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525" w:rsidRPr="00C26F78" w:rsidRDefault="00827525" w:rsidP="00827525">
      <w:pPr>
        <w:spacing w:after="0" w:line="240" w:lineRule="auto"/>
        <w:jc w:val="both"/>
        <w:rPr>
          <w:rFonts w:ascii="Times New Roman" w:hAnsi="Times New Roman"/>
          <w:sz w:val="24"/>
          <w:szCs w:val="24"/>
        </w:rPr>
      </w:pPr>
      <w:r w:rsidRPr="00C26F78">
        <w:rPr>
          <w:rFonts w:ascii="Times New Roman" w:hAnsi="Times New Roman"/>
          <w:sz w:val="24"/>
          <w:szCs w:val="24"/>
        </w:rPr>
        <w:t>DEPUTY SHERIFF HARARE</w:t>
      </w:r>
    </w:p>
    <w:p w:rsidR="00827525" w:rsidRPr="00C26F78" w:rsidRDefault="00827525" w:rsidP="00827525">
      <w:pPr>
        <w:spacing w:after="0" w:line="240" w:lineRule="auto"/>
        <w:jc w:val="both"/>
        <w:rPr>
          <w:rFonts w:ascii="Times New Roman" w:hAnsi="Times New Roman"/>
          <w:sz w:val="24"/>
          <w:szCs w:val="24"/>
        </w:rPr>
      </w:pPr>
      <w:proofErr w:type="gramStart"/>
      <w:r w:rsidRPr="00C26F78">
        <w:rPr>
          <w:rFonts w:ascii="Times New Roman" w:hAnsi="Times New Roman"/>
          <w:sz w:val="24"/>
          <w:szCs w:val="24"/>
        </w:rPr>
        <w:t>versus</w:t>
      </w:r>
      <w:proofErr w:type="gramEnd"/>
    </w:p>
    <w:p w:rsidR="00827525" w:rsidRDefault="00827525" w:rsidP="00827525">
      <w:pPr>
        <w:spacing w:after="0" w:line="240" w:lineRule="auto"/>
        <w:jc w:val="both"/>
        <w:rPr>
          <w:rFonts w:ascii="Times New Roman" w:hAnsi="Times New Roman"/>
          <w:sz w:val="24"/>
          <w:szCs w:val="24"/>
        </w:rPr>
      </w:pPr>
      <w:r w:rsidRPr="00C26F78">
        <w:rPr>
          <w:rFonts w:ascii="Times New Roman" w:hAnsi="Times New Roman"/>
          <w:sz w:val="24"/>
          <w:szCs w:val="24"/>
        </w:rPr>
        <w:t xml:space="preserve">METBANK ZIMBABWE </w:t>
      </w:r>
    </w:p>
    <w:p w:rsidR="00827525" w:rsidRDefault="00827525" w:rsidP="00827525">
      <w:pPr>
        <w:spacing w:after="0" w:line="240" w:lineRule="auto"/>
        <w:jc w:val="both"/>
        <w:rPr>
          <w:rFonts w:ascii="Times New Roman" w:hAnsi="Times New Roman"/>
          <w:sz w:val="24"/>
          <w:szCs w:val="24"/>
        </w:rPr>
      </w:pPr>
      <w:proofErr w:type="gramStart"/>
      <w:r>
        <w:rPr>
          <w:rFonts w:ascii="Times New Roman" w:hAnsi="Times New Roman"/>
          <w:sz w:val="24"/>
          <w:szCs w:val="24"/>
        </w:rPr>
        <w:t>and</w:t>
      </w:r>
      <w:proofErr w:type="gramEnd"/>
    </w:p>
    <w:p w:rsidR="00827525" w:rsidRPr="00C26F78" w:rsidRDefault="00827525" w:rsidP="00827525">
      <w:pPr>
        <w:spacing w:after="0" w:line="240" w:lineRule="auto"/>
        <w:jc w:val="both"/>
        <w:rPr>
          <w:rFonts w:ascii="Times New Roman" w:hAnsi="Times New Roman"/>
          <w:sz w:val="24"/>
          <w:szCs w:val="24"/>
        </w:rPr>
      </w:pPr>
      <w:r w:rsidRPr="00C26F78">
        <w:rPr>
          <w:rFonts w:ascii="Times New Roman" w:hAnsi="Times New Roman"/>
          <w:sz w:val="24"/>
          <w:szCs w:val="24"/>
        </w:rPr>
        <w:t>ECOBANK ZIMBABWE LIMITED</w:t>
      </w:r>
    </w:p>
    <w:p w:rsidR="00827525" w:rsidRPr="00C26F78" w:rsidRDefault="00827525" w:rsidP="00827525">
      <w:pPr>
        <w:spacing w:after="0" w:line="240" w:lineRule="auto"/>
        <w:jc w:val="both"/>
        <w:rPr>
          <w:rFonts w:ascii="Times New Roman" w:hAnsi="Times New Roman"/>
          <w:sz w:val="24"/>
          <w:szCs w:val="24"/>
        </w:rPr>
      </w:pPr>
    </w:p>
    <w:p w:rsidR="00827525" w:rsidRPr="00C26F78" w:rsidRDefault="00827525" w:rsidP="00827525">
      <w:pPr>
        <w:spacing w:after="0"/>
        <w:jc w:val="both"/>
        <w:rPr>
          <w:rFonts w:ascii="Times New Roman" w:hAnsi="Times New Roman"/>
          <w:sz w:val="24"/>
          <w:szCs w:val="24"/>
        </w:rPr>
      </w:pPr>
    </w:p>
    <w:p w:rsidR="00827525" w:rsidRPr="00C26F78" w:rsidRDefault="00827525" w:rsidP="00827525">
      <w:pPr>
        <w:spacing w:after="0" w:line="240" w:lineRule="auto"/>
        <w:jc w:val="both"/>
        <w:rPr>
          <w:rFonts w:ascii="Times New Roman" w:hAnsi="Times New Roman"/>
          <w:sz w:val="24"/>
          <w:szCs w:val="24"/>
        </w:rPr>
      </w:pPr>
      <w:bookmarkStart w:id="0" w:name="_GoBack"/>
      <w:bookmarkEnd w:id="0"/>
      <w:r w:rsidRPr="00C26F78">
        <w:rPr>
          <w:rFonts w:ascii="Times New Roman" w:hAnsi="Times New Roman"/>
          <w:sz w:val="24"/>
          <w:szCs w:val="24"/>
        </w:rPr>
        <w:t xml:space="preserve">HIGH COURT OF ZIMBABWE                                                      </w:t>
      </w:r>
    </w:p>
    <w:p w:rsidR="00827525" w:rsidRPr="00C26F78" w:rsidRDefault="00827525" w:rsidP="00827525">
      <w:pPr>
        <w:spacing w:after="0" w:line="240" w:lineRule="auto"/>
        <w:jc w:val="both"/>
        <w:rPr>
          <w:rFonts w:ascii="Times New Roman" w:hAnsi="Times New Roman"/>
          <w:sz w:val="24"/>
          <w:szCs w:val="24"/>
        </w:rPr>
      </w:pPr>
      <w:r w:rsidRPr="00C26F78">
        <w:rPr>
          <w:rFonts w:ascii="Times New Roman" w:hAnsi="Times New Roman"/>
          <w:sz w:val="24"/>
          <w:szCs w:val="24"/>
        </w:rPr>
        <w:t>CHIGUMBA J</w:t>
      </w:r>
    </w:p>
    <w:p w:rsidR="00827525" w:rsidRDefault="00827525" w:rsidP="00827525">
      <w:pPr>
        <w:spacing w:after="0" w:line="240" w:lineRule="auto"/>
        <w:jc w:val="both"/>
        <w:rPr>
          <w:rFonts w:ascii="Times New Roman" w:hAnsi="Times New Roman"/>
          <w:sz w:val="24"/>
          <w:szCs w:val="24"/>
        </w:rPr>
      </w:pPr>
      <w:r w:rsidRPr="00C26F78">
        <w:rPr>
          <w:rFonts w:ascii="Times New Roman" w:hAnsi="Times New Roman"/>
          <w:sz w:val="24"/>
          <w:szCs w:val="24"/>
        </w:rPr>
        <w:t xml:space="preserve">HARARE, </w:t>
      </w:r>
      <w:r>
        <w:rPr>
          <w:rFonts w:ascii="Times New Roman" w:hAnsi="Times New Roman"/>
          <w:sz w:val="24"/>
          <w:szCs w:val="24"/>
        </w:rPr>
        <w:t>2 April 2013</w:t>
      </w:r>
      <w:r w:rsidR="00AC49D3">
        <w:rPr>
          <w:rFonts w:ascii="Times New Roman" w:hAnsi="Times New Roman"/>
          <w:sz w:val="24"/>
          <w:szCs w:val="24"/>
        </w:rPr>
        <w:t xml:space="preserve"> &amp; </w:t>
      </w:r>
      <w:r w:rsidR="00E26FF3">
        <w:rPr>
          <w:rFonts w:ascii="Times New Roman" w:hAnsi="Times New Roman"/>
          <w:sz w:val="24"/>
          <w:szCs w:val="24"/>
        </w:rPr>
        <w:t>24</w:t>
      </w:r>
      <w:r w:rsidR="00AC49D3">
        <w:rPr>
          <w:rFonts w:ascii="Times New Roman" w:hAnsi="Times New Roman"/>
          <w:sz w:val="24"/>
          <w:szCs w:val="24"/>
        </w:rPr>
        <w:t xml:space="preserve"> Ju</w:t>
      </w:r>
      <w:r w:rsidR="00E26FF3">
        <w:rPr>
          <w:rFonts w:ascii="Times New Roman" w:hAnsi="Times New Roman"/>
          <w:sz w:val="24"/>
          <w:szCs w:val="24"/>
        </w:rPr>
        <w:t>ly</w:t>
      </w:r>
      <w:r>
        <w:rPr>
          <w:rFonts w:ascii="Times New Roman" w:hAnsi="Times New Roman"/>
          <w:sz w:val="24"/>
          <w:szCs w:val="24"/>
        </w:rPr>
        <w:t xml:space="preserve"> 2013</w:t>
      </w:r>
    </w:p>
    <w:p w:rsidR="00827525" w:rsidRPr="00C26F78" w:rsidRDefault="00827525" w:rsidP="00827525">
      <w:pPr>
        <w:spacing w:after="0" w:line="240" w:lineRule="auto"/>
        <w:jc w:val="both"/>
        <w:rPr>
          <w:rFonts w:ascii="Times New Roman" w:hAnsi="Times New Roman"/>
          <w:sz w:val="24"/>
          <w:szCs w:val="24"/>
        </w:rPr>
      </w:pPr>
    </w:p>
    <w:p w:rsidR="00827525" w:rsidRDefault="00827525" w:rsidP="00827525">
      <w:pPr>
        <w:spacing w:after="0"/>
        <w:jc w:val="both"/>
        <w:rPr>
          <w:rFonts w:ascii="Times New Roman" w:hAnsi="Times New Roman"/>
          <w:sz w:val="24"/>
          <w:szCs w:val="24"/>
        </w:rPr>
      </w:pPr>
    </w:p>
    <w:p w:rsidR="00AE1F6E" w:rsidRDefault="00E26FF3" w:rsidP="00827525">
      <w:pPr>
        <w:spacing w:after="0"/>
        <w:jc w:val="both"/>
        <w:rPr>
          <w:rFonts w:ascii="Times New Roman" w:hAnsi="Times New Roman"/>
          <w:sz w:val="24"/>
          <w:szCs w:val="24"/>
        </w:rPr>
      </w:pPr>
      <w:r>
        <w:rPr>
          <w:rFonts w:ascii="Times New Roman" w:hAnsi="Times New Roman"/>
          <w:i/>
          <w:sz w:val="24"/>
          <w:szCs w:val="24"/>
        </w:rPr>
        <w:t>F.</w:t>
      </w:r>
      <w:r w:rsidR="00AE1F6E" w:rsidRPr="00AE1F6E">
        <w:rPr>
          <w:rFonts w:ascii="Times New Roman" w:hAnsi="Times New Roman"/>
          <w:i/>
          <w:sz w:val="24"/>
          <w:szCs w:val="24"/>
        </w:rPr>
        <w:t xml:space="preserve"> </w:t>
      </w:r>
      <w:proofErr w:type="spellStart"/>
      <w:r w:rsidR="00D437B4">
        <w:rPr>
          <w:rFonts w:ascii="Times New Roman" w:hAnsi="Times New Roman"/>
          <w:i/>
          <w:sz w:val="24"/>
          <w:szCs w:val="24"/>
        </w:rPr>
        <w:t>Girach</w:t>
      </w:r>
      <w:proofErr w:type="spellEnd"/>
      <w:r w:rsidR="00AE1F6E">
        <w:rPr>
          <w:rFonts w:ascii="Times New Roman" w:hAnsi="Times New Roman"/>
          <w:sz w:val="24"/>
          <w:szCs w:val="24"/>
        </w:rPr>
        <w:t>, for the Judgment Creditor</w:t>
      </w:r>
    </w:p>
    <w:p w:rsidR="00AE1F6E" w:rsidRDefault="00AE1F6E" w:rsidP="00827525">
      <w:pPr>
        <w:spacing w:after="0"/>
        <w:jc w:val="both"/>
        <w:rPr>
          <w:rFonts w:ascii="Times New Roman" w:hAnsi="Times New Roman"/>
          <w:sz w:val="24"/>
          <w:szCs w:val="24"/>
        </w:rPr>
      </w:pPr>
      <w:r w:rsidRPr="00AE1F6E">
        <w:rPr>
          <w:rFonts w:ascii="Times New Roman" w:hAnsi="Times New Roman"/>
          <w:i/>
          <w:sz w:val="24"/>
          <w:szCs w:val="24"/>
        </w:rPr>
        <w:t xml:space="preserve">T </w:t>
      </w:r>
      <w:proofErr w:type="spellStart"/>
      <w:r w:rsidRPr="00AE1F6E">
        <w:rPr>
          <w:rFonts w:ascii="Times New Roman" w:hAnsi="Times New Roman"/>
          <w:i/>
          <w:sz w:val="24"/>
          <w:szCs w:val="24"/>
        </w:rPr>
        <w:t>Mpofu</w:t>
      </w:r>
      <w:proofErr w:type="spellEnd"/>
      <w:r>
        <w:rPr>
          <w:rFonts w:ascii="Times New Roman" w:hAnsi="Times New Roman"/>
          <w:sz w:val="24"/>
          <w:szCs w:val="24"/>
        </w:rPr>
        <w:t>, for the respondent</w:t>
      </w:r>
    </w:p>
    <w:p w:rsidR="00AE1F6E" w:rsidRDefault="00AE1F6E" w:rsidP="00827525">
      <w:pPr>
        <w:spacing w:after="0"/>
        <w:jc w:val="both"/>
        <w:rPr>
          <w:rFonts w:ascii="Times New Roman" w:hAnsi="Times New Roman"/>
          <w:sz w:val="24"/>
          <w:szCs w:val="24"/>
        </w:rPr>
      </w:pPr>
    </w:p>
    <w:p w:rsidR="00AE1F6E" w:rsidRPr="00C26F78" w:rsidRDefault="00AE1F6E" w:rsidP="00AE1F6E">
      <w:pPr>
        <w:spacing w:after="0" w:line="240" w:lineRule="auto"/>
        <w:jc w:val="both"/>
        <w:rPr>
          <w:rFonts w:ascii="Times New Roman" w:hAnsi="Times New Roman"/>
          <w:sz w:val="24"/>
          <w:szCs w:val="24"/>
        </w:rPr>
      </w:pPr>
      <w:r>
        <w:rPr>
          <w:rFonts w:ascii="Times New Roman" w:hAnsi="Times New Roman"/>
          <w:sz w:val="24"/>
          <w:szCs w:val="24"/>
        </w:rPr>
        <w:t xml:space="preserve">  </w:t>
      </w:r>
    </w:p>
    <w:p w:rsidR="00827525" w:rsidRPr="00C26F78" w:rsidRDefault="00827525" w:rsidP="00827525">
      <w:pPr>
        <w:jc w:val="both"/>
        <w:rPr>
          <w:rFonts w:ascii="Times New Roman" w:hAnsi="Times New Roman"/>
          <w:b/>
          <w:sz w:val="24"/>
          <w:szCs w:val="24"/>
        </w:rPr>
      </w:pPr>
      <w:r w:rsidRPr="00C26F78">
        <w:rPr>
          <w:rFonts w:ascii="Times New Roman" w:hAnsi="Times New Roman"/>
          <w:b/>
          <w:sz w:val="24"/>
          <w:szCs w:val="24"/>
        </w:rPr>
        <w:t>Opposed Application</w:t>
      </w:r>
    </w:p>
    <w:p w:rsidR="00827525" w:rsidRPr="00C26F78" w:rsidRDefault="00827525" w:rsidP="00C61A17">
      <w:pPr>
        <w:spacing w:line="240" w:lineRule="auto"/>
        <w:jc w:val="both"/>
        <w:rPr>
          <w:rFonts w:ascii="Times New Roman" w:hAnsi="Times New Roman"/>
          <w:sz w:val="24"/>
          <w:szCs w:val="24"/>
        </w:rPr>
      </w:pPr>
    </w:p>
    <w:p w:rsidR="00827525" w:rsidRDefault="00827525" w:rsidP="00827525">
      <w:pPr>
        <w:spacing w:after="0" w:line="360" w:lineRule="auto"/>
        <w:ind w:firstLine="720"/>
        <w:jc w:val="both"/>
        <w:rPr>
          <w:rFonts w:ascii="Times New Roman" w:hAnsi="Times New Roman"/>
          <w:sz w:val="24"/>
          <w:szCs w:val="24"/>
        </w:rPr>
      </w:pPr>
      <w:r>
        <w:rPr>
          <w:rFonts w:ascii="Times New Roman" w:hAnsi="Times New Roman"/>
          <w:sz w:val="24"/>
          <w:szCs w:val="24"/>
        </w:rPr>
        <w:t xml:space="preserve">CHIGUMBA J: </w:t>
      </w:r>
      <w:r w:rsidRPr="00C26F78">
        <w:rPr>
          <w:rFonts w:ascii="Times New Roman" w:hAnsi="Times New Roman"/>
          <w:sz w:val="24"/>
          <w:szCs w:val="24"/>
        </w:rPr>
        <w:t>These are interpleader proceedings brought by the applicant, the Deputy Sheriff of Harare, in terms of Order 30 r 205 of the High Court Rules, 1971.</w:t>
      </w:r>
      <w:r w:rsidR="00AC49D3">
        <w:rPr>
          <w:rFonts w:ascii="Times New Roman" w:hAnsi="Times New Roman"/>
          <w:sz w:val="24"/>
          <w:szCs w:val="24"/>
        </w:rPr>
        <w:t xml:space="preserve">  </w:t>
      </w:r>
    </w:p>
    <w:p w:rsidR="00AC49D3" w:rsidRPr="00C26F78" w:rsidRDefault="00AC49D3" w:rsidP="00AC49D3">
      <w:pPr>
        <w:spacing w:after="0" w:line="360" w:lineRule="auto"/>
        <w:ind w:firstLine="720"/>
        <w:jc w:val="both"/>
        <w:rPr>
          <w:rFonts w:ascii="Times New Roman" w:hAnsi="Times New Roman"/>
          <w:sz w:val="24"/>
          <w:szCs w:val="24"/>
        </w:rPr>
      </w:pPr>
      <w:r w:rsidRPr="00C26F78">
        <w:rPr>
          <w:rFonts w:ascii="Times New Roman" w:hAnsi="Times New Roman"/>
          <w:sz w:val="24"/>
          <w:szCs w:val="24"/>
        </w:rPr>
        <w:t>The relief that the applicant seeks is for the claimant and or alternatively the judgment creditor’s claim to be dismissed, with costs following the cause.</w:t>
      </w:r>
    </w:p>
    <w:p w:rsidR="00827525" w:rsidRPr="00C26F78" w:rsidRDefault="00827525" w:rsidP="006B502D">
      <w:pPr>
        <w:spacing w:after="0" w:line="360" w:lineRule="auto"/>
        <w:ind w:firstLine="720"/>
        <w:jc w:val="both"/>
        <w:rPr>
          <w:rFonts w:ascii="Times New Roman" w:hAnsi="Times New Roman"/>
          <w:sz w:val="24"/>
          <w:szCs w:val="24"/>
        </w:rPr>
      </w:pPr>
      <w:r w:rsidRPr="00C26F78">
        <w:rPr>
          <w:rFonts w:ascii="Times New Roman" w:hAnsi="Times New Roman"/>
          <w:sz w:val="24"/>
          <w:szCs w:val="24"/>
        </w:rPr>
        <w:t>The background giving rise to this matter is as follows:</w:t>
      </w:r>
    </w:p>
    <w:p w:rsidR="00827525" w:rsidRPr="00C26F78" w:rsidRDefault="00827525" w:rsidP="00AC49D3">
      <w:pPr>
        <w:spacing w:after="0" w:line="360" w:lineRule="auto"/>
        <w:ind w:firstLine="720"/>
        <w:jc w:val="both"/>
        <w:rPr>
          <w:rFonts w:ascii="Times New Roman" w:hAnsi="Times New Roman"/>
          <w:sz w:val="24"/>
          <w:szCs w:val="24"/>
        </w:rPr>
      </w:pPr>
      <w:r w:rsidRPr="00C26F78">
        <w:rPr>
          <w:rFonts w:ascii="Times New Roman" w:hAnsi="Times New Roman"/>
          <w:sz w:val="24"/>
          <w:szCs w:val="24"/>
        </w:rPr>
        <w:t xml:space="preserve">During the course and scope of carrying out his duties as Deputy Sheriff of Harare, namely the execution of a writ in the case between </w:t>
      </w:r>
      <w:proofErr w:type="spellStart"/>
      <w:r w:rsidRPr="00C26F78">
        <w:rPr>
          <w:rFonts w:ascii="Times New Roman" w:hAnsi="Times New Roman"/>
          <w:sz w:val="24"/>
          <w:szCs w:val="24"/>
        </w:rPr>
        <w:t>Ecobank</w:t>
      </w:r>
      <w:proofErr w:type="spellEnd"/>
      <w:r w:rsidRPr="00C26F78">
        <w:rPr>
          <w:rFonts w:ascii="Times New Roman" w:hAnsi="Times New Roman"/>
          <w:sz w:val="24"/>
          <w:szCs w:val="24"/>
        </w:rPr>
        <w:t xml:space="preserve"> Zimbabwe Limited, </w:t>
      </w:r>
      <w:proofErr w:type="spellStart"/>
      <w:r w:rsidRPr="00C26F78">
        <w:rPr>
          <w:rFonts w:ascii="Times New Roman" w:hAnsi="Times New Roman"/>
          <w:sz w:val="24"/>
          <w:szCs w:val="24"/>
        </w:rPr>
        <w:t>Borlscade</w:t>
      </w:r>
      <w:proofErr w:type="spellEnd"/>
      <w:r w:rsidRPr="00C26F78">
        <w:rPr>
          <w:rFonts w:ascii="Times New Roman" w:hAnsi="Times New Roman"/>
          <w:sz w:val="24"/>
          <w:szCs w:val="24"/>
        </w:rPr>
        <w:t xml:space="preserve"> Investments (</w:t>
      </w:r>
      <w:proofErr w:type="spellStart"/>
      <w:r w:rsidRPr="00C26F78">
        <w:rPr>
          <w:rFonts w:ascii="Times New Roman" w:hAnsi="Times New Roman"/>
          <w:sz w:val="24"/>
          <w:szCs w:val="24"/>
        </w:rPr>
        <w:t>Pvt</w:t>
      </w:r>
      <w:proofErr w:type="spellEnd"/>
      <w:r w:rsidRPr="00C26F78">
        <w:rPr>
          <w:rFonts w:ascii="Times New Roman" w:hAnsi="Times New Roman"/>
          <w:sz w:val="24"/>
          <w:szCs w:val="24"/>
        </w:rPr>
        <w:t xml:space="preserve">) Ltd and 3 </w:t>
      </w:r>
      <w:proofErr w:type="spellStart"/>
      <w:r w:rsidRPr="00C26F78">
        <w:rPr>
          <w:rFonts w:ascii="Times New Roman" w:hAnsi="Times New Roman"/>
          <w:sz w:val="24"/>
          <w:szCs w:val="24"/>
        </w:rPr>
        <w:t>Ors</w:t>
      </w:r>
      <w:proofErr w:type="spellEnd"/>
      <w:r w:rsidRPr="00C26F78">
        <w:rPr>
          <w:rFonts w:ascii="Times New Roman" w:hAnsi="Times New Roman"/>
          <w:sz w:val="24"/>
          <w:szCs w:val="24"/>
        </w:rPr>
        <w:t xml:space="preserve">, case number HC 10435/11B, the applicant </w:t>
      </w:r>
      <w:r w:rsidR="00AC49D3">
        <w:rPr>
          <w:rFonts w:ascii="Times New Roman" w:hAnsi="Times New Roman"/>
          <w:sz w:val="24"/>
          <w:szCs w:val="24"/>
        </w:rPr>
        <w:t>attached</w:t>
      </w:r>
      <w:r w:rsidRPr="00C26F78">
        <w:rPr>
          <w:rFonts w:ascii="Times New Roman" w:hAnsi="Times New Roman"/>
          <w:sz w:val="24"/>
          <w:szCs w:val="24"/>
        </w:rPr>
        <w:t xml:space="preserve"> certain funds being held in trust by </w:t>
      </w:r>
      <w:proofErr w:type="spellStart"/>
      <w:r w:rsidRPr="00C26F78">
        <w:rPr>
          <w:rFonts w:ascii="Times New Roman" w:hAnsi="Times New Roman"/>
          <w:sz w:val="24"/>
          <w:szCs w:val="24"/>
        </w:rPr>
        <w:t>Metbank</w:t>
      </w:r>
      <w:proofErr w:type="spellEnd"/>
      <w:r w:rsidR="00AE1F6E">
        <w:rPr>
          <w:rFonts w:ascii="Times New Roman" w:hAnsi="Times New Roman"/>
          <w:sz w:val="24"/>
          <w:szCs w:val="24"/>
        </w:rPr>
        <w:t xml:space="preserve"> Zimbabwe (hereinafter referred to as </w:t>
      </w:r>
      <w:proofErr w:type="spellStart"/>
      <w:r w:rsidR="00AE1F6E">
        <w:rPr>
          <w:rFonts w:ascii="Times New Roman" w:hAnsi="Times New Roman"/>
          <w:sz w:val="24"/>
          <w:szCs w:val="24"/>
        </w:rPr>
        <w:t>Metbank</w:t>
      </w:r>
      <w:proofErr w:type="spellEnd"/>
      <w:r w:rsidRPr="00C26F78">
        <w:rPr>
          <w:rFonts w:ascii="Times New Roman" w:hAnsi="Times New Roman"/>
          <w:sz w:val="24"/>
          <w:szCs w:val="24"/>
        </w:rPr>
        <w:t>.</w:t>
      </w:r>
    </w:p>
    <w:p w:rsidR="00827525" w:rsidRPr="00C26F78" w:rsidRDefault="00827525" w:rsidP="00827525">
      <w:pPr>
        <w:spacing w:after="0" w:line="360" w:lineRule="auto"/>
        <w:ind w:firstLine="720"/>
        <w:jc w:val="both"/>
        <w:rPr>
          <w:rFonts w:ascii="Times New Roman" w:hAnsi="Times New Roman"/>
          <w:sz w:val="24"/>
          <w:szCs w:val="24"/>
        </w:rPr>
      </w:pPr>
      <w:r w:rsidRPr="00C26F78">
        <w:rPr>
          <w:rFonts w:ascii="Times New Roman" w:hAnsi="Times New Roman"/>
          <w:sz w:val="24"/>
          <w:szCs w:val="24"/>
        </w:rPr>
        <w:t xml:space="preserve">The writ of execution had been issued on 8 June 2012, and, according to the notice of seizure and attachment </w:t>
      </w:r>
      <w:proofErr w:type="spellStart"/>
      <w:r w:rsidRPr="00C26F78">
        <w:rPr>
          <w:rFonts w:ascii="Times New Roman" w:hAnsi="Times New Roman"/>
          <w:sz w:val="24"/>
          <w:szCs w:val="24"/>
        </w:rPr>
        <w:t>Borlscade</w:t>
      </w:r>
      <w:proofErr w:type="spellEnd"/>
      <w:r w:rsidRPr="00C26F78">
        <w:rPr>
          <w:rFonts w:ascii="Times New Roman" w:hAnsi="Times New Roman"/>
          <w:sz w:val="24"/>
          <w:szCs w:val="24"/>
        </w:rPr>
        <w:t xml:space="preserve"> Investments (Private) Limited (hereinafter referred to as </w:t>
      </w:r>
      <w:proofErr w:type="spellStart"/>
      <w:r w:rsidRPr="00C26F78">
        <w:rPr>
          <w:rFonts w:ascii="Times New Roman" w:hAnsi="Times New Roman"/>
          <w:sz w:val="24"/>
          <w:szCs w:val="24"/>
        </w:rPr>
        <w:t>Borlscade</w:t>
      </w:r>
      <w:proofErr w:type="spellEnd"/>
      <w:r w:rsidRPr="00C26F78">
        <w:rPr>
          <w:rFonts w:ascii="Times New Roman" w:hAnsi="Times New Roman"/>
          <w:sz w:val="24"/>
          <w:szCs w:val="24"/>
        </w:rPr>
        <w:t xml:space="preserve">) was indebted to </w:t>
      </w:r>
      <w:proofErr w:type="spellStart"/>
      <w:r w:rsidRPr="00C26F78">
        <w:rPr>
          <w:rFonts w:ascii="Times New Roman" w:hAnsi="Times New Roman"/>
          <w:sz w:val="24"/>
          <w:szCs w:val="24"/>
        </w:rPr>
        <w:t>Ecobank</w:t>
      </w:r>
      <w:proofErr w:type="spellEnd"/>
      <w:r w:rsidRPr="00C26F78">
        <w:rPr>
          <w:rFonts w:ascii="Times New Roman" w:hAnsi="Times New Roman"/>
          <w:sz w:val="24"/>
          <w:szCs w:val="24"/>
        </w:rPr>
        <w:t xml:space="preserve"> </w:t>
      </w:r>
      <w:r w:rsidR="00AE1F6E">
        <w:rPr>
          <w:rFonts w:ascii="Times New Roman" w:hAnsi="Times New Roman"/>
          <w:sz w:val="24"/>
          <w:szCs w:val="24"/>
        </w:rPr>
        <w:t>Zimbabwe Limited (here</w:t>
      </w:r>
      <w:r w:rsidRPr="00C26F78">
        <w:rPr>
          <w:rFonts w:ascii="Times New Roman" w:hAnsi="Times New Roman"/>
          <w:sz w:val="24"/>
          <w:szCs w:val="24"/>
        </w:rPr>
        <w:t>in</w:t>
      </w:r>
      <w:r w:rsidR="00AE1F6E">
        <w:rPr>
          <w:rFonts w:ascii="Times New Roman" w:hAnsi="Times New Roman"/>
          <w:sz w:val="24"/>
          <w:szCs w:val="24"/>
        </w:rPr>
        <w:t xml:space="preserve">after referred to as </w:t>
      </w:r>
      <w:proofErr w:type="spellStart"/>
      <w:r w:rsidR="00AE1F6E">
        <w:rPr>
          <w:rFonts w:ascii="Times New Roman" w:hAnsi="Times New Roman"/>
          <w:sz w:val="24"/>
          <w:szCs w:val="24"/>
        </w:rPr>
        <w:t>Ecobank</w:t>
      </w:r>
      <w:proofErr w:type="spellEnd"/>
      <w:r w:rsidR="00E26FF3">
        <w:rPr>
          <w:rFonts w:ascii="Times New Roman" w:hAnsi="Times New Roman"/>
          <w:sz w:val="24"/>
          <w:szCs w:val="24"/>
        </w:rPr>
        <w:t>)</w:t>
      </w:r>
      <w:r w:rsidR="00AE1F6E">
        <w:rPr>
          <w:rFonts w:ascii="Times New Roman" w:hAnsi="Times New Roman"/>
          <w:sz w:val="24"/>
          <w:szCs w:val="24"/>
        </w:rPr>
        <w:t xml:space="preserve"> in</w:t>
      </w:r>
      <w:r w:rsidRPr="00C26F78">
        <w:rPr>
          <w:rFonts w:ascii="Times New Roman" w:hAnsi="Times New Roman"/>
          <w:sz w:val="24"/>
          <w:szCs w:val="24"/>
        </w:rPr>
        <w:t xml:space="preserve"> the sum of US$3 862 360, 00 in respect of capital and costs, and a total sum of US$5 431 321, 42 when interest and commission were added.</w:t>
      </w:r>
    </w:p>
    <w:p w:rsidR="00827525" w:rsidRPr="00C26F78" w:rsidRDefault="00827525" w:rsidP="00827525">
      <w:pPr>
        <w:spacing w:after="0" w:line="360" w:lineRule="auto"/>
        <w:ind w:firstLine="720"/>
        <w:jc w:val="both"/>
        <w:rPr>
          <w:rFonts w:ascii="Times New Roman" w:hAnsi="Times New Roman"/>
          <w:sz w:val="24"/>
          <w:szCs w:val="24"/>
        </w:rPr>
      </w:pPr>
      <w:r w:rsidRPr="00C26F78">
        <w:rPr>
          <w:rFonts w:ascii="Times New Roman" w:hAnsi="Times New Roman"/>
          <w:sz w:val="24"/>
          <w:szCs w:val="24"/>
        </w:rPr>
        <w:t xml:space="preserve">The claimant, </w:t>
      </w:r>
      <w:proofErr w:type="spellStart"/>
      <w:r w:rsidRPr="00C26F78">
        <w:rPr>
          <w:rFonts w:ascii="Times New Roman" w:hAnsi="Times New Roman"/>
          <w:sz w:val="24"/>
          <w:szCs w:val="24"/>
        </w:rPr>
        <w:t>Metbank</w:t>
      </w:r>
      <w:proofErr w:type="spellEnd"/>
      <w:r w:rsidRPr="00C26F78">
        <w:rPr>
          <w:rFonts w:ascii="Times New Roman" w:hAnsi="Times New Roman"/>
          <w:sz w:val="24"/>
          <w:szCs w:val="24"/>
        </w:rPr>
        <w:t>, admit</w:t>
      </w:r>
      <w:r w:rsidR="00AC49D3">
        <w:rPr>
          <w:rFonts w:ascii="Times New Roman" w:hAnsi="Times New Roman"/>
          <w:sz w:val="24"/>
          <w:szCs w:val="24"/>
        </w:rPr>
        <w:t>ted</w:t>
      </w:r>
      <w:r w:rsidRPr="00C26F78">
        <w:rPr>
          <w:rFonts w:ascii="Times New Roman" w:hAnsi="Times New Roman"/>
          <w:sz w:val="24"/>
          <w:szCs w:val="24"/>
        </w:rPr>
        <w:t xml:space="preserve"> that judgment in default was obtained by the respondent </w:t>
      </w:r>
      <w:proofErr w:type="spellStart"/>
      <w:r w:rsidRPr="00C26F78">
        <w:rPr>
          <w:rFonts w:ascii="Times New Roman" w:hAnsi="Times New Roman"/>
          <w:sz w:val="24"/>
          <w:szCs w:val="24"/>
        </w:rPr>
        <w:t>Ecobank</w:t>
      </w:r>
      <w:proofErr w:type="spellEnd"/>
      <w:r w:rsidRPr="00C26F78">
        <w:rPr>
          <w:rFonts w:ascii="Times New Roman" w:hAnsi="Times New Roman"/>
          <w:sz w:val="24"/>
          <w:szCs w:val="24"/>
        </w:rPr>
        <w:t xml:space="preserve"> against </w:t>
      </w:r>
      <w:proofErr w:type="spellStart"/>
      <w:r w:rsidRPr="00C26F78">
        <w:rPr>
          <w:rFonts w:ascii="Times New Roman" w:hAnsi="Times New Roman"/>
          <w:sz w:val="24"/>
          <w:szCs w:val="24"/>
        </w:rPr>
        <w:t>Borlscade</w:t>
      </w:r>
      <w:proofErr w:type="spellEnd"/>
      <w:r w:rsidRPr="00C26F78">
        <w:rPr>
          <w:rFonts w:ascii="Times New Roman" w:hAnsi="Times New Roman"/>
          <w:sz w:val="24"/>
          <w:szCs w:val="24"/>
        </w:rPr>
        <w:t xml:space="preserve">, Cecil </w:t>
      </w:r>
      <w:proofErr w:type="spellStart"/>
      <w:r w:rsidRPr="00C26F78">
        <w:rPr>
          <w:rFonts w:ascii="Times New Roman" w:hAnsi="Times New Roman"/>
          <w:sz w:val="24"/>
          <w:szCs w:val="24"/>
        </w:rPr>
        <w:t>Rhanniel</w:t>
      </w:r>
      <w:proofErr w:type="spellEnd"/>
      <w:r w:rsidRPr="00C26F78">
        <w:rPr>
          <w:rFonts w:ascii="Times New Roman" w:hAnsi="Times New Roman"/>
          <w:sz w:val="24"/>
          <w:szCs w:val="24"/>
        </w:rPr>
        <w:t xml:space="preserve"> </w:t>
      </w:r>
      <w:proofErr w:type="spellStart"/>
      <w:r w:rsidRPr="00C26F78">
        <w:rPr>
          <w:rFonts w:ascii="Times New Roman" w:hAnsi="Times New Roman"/>
          <w:sz w:val="24"/>
          <w:szCs w:val="24"/>
        </w:rPr>
        <w:t>Chengetai</w:t>
      </w:r>
      <w:proofErr w:type="spellEnd"/>
      <w:r w:rsidRPr="00C26F78">
        <w:rPr>
          <w:rFonts w:ascii="Times New Roman" w:hAnsi="Times New Roman"/>
          <w:sz w:val="24"/>
          <w:szCs w:val="24"/>
        </w:rPr>
        <w:t xml:space="preserve"> </w:t>
      </w:r>
      <w:proofErr w:type="spellStart"/>
      <w:r w:rsidRPr="00C26F78">
        <w:rPr>
          <w:rFonts w:ascii="Times New Roman" w:hAnsi="Times New Roman"/>
          <w:sz w:val="24"/>
          <w:szCs w:val="24"/>
        </w:rPr>
        <w:t>Muderede</w:t>
      </w:r>
      <w:proofErr w:type="spellEnd"/>
      <w:r w:rsidRPr="00C26F78">
        <w:rPr>
          <w:rFonts w:ascii="Times New Roman" w:hAnsi="Times New Roman"/>
          <w:sz w:val="24"/>
          <w:szCs w:val="24"/>
        </w:rPr>
        <w:t xml:space="preserve"> and Michelle </w:t>
      </w:r>
      <w:proofErr w:type="spellStart"/>
      <w:r w:rsidRPr="00C26F78">
        <w:rPr>
          <w:rFonts w:ascii="Times New Roman" w:hAnsi="Times New Roman"/>
          <w:sz w:val="24"/>
          <w:szCs w:val="24"/>
        </w:rPr>
        <w:t>Fadzai</w:t>
      </w:r>
      <w:proofErr w:type="spellEnd"/>
      <w:r w:rsidRPr="00C26F78">
        <w:rPr>
          <w:rFonts w:ascii="Times New Roman" w:hAnsi="Times New Roman"/>
          <w:sz w:val="24"/>
          <w:szCs w:val="24"/>
        </w:rPr>
        <w:t xml:space="preserve"> </w:t>
      </w:r>
      <w:proofErr w:type="spellStart"/>
      <w:r w:rsidRPr="00C26F78">
        <w:rPr>
          <w:rFonts w:ascii="Times New Roman" w:hAnsi="Times New Roman"/>
          <w:sz w:val="24"/>
          <w:szCs w:val="24"/>
        </w:rPr>
        <w:t>Muderede</w:t>
      </w:r>
      <w:proofErr w:type="spellEnd"/>
      <w:r w:rsidRPr="00C26F78">
        <w:rPr>
          <w:rFonts w:ascii="Times New Roman" w:hAnsi="Times New Roman"/>
          <w:sz w:val="24"/>
          <w:szCs w:val="24"/>
        </w:rPr>
        <w:t xml:space="preserve"> (the debtors) under case number HC 7640/11, on 2 May 2012. </w:t>
      </w:r>
      <w:proofErr w:type="spellStart"/>
      <w:r w:rsidRPr="00C26F78">
        <w:rPr>
          <w:rFonts w:ascii="Times New Roman" w:hAnsi="Times New Roman"/>
          <w:sz w:val="24"/>
          <w:szCs w:val="24"/>
        </w:rPr>
        <w:t>Metbank</w:t>
      </w:r>
      <w:proofErr w:type="spellEnd"/>
      <w:r w:rsidRPr="00C26F78">
        <w:rPr>
          <w:rFonts w:ascii="Times New Roman" w:hAnsi="Times New Roman"/>
          <w:sz w:val="24"/>
          <w:szCs w:val="24"/>
        </w:rPr>
        <w:t xml:space="preserve"> aver</w:t>
      </w:r>
      <w:r w:rsidR="00AE1F6E">
        <w:rPr>
          <w:rFonts w:ascii="Times New Roman" w:hAnsi="Times New Roman"/>
          <w:sz w:val="24"/>
          <w:szCs w:val="24"/>
        </w:rPr>
        <w:t>red</w:t>
      </w:r>
      <w:r w:rsidRPr="00C26F78">
        <w:rPr>
          <w:rFonts w:ascii="Times New Roman" w:hAnsi="Times New Roman"/>
          <w:sz w:val="24"/>
          <w:szCs w:val="24"/>
        </w:rPr>
        <w:t xml:space="preserve"> that it entered </w:t>
      </w:r>
      <w:r w:rsidRPr="00C26F78">
        <w:rPr>
          <w:rFonts w:ascii="Times New Roman" w:hAnsi="Times New Roman"/>
          <w:sz w:val="24"/>
          <w:szCs w:val="24"/>
        </w:rPr>
        <w:lastRenderedPageBreak/>
        <w:t xml:space="preserve">into an escrow agreement with Far </w:t>
      </w:r>
      <w:r w:rsidR="00AC49D3">
        <w:rPr>
          <w:rFonts w:ascii="Times New Roman" w:hAnsi="Times New Roman"/>
          <w:sz w:val="24"/>
          <w:szCs w:val="24"/>
        </w:rPr>
        <w:t>E</w:t>
      </w:r>
      <w:r w:rsidRPr="00C26F78">
        <w:rPr>
          <w:rFonts w:ascii="Times New Roman" w:hAnsi="Times New Roman"/>
          <w:sz w:val="24"/>
          <w:szCs w:val="24"/>
        </w:rPr>
        <w:t xml:space="preserve">astern Zimbabwe Holdings Limited, </w:t>
      </w:r>
      <w:proofErr w:type="spellStart"/>
      <w:r w:rsidRPr="00C26F78">
        <w:rPr>
          <w:rFonts w:ascii="Times New Roman" w:hAnsi="Times New Roman"/>
          <w:sz w:val="24"/>
          <w:szCs w:val="24"/>
        </w:rPr>
        <w:t>Borlscade</w:t>
      </w:r>
      <w:proofErr w:type="spellEnd"/>
      <w:r w:rsidRPr="00C26F78">
        <w:rPr>
          <w:rFonts w:ascii="Times New Roman" w:hAnsi="Times New Roman"/>
          <w:sz w:val="24"/>
          <w:szCs w:val="24"/>
        </w:rPr>
        <w:t xml:space="preserve"> Investments Private Limited, Metcash Trading Africa (Proprietary) Limited, and Cecil </w:t>
      </w:r>
      <w:proofErr w:type="spellStart"/>
      <w:r w:rsidRPr="00C26F78">
        <w:rPr>
          <w:rFonts w:ascii="Times New Roman" w:hAnsi="Times New Roman"/>
          <w:sz w:val="24"/>
          <w:szCs w:val="24"/>
        </w:rPr>
        <w:t>Rhanniel</w:t>
      </w:r>
      <w:proofErr w:type="spellEnd"/>
      <w:r w:rsidRPr="00C26F78">
        <w:rPr>
          <w:rFonts w:ascii="Times New Roman" w:hAnsi="Times New Roman"/>
          <w:sz w:val="24"/>
          <w:szCs w:val="24"/>
        </w:rPr>
        <w:t xml:space="preserve"> </w:t>
      </w:r>
      <w:proofErr w:type="spellStart"/>
      <w:r w:rsidRPr="00C26F78">
        <w:rPr>
          <w:rFonts w:ascii="Times New Roman" w:hAnsi="Times New Roman"/>
          <w:sz w:val="24"/>
          <w:szCs w:val="24"/>
        </w:rPr>
        <w:t>Muderede</w:t>
      </w:r>
      <w:proofErr w:type="spellEnd"/>
      <w:r w:rsidRPr="00C26F78">
        <w:rPr>
          <w:rFonts w:ascii="Times New Roman" w:hAnsi="Times New Roman"/>
          <w:sz w:val="24"/>
          <w:szCs w:val="24"/>
        </w:rPr>
        <w:t xml:space="preserve">, in terms of </w:t>
      </w:r>
      <w:r w:rsidR="00AC49D3">
        <w:rPr>
          <w:rFonts w:ascii="Times New Roman" w:hAnsi="Times New Roman"/>
          <w:sz w:val="24"/>
          <w:szCs w:val="24"/>
        </w:rPr>
        <w:t>which it is</w:t>
      </w:r>
      <w:r w:rsidRPr="00C26F78">
        <w:rPr>
          <w:rFonts w:ascii="Times New Roman" w:hAnsi="Times New Roman"/>
          <w:sz w:val="24"/>
          <w:szCs w:val="24"/>
        </w:rPr>
        <w:t xml:space="preserve"> holding a sum of US$2 500 000, 00 in trust, for part payment of the purchase price of US$7 000 000, 00 in respect of shares in </w:t>
      </w:r>
      <w:proofErr w:type="spellStart"/>
      <w:r w:rsidRPr="00C26F78">
        <w:rPr>
          <w:rFonts w:ascii="Times New Roman" w:hAnsi="Times New Roman"/>
          <w:sz w:val="24"/>
          <w:szCs w:val="24"/>
        </w:rPr>
        <w:t>Jaggers</w:t>
      </w:r>
      <w:proofErr w:type="spellEnd"/>
      <w:r w:rsidRPr="00C26F78">
        <w:rPr>
          <w:rFonts w:ascii="Times New Roman" w:hAnsi="Times New Roman"/>
          <w:sz w:val="24"/>
          <w:szCs w:val="24"/>
        </w:rPr>
        <w:t xml:space="preserve"> Wholesalers Private Limited</w:t>
      </w:r>
      <w:r>
        <w:rPr>
          <w:rFonts w:ascii="Times New Roman" w:hAnsi="Times New Roman"/>
          <w:sz w:val="24"/>
          <w:szCs w:val="24"/>
        </w:rPr>
        <w:t xml:space="preserve"> (herein after referred to as </w:t>
      </w:r>
      <w:proofErr w:type="spellStart"/>
      <w:r>
        <w:rPr>
          <w:rFonts w:ascii="Times New Roman" w:hAnsi="Times New Roman"/>
          <w:sz w:val="24"/>
          <w:szCs w:val="24"/>
        </w:rPr>
        <w:t>Jaggers</w:t>
      </w:r>
      <w:proofErr w:type="spellEnd"/>
      <w:r>
        <w:rPr>
          <w:rFonts w:ascii="Times New Roman" w:hAnsi="Times New Roman"/>
          <w:sz w:val="24"/>
          <w:szCs w:val="24"/>
        </w:rPr>
        <w:t>)</w:t>
      </w:r>
      <w:r w:rsidRPr="00C26F78">
        <w:rPr>
          <w:rFonts w:ascii="Times New Roman" w:hAnsi="Times New Roman"/>
          <w:sz w:val="24"/>
          <w:szCs w:val="24"/>
        </w:rPr>
        <w:t xml:space="preserve">. </w:t>
      </w:r>
      <w:proofErr w:type="spellStart"/>
      <w:r w:rsidRPr="00C26F78">
        <w:rPr>
          <w:rFonts w:ascii="Times New Roman" w:hAnsi="Times New Roman"/>
          <w:sz w:val="24"/>
          <w:szCs w:val="24"/>
        </w:rPr>
        <w:t>Metbank</w:t>
      </w:r>
      <w:proofErr w:type="spellEnd"/>
      <w:r w:rsidRPr="00C26F78">
        <w:rPr>
          <w:rFonts w:ascii="Times New Roman" w:hAnsi="Times New Roman"/>
          <w:sz w:val="24"/>
          <w:szCs w:val="24"/>
        </w:rPr>
        <w:t xml:space="preserve"> contend</w:t>
      </w:r>
      <w:r w:rsidR="00AE1F6E">
        <w:rPr>
          <w:rFonts w:ascii="Times New Roman" w:hAnsi="Times New Roman"/>
          <w:sz w:val="24"/>
          <w:szCs w:val="24"/>
        </w:rPr>
        <w:t>ed</w:t>
      </w:r>
      <w:r w:rsidRPr="00C26F78">
        <w:rPr>
          <w:rFonts w:ascii="Times New Roman" w:hAnsi="Times New Roman"/>
          <w:sz w:val="24"/>
          <w:szCs w:val="24"/>
        </w:rPr>
        <w:t xml:space="preserve"> that the debtors in case number HC 10435/11B are </w:t>
      </w:r>
      <w:r>
        <w:rPr>
          <w:rFonts w:ascii="Times New Roman" w:hAnsi="Times New Roman"/>
          <w:sz w:val="24"/>
          <w:szCs w:val="24"/>
        </w:rPr>
        <w:t xml:space="preserve">not </w:t>
      </w:r>
      <w:r w:rsidRPr="00C26F78">
        <w:rPr>
          <w:rFonts w:ascii="Times New Roman" w:hAnsi="Times New Roman"/>
          <w:sz w:val="24"/>
          <w:szCs w:val="24"/>
        </w:rPr>
        <w:t>entitled to the US$2 500 000, 00 that it holds in the escrow account. It aver</w:t>
      </w:r>
      <w:r w:rsidR="00AE1F6E">
        <w:rPr>
          <w:rFonts w:ascii="Times New Roman" w:hAnsi="Times New Roman"/>
          <w:sz w:val="24"/>
          <w:szCs w:val="24"/>
        </w:rPr>
        <w:t>red</w:t>
      </w:r>
      <w:r w:rsidRPr="00C26F78">
        <w:rPr>
          <w:rFonts w:ascii="Times New Roman" w:hAnsi="Times New Roman"/>
          <w:sz w:val="24"/>
          <w:szCs w:val="24"/>
        </w:rPr>
        <w:t xml:space="preserve"> that although </w:t>
      </w:r>
      <w:proofErr w:type="spellStart"/>
      <w:r w:rsidRPr="00C26F78">
        <w:rPr>
          <w:rFonts w:ascii="Times New Roman" w:hAnsi="Times New Roman"/>
          <w:sz w:val="24"/>
          <w:szCs w:val="24"/>
        </w:rPr>
        <w:t>Borlscade</w:t>
      </w:r>
      <w:proofErr w:type="spellEnd"/>
      <w:r w:rsidRPr="00C26F78">
        <w:rPr>
          <w:rFonts w:ascii="Times New Roman" w:hAnsi="Times New Roman"/>
          <w:sz w:val="24"/>
          <w:szCs w:val="24"/>
        </w:rPr>
        <w:t xml:space="preserve"> and Cecil </w:t>
      </w:r>
      <w:proofErr w:type="spellStart"/>
      <w:r w:rsidRPr="00C26F78">
        <w:rPr>
          <w:rFonts w:ascii="Times New Roman" w:hAnsi="Times New Roman"/>
          <w:sz w:val="24"/>
          <w:szCs w:val="24"/>
        </w:rPr>
        <w:t>Rhanniel</w:t>
      </w:r>
      <w:proofErr w:type="spellEnd"/>
      <w:r w:rsidRPr="00C26F78">
        <w:rPr>
          <w:rFonts w:ascii="Times New Roman" w:hAnsi="Times New Roman"/>
          <w:sz w:val="24"/>
          <w:szCs w:val="24"/>
        </w:rPr>
        <w:t xml:space="preserve"> </w:t>
      </w:r>
      <w:proofErr w:type="spellStart"/>
      <w:r w:rsidRPr="00C26F78">
        <w:rPr>
          <w:rFonts w:ascii="Times New Roman" w:hAnsi="Times New Roman"/>
          <w:sz w:val="24"/>
          <w:szCs w:val="24"/>
        </w:rPr>
        <w:t>Muderede</w:t>
      </w:r>
      <w:proofErr w:type="spellEnd"/>
      <w:r w:rsidRPr="00C26F78">
        <w:rPr>
          <w:rFonts w:ascii="Times New Roman" w:hAnsi="Times New Roman"/>
          <w:sz w:val="24"/>
          <w:szCs w:val="24"/>
        </w:rPr>
        <w:t xml:space="preserve"> are party to the escrow agreement, the funds it holds are held in a joint account and do not belong to any of the joint account holders. </w:t>
      </w:r>
      <w:proofErr w:type="spellStart"/>
      <w:r w:rsidRPr="00C26F78">
        <w:rPr>
          <w:rFonts w:ascii="Times New Roman" w:hAnsi="Times New Roman"/>
          <w:sz w:val="24"/>
          <w:szCs w:val="24"/>
        </w:rPr>
        <w:t>Metbank</w:t>
      </w:r>
      <w:proofErr w:type="spellEnd"/>
      <w:r w:rsidRPr="00C26F78">
        <w:rPr>
          <w:rFonts w:ascii="Times New Roman" w:hAnsi="Times New Roman"/>
          <w:sz w:val="24"/>
          <w:szCs w:val="24"/>
        </w:rPr>
        <w:t xml:space="preserve"> contend</w:t>
      </w:r>
      <w:r w:rsidR="00AE1F6E">
        <w:rPr>
          <w:rFonts w:ascii="Times New Roman" w:hAnsi="Times New Roman"/>
          <w:sz w:val="24"/>
          <w:szCs w:val="24"/>
        </w:rPr>
        <w:t>ed</w:t>
      </w:r>
      <w:r w:rsidRPr="00C26F78">
        <w:rPr>
          <w:rFonts w:ascii="Times New Roman" w:hAnsi="Times New Roman"/>
          <w:sz w:val="24"/>
          <w:szCs w:val="24"/>
        </w:rPr>
        <w:t xml:space="preserve"> that it cannot release the funds at the instance of only one of the joint account holders, and consequently instructed the Deputy Sheriff to institute interpleader proceedings in order to protect itself against a lawsuit by one of the joint account holders, i</w:t>
      </w:r>
      <w:r w:rsidR="00AC49D3">
        <w:rPr>
          <w:rFonts w:ascii="Times New Roman" w:hAnsi="Times New Roman"/>
          <w:sz w:val="24"/>
          <w:szCs w:val="24"/>
        </w:rPr>
        <w:t>n the event that</w:t>
      </w:r>
      <w:r w:rsidRPr="00C26F78">
        <w:rPr>
          <w:rFonts w:ascii="Times New Roman" w:hAnsi="Times New Roman"/>
          <w:sz w:val="24"/>
          <w:szCs w:val="24"/>
        </w:rPr>
        <w:t xml:space="preserve"> it releases the funds without a determination of whether it may lawfully do so.</w:t>
      </w:r>
    </w:p>
    <w:p w:rsidR="00827525" w:rsidRPr="00C26F78" w:rsidRDefault="00827525" w:rsidP="00827525">
      <w:pPr>
        <w:spacing w:after="0" w:line="360" w:lineRule="auto"/>
        <w:ind w:firstLine="720"/>
        <w:jc w:val="both"/>
        <w:rPr>
          <w:rFonts w:ascii="Times New Roman" w:hAnsi="Times New Roman"/>
          <w:sz w:val="24"/>
          <w:szCs w:val="24"/>
        </w:rPr>
      </w:pPr>
      <w:r w:rsidRPr="00C26F78">
        <w:rPr>
          <w:rFonts w:ascii="Times New Roman" w:hAnsi="Times New Roman"/>
          <w:sz w:val="24"/>
          <w:szCs w:val="24"/>
        </w:rPr>
        <w:t xml:space="preserve">The respondent </w:t>
      </w:r>
      <w:proofErr w:type="spellStart"/>
      <w:r w:rsidRPr="00C26F78">
        <w:rPr>
          <w:rFonts w:ascii="Times New Roman" w:hAnsi="Times New Roman"/>
          <w:sz w:val="24"/>
          <w:szCs w:val="24"/>
        </w:rPr>
        <w:t>Ecobank</w:t>
      </w:r>
      <w:proofErr w:type="spellEnd"/>
      <w:r w:rsidRPr="00C26F78">
        <w:rPr>
          <w:rFonts w:ascii="Times New Roman" w:hAnsi="Times New Roman"/>
          <w:sz w:val="24"/>
          <w:szCs w:val="24"/>
        </w:rPr>
        <w:t xml:space="preserve">, vigorously opposed the averments in </w:t>
      </w:r>
      <w:proofErr w:type="spellStart"/>
      <w:r w:rsidRPr="00C26F78">
        <w:rPr>
          <w:rFonts w:ascii="Times New Roman" w:hAnsi="Times New Roman"/>
          <w:sz w:val="24"/>
          <w:szCs w:val="24"/>
        </w:rPr>
        <w:t>Metbank’s</w:t>
      </w:r>
      <w:proofErr w:type="spellEnd"/>
      <w:r w:rsidRPr="00C26F78">
        <w:rPr>
          <w:rFonts w:ascii="Times New Roman" w:hAnsi="Times New Roman"/>
          <w:sz w:val="24"/>
          <w:szCs w:val="24"/>
        </w:rPr>
        <w:t xml:space="preserve"> affidavit, and stated that, in May 2010, it gave </w:t>
      </w:r>
      <w:proofErr w:type="spellStart"/>
      <w:r w:rsidRPr="00C26F78">
        <w:rPr>
          <w:rFonts w:ascii="Times New Roman" w:hAnsi="Times New Roman"/>
          <w:sz w:val="24"/>
          <w:szCs w:val="24"/>
        </w:rPr>
        <w:t>Borlscade</w:t>
      </w:r>
      <w:proofErr w:type="spellEnd"/>
      <w:r w:rsidRPr="00C26F78">
        <w:rPr>
          <w:rFonts w:ascii="Times New Roman" w:hAnsi="Times New Roman"/>
          <w:sz w:val="24"/>
          <w:szCs w:val="24"/>
        </w:rPr>
        <w:t xml:space="preserve"> a loan in the sum of US$2 500 000,00, for the specific purpose of making a down payment for the purchase of </w:t>
      </w:r>
      <w:proofErr w:type="spellStart"/>
      <w:r w:rsidR="00AE1F6E">
        <w:rPr>
          <w:rFonts w:ascii="Times New Roman" w:hAnsi="Times New Roman"/>
          <w:sz w:val="24"/>
          <w:szCs w:val="24"/>
        </w:rPr>
        <w:t>share</w:t>
      </w:r>
      <w:r w:rsidR="007F13BC">
        <w:rPr>
          <w:rFonts w:ascii="Times New Roman" w:hAnsi="Times New Roman"/>
          <w:sz w:val="24"/>
          <w:szCs w:val="24"/>
        </w:rPr>
        <w:t>S</w:t>
      </w:r>
      <w:proofErr w:type="spellEnd"/>
      <w:r w:rsidR="00AE1F6E">
        <w:rPr>
          <w:rFonts w:ascii="Times New Roman" w:hAnsi="Times New Roman"/>
          <w:sz w:val="24"/>
          <w:szCs w:val="24"/>
        </w:rPr>
        <w:t xml:space="preserve"> in </w:t>
      </w:r>
      <w:proofErr w:type="spellStart"/>
      <w:r w:rsidRPr="00C26F78">
        <w:rPr>
          <w:rFonts w:ascii="Times New Roman" w:hAnsi="Times New Roman"/>
          <w:sz w:val="24"/>
          <w:szCs w:val="24"/>
        </w:rPr>
        <w:t>Jaggers</w:t>
      </w:r>
      <w:proofErr w:type="spellEnd"/>
      <w:r w:rsidR="00AC49D3">
        <w:rPr>
          <w:rFonts w:ascii="Times New Roman" w:hAnsi="Times New Roman"/>
          <w:sz w:val="24"/>
          <w:szCs w:val="24"/>
        </w:rPr>
        <w:t>.</w:t>
      </w:r>
      <w:r w:rsidRPr="00C26F78">
        <w:rPr>
          <w:rFonts w:ascii="Times New Roman" w:hAnsi="Times New Roman"/>
          <w:sz w:val="24"/>
          <w:szCs w:val="24"/>
        </w:rPr>
        <w:t xml:space="preserve"> The shares in </w:t>
      </w:r>
      <w:proofErr w:type="spellStart"/>
      <w:proofErr w:type="gramStart"/>
      <w:r w:rsidRPr="00C26F78">
        <w:rPr>
          <w:rFonts w:ascii="Times New Roman" w:hAnsi="Times New Roman"/>
          <w:sz w:val="24"/>
          <w:szCs w:val="24"/>
        </w:rPr>
        <w:t>Jaggers</w:t>
      </w:r>
      <w:proofErr w:type="spellEnd"/>
      <w:r w:rsidRPr="00C26F78">
        <w:rPr>
          <w:rFonts w:ascii="Times New Roman" w:hAnsi="Times New Roman"/>
          <w:sz w:val="24"/>
          <w:szCs w:val="24"/>
        </w:rPr>
        <w:t xml:space="preserve">  required</w:t>
      </w:r>
      <w:proofErr w:type="gramEnd"/>
      <w:r w:rsidRPr="00C26F78">
        <w:rPr>
          <w:rFonts w:ascii="Times New Roman" w:hAnsi="Times New Roman"/>
          <w:sz w:val="24"/>
          <w:szCs w:val="24"/>
        </w:rPr>
        <w:t xml:space="preserve"> exchange control approval to be bought or sold, as they were owned by a </w:t>
      </w:r>
      <w:proofErr w:type="spellStart"/>
      <w:r w:rsidRPr="00C26F78">
        <w:rPr>
          <w:rFonts w:ascii="Times New Roman" w:hAnsi="Times New Roman"/>
          <w:sz w:val="24"/>
          <w:szCs w:val="24"/>
        </w:rPr>
        <w:t>non resident</w:t>
      </w:r>
      <w:proofErr w:type="spellEnd"/>
      <w:r w:rsidRPr="00C26F78">
        <w:rPr>
          <w:rFonts w:ascii="Times New Roman" w:hAnsi="Times New Roman"/>
          <w:sz w:val="24"/>
          <w:szCs w:val="24"/>
        </w:rPr>
        <w:t xml:space="preserve">. </w:t>
      </w:r>
      <w:r w:rsidR="00AC49D3">
        <w:rPr>
          <w:rFonts w:ascii="Times New Roman" w:hAnsi="Times New Roman"/>
          <w:sz w:val="24"/>
          <w:szCs w:val="24"/>
        </w:rPr>
        <w:t>The respondent averred further, that</w:t>
      </w:r>
      <w:r w:rsidRPr="00C26F78">
        <w:rPr>
          <w:rFonts w:ascii="Times New Roman" w:hAnsi="Times New Roman"/>
          <w:sz w:val="24"/>
          <w:szCs w:val="24"/>
        </w:rPr>
        <w:t xml:space="preserve"> the judgment that was sought to be executed by it against </w:t>
      </w:r>
      <w:proofErr w:type="spellStart"/>
      <w:r w:rsidRPr="00C26F78">
        <w:rPr>
          <w:rFonts w:ascii="Times New Roman" w:hAnsi="Times New Roman"/>
          <w:sz w:val="24"/>
          <w:szCs w:val="24"/>
        </w:rPr>
        <w:t>Borlscade</w:t>
      </w:r>
      <w:proofErr w:type="spellEnd"/>
      <w:r w:rsidRPr="00C26F78">
        <w:rPr>
          <w:rFonts w:ascii="Times New Roman" w:hAnsi="Times New Roman"/>
          <w:sz w:val="24"/>
          <w:szCs w:val="24"/>
        </w:rPr>
        <w:t xml:space="preserve"> arose from the loan it made to </w:t>
      </w:r>
      <w:proofErr w:type="spellStart"/>
      <w:r w:rsidRPr="00C26F78">
        <w:rPr>
          <w:rFonts w:ascii="Times New Roman" w:hAnsi="Times New Roman"/>
          <w:sz w:val="24"/>
          <w:szCs w:val="24"/>
        </w:rPr>
        <w:t>Borlscade</w:t>
      </w:r>
      <w:proofErr w:type="spellEnd"/>
      <w:r w:rsidRPr="00C26F78">
        <w:rPr>
          <w:rFonts w:ascii="Times New Roman" w:hAnsi="Times New Roman"/>
          <w:sz w:val="24"/>
          <w:szCs w:val="24"/>
        </w:rPr>
        <w:t xml:space="preserve">, as </w:t>
      </w:r>
      <w:proofErr w:type="spellStart"/>
      <w:r w:rsidRPr="00C26F78">
        <w:rPr>
          <w:rFonts w:ascii="Times New Roman" w:hAnsi="Times New Roman"/>
          <w:sz w:val="24"/>
          <w:szCs w:val="24"/>
        </w:rPr>
        <w:t>aforestated</w:t>
      </w:r>
      <w:proofErr w:type="spellEnd"/>
      <w:r w:rsidRPr="00C26F78">
        <w:rPr>
          <w:rFonts w:ascii="Times New Roman" w:hAnsi="Times New Roman"/>
          <w:sz w:val="24"/>
          <w:szCs w:val="24"/>
        </w:rPr>
        <w:t xml:space="preserve">, and in terms of which the parties had agreed that the US$2 500 000, 00 be held in trust by </w:t>
      </w:r>
      <w:proofErr w:type="spellStart"/>
      <w:r w:rsidRPr="00C26F78">
        <w:rPr>
          <w:rFonts w:ascii="Times New Roman" w:hAnsi="Times New Roman"/>
          <w:sz w:val="24"/>
          <w:szCs w:val="24"/>
        </w:rPr>
        <w:t>Messrs</w:t>
      </w:r>
      <w:proofErr w:type="spellEnd"/>
      <w:r w:rsidRPr="00C26F78">
        <w:rPr>
          <w:rFonts w:ascii="Times New Roman" w:hAnsi="Times New Roman"/>
          <w:sz w:val="24"/>
          <w:szCs w:val="24"/>
        </w:rPr>
        <w:t xml:space="preserve"> Gill </w:t>
      </w:r>
      <w:proofErr w:type="spellStart"/>
      <w:r w:rsidRPr="00C26F78">
        <w:rPr>
          <w:rFonts w:ascii="Times New Roman" w:hAnsi="Times New Roman"/>
          <w:sz w:val="24"/>
          <w:szCs w:val="24"/>
        </w:rPr>
        <w:t>Godlonton</w:t>
      </w:r>
      <w:proofErr w:type="spellEnd"/>
      <w:r w:rsidRPr="00C26F78">
        <w:rPr>
          <w:rFonts w:ascii="Times New Roman" w:hAnsi="Times New Roman"/>
          <w:sz w:val="24"/>
          <w:szCs w:val="24"/>
        </w:rPr>
        <w:t xml:space="preserve"> and </w:t>
      </w:r>
      <w:proofErr w:type="spellStart"/>
      <w:r w:rsidRPr="00C26F78">
        <w:rPr>
          <w:rFonts w:ascii="Times New Roman" w:hAnsi="Times New Roman"/>
          <w:sz w:val="24"/>
          <w:szCs w:val="24"/>
        </w:rPr>
        <w:t>Gerrans</w:t>
      </w:r>
      <w:proofErr w:type="spellEnd"/>
      <w:r>
        <w:rPr>
          <w:rFonts w:ascii="Times New Roman" w:hAnsi="Times New Roman"/>
          <w:sz w:val="24"/>
          <w:szCs w:val="24"/>
        </w:rPr>
        <w:t xml:space="preserve"> Legal Practitioners</w:t>
      </w:r>
      <w:r w:rsidRPr="00C26F78">
        <w:rPr>
          <w:rFonts w:ascii="Times New Roman" w:hAnsi="Times New Roman"/>
          <w:sz w:val="24"/>
          <w:szCs w:val="24"/>
        </w:rPr>
        <w:t xml:space="preserve">, pending exchange control approval of the sale of shares in </w:t>
      </w:r>
      <w:proofErr w:type="spellStart"/>
      <w:r w:rsidRPr="00C26F78">
        <w:rPr>
          <w:rFonts w:ascii="Times New Roman" w:hAnsi="Times New Roman"/>
          <w:sz w:val="24"/>
          <w:szCs w:val="24"/>
        </w:rPr>
        <w:t>Jaggers</w:t>
      </w:r>
      <w:proofErr w:type="spellEnd"/>
      <w:r w:rsidR="00AC49D3">
        <w:rPr>
          <w:rFonts w:ascii="Times New Roman" w:hAnsi="Times New Roman"/>
          <w:sz w:val="24"/>
          <w:szCs w:val="24"/>
        </w:rPr>
        <w:t>.</w:t>
      </w:r>
      <w:r w:rsidRPr="00C26F78">
        <w:rPr>
          <w:rFonts w:ascii="Times New Roman" w:hAnsi="Times New Roman"/>
          <w:sz w:val="24"/>
          <w:szCs w:val="24"/>
        </w:rPr>
        <w:t xml:space="preserve"> </w:t>
      </w:r>
    </w:p>
    <w:p w:rsidR="00AC49D3" w:rsidRPr="00C26F78" w:rsidRDefault="00827525" w:rsidP="00AA36CD">
      <w:pPr>
        <w:spacing w:after="0" w:line="360" w:lineRule="auto"/>
        <w:ind w:firstLine="720"/>
        <w:jc w:val="both"/>
        <w:rPr>
          <w:rFonts w:ascii="Times New Roman" w:hAnsi="Times New Roman"/>
          <w:sz w:val="24"/>
          <w:szCs w:val="24"/>
        </w:rPr>
      </w:pPr>
      <w:proofErr w:type="spellStart"/>
      <w:r w:rsidRPr="00C26F78">
        <w:rPr>
          <w:rFonts w:ascii="Times New Roman" w:hAnsi="Times New Roman"/>
          <w:sz w:val="24"/>
          <w:szCs w:val="24"/>
        </w:rPr>
        <w:t>Ecobank</w:t>
      </w:r>
      <w:proofErr w:type="spellEnd"/>
      <w:r w:rsidRPr="00C26F78">
        <w:rPr>
          <w:rFonts w:ascii="Times New Roman" w:hAnsi="Times New Roman"/>
          <w:sz w:val="24"/>
          <w:szCs w:val="24"/>
        </w:rPr>
        <w:t xml:space="preserve"> contend</w:t>
      </w:r>
      <w:r w:rsidR="00AE1F6E">
        <w:rPr>
          <w:rFonts w:ascii="Times New Roman" w:hAnsi="Times New Roman"/>
          <w:sz w:val="24"/>
          <w:szCs w:val="24"/>
        </w:rPr>
        <w:t>ed</w:t>
      </w:r>
      <w:r w:rsidRPr="00C26F78">
        <w:rPr>
          <w:rFonts w:ascii="Times New Roman" w:hAnsi="Times New Roman"/>
          <w:sz w:val="24"/>
          <w:szCs w:val="24"/>
        </w:rPr>
        <w:t xml:space="preserve"> that </w:t>
      </w:r>
      <w:proofErr w:type="spellStart"/>
      <w:r w:rsidRPr="00C26F78">
        <w:rPr>
          <w:rFonts w:ascii="Times New Roman" w:hAnsi="Times New Roman"/>
          <w:sz w:val="24"/>
          <w:szCs w:val="24"/>
        </w:rPr>
        <w:t>Borlscade</w:t>
      </w:r>
      <w:proofErr w:type="spellEnd"/>
      <w:r w:rsidRPr="00C26F78">
        <w:rPr>
          <w:rFonts w:ascii="Times New Roman" w:hAnsi="Times New Roman"/>
          <w:sz w:val="24"/>
          <w:szCs w:val="24"/>
        </w:rPr>
        <w:t xml:space="preserve"> and Cecil </w:t>
      </w:r>
      <w:proofErr w:type="spellStart"/>
      <w:r w:rsidRPr="00C26F78">
        <w:rPr>
          <w:rFonts w:ascii="Times New Roman" w:hAnsi="Times New Roman"/>
          <w:sz w:val="24"/>
          <w:szCs w:val="24"/>
        </w:rPr>
        <w:t>Rhanniel</w:t>
      </w:r>
      <w:proofErr w:type="spellEnd"/>
      <w:r w:rsidRPr="00C26F78">
        <w:rPr>
          <w:rFonts w:ascii="Times New Roman" w:hAnsi="Times New Roman"/>
          <w:sz w:val="24"/>
          <w:szCs w:val="24"/>
        </w:rPr>
        <w:t xml:space="preserve"> </w:t>
      </w:r>
      <w:proofErr w:type="spellStart"/>
      <w:r w:rsidRPr="00C26F78">
        <w:rPr>
          <w:rFonts w:ascii="Times New Roman" w:hAnsi="Times New Roman"/>
          <w:sz w:val="24"/>
          <w:szCs w:val="24"/>
        </w:rPr>
        <w:t>Muderede</w:t>
      </w:r>
      <w:proofErr w:type="spellEnd"/>
      <w:r w:rsidRPr="00C26F78">
        <w:rPr>
          <w:rFonts w:ascii="Times New Roman" w:hAnsi="Times New Roman"/>
          <w:sz w:val="24"/>
          <w:szCs w:val="24"/>
        </w:rPr>
        <w:t xml:space="preserve"> wrongfully caused the US$2 500 000, 00 to be removed from </w:t>
      </w:r>
      <w:proofErr w:type="spellStart"/>
      <w:r w:rsidRPr="00C26F78">
        <w:rPr>
          <w:rFonts w:ascii="Times New Roman" w:hAnsi="Times New Roman"/>
          <w:sz w:val="24"/>
          <w:szCs w:val="24"/>
        </w:rPr>
        <w:t>Messrs</w:t>
      </w:r>
      <w:proofErr w:type="spellEnd"/>
      <w:r w:rsidRPr="00C26F78">
        <w:rPr>
          <w:rFonts w:ascii="Times New Roman" w:hAnsi="Times New Roman"/>
          <w:sz w:val="24"/>
          <w:szCs w:val="24"/>
        </w:rPr>
        <w:t xml:space="preserve"> Gill </w:t>
      </w:r>
      <w:proofErr w:type="spellStart"/>
      <w:r w:rsidRPr="00C26F78">
        <w:rPr>
          <w:rFonts w:ascii="Times New Roman" w:hAnsi="Times New Roman"/>
          <w:sz w:val="24"/>
          <w:szCs w:val="24"/>
        </w:rPr>
        <w:t>Godlonton</w:t>
      </w:r>
      <w:proofErr w:type="spellEnd"/>
      <w:r w:rsidRPr="00C26F78">
        <w:rPr>
          <w:rFonts w:ascii="Times New Roman" w:hAnsi="Times New Roman"/>
          <w:sz w:val="24"/>
          <w:szCs w:val="24"/>
        </w:rPr>
        <w:t xml:space="preserve"> &amp; </w:t>
      </w:r>
      <w:proofErr w:type="spellStart"/>
      <w:r w:rsidRPr="00C26F78">
        <w:rPr>
          <w:rFonts w:ascii="Times New Roman" w:hAnsi="Times New Roman"/>
          <w:sz w:val="24"/>
          <w:szCs w:val="24"/>
        </w:rPr>
        <w:t>Gerrans</w:t>
      </w:r>
      <w:proofErr w:type="spellEnd"/>
      <w:r w:rsidRPr="00C26F78">
        <w:rPr>
          <w:rFonts w:ascii="Times New Roman" w:hAnsi="Times New Roman"/>
          <w:sz w:val="24"/>
          <w:szCs w:val="24"/>
        </w:rPr>
        <w:t xml:space="preserve">, and to be deposited with </w:t>
      </w:r>
      <w:proofErr w:type="spellStart"/>
      <w:r w:rsidRPr="00C26F78">
        <w:rPr>
          <w:rFonts w:ascii="Times New Roman" w:hAnsi="Times New Roman"/>
          <w:sz w:val="24"/>
          <w:szCs w:val="24"/>
        </w:rPr>
        <w:t>Metbank</w:t>
      </w:r>
      <w:proofErr w:type="spellEnd"/>
      <w:r w:rsidRPr="00C26F78">
        <w:rPr>
          <w:rFonts w:ascii="Times New Roman" w:hAnsi="Times New Roman"/>
          <w:sz w:val="24"/>
          <w:szCs w:val="24"/>
        </w:rPr>
        <w:t xml:space="preserve">, to </w:t>
      </w:r>
      <w:proofErr w:type="spellStart"/>
      <w:r w:rsidRPr="00C26F78">
        <w:rPr>
          <w:rFonts w:ascii="Times New Roman" w:hAnsi="Times New Roman"/>
          <w:sz w:val="24"/>
          <w:szCs w:val="24"/>
        </w:rPr>
        <w:t>Ecobank’s</w:t>
      </w:r>
      <w:proofErr w:type="spellEnd"/>
      <w:r w:rsidRPr="00C26F78">
        <w:rPr>
          <w:rFonts w:ascii="Times New Roman" w:hAnsi="Times New Roman"/>
          <w:sz w:val="24"/>
          <w:szCs w:val="24"/>
        </w:rPr>
        <w:t xml:space="preserve"> prejudice,  which is why the applicant has now been instructed by </w:t>
      </w:r>
      <w:proofErr w:type="spellStart"/>
      <w:r w:rsidRPr="00C26F78">
        <w:rPr>
          <w:rFonts w:ascii="Times New Roman" w:hAnsi="Times New Roman"/>
          <w:sz w:val="24"/>
          <w:szCs w:val="24"/>
        </w:rPr>
        <w:t>Ecobank</w:t>
      </w:r>
      <w:proofErr w:type="spellEnd"/>
      <w:r w:rsidRPr="00C26F78">
        <w:rPr>
          <w:rFonts w:ascii="Times New Roman" w:hAnsi="Times New Roman"/>
          <w:sz w:val="24"/>
          <w:szCs w:val="24"/>
        </w:rPr>
        <w:t xml:space="preserve">, to attach those funds in execution. </w:t>
      </w:r>
      <w:proofErr w:type="spellStart"/>
      <w:r w:rsidRPr="00C26F78">
        <w:rPr>
          <w:rFonts w:ascii="Times New Roman" w:hAnsi="Times New Roman"/>
          <w:sz w:val="24"/>
          <w:szCs w:val="24"/>
        </w:rPr>
        <w:t>Ecobank</w:t>
      </w:r>
      <w:proofErr w:type="spellEnd"/>
      <w:r w:rsidRPr="00C26F78">
        <w:rPr>
          <w:rFonts w:ascii="Times New Roman" w:hAnsi="Times New Roman"/>
          <w:sz w:val="24"/>
          <w:szCs w:val="24"/>
        </w:rPr>
        <w:t xml:space="preserve"> </w:t>
      </w:r>
      <w:r w:rsidR="00AC49D3">
        <w:rPr>
          <w:rFonts w:ascii="Times New Roman" w:hAnsi="Times New Roman"/>
          <w:sz w:val="24"/>
          <w:szCs w:val="24"/>
        </w:rPr>
        <w:t>aver</w:t>
      </w:r>
      <w:r w:rsidR="00AE1F6E">
        <w:rPr>
          <w:rFonts w:ascii="Times New Roman" w:hAnsi="Times New Roman"/>
          <w:sz w:val="24"/>
          <w:szCs w:val="24"/>
        </w:rPr>
        <w:t>red</w:t>
      </w:r>
      <w:r w:rsidRPr="00C26F78">
        <w:rPr>
          <w:rFonts w:ascii="Times New Roman" w:hAnsi="Times New Roman"/>
          <w:sz w:val="24"/>
          <w:szCs w:val="24"/>
        </w:rPr>
        <w:t xml:space="preserve"> further that </w:t>
      </w:r>
      <w:proofErr w:type="spellStart"/>
      <w:r w:rsidRPr="00C26F78">
        <w:rPr>
          <w:rFonts w:ascii="Times New Roman" w:hAnsi="Times New Roman"/>
          <w:sz w:val="24"/>
          <w:szCs w:val="24"/>
        </w:rPr>
        <w:t>Metbank</w:t>
      </w:r>
      <w:proofErr w:type="spellEnd"/>
      <w:r w:rsidRPr="00C26F78">
        <w:rPr>
          <w:rFonts w:ascii="Times New Roman" w:hAnsi="Times New Roman"/>
          <w:sz w:val="24"/>
          <w:szCs w:val="24"/>
        </w:rPr>
        <w:t xml:space="preserve"> is and has always been aware that the funds it holds in an escrow account emanated from a loan given by </w:t>
      </w:r>
      <w:r w:rsidR="00AE1F6E">
        <w:rPr>
          <w:rFonts w:ascii="Times New Roman" w:hAnsi="Times New Roman"/>
          <w:sz w:val="24"/>
          <w:szCs w:val="24"/>
        </w:rPr>
        <w:t>it</w:t>
      </w:r>
      <w:r w:rsidRPr="00C26F78">
        <w:rPr>
          <w:rFonts w:ascii="Times New Roman" w:hAnsi="Times New Roman"/>
          <w:sz w:val="24"/>
          <w:szCs w:val="24"/>
        </w:rPr>
        <w:t xml:space="preserve"> to </w:t>
      </w:r>
      <w:proofErr w:type="spellStart"/>
      <w:r w:rsidRPr="00C26F78">
        <w:rPr>
          <w:rFonts w:ascii="Times New Roman" w:hAnsi="Times New Roman"/>
          <w:sz w:val="24"/>
          <w:szCs w:val="24"/>
        </w:rPr>
        <w:t>Borlscade</w:t>
      </w:r>
      <w:proofErr w:type="spellEnd"/>
      <w:r w:rsidRPr="00C26F78">
        <w:rPr>
          <w:rFonts w:ascii="Times New Roman" w:hAnsi="Times New Roman"/>
          <w:sz w:val="24"/>
          <w:szCs w:val="24"/>
        </w:rPr>
        <w:t xml:space="preserve"> in that exact same amount. </w:t>
      </w:r>
      <w:proofErr w:type="spellStart"/>
      <w:r w:rsidRPr="00C26F78">
        <w:rPr>
          <w:rFonts w:ascii="Times New Roman" w:hAnsi="Times New Roman"/>
          <w:sz w:val="24"/>
          <w:szCs w:val="24"/>
        </w:rPr>
        <w:t>Ecobank</w:t>
      </w:r>
      <w:proofErr w:type="spellEnd"/>
      <w:r w:rsidRPr="00C26F78">
        <w:rPr>
          <w:rFonts w:ascii="Times New Roman" w:hAnsi="Times New Roman"/>
          <w:sz w:val="24"/>
          <w:szCs w:val="24"/>
        </w:rPr>
        <w:t xml:space="preserve"> </w:t>
      </w:r>
      <w:r w:rsidR="00AE1F6E">
        <w:rPr>
          <w:rFonts w:ascii="Times New Roman" w:hAnsi="Times New Roman"/>
          <w:sz w:val="24"/>
          <w:szCs w:val="24"/>
        </w:rPr>
        <w:t>submitted</w:t>
      </w:r>
      <w:r w:rsidRPr="00C26F78">
        <w:rPr>
          <w:rFonts w:ascii="Times New Roman" w:hAnsi="Times New Roman"/>
          <w:sz w:val="24"/>
          <w:szCs w:val="24"/>
        </w:rPr>
        <w:t xml:space="preserve"> that exchange control approval of the sale of shares has not been obtained to date, that </w:t>
      </w:r>
      <w:proofErr w:type="spellStart"/>
      <w:r w:rsidRPr="00C26F78">
        <w:rPr>
          <w:rFonts w:ascii="Times New Roman" w:hAnsi="Times New Roman"/>
          <w:sz w:val="24"/>
          <w:szCs w:val="24"/>
        </w:rPr>
        <w:t>Jaggers</w:t>
      </w:r>
      <w:proofErr w:type="spellEnd"/>
      <w:r w:rsidRPr="00C26F78">
        <w:rPr>
          <w:rFonts w:ascii="Times New Roman" w:hAnsi="Times New Roman"/>
          <w:sz w:val="24"/>
          <w:szCs w:val="24"/>
        </w:rPr>
        <w:t xml:space="preserve"> has gone into final liquidation, and that there is no way the sums loaned to </w:t>
      </w:r>
      <w:proofErr w:type="spellStart"/>
      <w:r w:rsidRPr="00C26F78">
        <w:rPr>
          <w:rFonts w:ascii="Times New Roman" w:hAnsi="Times New Roman"/>
          <w:sz w:val="24"/>
          <w:szCs w:val="24"/>
        </w:rPr>
        <w:t>Borlscade</w:t>
      </w:r>
      <w:proofErr w:type="spellEnd"/>
      <w:r w:rsidRPr="00C26F78">
        <w:rPr>
          <w:rFonts w:ascii="Times New Roman" w:hAnsi="Times New Roman"/>
          <w:sz w:val="24"/>
          <w:szCs w:val="24"/>
        </w:rPr>
        <w:t xml:space="preserve"> can or ever will be utilized for their intended purpose. It is </w:t>
      </w:r>
      <w:proofErr w:type="spellStart"/>
      <w:r w:rsidRPr="00C26F78">
        <w:rPr>
          <w:rFonts w:ascii="Times New Roman" w:hAnsi="Times New Roman"/>
          <w:sz w:val="24"/>
          <w:szCs w:val="24"/>
        </w:rPr>
        <w:t>Ecobank’s</w:t>
      </w:r>
      <w:proofErr w:type="spellEnd"/>
      <w:r w:rsidRPr="00C26F78">
        <w:rPr>
          <w:rFonts w:ascii="Times New Roman" w:hAnsi="Times New Roman"/>
          <w:sz w:val="24"/>
          <w:szCs w:val="24"/>
        </w:rPr>
        <w:t xml:space="preserve"> contention that the US$2 500 000, 00 ought to be returned to </w:t>
      </w:r>
      <w:proofErr w:type="spellStart"/>
      <w:r w:rsidRPr="00C26F78">
        <w:rPr>
          <w:rFonts w:ascii="Times New Roman" w:hAnsi="Times New Roman"/>
          <w:sz w:val="24"/>
          <w:szCs w:val="24"/>
        </w:rPr>
        <w:t>Borlscade</w:t>
      </w:r>
      <w:proofErr w:type="spellEnd"/>
      <w:r w:rsidR="00AC49D3">
        <w:rPr>
          <w:rFonts w:ascii="Times New Roman" w:hAnsi="Times New Roman"/>
          <w:sz w:val="24"/>
          <w:szCs w:val="24"/>
        </w:rPr>
        <w:t xml:space="preserve"> in terms of the escrow agreement</w:t>
      </w:r>
      <w:r w:rsidRPr="00C26F78">
        <w:rPr>
          <w:rFonts w:ascii="Times New Roman" w:hAnsi="Times New Roman"/>
          <w:sz w:val="24"/>
          <w:szCs w:val="24"/>
        </w:rPr>
        <w:t xml:space="preserve">. </w:t>
      </w:r>
      <w:proofErr w:type="spellStart"/>
      <w:r w:rsidRPr="00C26F78">
        <w:rPr>
          <w:rFonts w:ascii="Times New Roman" w:hAnsi="Times New Roman"/>
          <w:sz w:val="24"/>
          <w:szCs w:val="24"/>
        </w:rPr>
        <w:t>Ecobank</w:t>
      </w:r>
      <w:proofErr w:type="spellEnd"/>
      <w:r w:rsidRPr="00C26F78">
        <w:rPr>
          <w:rFonts w:ascii="Times New Roman" w:hAnsi="Times New Roman"/>
          <w:sz w:val="24"/>
          <w:szCs w:val="24"/>
        </w:rPr>
        <w:t xml:space="preserve"> denies that the escrow account is a joint account, and </w:t>
      </w:r>
      <w:r w:rsidRPr="00C26F78">
        <w:rPr>
          <w:rFonts w:ascii="Times New Roman" w:hAnsi="Times New Roman"/>
          <w:sz w:val="24"/>
          <w:szCs w:val="24"/>
        </w:rPr>
        <w:lastRenderedPageBreak/>
        <w:t>disputes that there are any competing claims to the funds which it claims to have validly attached.</w:t>
      </w:r>
    </w:p>
    <w:p w:rsidR="00827525" w:rsidRPr="00C26F78" w:rsidRDefault="00827525" w:rsidP="00827525">
      <w:pPr>
        <w:spacing w:after="0" w:line="360" w:lineRule="auto"/>
        <w:jc w:val="both"/>
        <w:rPr>
          <w:rFonts w:ascii="Times New Roman" w:hAnsi="Times New Roman"/>
          <w:sz w:val="24"/>
          <w:szCs w:val="24"/>
        </w:rPr>
      </w:pPr>
      <w:r w:rsidRPr="00C26F78">
        <w:rPr>
          <w:rFonts w:ascii="Times New Roman" w:hAnsi="Times New Roman"/>
          <w:sz w:val="24"/>
          <w:szCs w:val="24"/>
        </w:rPr>
        <w:t>The issues that fall for determination are:</w:t>
      </w:r>
    </w:p>
    <w:p w:rsidR="00827525" w:rsidRPr="00C26F78" w:rsidRDefault="00827525" w:rsidP="00827525">
      <w:pPr>
        <w:numPr>
          <w:ilvl w:val="0"/>
          <w:numId w:val="1"/>
        </w:numPr>
        <w:spacing w:after="0" w:line="360" w:lineRule="auto"/>
        <w:jc w:val="both"/>
        <w:rPr>
          <w:rFonts w:ascii="Times New Roman" w:hAnsi="Times New Roman"/>
          <w:sz w:val="24"/>
          <w:szCs w:val="24"/>
        </w:rPr>
      </w:pPr>
      <w:r w:rsidRPr="00C26F78">
        <w:rPr>
          <w:rFonts w:ascii="Times New Roman" w:hAnsi="Times New Roman"/>
          <w:sz w:val="24"/>
          <w:szCs w:val="24"/>
        </w:rPr>
        <w:t xml:space="preserve">What are the terms of the escrow agreement which govern the rights and obligations of the parties in the event that the agreement for the sale of shares in </w:t>
      </w:r>
      <w:proofErr w:type="spellStart"/>
      <w:r w:rsidRPr="00C26F78">
        <w:rPr>
          <w:rFonts w:ascii="Times New Roman" w:hAnsi="Times New Roman"/>
          <w:sz w:val="24"/>
          <w:szCs w:val="24"/>
        </w:rPr>
        <w:t>Jaggers</w:t>
      </w:r>
      <w:proofErr w:type="spellEnd"/>
      <w:r w:rsidRPr="00C26F78">
        <w:rPr>
          <w:rFonts w:ascii="Times New Roman" w:hAnsi="Times New Roman"/>
          <w:sz w:val="24"/>
          <w:szCs w:val="24"/>
        </w:rPr>
        <w:t xml:space="preserve"> fails to be concluded?</w:t>
      </w:r>
    </w:p>
    <w:p w:rsidR="00827525" w:rsidRPr="00C26F78" w:rsidRDefault="00827525" w:rsidP="00827525">
      <w:pPr>
        <w:numPr>
          <w:ilvl w:val="0"/>
          <w:numId w:val="1"/>
        </w:numPr>
        <w:spacing w:after="0" w:line="360" w:lineRule="auto"/>
        <w:jc w:val="both"/>
        <w:rPr>
          <w:rFonts w:ascii="Times New Roman" w:hAnsi="Times New Roman"/>
          <w:sz w:val="24"/>
          <w:szCs w:val="24"/>
        </w:rPr>
      </w:pPr>
      <w:r w:rsidRPr="00C26F78">
        <w:rPr>
          <w:rFonts w:ascii="Times New Roman" w:hAnsi="Times New Roman"/>
          <w:sz w:val="24"/>
          <w:szCs w:val="24"/>
        </w:rPr>
        <w:t>Which party is entitled to the monies in the escrow account?</w:t>
      </w:r>
    </w:p>
    <w:p w:rsidR="00827525" w:rsidRPr="00C26F78" w:rsidRDefault="00827525" w:rsidP="00827525">
      <w:pPr>
        <w:numPr>
          <w:ilvl w:val="0"/>
          <w:numId w:val="1"/>
        </w:numPr>
        <w:spacing w:after="0" w:line="360" w:lineRule="auto"/>
        <w:jc w:val="both"/>
        <w:rPr>
          <w:rFonts w:ascii="Times New Roman" w:hAnsi="Times New Roman"/>
          <w:sz w:val="24"/>
          <w:szCs w:val="24"/>
        </w:rPr>
      </w:pPr>
      <w:r w:rsidRPr="00C26F78">
        <w:rPr>
          <w:rFonts w:ascii="Times New Roman" w:hAnsi="Times New Roman"/>
          <w:sz w:val="24"/>
          <w:szCs w:val="24"/>
        </w:rPr>
        <w:t>Whether money which is in a bank account can be attached in execution.</w:t>
      </w:r>
    </w:p>
    <w:p w:rsidR="00827525" w:rsidRPr="00C26F78" w:rsidRDefault="00827525" w:rsidP="00827525">
      <w:pPr>
        <w:spacing w:after="0" w:line="360" w:lineRule="auto"/>
        <w:ind w:firstLine="360"/>
        <w:jc w:val="both"/>
        <w:rPr>
          <w:rFonts w:ascii="Times New Roman" w:hAnsi="Times New Roman"/>
          <w:sz w:val="24"/>
          <w:szCs w:val="24"/>
        </w:rPr>
      </w:pPr>
      <w:proofErr w:type="spellStart"/>
      <w:r w:rsidRPr="00C26F78">
        <w:rPr>
          <w:rFonts w:ascii="Times New Roman" w:hAnsi="Times New Roman"/>
          <w:sz w:val="24"/>
          <w:szCs w:val="24"/>
        </w:rPr>
        <w:t>Ecobank</w:t>
      </w:r>
      <w:proofErr w:type="spellEnd"/>
      <w:r w:rsidRPr="00C26F78">
        <w:rPr>
          <w:rFonts w:ascii="Times New Roman" w:hAnsi="Times New Roman"/>
          <w:sz w:val="24"/>
          <w:szCs w:val="24"/>
        </w:rPr>
        <w:t xml:space="preserve"> raised a point </w:t>
      </w:r>
      <w:r w:rsidRPr="00B67D94">
        <w:rPr>
          <w:rFonts w:ascii="Times New Roman" w:hAnsi="Times New Roman"/>
          <w:i/>
          <w:sz w:val="24"/>
          <w:szCs w:val="24"/>
        </w:rPr>
        <w:t xml:space="preserve">in </w:t>
      </w:r>
      <w:proofErr w:type="spellStart"/>
      <w:r w:rsidRPr="00B67D94">
        <w:rPr>
          <w:rFonts w:ascii="Times New Roman" w:hAnsi="Times New Roman"/>
          <w:i/>
          <w:sz w:val="24"/>
          <w:szCs w:val="24"/>
        </w:rPr>
        <w:t>limine</w:t>
      </w:r>
      <w:proofErr w:type="spellEnd"/>
      <w:r w:rsidRPr="00C26F78">
        <w:rPr>
          <w:rFonts w:ascii="Times New Roman" w:hAnsi="Times New Roman"/>
          <w:sz w:val="24"/>
          <w:szCs w:val="24"/>
        </w:rPr>
        <w:t xml:space="preserve"> that </w:t>
      </w:r>
      <w:proofErr w:type="spellStart"/>
      <w:r w:rsidRPr="00C26F78">
        <w:rPr>
          <w:rFonts w:ascii="Times New Roman" w:hAnsi="Times New Roman"/>
          <w:sz w:val="24"/>
          <w:szCs w:val="24"/>
        </w:rPr>
        <w:t>Metbank</w:t>
      </w:r>
      <w:proofErr w:type="spellEnd"/>
      <w:r w:rsidRPr="00C26F78">
        <w:rPr>
          <w:rFonts w:ascii="Times New Roman" w:hAnsi="Times New Roman"/>
          <w:sz w:val="24"/>
          <w:szCs w:val="24"/>
        </w:rPr>
        <w:t xml:space="preserve"> was barred from the proceedings because it had filed its notice of opposition out of time. It was contended that consequently </w:t>
      </w:r>
      <w:proofErr w:type="spellStart"/>
      <w:r w:rsidRPr="00C26F78">
        <w:rPr>
          <w:rFonts w:ascii="Times New Roman" w:hAnsi="Times New Roman"/>
          <w:sz w:val="24"/>
          <w:szCs w:val="24"/>
        </w:rPr>
        <w:t>Metbank</w:t>
      </w:r>
      <w:proofErr w:type="spellEnd"/>
      <w:r w:rsidRPr="00C26F78">
        <w:rPr>
          <w:rFonts w:ascii="Times New Roman" w:hAnsi="Times New Roman"/>
          <w:sz w:val="24"/>
          <w:szCs w:val="24"/>
        </w:rPr>
        <w:t xml:space="preserve"> was not properly before the court, unless an application for </w:t>
      </w:r>
      <w:proofErr w:type="spellStart"/>
      <w:r w:rsidRPr="00C26F78">
        <w:rPr>
          <w:rFonts w:ascii="Times New Roman" w:hAnsi="Times New Roman"/>
          <w:sz w:val="24"/>
          <w:szCs w:val="24"/>
        </w:rPr>
        <w:t>condonation</w:t>
      </w:r>
      <w:proofErr w:type="spellEnd"/>
      <w:r w:rsidRPr="00C26F78">
        <w:rPr>
          <w:rFonts w:ascii="Times New Roman" w:hAnsi="Times New Roman"/>
          <w:sz w:val="24"/>
          <w:szCs w:val="24"/>
        </w:rPr>
        <w:t xml:space="preserve"> and </w:t>
      </w:r>
      <w:proofErr w:type="spellStart"/>
      <w:r w:rsidRPr="00C26F78">
        <w:rPr>
          <w:rFonts w:ascii="Times New Roman" w:hAnsi="Times New Roman"/>
          <w:sz w:val="24"/>
          <w:szCs w:val="24"/>
        </w:rPr>
        <w:t>upliftment</w:t>
      </w:r>
      <w:proofErr w:type="spellEnd"/>
      <w:r w:rsidRPr="00C26F78">
        <w:rPr>
          <w:rFonts w:ascii="Times New Roman" w:hAnsi="Times New Roman"/>
          <w:sz w:val="24"/>
          <w:szCs w:val="24"/>
        </w:rPr>
        <w:t xml:space="preserve"> of the bar in terms of </w:t>
      </w:r>
      <w:r w:rsidR="00AC49D3">
        <w:rPr>
          <w:rFonts w:ascii="Times New Roman" w:hAnsi="Times New Roman"/>
          <w:sz w:val="24"/>
          <w:szCs w:val="24"/>
        </w:rPr>
        <w:t>R</w:t>
      </w:r>
      <w:r w:rsidR="00AE1F6E">
        <w:rPr>
          <w:rFonts w:ascii="Times New Roman" w:hAnsi="Times New Roman"/>
          <w:sz w:val="24"/>
          <w:szCs w:val="24"/>
        </w:rPr>
        <w:t xml:space="preserve">ule </w:t>
      </w:r>
      <w:r w:rsidRPr="00C26F78">
        <w:rPr>
          <w:rFonts w:ascii="Times New Roman" w:hAnsi="Times New Roman"/>
          <w:sz w:val="24"/>
          <w:szCs w:val="24"/>
        </w:rPr>
        <w:t>233</w:t>
      </w:r>
      <w:r w:rsidR="00AC49D3">
        <w:rPr>
          <w:rFonts w:ascii="Times New Roman" w:hAnsi="Times New Roman"/>
          <w:sz w:val="24"/>
          <w:szCs w:val="24"/>
        </w:rPr>
        <w:t xml:space="preserve"> sub</w:t>
      </w:r>
      <w:r w:rsidR="00AE1F6E">
        <w:rPr>
          <w:rFonts w:ascii="Times New Roman" w:hAnsi="Times New Roman"/>
          <w:sz w:val="24"/>
          <w:szCs w:val="24"/>
        </w:rPr>
        <w:t>-</w:t>
      </w:r>
      <w:r w:rsidR="00AC49D3">
        <w:rPr>
          <w:rFonts w:ascii="Times New Roman" w:hAnsi="Times New Roman"/>
          <w:sz w:val="24"/>
          <w:szCs w:val="24"/>
        </w:rPr>
        <w:t>r</w:t>
      </w:r>
      <w:r w:rsidR="00AE1F6E">
        <w:rPr>
          <w:rFonts w:ascii="Times New Roman" w:hAnsi="Times New Roman"/>
          <w:sz w:val="24"/>
          <w:szCs w:val="24"/>
        </w:rPr>
        <w:t>ule</w:t>
      </w:r>
      <w:r w:rsidRPr="00C26F78">
        <w:rPr>
          <w:rFonts w:ascii="Times New Roman" w:hAnsi="Times New Roman"/>
          <w:sz w:val="24"/>
          <w:szCs w:val="24"/>
        </w:rPr>
        <w:t xml:space="preserve"> (3), as read with </w:t>
      </w:r>
      <w:r w:rsidR="00AC49D3">
        <w:rPr>
          <w:rFonts w:ascii="Times New Roman" w:hAnsi="Times New Roman"/>
          <w:sz w:val="24"/>
          <w:szCs w:val="24"/>
        </w:rPr>
        <w:t>R</w:t>
      </w:r>
      <w:r w:rsidR="00AE1F6E">
        <w:rPr>
          <w:rFonts w:ascii="Times New Roman" w:hAnsi="Times New Roman"/>
          <w:sz w:val="24"/>
          <w:szCs w:val="24"/>
        </w:rPr>
        <w:t xml:space="preserve">ule </w:t>
      </w:r>
      <w:r w:rsidRPr="00C26F78">
        <w:rPr>
          <w:rFonts w:ascii="Times New Roman" w:hAnsi="Times New Roman"/>
          <w:sz w:val="24"/>
          <w:szCs w:val="24"/>
        </w:rPr>
        <w:t xml:space="preserve">83 and </w:t>
      </w:r>
      <w:r w:rsidR="00AE1F6E">
        <w:rPr>
          <w:rFonts w:ascii="Times New Roman" w:hAnsi="Times New Roman"/>
          <w:sz w:val="24"/>
          <w:szCs w:val="24"/>
        </w:rPr>
        <w:t xml:space="preserve">Rule </w:t>
      </w:r>
      <w:r w:rsidRPr="00C26F78">
        <w:rPr>
          <w:rFonts w:ascii="Times New Roman" w:hAnsi="Times New Roman"/>
          <w:sz w:val="24"/>
          <w:szCs w:val="24"/>
        </w:rPr>
        <w:t xml:space="preserve">84 of the rules of this court was filed and determined in its favor.  </w:t>
      </w:r>
      <w:proofErr w:type="spellStart"/>
      <w:r w:rsidRPr="00C26F78">
        <w:rPr>
          <w:rFonts w:ascii="Times New Roman" w:hAnsi="Times New Roman"/>
          <w:sz w:val="24"/>
          <w:szCs w:val="24"/>
        </w:rPr>
        <w:t>Metbank</w:t>
      </w:r>
      <w:proofErr w:type="spellEnd"/>
      <w:r w:rsidRPr="00C26F78">
        <w:rPr>
          <w:rFonts w:ascii="Times New Roman" w:hAnsi="Times New Roman"/>
          <w:sz w:val="24"/>
          <w:szCs w:val="24"/>
        </w:rPr>
        <w:t xml:space="preserve"> did not dispute this, it advised the court that such an application had been made by it after reading </w:t>
      </w:r>
      <w:proofErr w:type="spellStart"/>
      <w:r w:rsidRPr="00C26F78">
        <w:rPr>
          <w:rFonts w:ascii="Times New Roman" w:hAnsi="Times New Roman"/>
          <w:sz w:val="24"/>
          <w:szCs w:val="24"/>
        </w:rPr>
        <w:t>Ecobank’s</w:t>
      </w:r>
      <w:proofErr w:type="spellEnd"/>
      <w:r w:rsidRPr="00C26F78">
        <w:rPr>
          <w:rFonts w:ascii="Times New Roman" w:hAnsi="Times New Roman"/>
          <w:sz w:val="24"/>
          <w:szCs w:val="24"/>
        </w:rPr>
        <w:t xml:space="preserve"> heads of argument where this point was made. At the hearing of the matter, it was agreed  that the chamber application for </w:t>
      </w:r>
      <w:proofErr w:type="spellStart"/>
      <w:r w:rsidRPr="00C26F78">
        <w:rPr>
          <w:rFonts w:ascii="Times New Roman" w:hAnsi="Times New Roman"/>
          <w:sz w:val="24"/>
          <w:szCs w:val="24"/>
        </w:rPr>
        <w:t>condonation</w:t>
      </w:r>
      <w:proofErr w:type="spellEnd"/>
      <w:r w:rsidRPr="00C26F78">
        <w:rPr>
          <w:rFonts w:ascii="Times New Roman" w:hAnsi="Times New Roman"/>
          <w:sz w:val="24"/>
          <w:szCs w:val="24"/>
        </w:rPr>
        <w:t xml:space="preserve"> of late filing of opposing papers and extension of time within which to file opposing papers under case number HC 11039/13, </w:t>
      </w:r>
      <w:r w:rsidR="00AE1F6E">
        <w:rPr>
          <w:rFonts w:ascii="Times New Roman" w:hAnsi="Times New Roman"/>
          <w:sz w:val="24"/>
          <w:szCs w:val="24"/>
        </w:rPr>
        <w:t>R</w:t>
      </w:r>
      <w:r w:rsidRPr="00C26F78">
        <w:rPr>
          <w:rFonts w:ascii="Times New Roman" w:hAnsi="Times New Roman"/>
          <w:sz w:val="24"/>
          <w:szCs w:val="24"/>
        </w:rPr>
        <w:t>ef case number HC7831/12, would be heard first, and determined, before a consideration of the merits of the matter.</w:t>
      </w:r>
    </w:p>
    <w:p w:rsidR="00827525" w:rsidRDefault="00827525" w:rsidP="00827525">
      <w:pPr>
        <w:spacing w:after="0" w:line="360" w:lineRule="auto"/>
        <w:ind w:firstLine="360"/>
        <w:jc w:val="both"/>
        <w:rPr>
          <w:rFonts w:ascii="Times New Roman" w:hAnsi="Times New Roman"/>
          <w:sz w:val="24"/>
          <w:szCs w:val="24"/>
        </w:rPr>
      </w:pPr>
      <w:r w:rsidRPr="00C26F78">
        <w:rPr>
          <w:rFonts w:ascii="Times New Roman" w:hAnsi="Times New Roman"/>
          <w:sz w:val="24"/>
          <w:szCs w:val="24"/>
        </w:rPr>
        <w:t xml:space="preserve">The matter was postponed to enable the court to locate the record in which the application for </w:t>
      </w:r>
      <w:proofErr w:type="spellStart"/>
      <w:r w:rsidRPr="00C26F78">
        <w:rPr>
          <w:rFonts w:ascii="Times New Roman" w:hAnsi="Times New Roman"/>
          <w:sz w:val="24"/>
          <w:szCs w:val="24"/>
        </w:rPr>
        <w:t>condonation</w:t>
      </w:r>
      <w:proofErr w:type="spellEnd"/>
      <w:r w:rsidRPr="00C26F78">
        <w:rPr>
          <w:rFonts w:ascii="Times New Roman" w:hAnsi="Times New Roman"/>
          <w:sz w:val="24"/>
          <w:szCs w:val="24"/>
        </w:rPr>
        <w:t xml:space="preserve"> had been filed. The parties </w:t>
      </w:r>
      <w:r w:rsidR="00AE1F6E">
        <w:rPr>
          <w:rFonts w:ascii="Times New Roman" w:hAnsi="Times New Roman"/>
          <w:sz w:val="24"/>
          <w:szCs w:val="24"/>
        </w:rPr>
        <w:t xml:space="preserve">subsequently </w:t>
      </w:r>
      <w:r w:rsidRPr="00C26F78">
        <w:rPr>
          <w:rFonts w:ascii="Times New Roman" w:hAnsi="Times New Roman"/>
          <w:sz w:val="24"/>
          <w:szCs w:val="24"/>
        </w:rPr>
        <w:t xml:space="preserve">reconvened before me, and I proceeded to hear argument in respect of that application. </w:t>
      </w:r>
    </w:p>
    <w:p w:rsidR="00827525" w:rsidRPr="00C26F78" w:rsidRDefault="00827525" w:rsidP="00827525">
      <w:pPr>
        <w:spacing w:after="0" w:line="360" w:lineRule="auto"/>
        <w:ind w:firstLine="360"/>
        <w:jc w:val="both"/>
        <w:rPr>
          <w:rFonts w:ascii="Times New Roman" w:hAnsi="Times New Roman"/>
          <w:sz w:val="24"/>
          <w:szCs w:val="24"/>
        </w:rPr>
      </w:pPr>
      <w:proofErr w:type="spellStart"/>
      <w:r w:rsidRPr="00C26F78">
        <w:rPr>
          <w:rFonts w:ascii="Times New Roman" w:hAnsi="Times New Roman"/>
          <w:sz w:val="24"/>
          <w:szCs w:val="24"/>
        </w:rPr>
        <w:t>Metbank</w:t>
      </w:r>
      <w:proofErr w:type="spellEnd"/>
      <w:r w:rsidRPr="00C26F78">
        <w:rPr>
          <w:rFonts w:ascii="Times New Roman" w:hAnsi="Times New Roman"/>
          <w:sz w:val="24"/>
          <w:szCs w:val="24"/>
        </w:rPr>
        <w:t xml:space="preserve"> applied for </w:t>
      </w:r>
      <w:proofErr w:type="spellStart"/>
      <w:r w:rsidRPr="00C26F78">
        <w:rPr>
          <w:rFonts w:ascii="Times New Roman" w:hAnsi="Times New Roman"/>
          <w:sz w:val="24"/>
          <w:szCs w:val="24"/>
        </w:rPr>
        <w:t>condonation</w:t>
      </w:r>
      <w:proofErr w:type="spellEnd"/>
      <w:r w:rsidRPr="00C26F78">
        <w:rPr>
          <w:rFonts w:ascii="Times New Roman" w:hAnsi="Times New Roman"/>
          <w:sz w:val="24"/>
          <w:szCs w:val="24"/>
        </w:rPr>
        <w:t xml:space="preserve"> of late filing of opposing papers and extension of time within which to file opposing papers, and relied on the case of </w:t>
      </w:r>
      <w:r w:rsidRPr="00C26F78">
        <w:rPr>
          <w:rFonts w:ascii="Times New Roman" w:hAnsi="Times New Roman"/>
          <w:i/>
          <w:sz w:val="24"/>
          <w:szCs w:val="24"/>
        </w:rPr>
        <w:t xml:space="preserve">GMB </w:t>
      </w:r>
      <w:r w:rsidRPr="00C26F78">
        <w:rPr>
          <w:rFonts w:ascii="Times New Roman" w:hAnsi="Times New Roman"/>
          <w:sz w:val="24"/>
          <w:szCs w:val="24"/>
        </w:rPr>
        <w:t>v</w:t>
      </w:r>
      <w:r w:rsidRPr="00C26F78">
        <w:rPr>
          <w:rFonts w:ascii="Times New Roman" w:hAnsi="Times New Roman"/>
          <w:i/>
          <w:sz w:val="24"/>
          <w:szCs w:val="24"/>
        </w:rPr>
        <w:t xml:space="preserve"> </w:t>
      </w:r>
      <w:proofErr w:type="spellStart"/>
      <w:r w:rsidRPr="00C26F78">
        <w:rPr>
          <w:rFonts w:ascii="Times New Roman" w:hAnsi="Times New Roman"/>
          <w:i/>
          <w:sz w:val="24"/>
          <w:szCs w:val="24"/>
        </w:rPr>
        <w:t>Muchero</w:t>
      </w:r>
      <w:proofErr w:type="spellEnd"/>
      <w:r w:rsidRPr="00C26F78">
        <w:rPr>
          <w:rFonts w:ascii="Times New Roman" w:hAnsi="Times New Roman"/>
          <w:i/>
          <w:sz w:val="24"/>
          <w:szCs w:val="24"/>
        </w:rPr>
        <w:t xml:space="preserve"> 2008(1) ZLR 216(S), </w:t>
      </w:r>
      <w:r w:rsidRPr="00C26F78">
        <w:rPr>
          <w:rFonts w:ascii="Times New Roman" w:hAnsi="Times New Roman"/>
          <w:sz w:val="24"/>
          <w:szCs w:val="24"/>
        </w:rPr>
        <w:t xml:space="preserve">where GARWE JA found, at 220 E-G that, in an application such as this one, the applicant must explain the delay and thereafter convince the court that it has a </w:t>
      </w:r>
      <w:r w:rsidRPr="00C26F78">
        <w:rPr>
          <w:rFonts w:ascii="Times New Roman" w:hAnsi="Times New Roman"/>
          <w:i/>
          <w:sz w:val="24"/>
          <w:szCs w:val="24"/>
        </w:rPr>
        <w:t>bona fide</w:t>
      </w:r>
      <w:r w:rsidRPr="00C26F78">
        <w:rPr>
          <w:rFonts w:ascii="Times New Roman" w:hAnsi="Times New Roman"/>
          <w:sz w:val="24"/>
          <w:szCs w:val="24"/>
        </w:rPr>
        <w:t xml:space="preserve"> </w:t>
      </w:r>
      <w:proofErr w:type="spellStart"/>
      <w:r w:rsidRPr="00C26F78">
        <w:rPr>
          <w:rFonts w:ascii="Times New Roman" w:hAnsi="Times New Roman"/>
          <w:sz w:val="24"/>
          <w:szCs w:val="24"/>
        </w:rPr>
        <w:t>defence</w:t>
      </w:r>
      <w:proofErr w:type="spellEnd"/>
      <w:r w:rsidRPr="00C26F78">
        <w:rPr>
          <w:rFonts w:ascii="Times New Roman" w:hAnsi="Times New Roman"/>
          <w:sz w:val="24"/>
          <w:szCs w:val="24"/>
        </w:rPr>
        <w:t xml:space="preserve"> on the merits. It was held further, that the court must postpone the decision on the merits pending the determination of the application to uplift the bar.</w:t>
      </w:r>
    </w:p>
    <w:p w:rsidR="00827525" w:rsidRPr="00C26F78" w:rsidRDefault="00827525" w:rsidP="00827525">
      <w:pPr>
        <w:spacing w:after="0" w:line="360" w:lineRule="auto"/>
        <w:ind w:firstLine="360"/>
        <w:jc w:val="both"/>
        <w:rPr>
          <w:rFonts w:ascii="Times New Roman" w:hAnsi="Times New Roman"/>
          <w:sz w:val="24"/>
          <w:szCs w:val="24"/>
        </w:rPr>
      </w:pPr>
      <w:proofErr w:type="spellStart"/>
      <w:r w:rsidRPr="00C26F78">
        <w:rPr>
          <w:rFonts w:ascii="Times New Roman" w:hAnsi="Times New Roman"/>
          <w:sz w:val="24"/>
          <w:szCs w:val="24"/>
        </w:rPr>
        <w:t>Metbank</w:t>
      </w:r>
      <w:proofErr w:type="spellEnd"/>
      <w:r w:rsidRPr="00C26F78">
        <w:rPr>
          <w:rFonts w:ascii="Times New Roman" w:hAnsi="Times New Roman"/>
          <w:sz w:val="24"/>
          <w:szCs w:val="24"/>
        </w:rPr>
        <w:t xml:space="preserve"> averred that it was served with interpleader notice sometime in July 2012, on a date unknown to it, because the copy which was left at its offices after service had been effected was not date stamped, resulting in it only becoming aware of the date of service through </w:t>
      </w:r>
      <w:proofErr w:type="spellStart"/>
      <w:r w:rsidRPr="00C26F78">
        <w:rPr>
          <w:rFonts w:ascii="Times New Roman" w:hAnsi="Times New Roman"/>
          <w:sz w:val="24"/>
          <w:szCs w:val="24"/>
        </w:rPr>
        <w:t>Ecobank’s</w:t>
      </w:r>
      <w:proofErr w:type="spellEnd"/>
      <w:r w:rsidRPr="00C26F78">
        <w:rPr>
          <w:rFonts w:ascii="Times New Roman" w:hAnsi="Times New Roman"/>
          <w:sz w:val="24"/>
          <w:szCs w:val="24"/>
        </w:rPr>
        <w:t xml:space="preserve"> </w:t>
      </w:r>
      <w:r w:rsidRPr="00C26F78">
        <w:rPr>
          <w:rFonts w:ascii="Times New Roman" w:hAnsi="Times New Roman"/>
          <w:sz w:val="24"/>
          <w:szCs w:val="24"/>
        </w:rPr>
        <w:lastRenderedPageBreak/>
        <w:t xml:space="preserve">heads of argument filed in the main matter. </w:t>
      </w:r>
      <w:proofErr w:type="spellStart"/>
      <w:r w:rsidRPr="00C26F78">
        <w:rPr>
          <w:rFonts w:ascii="Times New Roman" w:hAnsi="Times New Roman"/>
          <w:sz w:val="24"/>
          <w:szCs w:val="24"/>
        </w:rPr>
        <w:t>Metbank</w:t>
      </w:r>
      <w:proofErr w:type="spellEnd"/>
      <w:r w:rsidRPr="00C26F78">
        <w:rPr>
          <w:rFonts w:ascii="Times New Roman" w:hAnsi="Times New Roman"/>
          <w:sz w:val="24"/>
          <w:szCs w:val="24"/>
        </w:rPr>
        <w:t xml:space="preserve"> admits the time for filing it</w:t>
      </w:r>
      <w:r w:rsidR="00E26FF3">
        <w:rPr>
          <w:rFonts w:ascii="Times New Roman" w:hAnsi="Times New Roman"/>
          <w:sz w:val="24"/>
          <w:szCs w:val="24"/>
        </w:rPr>
        <w:t>s</w:t>
      </w:r>
      <w:r w:rsidRPr="00C26F78">
        <w:rPr>
          <w:rFonts w:ascii="Times New Roman" w:hAnsi="Times New Roman"/>
          <w:sz w:val="24"/>
          <w:szCs w:val="24"/>
        </w:rPr>
        <w:t xml:space="preserve"> opposing papers lapsed on 3 August 2012, and that it subsequently filed the papers on 6 August 2012, one day out of time. </w:t>
      </w:r>
      <w:proofErr w:type="spellStart"/>
      <w:r w:rsidRPr="00C26F78">
        <w:rPr>
          <w:rFonts w:ascii="Times New Roman" w:hAnsi="Times New Roman"/>
          <w:sz w:val="24"/>
          <w:szCs w:val="24"/>
        </w:rPr>
        <w:t>Metbank</w:t>
      </w:r>
      <w:proofErr w:type="spellEnd"/>
      <w:r w:rsidRPr="00C26F78">
        <w:rPr>
          <w:rFonts w:ascii="Times New Roman" w:hAnsi="Times New Roman"/>
          <w:sz w:val="24"/>
          <w:szCs w:val="24"/>
        </w:rPr>
        <w:t xml:space="preserve"> contended that the delay was not deliberate, or willful, but was based on a genuine error arising from internal system failure. It was submitted that no prejudice would be suffered by </w:t>
      </w:r>
      <w:proofErr w:type="spellStart"/>
      <w:r w:rsidRPr="00C26F78">
        <w:rPr>
          <w:rFonts w:ascii="Times New Roman" w:hAnsi="Times New Roman"/>
          <w:sz w:val="24"/>
          <w:szCs w:val="24"/>
        </w:rPr>
        <w:t>Ecobank</w:t>
      </w:r>
      <w:proofErr w:type="spellEnd"/>
      <w:r w:rsidRPr="00C26F78">
        <w:rPr>
          <w:rFonts w:ascii="Times New Roman" w:hAnsi="Times New Roman"/>
          <w:sz w:val="24"/>
          <w:szCs w:val="24"/>
        </w:rPr>
        <w:t xml:space="preserve"> because of a delay of one day. </w:t>
      </w:r>
      <w:proofErr w:type="spellStart"/>
      <w:r w:rsidRPr="00C26F78">
        <w:rPr>
          <w:rFonts w:ascii="Times New Roman" w:hAnsi="Times New Roman"/>
          <w:sz w:val="24"/>
          <w:szCs w:val="24"/>
        </w:rPr>
        <w:t>Metbank</w:t>
      </w:r>
      <w:proofErr w:type="spellEnd"/>
      <w:r w:rsidRPr="00C26F78">
        <w:rPr>
          <w:rFonts w:ascii="Times New Roman" w:hAnsi="Times New Roman"/>
          <w:sz w:val="24"/>
          <w:szCs w:val="24"/>
        </w:rPr>
        <w:t xml:space="preserve"> expressed regret for any inconvenience caused.</w:t>
      </w:r>
    </w:p>
    <w:p w:rsidR="00827525" w:rsidRPr="00C26F78" w:rsidRDefault="00827525" w:rsidP="00827525">
      <w:pPr>
        <w:spacing w:after="0" w:line="360" w:lineRule="auto"/>
        <w:ind w:firstLine="360"/>
        <w:jc w:val="both"/>
        <w:rPr>
          <w:rFonts w:ascii="Times New Roman" w:hAnsi="Times New Roman"/>
          <w:sz w:val="24"/>
          <w:szCs w:val="24"/>
        </w:rPr>
      </w:pPr>
      <w:proofErr w:type="spellStart"/>
      <w:r w:rsidRPr="00C26F78">
        <w:rPr>
          <w:rFonts w:ascii="Times New Roman" w:hAnsi="Times New Roman"/>
          <w:sz w:val="24"/>
          <w:szCs w:val="24"/>
        </w:rPr>
        <w:t>Ecobank</w:t>
      </w:r>
      <w:proofErr w:type="spellEnd"/>
      <w:r w:rsidRPr="00C26F78">
        <w:rPr>
          <w:rFonts w:ascii="Times New Roman" w:hAnsi="Times New Roman"/>
          <w:sz w:val="24"/>
          <w:szCs w:val="24"/>
        </w:rPr>
        <w:t xml:space="preserve"> opposed the application for </w:t>
      </w:r>
      <w:proofErr w:type="spellStart"/>
      <w:r w:rsidRPr="00C26F78">
        <w:rPr>
          <w:rFonts w:ascii="Times New Roman" w:hAnsi="Times New Roman"/>
          <w:sz w:val="24"/>
          <w:szCs w:val="24"/>
        </w:rPr>
        <w:t>condonation</w:t>
      </w:r>
      <w:proofErr w:type="spellEnd"/>
      <w:r w:rsidRPr="00C26F78">
        <w:rPr>
          <w:rFonts w:ascii="Times New Roman" w:hAnsi="Times New Roman"/>
          <w:sz w:val="24"/>
          <w:szCs w:val="24"/>
        </w:rPr>
        <w:t xml:space="preserve"> on the basis that it was improbable that </w:t>
      </w:r>
      <w:proofErr w:type="spellStart"/>
      <w:r w:rsidRPr="00C26F78">
        <w:rPr>
          <w:rFonts w:ascii="Times New Roman" w:hAnsi="Times New Roman"/>
          <w:sz w:val="24"/>
          <w:szCs w:val="24"/>
        </w:rPr>
        <w:t>Metbank</w:t>
      </w:r>
      <w:proofErr w:type="spellEnd"/>
      <w:r w:rsidRPr="00C26F78">
        <w:rPr>
          <w:rFonts w:ascii="Times New Roman" w:hAnsi="Times New Roman"/>
          <w:sz w:val="24"/>
          <w:szCs w:val="24"/>
        </w:rPr>
        <w:t xml:space="preserve"> was not aware of the date when the interpleader notice was served upon it due to internal system failure. It contended that if the court accepted that such errors were reasonably capable of occurring, it ought to find that the error was nevertheless grossly negligent. </w:t>
      </w:r>
      <w:proofErr w:type="spellStart"/>
      <w:r w:rsidRPr="00C26F78">
        <w:rPr>
          <w:rFonts w:ascii="Times New Roman" w:hAnsi="Times New Roman"/>
          <w:sz w:val="24"/>
          <w:szCs w:val="24"/>
        </w:rPr>
        <w:t>Ecobank</w:t>
      </w:r>
      <w:proofErr w:type="spellEnd"/>
      <w:r w:rsidRPr="00C26F78">
        <w:rPr>
          <w:rFonts w:ascii="Times New Roman" w:hAnsi="Times New Roman"/>
          <w:sz w:val="24"/>
          <w:szCs w:val="24"/>
        </w:rPr>
        <w:t xml:space="preserve"> submitted that </w:t>
      </w:r>
      <w:proofErr w:type="spellStart"/>
      <w:r w:rsidRPr="00C26F78">
        <w:rPr>
          <w:rFonts w:ascii="Times New Roman" w:hAnsi="Times New Roman"/>
          <w:sz w:val="24"/>
          <w:szCs w:val="24"/>
        </w:rPr>
        <w:t>Metbank</w:t>
      </w:r>
      <w:proofErr w:type="spellEnd"/>
      <w:r w:rsidRPr="00C26F78">
        <w:rPr>
          <w:rFonts w:ascii="Times New Roman" w:hAnsi="Times New Roman"/>
          <w:sz w:val="24"/>
          <w:szCs w:val="24"/>
        </w:rPr>
        <w:t xml:space="preserve"> was not entitled to retain the funds that it was holding and that, it could not participate in the interpleader proceedings since it was holding the funds on behalf of others, not for itself.</w:t>
      </w:r>
    </w:p>
    <w:p w:rsidR="00827525" w:rsidRPr="00C26F78" w:rsidRDefault="00827525" w:rsidP="00827525">
      <w:pPr>
        <w:spacing w:after="0" w:line="360" w:lineRule="auto"/>
        <w:ind w:firstLine="360"/>
        <w:jc w:val="both"/>
        <w:rPr>
          <w:rFonts w:ascii="Times New Roman" w:hAnsi="Times New Roman"/>
          <w:sz w:val="24"/>
          <w:szCs w:val="24"/>
        </w:rPr>
      </w:pPr>
      <w:r w:rsidRPr="00C26F78">
        <w:rPr>
          <w:rFonts w:ascii="Times New Roman" w:hAnsi="Times New Roman"/>
          <w:sz w:val="24"/>
          <w:szCs w:val="24"/>
        </w:rPr>
        <w:t xml:space="preserve">According to </w:t>
      </w:r>
      <w:proofErr w:type="spellStart"/>
      <w:r w:rsidRPr="00C26F78">
        <w:rPr>
          <w:rFonts w:ascii="Times New Roman" w:hAnsi="Times New Roman"/>
          <w:i/>
          <w:sz w:val="24"/>
          <w:szCs w:val="24"/>
        </w:rPr>
        <w:t>Herstein</w:t>
      </w:r>
      <w:proofErr w:type="spellEnd"/>
      <w:r w:rsidRPr="00C26F78">
        <w:rPr>
          <w:rFonts w:ascii="Times New Roman" w:hAnsi="Times New Roman"/>
          <w:i/>
          <w:sz w:val="24"/>
          <w:szCs w:val="24"/>
        </w:rPr>
        <w:t xml:space="preserve"> &amp; Van </w:t>
      </w:r>
      <w:proofErr w:type="spellStart"/>
      <w:r w:rsidRPr="00C26F78">
        <w:rPr>
          <w:rFonts w:ascii="Times New Roman" w:hAnsi="Times New Roman"/>
          <w:i/>
          <w:sz w:val="24"/>
          <w:szCs w:val="24"/>
        </w:rPr>
        <w:t>Winsen</w:t>
      </w:r>
      <w:proofErr w:type="spellEnd"/>
      <w:r w:rsidRPr="00C26F78">
        <w:rPr>
          <w:rFonts w:ascii="Times New Roman" w:hAnsi="Times New Roman"/>
          <w:i/>
          <w:sz w:val="24"/>
          <w:szCs w:val="24"/>
        </w:rPr>
        <w:t xml:space="preserve"> </w:t>
      </w:r>
      <w:proofErr w:type="gramStart"/>
      <w:r w:rsidRPr="00C26F78">
        <w:rPr>
          <w:rFonts w:ascii="Times New Roman" w:hAnsi="Times New Roman"/>
          <w:i/>
          <w:sz w:val="24"/>
          <w:szCs w:val="24"/>
        </w:rPr>
        <w:t>The</w:t>
      </w:r>
      <w:proofErr w:type="gramEnd"/>
      <w:r w:rsidRPr="00C26F78">
        <w:rPr>
          <w:rFonts w:ascii="Times New Roman" w:hAnsi="Times New Roman"/>
          <w:i/>
          <w:sz w:val="24"/>
          <w:szCs w:val="24"/>
        </w:rPr>
        <w:t xml:space="preserve"> Civil </w:t>
      </w:r>
      <w:proofErr w:type="spellStart"/>
      <w:r w:rsidRPr="00C26F78">
        <w:rPr>
          <w:rFonts w:ascii="Times New Roman" w:hAnsi="Times New Roman"/>
          <w:i/>
          <w:sz w:val="24"/>
          <w:szCs w:val="24"/>
        </w:rPr>
        <w:t>Practise</w:t>
      </w:r>
      <w:proofErr w:type="spellEnd"/>
      <w:r w:rsidRPr="00C26F78">
        <w:rPr>
          <w:rFonts w:ascii="Times New Roman" w:hAnsi="Times New Roman"/>
          <w:i/>
          <w:sz w:val="24"/>
          <w:szCs w:val="24"/>
        </w:rPr>
        <w:t xml:space="preserve"> of the Supreme Court </w:t>
      </w:r>
      <w:r>
        <w:rPr>
          <w:rFonts w:ascii="Times New Roman" w:hAnsi="Times New Roman"/>
          <w:i/>
          <w:sz w:val="24"/>
          <w:szCs w:val="24"/>
        </w:rPr>
        <w:t>O</w:t>
      </w:r>
      <w:r w:rsidRPr="00C26F78">
        <w:rPr>
          <w:rFonts w:ascii="Times New Roman" w:hAnsi="Times New Roman"/>
          <w:i/>
          <w:sz w:val="24"/>
          <w:szCs w:val="24"/>
        </w:rPr>
        <w:t>f South Africa 4</w:t>
      </w:r>
      <w:r w:rsidRPr="00C26F78">
        <w:rPr>
          <w:rFonts w:ascii="Times New Roman" w:hAnsi="Times New Roman"/>
          <w:i/>
          <w:sz w:val="24"/>
          <w:szCs w:val="24"/>
          <w:vertAlign w:val="superscript"/>
        </w:rPr>
        <w:t>th</w:t>
      </w:r>
      <w:r w:rsidRPr="00C26F78">
        <w:rPr>
          <w:rFonts w:ascii="Times New Roman" w:hAnsi="Times New Roman"/>
          <w:i/>
          <w:sz w:val="24"/>
          <w:szCs w:val="24"/>
        </w:rPr>
        <w:t xml:space="preserve"> </w:t>
      </w:r>
      <w:proofErr w:type="spellStart"/>
      <w:r w:rsidRPr="00C26F78">
        <w:rPr>
          <w:rFonts w:ascii="Times New Roman" w:hAnsi="Times New Roman"/>
          <w:i/>
          <w:sz w:val="24"/>
          <w:szCs w:val="24"/>
        </w:rPr>
        <w:t>ed</w:t>
      </w:r>
      <w:proofErr w:type="spellEnd"/>
      <w:r w:rsidRPr="00C26F78">
        <w:rPr>
          <w:rFonts w:ascii="Times New Roman" w:hAnsi="Times New Roman"/>
          <w:i/>
          <w:sz w:val="24"/>
          <w:szCs w:val="24"/>
        </w:rPr>
        <w:t xml:space="preserve"> at p 897-898,</w:t>
      </w:r>
      <w:r w:rsidRPr="00C26F78">
        <w:rPr>
          <w:rFonts w:ascii="Times New Roman" w:hAnsi="Times New Roman"/>
          <w:sz w:val="24"/>
          <w:szCs w:val="24"/>
        </w:rPr>
        <w:t xml:space="preserve"> the considerations that the court takes into account in considering an application for </w:t>
      </w:r>
      <w:proofErr w:type="spellStart"/>
      <w:r w:rsidRPr="00C26F78">
        <w:rPr>
          <w:rFonts w:ascii="Times New Roman" w:hAnsi="Times New Roman"/>
          <w:sz w:val="24"/>
          <w:szCs w:val="24"/>
        </w:rPr>
        <w:t>condonation</w:t>
      </w:r>
      <w:proofErr w:type="spellEnd"/>
      <w:r w:rsidRPr="00C26F78">
        <w:rPr>
          <w:rFonts w:ascii="Times New Roman" w:hAnsi="Times New Roman"/>
          <w:sz w:val="24"/>
          <w:szCs w:val="24"/>
        </w:rPr>
        <w:t xml:space="preserve"> include:</w:t>
      </w:r>
    </w:p>
    <w:p w:rsidR="00827525" w:rsidRPr="00C26F78" w:rsidRDefault="00827525" w:rsidP="00827525">
      <w:pPr>
        <w:numPr>
          <w:ilvl w:val="0"/>
          <w:numId w:val="2"/>
        </w:numPr>
        <w:spacing w:after="0" w:line="360" w:lineRule="auto"/>
        <w:jc w:val="both"/>
        <w:rPr>
          <w:rFonts w:ascii="Times New Roman" w:hAnsi="Times New Roman"/>
          <w:sz w:val="24"/>
          <w:szCs w:val="24"/>
        </w:rPr>
      </w:pPr>
      <w:r w:rsidRPr="00C26F78">
        <w:rPr>
          <w:rFonts w:ascii="Times New Roman" w:hAnsi="Times New Roman"/>
          <w:sz w:val="24"/>
          <w:szCs w:val="24"/>
        </w:rPr>
        <w:t>The degree of non-compliance.</w:t>
      </w:r>
    </w:p>
    <w:p w:rsidR="00827525" w:rsidRPr="00C26F78" w:rsidRDefault="00827525" w:rsidP="00827525">
      <w:pPr>
        <w:numPr>
          <w:ilvl w:val="0"/>
          <w:numId w:val="2"/>
        </w:numPr>
        <w:spacing w:after="0" w:line="360" w:lineRule="auto"/>
        <w:jc w:val="both"/>
        <w:rPr>
          <w:rFonts w:ascii="Times New Roman" w:hAnsi="Times New Roman"/>
          <w:sz w:val="24"/>
          <w:szCs w:val="24"/>
        </w:rPr>
      </w:pPr>
      <w:r w:rsidRPr="00C26F78">
        <w:rPr>
          <w:rFonts w:ascii="Times New Roman" w:hAnsi="Times New Roman"/>
          <w:sz w:val="24"/>
          <w:szCs w:val="24"/>
        </w:rPr>
        <w:t xml:space="preserve">The explanation for the </w:t>
      </w:r>
      <w:proofErr w:type="spellStart"/>
      <w:r w:rsidRPr="00C26F78">
        <w:rPr>
          <w:rFonts w:ascii="Times New Roman" w:hAnsi="Times New Roman"/>
          <w:sz w:val="24"/>
          <w:szCs w:val="24"/>
        </w:rPr>
        <w:t>non compliance</w:t>
      </w:r>
      <w:proofErr w:type="spellEnd"/>
      <w:r w:rsidRPr="00C26F78">
        <w:rPr>
          <w:rFonts w:ascii="Times New Roman" w:hAnsi="Times New Roman"/>
          <w:sz w:val="24"/>
          <w:szCs w:val="24"/>
        </w:rPr>
        <w:t>.</w:t>
      </w:r>
    </w:p>
    <w:p w:rsidR="00827525" w:rsidRPr="00C26F78" w:rsidRDefault="00827525" w:rsidP="00827525">
      <w:pPr>
        <w:numPr>
          <w:ilvl w:val="0"/>
          <w:numId w:val="2"/>
        </w:numPr>
        <w:spacing w:after="0" w:line="360" w:lineRule="auto"/>
        <w:jc w:val="both"/>
        <w:rPr>
          <w:rFonts w:ascii="Times New Roman" w:hAnsi="Times New Roman"/>
          <w:sz w:val="24"/>
          <w:szCs w:val="24"/>
        </w:rPr>
      </w:pPr>
      <w:r w:rsidRPr="00C26F78">
        <w:rPr>
          <w:rFonts w:ascii="Times New Roman" w:hAnsi="Times New Roman"/>
          <w:sz w:val="24"/>
          <w:szCs w:val="24"/>
        </w:rPr>
        <w:t>The importance of the case.</w:t>
      </w:r>
    </w:p>
    <w:p w:rsidR="00827525" w:rsidRPr="00C26F78" w:rsidRDefault="00827525" w:rsidP="00827525">
      <w:pPr>
        <w:numPr>
          <w:ilvl w:val="0"/>
          <w:numId w:val="2"/>
        </w:numPr>
        <w:spacing w:after="0" w:line="360" w:lineRule="auto"/>
        <w:jc w:val="both"/>
        <w:rPr>
          <w:rFonts w:ascii="Times New Roman" w:hAnsi="Times New Roman"/>
          <w:sz w:val="24"/>
          <w:szCs w:val="24"/>
        </w:rPr>
      </w:pPr>
      <w:r w:rsidRPr="00C26F78">
        <w:rPr>
          <w:rFonts w:ascii="Times New Roman" w:hAnsi="Times New Roman"/>
          <w:sz w:val="24"/>
          <w:szCs w:val="24"/>
        </w:rPr>
        <w:t>The prospects of success</w:t>
      </w:r>
    </w:p>
    <w:p w:rsidR="00827525" w:rsidRPr="00C26F78" w:rsidRDefault="00827525" w:rsidP="00827525">
      <w:pPr>
        <w:numPr>
          <w:ilvl w:val="0"/>
          <w:numId w:val="2"/>
        </w:numPr>
        <w:spacing w:after="0" w:line="360" w:lineRule="auto"/>
        <w:jc w:val="both"/>
        <w:rPr>
          <w:rFonts w:ascii="Times New Roman" w:hAnsi="Times New Roman"/>
          <w:sz w:val="24"/>
          <w:szCs w:val="24"/>
        </w:rPr>
      </w:pPr>
      <w:r w:rsidRPr="00C26F78">
        <w:rPr>
          <w:rFonts w:ascii="Times New Roman" w:hAnsi="Times New Roman"/>
          <w:sz w:val="24"/>
          <w:szCs w:val="24"/>
        </w:rPr>
        <w:t>The respondent’s interest in the finality of judgment.</w:t>
      </w:r>
    </w:p>
    <w:p w:rsidR="00827525" w:rsidRPr="00C26F78" w:rsidRDefault="00827525" w:rsidP="00827525">
      <w:pPr>
        <w:numPr>
          <w:ilvl w:val="0"/>
          <w:numId w:val="2"/>
        </w:numPr>
        <w:spacing w:after="0" w:line="360" w:lineRule="auto"/>
        <w:jc w:val="both"/>
        <w:rPr>
          <w:rFonts w:ascii="Times New Roman" w:hAnsi="Times New Roman"/>
          <w:sz w:val="24"/>
          <w:szCs w:val="24"/>
        </w:rPr>
      </w:pPr>
      <w:r w:rsidRPr="00C26F78">
        <w:rPr>
          <w:rFonts w:ascii="Times New Roman" w:hAnsi="Times New Roman"/>
          <w:sz w:val="24"/>
          <w:szCs w:val="24"/>
        </w:rPr>
        <w:t>The convenience of the court.</w:t>
      </w:r>
    </w:p>
    <w:p w:rsidR="00827525" w:rsidRPr="00C26F78" w:rsidRDefault="00827525" w:rsidP="00827525">
      <w:pPr>
        <w:numPr>
          <w:ilvl w:val="0"/>
          <w:numId w:val="2"/>
        </w:numPr>
        <w:spacing w:after="0" w:line="360" w:lineRule="auto"/>
        <w:jc w:val="both"/>
        <w:rPr>
          <w:rFonts w:ascii="Times New Roman" w:hAnsi="Times New Roman"/>
          <w:sz w:val="24"/>
          <w:szCs w:val="24"/>
        </w:rPr>
      </w:pPr>
      <w:r w:rsidRPr="00C26F78">
        <w:rPr>
          <w:rFonts w:ascii="Times New Roman" w:hAnsi="Times New Roman"/>
          <w:sz w:val="24"/>
          <w:szCs w:val="24"/>
        </w:rPr>
        <w:t xml:space="preserve">The avoidance of unnecessary delay in the administration of justice. See </w:t>
      </w:r>
      <w:proofErr w:type="spellStart"/>
      <w:r w:rsidRPr="00C26F78">
        <w:rPr>
          <w:rFonts w:ascii="Times New Roman" w:hAnsi="Times New Roman"/>
          <w:i/>
          <w:sz w:val="24"/>
          <w:szCs w:val="24"/>
        </w:rPr>
        <w:t>Maheya</w:t>
      </w:r>
      <w:proofErr w:type="spellEnd"/>
      <w:r w:rsidRPr="00C26F78">
        <w:rPr>
          <w:rFonts w:ascii="Times New Roman" w:hAnsi="Times New Roman"/>
          <w:sz w:val="24"/>
          <w:szCs w:val="24"/>
        </w:rPr>
        <w:t xml:space="preserve"> v</w:t>
      </w:r>
      <w:r w:rsidRPr="00C26F78">
        <w:rPr>
          <w:rFonts w:ascii="Times New Roman" w:hAnsi="Times New Roman"/>
          <w:i/>
          <w:sz w:val="24"/>
          <w:szCs w:val="24"/>
        </w:rPr>
        <w:t xml:space="preserve"> Independent African Church 2007 (2) ZLR 319(S).</w:t>
      </w:r>
    </w:p>
    <w:p w:rsidR="00827525" w:rsidRPr="00C26F78" w:rsidRDefault="00827525" w:rsidP="00827525">
      <w:pPr>
        <w:spacing w:after="0" w:line="360" w:lineRule="auto"/>
        <w:ind w:firstLine="360"/>
        <w:jc w:val="both"/>
        <w:rPr>
          <w:rFonts w:ascii="Times New Roman" w:hAnsi="Times New Roman"/>
          <w:sz w:val="24"/>
          <w:szCs w:val="24"/>
        </w:rPr>
      </w:pPr>
      <w:r w:rsidRPr="00C26F78">
        <w:rPr>
          <w:rFonts w:ascii="Times New Roman" w:hAnsi="Times New Roman"/>
          <w:i/>
          <w:sz w:val="24"/>
          <w:szCs w:val="24"/>
        </w:rPr>
        <w:t xml:space="preserve">In </w:t>
      </w:r>
      <w:proofErr w:type="spellStart"/>
      <w:r w:rsidRPr="00C26F78">
        <w:rPr>
          <w:rFonts w:ascii="Times New Roman" w:hAnsi="Times New Roman"/>
          <w:i/>
          <w:sz w:val="24"/>
          <w:szCs w:val="24"/>
        </w:rPr>
        <w:t>Bishi</w:t>
      </w:r>
      <w:proofErr w:type="spellEnd"/>
      <w:r w:rsidRPr="00C26F78">
        <w:rPr>
          <w:rFonts w:ascii="Times New Roman" w:hAnsi="Times New Roman"/>
          <w:i/>
          <w:sz w:val="24"/>
          <w:szCs w:val="24"/>
        </w:rPr>
        <w:t xml:space="preserve"> </w:t>
      </w:r>
      <w:r w:rsidRPr="00424D6D">
        <w:rPr>
          <w:rFonts w:ascii="Times New Roman" w:hAnsi="Times New Roman"/>
          <w:sz w:val="24"/>
          <w:szCs w:val="24"/>
        </w:rPr>
        <w:t>v</w:t>
      </w:r>
      <w:r w:rsidRPr="00C26F78">
        <w:rPr>
          <w:rFonts w:ascii="Times New Roman" w:hAnsi="Times New Roman"/>
          <w:i/>
          <w:sz w:val="24"/>
          <w:szCs w:val="24"/>
        </w:rPr>
        <w:t xml:space="preserve"> Secretary of Education 1989 (2) ZLR 240 HC at 242G</w:t>
      </w:r>
      <w:r w:rsidRPr="00C26F78">
        <w:rPr>
          <w:rFonts w:ascii="Times New Roman" w:hAnsi="Times New Roman"/>
          <w:sz w:val="24"/>
          <w:szCs w:val="24"/>
        </w:rPr>
        <w:t>, it was held that no one factor is inherently more important than the other. Each factor is weighed against the other and an overall assessment made.</w:t>
      </w:r>
    </w:p>
    <w:p w:rsidR="00827525" w:rsidRPr="00C26F78" w:rsidRDefault="00827525" w:rsidP="00827525">
      <w:pPr>
        <w:spacing w:after="0" w:line="360" w:lineRule="auto"/>
        <w:ind w:firstLine="360"/>
        <w:jc w:val="both"/>
        <w:rPr>
          <w:rFonts w:ascii="Times New Roman" w:hAnsi="Times New Roman"/>
          <w:sz w:val="24"/>
          <w:szCs w:val="24"/>
        </w:rPr>
      </w:pPr>
      <w:r w:rsidRPr="00C26F78">
        <w:rPr>
          <w:rFonts w:ascii="Times New Roman" w:hAnsi="Times New Roman"/>
          <w:sz w:val="24"/>
          <w:szCs w:val="24"/>
        </w:rPr>
        <w:t xml:space="preserve">I am unable to agree with </w:t>
      </w:r>
      <w:proofErr w:type="spellStart"/>
      <w:r w:rsidRPr="00C26F78">
        <w:rPr>
          <w:rFonts w:ascii="Times New Roman" w:hAnsi="Times New Roman"/>
          <w:sz w:val="24"/>
          <w:szCs w:val="24"/>
        </w:rPr>
        <w:t>Ecobank</w:t>
      </w:r>
      <w:proofErr w:type="spellEnd"/>
      <w:r w:rsidRPr="00C26F78">
        <w:rPr>
          <w:rFonts w:ascii="Times New Roman" w:hAnsi="Times New Roman"/>
          <w:sz w:val="24"/>
          <w:szCs w:val="24"/>
        </w:rPr>
        <w:t xml:space="preserve">, that </w:t>
      </w:r>
      <w:proofErr w:type="spellStart"/>
      <w:r w:rsidRPr="00C26F78">
        <w:rPr>
          <w:rFonts w:ascii="Times New Roman" w:hAnsi="Times New Roman"/>
          <w:sz w:val="24"/>
          <w:szCs w:val="24"/>
        </w:rPr>
        <w:t>Metbank</w:t>
      </w:r>
      <w:proofErr w:type="spellEnd"/>
      <w:r w:rsidRPr="00C26F78">
        <w:rPr>
          <w:rFonts w:ascii="Times New Roman" w:hAnsi="Times New Roman"/>
          <w:sz w:val="24"/>
          <w:szCs w:val="24"/>
        </w:rPr>
        <w:t xml:space="preserve"> has no prospects of success in the main matter, because much turns on the court’s interpretation of the escrow agreement. I am persuaded by the submission that </w:t>
      </w:r>
      <w:proofErr w:type="spellStart"/>
      <w:r w:rsidRPr="00C26F78">
        <w:rPr>
          <w:rFonts w:ascii="Times New Roman" w:hAnsi="Times New Roman"/>
          <w:sz w:val="24"/>
          <w:szCs w:val="24"/>
        </w:rPr>
        <w:t>Metbank</w:t>
      </w:r>
      <w:proofErr w:type="spellEnd"/>
      <w:r w:rsidRPr="00C26F78">
        <w:rPr>
          <w:rFonts w:ascii="Times New Roman" w:hAnsi="Times New Roman"/>
          <w:sz w:val="24"/>
          <w:szCs w:val="24"/>
        </w:rPr>
        <w:t xml:space="preserve"> needs to protect itself against possible litigation against it, by </w:t>
      </w:r>
      <w:r w:rsidRPr="00C26F78">
        <w:rPr>
          <w:rFonts w:ascii="Times New Roman" w:hAnsi="Times New Roman"/>
          <w:sz w:val="24"/>
          <w:szCs w:val="24"/>
        </w:rPr>
        <w:lastRenderedPageBreak/>
        <w:t xml:space="preserve">any of the parties to the escrow agreement, should it wrongfully release the funds that it holds. I find that a delay of one day, while significant because of the non-compliance with the rules, in this case has not been shown to have caused serious prejudice to </w:t>
      </w:r>
      <w:proofErr w:type="spellStart"/>
      <w:r w:rsidRPr="00C26F78">
        <w:rPr>
          <w:rFonts w:ascii="Times New Roman" w:hAnsi="Times New Roman"/>
          <w:sz w:val="24"/>
          <w:szCs w:val="24"/>
        </w:rPr>
        <w:t>Ecobank</w:t>
      </w:r>
      <w:proofErr w:type="spellEnd"/>
      <w:r w:rsidRPr="00C26F78">
        <w:rPr>
          <w:rFonts w:ascii="Times New Roman" w:hAnsi="Times New Roman"/>
          <w:sz w:val="24"/>
          <w:szCs w:val="24"/>
        </w:rPr>
        <w:t xml:space="preserve">. I find the explanation for the delay reasonable, the reception area of such a large institution as </w:t>
      </w:r>
      <w:proofErr w:type="spellStart"/>
      <w:r w:rsidRPr="00C26F78">
        <w:rPr>
          <w:rFonts w:ascii="Times New Roman" w:hAnsi="Times New Roman"/>
          <w:sz w:val="24"/>
          <w:szCs w:val="24"/>
        </w:rPr>
        <w:t>Metbank</w:t>
      </w:r>
      <w:proofErr w:type="spellEnd"/>
      <w:r w:rsidRPr="00C26F78">
        <w:rPr>
          <w:rFonts w:ascii="Times New Roman" w:hAnsi="Times New Roman"/>
          <w:sz w:val="24"/>
          <w:szCs w:val="24"/>
        </w:rPr>
        <w:t xml:space="preserve"> will occasionally experience an internal system </w:t>
      </w:r>
      <w:r w:rsidR="00E26FF3">
        <w:rPr>
          <w:rFonts w:ascii="Times New Roman" w:hAnsi="Times New Roman"/>
          <w:sz w:val="24"/>
          <w:szCs w:val="24"/>
        </w:rPr>
        <w:t>failure</w:t>
      </w:r>
      <w:r w:rsidRPr="00C26F78">
        <w:rPr>
          <w:rFonts w:ascii="Times New Roman" w:hAnsi="Times New Roman"/>
          <w:sz w:val="24"/>
          <w:szCs w:val="24"/>
        </w:rPr>
        <w:t xml:space="preserve"> such as the one described here. In my view the delay was not deliberate or wanton, the issue in the main matter is important to all the parties concerned and to members of the public in general. The sum of money involved is substantial and there should be finality in the administration of justice by determining the merits of the main matter once and for all. Having carefully weighed all the relevant factors, I hereby grant the application for </w:t>
      </w:r>
      <w:proofErr w:type="spellStart"/>
      <w:r w:rsidRPr="00C26F78">
        <w:rPr>
          <w:rFonts w:ascii="Times New Roman" w:hAnsi="Times New Roman"/>
          <w:sz w:val="24"/>
          <w:szCs w:val="24"/>
        </w:rPr>
        <w:t>condonation</w:t>
      </w:r>
      <w:proofErr w:type="spellEnd"/>
      <w:r w:rsidRPr="00C26F78">
        <w:rPr>
          <w:rFonts w:ascii="Times New Roman" w:hAnsi="Times New Roman"/>
          <w:sz w:val="24"/>
          <w:szCs w:val="24"/>
        </w:rPr>
        <w:t xml:space="preserve"> of late filing of opposing papers and extension of time within which to file opposing papers.</w:t>
      </w:r>
    </w:p>
    <w:p w:rsidR="00827525" w:rsidRPr="00C26F78" w:rsidRDefault="00827525" w:rsidP="00827525">
      <w:pPr>
        <w:spacing w:after="0" w:line="360" w:lineRule="auto"/>
        <w:ind w:firstLine="360"/>
        <w:jc w:val="both"/>
        <w:rPr>
          <w:rFonts w:ascii="Times New Roman" w:hAnsi="Times New Roman"/>
          <w:sz w:val="24"/>
          <w:szCs w:val="24"/>
        </w:rPr>
      </w:pPr>
      <w:r w:rsidRPr="00C26F78">
        <w:rPr>
          <w:rFonts w:ascii="Times New Roman" w:hAnsi="Times New Roman"/>
          <w:sz w:val="24"/>
          <w:szCs w:val="24"/>
        </w:rPr>
        <w:t xml:space="preserve">Having granted </w:t>
      </w:r>
      <w:proofErr w:type="spellStart"/>
      <w:r w:rsidRPr="00C26F78">
        <w:rPr>
          <w:rFonts w:ascii="Times New Roman" w:hAnsi="Times New Roman"/>
          <w:sz w:val="24"/>
          <w:szCs w:val="24"/>
        </w:rPr>
        <w:t>condonation</w:t>
      </w:r>
      <w:proofErr w:type="spellEnd"/>
      <w:r w:rsidRPr="00C26F78">
        <w:rPr>
          <w:rFonts w:ascii="Times New Roman" w:hAnsi="Times New Roman"/>
          <w:sz w:val="24"/>
          <w:szCs w:val="24"/>
        </w:rPr>
        <w:t>, I now turn to the merits of the main matter.</w:t>
      </w:r>
    </w:p>
    <w:p w:rsidR="00827525" w:rsidRPr="00C26F78" w:rsidRDefault="00827525" w:rsidP="00827525">
      <w:pPr>
        <w:spacing w:after="0" w:line="360" w:lineRule="auto"/>
        <w:jc w:val="both"/>
        <w:rPr>
          <w:rFonts w:ascii="Times New Roman" w:hAnsi="Times New Roman"/>
          <w:sz w:val="24"/>
          <w:szCs w:val="24"/>
          <w:u w:val="single"/>
        </w:rPr>
      </w:pPr>
      <w:r w:rsidRPr="00C26F78">
        <w:rPr>
          <w:rFonts w:ascii="Times New Roman" w:hAnsi="Times New Roman"/>
          <w:sz w:val="24"/>
          <w:szCs w:val="24"/>
          <w:u w:val="single"/>
        </w:rPr>
        <w:t>The Rights and Obligations of the parties to the Escrow Agreement</w:t>
      </w:r>
    </w:p>
    <w:p w:rsidR="00827525" w:rsidRPr="00C26F78" w:rsidRDefault="00827525" w:rsidP="00827525">
      <w:pPr>
        <w:spacing w:after="0" w:line="360" w:lineRule="auto"/>
        <w:ind w:firstLine="360"/>
        <w:jc w:val="both"/>
        <w:rPr>
          <w:rFonts w:ascii="Times New Roman" w:hAnsi="Times New Roman"/>
          <w:sz w:val="24"/>
          <w:szCs w:val="24"/>
        </w:rPr>
      </w:pPr>
      <w:r w:rsidRPr="00C26F78">
        <w:rPr>
          <w:rFonts w:ascii="Times New Roman" w:hAnsi="Times New Roman"/>
          <w:sz w:val="24"/>
          <w:szCs w:val="24"/>
        </w:rPr>
        <w:t xml:space="preserve">The escrow agreement was entered into </w:t>
      </w:r>
      <w:proofErr w:type="gramStart"/>
      <w:r w:rsidRPr="00C26F78">
        <w:rPr>
          <w:rFonts w:ascii="Times New Roman" w:hAnsi="Times New Roman"/>
          <w:sz w:val="24"/>
          <w:szCs w:val="24"/>
        </w:rPr>
        <w:t>between 20-24 June 2011</w:t>
      </w:r>
      <w:proofErr w:type="gramEnd"/>
      <w:r w:rsidRPr="00C26F78">
        <w:rPr>
          <w:rFonts w:ascii="Times New Roman" w:hAnsi="Times New Roman"/>
          <w:sz w:val="24"/>
          <w:szCs w:val="24"/>
        </w:rPr>
        <w:t>. The parties to the agreement are:</w:t>
      </w:r>
    </w:p>
    <w:p w:rsidR="00827525" w:rsidRPr="00C26F78" w:rsidRDefault="00827525" w:rsidP="00827525">
      <w:pPr>
        <w:numPr>
          <w:ilvl w:val="0"/>
          <w:numId w:val="3"/>
        </w:numPr>
        <w:spacing w:after="0" w:line="360" w:lineRule="auto"/>
        <w:jc w:val="both"/>
        <w:rPr>
          <w:rFonts w:ascii="Times New Roman" w:hAnsi="Times New Roman"/>
          <w:sz w:val="24"/>
          <w:szCs w:val="24"/>
        </w:rPr>
      </w:pPr>
      <w:r w:rsidRPr="00C26F78">
        <w:rPr>
          <w:rFonts w:ascii="Times New Roman" w:hAnsi="Times New Roman"/>
          <w:sz w:val="24"/>
          <w:szCs w:val="24"/>
        </w:rPr>
        <w:t>Far Eastern Zimbabwe Holdings Limited.</w:t>
      </w:r>
    </w:p>
    <w:p w:rsidR="00827525" w:rsidRPr="00C26F78" w:rsidRDefault="00827525" w:rsidP="00827525">
      <w:pPr>
        <w:numPr>
          <w:ilvl w:val="0"/>
          <w:numId w:val="3"/>
        </w:numPr>
        <w:spacing w:after="0" w:line="360" w:lineRule="auto"/>
        <w:jc w:val="both"/>
        <w:rPr>
          <w:rFonts w:ascii="Times New Roman" w:hAnsi="Times New Roman"/>
          <w:sz w:val="24"/>
          <w:szCs w:val="24"/>
        </w:rPr>
      </w:pPr>
      <w:proofErr w:type="spellStart"/>
      <w:r w:rsidRPr="00C26F78">
        <w:rPr>
          <w:rFonts w:ascii="Times New Roman" w:hAnsi="Times New Roman"/>
          <w:sz w:val="24"/>
          <w:szCs w:val="24"/>
        </w:rPr>
        <w:t>Borlscade</w:t>
      </w:r>
      <w:proofErr w:type="spellEnd"/>
      <w:r w:rsidRPr="00C26F78">
        <w:rPr>
          <w:rFonts w:ascii="Times New Roman" w:hAnsi="Times New Roman"/>
          <w:sz w:val="24"/>
          <w:szCs w:val="24"/>
        </w:rPr>
        <w:t xml:space="preserve"> Investments Private Limited.</w:t>
      </w:r>
    </w:p>
    <w:p w:rsidR="00827525" w:rsidRPr="00C26F78" w:rsidRDefault="00827525" w:rsidP="00827525">
      <w:pPr>
        <w:numPr>
          <w:ilvl w:val="0"/>
          <w:numId w:val="3"/>
        </w:numPr>
        <w:spacing w:after="0" w:line="360" w:lineRule="auto"/>
        <w:jc w:val="both"/>
        <w:rPr>
          <w:rFonts w:ascii="Times New Roman" w:hAnsi="Times New Roman"/>
          <w:sz w:val="24"/>
          <w:szCs w:val="24"/>
        </w:rPr>
      </w:pPr>
      <w:r w:rsidRPr="00C26F78">
        <w:rPr>
          <w:rFonts w:ascii="Times New Roman" w:hAnsi="Times New Roman"/>
          <w:sz w:val="24"/>
          <w:szCs w:val="24"/>
        </w:rPr>
        <w:t>Metcash Trading Africa Proprietary Limited.</w:t>
      </w:r>
    </w:p>
    <w:p w:rsidR="00827525" w:rsidRPr="00C26F78" w:rsidRDefault="00827525" w:rsidP="00827525">
      <w:pPr>
        <w:numPr>
          <w:ilvl w:val="0"/>
          <w:numId w:val="3"/>
        </w:numPr>
        <w:spacing w:after="0" w:line="360" w:lineRule="auto"/>
        <w:jc w:val="both"/>
        <w:rPr>
          <w:rFonts w:ascii="Times New Roman" w:hAnsi="Times New Roman"/>
          <w:sz w:val="24"/>
          <w:szCs w:val="24"/>
        </w:rPr>
      </w:pPr>
      <w:r w:rsidRPr="00C26F78">
        <w:rPr>
          <w:rFonts w:ascii="Times New Roman" w:hAnsi="Times New Roman"/>
          <w:sz w:val="24"/>
          <w:szCs w:val="24"/>
        </w:rPr>
        <w:t xml:space="preserve">Cecil </w:t>
      </w:r>
      <w:proofErr w:type="spellStart"/>
      <w:r w:rsidRPr="00C26F78">
        <w:rPr>
          <w:rFonts w:ascii="Times New Roman" w:hAnsi="Times New Roman"/>
          <w:sz w:val="24"/>
          <w:szCs w:val="24"/>
        </w:rPr>
        <w:t>Rhanniel</w:t>
      </w:r>
      <w:proofErr w:type="spellEnd"/>
      <w:r w:rsidRPr="00C26F78">
        <w:rPr>
          <w:rFonts w:ascii="Times New Roman" w:hAnsi="Times New Roman"/>
          <w:sz w:val="24"/>
          <w:szCs w:val="24"/>
        </w:rPr>
        <w:t xml:space="preserve"> </w:t>
      </w:r>
      <w:proofErr w:type="spellStart"/>
      <w:r w:rsidRPr="00C26F78">
        <w:rPr>
          <w:rFonts w:ascii="Times New Roman" w:hAnsi="Times New Roman"/>
          <w:sz w:val="24"/>
          <w:szCs w:val="24"/>
        </w:rPr>
        <w:t>Muderede</w:t>
      </w:r>
      <w:proofErr w:type="spellEnd"/>
      <w:r w:rsidRPr="00C26F78">
        <w:rPr>
          <w:rFonts w:ascii="Times New Roman" w:hAnsi="Times New Roman"/>
          <w:sz w:val="24"/>
          <w:szCs w:val="24"/>
        </w:rPr>
        <w:t>.</w:t>
      </w:r>
    </w:p>
    <w:p w:rsidR="00827525" w:rsidRPr="00C26F78" w:rsidRDefault="00827525" w:rsidP="00827525">
      <w:pPr>
        <w:numPr>
          <w:ilvl w:val="0"/>
          <w:numId w:val="3"/>
        </w:numPr>
        <w:spacing w:after="0" w:line="360" w:lineRule="auto"/>
        <w:jc w:val="both"/>
        <w:rPr>
          <w:rFonts w:ascii="Times New Roman" w:hAnsi="Times New Roman"/>
          <w:sz w:val="24"/>
          <w:szCs w:val="24"/>
        </w:rPr>
      </w:pPr>
      <w:r w:rsidRPr="00C26F78">
        <w:rPr>
          <w:rFonts w:ascii="Times New Roman" w:hAnsi="Times New Roman"/>
          <w:sz w:val="24"/>
          <w:szCs w:val="24"/>
        </w:rPr>
        <w:t>Metropolitan Bank of Zimbabwe Limited.</w:t>
      </w:r>
    </w:p>
    <w:p w:rsidR="00827525" w:rsidRPr="00C26F78" w:rsidRDefault="00827525" w:rsidP="00827525">
      <w:pPr>
        <w:spacing w:after="0" w:line="360" w:lineRule="auto"/>
        <w:ind w:firstLine="360"/>
        <w:jc w:val="both"/>
        <w:rPr>
          <w:rFonts w:ascii="Times New Roman" w:hAnsi="Times New Roman"/>
          <w:sz w:val="24"/>
          <w:szCs w:val="24"/>
        </w:rPr>
      </w:pPr>
      <w:r w:rsidRPr="00C26F78">
        <w:rPr>
          <w:rFonts w:ascii="Times New Roman" w:hAnsi="Times New Roman"/>
          <w:sz w:val="24"/>
          <w:szCs w:val="24"/>
        </w:rPr>
        <w:t>Clause 2.2.10:  defines an escrow account (in the name of the seller and Metcash), in the form of an interest bearing US denominated account to be opened by the  Escrow Agent and governed by the terms and conditions of the escrow agreement.</w:t>
      </w:r>
    </w:p>
    <w:p w:rsidR="00827525" w:rsidRPr="00C26F78" w:rsidRDefault="00827525" w:rsidP="00827525">
      <w:pPr>
        <w:spacing w:after="0" w:line="360" w:lineRule="auto"/>
        <w:ind w:firstLine="360"/>
        <w:jc w:val="both"/>
        <w:rPr>
          <w:rFonts w:ascii="Times New Roman" w:hAnsi="Times New Roman"/>
          <w:sz w:val="24"/>
          <w:szCs w:val="24"/>
        </w:rPr>
      </w:pPr>
      <w:r w:rsidRPr="00C26F78">
        <w:rPr>
          <w:rFonts w:ascii="Times New Roman" w:hAnsi="Times New Roman"/>
          <w:sz w:val="24"/>
          <w:szCs w:val="24"/>
        </w:rPr>
        <w:t xml:space="preserve">Clause 2.2.11:  states that the escrow agent is Metropolitan Bank of Zimbabwe </w:t>
      </w:r>
      <w:r>
        <w:rPr>
          <w:rFonts w:ascii="Times New Roman" w:hAnsi="Times New Roman"/>
          <w:sz w:val="24"/>
          <w:szCs w:val="24"/>
        </w:rPr>
        <w:t>L</w:t>
      </w:r>
      <w:r w:rsidRPr="00C26F78">
        <w:rPr>
          <w:rFonts w:ascii="Times New Roman" w:hAnsi="Times New Roman"/>
          <w:sz w:val="24"/>
          <w:szCs w:val="24"/>
        </w:rPr>
        <w:t>imited (</w:t>
      </w:r>
      <w:proofErr w:type="spellStart"/>
      <w:r w:rsidRPr="00C26F78">
        <w:rPr>
          <w:rFonts w:ascii="Times New Roman" w:hAnsi="Times New Roman"/>
          <w:sz w:val="24"/>
          <w:szCs w:val="24"/>
        </w:rPr>
        <w:t>Metbank</w:t>
      </w:r>
      <w:proofErr w:type="spellEnd"/>
      <w:r w:rsidRPr="00C26F78">
        <w:rPr>
          <w:rFonts w:ascii="Times New Roman" w:hAnsi="Times New Roman"/>
          <w:sz w:val="24"/>
          <w:szCs w:val="24"/>
        </w:rPr>
        <w:t>)</w:t>
      </w:r>
      <w:r>
        <w:rPr>
          <w:rFonts w:ascii="Times New Roman" w:hAnsi="Times New Roman"/>
          <w:sz w:val="24"/>
          <w:szCs w:val="24"/>
        </w:rPr>
        <w:t>.</w:t>
      </w:r>
    </w:p>
    <w:p w:rsidR="00827525" w:rsidRPr="00C26F78" w:rsidRDefault="00827525" w:rsidP="00827525">
      <w:pPr>
        <w:spacing w:after="0" w:line="360" w:lineRule="auto"/>
        <w:jc w:val="both"/>
        <w:rPr>
          <w:rFonts w:ascii="Times New Roman" w:hAnsi="Times New Roman"/>
          <w:sz w:val="24"/>
          <w:szCs w:val="24"/>
        </w:rPr>
      </w:pPr>
      <w:r w:rsidRPr="00C26F78">
        <w:rPr>
          <w:rFonts w:ascii="Times New Roman" w:hAnsi="Times New Roman"/>
          <w:sz w:val="24"/>
          <w:szCs w:val="24"/>
        </w:rPr>
        <w:t>Clause 1.1.12 defines the escrow monies as:</w:t>
      </w:r>
    </w:p>
    <w:p w:rsidR="00827525" w:rsidRDefault="00827525" w:rsidP="00827525">
      <w:pPr>
        <w:spacing w:after="0" w:line="240" w:lineRule="auto"/>
        <w:ind w:left="720"/>
        <w:jc w:val="both"/>
        <w:rPr>
          <w:rFonts w:ascii="Times New Roman" w:hAnsi="Times New Roman"/>
          <w:sz w:val="24"/>
          <w:szCs w:val="24"/>
        </w:rPr>
      </w:pPr>
      <w:r w:rsidRPr="00C26F78">
        <w:rPr>
          <w:rFonts w:ascii="Times New Roman" w:hAnsi="Times New Roman"/>
          <w:sz w:val="24"/>
          <w:szCs w:val="24"/>
        </w:rPr>
        <w:t xml:space="preserve">“..an amount of USD 2 500 000,00 paid by the purchaser (in reduction of the purchase price of US$7 500 000,00) payable by it in terms of the Sale Agreement and at present retained in escrow by Gill </w:t>
      </w:r>
      <w:proofErr w:type="spellStart"/>
      <w:r w:rsidRPr="00C26F78">
        <w:rPr>
          <w:rFonts w:ascii="Times New Roman" w:hAnsi="Times New Roman"/>
          <w:sz w:val="24"/>
          <w:szCs w:val="24"/>
        </w:rPr>
        <w:t>Godlonton</w:t>
      </w:r>
      <w:proofErr w:type="spellEnd"/>
      <w:r w:rsidRPr="00C26F78">
        <w:rPr>
          <w:rFonts w:ascii="Times New Roman" w:hAnsi="Times New Roman"/>
          <w:sz w:val="24"/>
          <w:szCs w:val="24"/>
        </w:rPr>
        <w:t xml:space="preserve"> &amp; </w:t>
      </w:r>
      <w:proofErr w:type="spellStart"/>
      <w:r w:rsidRPr="00C26F78">
        <w:rPr>
          <w:rFonts w:ascii="Times New Roman" w:hAnsi="Times New Roman"/>
          <w:sz w:val="24"/>
          <w:szCs w:val="24"/>
        </w:rPr>
        <w:t>Gerrans</w:t>
      </w:r>
      <w:proofErr w:type="spellEnd"/>
      <w:r w:rsidRPr="00C26F78">
        <w:rPr>
          <w:rFonts w:ascii="Times New Roman" w:hAnsi="Times New Roman"/>
          <w:sz w:val="24"/>
          <w:szCs w:val="24"/>
        </w:rPr>
        <w:t xml:space="preserve"> pending the grant of approvals together with all interest accrued thereon during the period of retention in escrow…”</w:t>
      </w:r>
    </w:p>
    <w:p w:rsidR="00827525" w:rsidRPr="00C26F78" w:rsidRDefault="00827525" w:rsidP="00827525">
      <w:pPr>
        <w:spacing w:after="0" w:line="240" w:lineRule="auto"/>
        <w:ind w:left="720"/>
        <w:jc w:val="both"/>
        <w:rPr>
          <w:rFonts w:ascii="Times New Roman" w:hAnsi="Times New Roman"/>
          <w:sz w:val="24"/>
          <w:szCs w:val="24"/>
        </w:rPr>
      </w:pPr>
    </w:p>
    <w:p w:rsidR="00827525" w:rsidRPr="00C26F78" w:rsidRDefault="00827525" w:rsidP="00827525">
      <w:pPr>
        <w:spacing w:after="0" w:line="360" w:lineRule="auto"/>
        <w:jc w:val="both"/>
        <w:rPr>
          <w:rFonts w:ascii="Times New Roman" w:hAnsi="Times New Roman"/>
          <w:sz w:val="24"/>
          <w:szCs w:val="24"/>
        </w:rPr>
      </w:pPr>
      <w:r w:rsidRPr="00C26F78">
        <w:rPr>
          <w:rFonts w:ascii="Times New Roman" w:hAnsi="Times New Roman"/>
          <w:sz w:val="24"/>
          <w:szCs w:val="24"/>
        </w:rPr>
        <w:t>Clause 6.4:  of the escrow agreement states that:</w:t>
      </w:r>
    </w:p>
    <w:p w:rsidR="00827525" w:rsidRDefault="00827525" w:rsidP="00827525">
      <w:pPr>
        <w:spacing w:after="0" w:line="240" w:lineRule="auto"/>
        <w:ind w:left="720"/>
        <w:jc w:val="both"/>
        <w:rPr>
          <w:rFonts w:ascii="Times New Roman" w:hAnsi="Times New Roman"/>
          <w:sz w:val="24"/>
          <w:szCs w:val="24"/>
        </w:rPr>
      </w:pPr>
      <w:r w:rsidRPr="00C26F78">
        <w:rPr>
          <w:rFonts w:ascii="Times New Roman" w:hAnsi="Times New Roman"/>
          <w:sz w:val="24"/>
          <w:szCs w:val="24"/>
        </w:rPr>
        <w:lastRenderedPageBreak/>
        <w:t xml:space="preserve">“The Escrow Agent shall be obliged to release the escrow monies together with interest to the Seller and to Metcash (in such proportions as they may in writing direct) immediately upon receipt by it of the necessary documentation evidencing the grant of the approvals. Save as foresaid, the Escrow Agent shall not be entitled to release the Escrow monies or any portion thereof without the joint written instructions of the Seller, or Metcash (duly represented by the seller’s Attorney), the purchaser and </w:t>
      </w:r>
      <w:proofErr w:type="spellStart"/>
      <w:r w:rsidRPr="00C26F78">
        <w:rPr>
          <w:rFonts w:ascii="Times New Roman" w:hAnsi="Times New Roman"/>
          <w:sz w:val="24"/>
          <w:szCs w:val="24"/>
        </w:rPr>
        <w:t>Muderede</w:t>
      </w:r>
      <w:proofErr w:type="spellEnd"/>
      <w:r w:rsidRPr="00C26F78">
        <w:rPr>
          <w:rFonts w:ascii="Times New Roman" w:hAnsi="Times New Roman"/>
          <w:sz w:val="24"/>
          <w:szCs w:val="24"/>
        </w:rPr>
        <w:t>, or an order of a competent court”.</w:t>
      </w:r>
    </w:p>
    <w:p w:rsidR="00827525" w:rsidRPr="00C26F78" w:rsidRDefault="00827525" w:rsidP="00827525">
      <w:pPr>
        <w:spacing w:after="0" w:line="240" w:lineRule="auto"/>
        <w:ind w:left="720"/>
        <w:jc w:val="both"/>
        <w:rPr>
          <w:rFonts w:ascii="Times New Roman" w:hAnsi="Times New Roman"/>
          <w:sz w:val="24"/>
          <w:szCs w:val="24"/>
        </w:rPr>
      </w:pPr>
    </w:p>
    <w:p w:rsidR="00827525" w:rsidRPr="00C26F78" w:rsidRDefault="00827525" w:rsidP="00827525">
      <w:pPr>
        <w:spacing w:after="0" w:line="360" w:lineRule="auto"/>
        <w:ind w:firstLine="360"/>
        <w:jc w:val="both"/>
        <w:rPr>
          <w:rFonts w:ascii="Times New Roman" w:hAnsi="Times New Roman"/>
          <w:sz w:val="24"/>
          <w:szCs w:val="24"/>
        </w:rPr>
      </w:pPr>
      <w:r w:rsidRPr="00C26F78">
        <w:rPr>
          <w:rFonts w:ascii="Times New Roman" w:hAnsi="Times New Roman"/>
          <w:sz w:val="24"/>
          <w:szCs w:val="24"/>
        </w:rPr>
        <w:t xml:space="preserve">It is common cause that the escrow monies were being held as part payment for the purchase of shares in </w:t>
      </w:r>
      <w:proofErr w:type="spellStart"/>
      <w:r w:rsidRPr="00C26F78">
        <w:rPr>
          <w:rFonts w:ascii="Times New Roman" w:hAnsi="Times New Roman"/>
          <w:sz w:val="24"/>
          <w:szCs w:val="24"/>
        </w:rPr>
        <w:t>Jaggers</w:t>
      </w:r>
      <w:proofErr w:type="spellEnd"/>
      <w:r w:rsidRPr="00C26F78">
        <w:rPr>
          <w:rFonts w:ascii="Times New Roman" w:hAnsi="Times New Roman"/>
          <w:sz w:val="24"/>
          <w:szCs w:val="24"/>
        </w:rPr>
        <w:t xml:space="preserve">, pending the grant of exchange control approvals, </w:t>
      </w:r>
      <w:proofErr w:type="spellStart"/>
      <w:r w:rsidRPr="00C26F78">
        <w:rPr>
          <w:rFonts w:ascii="Times New Roman" w:hAnsi="Times New Roman"/>
          <w:sz w:val="24"/>
          <w:szCs w:val="24"/>
        </w:rPr>
        <w:t>whereafter</w:t>
      </w:r>
      <w:proofErr w:type="spellEnd"/>
      <w:r w:rsidRPr="00C26F78">
        <w:rPr>
          <w:rFonts w:ascii="Times New Roman" w:hAnsi="Times New Roman"/>
          <w:sz w:val="24"/>
          <w:szCs w:val="24"/>
        </w:rPr>
        <w:t xml:space="preserve"> the parties were expected to authorize the escrow agent (</w:t>
      </w:r>
      <w:proofErr w:type="spellStart"/>
      <w:r>
        <w:rPr>
          <w:rFonts w:ascii="Times New Roman" w:hAnsi="Times New Roman"/>
          <w:sz w:val="24"/>
          <w:szCs w:val="24"/>
        </w:rPr>
        <w:t>Me</w:t>
      </w:r>
      <w:r w:rsidRPr="00C26F78">
        <w:rPr>
          <w:rFonts w:ascii="Times New Roman" w:hAnsi="Times New Roman"/>
          <w:sz w:val="24"/>
          <w:szCs w:val="24"/>
        </w:rPr>
        <w:t>tbank</w:t>
      </w:r>
      <w:proofErr w:type="spellEnd"/>
      <w:r w:rsidRPr="00C26F78">
        <w:rPr>
          <w:rFonts w:ascii="Times New Roman" w:hAnsi="Times New Roman"/>
          <w:sz w:val="24"/>
          <w:szCs w:val="24"/>
        </w:rPr>
        <w:t xml:space="preserve">), jointly and in writing, whether to release the monies, in what sum, and whom to release the monies to. </w:t>
      </w:r>
      <w:proofErr w:type="gramStart"/>
      <w:r w:rsidRPr="00C26F78">
        <w:rPr>
          <w:rFonts w:ascii="Times New Roman" w:hAnsi="Times New Roman"/>
          <w:sz w:val="24"/>
          <w:szCs w:val="24"/>
        </w:rPr>
        <w:t>It also common cause that this has not transpired, to date.</w:t>
      </w:r>
      <w:proofErr w:type="gramEnd"/>
      <w:r w:rsidRPr="00C26F78">
        <w:rPr>
          <w:rFonts w:ascii="Times New Roman" w:hAnsi="Times New Roman"/>
          <w:sz w:val="24"/>
          <w:szCs w:val="24"/>
        </w:rPr>
        <w:t xml:space="preserve"> My reading of clause 6.4 of the escrow agreement is that, unless the monies are released by way of joint written instructions, </w:t>
      </w:r>
      <w:proofErr w:type="spellStart"/>
      <w:r w:rsidRPr="00C26F78">
        <w:rPr>
          <w:rFonts w:ascii="Times New Roman" w:hAnsi="Times New Roman"/>
          <w:sz w:val="24"/>
          <w:szCs w:val="24"/>
        </w:rPr>
        <w:t>Metbank</w:t>
      </w:r>
      <w:proofErr w:type="spellEnd"/>
      <w:r w:rsidRPr="00C26F78">
        <w:rPr>
          <w:rFonts w:ascii="Times New Roman" w:hAnsi="Times New Roman"/>
          <w:sz w:val="24"/>
          <w:szCs w:val="24"/>
        </w:rPr>
        <w:t xml:space="preserve"> is obliged to release the money in any of three ways:</w:t>
      </w:r>
    </w:p>
    <w:p w:rsidR="00827525" w:rsidRPr="00C26F78" w:rsidRDefault="00827525" w:rsidP="00827525">
      <w:pPr>
        <w:numPr>
          <w:ilvl w:val="0"/>
          <w:numId w:val="4"/>
        </w:numPr>
        <w:spacing w:after="0" w:line="360" w:lineRule="auto"/>
        <w:jc w:val="both"/>
        <w:rPr>
          <w:rFonts w:ascii="Times New Roman" w:hAnsi="Times New Roman"/>
          <w:sz w:val="24"/>
          <w:szCs w:val="24"/>
        </w:rPr>
      </w:pPr>
      <w:r w:rsidRPr="00C26F78">
        <w:rPr>
          <w:rFonts w:ascii="Times New Roman" w:hAnsi="Times New Roman"/>
          <w:sz w:val="24"/>
          <w:szCs w:val="24"/>
        </w:rPr>
        <w:t>In accordance with the joint written instructions of the seller and Metcash</w:t>
      </w:r>
    </w:p>
    <w:p w:rsidR="00827525" w:rsidRPr="00C26F78" w:rsidRDefault="00827525" w:rsidP="00827525">
      <w:pPr>
        <w:numPr>
          <w:ilvl w:val="0"/>
          <w:numId w:val="4"/>
        </w:numPr>
        <w:spacing w:after="0" w:line="360" w:lineRule="auto"/>
        <w:jc w:val="both"/>
        <w:rPr>
          <w:rFonts w:ascii="Times New Roman" w:hAnsi="Times New Roman"/>
          <w:sz w:val="24"/>
          <w:szCs w:val="24"/>
        </w:rPr>
      </w:pPr>
      <w:r w:rsidRPr="00C26F78">
        <w:rPr>
          <w:rFonts w:ascii="Times New Roman" w:hAnsi="Times New Roman"/>
          <w:sz w:val="24"/>
          <w:szCs w:val="24"/>
        </w:rPr>
        <w:t xml:space="preserve">In accordance with the joint written instructions of the  purchaser and </w:t>
      </w:r>
      <w:proofErr w:type="spellStart"/>
      <w:r w:rsidRPr="00C26F78">
        <w:rPr>
          <w:rFonts w:ascii="Times New Roman" w:hAnsi="Times New Roman"/>
          <w:sz w:val="24"/>
          <w:szCs w:val="24"/>
        </w:rPr>
        <w:t>Muderede</w:t>
      </w:r>
      <w:proofErr w:type="spellEnd"/>
    </w:p>
    <w:p w:rsidR="00827525" w:rsidRPr="00C26F78" w:rsidRDefault="00827525" w:rsidP="00827525">
      <w:pPr>
        <w:numPr>
          <w:ilvl w:val="0"/>
          <w:numId w:val="4"/>
        </w:numPr>
        <w:spacing w:after="0" w:line="360" w:lineRule="auto"/>
        <w:jc w:val="both"/>
        <w:rPr>
          <w:rFonts w:ascii="Times New Roman" w:hAnsi="Times New Roman"/>
          <w:sz w:val="24"/>
          <w:szCs w:val="24"/>
        </w:rPr>
      </w:pPr>
      <w:r w:rsidRPr="00C26F78">
        <w:rPr>
          <w:rFonts w:ascii="Times New Roman" w:hAnsi="Times New Roman"/>
          <w:sz w:val="24"/>
          <w:szCs w:val="24"/>
        </w:rPr>
        <w:t>Or on an order of a competent court.</w:t>
      </w:r>
    </w:p>
    <w:p w:rsidR="00827525" w:rsidRPr="00C26F78" w:rsidRDefault="00827525" w:rsidP="00827525">
      <w:pPr>
        <w:spacing w:after="0" w:line="360" w:lineRule="auto"/>
        <w:ind w:firstLine="360"/>
        <w:jc w:val="both"/>
        <w:rPr>
          <w:rFonts w:ascii="Times New Roman" w:hAnsi="Times New Roman"/>
          <w:sz w:val="24"/>
          <w:szCs w:val="24"/>
        </w:rPr>
      </w:pPr>
      <w:r w:rsidRPr="00C26F78">
        <w:rPr>
          <w:rFonts w:ascii="Times New Roman" w:hAnsi="Times New Roman"/>
          <w:sz w:val="24"/>
          <w:szCs w:val="24"/>
        </w:rPr>
        <w:t xml:space="preserve">Nothing in the papers before me or in the submissions made by both counsel suggests that either Metcash and the seller, or </w:t>
      </w:r>
      <w:proofErr w:type="spellStart"/>
      <w:r w:rsidRPr="00C26F78">
        <w:rPr>
          <w:rFonts w:ascii="Times New Roman" w:hAnsi="Times New Roman"/>
          <w:sz w:val="24"/>
          <w:szCs w:val="24"/>
        </w:rPr>
        <w:t>Muderede</w:t>
      </w:r>
      <w:proofErr w:type="spellEnd"/>
      <w:r w:rsidRPr="00C26F78">
        <w:rPr>
          <w:rFonts w:ascii="Times New Roman" w:hAnsi="Times New Roman"/>
          <w:sz w:val="24"/>
          <w:szCs w:val="24"/>
        </w:rPr>
        <w:t xml:space="preserve"> and the purchaser have instructed </w:t>
      </w:r>
      <w:proofErr w:type="spellStart"/>
      <w:r w:rsidRPr="00C26F78">
        <w:rPr>
          <w:rFonts w:ascii="Times New Roman" w:hAnsi="Times New Roman"/>
          <w:sz w:val="24"/>
          <w:szCs w:val="24"/>
        </w:rPr>
        <w:t>Metbank</w:t>
      </w:r>
      <w:proofErr w:type="spellEnd"/>
      <w:r w:rsidRPr="00C26F78">
        <w:rPr>
          <w:rFonts w:ascii="Times New Roman" w:hAnsi="Times New Roman"/>
          <w:sz w:val="24"/>
          <w:szCs w:val="24"/>
        </w:rPr>
        <w:t xml:space="preserve"> in writing to release any of the escrow monies, to date. That leaves one option open, that of an order of a competent court. The averment made by </w:t>
      </w:r>
      <w:proofErr w:type="spellStart"/>
      <w:r w:rsidRPr="00C26F78">
        <w:rPr>
          <w:rFonts w:ascii="Times New Roman" w:hAnsi="Times New Roman"/>
          <w:sz w:val="24"/>
          <w:szCs w:val="24"/>
        </w:rPr>
        <w:t>Ecobank</w:t>
      </w:r>
      <w:proofErr w:type="spellEnd"/>
      <w:r w:rsidRPr="00C26F78">
        <w:rPr>
          <w:rFonts w:ascii="Times New Roman" w:hAnsi="Times New Roman"/>
          <w:sz w:val="24"/>
          <w:szCs w:val="24"/>
        </w:rPr>
        <w:t xml:space="preserve"> that </w:t>
      </w:r>
      <w:proofErr w:type="spellStart"/>
      <w:r w:rsidRPr="00C26F78">
        <w:rPr>
          <w:rFonts w:ascii="Times New Roman" w:hAnsi="Times New Roman"/>
          <w:sz w:val="24"/>
          <w:szCs w:val="24"/>
        </w:rPr>
        <w:t>Jaggers</w:t>
      </w:r>
      <w:proofErr w:type="spellEnd"/>
      <w:r w:rsidRPr="00C26F78">
        <w:rPr>
          <w:rFonts w:ascii="Times New Roman" w:hAnsi="Times New Roman"/>
          <w:sz w:val="24"/>
          <w:szCs w:val="24"/>
        </w:rPr>
        <w:t xml:space="preserve"> has been placed under final liquidation, has not been challenged by </w:t>
      </w:r>
      <w:proofErr w:type="spellStart"/>
      <w:r w:rsidRPr="00C26F78">
        <w:rPr>
          <w:rFonts w:ascii="Times New Roman" w:hAnsi="Times New Roman"/>
          <w:sz w:val="24"/>
          <w:szCs w:val="24"/>
        </w:rPr>
        <w:t>Metbank</w:t>
      </w:r>
      <w:proofErr w:type="spellEnd"/>
      <w:r w:rsidRPr="00C26F78">
        <w:rPr>
          <w:rFonts w:ascii="Times New Roman" w:hAnsi="Times New Roman"/>
          <w:sz w:val="24"/>
          <w:szCs w:val="24"/>
        </w:rPr>
        <w:t xml:space="preserve">. In my view the definition of escrow money in clause 1.1.12 is affected if there are no longer any shares to be purchased in </w:t>
      </w:r>
      <w:proofErr w:type="spellStart"/>
      <w:r w:rsidRPr="00C26F78">
        <w:rPr>
          <w:rFonts w:ascii="Times New Roman" w:hAnsi="Times New Roman"/>
          <w:sz w:val="24"/>
          <w:szCs w:val="24"/>
        </w:rPr>
        <w:t>Jaggers</w:t>
      </w:r>
      <w:proofErr w:type="spellEnd"/>
      <w:r w:rsidRPr="00C26F78">
        <w:rPr>
          <w:rFonts w:ascii="Times New Roman" w:hAnsi="Times New Roman"/>
          <w:sz w:val="24"/>
          <w:szCs w:val="24"/>
        </w:rPr>
        <w:t xml:space="preserve"> because </w:t>
      </w:r>
      <w:proofErr w:type="spellStart"/>
      <w:r w:rsidRPr="00C26F78">
        <w:rPr>
          <w:rFonts w:ascii="Times New Roman" w:hAnsi="Times New Roman"/>
          <w:sz w:val="24"/>
          <w:szCs w:val="24"/>
        </w:rPr>
        <w:t>Jaggers</w:t>
      </w:r>
      <w:proofErr w:type="spellEnd"/>
      <w:r w:rsidRPr="00C26F78">
        <w:rPr>
          <w:rFonts w:ascii="Times New Roman" w:hAnsi="Times New Roman"/>
          <w:sz w:val="24"/>
          <w:szCs w:val="24"/>
        </w:rPr>
        <w:t xml:space="preserve"> has been liquidated. My interpretation of the escrow agreement is that the escrow monies can be released at any time, </w:t>
      </w:r>
      <w:r w:rsidR="00BB45A7">
        <w:rPr>
          <w:rFonts w:ascii="Times New Roman" w:hAnsi="Times New Roman"/>
          <w:sz w:val="24"/>
          <w:szCs w:val="24"/>
        </w:rPr>
        <w:t>by way of any</w:t>
      </w:r>
      <w:r w:rsidRPr="00C26F78">
        <w:rPr>
          <w:rFonts w:ascii="Times New Roman" w:hAnsi="Times New Roman"/>
          <w:sz w:val="24"/>
          <w:szCs w:val="24"/>
        </w:rPr>
        <w:t xml:space="preserve"> of the stipulated methods. The release of the monies is not contingent </w:t>
      </w:r>
      <w:r>
        <w:rPr>
          <w:rFonts w:ascii="Times New Roman" w:hAnsi="Times New Roman"/>
          <w:sz w:val="24"/>
          <w:szCs w:val="24"/>
        </w:rPr>
        <w:t>up</w:t>
      </w:r>
      <w:r w:rsidRPr="00C26F78">
        <w:rPr>
          <w:rFonts w:ascii="Times New Roman" w:hAnsi="Times New Roman"/>
          <w:sz w:val="24"/>
          <w:szCs w:val="24"/>
        </w:rPr>
        <w:t>on the cancellation of the escrow agreement</w:t>
      </w:r>
      <w:r w:rsidR="00E26FF3">
        <w:rPr>
          <w:rFonts w:ascii="Times New Roman" w:hAnsi="Times New Roman"/>
          <w:sz w:val="24"/>
          <w:szCs w:val="24"/>
        </w:rPr>
        <w:t xml:space="preserve">, or the agreement of sale of shares in </w:t>
      </w:r>
      <w:proofErr w:type="spellStart"/>
      <w:r w:rsidR="00E26FF3">
        <w:rPr>
          <w:rFonts w:ascii="Times New Roman" w:hAnsi="Times New Roman"/>
          <w:sz w:val="24"/>
          <w:szCs w:val="24"/>
        </w:rPr>
        <w:t>Jaggers</w:t>
      </w:r>
      <w:proofErr w:type="spellEnd"/>
      <w:r w:rsidRPr="00C26F78">
        <w:rPr>
          <w:rFonts w:ascii="Times New Roman" w:hAnsi="Times New Roman"/>
          <w:sz w:val="24"/>
          <w:szCs w:val="24"/>
        </w:rPr>
        <w:t>.</w:t>
      </w:r>
    </w:p>
    <w:p w:rsidR="00827525" w:rsidRPr="00C26F78" w:rsidRDefault="00827525" w:rsidP="00827525">
      <w:pPr>
        <w:spacing w:after="0" w:line="360" w:lineRule="auto"/>
        <w:jc w:val="both"/>
        <w:rPr>
          <w:rFonts w:ascii="Times New Roman" w:hAnsi="Times New Roman"/>
          <w:sz w:val="24"/>
          <w:szCs w:val="24"/>
          <w:u w:val="single"/>
        </w:rPr>
      </w:pPr>
      <w:r w:rsidRPr="00C26F78">
        <w:rPr>
          <w:rFonts w:ascii="Times New Roman" w:hAnsi="Times New Roman"/>
          <w:sz w:val="24"/>
          <w:szCs w:val="24"/>
          <w:u w:val="single"/>
        </w:rPr>
        <w:t>Entitlement to the funds in the Escrow Account</w:t>
      </w:r>
    </w:p>
    <w:p w:rsidR="00827525" w:rsidRPr="00C26F78" w:rsidRDefault="00827525" w:rsidP="00827525">
      <w:pPr>
        <w:spacing w:after="0" w:line="360" w:lineRule="auto"/>
        <w:ind w:firstLine="720"/>
        <w:jc w:val="both"/>
        <w:rPr>
          <w:rFonts w:ascii="Times New Roman" w:hAnsi="Times New Roman"/>
          <w:sz w:val="24"/>
          <w:szCs w:val="24"/>
        </w:rPr>
      </w:pPr>
      <w:r w:rsidRPr="00C26F78">
        <w:rPr>
          <w:rFonts w:ascii="Times New Roman" w:hAnsi="Times New Roman"/>
          <w:sz w:val="24"/>
          <w:szCs w:val="24"/>
        </w:rPr>
        <w:t xml:space="preserve">At the hearing of the matter counsel for </w:t>
      </w:r>
      <w:proofErr w:type="spellStart"/>
      <w:r w:rsidRPr="00C26F78">
        <w:rPr>
          <w:rFonts w:ascii="Times New Roman" w:hAnsi="Times New Roman"/>
          <w:sz w:val="24"/>
          <w:szCs w:val="24"/>
        </w:rPr>
        <w:t>Metbank</w:t>
      </w:r>
      <w:proofErr w:type="spellEnd"/>
      <w:r w:rsidRPr="00C26F78">
        <w:rPr>
          <w:rFonts w:ascii="Times New Roman" w:hAnsi="Times New Roman"/>
          <w:sz w:val="24"/>
          <w:szCs w:val="24"/>
        </w:rPr>
        <w:t xml:space="preserve"> argued that, when the applicant purported to attach the funds in the escrow account, he did not state that he had attached the right, title and interest in the account, belonging to any of the defendants named on the writ, </w:t>
      </w:r>
      <w:proofErr w:type="spellStart"/>
      <w:r w:rsidRPr="00C26F78">
        <w:rPr>
          <w:rFonts w:ascii="Times New Roman" w:hAnsi="Times New Roman"/>
          <w:sz w:val="24"/>
          <w:szCs w:val="24"/>
        </w:rPr>
        <w:lastRenderedPageBreak/>
        <w:t>Borlscade</w:t>
      </w:r>
      <w:proofErr w:type="spellEnd"/>
      <w:r w:rsidRPr="00C26F78">
        <w:rPr>
          <w:rFonts w:ascii="Times New Roman" w:hAnsi="Times New Roman"/>
          <w:sz w:val="24"/>
          <w:szCs w:val="24"/>
        </w:rPr>
        <w:t xml:space="preserve"> Investments Private limited, Cecil </w:t>
      </w:r>
      <w:proofErr w:type="spellStart"/>
      <w:r w:rsidRPr="00C26F78">
        <w:rPr>
          <w:rFonts w:ascii="Times New Roman" w:hAnsi="Times New Roman"/>
          <w:sz w:val="24"/>
          <w:szCs w:val="24"/>
        </w:rPr>
        <w:t>Rhanniel</w:t>
      </w:r>
      <w:proofErr w:type="spellEnd"/>
      <w:r w:rsidRPr="00C26F78">
        <w:rPr>
          <w:rFonts w:ascii="Times New Roman" w:hAnsi="Times New Roman"/>
          <w:sz w:val="24"/>
          <w:szCs w:val="24"/>
        </w:rPr>
        <w:t xml:space="preserve"> </w:t>
      </w:r>
      <w:proofErr w:type="spellStart"/>
      <w:r w:rsidRPr="00C26F78">
        <w:rPr>
          <w:rFonts w:ascii="Times New Roman" w:hAnsi="Times New Roman"/>
          <w:sz w:val="24"/>
          <w:szCs w:val="24"/>
        </w:rPr>
        <w:t>Muderede</w:t>
      </w:r>
      <w:proofErr w:type="spellEnd"/>
      <w:r w:rsidRPr="00C26F78">
        <w:rPr>
          <w:rFonts w:ascii="Times New Roman" w:hAnsi="Times New Roman"/>
          <w:sz w:val="24"/>
          <w:szCs w:val="24"/>
        </w:rPr>
        <w:t xml:space="preserve">, and </w:t>
      </w:r>
      <w:proofErr w:type="spellStart"/>
      <w:r w:rsidRPr="00C26F78">
        <w:rPr>
          <w:rFonts w:ascii="Times New Roman" w:hAnsi="Times New Roman"/>
          <w:sz w:val="24"/>
          <w:szCs w:val="24"/>
        </w:rPr>
        <w:t>Fadzisai</w:t>
      </w:r>
      <w:proofErr w:type="spellEnd"/>
      <w:r w:rsidRPr="00C26F78">
        <w:rPr>
          <w:rFonts w:ascii="Times New Roman" w:hAnsi="Times New Roman"/>
          <w:sz w:val="24"/>
          <w:szCs w:val="24"/>
        </w:rPr>
        <w:t xml:space="preserve"> </w:t>
      </w:r>
      <w:proofErr w:type="spellStart"/>
      <w:r w:rsidRPr="00C26F78">
        <w:rPr>
          <w:rFonts w:ascii="Times New Roman" w:hAnsi="Times New Roman"/>
          <w:sz w:val="24"/>
          <w:szCs w:val="24"/>
        </w:rPr>
        <w:t>Muderede</w:t>
      </w:r>
      <w:proofErr w:type="spellEnd"/>
      <w:r w:rsidRPr="00C26F78">
        <w:rPr>
          <w:rFonts w:ascii="Times New Roman" w:hAnsi="Times New Roman"/>
          <w:sz w:val="24"/>
          <w:szCs w:val="24"/>
        </w:rPr>
        <w:t xml:space="preserve"> (who is not a party to the escrow agreement).</w:t>
      </w:r>
    </w:p>
    <w:p w:rsidR="00827525" w:rsidRPr="00C26F78" w:rsidRDefault="00827525" w:rsidP="00827525">
      <w:pPr>
        <w:spacing w:after="0" w:line="360" w:lineRule="auto"/>
        <w:ind w:firstLine="720"/>
        <w:jc w:val="both"/>
        <w:rPr>
          <w:rFonts w:ascii="Times New Roman" w:hAnsi="Times New Roman"/>
          <w:sz w:val="24"/>
          <w:szCs w:val="24"/>
        </w:rPr>
      </w:pPr>
      <w:r w:rsidRPr="00C26F78">
        <w:rPr>
          <w:rFonts w:ascii="Times New Roman" w:hAnsi="Times New Roman"/>
          <w:sz w:val="24"/>
          <w:szCs w:val="24"/>
        </w:rPr>
        <w:t xml:space="preserve">It was submitted that the applicant merely stated that he had attached the judgment debtor’s funds, which is incompetent at law, and renders the attachment invalid. It was submitted further, that funds in a bank account belong to the bank not to the account holder, who merely has a credit balance. It was argued on behalf of </w:t>
      </w:r>
      <w:proofErr w:type="spellStart"/>
      <w:r w:rsidRPr="00C26F78">
        <w:rPr>
          <w:rFonts w:ascii="Times New Roman" w:hAnsi="Times New Roman"/>
          <w:sz w:val="24"/>
          <w:szCs w:val="24"/>
        </w:rPr>
        <w:t>Metbank</w:t>
      </w:r>
      <w:proofErr w:type="spellEnd"/>
      <w:r w:rsidRPr="00C26F78">
        <w:rPr>
          <w:rFonts w:ascii="Times New Roman" w:hAnsi="Times New Roman"/>
          <w:sz w:val="24"/>
          <w:szCs w:val="24"/>
        </w:rPr>
        <w:t xml:space="preserve">, that, a bank and its customer have a debtor-creditor relationship in terms of which the bank is loaned money for its consumption, subject to availability on demand. Money deposited in an account therefore belongs to the bank. See </w:t>
      </w:r>
      <w:proofErr w:type="spellStart"/>
      <w:r w:rsidRPr="00C26F78">
        <w:rPr>
          <w:rFonts w:ascii="Times New Roman" w:hAnsi="Times New Roman"/>
          <w:i/>
          <w:sz w:val="24"/>
          <w:szCs w:val="24"/>
        </w:rPr>
        <w:t>Zimra</w:t>
      </w:r>
      <w:proofErr w:type="spellEnd"/>
      <w:r w:rsidRPr="00C26F78">
        <w:rPr>
          <w:rFonts w:ascii="Times New Roman" w:hAnsi="Times New Roman"/>
          <w:i/>
          <w:sz w:val="24"/>
          <w:szCs w:val="24"/>
        </w:rPr>
        <w:t xml:space="preserve"> &amp; </w:t>
      </w:r>
      <w:proofErr w:type="spellStart"/>
      <w:r w:rsidRPr="00C26F78">
        <w:rPr>
          <w:rFonts w:ascii="Times New Roman" w:hAnsi="Times New Roman"/>
          <w:i/>
          <w:sz w:val="24"/>
          <w:szCs w:val="24"/>
        </w:rPr>
        <w:t>Anor</w:t>
      </w:r>
      <w:proofErr w:type="spellEnd"/>
      <w:r w:rsidRPr="00C26F78">
        <w:rPr>
          <w:rFonts w:ascii="Times New Roman" w:hAnsi="Times New Roman"/>
          <w:i/>
          <w:sz w:val="24"/>
          <w:szCs w:val="24"/>
        </w:rPr>
        <w:t xml:space="preserve"> </w:t>
      </w:r>
      <w:r w:rsidRPr="00424D6D">
        <w:rPr>
          <w:rFonts w:ascii="Times New Roman" w:hAnsi="Times New Roman"/>
          <w:sz w:val="24"/>
          <w:szCs w:val="24"/>
        </w:rPr>
        <w:t xml:space="preserve">v </w:t>
      </w:r>
      <w:proofErr w:type="spellStart"/>
      <w:r w:rsidRPr="00C26F78">
        <w:rPr>
          <w:rFonts w:ascii="Times New Roman" w:hAnsi="Times New Roman"/>
          <w:i/>
          <w:sz w:val="24"/>
          <w:szCs w:val="24"/>
        </w:rPr>
        <w:t>Murowa</w:t>
      </w:r>
      <w:proofErr w:type="spellEnd"/>
      <w:r w:rsidRPr="00C26F78">
        <w:rPr>
          <w:rFonts w:ascii="Times New Roman" w:hAnsi="Times New Roman"/>
          <w:i/>
          <w:sz w:val="24"/>
          <w:szCs w:val="24"/>
        </w:rPr>
        <w:t xml:space="preserve"> Diamonds Private Limited 2009 (2) ZLR 213 at 220 B-D</w:t>
      </w:r>
      <w:r w:rsidRPr="00C26F78">
        <w:rPr>
          <w:rFonts w:ascii="Times New Roman" w:hAnsi="Times New Roman"/>
          <w:sz w:val="24"/>
          <w:szCs w:val="24"/>
        </w:rPr>
        <w:t xml:space="preserve"> where it was stated that:</w:t>
      </w:r>
    </w:p>
    <w:p w:rsidR="00827525" w:rsidRPr="000B4046" w:rsidRDefault="00827525" w:rsidP="00827525">
      <w:pPr>
        <w:spacing w:after="0" w:line="240" w:lineRule="auto"/>
        <w:ind w:left="720"/>
        <w:jc w:val="both"/>
        <w:rPr>
          <w:rFonts w:ascii="Times New Roman" w:hAnsi="Times New Roman"/>
          <w:sz w:val="24"/>
          <w:szCs w:val="24"/>
        </w:rPr>
      </w:pPr>
      <w:r w:rsidRPr="00C26F78">
        <w:rPr>
          <w:rFonts w:ascii="Times New Roman" w:hAnsi="Times New Roman"/>
          <w:sz w:val="24"/>
          <w:szCs w:val="24"/>
        </w:rPr>
        <w:t xml:space="preserve">“As stated by MCNALLY JA in </w:t>
      </w:r>
      <w:proofErr w:type="spellStart"/>
      <w:r w:rsidRPr="00C26F78">
        <w:rPr>
          <w:rFonts w:ascii="Times New Roman" w:hAnsi="Times New Roman"/>
          <w:i/>
          <w:sz w:val="24"/>
          <w:szCs w:val="24"/>
        </w:rPr>
        <w:t>Meman</w:t>
      </w:r>
      <w:proofErr w:type="spellEnd"/>
      <w:r w:rsidRPr="00C26F78">
        <w:rPr>
          <w:rFonts w:ascii="Times New Roman" w:hAnsi="Times New Roman"/>
          <w:i/>
          <w:sz w:val="24"/>
          <w:szCs w:val="24"/>
        </w:rPr>
        <w:t xml:space="preserve"> &amp; </w:t>
      </w:r>
      <w:proofErr w:type="spellStart"/>
      <w:r w:rsidRPr="00C26F78">
        <w:rPr>
          <w:rFonts w:ascii="Times New Roman" w:hAnsi="Times New Roman"/>
          <w:i/>
          <w:sz w:val="24"/>
          <w:szCs w:val="24"/>
        </w:rPr>
        <w:t>Anor</w:t>
      </w:r>
      <w:proofErr w:type="spellEnd"/>
      <w:r w:rsidRPr="00A61FB2">
        <w:rPr>
          <w:rFonts w:ascii="Times New Roman" w:hAnsi="Times New Roman"/>
          <w:sz w:val="24"/>
          <w:szCs w:val="24"/>
        </w:rPr>
        <w:t xml:space="preserve"> v</w:t>
      </w:r>
      <w:r w:rsidRPr="00C26F78">
        <w:rPr>
          <w:rFonts w:ascii="Times New Roman" w:hAnsi="Times New Roman"/>
          <w:i/>
          <w:sz w:val="24"/>
          <w:szCs w:val="24"/>
        </w:rPr>
        <w:t xml:space="preserve"> Controller of Customs &amp; Excise 1987 (1) ZLR 170(S) at 173F </w:t>
      </w:r>
      <w:r w:rsidRPr="000B4046">
        <w:rPr>
          <w:rFonts w:ascii="Times New Roman" w:hAnsi="Times New Roman"/>
          <w:sz w:val="24"/>
          <w:szCs w:val="24"/>
        </w:rPr>
        <w:t>“strictly speaking a person does not own the money in his bank account”.</w:t>
      </w:r>
    </w:p>
    <w:p w:rsidR="00827525" w:rsidRPr="00C26F78" w:rsidRDefault="00827525" w:rsidP="00827525">
      <w:pPr>
        <w:spacing w:after="0" w:line="240" w:lineRule="auto"/>
        <w:jc w:val="both"/>
        <w:rPr>
          <w:rFonts w:ascii="Times New Roman" w:hAnsi="Times New Roman"/>
          <w:i/>
          <w:sz w:val="24"/>
          <w:szCs w:val="24"/>
        </w:rPr>
      </w:pPr>
    </w:p>
    <w:p w:rsidR="00827525" w:rsidRPr="00C26F78" w:rsidRDefault="00827525" w:rsidP="00827525">
      <w:pPr>
        <w:spacing w:after="0" w:line="360" w:lineRule="auto"/>
        <w:jc w:val="both"/>
        <w:rPr>
          <w:rFonts w:ascii="Times New Roman" w:hAnsi="Times New Roman"/>
          <w:sz w:val="24"/>
          <w:szCs w:val="24"/>
        </w:rPr>
      </w:pPr>
      <w:r w:rsidRPr="00C26F78">
        <w:rPr>
          <w:rFonts w:ascii="Times New Roman" w:hAnsi="Times New Roman"/>
          <w:sz w:val="24"/>
          <w:szCs w:val="24"/>
        </w:rPr>
        <w:t>And at 174A where the same court stated that:</w:t>
      </w:r>
    </w:p>
    <w:p w:rsidR="00827525" w:rsidRDefault="00827525" w:rsidP="00827525">
      <w:pPr>
        <w:spacing w:after="0" w:line="240" w:lineRule="auto"/>
        <w:ind w:left="720"/>
        <w:jc w:val="both"/>
        <w:rPr>
          <w:rFonts w:ascii="Times New Roman" w:hAnsi="Times New Roman"/>
          <w:sz w:val="24"/>
          <w:szCs w:val="24"/>
        </w:rPr>
      </w:pPr>
      <w:r w:rsidRPr="00A61FB2">
        <w:rPr>
          <w:rFonts w:ascii="Times New Roman" w:hAnsi="Times New Roman"/>
          <w:sz w:val="24"/>
          <w:szCs w:val="24"/>
        </w:rPr>
        <w:t>“…money in your bank account is not strictly your money but it is money at your disposal, and that is so whether you have earned it or been given it, or borrowed it…”</w:t>
      </w:r>
    </w:p>
    <w:p w:rsidR="00827525" w:rsidRPr="00A61FB2" w:rsidRDefault="00827525" w:rsidP="00827525">
      <w:pPr>
        <w:spacing w:after="0" w:line="240" w:lineRule="auto"/>
        <w:ind w:left="720"/>
        <w:jc w:val="both"/>
        <w:rPr>
          <w:rFonts w:ascii="Times New Roman" w:hAnsi="Times New Roman"/>
          <w:sz w:val="24"/>
          <w:szCs w:val="24"/>
        </w:rPr>
      </w:pPr>
    </w:p>
    <w:p w:rsidR="00827525" w:rsidRPr="00C26F78" w:rsidRDefault="00827525" w:rsidP="00827525">
      <w:pPr>
        <w:spacing w:after="0" w:line="360" w:lineRule="auto"/>
        <w:ind w:firstLine="720"/>
        <w:jc w:val="both"/>
        <w:rPr>
          <w:rFonts w:ascii="Times New Roman" w:hAnsi="Times New Roman"/>
          <w:sz w:val="24"/>
          <w:szCs w:val="24"/>
        </w:rPr>
      </w:pPr>
      <w:proofErr w:type="spellStart"/>
      <w:r w:rsidRPr="00C26F78">
        <w:rPr>
          <w:rFonts w:ascii="Times New Roman" w:hAnsi="Times New Roman"/>
          <w:sz w:val="24"/>
          <w:szCs w:val="24"/>
        </w:rPr>
        <w:t>Metbank’s</w:t>
      </w:r>
      <w:proofErr w:type="spellEnd"/>
      <w:r w:rsidRPr="00C26F78">
        <w:rPr>
          <w:rFonts w:ascii="Times New Roman" w:hAnsi="Times New Roman"/>
          <w:sz w:val="24"/>
          <w:szCs w:val="24"/>
        </w:rPr>
        <w:t xml:space="preserve"> submissions are also supported by the case of </w:t>
      </w:r>
      <w:proofErr w:type="spellStart"/>
      <w:r w:rsidRPr="00C26F78">
        <w:rPr>
          <w:rFonts w:ascii="Times New Roman" w:hAnsi="Times New Roman"/>
          <w:i/>
          <w:sz w:val="24"/>
          <w:szCs w:val="24"/>
        </w:rPr>
        <w:t>Kircos</w:t>
      </w:r>
      <w:proofErr w:type="spellEnd"/>
      <w:r w:rsidRPr="00A61FB2">
        <w:rPr>
          <w:rFonts w:ascii="Times New Roman" w:hAnsi="Times New Roman"/>
          <w:sz w:val="24"/>
          <w:szCs w:val="24"/>
        </w:rPr>
        <w:t xml:space="preserve"> v</w:t>
      </w:r>
      <w:r w:rsidRPr="00C26F78">
        <w:rPr>
          <w:rFonts w:ascii="Times New Roman" w:hAnsi="Times New Roman"/>
          <w:i/>
          <w:sz w:val="24"/>
          <w:szCs w:val="24"/>
        </w:rPr>
        <w:t xml:space="preserve"> Standard Bank of South Africa Limited 1958 SA58 SR at 60A,</w:t>
      </w:r>
      <w:r w:rsidRPr="00C26F78">
        <w:rPr>
          <w:rFonts w:ascii="Times New Roman" w:hAnsi="Times New Roman"/>
          <w:sz w:val="24"/>
          <w:szCs w:val="24"/>
        </w:rPr>
        <w:t xml:space="preserve"> where the court states that:</w:t>
      </w:r>
    </w:p>
    <w:p w:rsidR="00827525" w:rsidRDefault="00827525" w:rsidP="00827525">
      <w:pPr>
        <w:spacing w:after="0" w:line="240" w:lineRule="auto"/>
        <w:ind w:left="720"/>
        <w:jc w:val="both"/>
        <w:rPr>
          <w:rFonts w:ascii="Times New Roman" w:hAnsi="Times New Roman"/>
          <w:sz w:val="24"/>
          <w:szCs w:val="24"/>
        </w:rPr>
      </w:pPr>
      <w:r w:rsidRPr="00A61FB2">
        <w:rPr>
          <w:rFonts w:ascii="Times New Roman" w:hAnsi="Times New Roman"/>
          <w:sz w:val="24"/>
          <w:szCs w:val="24"/>
        </w:rPr>
        <w:t>“The relationship between banker and customer is that of debtor and creditor Foley v Hill 1848(9) E.R 1002. The bank undertakes to receive money and collect bills for its customers account. The bank borrows the proceeds so obtained and undertakes to repay them to the customer on demand.”</w:t>
      </w:r>
    </w:p>
    <w:p w:rsidR="00827525" w:rsidRPr="00A61FB2" w:rsidRDefault="00827525" w:rsidP="00827525">
      <w:pPr>
        <w:spacing w:after="0" w:line="240" w:lineRule="auto"/>
        <w:ind w:left="720"/>
        <w:jc w:val="both"/>
        <w:rPr>
          <w:rFonts w:ascii="Times New Roman" w:hAnsi="Times New Roman"/>
          <w:sz w:val="24"/>
          <w:szCs w:val="24"/>
        </w:rPr>
      </w:pPr>
    </w:p>
    <w:p w:rsidR="00827525" w:rsidRDefault="00827525" w:rsidP="00827525">
      <w:pPr>
        <w:spacing w:after="0" w:line="360" w:lineRule="auto"/>
        <w:ind w:firstLine="720"/>
        <w:jc w:val="both"/>
        <w:rPr>
          <w:rFonts w:ascii="Times New Roman" w:hAnsi="Times New Roman"/>
          <w:sz w:val="24"/>
          <w:szCs w:val="24"/>
        </w:rPr>
      </w:pPr>
      <w:r w:rsidRPr="00C26F78">
        <w:rPr>
          <w:rFonts w:ascii="Times New Roman" w:hAnsi="Times New Roman"/>
          <w:sz w:val="24"/>
          <w:szCs w:val="24"/>
        </w:rPr>
        <w:t xml:space="preserve">The court is being asked to declare the purported attachment of the escrow monies invalid because money in an account held by a bank is incapable of attachment, being fungible. It was submitted that the judgment debtors do not have an account with </w:t>
      </w:r>
      <w:proofErr w:type="spellStart"/>
      <w:r w:rsidRPr="00C26F78">
        <w:rPr>
          <w:rFonts w:ascii="Times New Roman" w:hAnsi="Times New Roman"/>
          <w:sz w:val="24"/>
          <w:szCs w:val="24"/>
        </w:rPr>
        <w:t>Metbank</w:t>
      </w:r>
      <w:proofErr w:type="spellEnd"/>
      <w:r w:rsidRPr="00C26F78">
        <w:rPr>
          <w:rFonts w:ascii="Times New Roman" w:hAnsi="Times New Roman"/>
          <w:sz w:val="24"/>
          <w:szCs w:val="24"/>
        </w:rPr>
        <w:t xml:space="preserve">, but that if they did, only their right, title or interest in that account was capable of attachment in execution, at law, not the actual funds. I accept that these submissions are correct. The purported attachment of funds in an account held at </w:t>
      </w:r>
      <w:proofErr w:type="spellStart"/>
      <w:r w:rsidRPr="00C26F78">
        <w:rPr>
          <w:rFonts w:ascii="Times New Roman" w:hAnsi="Times New Roman"/>
          <w:sz w:val="24"/>
          <w:szCs w:val="24"/>
        </w:rPr>
        <w:t>Metbank</w:t>
      </w:r>
      <w:proofErr w:type="spellEnd"/>
      <w:r w:rsidRPr="00C26F78">
        <w:rPr>
          <w:rFonts w:ascii="Times New Roman" w:hAnsi="Times New Roman"/>
          <w:sz w:val="24"/>
          <w:szCs w:val="24"/>
        </w:rPr>
        <w:t xml:space="preserve"> is incompetent at law and therefore invalid. Applicant ought to have attached the right title and interest in the account, on behalf of the judgment creditor.</w:t>
      </w:r>
      <w:r>
        <w:rPr>
          <w:rFonts w:ascii="Times New Roman" w:hAnsi="Times New Roman"/>
          <w:sz w:val="24"/>
          <w:szCs w:val="24"/>
        </w:rPr>
        <w:t xml:space="preserve"> Further the account was not in the name of </w:t>
      </w:r>
      <w:r w:rsidR="00152B82">
        <w:rPr>
          <w:rFonts w:ascii="Times New Roman" w:hAnsi="Times New Roman"/>
          <w:sz w:val="24"/>
          <w:szCs w:val="24"/>
        </w:rPr>
        <w:t xml:space="preserve">any of </w:t>
      </w:r>
      <w:r>
        <w:rPr>
          <w:rFonts w:ascii="Times New Roman" w:hAnsi="Times New Roman"/>
          <w:sz w:val="24"/>
          <w:szCs w:val="24"/>
        </w:rPr>
        <w:t>the judgment debtor</w:t>
      </w:r>
      <w:r w:rsidR="00152B82">
        <w:rPr>
          <w:rFonts w:ascii="Times New Roman" w:hAnsi="Times New Roman"/>
          <w:sz w:val="24"/>
          <w:szCs w:val="24"/>
        </w:rPr>
        <w:t>s</w:t>
      </w:r>
      <w:r>
        <w:rPr>
          <w:rFonts w:ascii="Times New Roman" w:hAnsi="Times New Roman"/>
          <w:sz w:val="24"/>
          <w:szCs w:val="24"/>
        </w:rPr>
        <w:t xml:space="preserve">, so it was incompetent to purport to attach that account to satisfy the judgment debt. </w:t>
      </w:r>
    </w:p>
    <w:p w:rsidR="00827525" w:rsidRDefault="00BB45A7" w:rsidP="00827525">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 xml:space="preserve">However, </w:t>
      </w:r>
      <w:r w:rsidR="00827525" w:rsidRPr="00C26F78">
        <w:rPr>
          <w:rFonts w:ascii="Times New Roman" w:hAnsi="Times New Roman"/>
          <w:sz w:val="24"/>
          <w:szCs w:val="24"/>
        </w:rPr>
        <w:t xml:space="preserve">I am inclined to agree with the submission made by </w:t>
      </w:r>
      <w:proofErr w:type="spellStart"/>
      <w:r w:rsidR="00827525" w:rsidRPr="00C26F78">
        <w:rPr>
          <w:rFonts w:ascii="Times New Roman" w:hAnsi="Times New Roman"/>
          <w:sz w:val="24"/>
          <w:szCs w:val="24"/>
        </w:rPr>
        <w:t>Ecobank</w:t>
      </w:r>
      <w:proofErr w:type="spellEnd"/>
      <w:r w:rsidR="00827525" w:rsidRPr="00C26F78">
        <w:rPr>
          <w:rFonts w:ascii="Times New Roman" w:hAnsi="Times New Roman"/>
          <w:sz w:val="24"/>
          <w:szCs w:val="24"/>
        </w:rPr>
        <w:t xml:space="preserve"> that the matter ought to turn simply on the interpretation of the escrow agreement. An escrow account, being a trust account, is different from normal and ordinary bank accounts. </w:t>
      </w:r>
      <w:proofErr w:type="spellStart"/>
      <w:r w:rsidR="00827525" w:rsidRPr="00C26F78">
        <w:rPr>
          <w:rFonts w:ascii="Times New Roman" w:hAnsi="Times New Roman"/>
          <w:sz w:val="24"/>
          <w:szCs w:val="24"/>
        </w:rPr>
        <w:t>Metbank</w:t>
      </w:r>
      <w:proofErr w:type="spellEnd"/>
      <w:r w:rsidR="00827525" w:rsidRPr="00C26F78">
        <w:rPr>
          <w:rFonts w:ascii="Times New Roman" w:hAnsi="Times New Roman"/>
          <w:sz w:val="24"/>
          <w:szCs w:val="24"/>
        </w:rPr>
        <w:t xml:space="preserve">, as the escrow agent, is bound by the stipulated terms of the escrow agreement, and cannot invoke normal banking laws or practices to override or nullify the escrow agreement. According to the escrow agreement, there is a sum of US$2 500 000, 00 being held in trust by </w:t>
      </w:r>
      <w:proofErr w:type="spellStart"/>
      <w:r w:rsidR="00827525" w:rsidRPr="00C26F78">
        <w:rPr>
          <w:rFonts w:ascii="Times New Roman" w:hAnsi="Times New Roman"/>
          <w:sz w:val="24"/>
          <w:szCs w:val="24"/>
        </w:rPr>
        <w:t>Metbank</w:t>
      </w:r>
      <w:proofErr w:type="spellEnd"/>
      <w:r w:rsidR="00827525" w:rsidRPr="00C26F78">
        <w:rPr>
          <w:rFonts w:ascii="Times New Roman" w:hAnsi="Times New Roman"/>
          <w:sz w:val="24"/>
          <w:szCs w:val="24"/>
        </w:rPr>
        <w:t xml:space="preserve">, which sum may be released in accordance with strict procedures agreed by the parties. The funds were deposited with </w:t>
      </w:r>
      <w:proofErr w:type="spellStart"/>
      <w:r w:rsidR="00827525" w:rsidRPr="00C26F78">
        <w:rPr>
          <w:rFonts w:ascii="Times New Roman" w:hAnsi="Times New Roman"/>
          <w:sz w:val="24"/>
          <w:szCs w:val="24"/>
        </w:rPr>
        <w:t>Metbank</w:t>
      </w:r>
      <w:proofErr w:type="spellEnd"/>
      <w:r w:rsidR="00827525" w:rsidRPr="00C26F78">
        <w:rPr>
          <w:rFonts w:ascii="Times New Roman" w:hAnsi="Times New Roman"/>
          <w:sz w:val="24"/>
          <w:szCs w:val="24"/>
        </w:rPr>
        <w:t xml:space="preserve"> for the purpose of part payment for shares in </w:t>
      </w:r>
      <w:proofErr w:type="spellStart"/>
      <w:r w:rsidR="00827525" w:rsidRPr="00C26F78">
        <w:rPr>
          <w:rFonts w:ascii="Times New Roman" w:hAnsi="Times New Roman"/>
          <w:sz w:val="24"/>
          <w:szCs w:val="24"/>
        </w:rPr>
        <w:t>Jaggers</w:t>
      </w:r>
      <w:proofErr w:type="spellEnd"/>
      <w:r w:rsidR="00827525" w:rsidRPr="00C26F78">
        <w:rPr>
          <w:rFonts w:ascii="Times New Roman" w:hAnsi="Times New Roman"/>
          <w:sz w:val="24"/>
          <w:szCs w:val="24"/>
        </w:rPr>
        <w:t xml:space="preserve">. This court has accepted that </w:t>
      </w:r>
      <w:proofErr w:type="spellStart"/>
      <w:r w:rsidR="00827525" w:rsidRPr="00C26F78">
        <w:rPr>
          <w:rFonts w:ascii="Times New Roman" w:hAnsi="Times New Roman"/>
          <w:sz w:val="24"/>
          <w:szCs w:val="24"/>
        </w:rPr>
        <w:t>Jaggers</w:t>
      </w:r>
      <w:proofErr w:type="spellEnd"/>
      <w:r w:rsidR="00827525" w:rsidRPr="00C26F78">
        <w:rPr>
          <w:rFonts w:ascii="Times New Roman" w:hAnsi="Times New Roman"/>
          <w:sz w:val="24"/>
          <w:szCs w:val="24"/>
        </w:rPr>
        <w:t xml:space="preserve"> went into final liquidation and can no longer sell its shares as agreed by the parties. </w:t>
      </w:r>
      <w:proofErr w:type="gramStart"/>
      <w:r w:rsidR="00827525" w:rsidRPr="00C26F78">
        <w:rPr>
          <w:rFonts w:ascii="Times New Roman" w:hAnsi="Times New Roman"/>
          <w:sz w:val="24"/>
          <w:szCs w:val="24"/>
        </w:rPr>
        <w:t>Once the possibility that the sale will go through falls away, in my view only the Purchaser (</w:t>
      </w:r>
      <w:proofErr w:type="spellStart"/>
      <w:r w:rsidR="00827525" w:rsidRPr="00C26F78">
        <w:rPr>
          <w:rFonts w:ascii="Times New Roman" w:hAnsi="Times New Roman"/>
          <w:sz w:val="24"/>
          <w:szCs w:val="24"/>
        </w:rPr>
        <w:t>Borlscade</w:t>
      </w:r>
      <w:proofErr w:type="spellEnd"/>
      <w:r w:rsidR="00827525" w:rsidRPr="00C26F78">
        <w:rPr>
          <w:rFonts w:ascii="Times New Roman" w:hAnsi="Times New Roman"/>
          <w:sz w:val="24"/>
          <w:szCs w:val="24"/>
        </w:rPr>
        <w:t xml:space="preserve">) and </w:t>
      </w:r>
      <w:proofErr w:type="spellStart"/>
      <w:r w:rsidR="00827525" w:rsidRPr="00C26F78">
        <w:rPr>
          <w:rFonts w:ascii="Times New Roman" w:hAnsi="Times New Roman"/>
          <w:sz w:val="24"/>
          <w:szCs w:val="24"/>
        </w:rPr>
        <w:t>Muderede</w:t>
      </w:r>
      <w:proofErr w:type="spellEnd"/>
      <w:r w:rsidR="00827525" w:rsidRPr="00C26F78">
        <w:rPr>
          <w:rFonts w:ascii="Times New Roman" w:hAnsi="Times New Roman"/>
          <w:sz w:val="24"/>
          <w:szCs w:val="24"/>
        </w:rPr>
        <w:t xml:space="preserve"> can validly instruct </w:t>
      </w:r>
      <w:proofErr w:type="spellStart"/>
      <w:r w:rsidR="00827525" w:rsidRPr="00C26F78">
        <w:rPr>
          <w:rFonts w:ascii="Times New Roman" w:hAnsi="Times New Roman"/>
          <w:sz w:val="24"/>
          <w:szCs w:val="24"/>
        </w:rPr>
        <w:t>Metbank</w:t>
      </w:r>
      <w:proofErr w:type="spellEnd"/>
      <w:r w:rsidR="00827525" w:rsidRPr="00C26F78">
        <w:rPr>
          <w:rFonts w:ascii="Times New Roman" w:hAnsi="Times New Roman"/>
          <w:sz w:val="24"/>
          <w:szCs w:val="24"/>
        </w:rPr>
        <w:t xml:space="preserve"> what to do with the escrow monies.</w:t>
      </w:r>
      <w:proofErr w:type="gramEnd"/>
      <w:r w:rsidR="00827525" w:rsidRPr="00C26F78">
        <w:rPr>
          <w:rFonts w:ascii="Times New Roman" w:hAnsi="Times New Roman"/>
          <w:sz w:val="24"/>
          <w:szCs w:val="24"/>
        </w:rPr>
        <w:t xml:space="preserve"> The money reverts back to </w:t>
      </w:r>
      <w:proofErr w:type="spellStart"/>
      <w:r w:rsidR="00827525" w:rsidRPr="00C26F78">
        <w:rPr>
          <w:rFonts w:ascii="Times New Roman" w:hAnsi="Times New Roman"/>
          <w:sz w:val="24"/>
          <w:szCs w:val="24"/>
        </w:rPr>
        <w:t>Borlscade</w:t>
      </w:r>
      <w:proofErr w:type="spellEnd"/>
      <w:r w:rsidR="00827525" w:rsidRPr="00C26F78">
        <w:rPr>
          <w:rFonts w:ascii="Times New Roman" w:hAnsi="Times New Roman"/>
          <w:sz w:val="24"/>
          <w:szCs w:val="24"/>
        </w:rPr>
        <w:t xml:space="preserve"> and </w:t>
      </w:r>
      <w:proofErr w:type="spellStart"/>
      <w:r w:rsidR="00827525" w:rsidRPr="00C26F78">
        <w:rPr>
          <w:rFonts w:ascii="Times New Roman" w:hAnsi="Times New Roman"/>
          <w:sz w:val="24"/>
          <w:szCs w:val="24"/>
        </w:rPr>
        <w:t>Muderede</w:t>
      </w:r>
      <w:proofErr w:type="spellEnd"/>
      <w:r w:rsidR="00827525" w:rsidRPr="00C26F78">
        <w:rPr>
          <w:rFonts w:ascii="Times New Roman" w:hAnsi="Times New Roman"/>
          <w:sz w:val="24"/>
          <w:szCs w:val="24"/>
        </w:rPr>
        <w:t>, two of the judgment debtors</w:t>
      </w:r>
      <w:r w:rsidR="00152B82">
        <w:rPr>
          <w:rFonts w:ascii="Times New Roman" w:hAnsi="Times New Roman"/>
          <w:sz w:val="24"/>
          <w:szCs w:val="24"/>
        </w:rPr>
        <w:t xml:space="preserve">, who borrowed it from </w:t>
      </w:r>
      <w:proofErr w:type="spellStart"/>
      <w:r w:rsidR="00152B82">
        <w:rPr>
          <w:rFonts w:ascii="Times New Roman" w:hAnsi="Times New Roman"/>
          <w:sz w:val="24"/>
          <w:szCs w:val="24"/>
        </w:rPr>
        <w:t>Ecobank</w:t>
      </w:r>
      <w:proofErr w:type="spellEnd"/>
      <w:r w:rsidR="00827525" w:rsidRPr="00C26F78">
        <w:rPr>
          <w:rFonts w:ascii="Times New Roman" w:hAnsi="Times New Roman"/>
          <w:sz w:val="24"/>
          <w:szCs w:val="24"/>
        </w:rPr>
        <w:t>.</w:t>
      </w:r>
    </w:p>
    <w:p w:rsidR="00827525" w:rsidRPr="00C26F78" w:rsidRDefault="00827525" w:rsidP="00827525">
      <w:pPr>
        <w:spacing w:after="0" w:line="360" w:lineRule="auto"/>
        <w:ind w:firstLine="720"/>
        <w:jc w:val="both"/>
        <w:rPr>
          <w:rFonts w:ascii="Times New Roman" w:hAnsi="Times New Roman"/>
          <w:sz w:val="24"/>
          <w:szCs w:val="24"/>
        </w:rPr>
      </w:pPr>
      <w:r w:rsidRPr="00C26F78">
        <w:rPr>
          <w:rFonts w:ascii="Times New Roman" w:hAnsi="Times New Roman"/>
          <w:sz w:val="24"/>
          <w:szCs w:val="24"/>
        </w:rPr>
        <w:t>In the absence of written instruction</w:t>
      </w:r>
      <w:r w:rsidR="00E26FF3">
        <w:rPr>
          <w:rFonts w:ascii="Times New Roman" w:hAnsi="Times New Roman"/>
          <w:sz w:val="24"/>
          <w:szCs w:val="24"/>
        </w:rPr>
        <w:t>s</w:t>
      </w:r>
      <w:r w:rsidRPr="00C26F78">
        <w:rPr>
          <w:rFonts w:ascii="Times New Roman" w:hAnsi="Times New Roman"/>
          <w:sz w:val="24"/>
          <w:szCs w:val="24"/>
        </w:rPr>
        <w:t xml:space="preserve"> to </w:t>
      </w:r>
      <w:proofErr w:type="spellStart"/>
      <w:r w:rsidRPr="00C26F78">
        <w:rPr>
          <w:rFonts w:ascii="Times New Roman" w:hAnsi="Times New Roman"/>
          <w:sz w:val="24"/>
          <w:szCs w:val="24"/>
        </w:rPr>
        <w:t>Metbank</w:t>
      </w:r>
      <w:proofErr w:type="spellEnd"/>
      <w:r w:rsidRPr="00C26F78">
        <w:rPr>
          <w:rFonts w:ascii="Times New Roman" w:hAnsi="Times New Roman"/>
          <w:sz w:val="24"/>
          <w:szCs w:val="24"/>
        </w:rPr>
        <w:t xml:space="preserve"> on how or when to release the money from </w:t>
      </w:r>
      <w:proofErr w:type="spellStart"/>
      <w:r w:rsidRPr="00C26F78">
        <w:rPr>
          <w:rFonts w:ascii="Times New Roman" w:hAnsi="Times New Roman"/>
          <w:sz w:val="24"/>
          <w:szCs w:val="24"/>
        </w:rPr>
        <w:t>Borlscade</w:t>
      </w:r>
      <w:proofErr w:type="spellEnd"/>
      <w:r w:rsidRPr="00C26F78">
        <w:rPr>
          <w:rFonts w:ascii="Times New Roman" w:hAnsi="Times New Roman"/>
          <w:sz w:val="24"/>
          <w:szCs w:val="24"/>
        </w:rPr>
        <w:t xml:space="preserve">, the purchaser and </w:t>
      </w:r>
      <w:proofErr w:type="spellStart"/>
      <w:r w:rsidRPr="00C26F78">
        <w:rPr>
          <w:rFonts w:ascii="Times New Roman" w:hAnsi="Times New Roman"/>
          <w:sz w:val="24"/>
          <w:szCs w:val="24"/>
        </w:rPr>
        <w:t>Muderede</w:t>
      </w:r>
      <w:proofErr w:type="spellEnd"/>
      <w:r w:rsidRPr="00C26F78">
        <w:rPr>
          <w:rFonts w:ascii="Times New Roman" w:hAnsi="Times New Roman"/>
          <w:sz w:val="24"/>
          <w:szCs w:val="24"/>
        </w:rPr>
        <w:t xml:space="preserve">, then, the escrow monies can validly be released in accordance with an order of a competent court such as this one. According to clause 6 of the escrow agreement the parties agreed that a court of competent jurisdiction could instruct </w:t>
      </w:r>
      <w:proofErr w:type="spellStart"/>
      <w:r w:rsidRPr="00C26F78">
        <w:rPr>
          <w:rFonts w:ascii="Times New Roman" w:hAnsi="Times New Roman"/>
          <w:sz w:val="24"/>
          <w:szCs w:val="24"/>
        </w:rPr>
        <w:t>Metbank</w:t>
      </w:r>
      <w:proofErr w:type="spellEnd"/>
      <w:r w:rsidRPr="00C26F78">
        <w:rPr>
          <w:rFonts w:ascii="Times New Roman" w:hAnsi="Times New Roman"/>
          <w:sz w:val="24"/>
          <w:szCs w:val="24"/>
        </w:rPr>
        <w:t xml:space="preserve">, as the escrow agent, to release the escrow monies. </w:t>
      </w:r>
      <w:proofErr w:type="spellStart"/>
      <w:r w:rsidRPr="00C26F78">
        <w:rPr>
          <w:rFonts w:ascii="Times New Roman" w:hAnsi="Times New Roman"/>
          <w:sz w:val="24"/>
          <w:szCs w:val="24"/>
        </w:rPr>
        <w:t>Metbank</w:t>
      </w:r>
      <w:proofErr w:type="spellEnd"/>
      <w:r w:rsidRPr="00C26F78">
        <w:rPr>
          <w:rFonts w:ascii="Times New Roman" w:hAnsi="Times New Roman"/>
          <w:sz w:val="24"/>
          <w:szCs w:val="24"/>
        </w:rPr>
        <w:t xml:space="preserve"> did not deny that the escrow monies came from the loan given to two of the judgment debtors by </w:t>
      </w:r>
      <w:proofErr w:type="spellStart"/>
      <w:r w:rsidRPr="00C26F78">
        <w:rPr>
          <w:rFonts w:ascii="Times New Roman" w:hAnsi="Times New Roman"/>
          <w:sz w:val="24"/>
          <w:szCs w:val="24"/>
        </w:rPr>
        <w:t>Ecobank</w:t>
      </w:r>
      <w:proofErr w:type="spellEnd"/>
      <w:r w:rsidRPr="00C26F78">
        <w:rPr>
          <w:rFonts w:ascii="Times New Roman" w:hAnsi="Times New Roman"/>
          <w:sz w:val="24"/>
          <w:szCs w:val="24"/>
        </w:rPr>
        <w:t xml:space="preserve">. </w:t>
      </w:r>
      <w:proofErr w:type="spellStart"/>
      <w:r w:rsidRPr="00C26F78">
        <w:rPr>
          <w:rFonts w:ascii="Times New Roman" w:hAnsi="Times New Roman"/>
          <w:sz w:val="24"/>
          <w:szCs w:val="24"/>
        </w:rPr>
        <w:t>Metbank</w:t>
      </w:r>
      <w:proofErr w:type="spellEnd"/>
      <w:r w:rsidRPr="00C26F78">
        <w:rPr>
          <w:rFonts w:ascii="Times New Roman" w:hAnsi="Times New Roman"/>
          <w:sz w:val="24"/>
          <w:szCs w:val="24"/>
        </w:rPr>
        <w:t xml:space="preserve"> did not deny that the escrow monies ought to have been held by </w:t>
      </w:r>
      <w:proofErr w:type="spellStart"/>
      <w:r w:rsidRPr="00C26F78">
        <w:rPr>
          <w:rFonts w:ascii="Times New Roman" w:hAnsi="Times New Roman"/>
          <w:sz w:val="24"/>
          <w:szCs w:val="24"/>
        </w:rPr>
        <w:t>Messrs</w:t>
      </w:r>
      <w:proofErr w:type="spellEnd"/>
      <w:r w:rsidRPr="00C26F78">
        <w:rPr>
          <w:rFonts w:ascii="Times New Roman" w:hAnsi="Times New Roman"/>
          <w:sz w:val="24"/>
          <w:szCs w:val="24"/>
        </w:rPr>
        <w:t xml:space="preserve"> Gill </w:t>
      </w:r>
      <w:proofErr w:type="spellStart"/>
      <w:r w:rsidRPr="00C26F78">
        <w:rPr>
          <w:rFonts w:ascii="Times New Roman" w:hAnsi="Times New Roman"/>
          <w:sz w:val="24"/>
          <w:szCs w:val="24"/>
        </w:rPr>
        <w:t>Godlonton</w:t>
      </w:r>
      <w:proofErr w:type="spellEnd"/>
      <w:r w:rsidRPr="00C26F78">
        <w:rPr>
          <w:rFonts w:ascii="Times New Roman" w:hAnsi="Times New Roman"/>
          <w:sz w:val="24"/>
          <w:szCs w:val="24"/>
        </w:rPr>
        <w:t xml:space="preserve"> &amp; </w:t>
      </w:r>
      <w:proofErr w:type="spellStart"/>
      <w:r w:rsidRPr="00C26F78">
        <w:rPr>
          <w:rFonts w:ascii="Times New Roman" w:hAnsi="Times New Roman"/>
          <w:sz w:val="24"/>
          <w:szCs w:val="24"/>
        </w:rPr>
        <w:t>Gerrans</w:t>
      </w:r>
      <w:proofErr w:type="spellEnd"/>
      <w:r w:rsidRPr="00C26F78">
        <w:rPr>
          <w:rFonts w:ascii="Times New Roman" w:hAnsi="Times New Roman"/>
          <w:sz w:val="24"/>
          <w:szCs w:val="24"/>
        </w:rPr>
        <w:t xml:space="preserve">. No explanation was given as to how or why the funds were deposited with </w:t>
      </w:r>
      <w:proofErr w:type="spellStart"/>
      <w:r w:rsidRPr="00C26F78">
        <w:rPr>
          <w:rFonts w:ascii="Times New Roman" w:hAnsi="Times New Roman"/>
          <w:sz w:val="24"/>
          <w:szCs w:val="24"/>
        </w:rPr>
        <w:t>Metbank</w:t>
      </w:r>
      <w:proofErr w:type="spellEnd"/>
      <w:r w:rsidRPr="00C26F78">
        <w:rPr>
          <w:rFonts w:ascii="Times New Roman" w:hAnsi="Times New Roman"/>
          <w:sz w:val="24"/>
          <w:szCs w:val="24"/>
        </w:rPr>
        <w:t xml:space="preserve">, contrary to the agreement between the parties. Neither </w:t>
      </w:r>
      <w:proofErr w:type="spellStart"/>
      <w:r w:rsidRPr="00C26F78">
        <w:rPr>
          <w:rFonts w:ascii="Times New Roman" w:hAnsi="Times New Roman"/>
          <w:sz w:val="24"/>
          <w:szCs w:val="24"/>
        </w:rPr>
        <w:t>Bolscade</w:t>
      </w:r>
      <w:proofErr w:type="spellEnd"/>
      <w:r w:rsidRPr="00C26F78">
        <w:rPr>
          <w:rFonts w:ascii="Times New Roman" w:hAnsi="Times New Roman"/>
          <w:sz w:val="24"/>
          <w:szCs w:val="24"/>
        </w:rPr>
        <w:t xml:space="preserve"> nor Cecil </w:t>
      </w:r>
      <w:proofErr w:type="spellStart"/>
      <w:r w:rsidRPr="00C26F78">
        <w:rPr>
          <w:rFonts w:ascii="Times New Roman" w:hAnsi="Times New Roman"/>
          <w:sz w:val="24"/>
          <w:szCs w:val="24"/>
        </w:rPr>
        <w:t>Rhanniel</w:t>
      </w:r>
      <w:proofErr w:type="spellEnd"/>
      <w:r w:rsidRPr="00C26F78">
        <w:rPr>
          <w:rFonts w:ascii="Times New Roman" w:hAnsi="Times New Roman"/>
          <w:sz w:val="24"/>
          <w:szCs w:val="24"/>
        </w:rPr>
        <w:t xml:space="preserve"> </w:t>
      </w:r>
      <w:proofErr w:type="spellStart"/>
      <w:r w:rsidRPr="00C26F78">
        <w:rPr>
          <w:rFonts w:ascii="Times New Roman" w:hAnsi="Times New Roman"/>
          <w:sz w:val="24"/>
          <w:szCs w:val="24"/>
        </w:rPr>
        <w:t>Muderede</w:t>
      </w:r>
      <w:proofErr w:type="spellEnd"/>
      <w:r w:rsidRPr="00C26F78">
        <w:rPr>
          <w:rFonts w:ascii="Times New Roman" w:hAnsi="Times New Roman"/>
          <w:sz w:val="24"/>
          <w:szCs w:val="24"/>
        </w:rPr>
        <w:t xml:space="preserve"> saw fit to explain what had transpired. The court is left with unchallenged submissions by </w:t>
      </w:r>
      <w:proofErr w:type="spellStart"/>
      <w:r w:rsidRPr="00C26F78">
        <w:rPr>
          <w:rFonts w:ascii="Times New Roman" w:hAnsi="Times New Roman"/>
          <w:sz w:val="24"/>
          <w:szCs w:val="24"/>
        </w:rPr>
        <w:t>Ecobank</w:t>
      </w:r>
      <w:proofErr w:type="spellEnd"/>
      <w:r w:rsidRPr="00C26F78">
        <w:rPr>
          <w:rFonts w:ascii="Times New Roman" w:hAnsi="Times New Roman"/>
          <w:sz w:val="24"/>
          <w:szCs w:val="24"/>
        </w:rPr>
        <w:t xml:space="preserve"> that the motive for depositing the funds with </w:t>
      </w:r>
      <w:proofErr w:type="spellStart"/>
      <w:r w:rsidRPr="00C26F78">
        <w:rPr>
          <w:rFonts w:ascii="Times New Roman" w:hAnsi="Times New Roman"/>
          <w:sz w:val="24"/>
          <w:szCs w:val="24"/>
        </w:rPr>
        <w:t>Metbank</w:t>
      </w:r>
      <w:proofErr w:type="spellEnd"/>
      <w:r w:rsidRPr="00C26F78">
        <w:rPr>
          <w:rFonts w:ascii="Times New Roman" w:hAnsi="Times New Roman"/>
          <w:sz w:val="24"/>
          <w:szCs w:val="24"/>
        </w:rPr>
        <w:t xml:space="preserve"> was to cause prejudice to </w:t>
      </w:r>
      <w:proofErr w:type="spellStart"/>
      <w:r w:rsidRPr="00C26F78">
        <w:rPr>
          <w:rFonts w:ascii="Times New Roman" w:hAnsi="Times New Roman"/>
          <w:sz w:val="24"/>
          <w:szCs w:val="24"/>
        </w:rPr>
        <w:t>Ecobank</w:t>
      </w:r>
      <w:proofErr w:type="spellEnd"/>
      <w:r w:rsidRPr="00C26F78">
        <w:rPr>
          <w:rFonts w:ascii="Times New Roman" w:hAnsi="Times New Roman"/>
          <w:sz w:val="24"/>
          <w:szCs w:val="24"/>
        </w:rPr>
        <w:t>.</w:t>
      </w:r>
    </w:p>
    <w:p w:rsidR="00827525" w:rsidRDefault="00827525" w:rsidP="00750E93">
      <w:pPr>
        <w:spacing w:after="0" w:line="360" w:lineRule="auto"/>
        <w:ind w:firstLine="720"/>
        <w:jc w:val="both"/>
        <w:rPr>
          <w:rFonts w:ascii="Times New Roman" w:hAnsi="Times New Roman"/>
          <w:sz w:val="24"/>
          <w:szCs w:val="24"/>
        </w:rPr>
      </w:pPr>
      <w:r w:rsidRPr="00C26F78">
        <w:rPr>
          <w:rFonts w:ascii="Times New Roman" w:hAnsi="Times New Roman"/>
          <w:sz w:val="24"/>
          <w:szCs w:val="24"/>
        </w:rPr>
        <w:t xml:space="preserve">In my view the balance of equities demands that this court makes an order that the escrow monies US2 500 000,00, together with interest which has accrued thereon from the date of deposit to date, be transmitted to </w:t>
      </w:r>
      <w:proofErr w:type="spellStart"/>
      <w:r w:rsidRPr="00C26F78">
        <w:rPr>
          <w:rFonts w:ascii="Times New Roman" w:hAnsi="Times New Roman"/>
          <w:sz w:val="24"/>
          <w:szCs w:val="24"/>
        </w:rPr>
        <w:t>Ecobank</w:t>
      </w:r>
      <w:proofErr w:type="spellEnd"/>
      <w:r w:rsidRPr="00C26F78">
        <w:rPr>
          <w:rFonts w:ascii="Times New Roman" w:hAnsi="Times New Roman"/>
          <w:sz w:val="24"/>
          <w:szCs w:val="24"/>
        </w:rPr>
        <w:t xml:space="preserve"> by </w:t>
      </w:r>
      <w:proofErr w:type="spellStart"/>
      <w:r w:rsidRPr="00C26F78">
        <w:rPr>
          <w:rFonts w:ascii="Times New Roman" w:hAnsi="Times New Roman"/>
          <w:sz w:val="24"/>
          <w:szCs w:val="24"/>
        </w:rPr>
        <w:t>Metbank</w:t>
      </w:r>
      <w:proofErr w:type="spellEnd"/>
      <w:r w:rsidRPr="00C26F78">
        <w:rPr>
          <w:rFonts w:ascii="Times New Roman" w:hAnsi="Times New Roman"/>
          <w:sz w:val="24"/>
          <w:szCs w:val="24"/>
        </w:rPr>
        <w:t xml:space="preserve">, in terms of clause 6 of the escrow agreement. It is just and equitable that </w:t>
      </w:r>
      <w:proofErr w:type="spellStart"/>
      <w:r w:rsidRPr="00C26F78">
        <w:rPr>
          <w:rFonts w:ascii="Times New Roman" w:hAnsi="Times New Roman"/>
          <w:sz w:val="24"/>
          <w:szCs w:val="24"/>
        </w:rPr>
        <w:t>Ecobank</w:t>
      </w:r>
      <w:proofErr w:type="spellEnd"/>
      <w:r w:rsidRPr="00C26F78">
        <w:rPr>
          <w:rFonts w:ascii="Times New Roman" w:hAnsi="Times New Roman"/>
          <w:sz w:val="24"/>
          <w:szCs w:val="24"/>
        </w:rPr>
        <w:t xml:space="preserve"> recovers the money which it loaned and </w:t>
      </w:r>
      <w:r w:rsidRPr="00C26F78">
        <w:rPr>
          <w:rFonts w:ascii="Times New Roman" w:hAnsi="Times New Roman"/>
          <w:sz w:val="24"/>
          <w:szCs w:val="24"/>
        </w:rPr>
        <w:lastRenderedPageBreak/>
        <w:t xml:space="preserve">advanced to </w:t>
      </w:r>
      <w:proofErr w:type="spellStart"/>
      <w:r w:rsidRPr="00C26F78">
        <w:rPr>
          <w:rFonts w:ascii="Times New Roman" w:hAnsi="Times New Roman"/>
          <w:sz w:val="24"/>
          <w:szCs w:val="24"/>
        </w:rPr>
        <w:t>Borlscade</w:t>
      </w:r>
      <w:proofErr w:type="spellEnd"/>
      <w:r w:rsidRPr="00C26F78">
        <w:rPr>
          <w:rFonts w:ascii="Times New Roman" w:hAnsi="Times New Roman"/>
          <w:sz w:val="24"/>
          <w:szCs w:val="24"/>
        </w:rPr>
        <w:t xml:space="preserve"> and </w:t>
      </w:r>
      <w:proofErr w:type="spellStart"/>
      <w:r w:rsidRPr="00C26F78">
        <w:rPr>
          <w:rFonts w:ascii="Times New Roman" w:hAnsi="Times New Roman"/>
          <w:sz w:val="24"/>
          <w:szCs w:val="24"/>
        </w:rPr>
        <w:t>Muderede</w:t>
      </w:r>
      <w:proofErr w:type="spellEnd"/>
      <w:r w:rsidRPr="00C26F78">
        <w:rPr>
          <w:rFonts w:ascii="Times New Roman" w:hAnsi="Times New Roman"/>
          <w:sz w:val="24"/>
          <w:szCs w:val="24"/>
        </w:rPr>
        <w:t xml:space="preserve">, and which all the parties accept is currently deposited in an escrow account with </w:t>
      </w:r>
      <w:proofErr w:type="spellStart"/>
      <w:r w:rsidRPr="00C26F78">
        <w:rPr>
          <w:rFonts w:ascii="Times New Roman" w:hAnsi="Times New Roman"/>
          <w:sz w:val="24"/>
          <w:szCs w:val="24"/>
        </w:rPr>
        <w:t>Metbank</w:t>
      </w:r>
      <w:proofErr w:type="spellEnd"/>
      <w:r w:rsidRPr="00C26F78">
        <w:rPr>
          <w:rFonts w:ascii="Times New Roman" w:hAnsi="Times New Roman"/>
          <w:sz w:val="24"/>
          <w:szCs w:val="24"/>
        </w:rPr>
        <w:t>.</w:t>
      </w:r>
      <w:r w:rsidR="00750E93">
        <w:rPr>
          <w:rFonts w:ascii="Times New Roman" w:hAnsi="Times New Roman"/>
          <w:sz w:val="24"/>
          <w:szCs w:val="24"/>
        </w:rPr>
        <w:t xml:space="preserve">  </w:t>
      </w:r>
      <w:r w:rsidR="00152B82">
        <w:rPr>
          <w:rFonts w:ascii="Times New Roman" w:hAnsi="Times New Roman"/>
          <w:sz w:val="24"/>
          <w:szCs w:val="24"/>
        </w:rPr>
        <w:t>It is hereby ordered as follows:</w:t>
      </w:r>
    </w:p>
    <w:p w:rsidR="00750E93" w:rsidRDefault="00750E93" w:rsidP="00750E93">
      <w:pPr>
        <w:spacing w:after="0" w:line="240" w:lineRule="auto"/>
        <w:ind w:firstLine="720"/>
        <w:jc w:val="both"/>
        <w:rPr>
          <w:rFonts w:ascii="Times New Roman" w:hAnsi="Times New Roman"/>
          <w:sz w:val="24"/>
          <w:szCs w:val="24"/>
        </w:rPr>
      </w:pPr>
    </w:p>
    <w:p w:rsidR="00750E93" w:rsidRPr="00750E93" w:rsidRDefault="00750E93" w:rsidP="00750E93">
      <w:pPr>
        <w:spacing w:after="0" w:line="360" w:lineRule="auto"/>
        <w:jc w:val="both"/>
        <w:rPr>
          <w:rFonts w:ascii="Times New Roman" w:hAnsi="Times New Roman"/>
          <w:sz w:val="24"/>
          <w:szCs w:val="24"/>
          <w:u w:val="single"/>
        </w:rPr>
      </w:pPr>
      <w:r w:rsidRPr="00750E93">
        <w:rPr>
          <w:rFonts w:ascii="Times New Roman" w:hAnsi="Times New Roman"/>
          <w:sz w:val="24"/>
          <w:szCs w:val="24"/>
          <w:u w:val="single"/>
        </w:rPr>
        <w:t>Order</w:t>
      </w:r>
    </w:p>
    <w:p w:rsidR="00C1262B" w:rsidRPr="00C26F78" w:rsidRDefault="00C1262B" w:rsidP="00C1262B">
      <w:pPr>
        <w:spacing w:after="0" w:line="240" w:lineRule="auto"/>
        <w:jc w:val="both"/>
        <w:rPr>
          <w:rFonts w:ascii="Times New Roman" w:hAnsi="Times New Roman"/>
          <w:sz w:val="24"/>
          <w:szCs w:val="24"/>
        </w:rPr>
      </w:pPr>
    </w:p>
    <w:p w:rsidR="00827525" w:rsidRPr="00C26F78" w:rsidRDefault="00827525" w:rsidP="00827525">
      <w:pPr>
        <w:numPr>
          <w:ilvl w:val="0"/>
          <w:numId w:val="5"/>
        </w:numPr>
        <w:spacing w:after="0" w:line="360" w:lineRule="auto"/>
        <w:jc w:val="both"/>
        <w:rPr>
          <w:rFonts w:ascii="Times New Roman" w:hAnsi="Times New Roman"/>
          <w:sz w:val="24"/>
          <w:szCs w:val="24"/>
        </w:rPr>
      </w:pPr>
      <w:r w:rsidRPr="00C26F78">
        <w:rPr>
          <w:rFonts w:ascii="Times New Roman" w:hAnsi="Times New Roman"/>
          <w:sz w:val="24"/>
          <w:szCs w:val="24"/>
        </w:rPr>
        <w:t xml:space="preserve">The application for </w:t>
      </w:r>
      <w:proofErr w:type="spellStart"/>
      <w:r w:rsidRPr="00C26F78">
        <w:rPr>
          <w:rFonts w:ascii="Times New Roman" w:hAnsi="Times New Roman"/>
          <w:sz w:val="24"/>
          <w:szCs w:val="24"/>
        </w:rPr>
        <w:t>condonation</w:t>
      </w:r>
      <w:proofErr w:type="spellEnd"/>
      <w:r w:rsidRPr="00C26F78">
        <w:rPr>
          <w:rFonts w:ascii="Times New Roman" w:hAnsi="Times New Roman"/>
          <w:sz w:val="24"/>
          <w:szCs w:val="24"/>
        </w:rPr>
        <w:t xml:space="preserve"> and extension of time within which to file opposing papers in case number HC11039/12, Ref case number 7831/12 be and is hereby granted, with costs.</w:t>
      </w:r>
    </w:p>
    <w:p w:rsidR="00827525" w:rsidRPr="00C26F78" w:rsidRDefault="00827525" w:rsidP="00827525">
      <w:pPr>
        <w:numPr>
          <w:ilvl w:val="0"/>
          <w:numId w:val="5"/>
        </w:numPr>
        <w:spacing w:after="0" w:line="360" w:lineRule="auto"/>
        <w:jc w:val="both"/>
        <w:rPr>
          <w:rFonts w:ascii="Times New Roman" w:hAnsi="Times New Roman"/>
          <w:sz w:val="24"/>
          <w:szCs w:val="24"/>
        </w:rPr>
      </w:pPr>
      <w:r w:rsidRPr="00C26F78">
        <w:rPr>
          <w:rFonts w:ascii="Times New Roman" w:hAnsi="Times New Roman"/>
          <w:sz w:val="24"/>
          <w:szCs w:val="24"/>
        </w:rPr>
        <w:t>The claimant’s claim in case number HC7831/12, Ref case number10435/11B be and is hereby dismissed.</w:t>
      </w:r>
    </w:p>
    <w:p w:rsidR="00827525" w:rsidRPr="00C26F78" w:rsidRDefault="00827525" w:rsidP="00827525">
      <w:pPr>
        <w:numPr>
          <w:ilvl w:val="0"/>
          <w:numId w:val="5"/>
        </w:numPr>
        <w:spacing w:after="0" w:line="360" w:lineRule="auto"/>
        <w:jc w:val="both"/>
        <w:rPr>
          <w:rFonts w:ascii="Times New Roman" w:hAnsi="Times New Roman"/>
          <w:sz w:val="24"/>
          <w:szCs w:val="24"/>
        </w:rPr>
      </w:pPr>
      <w:r w:rsidRPr="00C26F78">
        <w:rPr>
          <w:rFonts w:ascii="Times New Roman" w:hAnsi="Times New Roman"/>
          <w:sz w:val="24"/>
          <w:szCs w:val="24"/>
        </w:rPr>
        <w:t xml:space="preserve">The costs of </w:t>
      </w:r>
      <w:r>
        <w:rPr>
          <w:rFonts w:ascii="Times New Roman" w:hAnsi="Times New Roman"/>
          <w:sz w:val="24"/>
          <w:szCs w:val="24"/>
        </w:rPr>
        <w:t>suit</w:t>
      </w:r>
      <w:r w:rsidRPr="00C26F78">
        <w:rPr>
          <w:rFonts w:ascii="Times New Roman" w:hAnsi="Times New Roman"/>
          <w:sz w:val="24"/>
          <w:szCs w:val="24"/>
        </w:rPr>
        <w:t xml:space="preserve">, on an ordinary scale, shall be paid by </w:t>
      </w:r>
      <w:r w:rsidR="00E26FF3">
        <w:rPr>
          <w:rFonts w:ascii="Times New Roman" w:hAnsi="Times New Roman"/>
          <w:sz w:val="24"/>
          <w:szCs w:val="24"/>
        </w:rPr>
        <w:t>the respondent</w:t>
      </w:r>
      <w:r w:rsidRPr="00C26F78">
        <w:rPr>
          <w:rFonts w:ascii="Times New Roman" w:hAnsi="Times New Roman"/>
          <w:sz w:val="24"/>
          <w:szCs w:val="24"/>
        </w:rPr>
        <w:t>.</w:t>
      </w:r>
    </w:p>
    <w:p w:rsidR="00827525" w:rsidRDefault="00827525" w:rsidP="00827525">
      <w:pPr>
        <w:spacing w:after="0" w:line="360" w:lineRule="auto"/>
        <w:jc w:val="both"/>
        <w:rPr>
          <w:rFonts w:ascii="Times New Roman" w:hAnsi="Times New Roman"/>
          <w:sz w:val="24"/>
          <w:szCs w:val="24"/>
        </w:rPr>
      </w:pPr>
    </w:p>
    <w:p w:rsidR="00DB287B" w:rsidRPr="00C26F78" w:rsidRDefault="00DB287B" w:rsidP="00827525">
      <w:pPr>
        <w:spacing w:after="0" w:line="360" w:lineRule="auto"/>
        <w:jc w:val="both"/>
        <w:rPr>
          <w:rFonts w:ascii="Times New Roman" w:hAnsi="Times New Roman"/>
          <w:sz w:val="24"/>
          <w:szCs w:val="24"/>
        </w:rPr>
      </w:pPr>
    </w:p>
    <w:p w:rsidR="00827525" w:rsidRPr="00C26F78" w:rsidRDefault="00827525" w:rsidP="00827525">
      <w:pPr>
        <w:spacing w:after="0" w:line="360" w:lineRule="auto"/>
        <w:jc w:val="both"/>
        <w:rPr>
          <w:rFonts w:ascii="Times New Roman" w:hAnsi="Times New Roman"/>
          <w:sz w:val="24"/>
          <w:szCs w:val="24"/>
        </w:rPr>
      </w:pPr>
    </w:p>
    <w:p w:rsidR="00635FE2" w:rsidRPr="000D7118" w:rsidRDefault="000D7118" w:rsidP="000D7118">
      <w:pPr>
        <w:spacing w:after="0" w:line="240" w:lineRule="auto"/>
        <w:rPr>
          <w:rFonts w:ascii="Times New Roman" w:hAnsi="Times New Roman"/>
          <w:sz w:val="24"/>
          <w:szCs w:val="24"/>
        </w:rPr>
      </w:pPr>
      <w:r w:rsidRPr="000D7118">
        <w:rPr>
          <w:rFonts w:ascii="Times New Roman" w:hAnsi="Times New Roman"/>
          <w:i/>
          <w:sz w:val="24"/>
          <w:szCs w:val="24"/>
        </w:rPr>
        <w:t xml:space="preserve">Kantor &amp; </w:t>
      </w:r>
      <w:proofErr w:type="spellStart"/>
      <w:r w:rsidRPr="000D7118">
        <w:rPr>
          <w:rFonts w:ascii="Times New Roman" w:hAnsi="Times New Roman"/>
          <w:i/>
          <w:sz w:val="24"/>
          <w:szCs w:val="24"/>
        </w:rPr>
        <w:t>Immerman</w:t>
      </w:r>
      <w:proofErr w:type="spellEnd"/>
      <w:r w:rsidRPr="000D7118">
        <w:rPr>
          <w:rFonts w:ascii="Times New Roman" w:hAnsi="Times New Roman"/>
          <w:sz w:val="24"/>
          <w:szCs w:val="24"/>
        </w:rPr>
        <w:t>, claimant’s legal practitioners</w:t>
      </w:r>
    </w:p>
    <w:p w:rsidR="000D7118" w:rsidRPr="000D7118" w:rsidRDefault="000D7118" w:rsidP="000D7118">
      <w:pPr>
        <w:spacing w:after="0" w:line="240" w:lineRule="auto"/>
        <w:rPr>
          <w:rFonts w:ascii="Times New Roman" w:hAnsi="Times New Roman"/>
          <w:sz w:val="24"/>
          <w:szCs w:val="24"/>
        </w:rPr>
      </w:pPr>
      <w:proofErr w:type="spellStart"/>
      <w:r w:rsidRPr="000D7118">
        <w:rPr>
          <w:rFonts w:ascii="Times New Roman" w:hAnsi="Times New Roman"/>
          <w:i/>
          <w:sz w:val="24"/>
          <w:szCs w:val="24"/>
        </w:rPr>
        <w:t>Atherstone</w:t>
      </w:r>
      <w:proofErr w:type="spellEnd"/>
      <w:r w:rsidRPr="000D7118">
        <w:rPr>
          <w:rFonts w:ascii="Times New Roman" w:hAnsi="Times New Roman"/>
          <w:i/>
          <w:sz w:val="24"/>
          <w:szCs w:val="24"/>
        </w:rPr>
        <w:t xml:space="preserve"> &amp; Cook</w:t>
      </w:r>
      <w:r w:rsidRPr="000D7118">
        <w:rPr>
          <w:rFonts w:ascii="Times New Roman" w:hAnsi="Times New Roman"/>
          <w:sz w:val="24"/>
          <w:szCs w:val="24"/>
        </w:rPr>
        <w:t xml:space="preserve">, Judgment Debtor’s legal practitioners </w:t>
      </w:r>
    </w:p>
    <w:sectPr w:rsidR="000D7118" w:rsidRPr="000D7118" w:rsidSect="00FE313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185" w:rsidRDefault="00662185" w:rsidP="00F02F51">
      <w:pPr>
        <w:spacing w:after="0" w:line="240" w:lineRule="auto"/>
      </w:pPr>
      <w:r>
        <w:separator/>
      </w:r>
    </w:p>
  </w:endnote>
  <w:endnote w:type="continuationSeparator" w:id="0">
    <w:p w:rsidR="00662185" w:rsidRDefault="00662185" w:rsidP="00F02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185" w:rsidRDefault="00662185" w:rsidP="00F02F51">
      <w:pPr>
        <w:spacing w:after="0" w:line="240" w:lineRule="auto"/>
      </w:pPr>
      <w:r>
        <w:separator/>
      </w:r>
    </w:p>
  </w:footnote>
  <w:footnote w:type="continuationSeparator" w:id="0">
    <w:p w:rsidR="00662185" w:rsidRDefault="00662185" w:rsidP="00F02F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68F" w:rsidRDefault="00360931">
    <w:pPr>
      <w:pStyle w:val="Header"/>
      <w:jc w:val="right"/>
    </w:pPr>
    <w:r>
      <w:fldChar w:fldCharType="begin"/>
    </w:r>
    <w:r w:rsidR="006B502D">
      <w:instrText xml:space="preserve"> PAGE   \* MERGEFORMAT </w:instrText>
    </w:r>
    <w:r>
      <w:fldChar w:fldCharType="separate"/>
    </w:r>
    <w:r w:rsidR="007747D9">
      <w:rPr>
        <w:noProof/>
      </w:rPr>
      <w:t>1</w:t>
    </w:r>
    <w:r>
      <w:fldChar w:fldCharType="end"/>
    </w:r>
  </w:p>
  <w:p w:rsidR="00A61FB2" w:rsidRDefault="006B502D">
    <w:pPr>
      <w:pStyle w:val="Header"/>
      <w:jc w:val="right"/>
    </w:pPr>
    <w:r>
      <w:t xml:space="preserve">HH </w:t>
    </w:r>
    <w:r w:rsidR="00A31BDC">
      <w:t>230</w:t>
    </w:r>
    <w:r>
      <w:t>-13</w:t>
    </w:r>
  </w:p>
  <w:p w:rsidR="00A61FB2" w:rsidRDefault="006B502D">
    <w:pPr>
      <w:pStyle w:val="Header"/>
      <w:jc w:val="right"/>
    </w:pPr>
    <w:r>
      <w:t>HC 7831-12</w:t>
    </w:r>
  </w:p>
  <w:p w:rsidR="00BE668F" w:rsidRDefault="006621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B56E4"/>
    <w:multiLevelType w:val="hybridMultilevel"/>
    <w:tmpl w:val="93CE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7F3903"/>
    <w:multiLevelType w:val="hybridMultilevel"/>
    <w:tmpl w:val="8C18E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CB7871"/>
    <w:multiLevelType w:val="hybridMultilevel"/>
    <w:tmpl w:val="4A5AABA0"/>
    <w:lvl w:ilvl="0" w:tplc="3FA28D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E65559"/>
    <w:multiLevelType w:val="hybridMultilevel"/>
    <w:tmpl w:val="E6002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2570C6"/>
    <w:multiLevelType w:val="hybridMultilevel"/>
    <w:tmpl w:val="D272E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27525"/>
    <w:rsid w:val="000D7118"/>
    <w:rsid w:val="00147D24"/>
    <w:rsid w:val="00152B82"/>
    <w:rsid w:val="00342FBF"/>
    <w:rsid w:val="00360931"/>
    <w:rsid w:val="003D5746"/>
    <w:rsid w:val="00480213"/>
    <w:rsid w:val="004C1AB9"/>
    <w:rsid w:val="004E6684"/>
    <w:rsid w:val="00612787"/>
    <w:rsid w:val="00635FE2"/>
    <w:rsid w:val="00662185"/>
    <w:rsid w:val="00693012"/>
    <w:rsid w:val="006B502D"/>
    <w:rsid w:val="00750E93"/>
    <w:rsid w:val="007747D9"/>
    <w:rsid w:val="007A2FBE"/>
    <w:rsid w:val="007D6BC1"/>
    <w:rsid w:val="007F13BC"/>
    <w:rsid w:val="00827525"/>
    <w:rsid w:val="00A31BDC"/>
    <w:rsid w:val="00AA36CD"/>
    <w:rsid w:val="00AC49D3"/>
    <w:rsid w:val="00AE1F6E"/>
    <w:rsid w:val="00B20872"/>
    <w:rsid w:val="00B67D94"/>
    <w:rsid w:val="00BA0574"/>
    <w:rsid w:val="00BB45A7"/>
    <w:rsid w:val="00C1262B"/>
    <w:rsid w:val="00C61A17"/>
    <w:rsid w:val="00D437B4"/>
    <w:rsid w:val="00D65153"/>
    <w:rsid w:val="00DB287B"/>
    <w:rsid w:val="00E26FF3"/>
    <w:rsid w:val="00E274B4"/>
    <w:rsid w:val="00F02F51"/>
    <w:rsid w:val="00FC35A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52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827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525"/>
    <w:rPr>
      <w:sz w:val="22"/>
      <w:szCs w:val="22"/>
      <w:lang w:val="en-US" w:eastAsia="en-US"/>
    </w:rPr>
  </w:style>
  <w:style w:type="paragraph" w:styleId="Footer">
    <w:name w:val="footer"/>
    <w:basedOn w:val="Normal"/>
    <w:link w:val="FooterChar"/>
    <w:uiPriority w:val="99"/>
    <w:semiHidden/>
    <w:unhideWhenUsed/>
    <w:rsid w:val="00A31BD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31BDC"/>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2884</Words>
  <Characters>16443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4</cp:revision>
  <cp:lastPrinted>2013-05-28T12:55:00Z</cp:lastPrinted>
  <dcterms:created xsi:type="dcterms:W3CDTF">2013-08-14T14:35:00Z</dcterms:created>
  <dcterms:modified xsi:type="dcterms:W3CDTF">2013-08-16T09:59:00Z</dcterms:modified>
</cp:coreProperties>
</file>