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SHERIFF CHINHOYI</w:t>
      </w:r>
    </w:p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07D82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C07D82">
        <w:rPr>
          <w:rFonts w:ascii="Times New Roman" w:hAnsi="Times New Roman" w:cs="Times New Roman"/>
          <w:sz w:val="24"/>
          <w:szCs w:val="24"/>
        </w:rPr>
        <w:t>us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APPOINTED ENTERPRISES</w:t>
      </w:r>
    </w:p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S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ISAAC MHAKA </w:t>
      </w:r>
    </w:p>
    <w:p w:rsidR="0090230C" w:rsidRDefault="0090230C" w:rsidP="0090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Default="0090230C" w:rsidP="00902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D5">
        <w:rPr>
          <w:rFonts w:ascii="Times New Roman" w:hAnsi="Times New Roman" w:cs="Times New Roman"/>
          <w:sz w:val="24"/>
          <w:szCs w:val="24"/>
        </w:rPr>
        <w:t>HIGH COURT OF ZIMBABWE</w:t>
      </w:r>
    </w:p>
    <w:p w:rsidR="0090230C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MATANDA-MOYO J.</w:t>
      </w:r>
    </w:p>
    <w:p w:rsidR="0090230C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D5">
        <w:rPr>
          <w:rFonts w:ascii="Times New Roman" w:hAnsi="Times New Roman" w:cs="Times New Roman"/>
          <w:sz w:val="24"/>
          <w:szCs w:val="24"/>
        </w:rPr>
        <w:t xml:space="preserve">HARARE, </w:t>
      </w:r>
      <w:r>
        <w:rPr>
          <w:rFonts w:ascii="Times New Roman" w:hAnsi="Times New Roman" w:cs="Times New Roman"/>
          <w:sz w:val="24"/>
          <w:szCs w:val="24"/>
        </w:rPr>
        <w:t xml:space="preserve">21November and </w:t>
      </w:r>
      <w:r w:rsidR="0070461B">
        <w:rPr>
          <w:rFonts w:ascii="Times New Roman" w:hAnsi="Times New Roman" w:cs="Times New Roman"/>
          <w:sz w:val="24"/>
          <w:szCs w:val="24"/>
        </w:rPr>
        <w:t>28 November,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90230C" w:rsidRDefault="0090230C" w:rsidP="00902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Pr="00BA3DD5" w:rsidRDefault="0090230C" w:rsidP="00836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Pr="00326756" w:rsidRDefault="00FB540E" w:rsidP="009023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Application</w:t>
      </w:r>
      <w:r w:rsidR="0090230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30C" w:rsidRDefault="0090230C" w:rsidP="00902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Default="0090230C" w:rsidP="00902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Ms S.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Rutsito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A3DD5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>applicant</w:t>
      </w:r>
    </w:p>
    <w:p w:rsidR="0090230C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0C">
        <w:rPr>
          <w:rFonts w:ascii="Times New Roman" w:hAnsi="Times New Roman" w:cs="Times New Roman"/>
          <w:i/>
          <w:sz w:val="24"/>
          <w:szCs w:val="24"/>
        </w:rPr>
        <w:t xml:space="preserve">F. </w:t>
      </w:r>
      <w:proofErr w:type="spellStart"/>
      <w:r w:rsidRPr="0090230C">
        <w:rPr>
          <w:rFonts w:ascii="Times New Roman" w:hAnsi="Times New Roman" w:cs="Times New Roman"/>
          <w:i/>
          <w:sz w:val="24"/>
          <w:szCs w:val="24"/>
        </w:rPr>
        <w:t>Zuva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claimant</w:t>
      </w:r>
    </w:p>
    <w:p w:rsidR="0090230C" w:rsidRPr="00E4055E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0C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Pr="0090230C">
        <w:rPr>
          <w:rFonts w:ascii="Times New Roman" w:hAnsi="Times New Roman" w:cs="Times New Roman"/>
          <w:i/>
          <w:sz w:val="24"/>
          <w:szCs w:val="24"/>
        </w:rPr>
        <w:t>Muchineripi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 the judgement </w:t>
      </w:r>
      <w:r w:rsidR="00836D5A">
        <w:rPr>
          <w:rFonts w:ascii="Times New Roman" w:hAnsi="Times New Roman" w:cs="Times New Roman"/>
          <w:sz w:val="24"/>
          <w:szCs w:val="24"/>
        </w:rPr>
        <w:t>creditor</w:t>
      </w:r>
    </w:p>
    <w:p w:rsidR="0090230C" w:rsidRDefault="0090230C" w:rsidP="00902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30C" w:rsidRDefault="0090230C" w:rsidP="0090230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30C" w:rsidRDefault="0090230C" w:rsidP="00B4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746" w:rsidRDefault="0090230C" w:rsidP="00B440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MATANDA-MOYO </w:t>
      </w:r>
      <w:r w:rsidRPr="00C46E6A">
        <w:rPr>
          <w:rFonts w:ascii="Times New Roman" w:hAnsi="Times New Roman" w:cs="Times New Roman"/>
          <w:sz w:val="24"/>
          <w:szCs w:val="24"/>
        </w:rPr>
        <w:t xml:space="preserve"> 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B43BA">
        <w:rPr>
          <w:rFonts w:ascii="Times New Roman" w:hAnsi="Times New Roman" w:cs="Times New Roman"/>
          <w:sz w:val="24"/>
          <w:szCs w:val="24"/>
        </w:rPr>
        <w:t xml:space="preserve">This is an application for an interpleader process. The applicant in pursuant to a writ of execution issued </w:t>
      </w:r>
      <w:r w:rsidR="00836D5A">
        <w:rPr>
          <w:rFonts w:ascii="Times New Roman" w:hAnsi="Times New Roman" w:cs="Times New Roman"/>
          <w:sz w:val="24"/>
          <w:szCs w:val="24"/>
        </w:rPr>
        <w:t xml:space="preserve">by this court in case number HC 1953/12 attached and removed ten beasts from the judgment debtor’s premises. Thereafter the applicant received an affidavit from one Memory </w:t>
      </w:r>
      <w:proofErr w:type="spellStart"/>
      <w:r w:rsidR="00836D5A">
        <w:rPr>
          <w:rFonts w:ascii="Times New Roman" w:hAnsi="Times New Roman" w:cs="Times New Roman"/>
          <w:sz w:val="24"/>
          <w:szCs w:val="24"/>
        </w:rPr>
        <w:t>Kuhlengisa</w:t>
      </w:r>
      <w:proofErr w:type="spellEnd"/>
      <w:r w:rsidR="00836D5A">
        <w:rPr>
          <w:rFonts w:ascii="Times New Roman" w:hAnsi="Times New Roman" w:cs="Times New Roman"/>
          <w:sz w:val="24"/>
          <w:szCs w:val="24"/>
        </w:rPr>
        <w:t xml:space="preserve"> a representative of the claimant claiming ownership of such ten beasts. In her affidavit the said Memory </w:t>
      </w:r>
      <w:proofErr w:type="spellStart"/>
      <w:r w:rsidR="00836D5A">
        <w:rPr>
          <w:rFonts w:ascii="Times New Roman" w:hAnsi="Times New Roman" w:cs="Times New Roman"/>
          <w:sz w:val="24"/>
          <w:szCs w:val="24"/>
        </w:rPr>
        <w:t>Kuhlengisa</w:t>
      </w:r>
      <w:proofErr w:type="spellEnd"/>
      <w:r w:rsidR="00836D5A">
        <w:rPr>
          <w:rFonts w:ascii="Times New Roman" w:hAnsi="Times New Roman" w:cs="Times New Roman"/>
          <w:sz w:val="24"/>
          <w:szCs w:val="24"/>
        </w:rPr>
        <w:t xml:space="preserve"> claimed that the beasts were owned by the claimant and not by the judgment debtor. That led to applicant making this application.</w:t>
      </w:r>
      <w:r w:rsidR="00F92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D79" w:rsidRDefault="00F92D79" w:rsidP="0012017C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Firstly the judgment creditor challenged the authority of Memory </w:t>
      </w:r>
      <w:proofErr w:type="spellStart"/>
      <w:r>
        <w:rPr>
          <w:rFonts w:ascii="Times New Roman" w:hAnsi="Times New Roman" w:cs="Times New Roman"/>
          <w:sz w:val="24"/>
          <w:szCs w:val="24"/>
        </w:rPr>
        <w:t>Kuhlengisa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represent the claimant</w:t>
      </w:r>
      <w:r w:rsidR="002336A8">
        <w:rPr>
          <w:rFonts w:ascii="Times New Roman" w:hAnsi="Times New Roman" w:cs="Times New Roman"/>
          <w:sz w:val="24"/>
          <w:szCs w:val="24"/>
        </w:rPr>
        <w:t xml:space="preserve">, who is a company without authorisation by the Board of Directors. Claimant concedes that there is no resolution </w:t>
      </w:r>
      <w:r w:rsidR="00D7292C">
        <w:rPr>
          <w:rFonts w:ascii="Times New Roman" w:hAnsi="Times New Roman" w:cs="Times New Roman"/>
          <w:sz w:val="24"/>
          <w:szCs w:val="24"/>
        </w:rPr>
        <w:t xml:space="preserve">showing that Memory </w:t>
      </w:r>
      <w:proofErr w:type="spellStart"/>
      <w:r w:rsidR="00D7292C">
        <w:rPr>
          <w:rFonts w:ascii="Times New Roman" w:hAnsi="Times New Roman" w:cs="Times New Roman"/>
          <w:sz w:val="24"/>
          <w:szCs w:val="24"/>
        </w:rPr>
        <w:t>Kuhlengisa</w:t>
      </w:r>
      <w:proofErr w:type="spellEnd"/>
      <w:r w:rsidR="00D7292C">
        <w:rPr>
          <w:rFonts w:ascii="Times New Roman" w:hAnsi="Times New Roman" w:cs="Times New Roman"/>
          <w:sz w:val="24"/>
          <w:szCs w:val="24"/>
        </w:rPr>
        <w:t xml:space="preserve"> has been so authorised. However claimant argues that lack of a resolution is not fatal to the proceedings. I was referred to the case of </w:t>
      </w:r>
      <w:proofErr w:type="spellStart"/>
      <w:r w:rsidR="00D7292C" w:rsidRPr="00D7292C">
        <w:rPr>
          <w:rFonts w:ascii="Times New Roman" w:hAnsi="Times New Roman" w:cs="Times New Roman"/>
          <w:i/>
          <w:sz w:val="24"/>
          <w:szCs w:val="24"/>
        </w:rPr>
        <w:t>Tapson</w:t>
      </w:r>
      <w:proofErr w:type="spellEnd"/>
      <w:r w:rsidR="00D7292C" w:rsidRPr="00D729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292C" w:rsidRPr="00D7292C">
        <w:rPr>
          <w:rFonts w:ascii="Times New Roman" w:hAnsi="Times New Roman" w:cs="Times New Roman"/>
          <w:i/>
          <w:sz w:val="24"/>
          <w:szCs w:val="24"/>
        </w:rPr>
        <w:t>Madzivire</w:t>
      </w:r>
      <w:proofErr w:type="spellEnd"/>
      <w:r w:rsidR="00D7292C" w:rsidRPr="00D7292C">
        <w:rPr>
          <w:rFonts w:ascii="Times New Roman" w:hAnsi="Times New Roman" w:cs="Times New Roman"/>
          <w:i/>
          <w:sz w:val="24"/>
          <w:szCs w:val="24"/>
        </w:rPr>
        <w:t xml:space="preserve"> and 3 Others </w:t>
      </w:r>
      <w:r w:rsidR="00D7292C" w:rsidRPr="00D7292C">
        <w:rPr>
          <w:rFonts w:ascii="Times New Roman" w:hAnsi="Times New Roman" w:cs="Times New Roman"/>
          <w:sz w:val="24"/>
          <w:szCs w:val="24"/>
        </w:rPr>
        <w:t>v</w:t>
      </w:r>
      <w:r w:rsidR="00D7292C" w:rsidRPr="00D729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292C" w:rsidRPr="00D7292C">
        <w:rPr>
          <w:rFonts w:ascii="Times New Roman" w:hAnsi="Times New Roman" w:cs="Times New Roman"/>
          <w:i/>
          <w:sz w:val="24"/>
          <w:szCs w:val="24"/>
        </w:rPr>
        <w:t>Misheck</w:t>
      </w:r>
      <w:proofErr w:type="spellEnd"/>
      <w:r w:rsidR="00D7292C" w:rsidRPr="00D7292C">
        <w:rPr>
          <w:rFonts w:ascii="Times New Roman" w:hAnsi="Times New Roman" w:cs="Times New Roman"/>
          <w:i/>
          <w:sz w:val="24"/>
          <w:szCs w:val="24"/>
        </w:rPr>
        <w:t xml:space="preserve"> Brian </w:t>
      </w:r>
      <w:proofErr w:type="spellStart"/>
      <w:r w:rsidR="00D7292C" w:rsidRPr="00D7292C">
        <w:rPr>
          <w:rFonts w:ascii="Times New Roman" w:hAnsi="Times New Roman" w:cs="Times New Roman"/>
          <w:i/>
          <w:sz w:val="24"/>
          <w:szCs w:val="24"/>
        </w:rPr>
        <w:t>Zvarivadza</w:t>
      </w:r>
      <w:proofErr w:type="spellEnd"/>
      <w:r w:rsidR="00D7292C" w:rsidRPr="00D7292C">
        <w:rPr>
          <w:rFonts w:ascii="Times New Roman" w:hAnsi="Times New Roman" w:cs="Times New Roman"/>
          <w:i/>
          <w:sz w:val="24"/>
          <w:szCs w:val="24"/>
        </w:rPr>
        <w:t xml:space="preserve"> and 2 </w:t>
      </w:r>
      <w:r w:rsidR="00D7292C" w:rsidRPr="00D729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Others </w:t>
      </w:r>
      <w:r w:rsidR="00D7292C">
        <w:rPr>
          <w:rFonts w:ascii="Times New Roman" w:hAnsi="Times New Roman" w:cs="Times New Roman"/>
          <w:sz w:val="24"/>
          <w:szCs w:val="24"/>
        </w:rPr>
        <w:t>SC 10/2006. On perusing the above cited case I find no principles therein supporting claimant’s contention. In the above case the Supreme Court re-established the well established legal principle that a company is a separate legal persona, which is separate from its directors and cannot be represented in a legal suit by a person who has not been authorised</w:t>
      </w:r>
      <w:r w:rsidR="00156129">
        <w:rPr>
          <w:rFonts w:ascii="Times New Roman" w:hAnsi="Times New Roman" w:cs="Times New Roman"/>
          <w:sz w:val="24"/>
          <w:szCs w:val="24"/>
        </w:rPr>
        <w:t>.</w:t>
      </w:r>
      <w:r w:rsidR="00D7292C">
        <w:rPr>
          <w:rFonts w:ascii="Times New Roman" w:hAnsi="Times New Roman" w:cs="Times New Roman"/>
          <w:sz w:val="24"/>
          <w:szCs w:val="24"/>
        </w:rPr>
        <w:t xml:space="preserve"> The exception which is recognised at law where a resolution of the </w:t>
      </w:r>
      <w:r w:rsidR="000738B9">
        <w:rPr>
          <w:rFonts w:ascii="Times New Roman" w:hAnsi="Times New Roman" w:cs="Times New Roman"/>
          <w:sz w:val="24"/>
          <w:szCs w:val="24"/>
        </w:rPr>
        <w:t>B</w:t>
      </w:r>
      <w:r w:rsidR="00D7292C">
        <w:rPr>
          <w:rFonts w:ascii="Times New Roman" w:hAnsi="Times New Roman" w:cs="Times New Roman"/>
          <w:sz w:val="24"/>
          <w:szCs w:val="24"/>
        </w:rPr>
        <w:t xml:space="preserve">oard would not be required is where a company has only one </w:t>
      </w:r>
      <w:r w:rsidR="000738B9">
        <w:rPr>
          <w:rFonts w:ascii="Times New Roman" w:hAnsi="Times New Roman" w:cs="Times New Roman"/>
          <w:sz w:val="24"/>
          <w:szCs w:val="24"/>
        </w:rPr>
        <w:t>D</w:t>
      </w:r>
      <w:r w:rsidR="00D7292C">
        <w:rPr>
          <w:rFonts w:ascii="Times New Roman" w:hAnsi="Times New Roman" w:cs="Times New Roman"/>
          <w:sz w:val="24"/>
          <w:szCs w:val="24"/>
        </w:rPr>
        <w:t>irector who can perform all judicial acts without holding a full meeting.</w:t>
      </w:r>
      <w:r w:rsidR="0012017C">
        <w:rPr>
          <w:rFonts w:ascii="Times New Roman" w:hAnsi="Times New Roman" w:cs="Times New Roman"/>
          <w:sz w:val="24"/>
          <w:szCs w:val="24"/>
        </w:rPr>
        <w:t xml:space="preserve"> See </w:t>
      </w:r>
      <w:r w:rsidR="0012017C" w:rsidRPr="0012017C">
        <w:rPr>
          <w:rFonts w:ascii="Times New Roman" w:hAnsi="Times New Roman" w:cs="Times New Roman"/>
          <w:i/>
          <w:sz w:val="24"/>
          <w:szCs w:val="24"/>
        </w:rPr>
        <w:t>African Diamond Distributors (Pvt) Ltd</w:t>
      </w:r>
      <w:r w:rsidR="0012017C">
        <w:rPr>
          <w:rFonts w:ascii="Times New Roman" w:hAnsi="Times New Roman" w:cs="Times New Roman"/>
          <w:sz w:val="24"/>
          <w:szCs w:val="24"/>
        </w:rPr>
        <w:t xml:space="preserve"> v </w:t>
      </w:r>
      <w:r w:rsidR="0012017C" w:rsidRPr="0012017C">
        <w:rPr>
          <w:rFonts w:ascii="Times New Roman" w:hAnsi="Times New Roman" w:cs="Times New Roman"/>
          <w:i/>
          <w:sz w:val="24"/>
          <w:szCs w:val="24"/>
        </w:rPr>
        <w:t xml:space="preserve">Van de </w:t>
      </w:r>
      <w:proofErr w:type="spellStart"/>
      <w:r w:rsidR="0012017C" w:rsidRPr="0012017C">
        <w:rPr>
          <w:rFonts w:ascii="Times New Roman" w:hAnsi="Times New Roman" w:cs="Times New Roman"/>
          <w:i/>
          <w:sz w:val="24"/>
          <w:szCs w:val="24"/>
        </w:rPr>
        <w:t>Wethrrizen</w:t>
      </w:r>
      <w:proofErr w:type="spellEnd"/>
      <w:r w:rsidR="0012017C" w:rsidRPr="0012017C">
        <w:rPr>
          <w:rFonts w:ascii="Times New Roman" w:hAnsi="Times New Roman" w:cs="Times New Roman"/>
          <w:i/>
          <w:sz w:val="24"/>
          <w:szCs w:val="24"/>
        </w:rPr>
        <w:t xml:space="preserve"> N.O. and Others 1988</w:t>
      </w:r>
      <w:r w:rsidR="0012017C">
        <w:rPr>
          <w:rFonts w:ascii="Times New Roman" w:hAnsi="Times New Roman" w:cs="Times New Roman"/>
          <w:sz w:val="24"/>
          <w:szCs w:val="24"/>
        </w:rPr>
        <w:t xml:space="preserve"> (4) SA 726. </w:t>
      </w:r>
    </w:p>
    <w:p w:rsidR="00D7292C" w:rsidRDefault="00D7292C" w:rsidP="00B440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Claimant has more than one Director and as such a duly </w:t>
      </w:r>
      <w:r w:rsidR="0070461B">
        <w:rPr>
          <w:rFonts w:ascii="Times New Roman" w:hAnsi="Times New Roman" w:cs="Times New Roman"/>
          <w:sz w:val="24"/>
          <w:szCs w:val="24"/>
        </w:rPr>
        <w:t>signed</w:t>
      </w:r>
      <w:r>
        <w:rPr>
          <w:rFonts w:ascii="Times New Roman" w:hAnsi="Times New Roman" w:cs="Times New Roman"/>
          <w:sz w:val="24"/>
          <w:szCs w:val="24"/>
        </w:rPr>
        <w:t xml:space="preserve"> resolution is required before one can represent the company.</w:t>
      </w:r>
    </w:p>
    <w:p w:rsidR="00B4404C" w:rsidRDefault="00D7292C" w:rsidP="00B440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claimant’s counsel argued that the deponent to the founding affidavit is a Director of claimant. This was disputed by counsel for the judgment </w:t>
      </w:r>
      <w:r w:rsidR="009029D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re</w:t>
      </w:r>
      <w:r w:rsidR="009029D9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tor. Both parties filed CR 14. </w:t>
      </w:r>
      <w:r w:rsidR="0015612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04C"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 14 filed by the claimant shows that Memory </w:t>
      </w:r>
      <w:proofErr w:type="spellStart"/>
      <w:r>
        <w:rPr>
          <w:rFonts w:ascii="Times New Roman" w:hAnsi="Times New Roman" w:cs="Times New Roman"/>
          <w:sz w:val="24"/>
          <w:szCs w:val="24"/>
        </w:rPr>
        <w:t>Kuhlengisa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1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a Director of </w:t>
      </w:r>
      <w:r w:rsidR="00B4404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claimant.</w:t>
      </w:r>
      <w:r w:rsidR="00B4404C">
        <w:rPr>
          <w:rFonts w:ascii="Times New Roman" w:hAnsi="Times New Roman" w:cs="Times New Roman"/>
          <w:sz w:val="24"/>
          <w:szCs w:val="24"/>
        </w:rPr>
        <w:t xml:space="preserve"> </w:t>
      </w:r>
      <w:r w:rsidR="009029D9">
        <w:rPr>
          <w:rFonts w:ascii="Times New Roman" w:hAnsi="Times New Roman" w:cs="Times New Roman"/>
          <w:sz w:val="24"/>
          <w:szCs w:val="24"/>
        </w:rPr>
        <w:t xml:space="preserve">The judgment creditor filed a CR 14 which shows that Memory </w:t>
      </w:r>
      <w:proofErr w:type="spellStart"/>
      <w:r w:rsidR="009029D9">
        <w:rPr>
          <w:rFonts w:ascii="Times New Roman" w:hAnsi="Times New Roman" w:cs="Times New Roman"/>
          <w:sz w:val="24"/>
          <w:szCs w:val="24"/>
        </w:rPr>
        <w:t>Kuhlengisa</w:t>
      </w:r>
      <w:proofErr w:type="spellEnd"/>
      <w:r w:rsidR="009029D9">
        <w:rPr>
          <w:rFonts w:ascii="Times New Roman" w:hAnsi="Times New Roman" w:cs="Times New Roman"/>
          <w:sz w:val="24"/>
          <w:szCs w:val="24"/>
        </w:rPr>
        <w:t xml:space="preserve"> </w:t>
      </w:r>
      <w:r w:rsidR="00156129">
        <w:rPr>
          <w:rFonts w:ascii="Times New Roman" w:hAnsi="Times New Roman" w:cs="Times New Roman"/>
          <w:sz w:val="24"/>
          <w:szCs w:val="24"/>
        </w:rPr>
        <w:t>i</w:t>
      </w:r>
      <w:r w:rsidR="009029D9">
        <w:rPr>
          <w:rFonts w:ascii="Times New Roman" w:hAnsi="Times New Roman" w:cs="Times New Roman"/>
          <w:sz w:val="24"/>
          <w:szCs w:val="24"/>
        </w:rPr>
        <w:t>s n</w:t>
      </w:r>
      <w:r w:rsidR="00156129">
        <w:rPr>
          <w:rFonts w:ascii="Times New Roman" w:hAnsi="Times New Roman" w:cs="Times New Roman"/>
          <w:sz w:val="24"/>
          <w:szCs w:val="24"/>
        </w:rPr>
        <w:t>ot a Director of the claimant</w:t>
      </w:r>
      <w:r w:rsidR="009029D9">
        <w:rPr>
          <w:rFonts w:ascii="Times New Roman" w:hAnsi="Times New Roman" w:cs="Times New Roman"/>
          <w:sz w:val="24"/>
          <w:szCs w:val="24"/>
        </w:rPr>
        <w:t xml:space="preserve">. However </w:t>
      </w:r>
      <w:proofErr w:type="gramStart"/>
      <w:r w:rsidR="009029D9">
        <w:rPr>
          <w:rFonts w:ascii="Times New Roman" w:hAnsi="Times New Roman" w:cs="Times New Roman"/>
          <w:sz w:val="24"/>
          <w:szCs w:val="24"/>
        </w:rPr>
        <w:t>both CR 14</w:t>
      </w:r>
      <w:proofErr w:type="gramEnd"/>
      <w:r w:rsidR="009029D9">
        <w:rPr>
          <w:rFonts w:ascii="Times New Roman" w:hAnsi="Times New Roman" w:cs="Times New Roman"/>
          <w:sz w:val="24"/>
          <w:szCs w:val="24"/>
        </w:rPr>
        <w:t xml:space="preserve"> show that there is more than one Director of the claimant. </w:t>
      </w:r>
      <w:r w:rsidR="00B4404C">
        <w:rPr>
          <w:rFonts w:ascii="Times New Roman" w:hAnsi="Times New Roman" w:cs="Times New Roman"/>
          <w:sz w:val="24"/>
          <w:szCs w:val="24"/>
        </w:rPr>
        <w:t xml:space="preserve">As I have already found above, once there is more than one Director it is a requirement that there be a duly signed resolution authorising a person to act on behalf of the company. There being no such resolution it is my finding that the founding affidavit by Memory </w:t>
      </w:r>
      <w:proofErr w:type="spellStart"/>
      <w:r w:rsidR="00B4404C">
        <w:rPr>
          <w:rFonts w:ascii="Times New Roman" w:hAnsi="Times New Roman" w:cs="Times New Roman"/>
          <w:sz w:val="24"/>
          <w:szCs w:val="24"/>
        </w:rPr>
        <w:t>Kuhlengisa</w:t>
      </w:r>
      <w:proofErr w:type="spellEnd"/>
      <w:r w:rsidR="00B4404C">
        <w:rPr>
          <w:rFonts w:ascii="Times New Roman" w:hAnsi="Times New Roman" w:cs="Times New Roman"/>
          <w:sz w:val="24"/>
          <w:szCs w:val="24"/>
        </w:rPr>
        <w:t xml:space="preserve"> is not properly before me. There is also before me no application by the claimant for leave to file a duly signed resolution. The lack of such resolution is fatal to the proceedings.</w:t>
      </w:r>
    </w:p>
    <w:p w:rsidR="00B4404C" w:rsidRDefault="00B4404C" w:rsidP="00B440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Accordingly the claimant’s claim is dismissed with costs. </w:t>
      </w:r>
    </w:p>
    <w:p w:rsidR="00B4404C" w:rsidRDefault="00B4404C" w:rsidP="00B44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04C" w:rsidRDefault="00B4404C" w:rsidP="00B44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04C" w:rsidRDefault="00B4404C" w:rsidP="00B44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04C" w:rsidRDefault="00B4404C" w:rsidP="00B44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04C">
        <w:rPr>
          <w:rFonts w:ascii="Times New Roman" w:hAnsi="Times New Roman" w:cs="Times New Roman"/>
          <w:i/>
          <w:sz w:val="24"/>
          <w:szCs w:val="24"/>
        </w:rPr>
        <w:t>Dzoro</w:t>
      </w:r>
      <w:proofErr w:type="spellEnd"/>
      <w:r w:rsidRPr="00B4404C">
        <w:rPr>
          <w:rFonts w:ascii="Times New Roman" w:hAnsi="Times New Roman" w:cs="Times New Roman"/>
          <w:i/>
          <w:sz w:val="24"/>
          <w:szCs w:val="24"/>
        </w:rPr>
        <w:t xml:space="preserve"> &amp; Partners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B4404C" w:rsidRDefault="00B4404C" w:rsidP="00B44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04C">
        <w:rPr>
          <w:rFonts w:ascii="Times New Roman" w:hAnsi="Times New Roman" w:cs="Times New Roman"/>
          <w:i/>
          <w:sz w:val="24"/>
          <w:szCs w:val="24"/>
        </w:rPr>
        <w:t>Mhishi</w:t>
      </w:r>
      <w:proofErr w:type="spellEnd"/>
      <w:r w:rsidRPr="00B4404C">
        <w:rPr>
          <w:rFonts w:ascii="Times New Roman" w:hAnsi="Times New Roman" w:cs="Times New Roman"/>
          <w:i/>
          <w:sz w:val="24"/>
          <w:szCs w:val="24"/>
        </w:rPr>
        <w:t xml:space="preserve"> Legal Practice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B440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claimant’s legal practitioners</w:t>
      </w:r>
    </w:p>
    <w:p w:rsidR="00836D5A" w:rsidRDefault="00B4404C" w:rsidP="00B4404C">
      <w:pPr>
        <w:spacing w:after="0" w:line="240" w:lineRule="auto"/>
        <w:jc w:val="both"/>
      </w:pPr>
      <w:proofErr w:type="spellStart"/>
      <w:r w:rsidRPr="00B4404C">
        <w:rPr>
          <w:rFonts w:ascii="Times New Roman" w:hAnsi="Times New Roman" w:cs="Times New Roman"/>
          <w:i/>
          <w:sz w:val="24"/>
          <w:szCs w:val="24"/>
        </w:rPr>
        <w:t>Muchineripi</w:t>
      </w:r>
      <w:proofErr w:type="spellEnd"/>
      <w:r w:rsidRPr="00B4404C">
        <w:rPr>
          <w:rFonts w:ascii="Times New Roman" w:hAnsi="Times New Roman" w:cs="Times New Roman"/>
          <w:i/>
          <w:sz w:val="24"/>
          <w:szCs w:val="24"/>
        </w:rPr>
        <w:t xml:space="preserve"> &amp; Associates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B4404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claimant’s legal practitioners</w:t>
      </w:r>
    </w:p>
    <w:sectPr w:rsidR="00836D5A" w:rsidSect="00626746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33" w:rsidRDefault="00995633" w:rsidP="0090230C">
      <w:pPr>
        <w:spacing w:after="0" w:line="240" w:lineRule="auto"/>
      </w:pPr>
      <w:r>
        <w:separator/>
      </w:r>
    </w:p>
  </w:endnote>
  <w:endnote w:type="continuationSeparator" w:id="0">
    <w:p w:rsidR="00995633" w:rsidRDefault="00995633" w:rsidP="0090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33" w:rsidRDefault="00995633" w:rsidP="0090230C">
      <w:pPr>
        <w:spacing w:after="0" w:line="240" w:lineRule="auto"/>
      </w:pPr>
      <w:r>
        <w:separator/>
      </w:r>
    </w:p>
  </w:footnote>
  <w:footnote w:type="continuationSeparator" w:id="0">
    <w:p w:rsidR="00995633" w:rsidRDefault="00995633" w:rsidP="0090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517"/>
      <w:docPartObj>
        <w:docPartGallery w:val="Page Numbers (Top of Page)"/>
        <w:docPartUnique/>
      </w:docPartObj>
    </w:sdtPr>
    <w:sdtEndPr/>
    <w:sdtContent>
      <w:p w:rsidR="009029D9" w:rsidRDefault="0099563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D82">
          <w:rPr>
            <w:noProof/>
          </w:rPr>
          <w:t>1</w:t>
        </w:r>
        <w:r>
          <w:rPr>
            <w:noProof/>
          </w:rPr>
          <w:fldChar w:fldCharType="end"/>
        </w:r>
      </w:p>
      <w:p w:rsidR="009029D9" w:rsidRDefault="009029D9">
        <w:pPr>
          <w:pStyle w:val="Header"/>
          <w:jc w:val="right"/>
        </w:pPr>
        <w:r>
          <w:t>HH</w:t>
        </w:r>
        <w:r w:rsidR="0070461B">
          <w:t>450</w:t>
        </w:r>
        <w:r>
          <w:t>-13</w:t>
        </w:r>
      </w:p>
      <w:p w:rsidR="009029D9" w:rsidRDefault="009029D9">
        <w:pPr>
          <w:pStyle w:val="Header"/>
          <w:jc w:val="right"/>
        </w:pPr>
        <w:r>
          <w:t>HC 5770/13</w:t>
        </w:r>
      </w:p>
    </w:sdtContent>
  </w:sdt>
  <w:p w:rsidR="009029D9" w:rsidRDefault="009029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30C"/>
    <w:rsid w:val="000738B9"/>
    <w:rsid w:val="0012017C"/>
    <w:rsid w:val="00156129"/>
    <w:rsid w:val="002336A8"/>
    <w:rsid w:val="00287DB6"/>
    <w:rsid w:val="00380725"/>
    <w:rsid w:val="00626746"/>
    <w:rsid w:val="0070461B"/>
    <w:rsid w:val="007137AC"/>
    <w:rsid w:val="00836D5A"/>
    <w:rsid w:val="008E4BD3"/>
    <w:rsid w:val="0090230C"/>
    <w:rsid w:val="009029D9"/>
    <w:rsid w:val="00995633"/>
    <w:rsid w:val="00AA0862"/>
    <w:rsid w:val="00AB4094"/>
    <w:rsid w:val="00B4404C"/>
    <w:rsid w:val="00B72C54"/>
    <w:rsid w:val="00BB69F3"/>
    <w:rsid w:val="00C07D82"/>
    <w:rsid w:val="00C32080"/>
    <w:rsid w:val="00D7292C"/>
    <w:rsid w:val="00E1613F"/>
    <w:rsid w:val="00F92D79"/>
    <w:rsid w:val="00FB43BA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30C"/>
  </w:style>
  <w:style w:type="paragraph" w:styleId="Footer">
    <w:name w:val="footer"/>
    <w:basedOn w:val="Normal"/>
    <w:link w:val="FooterChar"/>
    <w:uiPriority w:val="99"/>
    <w:semiHidden/>
    <w:unhideWhenUsed/>
    <w:rsid w:val="00902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 court</dc:creator>
  <cp:lastModifiedBy>user</cp:lastModifiedBy>
  <cp:revision>2</cp:revision>
  <cp:lastPrinted>2013-11-28T07:14:00Z</cp:lastPrinted>
  <dcterms:created xsi:type="dcterms:W3CDTF">2013-11-29T14:23:00Z</dcterms:created>
  <dcterms:modified xsi:type="dcterms:W3CDTF">2013-11-29T14:23:00Z</dcterms:modified>
</cp:coreProperties>
</file>