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9C9" w:rsidRPr="00444180" w:rsidRDefault="00A16A3E" w:rsidP="00A16A3E">
      <w:pPr>
        <w:spacing w:after="0" w:line="240" w:lineRule="auto"/>
        <w:rPr>
          <w:rFonts w:ascii="Times New Roman" w:hAnsi="Times New Roman" w:cs="Times New Roman"/>
          <w:b/>
          <w:sz w:val="24"/>
          <w:szCs w:val="24"/>
        </w:rPr>
      </w:pPr>
      <w:r w:rsidRPr="00444180">
        <w:rPr>
          <w:rFonts w:ascii="Times New Roman" w:hAnsi="Times New Roman" w:cs="Times New Roman"/>
          <w:b/>
          <w:sz w:val="24"/>
          <w:szCs w:val="24"/>
        </w:rPr>
        <w:t>IN THE LABOUR COURT OF ZIMBABWE</w:t>
      </w:r>
      <w:r w:rsidRPr="00444180">
        <w:rPr>
          <w:rFonts w:ascii="Times New Roman" w:hAnsi="Times New Roman" w:cs="Times New Roman"/>
          <w:b/>
          <w:sz w:val="24"/>
          <w:szCs w:val="24"/>
        </w:rPr>
        <w:tab/>
      </w:r>
      <w:r w:rsidR="004C500C">
        <w:rPr>
          <w:rFonts w:ascii="Times New Roman" w:hAnsi="Times New Roman" w:cs="Times New Roman"/>
          <w:b/>
          <w:sz w:val="24"/>
          <w:szCs w:val="24"/>
        </w:rPr>
        <w:t xml:space="preserve">        </w:t>
      </w:r>
      <w:r w:rsidR="00444180">
        <w:rPr>
          <w:rFonts w:ascii="Times New Roman" w:hAnsi="Times New Roman" w:cs="Times New Roman"/>
          <w:b/>
          <w:sz w:val="24"/>
          <w:szCs w:val="24"/>
        </w:rPr>
        <w:t xml:space="preserve"> </w:t>
      </w:r>
      <w:r w:rsidR="004C500C">
        <w:rPr>
          <w:rFonts w:ascii="Times New Roman" w:hAnsi="Times New Roman" w:cs="Times New Roman"/>
          <w:b/>
          <w:sz w:val="24"/>
          <w:szCs w:val="24"/>
        </w:rPr>
        <w:t>JUDGMENT NO LC/H/491</w:t>
      </w:r>
      <w:r w:rsidRPr="00444180">
        <w:rPr>
          <w:rFonts w:ascii="Times New Roman" w:hAnsi="Times New Roman" w:cs="Times New Roman"/>
          <w:b/>
          <w:sz w:val="24"/>
          <w:szCs w:val="24"/>
        </w:rPr>
        <w:t>/2016</w:t>
      </w:r>
    </w:p>
    <w:p w:rsidR="00A16A3E" w:rsidRPr="00444180" w:rsidRDefault="00A16A3E" w:rsidP="00A16A3E">
      <w:pPr>
        <w:spacing w:after="0" w:line="240" w:lineRule="auto"/>
        <w:rPr>
          <w:rFonts w:ascii="Times New Roman" w:hAnsi="Times New Roman" w:cs="Times New Roman"/>
          <w:b/>
          <w:sz w:val="24"/>
          <w:szCs w:val="24"/>
        </w:rPr>
      </w:pPr>
    </w:p>
    <w:p w:rsidR="00A16A3E" w:rsidRDefault="00A16A3E" w:rsidP="00A16A3E">
      <w:pPr>
        <w:spacing w:after="0" w:line="240" w:lineRule="auto"/>
        <w:rPr>
          <w:rFonts w:ascii="Times New Roman" w:hAnsi="Times New Roman" w:cs="Times New Roman"/>
          <w:b/>
          <w:sz w:val="24"/>
          <w:szCs w:val="24"/>
        </w:rPr>
      </w:pPr>
      <w:r w:rsidRPr="00444180">
        <w:rPr>
          <w:rFonts w:ascii="Times New Roman" w:hAnsi="Times New Roman" w:cs="Times New Roman"/>
          <w:b/>
          <w:sz w:val="24"/>
          <w:szCs w:val="24"/>
        </w:rPr>
        <w:t xml:space="preserve">HARARE, 10 MAY 2016 </w:t>
      </w:r>
      <w:r w:rsidRPr="00444180">
        <w:rPr>
          <w:rFonts w:ascii="Times New Roman" w:hAnsi="Times New Roman" w:cs="Times New Roman"/>
          <w:b/>
          <w:sz w:val="24"/>
          <w:szCs w:val="24"/>
        </w:rPr>
        <w:tab/>
      </w:r>
      <w:r w:rsidRPr="00444180">
        <w:rPr>
          <w:rFonts w:ascii="Times New Roman" w:hAnsi="Times New Roman" w:cs="Times New Roman"/>
          <w:b/>
          <w:sz w:val="24"/>
          <w:szCs w:val="24"/>
        </w:rPr>
        <w:tab/>
      </w:r>
      <w:r w:rsidRPr="00444180">
        <w:rPr>
          <w:rFonts w:ascii="Times New Roman" w:hAnsi="Times New Roman" w:cs="Times New Roman"/>
          <w:b/>
          <w:sz w:val="24"/>
          <w:szCs w:val="24"/>
        </w:rPr>
        <w:tab/>
      </w:r>
      <w:r w:rsidRPr="00444180">
        <w:rPr>
          <w:rFonts w:ascii="Times New Roman" w:hAnsi="Times New Roman" w:cs="Times New Roman"/>
          <w:b/>
          <w:sz w:val="24"/>
          <w:szCs w:val="24"/>
        </w:rPr>
        <w:tab/>
      </w:r>
      <w:r w:rsidRPr="00444180">
        <w:rPr>
          <w:rFonts w:ascii="Times New Roman" w:hAnsi="Times New Roman" w:cs="Times New Roman"/>
          <w:b/>
          <w:sz w:val="24"/>
          <w:szCs w:val="24"/>
        </w:rPr>
        <w:tab/>
        <w:t xml:space="preserve">         CASE NO LC/H/609/2014</w:t>
      </w:r>
    </w:p>
    <w:p w:rsidR="00E9202A" w:rsidRPr="00444180" w:rsidRDefault="00E9202A" w:rsidP="00A16A3E">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&amp; 19 AUGUST 2016</w:t>
      </w:r>
    </w:p>
    <w:p w:rsidR="00A16A3E" w:rsidRDefault="00A16A3E" w:rsidP="00A16A3E">
      <w:pPr>
        <w:spacing w:after="0" w:line="240" w:lineRule="auto"/>
        <w:rPr>
          <w:rFonts w:ascii="Times New Roman" w:hAnsi="Times New Roman" w:cs="Times New Roman"/>
          <w:sz w:val="24"/>
          <w:szCs w:val="24"/>
        </w:rPr>
      </w:pPr>
    </w:p>
    <w:p w:rsidR="00A16A3E" w:rsidRDefault="00A16A3E" w:rsidP="00A16A3E">
      <w:pPr>
        <w:spacing w:after="0" w:line="240" w:lineRule="auto"/>
        <w:rPr>
          <w:rFonts w:ascii="Times New Roman" w:hAnsi="Times New Roman" w:cs="Times New Roman"/>
          <w:sz w:val="24"/>
          <w:szCs w:val="24"/>
        </w:rPr>
      </w:pPr>
    </w:p>
    <w:p w:rsidR="00A16A3E" w:rsidRDefault="00A16A3E" w:rsidP="00A16A3E">
      <w:pPr>
        <w:spacing w:after="0" w:line="240" w:lineRule="auto"/>
        <w:rPr>
          <w:rFonts w:ascii="Times New Roman" w:hAnsi="Times New Roman" w:cs="Times New Roman"/>
          <w:sz w:val="24"/>
          <w:szCs w:val="24"/>
        </w:rPr>
      </w:pPr>
    </w:p>
    <w:p w:rsidR="00F62C69" w:rsidRPr="00444180" w:rsidRDefault="00A16A3E" w:rsidP="00A16A3E">
      <w:pPr>
        <w:spacing w:after="0" w:line="240" w:lineRule="auto"/>
        <w:rPr>
          <w:rFonts w:ascii="Times New Roman" w:hAnsi="Times New Roman" w:cs="Times New Roman"/>
          <w:b/>
          <w:sz w:val="24"/>
          <w:szCs w:val="24"/>
        </w:rPr>
      </w:pPr>
      <w:r w:rsidRPr="00444180">
        <w:rPr>
          <w:rFonts w:ascii="Times New Roman" w:hAnsi="Times New Roman" w:cs="Times New Roman"/>
          <w:b/>
          <w:sz w:val="24"/>
          <w:szCs w:val="24"/>
        </w:rPr>
        <w:t>DENNIS MADZIAENDA &amp; 2 ORS</w:t>
      </w:r>
      <w:r w:rsidRPr="00444180">
        <w:rPr>
          <w:rFonts w:ascii="Times New Roman" w:hAnsi="Times New Roman" w:cs="Times New Roman"/>
          <w:b/>
          <w:sz w:val="24"/>
          <w:szCs w:val="24"/>
        </w:rPr>
        <w:tab/>
      </w:r>
      <w:r w:rsidRPr="00444180">
        <w:rPr>
          <w:rFonts w:ascii="Times New Roman" w:hAnsi="Times New Roman" w:cs="Times New Roman"/>
          <w:b/>
          <w:sz w:val="24"/>
          <w:szCs w:val="24"/>
        </w:rPr>
        <w:tab/>
      </w:r>
      <w:r w:rsidRPr="00444180">
        <w:rPr>
          <w:rFonts w:ascii="Times New Roman" w:hAnsi="Times New Roman" w:cs="Times New Roman"/>
          <w:b/>
          <w:sz w:val="24"/>
          <w:szCs w:val="24"/>
        </w:rPr>
        <w:tab/>
      </w:r>
      <w:r w:rsidRPr="00444180">
        <w:rPr>
          <w:rFonts w:ascii="Times New Roman" w:hAnsi="Times New Roman" w:cs="Times New Roman"/>
          <w:b/>
          <w:sz w:val="24"/>
          <w:szCs w:val="24"/>
        </w:rPr>
        <w:tab/>
      </w:r>
      <w:r w:rsidRPr="00444180">
        <w:rPr>
          <w:rFonts w:ascii="Times New Roman" w:hAnsi="Times New Roman" w:cs="Times New Roman"/>
          <w:b/>
          <w:sz w:val="24"/>
          <w:szCs w:val="24"/>
        </w:rPr>
        <w:tab/>
        <w:t>APPELLANTS</w:t>
      </w:r>
    </w:p>
    <w:p w:rsidR="00F62C69" w:rsidRDefault="00F62C69" w:rsidP="00A16A3E">
      <w:pPr>
        <w:spacing w:after="0" w:line="240" w:lineRule="auto"/>
        <w:rPr>
          <w:rFonts w:ascii="Times New Roman" w:hAnsi="Times New Roman" w:cs="Times New Roman"/>
          <w:sz w:val="24"/>
          <w:szCs w:val="24"/>
        </w:rPr>
      </w:pPr>
    </w:p>
    <w:p w:rsidR="00F62C69" w:rsidRDefault="00F62C69" w:rsidP="00A16A3E">
      <w:pPr>
        <w:spacing w:after="0" w:line="240" w:lineRule="auto"/>
        <w:rPr>
          <w:rFonts w:ascii="Times New Roman" w:hAnsi="Times New Roman" w:cs="Times New Roman"/>
          <w:sz w:val="24"/>
          <w:szCs w:val="24"/>
        </w:rPr>
      </w:pPr>
    </w:p>
    <w:p w:rsidR="00F62C69" w:rsidRDefault="00F62C69" w:rsidP="00A16A3E">
      <w:pPr>
        <w:spacing w:after="0" w:line="240" w:lineRule="auto"/>
        <w:rPr>
          <w:rFonts w:ascii="Times New Roman" w:hAnsi="Times New Roman" w:cs="Times New Roman"/>
          <w:sz w:val="24"/>
          <w:szCs w:val="24"/>
        </w:rPr>
      </w:pPr>
    </w:p>
    <w:p w:rsidR="00F62C69" w:rsidRDefault="00F62C69" w:rsidP="00A16A3E">
      <w:pPr>
        <w:spacing w:after="0" w:line="240" w:lineRule="auto"/>
        <w:rPr>
          <w:rFonts w:ascii="Times New Roman" w:hAnsi="Times New Roman" w:cs="Times New Roman"/>
          <w:sz w:val="24"/>
          <w:szCs w:val="24"/>
        </w:rPr>
      </w:pPr>
    </w:p>
    <w:p w:rsidR="00F62C69" w:rsidRPr="00444180" w:rsidRDefault="00F62C69" w:rsidP="00A16A3E">
      <w:pPr>
        <w:spacing w:after="0" w:line="240" w:lineRule="auto"/>
        <w:rPr>
          <w:rFonts w:ascii="Times New Roman" w:hAnsi="Times New Roman" w:cs="Times New Roman"/>
          <w:b/>
          <w:sz w:val="24"/>
          <w:szCs w:val="24"/>
        </w:rPr>
      </w:pPr>
      <w:r w:rsidRPr="00444180">
        <w:rPr>
          <w:rFonts w:ascii="Times New Roman" w:hAnsi="Times New Roman" w:cs="Times New Roman"/>
          <w:b/>
          <w:sz w:val="24"/>
          <w:szCs w:val="24"/>
        </w:rPr>
        <w:t>MINISTRY OF JUSTICE, LEGAL</w:t>
      </w:r>
      <w:r w:rsidRPr="00444180">
        <w:rPr>
          <w:rFonts w:ascii="Times New Roman" w:hAnsi="Times New Roman" w:cs="Times New Roman"/>
          <w:b/>
          <w:sz w:val="24"/>
          <w:szCs w:val="24"/>
        </w:rPr>
        <w:tab/>
      </w:r>
      <w:r w:rsidRPr="00444180">
        <w:rPr>
          <w:rFonts w:ascii="Times New Roman" w:hAnsi="Times New Roman" w:cs="Times New Roman"/>
          <w:b/>
          <w:sz w:val="24"/>
          <w:szCs w:val="24"/>
        </w:rPr>
        <w:tab/>
      </w:r>
      <w:r w:rsidRPr="00444180">
        <w:rPr>
          <w:rFonts w:ascii="Times New Roman" w:hAnsi="Times New Roman" w:cs="Times New Roman"/>
          <w:b/>
          <w:sz w:val="24"/>
          <w:szCs w:val="24"/>
        </w:rPr>
        <w:tab/>
      </w:r>
      <w:r w:rsidRPr="00444180">
        <w:rPr>
          <w:rFonts w:ascii="Times New Roman" w:hAnsi="Times New Roman" w:cs="Times New Roman"/>
          <w:b/>
          <w:sz w:val="24"/>
          <w:szCs w:val="24"/>
        </w:rPr>
        <w:tab/>
      </w:r>
      <w:r w:rsidRPr="00444180">
        <w:rPr>
          <w:rFonts w:ascii="Times New Roman" w:hAnsi="Times New Roman" w:cs="Times New Roman"/>
          <w:b/>
          <w:sz w:val="24"/>
          <w:szCs w:val="24"/>
        </w:rPr>
        <w:tab/>
        <w:t>RESPONDENT</w:t>
      </w:r>
    </w:p>
    <w:p w:rsidR="00F62C69" w:rsidRPr="00444180" w:rsidRDefault="00F62C69" w:rsidP="00A16A3E">
      <w:pPr>
        <w:spacing w:after="0" w:line="240" w:lineRule="auto"/>
        <w:rPr>
          <w:rFonts w:ascii="Times New Roman" w:hAnsi="Times New Roman" w:cs="Times New Roman"/>
          <w:b/>
          <w:sz w:val="24"/>
          <w:szCs w:val="24"/>
        </w:rPr>
      </w:pPr>
      <w:r w:rsidRPr="00444180">
        <w:rPr>
          <w:rFonts w:ascii="Times New Roman" w:hAnsi="Times New Roman" w:cs="Times New Roman"/>
          <w:b/>
          <w:sz w:val="24"/>
          <w:szCs w:val="24"/>
        </w:rPr>
        <w:t>&amp; PARLIAMENTARY AFFAIRS</w:t>
      </w:r>
    </w:p>
    <w:p w:rsidR="00F62C69" w:rsidRPr="00444180" w:rsidRDefault="00F62C69" w:rsidP="00A16A3E">
      <w:pPr>
        <w:spacing w:after="0" w:line="240" w:lineRule="auto"/>
        <w:rPr>
          <w:rFonts w:ascii="Times New Roman" w:hAnsi="Times New Roman" w:cs="Times New Roman"/>
          <w:b/>
          <w:sz w:val="24"/>
          <w:szCs w:val="24"/>
        </w:rPr>
      </w:pPr>
    </w:p>
    <w:p w:rsidR="00F62C69" w:rsidRPr="00444180" w:rsidRDefault="00F62C69" w:rsidP="00A16A3E">
      <w:pPr>
        <w:spacing w:after="0" w:line="240" w:lineRule="auto"/>
        <w:rPr>
          <w:rFonts w:ascii="Times New Roman" w:hAnsi="Times New Roman" w:cs="Times New Roman"/>
          <w:b/>
          <w:sz w:val="24"/>
          <w:szCs w:val="24"/>
        </w:rPr>
      </w:pPr>
    </w:p>
    <w:p w:rsidR="00F62C69" w:rsidRDefault="00F62C69" w:rsidP="00A16A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w:t>
      </w:r>
      <w:proofErr w:type="spellStart"/>
      <w:r>
        <w:rPr>
          <w:rFonts w:ascii="Times New Roman" w:hAnsi="Times New Roman" w:cs="Times New Roman"/>
          <w:sz w:val="24"/>
          <w:szCs w:val="24"/>
        </w:rPr>
        <w:t>Honourable</w:t>
      </w:r>
      <w:r w:rsidR="00E9202A">
        <w:rPr>
          <w:rFonts w:ascii="Times New Roman" w:hAnsi="Times New Roman" w:cs="Times New Roman"/>
          <w:sz w:val="24"/>
          <w:szCs w:val="24"/>
        </w:rPr>
        <w:t>s</w:t>
      </w:r>
      <w:proofErr w:type="spellEnd"/>
      <w:r>
        <w:rPr>
          <w:rFonts w:ascii="Times New Roman" w:hAnsi="Times New Roman" w:cs="Times New Roman"/>
          <w:sz w:val="24"/>
          <w:szCs w:val="24"/>
        </w:rPr>
        <w:t xml:space="preserve"> </w:t>
      </w:r>
      <w:r w:rsidR="00E9202A">
        <w:rPr>
          <w:rFonts w:ascii="Times New Roman" w:hAnsi="Times New Roman" w:cs="Times New Roman"/>
          <w:sz w:val="24"/>
          <w:szCs w:val="24"/>
        </w:rPr>
        <w:t xml:space="preserve">G </w:t>
      </w:r>
      <w:proofErr w:type="spellStart"/>
      <w:r w:rsidR="00E9202A">
        <w:rPr>
          <w:rFonts w:ascii="Times New Roman" w:hAnsi="Times New Roman" w:cs="Times New Roman"/>
          <w:sz w:val="24"/>
          <w:szCs w:val="24"/>
        </w:rPr>
        <w:t>Musariri</w:t>
      </w:r>
      <w:proofErr w:type="spellEnd"/>
      <w:r w:rsidR="00E9202A">
        <w:rPr>
          <w:rFonts w:ascii="Times New Roman" w:hAnsi="Times New Roman" w:cs="Times New Roman"/>
          <w:sz w:val="24"/>
          <w:szCs w:val="24"/>
        </w:rPr>
        <w:t xml:space="preserve"> &amp; E </w:t>
      </w:r>
      <w:proofErr w:type="spellStart"/>
      <w:r>
        <w:rPr>
          <w:rFonts w:ascii="Times New Roman" w:hAnsi="Times New Roman" w:cs="Times New Roman"/>
          <w:sz w:val="24"/>
          <w:szCs w:val="24"/>
        </w:rPr>
        <w:t>Muchawa</w:t>
      </w:r>
      <w:proofErr w:type="spellEnd"/>
      <w:r w:rsidR="00E9202A">
        <w:rPr>
          <w:rFonts w:ascii="Times New Roman" w:hAnsi="Times New Roman" w:cs="Times New Roman"/>
          <w:sz w:val="24"/>
          <w:szCs w:val="24"/>
        </w:rPr>
        <w:t>,</w:t>
      </w:r>
      <w:r>
        <w:rPr>
          <w:rFonts w:ascii="Times New Roman" w:hAnsi="Times New Roman" w:cs="Times New Roman"/>
          <w:sz w:val="24"/>
          <w:szCs w:val="24"/>
        </w:rPr>
        <w:t xml:space="preserve"> J</w:t>
      </w:r>
      <w:r w:rsidR="00E9202A">
        <w:rPr>
          <w:rFonts w:ascii="Times New Roman" w:hAnsi="Times New Roman" w:cs="Times New Roman"/>
          <w:sz w:val="24"/>
          <w:szCs w:val="24"/>
        </w:rPr>
        <w:t>udges</w:t>
      </w:r>
    </w:p>
    <w:p w:rsidR="00F62C69" w:rsidRDefault="00F62C69" w:rsidP="00A16A3E">
      <w:pPr>
        <w:spacing w:after="0" w:line="240" w:lineRule="auto"/>
        <w:rPr>
          <w:rFonts w:ascii="Times New Roman" w:hAnsi="Times New Roman" w:cs="Times New Roman"/>
          <w:sz w:val="24"/>
          <w:szCs w:val="24"/>
        </w:rPr>
      </w:pPr>
    </w:p>
    <w:p w:rsidR="00F62C69" w:rsidRDefault="00F62C69" w:rsidP="00F62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Appellants</w:t>
      </w:r>
      <w:r>
        <w:rPr>
          <w:rFonts w:ascii="Times New Roman" w:hAnsi="Times New Roman" w:cs="Times New Roman"/>
          <w:sz w:val="24"/>
          <w:szCs w:val="24"/>
        </w:rPr>
        <w:tab/>
        <w:t xml:space="preserve">  N </w:t>
      </w:r>
      <w:proofErr w:type="spellStart"/>
      <w:r>
        <w:rPr>
          <w:rFonts w:ascii="Times New Roman" w:hAnsi="Times New Roman" w:cs="Times New Roman"/>
          <w:sz w:val="24"/>
          <w:szCs w:val="24"/>
        </w:rPr>
        <w:t>Chigoro</w:t>
      </w:r>
      <w:proofErr w:type="spellEnd"/>
      <w:r>
        <w:rPr>
          <w:rFonts w:ascii="Times New Roman" w:hAnsi="Times New Roman" w:cs="Times New Roman"/>
          <w:sz w:val="24"/>
          <w:szCs w:val="24"/>
        </w:rPr>
        <w:t xml:space="preserve"> (Legal Practitioner)</w:t>
      </w:r>
    </w:p>
    <w:p w:rsidR="00F62C69" w:rsidRDefault="00F62C69" w:rsidP="00F62C69">
      <w:pPr>
        <w:spacing w:after="0" w:line="240" w:lineRule="auto"/>
        <w:jc w:val="both"/>
        <w:rPr>
          <w:rFonts w:ascii="Times New Roman" w:hAnsi="Times New Roman" w:cs="Times New Roman"/>
          <w:sz w:val="24"/>
          <w:szCs w:val="24"/>
        </w:rPr>
      </w:pPr>
    </w:p>
    <w:p w:rsidR="00F62C69" w:rsidRDefault="00F62C69" w:rsidP="00F62C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 J </w:t>
      </w:r>
      <w:proofErr w:type="spellStart"/>
      <w:r>
        <w:rPr>
          <w:rFonts w:ascii="Times New Roman" w:hAnsi="Times New Roman" w:cs="Times New Roman"/>
          <w:sz w:val="24"/>
          <w:szCs w:val="24"/>
        </w:rPr>
        <w:t>Mumbengegwi</w:t>
      </w:r>
      <w:proofErr w:type="spellEnd"/>
      <w:r>
        <w:rPr>
          <w:rFonts w:ascii="Times New Roman" w:hAnsi="Times New Roman" w:cs="Times New Roman"/>
          <w:sz w:val="24"/>
          <w:szCs w:val="24"/>
        </w:rPr>
        <w:t xml:space="preserve"> (Legal Officer)</w:t>
      </w:r>
    </w:p>
    <w:p w:rsidR="00F62C69" w:rsidRDefault="00F62C69" w:rsidP="00F62C69">
      <w:pPr>
        <w:spacing w:after="0" w:line="240" w:lineRule="auto"/>
        <w:jc w:val="both"/>
        <w:rPr>
          <w:rFonts w:ascii="Times New Roman" w:hAnsi="Times New Roman" w:cs="Times New Roman"/>
          <w:sz w:val="24"/>
          <w:szCs w:val="24"/>
        </w:rPr>
      </w:pPr>
    </w:p>
    <w:p w:rsidR="00F62C69" w:rsidRDefault="00F62C69" w:rsidP="00F62C69">
      <w:pPr>
        <w:spacing w:after="0" w:line="240" w:lineRule="auto"/>
        <w:jc w:val="both"/>
        <w:rPr>
          <w:rFonts w:ascii="Times New Roman" w:hAnsi="Times New Roman" w:cs="Times New Roman"/>
          <w:sz w:val="24"/>
          <w:szCs w:val="24"/>
        </w:rPr>
      </w:pPr>
    </w:p>
    <w:p w:rsidR="00F62C69" w:rsidRPr="00444180" w:rsidRDefault="00F62C69" w:rsidP="00F62C69">
      <w:pPr>
        <w:spacing w:after="0" w:line="240" w:lineRule="auto"/>
        <w:jc w:val="both"/>
        <w:rPr>
          <w:rFonts w:ascii="Times New Roman" w:hAnsi="Times New Roman" w:cs="Times New Roman"/>
          <w:b/>
          <w:sz w:val="24"/>
          <w:szCs w:val="24"/>
        </w:rPr>
      </w:pPr>
      <w:r w:rsidRPr="00444180">
        <w:rPr>
          <w:rFonts w:ascii="Times New Roman" w:hAnsi="Times New Roman" w:cs="Times New Roman"/>
          <w:b/>
          <w:sz w:val="24"/>
          <w:szCs w:val="24"/>
        </w:rPr>
        <w:t>MUCHAWA J:</w:t>
      </w:r>
    </w:p>
    <w:p w:rsidR="00F62C69" w:rsidRDefault="00F62C69" w:rsidP="00F62C69">
      <w:pPr>
        <w:spacing w:after="0" w:line="240" w:lineRule="auto"/>
        <w:jc w:val="both"/>
        <w:rPr>
          <w:rFonts w:ascii="Times New Roman" w:hAnsi="Times New Roman" w:cs="Times New Roman"/>
          <w:sz w:val="24"/>
          <w:szCs w:val="24"/>
        </w:rPr>
      </w:pPr>
    </w:p>
    <w:p w:rsidR="00F62C69" w:rsidRDefault="00F62C69" w:rsidP="00F62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 determination of the disciplinary authority of the respondent.</w:t>
      </w:r>
    </w:p>
    <w:p w:rsidR="00F62C69" w:rsidRDefault="00F62C69" w:rsidP="00F62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were employed as auditors by the respondent until 24 June 2014 when they were discharged from service.</w:t>
      </w:r>
    </w:p>
    <w:p w:rsidR="00F62C69" w:rsidRDefault="00F62C69" w:rsidP="00F62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During the period 1 January 2013 to 31 December 2013, the appellants were assigned to pre-audit the expenditure vouchers of the Zimbabwe Prisons and Correctional Services (“ZPCS”) whose values ranged from US$1 000-00 and above.</w:t>
      </w:r>
    </w:p>
    <w:p w:rsidR="00C12691" w:rsidRDefault="00F62C69" w:rsidP="00F62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Arising out of the pre-audit, the appellants were charged </w:t>
      </w:r>
      <w:r w:rsidR="00E9202A">
        <w:rPr>
          <w:rFonts w:ascii="Times New Roman" w:hAnsi="Times New Roman" w:cs="Times New Roman"/>
          <w:sz w:val="24"/>
          <w:szCs w:val="24"/>
        </w:rPr>
        <w:t>with</w:t>
      </w:r>
      <w:r>
        <w:rPr>
          <w:rFonts w:ascii="Times New Roman" w:hAnsi="Times New Roman" w:cs="Times New Roman"/>
          <w:sz w:val="24"/>
          <w:szCs w:val="24"/>
        </w:rPr>
        <w:t xml:space="preserve"> misconduct in terms of section 44 (2) (a) as read with the first schedule (section 2) paragraphs 2, 3, 13 (a) and (c) and 24 of the </w:t>
      </w:r>
      <w:r w:rsidRPr="00E9202A">
        <w:rPr>
          <w:rFonts w:ascii="Times New Roman" w:hAnsi="Times New Roman" w:cs="Times New Roman"/>
          <w:sz w:val="24"/>
          <w:szCs w:val="24"/>
          <w:u w:val="single"/>
        </w:rPr>
        <w:t>Public Service Regulations</w:t>
      </w:r>
      <w:r>
        <w:rPr>
          <w:rFonts w:ascii="Times New Roman" w:hAnsi="Times New Roman" w:cs="Times New Roman"/>
          <w:sz w:val="24"/>
          <w:szCs w:val="24"/>
        </w:rPr>
        <w:t xml:space="preserve"> 2000 as amended.</w:t>
      </w:r>
      <w:r w:rsidR="00C12691">
        <w:rPr>
          <w:rFonts w:ascii="Times New Roman" w:hAnsi="Times New Roman" w:cs="Times New Roman"/>
          <w:sz w:val="24"/>
          <w:szCs w:val="24"/>
        </w:rPr>
        <w:t xml:space="preserve"> It was alleged that the appellants had pre-audited and certified expenditure vouchers fraught with irregularities and had certified the vouchers in question as correct without reporting the gross irregularities to the Accounting Officer, Treasury and the Auditor General in compliance with the </w:t>
      </w:r>
      <w:r w:rsidR="00C12691" w:rsidRPr="00E9202A">
        <w:rPr>
          <w:rFonts w:ascii="Times New Roman" w:hAnsi="Times New Roman" w:cs="Times New Roman"/>
          <w:sz w:val="24"/>
          <w:szCs w:val="24"/>
          <w:u w:val="single"/>
        </w:rPr>
        <w:t>Public Finance</w:t>
      </w:r>
      <w:r w:rsidR="00C12691">
        <w:rPr>
          <w:rFonts w:ascii="Times New Roman" w:hAnsi="Times New Roman" w:cs="Times New Roman"/>
          <w:sz w:val="24"/>
          <w:szCs w:val="24"/>
        </w:rPr>
        <w:t xml:space="preserve"> </w:t>
      </w:r>
      <w:r w:rsidR="00C12691" w:rsidRPr="00E9202A">
        <w:rPr>
          <w:rFonts w:ascii="Times New Roman" w:hAnsi="Times New Roman" w:cs="Times New Roman"/>
          <w:sz w:val="24"/>
          <w:szCs w:val="24"/>
          <w:u w:val="single"/>
        </w:rPr>
        <w:t>Management</w:t>
      </w:r>
      <w:r w:rsidR="00C12691">
        <w:rPr>
          <w:rFonts w:ascii="Times New Roman" w:hAnsi="Times New Roman" w:cs="Times New Roman"/>
          <w:sz w:val="24"/>
          <w:szCs w:val="24"/>
        </w:rPr>
        <w:t xml:space="preserve"> Act [</w:t>
      </w:r>
      <w:r w:rsidR="00C12691">
        <w:rPr>
          <w:rFonts w:ascii="Times New Roman" w:hAnsi="Times New Roman" w:cs="Times New Roman"/>
          <w:i/>
          <w:sz w:val="24"/>
          <w:szCs w:val="24"/>
        </w:rPr>
        <w:t>Chapter 22</w:t>
      </w:r>
      <w:r w:rsidR="00C12691">
        <w:rPr>
          <w:rFonts w:ascii="Times New Roman" w:hAnsi="Times New Roman" w:cs="Times New Roman"/>
          <w:sz w:val="24"/>
          <w:szCs w:val="24"/>
        </w:rPr>
        <w:t>:</w:t>
      </w:r>
      <w:r w:rsidR="00C12691">
        <w:rPr>
          <w:rFonts w:ascii="Times New Roman" w:hAnsi="Times New Roman" w:cs="Times New Roman"/>
          <w:i/>
          <w:sz w:val="24"/>
          <w:szCs w:val="24"/>
        </w:rPr>
        <w:t>19</w:t>
      </w:r>
      <w:r w:rsidR="00C12691">
        <w:rPr>
          <w:rFonts w:ascii="Times New Roman" w:hAnsi="Times New Roman" w:cs="Times New Roman"/>
          <w:sz w:val="24"/>
          <w:szCs w:val="24"/>
        </w:rPr>
        <w:t>] section 80 paragraph 4 (a).</w:t>
      </w:r>
    </w:p>
    <w:p w:rsidR="00C12691" w:rsidRDefault="00C12691" w:rsidP="00F62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alleged that such failure had prejudiced the State of a </w:t>
      </w:r>
      <w:r w:rsidR="00E9202A">
        <w:rPr>
          <w:rFonts w:ascii="Times New Roman" w:hAnsi="Times New Roman" w:cs="Times New Roman"/>
          <w:sz w:val="24"/>
          <w:szCs w:val="24"/>
        </w:rPr>
        <w:t>total</w:t>
      </w:r>
      <w:r>
        <w:rPr>
          <w:rFonts w:ascii="Times New Roman" w:hAnsi="Times New Roman" w:cs="Times New Roman"/>
          <w:sz w:val="24"/>
          <w:szCs w:val="24"/>
        </w:rPr>
        <w:t xml:space="preserve"> amount of US$1 769 504-53.</w:t>
      </w:r>
    </w:p>
    <w:p w:rsidR="00C12691" w:rsidRDefault="00C12691" w:rsidP="00F62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appellants were arraigned before a disciplinary authority and were found guilty and discharged from service with effect from 24 June 2014.</w:t>
      </w:r>
    </w:p>
    <w:p w:rsidR="00C12691" w:rsidRDefault="00C12691" w:rsidP="00F62C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Dissatisfied, the appellants have lodged this appeal in which they are qu</w:t>
      </w:r>
      <w:r w:rsidR="00E9202A">
        <w:rPr>
          <w:rFonts w:ascii="Times New Roman" w:hAnsi="Times New Roman" w:cs="Times New Roman"/>
          <w:sz w:val="24"/>
          <w:szCs w:val="24"/>
        </w:rPr>
        <w:t>estioning the propriety of the</w:t>
      </w:r>
      <w:r>
        <w:rPr>
          <w:rFonts w:ascii="Times New Roman" w:hAnsi="Times New Roman" w:cs="Times New Roman"/>
          <w:sz w:val="24"/>
          <w:szCs w:val="24"/>
        </w:rPr>
        <w:t xml:space="preserve"> verdict of guilt in the light of the evidence adduced at the hearing and the roles they were supposed to play as auditors. I deal with each of the factors raised by the appellants hereunder which seem to respond to each of the particulars of the offences raised against them.</w:t>
      </w:r>
    </w:p>
    <w:p w:rsidR="00C12691" w:rsidRDefault="00C12691" w:rsidP="0084160C">
      <w:pPr>
        <w:spacing w:after="0" w:line="240" w:lineRule="auto"/>
        <w:jc w:val="both"/>
        <w:rPr>
          <w:rFonts w:ascii="Times New Roman" w:hAnsi="Times New Roman" w:cs="Times New Roman"/>
          <w:sz w:val="24"/>
          <w:szCs w:val="24"/>
        </w:rPr>
      </w:pPr>
    </w:p>
    <w:p w:rsidR="00C12691" w:rsidRPr="0084160C" w:rsidRDefault="00C12691" w:rsidP="00C12691">
      <w:pPr>
        <w:pStyle w:val="ListParagraph"/>
        <w:numPr>
          <w:ilvl w:val="0"/>
          <w:numId w:val="1"/>
        </w:numPr>
        <w:spacing w:after="0" w:line="360" w:lineRule="auto"/>
        <w:jc w:val="both"/>
        <w:rPr>
          <w:rFonts w:ascii="Times New Roman" w:hAnsi="Times New Roman" w:cs="Times New Roman"/>
          <w:sz w:val="24"/>
          <w:szCs w:val="24"/>
          <w:u w:val="single"/>
        </w:rPr>
      </w:pPr>
      <w:r w:rsidRPr="0084160C">
        <w:rPr>
          <w:rFonts w:ascii="Times New Roman" w:hAnsi="Times New Roman" w:cs="Times New Roman"/>
          <w:sz w:val="24"/>
          <w:szCs w:val="24"/>
          <w:u w:val="single"/>
        </w:rPr>
        <w:t>Certification of documents</w:t>
      </w:r>
    </w:p>
    <w:p w:rsidR="00C12691" w:rsidRPr="00C12691" w:rsidRDefault="00C12691" w:rsidP="00C12691">
      <w:pPr>
        <w:spacing w:after="0" w:line="240" w:lineRule="auto"/>
        <w:ind w:left="360"/>
        <w:jc w:val="both"/>
        <w:rPr>
          <w:rFonts w:ascii="Times New Roman" w:hAnsi="Times New Roman" w:cs="Times New Roman"/>
          <w:sz w:val="24"/>
          <w:szCs w:val="24"/>
        </w:rPr>
      </w:pPr>
    </w:p>
    <w:p w:rsidR="00C12691" w:rsidRDefault="00C12691" w:rsidP="00C12691">
      <w:pPr>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It is the respondent’s case that the appellants in the pre-audit, certified expenditure vouchers fraught with irregularities.</w:t>
      </w:r>
    </w:p>
    <w:p w:rsidR="00C12691" w:rsidRDefault="00C12691" w:rsidP="00C12691">
      <w:pPr>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 xml:space="preserve">The appellants argue that it was not within their mandate to certify any document as correct and that such role fell within the hands of the officer commanding </w:t>
      </w:r>
      <w:r w:rsidR="00444180">
        <w:rPr>
          <w:rFonts w:ascii="Times New Roman" w:hAnsi="Times New Roman" w:cs="Times New Roman"/>
          <w:sz w:val="24"/>
          <w:szCs w:val="24"/>
        </w:rPr>
        <w:t>Matabeleland</w:t>
      </w:r>
      <w:r>
        <w:rPr>
          <w:rFonts w:ascii="Times New Roman" w:hAnsi="Times New Roman" w:cs="Times New Roman"/>
          <w:sz w:val="24"/>
          <w:szCs w:val="24"/>
        </w:rPr>
        <w:t>.</w:t>
      </w:r>
    </w:p>
    <w:p w:rsidR="0084160C" w:rsidRDefault="00C12691" w:rsidP="00C12691">
      <w:pPr>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 xml:space="preserve">Indeed the documents on record pages 114, 124 and 134, which are described as payment vouchers show that the officer authorizing payment would certify the document </w:t>
      </w:r>
      <w:r w:rsidR="0084160C">
        <w:rPr>
          <w:rFonts w:ascii="Times New Roman" w:hAnsi="Times New Roman" w:cs="Times New Roman"/>
          <w:sz w:val="24"/>
          <w:szCs w:val="24"/>
        </w:rPr>
        <w:t>as correct, the audit office would then examine and the accountant would pass it for payment.</w:t>
      </w:r>
    </w:p>
    <w:p w:rsidR="0084160C" w:rsidRDefault="0084160C" w:rsidP="00C12691">
      <w:pPr>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 xml:space="preserve">It is therefore not factually correct to allege that the appellants certified expenditure vouchers. Rather it was the officer commanding </w:t>
      </w:r>
      <w:r w:rsidR="00444180">
        <w:rPr>
          <w:rFonts w:ascii="Times New Roman" w:hAnsi="Times New Roman" w:cs="Times New Roman"/>
          <w:sz w:val="24"/>
          <w:szCs w:val="24"/>
        </w:rPr>
        <w:t>Matabeleland</w:t>
      </w:r>
      <w:r>
        <w:rPr>
          <w:rFonts w:ascii="Times New Roman" w:hAnsi="Times New Roman" w:cs="Times New Roman"/>
          <w:sz w:val="24"/>
          <w:szCs w:val="24"/>
        </w:rPr>
        <w:t xml:space="preserve"> region who certified the expenditure vouchers as correct. This is confirmed too by Mr </w:t>
      </w:r>
      <w:proofErr w:type="spellStart"/>
      <w:r>
        <w:rPr>
          <w:rFonts w:ascii="Times New Roman" w:hAnsi="Times New Roman" w:cs="Times New Roman"/>
          <w:sz w:val="24"/>
          <w:szCs w:val="24"/>
        </w:rPr>
        <w:t>Nyakudya</w:t>
      </w:r>
      <w:proofErr w:type="spellEnd"/>
      <w:r>
        <w:rPr>
          <w:rFonts w:ascii="Times New Roman" w:hAnsi="Times New Roman" w:cs="Times New Roman"/>
          <w:sz w:val="24"/>
          <w:szCs w:val="24"/>
        </w:rPr>
        <w:t>, the chief internal auditor in the disciplinary hearing minutes, on page 23 of the record.</w:t>
      </w:r>
    </w:p>
    <w:p w:rsidR="0084160C" w:rsidRDefault="0084160C" w:rsidP="0084160C">
      <w:pPr>
        <w:spacing w:after="0" w:line="240" w:lineRule="auto"/>
        <w:jc w:val="both"/>
        <w:rPr>
          <w:rFonts w:ascii="Times New Roman" w:hAnsi="Times New Roman" w:cs="Times New Roman"/>
          <w:sz w:val="24"/>
          <w:szCs w:val="24"/>
        </w:rPr>
      </w:pPr>
    </w:p>
    <w:p w:rsidR="0084160C" w:rsidRPr="0084160C" w:rsidRDefault="0084160C" w:rsidP="0084160C">
      <w:pPr>
        <w:pStyle w:val="ListParagraph"/>
        <w:numPr>
          <w:ilvl w:val="0"/>
          <w:numId w:val="1"/>
        </w:numPr>
        <w:spacing w:after="0" w:line="360" w:lineRule="auto"/>
        <w:jc w:val="both"/>
        <w:rPr>
          <w:rFonts w:ascii="Times New Roman" w:hAnsi="Times New Roman" w:cs="Times New Roman"/>
          <w:sz w:val="24"/>
          <w:szCs w:val="24"/>
          <w:u w:val="single"/>
        </w:rPr>
      </w:pPr>
      <w:r w:rsidRPr="0084160C">
        <w:rPr>
          <w:rFonts w:ascii="Times New Roman" w:hAnsi="Times New Roman" w:cs="Times New Roman"/>
          <w:sz w:val="24"/>
          <w:szCs w:val="24"/>
          <w:u w:val="single"/>
        </w:rPr>
        <w:t>Pre-audit checklist</w:t>
      </w:r>
    </w:p>
    <w:p w:rsidR="0084160C" w:rsidRDefault="0084160C" w:rsidP="0084160C">
      <w:pPr>
        <w:spacing w:after="0" w:line="240" w:lineRule="auto"/>
        <w:ind w:left="360"/>
        <w:jc w:val="both"/>
        <w:rPr>
          <w:rFonts w:ascii="Times New Roman" w:hAnsi="Times New Roman" w:cs="Times New Roman"/>
          <w:sz w:val="24"/>
          <w:szCs w:val="24"/>
        </w:rPr>
      </w:pPr>
    </w:p>
    <w:p w:rsidR="0084160C" w:rsidRDefault="0084160C" w:rsidP="00841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argue that they carried out the pre-audit in terms of the checklist prepared by their supervisor and should not be penalized for not focusing on issues which fell outside the scope of the checklist.</w:t>
      </w:r>
    </w:p>
    <w:p w:rsidR="0084160C" w:rsidRDefault="0084160C" w:rsidP="00841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Record page 179 contains the checklist in question which the chief internal</w:t>
      </w:r>
      <w:r w:rsidR="00E9202A">
        <w:rPr>
          <w:rFonts w:ascii="Times New Roman" w:hAnsi="Times New Roman" w:cs="Times New Roman"/>
          <w:sz w:val="24"/>
          <w:szCs w:val="24"/>
        </w:rPr>
        <w:t xml:space="preserve"> auditor, Mr </w:t>
      </w:r>
      <w:proofErr w:type="spellStart"/>
      <w:r w:rsidR="00E9202A">
        <w:rPr>
          <w:rFonts w:ascii="Times New Roman" w:hAnsi="Times New Roman" w:cs="Times New Roman"/>
          <w:sz w:val="24"/>
          <w:szCs w:val="24"/>
        </w:rPr>
        <w:t>Nyakudya</w:t>
      </w:r>
      <w:proofErr w:type="spellEnd"/>
      <w:r w:rsidR="00E9202A">
        <w:rPr>
          <w:rFonts w:ascii="Times New Roman" w:hAnsi="Times New Roman" w:cs="Times New Roman"/>
          <w:sz w:val="24"/>
          <w:szCs w:val="24"/>
        </w:rPr>
        <w:t xml:space="preserve"> confirmed</w:t>
      </w:r>
      <w:r>
        <w:rPr>
          <w:rFonts w:ascii="Times New Roman" w:hAnsi="Times New Roman" w:cs="Times New Roman"/>
          <w:sz w:val="24"/>
          <w:szCs w:val="24"/>
        </w:rPr>
        <w:t xml:space="preserve"> having prepared (See record page 24) to guide the pre-audit. The sample to be considered was payment vouchers with values $1 000-00 and above. The objective was to ensure that expenditure was done in compliance with treasury instructions and the Public Finance Management Act. It then sets out the items to be considered.</w:t>
      </w:r>
    </w:p>
    <w:p w:rsidR="0084160C" w:rsidRDefault="0084160C" w:rsidP="00841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record page 25, the minutes of the disciplinary hearing, it is recorded that the Chief Internal Auditor “ended by agreeing that the three auditors did not go against the audit plan.”</w:t>
      </w:r>
    </w:p>
    <w:p w:rsidR="0084160C" w:rsidRDefault="0084160C" w:rsidP="0084160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Nyakudya</w:t>
      </w:r>
      <w:proofErr w:type="spellEnd"/>
      <w:r>
        <w:rPr>
          <w:rFonts w:ascii="Times New Roman" w:hAnsi="Times New Roman" w:cs="Times New Roman"/>
          <w:sz w:val="24"/>
          <w:szCs w:val="24"/>
        </w:rPr>
        <w:t>, the Chief Internal Auditor confirms during the hearing, on record page 24 that:</w:t>
      </w:r>
    </w:p>
    <w:p w:rsidR="0084160C" w:rsidRDefault="0084160C" w:rsidP="00444180">
      <w:pPr>
        <w:spacing w:after="0" w:line="240" w:lineRule="auto"/>
        <w:jc w:val="both"/>
        <w:rPr>
          <w:rFonts w:ascii="Times New Roman" w:hAnsi="Times New Roman" w:cs="Times New Roman"/>
          <w:sz w:val="24"/>
          <w:szCs w:val="24"/>
        </w:rPr>
      </w:pPr>
    </w:p>
    <w:p w:rsidR="00F94FE5" w:rsidRDefault="0084160C" w:rsidP="0084160C">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designed the document for it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to act as a guide in the pre-audit, it concentrates on key areas and it leaves out unimportant areas.</w:t>
      </w:r>
      <w:r w:rsidR="00F94FE5">
        <w:rPr>
          <w:rFonts w:ascii="Times New Roman" w:hAnsi="Times New Roman" w:cs="Times New Roman"/>
          <w:sz w:val="24"/>
          <w:szCs w:val="24"/>
        </w:rPr>
        <w:t>”</w:t>
      </w:r>
    </w:p>
    <w:p w:rsidR="00F94FE5" w:rsidRDefault="00F94FE5" w:rsidP="00F94FE5">
      <w:pPr>
        <w:spacing w:after="0" w:line="240" w:lineRule="auto"/>
        <w:jc w:val="both"/>
        <w:rPr>
          <w:rFonts w:ascii="Times New Roman" w:hAnsi="Times New Roman" w:cs="Times New Roman"/>
          <w:sz w:val="24"/>
          <w:szCs w:val="24"/>
        </w:rPr>
      </w:pPr>
    </w:p>
    <w:p w:rsidR="00F94FE5" w:rsidRDefault="00F94FE5" w:rsidP="00F94FE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 find therefore that the pre-audit had to be carried out as guided by the pre-audit plan. There were no terms of reference prepared for the pre-audit.</w:t>
      </w:r>
    </w:p>
    <w:p w:rsidR="00F94FE5" w:rsidRDefault="00F94FE5" w:rsidP="00444180">
      <w:pPr>
        <w:spacing w:after="0" w:line="240" w:lineRule="auto"/>
        <w:jc w:val="both"/>
        <w:rPr>
          <w:rFonts w:ascii="Times New Roman" w:hAnsi="Times New Roman" w:cs="Times New Roman"/>
          <w:sz w:val="24"/>
          <w:szCs w:val="24"/>
        </w:rPr>
      </w:pPr>
    </w:p>
    <w:p w:rsidR="00F94FE5" w:rsidRPr="00444180" w:rsidRDefault="00F94FE5" w:rsidP="00F94FE5">
      <w:pPr>
        <w:pStyle w:val="ListParagraph"/>
        <w:numPr>
          <w:ilvl w:val="0"/>
          <w:numId w:val="1"/>
        </w:numPr>
        <w:spacing w:after="0" w:line="360" w:lineRule="auto"/>
        <w:jc w:val="both"/>
        <w:rPr>
          <w:rFonts w:ascii="Times New Roman" w:hAnsi="Times New Roman" w:cs="Times New Roman"/>
          <w:sz w:val="24"/>
          <w:szCs w:val="24"/>
          <w:u w:val="single"/>
        </w:rPr>
      </w:pPr>
      <w:r w:rsidRPr="00444180">
        <w:rPr>
          <w:rFonts w:ascii="Times New Roman" w:hAnsi="Times New Roman" w:cs="Times New Roman"/>
          <w:sz w:val="24"/>
          <w:szCs w:val="24"/>
          <w:u w:val="single"/>
        </w:rPr>
        <w:t>DPPFI Forms (Department of Purchasing and Procurement Form 1)</w:t>
      </w:r>
    </w:p>
    <w:p w:rsidR="00F94FE5" w:rsidRDefault="00F94FE5" w:rsidP="00444180">
      <w:pPr>
        <w:spacing w:after="0" w:line="240" w:lineRule="auto"/>
        <w:ind w:left="360"/>
        <w:jc w:val="both"/>
        <w:rPr>
          <w:rFonts w:ascii="Times New Roman" w:hAnsi="Times New Roman" w:cs="Times New Roman"/>
          <w:sz w:val="24"/>
          <w:szCs w:val="24"/>
        </w:rPr>
      </w:pPr>
    </w:p>
    <w:p w:rsidR="00F94FE5" w:rsidRDefault="00F94FE5" w:rsidP="0044418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argue that the DPPFI forms were outside the scope of the audit plan and the allegations (ii), (iii), (</w:t>
      </w:r>
      <w:proofErr w:type="gramStart"/>
      <w:r>
        <w:rPr>
          <w:rFonts w:ascii="Times New Roman" w:hAnsi="Times New Roman" w:cs="Times New Roman"/>
          <w:sz w:val="24"/>
          <w:szCs w:val="24"/>
        </w:rPr>
        <w:t>iv</w:t>
      </w:r>
      <w:proofErr w:type="gramEnd"/>
      <w:r>
        <w:rPr>
          <w:rFonts w:ascii="Times New Roman" w:hAnsi="Times New Roman" w:cs="Times New Roman"/>
          <w:sz w:val="24"/>
          <w:szCs w:val="24"/>
        </w:rPr>
        <w:t>), (v) and (vii) relating to such DPPFI forms were outside the scope of their work.</w:t>
      </w:r>
    </w:p>
    <w:p w:rsidR="00F94FE5" w:rsidRDefault="00F94FE5" w:rsidP="00F94FE5">
      <w:pPr>
        <w:spacing w:after="0" w:line="240" w:lineRule="auto"/>
        <w:jc w:val="both"/>
        <w:rPr>
          <w:rFonts w:ascii="Times New Roman" w:hAnsi="Times New Roman" w:cs="Times New Roman"/>
          <w:sz w:val="24"/>
          <w:szCs w:val="24"/>
        </w:rPr>
      </w:pPr>
    </w:p>
    <w:p w:rsidR="00F94FE5" w:rsidRDefault="00F94FE5" w:rsidP="00F94F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argued for the respondents that the first document in any procurement would be the DPPFI form and this would therefore be the logical starting point for the audit. The form is said to contain the identity of the supplier, what is to be supplied, for what and the amount.</w:t>
      </w:r>
    </w:p>
    <w:p w:rsidR="00F94FE5" w:rsidRDefault="00F94FE5" w:rsidP="00F94F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charge (i), (ii), (iii), </w:t>
      </w:r>
      <w:proofErr w:type="gramStart"/>
      <w:r>
        <w:rPr>
          <w:rFonts w:ascii="Times New Roman" w:hAnsi="Times New Roman" w:cs="Times New Roman"/>
          <w:sz w:val="24"/>
          <w:szCs w:val="24"/>
        </w:rPr>
        <w:t>(iv) the</w:t>
      </w:r>
      <w:proofErr w:type="gramEnd"/>
      <w:r>
        <w:rPr>
          <w:rFonts w:ascii="Times New Roman" w:hAnsi="Times New Roman" w:cs="Times New Roman"/>
          <w:sz w:val="24"/>
          <w:szCs w:val="24"/>
        </w:rPr>
        <w:t xml:space="preserve"> allegations are that such DPPFI forms, in some cases seem to have been prepared after quotations, delivery notes and invoices were raised and contracts awarded. It is alleged too that some of the DPPFI forms were not stamped for validity.</w:t>
      </w:r>
    </w:p>
    <w:p w:rsidR="00583C2A" w:rsidRDefault="00F94FE5" w:rsidP="00F94F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Record page 123 has a DPP Form 1. It is a pro-forma letter addressed to the Director of Purchasing indicating a request to purchase/procure certain goods or services. It describes the goods, their quantity, date of delivery, where to be delivered, the charging vote and details of the requesting officer and is</w:t>
      </w:r>
      <w:r w:rsidR="00583C2A">
        <w:rPr>
          <w:rFonts w:ascii="Times New Roman" w:hAnsi="Times New Roman" w:cs="Times New Roman"/>
          <w:sz w:val="24"/>
          <w:szCs w:val="24"/>
        </w:rPr>
        <w:t xml:space="preserve"> to be dated.</w:t>
      </w:r>
    </w:p>
    <w:p w:rsidR="00583C2A" w:rsidRDefault="00583C2A" w:rsidP="00F94F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form does not contain the identity of the supplier as alleged by the respondent.</w:t>
      </w:r>
    </w:p>
    <w:p w:rsidR="00583C2A" w:rsidRDefault="00583C2A" w:rsidP="00F94F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importantly the pre-audit plan which Mr </w:t>
      </w:r>
      <w:proofErr w:type="spellStart"/>
      <w:r>
        <w:rPr>
          <w:rFonts w:ascii="Times New Roman" w:hAnsi="Times New Roman" w:cs="Times New Roman"/>
          <w:sz w:val="24"/>
          <w:szCs w:val="24"/>
        </w:rPr>
        <w:t>Nyakudya</w:t>
      </w:r>
      <w:proofErr w:type="spellEnd"/>
      <w:r>
        <w:rPr>
          <w:rFonts w:ascii="Times New Roman" w:hAnsi="Times New Roman" w:cs="Times New Roman"/>
          <w:sz w:val="24"/>
          <w:szCs w:val="24"/>
        </w:rPr>
        <w:t xml:space="preserve"> prepared and which he said would contain the important items and leave out the unimportant ones does not inc</w:t>
      </w:r>
      <w:r w:rsidR="00E9202A">
        <w:rPr>
          <w:rFonts w:ascii="Times New Roman" w:hAnsi="Times New Roman" w:cs="Times New Roman"/>
          <w:sz w:val="24"/>
          <w:szCs w:val="24"/>
        </w:rPr>
        <w:t>lude the DPPFI form. All the de</w:t>
      </w:r>
      <w:r>
        <w:rPr>
          <w:rFonts w:ascii="Times New Roman" w:hAnsi="Times New Roman" w:cs="Times New Roman"/>
          <w:sz w:val="24"/>
          <w:szCs w:val="24"/>
        </w:rPr>
        <w:t xml:space="preserve">tails to be captured by the auditors would be gleaned from the subsequent documents. These would be the date, supplier, voucher number, item description, purchase order, invoice number, delivery note number, GRN, amount, whether the request for </w:t>
      </w:r>
      <w:r>
        <w:rPr>
          <w:rFonts w:ascii="Times New Roman" w:hAnsi="Times New Roman" w:cs="Times New Roman"/>
          <w:sz w:val="24"/>
          <w:szCs w:val="24"/>
        </w:rPr>
        <w:lastRenderedPageBreak/>
        <w:t>authority was attached. Further they would check on whether at least three quotations were attached, whether a comparative schedule and adjudication minutes were attached, and whether the price was within the market range.</w:t>
      </w:r>
    </w:p>
    <w:p w:rsidR="00583C2A" w:rsidRDefault="00583C2A" w:rsidP="00F94F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of the pre-audit plan and the other documents examined by the auditors such as the payment vouchers and the competitive bidding procurement authority, the Comparative Cost Schedule and quotations, I find that the DPPFI forms were outside the scope of this pre-audit. They would</w:t>
      </w:r>
      <w:r w:rsidR="00C12691" w:rsidRPr="00F94FE5">
        <w:rPr>
          <w:rFonts w:ascii="Times New Roman" w:hAnsi="Times New Roman" w:cs="Times New Roman"/>
          <w:sz w:val="24"/>
          <w:szCs w:val="24"/>
        </w:rPr>
        <w:t xml:space="preserve"> </w:t>
      </w:r>
      <w:r>
        <w:rPr>
          <w:rFonts w:ascii="Times New Roman" w:hAnsi="Times New Roman" w:cs="Times New Roman"/>
          <w:sz w:val="24"/>
          <w:szCs w:val="24"/>
        </w:rPr>
        <w:t xml:space="preserve">not add any value to what they had been assigned to look out for. In the words of Mr </w:t>
      </w:r>
      <w:proofErr w:type="spellStart"/>
      <w:r>
        <w:rPr>
          <w:rFonts w:ascii="Times New Roman" w:hAnsi="Times New Roman" w:cs="Times New Roman"/>
          <w:sz w:val="24"/>
          <w:szCs w:val="24"/>
        </w:rPr>
        <w:t>Nyakudya</w:t>
      </w:r>
      <w:proofErr w:type="spellEnd"/>
      <w:r>
        <w:rPr>
          <w:rFonts w:ascii="Times New Roman" w:hAnsi="Times New Roman" w:cs="Times New Roman"/>
          <w:sz w:val="24"/>
          <w:szCs w:val="24"/>
        </w:rPr>
        <w:t>, these were unimportant areas which he left out. In essence this form is just a wish list.</w:t>
      </w:r>
    </w:p>
    <w:p w:rsidR="00583C2A" w:rsidRDefault="00583C2A" w:rsidP="00596193">
      <w:pPr>
        <w:spacing w:after="0" w:line="240" w:lineRule="auto"/>
        <w:jc w:val="both"/>
        <w:rPr>
          <w:rFonts w:ascii="Times New Roman" w:hAnsi="Times New Roman" w:cs="Times New Roman"/>
          <w:sz w:val="24"/>
          <w:szCs w:val="24"/>
        </w:rPr>
      </w:pPr>
    </w:p>
    <w:p w:rsidR="00583C2A" w:rsidRPr="00444180" w:rsidRDefault="00583C2A" w:rsidP="00444180">
      <w:pPr>
        <w:pStyle w:val="ListParagraph"/>
        <w:numPr>
          <w:ilvl w:val="0"/>
          <w:numId w:val="1"/>
        </w:numPr>
        <w:spacing w:after="0" w:line="240" w:lineRule="auto"/>
        <w:jc w:val="both"/>
        <w:rPr>
          <w:rFonts w:ascii="Times New Roman" w:hAnsi="Times New Roman" w:cs="Times New Roman"/>
          <w:sz w:val="24"/>
          <w:szCs w:val="24"/>
          <w:u w:val="single"/>
        </w:rPr>
      </w:pPr>
      <w:r w:rsidRPr="00444180">
        <w:rPr>
          <w:rFonts w:ascii="Times New Roman" w:hAnsi="Times New Roman" w:cs="Times New Roman"/>
          <w:sz w:val="24"/>
          <w:szCs w:val="24"/>
          <w:u w:val="single"/>
        </w:rPr>
        <w:t>Documents not supported by purchase orders contrary to Treasury Instruction 1201</w:t>
      </w:r>
    </w:p>
    <w:p w:rsidR="00583C2A" w:rsidRDefault="00583C2A" w:rsidP="00596193">
      <w:pPr>
        <w:spacing w:after="0" w:line="240" w:lineRule="auto"/>
        <w:jc w:val="both"/>
        <w:rPr>
          <w:rFonts w:ascii="Times New Roman" w:hAnsi="Times New Roman" w:cs="Times New Roman"/>
          <w:sz w:val="24"/>
          <w:szCs w:val="24"/>
        </w:rPr>
      </w:pPr>
    </w:p>
    <w:p w:rsidR="00583C2A" w:rsidRDefault="00583C2A" w:rsidP="00596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were alleged to have certified documents not supported by purchase orders contrary to Treasury Instruction 1201.</w:t>
      </w:r>
    </w:p>
    <w:p w:rsidR="00596193" w:rsidRDefault="00596193" w:rsidP="00596193">
      <w:pPr>
        <w:spacing w:after="0" w:line="240" w:lineRule="auto"/>
        <w:jc w:val="both"/>
        <w:rPr>
          <w:rFonts w:ascii="Times New Roman" w:hAnsi="Times New Roman" w:cs="Times New Roman"/>
          <w:sz w:val="24"/>
          <w:szCs w:val="24"/>
        </w:rPr>
      </w:pPr>
    </w:p>
    <w:p w:rsidR="00596193" w:rsidRDefault="00596193" w:rsidP="00596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Treasury Instruction 1201 provides as follows:</w:t>
      </w:r>
    </w:p>
    <w:p w:rsidR="00596193" w:rsidRDefault="00596193" w:rsidP="00596193">
      <w:pPr>
        <w:spacing w:after="0" w:line="240" w:lineRule="auto"/>
        <w:jc w:val="both"/>
        <w:rPr>
          <w:rFonts w:ascii="Times New Roman" w:hAnsi="Times New Roman" w:cs="Times New Roman"/>
          <w:sz w:val="24"/>
          <w:szCs w:val="24"/>
        </w:rPr>
      </w:pPr>
    </w:p>
    <w:p w:rsidR="00596193" w:rsidRDefault="00596193" w:rsidP="005961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“As far as is practicable the prescribed form of requisition or order shall be issued for all local supplies and services. The fulfilled requisition or order shall be attached to the supplier’s account and these documents when properly certified may then be used as a payment voucher …” (my emphasis)</w:t>
      </w:r>
    </w:p>
    <w:p w:rsidR="00596193" w:rsidRDefault="00596193" w:rsidP="00444180">
      <w:pPr>
        <w:spacing w:after="0" w:line="240" w:lineRule="auto"/>
        <w:jc w:val="both"/>
        <w:rPr>
          <w:rFonts w:ascii="Times New Roman" w:hAnsi="Times New Roman" w:cs="Times New Roman"/>
          <w:sz w:val="24"/>
          <w:szCs w:val="24"/>
        </w:rPr>
      </w:pPr>
    </w:p>
    <w:p w:rsidR="00596193" w:rsidRDefault="00596193" w:rsidP="00596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appellants’ contention that it was not only a purchase order to be supplied but also a fulfilled requisition. That is evident from the Treasury Instruction in question.</w:t>
      </w:r>
    </w:p>
    <w:p w:rsidR="00596193" w:rsidRDefault="00596193" w:rsidP="00596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there was no basis on which to find the appellants guilty of certifying documents contrary to Treasury Instruction 1201.</w:t>
      </w:r>
    </w:p>
    <w:p w:rsidR="00596193" w:rsidRDefault="00596193" w:rsidP="00444180">
      <w:pPr>
        <w:spacing w:after="0" w:line="240" w:lineRule="auto"/>
        <w:jc w:val="both"/>
        <w:rPr>
          <w:rFonts w:ascii="Times New Roman" w:hAnsi="Times New Roman" w:cs="Times New Roman"/>
          <w:sz w:val="24"/>
          <w:szCs w:val="24"/>
        </w:rPr>
      </w:pPr>
    </w:p>
    <w:p w:rsidR="00596193" w:rsidRPr="00E9202A" w:rsidRDefault="00596193" w:rsidP="00596193">
      <w:pPr>
        <w:pStyle w:val="ListParagraph"/>
        <w:numPr>
          <w:ilvl w:val="0"/>
          <w:numId w:val="1"/>
        </w:numPr>
        <w:spacing w:after="0" w:line="360" w:lineRule="auto"/>
        <w:jc w:val="both"/>
        <w:rPr>
          <w:rFonts w:ascii="Times New Roman" w:hAnsi="Times New Roman" w:cs="Times New Roman"/>
          <w:sz w:val="24"/>
          <w:szCs w:val="24"/>
          <w:u w:val="single"/>
        </w:rPr>
      </w:pPr>
      <w:r w:rsidRPr="00E9202A">
        <w:rPr>
          <w:rFonts w:ascii="Times New Roman" w:hAnsi="Times New Roman" w:cs="Times New Roman"/>
          <w:sz w:val="24"/>
          <w:szCs w:val="24"/>
          <w:u w:val="single"/>
        </w:rPr>
        <w:t>Documents with different items on electronic purchase orders and payment documents</w:t>
      </w:r>
    </w:p>
    <w:p w:rsidR="00596193" w:rsidRDefault="00596193" w:rsidP="00444180">
      <w:pPr>
        <w:spacing w:after="0" w:line="240" w:lineRule="auto"/>
        <w:ind w:left="360"/>
        <w:jc w:val="both"/>
        <w:rPr>
          <w:rFonts w:ascii="Times New Roman" w:hAnsi="Times New Roman" w:cs="Times New Roman"/>
          <w:sz w:val="24"/>
          <w:szCs w:val="24"/>
        </w:rPr>
      </w:pPr>
    </w:p>
    <w:p w:rsidR="00596193" w:rsidRDefault="00596193" w:rsidP="00596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allegation is that the appellants had certified documents with different items on electronic purchase orders and payment documents.</w:t>
      </w:r>
    </w:p>
    <w:p w:rsidR="00596193" w:rsidRDefault="00596193" w:rsidP="005961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argued by the appellants, Mr </w:t>
      </w:r>
      <w:proofErr w:type="spellStart"/>
      <w:r>
        <w:rPr>
          <w:rFonts w:ascii="Times New Roman" w:hAnsi="Times New Roman" w:cs="Times New Roman"/>
          <w:sz w:val="24"/>
          <w:szCs w:val="24"/>
        </w:rPr>
        <w:t>Nyakudya</w:t>
      </w:r>
      <w:proofErr w:type="spellEnd"/>
      <w:r>
        <w:rPr>
          <w:rFonts w:ascii="Times New Roman" w:hAnsi="Times New Roman" w:cs="Times New Roman"/>
          <w:sz w:val="24"/>
          <w:szCs w:val="24"/>
        </w:rPr>
        <w:t>, their supervisor exonerated them in the hearing by saying:</w:t>
      </w:r>
    </w:p>
    <w:p w:rsidR="00596193" w:rsidRDefault="00596193" w:rsidP="00596193">
      <w:pPr>
        <w:spacing w:after="0" w:line="240" w:lineRule="auto"/>
        <w:jc w:val="both"/>
        <w:rPr>
          <w:rFonts w:ascii="Times New Roman" w:hAnsi="Times New Roman" w:cs="Times New Roman"/>
          <w:sz w:val="24"/>
          <w:szCs w:val="24"/>
        </w:rPr>
      </w:pPr>
    </w:p>
    <w:p w:rsidR="00596193" w:rsidRDefault="00596193" w:rsidP="0059619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did not know about the issue of different items on electronic purchase orders and payment documents.”  </w:t>
      </w:r>
    </w:p>
    <w:p w:rsidR="00596193" w:rsidRDefault="00596193" w:rsidP="00596193">
      <w:pPr>
        <w:spacing w:after="0" w:line="240" w:lineRule="auto"/>
        <w:jc w:val="both"/>
        <w:rPr>
          <w:rFonts w:ascii="Times New Roman" w:hAnsi="Times New Roman" w:cs="Times New Roman"/>
          <w:sz w:val="24"/>
          <w:szCs w:val="24"/>
        </w:rPr>
      </w:pPr>
    </w:p>
    <w:p w:rsidR="00596193" w:rsidRDefault="00596193" w:rsidP="001413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recorded on record page 25 that he further agreed that the three auditors did not have access to the system but there were purchase orders in the system.</w:t>
      </w:r>
    </w:p>
    <w:p w:rsidR="00141331" w:rsidRDefault="00141331" w:rsidP="001413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therefore no basis due to lack of access, on which this allegation could stick even though the auditors are recorded to have had profiles to view transactions in the computer.</w:t>
      </w:r>
    </w:p>
    <w:p w:rsidR="00141331" w:rsidRDefault="00141331" w:rsidP="00141331">
      <w:pPr>
        <w:spacing w:after="0" w:line="360" w:lineRule="auto"/>
        <w:jc w:val="both"/>
        <w:rPr>
          <w:rFonts w:ascii="Times New Roman" w:hAnsi="Times New Roman" w:cs="Times New Roman"/>
          <w:sz w:val="24"/>
          <w:szCs w:val="24"/>
        </w:rPr>
      </w:pPr>
    </w:p>
    <w:p w:rsidR="00141331" w:rsidRPr="00444180" w:rsidRDefault="00141331" w:rsidP="00141331">
      <w:pPr>
        <w:pStyle w:val="ListParagraph"/>
        <w:numPr>
          <w:ilvl w:val="0"/>
          <w:numId w:val="1"/>
        </w:numPr>
        <w:spacing w:after="0" w:line="360" w:lineRule="auto"/>
        <w:jc w:val="both"/>
        <w:rPr>
          <w:rFonts w:ascii="Times New Roman" w:hAnsi="Times New Roman" w:cs="Times New Roman"/>
          <w:sz w:val="24"/>
          <w:szCs w:val="24"/>
          <w:u w:val="single"/>
        </w:rPr>
      </w:pPr>
      <w:r w:rsidRPr="00444180">
        <w:rPr>
          <w:rFonts w:ascii="Times New Roman" w:hAnsi="Times New Roman" w:cs="Times New Roman"/>
          <w:sz w:val="24"/>
          <w:szCs w:val="24"/>
          <w:u w:val="single"/>
        </w:rPr>
        <w:t>Splitting of tenders</w:t>
      </w:r>
    </w:p>
    <w:p w:rsidR="00141331" w:rsidRPr="00141331" w:rsidRDefault="00141331" w:rsidP="00444180">
      <w:pPr>
        <w:spacing w:after="0" w:line="240" w:lineRule="auto"/>
        <w:ind w:left="360"/>
        <w:jc w:val="both"/>
        <w:rPr>
          <w:rFonts w:ascii="Times New Roman" w:hAnsi="Times New Roman" w:cs="Times New Roman"/>
          <w:sz w:val="24"/>
          <w:szCs w:val="24"/>
        </w:rPr>
      </w:pPr>
    </w:p>
    <w:p w:rsidR="00141331" w:rsidRDefault="00141331" w:rsidP="001413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allegation of splitting of tenders is another one which Mr </w:t>
      </w:r>
      <w:proofErr w:type="spellStart"/>
      <w:r>
        <w:rPr>
          <w:rFonts w:ascii="Times New Roman" w:hAnsi="Times New Roman" w:cs="Times New Roman"/>
          <w:sz w:val="24"/>
          <w:szCs w:val="24"/>
        </w:rPr>
        <w:t>Nyakudya</w:t>
      </w:r>
      <w:proofErr w:type="spellEnd"/>
      <w:r>
        <w:rPr>
          <w:rFonts w:ascii="Times New Roman" w:hAnsi="Times New Roman" w:cs="Times New Roman"/>
          <w:sz w:val="24"/>
          <w:szCs w:val="24"/>
        </w:rPr>
        <w:t xml:space="preserve"> claimed not to know anything about during the disciplinary hearing. See record page 25. It was only the other Chief Internal Auditor, Mr </w:t>
      </w:r>
      <w:proofErr w:type="spellStart"/>
      <w:r>
        <w:rPr>
          <w:rFonts w:ascii="Times New Roman" w:hAnsi="Times New Roman" w:cs="Times New Roman"/>
          <w:sz w:val="24"/>
          <w:szCs w:val="24"/>
        </w:rPr>
        <w:t>Mudzungairi</w:t>
      </w:r>
      <w:proofErr w:type="spellEnd"/>
      <w:r>
        <w:rPr>
          <w:rFonts w:ascii="Times New Roman" w:hAnsi="Times New Roman" w:cs="Times New Roman"/>
          <w:sz w:val="24"/>
          <w:szCs w:val="24"/>
        </w:rPr>
        <w:t xml:space="preserve"> who explained that tender splitting was when released funds above $10 000-00 would be split if awarded to one or more companies. He however conceded that the check list used in the pre-audit would be unable to detect tender splitting.</w:t>
      </w:r>
    </w:p>
    <w:p w:rsidR="00141331" w:rsidRDefault="00141331" w:rsidP="001413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therefore that the evidence adduced in this respect was insufficient to sustain the allegations of tender splitting.</w:t>
      </w:r>
    </w:p>
    <w:p w:rsidR="00141331" w:rsidRDefault="00141331" w:rsidP="002124F3">
      <w:pPr>
        <w:spacing w:after="0" w:line="240" w:lineRule="auto"/>
        <w:jc w:val="both"/>
        <w:rPr>
          <w:rFonts w:ascii="Times New Roman" w:hAnsi="Times New Roman" w:cs="Times New Roman"/>
          <w:sz w:val="24"/>
          <w:szCs w:val="24"/>
        </w:rPr>
      </w:pPr>
    </w:p>
    <w:p w:rsidR="00141331" w:rsidRPr="00E9202A" w:rsidRDefault="00141331" w:rsidP="00141331">
      <w:pPr>
        <w:pStyle w:val="ListParagraph"/>
        <w:numPr>
          <w:ilvl w:val="0"/>
          <w:numId w:val="1"/>
        </w:numPr>
        <w:spacing w:after="0" w:line="360" w:lineRule="auto"/>
        <w:jc w:val="both"/>
        <w:rPr>
          <w:rFonts w:ascii="Times New Roman" w:hAnsi="Times New Roman" w:cs="Times New Roman"/>
          <w:sz w:val="24"/>
          <w:szCs w:val="24"/>
          <w:u w:val="single"/>
        </w:rPr>
      </w:pPr>
      <w:r w:rsidRPr="00E9202A">
        <w:rPr>
          <w:rFonts w:ascii="Times New Roman" w:hAnsi="Times New Roman" w:cs="Times New Roman"/>
          <w:sz w:val="24"/>
          <w:szCs w:val="24"/>
          <w:u w:val="single"/>
        </w:rPr>
        <w:t>Price Market Surveys</w:t>
      </w:r>
    </w:p>
    <w:p w:rsidR="00141331" w:rsidRDefault="00141331" w:rsidP="002124F3">
      <w:pPr>
        <w:spacing w:after="0" w:line="240" w:lineRule="auto"/>
        <w:ind w:left="1080"/>
        <w:jc w:val="both"/>
        <w:rPr>
          <w:rFonts w:ascii="Times New Roman" w:hAnsi="Times New Roman" w:cs="Times New Roman"/>
          <w:sz w:val="24"/>
          <w:szCs w:val="24"/>
        </w:rPr>
      </w:pPr>
    </w:p>
    <w:p w:rsidR="00141331" w:rsidRDefault="00141331" w:rsidP="00141331">
      <w:pPr>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The appellants are further alleged to have certified documents with prices above market prices.</w:t>
      </w:r>
    </w:p>
    <w:p w:rsidR="00141331" w:rsidRDefault="00141331" w:rsidP="00141331">
      <w:pPr>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It is argued on behalf of the appellants that their role was not to carry out price market surveys which role was that of the procurement committee. I was referred to a document, the Competitive Bidding Procurement Authority on page 127 of record.</w:t>
      </w:r>
    </w:p>
    <w:p w:rsidR="00141331" w:rsidRDefault="00141331" w:rsidP="00141331">
      <w:pPr>
        <w:spacing w:after="0" w:line="360" w:lineRule="auto"/>
        <w:ind w:firstLine="1080"/>
        <w:jc w:val="both"/>
        <w:rPr>
          <w:rFonts w:ascii="Times New Roman" w:hAnsi="Times New Roman" w:cs="Times New Roman"/>
          <w:sz w:val="24"/>
          <w:szCs w:val="24"/>
        </w:rPr>
      </w:pPr>
      <w:r>
        <w:rPr>
          <w:rFonts w:ascii="Times New Roman" w:hAnsi="Times New Roman" w:cs="Times New Roman"/>
          <w:sz w:val="24"/>
          <w:szCs w:val="24"/>
        </w:rPr>
        <w:t>The document at the bottom has a section to be signed which reads:</w:t>
      </w:r>
    </w:p>
    <w:p w:rsidR="00141331" w:rsidRDefault="00141331" w:rsidP="002124F3">
      <w:pPr>
        <w:spacing w:after="0" w:line="240" w:lineRule="auto"/>
        <w:jc w:val="both"/>
        <w:rPr>
          <w:rFonts w:ascii="Times New Roman" w:hAnsi="Times New Roman" w:cs="Times New Roman"/>
          <w:sz w:val="24"/>
          <w:szCs w:val="24"/>
        </w:rPr>
      </w:pPr>
    </w:p>
    <w:p w:rsidR="00141331" w:rsidRDefault="00141331" w:rsidP="00141331">
      <w:pPr>
        <w:spacing w:after="0" w:line="240" w:lineRule="auto"/>
        <w:ind w:left="1080"/>
        <w:jc w:val="both"/>
        <w:rPr>
          <w:rFonts w:ascii="Times New Roman" w:hAnsi="Times New Roman" w:cs="Times New Roman"/>
          <w:sz w:val="24"/>
          <w:szCs w:val="24"/>
        </w:rPr>
      </w:pPr>
      <w:proofErr w:type="gramStart"/>
      <w:r>
        <w:rPr>
          <w:rFonts w:ascii="Times New Roman" w:hAnsi="Times New Roman" w:cs="Times New Roman"/>
          <w:sz w:val="24"/>
          <w:szCs w:val="24"/>
        </w:rPr>
        <w:t>“Certified that prices charged reflect</w:t>
      </w:r>
      <w:r w:rsidR="002124F3">
        <w:rPr>
          <w:rFonts w:ascii="Times New Roman" w:hAnsi="Times New Roman" w:cs="Times New Roman"/>
          <w:sz w:val="24"/>
          <w:szCs w:val="24"/>
        </w:rPr>
        <w:t xml:space="preserve"> Market Prices.”</w:t>
      </w:r>
      <w:proofErr w:type="gramEnd"/>
    </w:p>
    <w:p w:rsidR="002124F3" w:rsidRDefault="002124F3" w:rsidP="002124F3">
      <w:pPr>
        <w:spacing w:after="0" w:line="240" w:lineRule="auto"/>
        <w:jc w:val="both"/>
        <w:rPr>
          <w:rFonts w:ascii="Times New Roman" w:hAnsi="Times New Roman" w:cs="Times New Roman"/>
          <w:sz w:val="24"/>
          <w:szCs w:val="24"/>
        </w:rPr>
      </w:pPr>
    </w:p>
    <w:p w:rsidR="002124F3" w:rsidRDefault="002124F3" w:rsidP="002124F3">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section was to be signed by the officer commanding </w:t>
      </w:r>
      <w:r w:rsidR="00444180">
        <w:rPr>
          <w:rFonts w:ascii="Times New Roman" w:hAnsi="Times New Roman" w:cs="Times New Roman"/>
          <w:sz w:val="24"/>
          <w:szCs w:val="24"/>
        </w:rPr>
        <w:t>Matabeleland</w:t>
      </w:r>
      <w:r>
        <w:rPr>
          <w:rFonts w:ascii="Times New Roman" w:hAnsi="Times New Roman" w:cs="Times New Roman"/>
          <w:sz w:val="24"/>
          <w:szCs w:val="24"/>
        </w:rPr>
        <w:t xml:space="preserve"> Region.</w:t>
      </w:r>
    </w:p>
    <w:p w:rsidR="002124F3" w:rsidRDefault="002124F3" w:rsidP="002124F3">
      <w:pPr>
        <w:spacing w:after="0" w:line="240" w:lineRule="auto"/>
        <w:jc w:val="both"/>
        <w:rPr>
          <w:rFonts w:ascii="Times New Roman" w:hAnsi="Times New Roman" w:cs="Times New Roman"/>
          <w:sz w:val="24"/>
          <w:szCs w:val="24"/>
        </w:rPr>
      </w:pPr>
    </w:p>
    <w:p w:rsidR="002124F3" w:rsidRDefault="002124F3" w:rsidP="002124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pre-audit checklist has a section where one would check whether the price was within market range. It is the auditors’ understanding that they would check if the officer commanding had certified on the Comparative Bidding Procurement Authority that the prices reflected market prices and not to carry out a market survey.</w:t>
      </w:r>
    </w:p>
    <w:p w:rsidR="002124F3" w:rsidRDefault="002124F3" w:rsidP="002124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was further explained that any purported market survey would be irrelevant at the time the auditors examined the documents as contract</w:t>
      </w:r>
      <w:r w:rsidR="00E9202A">
        <w:rPr>
          <w:rFonts w:ascii="Times New Roman" w:hAnsi="Times New Roman" w:cs="Times New Roman"/>
          <w:sz w:val="24"/>
          <w:szCs w:val="24"/>
        </w:rPr>
        <w:t>s</w:t>
      </w:r>
      <w:r>
        <w:rPr>
          <w:rFonts w:ascii="Times New Roman" w:hAnsi="Times New Roman" w:cs="Times New Roman"/>
          <w:sz w:val="24"/>
          <w:szCs w:val="24"/>
        </w:rPr>
        <w:t xml:space="preserve"> of sale would have been concluded, delivery and consumption already done.</w:t>
      </w:r>
    </w:p>
    <w:p w:rsidR="002124F3" w:rsidRDefault="002124F3" w:rsidP="002124F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did not counter this explanation meaningfully as to the actual terms of reference on the price market survey. I deal conclusively with this issue in considering what the scope of a pre-audit is</w:t>
      </w:r>
      <w:r w:rsidR="00E9202A">
        <w:rPr>
          <w:rFonts w:ascii="Times New Roman" w:hAnsi="Times New Roman" w:cs="Times New Roman"/>
          <w:sz w:val="24"/>
          <w:szCs w:val="24"/>
        </w:rPr>
        <w:t>,</w:t>
      </w:r>
      <w:r>
        <w:rPr>
          <w:rFonts w:ascii="Times New Roman" w:hAnsi="Times New Roman" w:cs="Times New Roman"/>
          <w:sz w:val="24"/>
          <w:szCs w:val="24"/>
        </w:rPr>
        <w:t xml:space="preserve"> relative to an investigative audit below.</w:t>
      </w:r>
      <w:r w:rsidR="00DE5E71">
        <w:rPr>
          <w:rFonts w:ascii="Times New Roman" w:hAnsi="Times New Roman" w:cs="Times New Roman"/>
          <w:sz w:val="24"/>
          <w:szCs w:val="24"/>
        </w:rPr>
        <w:t xml:space="preserve"> </w:t>
      </w:r>
    </w:p>
    <w:p w:rsidR="005E5C37" w:rsidRDefault="005E5C37" w:rsidP="005E5C37">
      <w:pPr>
        <w:spacing w:after="0" w:line="360" w:lineRule="auto"/>
        <w:jc w:val="both"/>
        <w:rPr>
          <w:rFonts w:ascii="Times New Roman" w:hAnsi="Times New Roman" w:cs="Times New Roman"/>
          <w:sz w:val="24"/>
          <w:szCs w:val="24"/>
        </w:rPr>
      </w:pPr>
    </w:p>
    <w:p w:rsidR="005E5C37" w:rsidRPr="00E9202A" w:rsidRDefault="005E5C37" w:rsidP="005E5C37">
      <w:pPr>
        <w:pStyle w:val="ListParagraph"/>
        <w:numPr>
          <w:ilvl w:val="0"/>
          <w:numId w:val="1"/>
        </w:numPr>
        <w:spacing w:after="0" w:line="240" w:lineRule="auto"/>
        <w:jc w:val="both"/>
        <w:rPr>
          <w:rFonts w:ascii="Times New Roman" w:hAnsi="Times New Roman" w:cs="Times New Roman"/>
          <w:sz w:val="24"/>
          <w:szCs w:val="24"/>
          <w:u w:val="single"/>
        </w:rPr>
      </w:pPr>
      <w:r w:rsidRPr="00E9202A">
        <w:rPr>
          <w:rFonts w:ascii="Times New Roman" w:hAnsi="Times New Roman" w:cs="Times New Roman"/>
          <w:sz w:val="24"/>
          <w:szCs w:val="24"/>
          <w:u w:val="single"/>
        </w:rPr>
        <w:t xml:space="preserve">Documents with requisitions not certified by the Officer Commanding for </w:t>
      </w:r>
      <w:r w:rsidR="00444180" w:rsidRPr="00E9202A">
        <w:rPr>
          <w:rFonts w:ascii="Times New Roman" w:hAnsi="Times New Roman" w:cs="Times New Roman"/>
          <w:sz w:val="24"/>
          <w:szCs w:val="24"/>
          <w:u w:val="single"/>
        </w:rPr>
        <w:t>Matabeleland</w:t>
      </w:r>
    </w:p>
    <w:p w:rsidR="005E5C37" w:rsidRDefault="005E5C37" w:rsidP="005E5C37">
      <w:pPr>
        <w:spacing w:after="0" w:line="240" w:lineRule="auto"/>
        <w:jc w:val="both"/>
        <w:rPr>
          <w:rFonts w:ascii="Times New Roman" w:hAnsi="Times New Roman" w:cs="Times New Roman"/>
          <w:sz w:val="24"/>
          <w:szCs w:val="24"/>
        </w:rPr>
      </w:pPr>
    </w:p>
    <w:p w:rsidR="005E5C37" w:rsidRDefault="005E5C37" w:rsidP="005E5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cause that the competitive bidding procurement authority on page 118 of record was not signed by the officer commanding </w:t>
      </w:r>
      <w:r w:rsidR="00444180">
        <w:rPr>
          <w:rFonts w:ascii="Times New Roman" w:hAnsi="Times New Roman" w:cs="Times New Roman"/>
          <w:sz w:val="24"/>
          <w:szCs w:val="24"/>
        </w:rPr>
        <w:t>Matabeleland</w:t>
      </w:r>
      <w:r>
        <w:rPr>
          <w:rFonts w:ascii="Times New Roman" w:hAnsi="Times New Roman" w:cs="Times New Roman"/>
          <w:sz w:val="24"/>
          <w:szCs w:val="24"/>
        </w:rPr>
        <w:t xml:space="preserve"> yet such signature appears on page 127 on a similar document.</w:t>
      </w:r>
    </w:p>
    <w:p w:rsidR="005E5C37" w:rsidRDefault="005E5C37" w:rsidP="005E5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appellants argue however that the lack of a s</w:t>
      </w:r>
      <w:r w:rsidR="00DC5A0A">
        <w:rPr>
          <w:rFonts w:ascii="Times New Roman" w:hAnsi="Times New Roman" w:cs="Times New Roman"/>
          <w:sz w:val="24"/>
          <w:szCs w:val="24"/>
        </w:rPr>
        <w:t xml:space="preserve">ignature on the competitive bidding procurement authority was not prejudicial in itself as the paper trail for each transaction would include the payment voucher as the final document, which document would be certified correct by the same officer commanding </w:t>
      </w:r>
      <w:r w:rsidR="00444180">
        <w:rPr>
          <w:rFonts w:ascii="Times New Roman" w:hAnsi="Times New Roman" w:cs="Times New Roman"/>
          <w:sz w:val="24"/>
          <w:szCs w:val="24"/>
        </w:rPr>
        <w:t>Matabeleland</w:t>
      </w:r>
      <w:r w:rsidR="00DC5A0A">
        <w:rPr>
          <w:rFonts w:ascii="Times New Roman" w:hAnsi="Times New Roman" w:cs="Times New Roman"/>
          <w:sz w:val="24"/>
          <w:szCs w:val="24"/>
        </w:rPr>
        <w:t>.</w:t>
      </w:r>
    </w:p>
    <w:p w:rsidR="00DC5A0A" w:rsidRDefault="00DC5A0A" w:rsidP="005E5C3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which remains is whether the auditors did not exercise due professional care as stipulated in the standards for the Professional Practice of Internal Auditing number 280.</w:t>
      </w:r>
    </w:p>
    <w:p w:rsidR="00DC5A0A" w:rsidRDefault="00DC5A0A" w:rsidP="00DC5A0A">
      <w:pPr>
        <w:spacing w:after="0" w:line="240" w:lineRule="auto"/>
        <w:jc w:val="both"/>
        <w:rPr>
          <w:rFonts w:ascii="Times New Roman" w:hAnsi="Times New Roman" w:cs="Times New Roman"/>
          <w:sz w:val="24"/>
          <w:szCs w:val="24"/>
        </w:rPr>
      </w:pPr>
    </w:p>
    <w:p w:rsidR="00DC5A0A" w:rsidRPr="00A41903" w:rsidRDefault="00DC5A0A" w:rsidP="00A41903">
      <w:pPr>
        <w:spacing w:after="0" w:line="240" w:lineRule="auto"/>
        <w:jc w:val="both"/>
        <w:rPr>
          <w:rFonts w:ascii="Times New Roman" w:hAnsi="Times New Roman" w:cs="Times New Roman"/>
          <w:sz w:val="24"/>
          <w:szCs w:val="24"/>
          <w:u w:val="single"/>
        </w:rPr>
      </w:pPr>
      <w:r w:rsidRPr="00A41903">
        <w:rPr>
          <w:rFonts w:ascii="Times New Roman" w:hAnsi="Times New Roman" w:cs="Times New Roman"/>
          <w:sz w:val="24"/>
          <w:szCs w:val="24"/>
          <w:u w:val="single"/>
        </w:rPr>
        <w:t>Whether the appellants failed to exercise due professional care as stipulated in the Standards for the Professional Practice of Internal Auditing</w:t>
      </w:r>
    </w:p>
    <w:p w:rsidR="00DC5A0A" w:rsidRDefault="00DC5A0A" w:rsidP="00DC5A0A">
      <w:pPr>
        <w:spacing w:after="0" w:line="240" w:lineRule="auto"/>
        <w:jc w:val="both"/>
        <w:rPr>
          <w:rFonts w:ascii="Times New Roman" w:hAnsi="Times New Roman" w:cs="Times New Roman"/>
          <w:sz w:val="24"/>
          <w:szCs w:val="24"/>
        </w:rPr>
      </w:pPr>
    </w:p>
    <w:p w:rsidR="00DC5A0A" w:rsidRDefault="00DC5A0A" w:rsidP="00DC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contends that the appellants did not exercise due professional care. The standard stipulates that such professional care should be appropriate to the complexities of the audit being performed. Auditors are to be alert to the possibility of intentional wrongdoing, errors, omissions, inefficiency, waste, ineffectiveness and conflicts of interest. Another area of attention is those activities and conditions where irregularities are most likely to occur. </w:t>
      </w:r>
    </w:p>
    <w:p w:rsidR="00DC5A0A" w:rsidRDefault="00DC5A0A" w:rsidP="00DC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appellants argue that however alert an auditor is, assurance procedures alone, even when performed with due professional care, do not guarantee that all significant risks will be identified. The </w:t>
      </w:r>
      <w:proofErr w:type="gramStart"/>
      <w:r>
        <w:rPr>
          <w:rFonts w:ascii="Times New Roman" w:hAnsi="Times New Roman" w:cs="Times New Roman"/>
          <w:sz w:val="24"/>
          <w:szCs w:val="24"/>
        </w:rPr>
        <w:t>parties</w:t>
      </w:r>
      <w:proofErr w:type="gramEnd"/>
      <w:r>
        <w:rPr>
          <w:rFonts w:ascii="Times New Roman" w:hAnsi="Times New Roman" w:cs="Times New Roman"/>
          <w:sz w:val="24"/>
          <w:szCs w:val="24"/>
        </w:rPr>
        <w:t xml:space="preserve"> both rely on the standards which stipulates that due care implies reasonable care and competence, not i</w:t>
      </w:r>
      <w:r w:rsidR="00A41903">
        <w:rPr>
          <w:rFonts w:ascii="Times New Roman" w:hAnsi="Times New Roman" w:cs="Times New Roman"/>
          <w:sz w:val="24"/>
          <w:szCs w:val="24"/>
        </w:rPr>
        <w:t>n</w:t>
      </w:r>
      <w:r>
        <w:rPr>
          <w:rFonts w:ascii="Times New Roman" w:hAnsi="Times New Roman" w:cs="Times New Roman"/>
          <w:sz w:val="24"/>
          <w:szCs w:val="24"/>
        </w:rPr>
        <w:t>fallibility or e</w:t>
      </w:r>
      <w:r w:rsidR="00A41903">
        <w:rPr>
          <w:rFonts w:ascii="Times New Roman" w:hAnsi="Times New Roman" w:cs="Times New Roman"/>
          <w:sz w:val="24"/>
          <w:szCs w:val="24"/>
        </w:rPr>
        <w:t>xtra ordinary performance.</w:t>
      </w:r>
    </w:p>
    <w:p w:rsidR="00C73CFD" w:rsidRDefault="00C73CFD" w:rsidP="00DC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standard of care has to be weighed against the complexities of the audit in question.</w:t>
      </w:r>
    </w:p>
    <w:p w:rsidR="00C73CFD" w:rsidRDefault="00C73CFD" w:rsidP="00DC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appellants were conducting a </w:t>
      </w:r>
      <w:r w:rsidRPr="00E9202A">
        <w:rPr>
          <w:rFonts w:ascii="Times New Roman" w:hAnsi="Times New Roman" w:cs="Times New Roman"/>
          <w:sz w:val="24"/>
          <w:szCs w:val="24"/>
          <w:u w:val="single"/>
        </w:rPr>
        <w:t>pre-audit</w:t>
      </w:r>
      <w:r>
        <w:rPr>
          <w:rFonts w:ascii="Times New Roman" w:hAnsi="Times New Roman" w:cs="Times New Roman"/>
          <w:sz w:val="24"/>
          <w:szCs w:val="24"/>
        </w:rPr>
        <w:t xml:space="preserve"> and not an investigative audit.</w:t>
      </w:r>
    </w:p>
    <w:p w:rsidR="00C73CFD" w:rsidRDefault="00C73CFD" w:rsidP="00DC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Counsel for the respondent declined to answer whether there was a difference in scope between a pre-audit and an investigative audit on the basis that the record does not cover this. The answer to this question is however crucial.</w:t>
      </w:r>
    </w:p>
    <w:p w:rsidR="00C73CFD" w:rsidRDefault="00C73CFD" w:rsidP="00DC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note that this issue was however canvassed in the disciplinary hearing. Mr </w:t>
      </w:r>
      <w:proofErr w:type="spellStart"/>
      <w:r>
        <w:rPr>
          <w:rFonts w:ascii="Times New Roman" w:hAnsi="Times New Roman" w:cs="Times New Roman"/>
          <w:sz w:val="24"/>
          <w:szCs w:val="24"/>
        </w:rPr>
        <w:t>Nyakudya</w:t>
      </w:r>
      <w:proofErr w:type="spellEnd"/>
      <w:r>
        <w:rPr>
          <w:rFonts w:ascii="Times New Roman" w:hAnsi="Times New Roman" w:cs="Times New Roman"/>
          <w:sz w:val="24"/>
          <w:szCs w:val="24"/>
        </w:rPr>
        <w:t xml:space="preserve"> stated that a pre-audit is also audited. The first appellant stated that the pre-audit is where the investigative audit starts and it entails attachment of relevant documents and collection of same for the actual audit (record page 27 – 28). He further stated that a pre-audit is not conclusive and is audited and that there are chances that findings in a pre-audit may differ from findings in an actual audit. This was not controverted.</w:t>
      </w:r>
    </w:p>
    <w:p w:rsidR="00C73CFD" w:rsidRDefault="00C73CFD" w:rsidP="00DC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light of the allegations against the appellants, the nature and complexities of the pre-audit they were carrying out, I find that the appellants were </w:t>
      </w:r>
      <w:r w:rsidR="00D320D5">
        <w:rPr>
          <w:rFonts w:ascii="Times New Roman" w:hAnsi="Times New Roman" w:cs="Times New Roman"/>
          <w:sz w:val="24"/>
          <w:szCs w:val="24"/>
        </w:rPr>
        <w:t>wrongly</w:t>
      </w:r>
      <w:r>
        <w:rPr>
          <w:rFonts w:ascii="Times New Roman" w:hAnsi="Times New Roman" w:cs="Times New Roman"/>
          <w:sz w:val="24"/>
          <w:szCs w:val="24"/>
        </w:rPr>
        <w:t xml:space="preserve"> found guilty as the respondent stretched and e</w:t>
      </w:r>
      <w:r w:rsidR="00E9202A">
        <w:rPr>
          <w:rFonts w:ascii="Times New Roman" w:hAnsi="Times New Roman" w:cs="Times New Roman"/>
          <w:sz w:val="24"/>
          <w:szCs w:val="24"/>
        </w:rPr>
        <w:t>xpected them to undertake extra</w:t>
      </w:r>
      <w:r>
        <w:rPr>
          <w:rFonts w:ascii="Times New Roman" w:hAnsi="Times New Roman" w:cs="Times New Roman"/>
          <w:sz w:val="24"/>
          <w:szCs w:val="24"/>
        </w:rPr>
        <w:t>ordinary performance, be fool proof and infallible.</w:t>
      </w:r>
    </w:p>
    <w:p w:rsidR="00D320D5" w:rsidRDefault="00D320D5" w:rsidP="00DC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too that the record shows that the monetary value of the prejudice suffered was distorted to reflect $1 769 504-53 instead of only $7 69 504-53.</w:t>
      </w:r>
    </w:p>
    <w:p w:rsidR="00D320D5" w:rsidRDefault="00D320D5" w:rsidP="00DC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taken notice too that the disciplinary proceedings record that the pre-audit check list was adhered to.</w:t>
      </w:r>
    </w:p>
    <w:p w:rsidR="00D320D5" w:rsidRDefault="00D320D5" w:rsidP="00DC5A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this appeal succeeds.</w:t>
      </w:r>
    </w:p>
    <w:p w:rsidR="00D320D5" w:rsidRDefault="00D320D5" w:rsidP="00D320D5">
      <w:pPr>
        <w:spacing w:after="0" w:line="360" w:lineRule="auto"/>
        <w:jc w:val="both"/>
        <w:rPr>
          <w:rFonts w:ascii="Times New Roman" w:hAnsi="Times New Roman" w:cs="Times New Roman"/>
          <w:sz w:val="24"/>
          <w:szCs w:val="24"/>
        </w:rPr>
      </w:pPr>
    </w:p>
    <w:p w:rsidR="00C73CFD" w:rsidRDefault="00D320D5" w:rsidP="00D320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determination of the disciplinary authority as communicated by the Secretary for Justice, Legal and Parliamentary Affairs is set aside.</w:t>
      </w:r>
      <w:r w:rsidRPr="00D320D5">
        <w:rPr>
          <w:rFonts w:ascii="Times New Roman" w:hAnsi="Times New Roman" w:cs="Times New Roman"/>
          <w:sz w:val="24"/>
          <w:szCs w:val="24"/>
        </w:rPr>
        <w:t xml:space="preserve"> </w:t>
      </w:r>
    </w:p>
    <w:p w:rsidR="00D320D5" w:rsidRDefault="00D320D5" w:rsidP="00D320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is ordered to reinstate the appellants 1, 2, 3 to their original position with effect from 24 June 2014, being the date of unlawful dismissal without loss of salary and benefits.</w:t>
      </w:r>
    </w:p>
    <w:p w:rsidR="00D320D5" w:rsidRDefault="00D320D5" w:rsidP="00D320D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event that reinstatement is no longer an option, the appellants are to be paid damages </w:t>
      </w:r>
      <w:r>
        <w:rPr>
          <w:rFonts w:ascii="Times New Roman" w:hAnsi="Times New Roman" w:cs="Times New Roman"/>
          <w:i/>
          <w:sz w:val="24"/>
          <w:szCs w:val="24"/>
        </w:rPr>
        <w:t>in lieu</w:t>
      </w:r>
      <w:r>
        <w:rPr>
          <w:rFonts w:ascii="Times New Roman" w:hAnsi="Times New Roman" w:cs="Times New Roman"/>
          <w:sz w:val="24"/>
          <w:szCs w:val="24"/>
        </w:rPr>
        <w:t xml:space="preserve"> of reinstatement, the quantum of which is to be agreed between the parties, failing which either party can approach the court for quantification of same.</w:t>
      </w:r>
    </w:p>
    <w:p w:rsidR="00294393" w:rsidRDefault="00294393" w:rsidP="00294393">
      <w:pPr>
        <w:spacing w:after="0" w:line="360" w:lineRule="auto"/>
        <w:jc w:val="both"/>
        <w:rPr>
          <w:rFonts w:ascii="Times New Roman" w:hAnsi="Times New Roman" w:cs="Times New Roman"/>
          <w:sz w:val="24"/>
          <w:szCs w:val="24"/>
        </w:rPr>
      </w:pPr>
    </w:p>
    <w:p w:rsidR="00294393" w:rsidRDefault="00294393" w:rsidP="00294393">
      <w:pPr>
        <w:spacing w:after="0" w:line="360" w:lineRule="auto"/>
        <w:jc w:val="both"/>
        <w:rPr>
          <w:rFonts w:ascii="Times New Roman" w:hAnsi="Times New Roman" w:cs="Times New Roman"/>
          <w:sz w:val="24"/>
          <w:szCs w:val="24"/>
        </w:rPr>
      </w:pPr>
    </w:p>
    <w:p w:rsidR="00294393" w:rsidRDefault="00294393" w:rsidP="00294393">
      <w:pPr>
        <w:spacing w:after="0" w:line="360" w:lineRule="auto"/>
        <w:jc w:val="both"/>
        <w:rPr>
          <w:rFonts w:ascii="Times New Roman" w:hAnsi="Times New Roman" w:cs="Times New Roman"/>
          <w:sz w:val="24"/>
          <w:szCs w:val="24"/>
        </w:rPr>
      </w:pPr>
    </w:p>
    <w:p w:rsidR="00294393" w:rsidRDefault="00294393" w:rsidP="002943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w:t>
      </w:r>
    </w:p>
    <w:p w:rsidR="00294393" w:rsidRPr="00294393" w:rsidRDefault="00294393" w:rsidP="00294393">
      <w:pPr>
        <w:spacing w:after="0" w:line="360" w:lineRule="auto"/>
        <w:jc w:val="both"/>
        <w:rPr>
          <w:rFonts w:ascii="Times New Roman" w:hAnsi="Times New Roman" w:cs="Times New Roman"/>
          <w:b/>
          <w:sz w:val="24"/>
          <w:szCs w:val="24"/>
        </w:rPr>
      </w:pPr>
      <w:r w:rsidRPr="00294393">
        <w:rPr>
          <w:rFonts w:ascii="Times New Roman" w:hAnsi="Times New Roman" w:cs="Times New Roman"/>
          <w:b/>
          <w:sz w:val="24"/>
          <w:szCs w:val="24"/>
        </w:rPr>
        <w:t>E MUCHAWA</w:t>
      </w:r>
    </w:p>
    <w:p w:rsidR="00294393" w:rsidRDefault="00294393" w:rsidP="00294393">
      <w:pPr>
        <w:spacing w:after="0" w:line="360" w:lineRule="auto"/>
        <w:jc w:val="both"/>
        <w:rPr>
          <w:rFonts w:ascii="Times New Roman" w:hAnsi="Times New Roman" w:cs="Times New Roman"/>
          <w:b/>
          <w:sz w:val="24"/>
          <w:szCs w:val="24"/>
        </w:rPr>
      </w:pPr>
      <w:r w:rsidRPr="00294393">
        <w:rPr>
          <w:rFonts w:ascii="Times New Roman" w:hAnsi="Times New Roman" w:cs="Times New Roman"/>
          <w:b/>
          <w:sz w:val="24"/>
          <w:szCs w:val="24"/>
        </w:rPr>
        <w:t>JUDGE</w:t>
      </w:r>
    </w:p>
    <w:p w:rsidR="00294393" w:rsidRDefault="00294393" w:rsidP="00294393">
      <w:pPr>
        <w:spacing w:after="0" w:line="360" w:lineRule="auto"/>
        <w:jc w:val="both"/>
        <w:rPr>
          <w:rFonts w:ascii="Times New Roman" w:hAnsi="Times New Roman" w:cs="Times New Roman"/>
          <w:b/>
          <w:sz w:val="24"/>
          <w:szCs w:val="24"/>
        </w:rPr>
      </w:pPr>
    </w:p>
    <w:p w:rsidR="00294393" w:rsidRPr="00294393" w:rsidRDefault="00294393" w:rsidP="00294393">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 agree</w:t>
      </w:r>
    </w:p>
    <w:p w:rsidR="00294393" w:rsidRDefault="00294393" w:rsidP="002943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 MUSARIRI</w:t>
      </w:r>
    </w:p>
    <w:p w:rsidR="00294393" w:rsidRDefault="00294393" w:rsidP="0029439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JUDGE</w:t>
      </w:r>
    </w:p>
    <w:p w:rsidR="00294393" w:rsidRPr="00294393" w:rsidRDefault="00294393" w:rsidP="00294393">
      <w:pPr>
        <w:spacing w:after="0" w:line="360" w:lineRule="auto"/>
        <w:jc w:val="both"/>
        <w:rPr>
          <w:rFonts w:ascii="Times New Roman" w:hAnsi="Times New Roman" w:cs="Times New Roman"/>
          <w:b/>
          <w:sz w:val="24"/>
          <w:szCs w:val="24"/>
        </w:rPr>
      </w:pPr>
    </w:p>
    <w:p w:rsidR="00294393" w:rsidRDefault="00294393" w:rsidP="00294393">
      <w:pPr>
        <w:spacing w:after="0" w:line="360" w:lineRule="auto"/>
        <w:ind w:left="5040"/>
        <w:jc w:val="both"/>
        <w:rPr>
          <w:rFonts w:ascii="Times New Roman" w:hAnsi="Times New Roman" w:cs="Times New Roman"/>
          <w:sz w:val="24"/>
          <w:szCs w:val="24"/>
        </w:rPr>
      </w:pPr>
    </w:p>
    <w:p w:rsidR="00294393" w:rsidRDefault="00294393" w:rsidP="00294393">
      <w:pPr>
        <w:spacing w:after="0" w:line="360" w:lineRule="auto"/>
        <w:ind w:left="5040"/>
        <w:jc w:val="both"/>
        <w:rPr>
          <w:rFonts w:ascii="Times New Roman" w:hAnsi="Times New Roman" w:cs="Times New Roman"/>
          <w:sz w:val="24"/>
          <w:szCs w:val="24"/>
        </w:rPr>
      </w:pPr>
    </w:p>
    <w:p w:rsidR="00294393" w:rsidRPr="00294393" w:rsidRDefault="00294393" w:rsidP="00294393">
      <w:pPr>
        <w:spacing w:after="0" w:line="360" w:lineRule="auto"/>
        <w:ind w:left="5040"/>
        <w:jc w:val="both"/>
        <w:rPr>
          <w:rFonts w:ascii="Times New Roman" w:hAnsi="Times New Roman" w:cs="Times New Roman"/>
          <w:sz w:val="24"/>
          <w:szCs w:val="24"/>
        </w:rPr>
      </w:pPr>
    </w:p>
    <w:p w:rsidR="00D320D5" w:rsidRDefault="00D320D5" w:rsidP="00D320D5">
      <w:pPr>
        <w:spacing w:after="0" w:line="360" w:lineRule="auto"/>
        <w:jc w:val="both"/>
        <w:rPr>
          <w:rFonts w:ascii="Times New Roman" w:hAnsi="Times New Roman" w:cs="Times New Roman"/>
          <w:sz w:val="24"/>
          <w:szCs w:val="24"/>
        </w:rPr>
      </w:pPr>
    </w:p>
    <w:p w:rsidR="00D320D5" w:rsidRDefault="00D320D5" w:rsidP="00D320D5">
      <w:pPr>
        <w:spacing w:after="0" w:line="360" w:lineRule="auto"/>
        <w:jc w:val="both"/>
        <w:rPr>
          <w:rFonts w:ascii="Times New Roman" w:hAnsi="Times New Roman" w:cs="Times New Roman"/>
          <w:sz w:val="24"/>
          <w:szCs w:val="24"/>
        </w:rPr>
      </w:pPr>
    </w:p>
    <w:p w:rsidR="00D320D5" w:rsidRDefault="00D320D5" w:rsidP="00D320D5">
      <w:pPr>
        <w:spacing w:after="0" w:line="360" w:lineRule="auto"/>
        <w:jc w:val="both"/>
        <w:rPr>
          <w:rFonts w:ascii="Times New Roman" w:hAnsi="Times New Roman" w:cs="Times New Roman"/>
          <w:sz w:val="24"/>
          <w:szCs w:val="24"/>
        </w:rPr>
      </w:pPr>
    </w:p>
    <w:p w:rsidR="00D320D5" w:rsidRDefault="00D320D5" w:rsidP="00D320D5">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Makiya</w:t>
      </w:r>
      <w:proofErr w:type="spellEnd"/>
      <w:r>
        <w:rPr>
          <w:rFonts w:ascii="Times New Roman" w:hAnsi="Times New Roman" w:cs="Times New Roman"/>
          <w:i/>
          <w:sz w:val="24"/>
          <w:szCs w:val="24"/>
        </w:rPr>
        <w:t xml:space="preserve"> &amp; Partners</w:t>
      </w:r>
      <w:r>
        <w:rPr>
          <w:rFonts w:ascii="Times New Roman" w:hAnsi="Times New Roman" w:cs="Times New Roman"/>
          <w:sz w:val="24"/>
          <w:szCs w:val="24"/>
        </w:rPr>
        <w:t>, applicant’s legal practitioners</w:t>
      </w:r>
    </w:p>
    <w:p w:rsidR="00D320D5" w:rsidRPr="00D320D5" w:rsidRDefault="00D320D5" w:rsidP="00D320D5">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Civil Division of the A G</w:t>
      </w:r>
      <w:r>
        <w:rPr>
          <w:rFonts w:ascii="Times New Roman" w:hAnsi="Times New Roman" w:cs="Times New Roman"/>
          <w:sz w:val="24"/>
          <w:szCs w:val="24"/>
        </w:rPr>
        <w:t xml:space="preserve">’s </w:t>
      </w:r>
      <w:r>
        <w:rPr>
          <w:rFonts w:ascii="Times New Roman" w:hAnsi="Times New Roman" w:cs="Times New Roman"/>
          <w:i/>
          <w:sz w:val="24"/>
          <w:szCs w:val="24"/>
        </w:rPr>
        <w:t>Office</w:t>
      </w:r>
      <w:r>
        <w:rPr>
          <w:rFonts w:ascii="Times New Roman" w:hAnsi="Times New Roman" w:cs="Times New Roman"/>
          <w:sz w:val="24"/>
          <w:szCs w:val="24"/>
        </w:rPr>
        <w:t>, respondent’s legal practitioners</w:t>
      </w:r>
    </w:p>
    <w:p w:rsidR="00141331" w:rsidRDefault="00141331" w:rsidP="00141331">
      <w:pPr>
        <w:spacing w:after="0" w:line="360" w:lineRule="auto"/>
        <w:ind w:firstLine="1080"/>
        <w:jc w:val="both"/>
        <w:rPr>
          <w:rFonts w:ascii="Times New Roman" w:hAnsi="Times New Roman" w:cs="Times New Roman"/>
          <w:sz w:val="24"/>
          <w:szCs w:val="24"/>
        </w:rPr>
      </w:pPr>
    </w:p>
    <w:p w:rsidR="00141331" w:rsidRDefault="00141331" w:rsidP="00141331">
      <w:pPr>
        <w:spacing w:after="0" w:line="360" w:lineRule="auto"/>
        <w:ind w:left="1080"/>
        <w:jc w:val="both"/>
        <w:rPr>
          <w:rFonts w:ascii="Times New Roman" w:hAnsi="Times New Roman" w:cs="Times New Roman"/>
          <w:sz w:val="24"/>
          <w:szCs w:val="24"/>
        </w:rPr>
      </w:pPr>
    </w:p>
    <w:p w:rsidR="00141331" w:rsidRPr="00141331" w:rsidRDefault="00141331" w:rsidP="00141331">
      <w:pPr>
        <w:spacing w:after="0" w:line="360" w:lineRule="auto"/>
        <w:ind w:left="360"/>
        <w:jc w:val="both"/>
        <w:rPr>
          <w:rFonts w:ascii="Times New Roman" w:hAnsi="Times New Roman" w:cs="Times New Roman"/>
          <w:sz w:val="24"/>
          <w:szCs w:val="24"/>
        </w:rPr>
      </w:pPr>
    </w:p>
    <w:p w:rsidR="00596193" w:rsidRPr="00596193" w:rsidRDefault="00596193" w:rsidP="00596193">
      <w:pPr>
        <w:spacing w:after="0" w:line="360" w:lineRule="auto"/>
        <w:ind w:firstLine="720"/>
        <w:jc w:val="both"/>
        <w:rPr>
          <w:rFonts w:ascii="Times New Roman" w:hAnsi="Times New Roman" w:cs="Times New Roman"/>
          <w:sz w:val="24"/>
          <w:szCs w:val="24"/>
        </w:rPr>
      </w:pPr>
    </w:p>
    <w:p w:rsidR="00596193" w:rsidRDefault="00596193" w:rsidP="00596193">
      <w:pPr>
        <w:spacing w:after="0" w:line="240" w:lineRule="auto"/>
        <w:jc w:val="both"/>
        <w:rPr>
          <w:rFonts w:ascii="Times New Roman" w:hAnsi="Times New Roman" w:cs="Times New Roman"/>
          <w:sz w:val="24"/>
          <w:szCs w:val="24"/>
        </w:rPr>
      </w:pPr>
    </w:p>
    <w:p w:rsidR="00596193" w:rsidRDefault="00596193" w:rsidP="00596193">
      <w:pPr>
        <w:spacing w:after="0" w:line="360" w:lineRule="auto"/>
        <w:jc w:val="both"/>
        <w:rPr>
          <w:rFonts w:ascii="Times New Roman" w:hAnsi="Times New Roman" w:cs="Times New Roman"/>
          <w:sz w:val="24"/>
          <w:szCs w:val="24"/>
        </w:rPr>
      </w:pPr>
    </w:p>
    <w:p w:rsidR="00A16A3E" w:rsidRPr="00583C2A" w:rsidRDefault="00A16A3E" w:rsidP="00583C2A">
      <w:pPr>
        <w:spacing w:after="0" w:line="360" w:lineRule="auto"/>
        <w:ind w:left="360"/>
        <w:jc w:val="both"/>
        <w:rPr>
          <w:rFonts w:ascii="Times New Roman" w:hAnsi="Times New Roman" w:cs="Times New Roman"/>
          <w:sz w:val="24"/>
          <w:szCs w:val="24"/>
        </w:rPr>
      </w:pPr>
      <w:r w:rsidRPr="00583C2A">
        <w:rPr>
          <w:rFonts w:ascii="Times New Roman" w:hAnsi="Times New Roman" w:cs="Times New Roman"/>
          <w:sz w:val="24"/>
          <w:szCs w:val="24"/>
        </w:rPr>
        <w:tab/>
      </w:r>
    </w:p>
    <w:sectPr w:rsidR="00A16A3E" w:rsidRPr="00583C2A" w:rsidSect="00444180">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B6D" w:rsidRDefault="00C22B6D" w:rsidP="00444180">
      <w:pPr>
        <w:spacing w:after="0" w:line="240" w:lineRule="auto"/>
      </w:pPr>
      <w:r>
        <w:separator/>
      </w:r>
    </w:p>
  </w:endnote>
  <w:endnote w:type="continuationSeparator" w:id="0">
    <w:p w:rsidR="00C22B6D" w:rsidRDefault="00C22B6D" w:rsidP="00444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B6D" w:rsidRDefault="00C22B6D" w:rsidP="00444180">
      <w:pPr>
        <w:spacing w:after="0" w:line="240" w:lineRule="auto"/>
      </w:pPr>
      <w:r>
        <w:separator/>
      </w:r>
    </w:p>
  </w:footnote>
  <w:footnote w:type="continuationSeparator" w:id="0">
    <w:p w:rsidR="00C22B6D" w:rsidRDefault="00C22B6D" w:rsidP="004441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427526"/>
      <w:docPartObj>
        <w:docPartGallery w:val="Page Numbers (Top of Page)"/>
        <w:docPartUnique/>
      </w:docPartObj>
    </w:sdtPr>
    <w:sdtEndPr>
      <w:rPr>
        <w:noProof/>
      </w:rPr>
    </w:sdtEndPr>
    <w:sdtContent>
      <w:p w:rsidR="00444180" w:rsidRDefault="00444180">
        <w:pPr>
          <w:pStyle w:val="Header"/>
          <w:jc w:val="right"/>
          <w:rPr>
            <w:noProof/>
          </w:rPr>
        </w:pPr>
        <w:r>
          <w:fldChar w:fldCharType="begin"/>
        </w:r>
        <w:r>
          <w:instrText xml:space="preserve"> PAGE   \* MERGEFORMAT </w:instrText>
        </w:r>
        <w:r>
          <w:fldChar w:fldCharType="separate"/>
        </w:r>
        <w:r w:rsidR="00016D17">
          <w:rPr>
            <w:noProof/>
          </w:rPr>
          <w:t>8</w:t>
        </w:r>
        <w:r>
          <w:rPr>
            <w:noProof/>
          </w:rPr>
          <w:fldChar w:fldCharType="end"/>
        </w:r>
      </w:p>
      <w:p w:rsidR="00444180" w:rsidRDefault="004C500C">
        <w:pPr>
          <w:pStyle w:val="Header"/>
          <w:jc w:val="right"/>
          <w:rPr>
            <w:noProof/>
          </w:rPr>
        </w:pPr>
        <w:r>
          <w:rPr>
            <w:noProof/>
          </w:rPr>
          <w:t>JUDGMENT NO LC/H/491</w:t>
        </w:r>
        <w:r w:rsidR="00444180">
          <w:rPr>
            <w:noProof/>
          </w:rPr>
          <w:t>/2016</w:t>
        </w:r>
      </w:p>
      <w:p w:rsidR="00444180" w:rsidRDefault="00444180">
        <w:pPr>
          <w:pStyle w:val="Header"/>
          <w:jc w:val="right"/>
        </w:pPr>
        <w:r>
          <w:rPr>
            <w:noProof/>
          </w:rPr>
          <w:t>CASE NO LC/H/609/2014</w:t>
        </w:r>
      </w:p>
    </w:sdtContent>
  </w:sdt>
  <w:p w:rsidR="00444180" w:rsidRDefault="004441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D1D00"/>
    <w:multiLevelType w:val="hybridMultilevel"/>
    <w:tmpl w:val="3C865B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C8D2BCE"/>
    <w:multiLevelType w:val="hybridMultilevel"/>
    <w:tmpl w:val="E99A4364"/>
    <w:lvl w:ilvl="0" w:tplc="B62AD72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A3E"/>
    <w:rsid w:val="00016D17"/>
    <w:rsid w:val="00141331"/>
    <w:rsid w:val="001C5AE0"/>
    <w:rsid w:val="002124F3"/>
    <w:rsid w:val="00294393"/>
    <w:rsid w:val="00444180"/>
    <w:rsid w:val="004C500C"/>
    <w:rsid w:val="00583C2A"/>
    <w:rsid w:val="00596193"/>
    <w:rsid w:val="005E5C37"/>
    <w:rsid w:val="0084160C"/>
    <w:rsid w:val="008E7E6A"/>
    <w:rsid w:val="00A16A3E"/>
    <w:rsid w:val="00A219C9"/>
    <w:rsid w:val="00A41903"/>
    <w:rsid w:val="00C12691"/>
    <w:rsid w:val="00C22B6D"/>
    <w:rsid w:val="00C73CFD"/>
    <w:rsid w:val="00D320D5"/>
    <w:rsid w:val="00DC5A0A"/>
    <w:rsid w:val="00DE5E71"/>
    <w:rsid w:val="00E9202A"/>
    <w:rsid w:val="00F62C69"/>
    <w:rsid w:val="00F94FE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691"/>
    <w:pPr>
      <w:ind w:left="720"/>
      <w:contextualSpacing/>
    </w:pPr>
  </w:style>
  <w:style w:type="paragraph" w:styleId="Header">
    <w:name w:val="header"/>
    <w:basedOn w:val="Normal"/>
    <w:link w:val="HeaderChar"/>
    <w:uiPriority w:val="99"/>
    <w:unhideWhenUsed/>
    <w:rsid w:val="00444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180"/>
  </w:style>
  <w:style w:type="paragraph" w:styleId="Footer">
    <w:name w:val="footer"/>
    <w:basedOn w:val="Normal"/>
    <w:link w:val="FooterChar"/>
    <w:uiPriority w:val="99"/>
    <w:unhideWhenUsed/>
    <w:rsid w:val="00444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180"/>
  </w:style>
  <w:style w:type="paragraph" w:styleId="BalloonText">
    <w:name w:val="Balloon Text"/>
    <w:basedOn w:val="Normal"/>
    <w:link w:val="BalloonTextChar"/>
    <w:uiPriority w:val="99"/>
    <w:semiHidden/>
    <w:unhideWhenUsed/>
    <w:rsid w:val="0001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D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691"/>
    <w:pPr>
      <w:ind w:left="720"/>
      <w:contextualSpacing/>
    </w:pPr>
  </w:style>
  <w:style w:type="paragraph" w:styleId="Header">
    <w:name w:val="header"/>
    <w:basedOn w:val="Normal"/>
    <w:link w:val="HeaderChar"/>
    <w:uiPriority w:val="99"/>
    <w:unhideWhenUsed/>
    <w:rsid w:val="004441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4180"/>
  </w:style>
  <w:style w:type="paragraph" w:styleId="Footer">
    <w:name w:val="footer"/>
    <w:basedOn w:val="Normal"/>
    <w:link w:val="FooterChar"/>
    <w:uiPriority w:val="99"/>
    <w:unhideWhenUsed/>
    <w:rsid w:val="004441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4180"/>
  </w:style>
  <w:style w:type="paragraph" w:styleId="BalloonText">
    <w:name w:val="Balloon Text"/>
    <w:basedOn w:val="Normal"/>
    <w:link w:val="BalloonTextChar"/>
    <w:uiPriority w:val="99"/>
    <w:semiHidden/>
    <w:unhideWhenUsed/>
    <w:rsid w:val="0001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D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4023</TotalTime>
  <Pages>8</Pages>
  <Words>2144</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cp:lastPrinted>2016-08-12T14:18:00Z</cp:lastPrinted>
  <dcterms:created xsi:type="dcterms:W3CDTF">2016-06-21T07:24:00Z</dcterms:created>
  <dcterms:modified xsi:type="dcterms:W3CDTF">2016-08-15T06:00:00Z</dcterms:modified>
</cp:coreProperties>
</file>