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DC9" w:rsidRDefault="000642D7" w:rsidP="00B86CE2">
      <w:pPr>
        <w:rPr>
          <w:b/>
          <w:color w:val="000000" w:themeColor="text1"/>
          <w:sz w:val="22"/>
        </w:rPr>
      </w:pPr>
      <w:r>
        <w:rPr>
          <w:b/>
          <w:color w:val="000000" w:themeColor="text1"/>
          <w:sz w:val="22"/>
        </w:rPr>
        <w:t>IN THE LABOUR COURT OF ZIMBABWE</w:t>
      </w:r>
      <w:r>
        <w:rPr>
          <w:b/>
          <w:color w:val="000000" w:themeColor="text1"/>
          <w:sz w:val="22"/>
        </w:rPr>
        <w:tab/>
      </w:r>
      <w:r>
        <w:rPr>
          <w:b/>
          <w:color w:val="000000" w:themeColor="text1"/>
          <w:sz w:val="22"/>
        </w:rPr>
        <w:tab/>
      </w:r>
      <w:r>
        <w:rPr>
          <w:b/>
          <w:color w:val="000000" w:themeColor="text1"/>
          <w:sz w:val="22"/>
        </w:rPr>
        <w:tab/>
        <w:t>JUDGMENT NO LC/H/</w:t>
      </w:r>
      <w:r w:rsidR="00433426">
        <w:rPr>
          <w:b/>
          <w:color w:val="000000" w:themeColor="text1"/>
          <w:sz w:val="22"/>
        </w:rPr>
        <w:t>598</w:t>
      </w:r>
      <w:r>
        <w:rPr>
          <w:b/>
          <w:color w:val="000000" w:themeColor="text1"/>
          <w:sz w:val="22"/>
        </w:rPr>
        <w:t>/16</w:t>
      </w:r>
    </w:p>
    <w:p w:rsidR="000642D7" w:rsidRDefault="000642D7" w:rsidP="00B86CE2">
      <w:pPr>
        <w:rPr>
          <w:b/>
          <w:color w:val="000000" w:themeColor="text1"/>
          <w:sz w:val="22"/>
        </w:rPr>
      </w:pPr>
      <w:r>
        <w:rPr>
          <w:b/>
          <w:color w:val="000000" w:themeColor="text1"/>
          <w:sz w:val="22"/>
        </w:rPr>
        <w:t>HELD AT HARARE 15 SEPTEMBER 2016</w:t>
      </w:r>
      <w:r>
        <w:rPr>
          <w:b/>
          <w:color w:val="000000" w:themeColor="text1"/>
          <w:sz w:val="22"/>
        </w:rPr>
        <w:tab/>
      </w:r>
      <w:r>
        <w:rPr>
          <w:b/>
          <w:color w:val="000000" w:themeColor="text1"/>
          <w:sz w:val="22"/>
        </w:rPr>
        <w:tab/>
      </w:r>
      <w:r>
        <w:rPr>
          <w:b/>
          <w:color w:val="000000" w:themeColor="text1"/>
          <w:sz w:val="22"/>
        </w:rPr>
        <w:tab/>
        <w:t>CASE NO LC/H/APP/451/16</w:t>
      </w:r>
    </w:p>
    <w:p w:rsidR="000642D7" w:rsidRDefault="000642D7" w:rsidP="00B86CE2">
      <w:pPr>
        <w:rPr>
          <w:b/>
          <w:color w:val="000000" w:themeColor="text1"/>
          <w:sz w:val="22"/>
        </w:rPr>
      </w:pPr>
      <w:r>
        <w:rPr>
          <w:b/>
          <w:color w:val="000000" w:themeColor="text1"/>
          <w:sz w:val="22"/>
        </w:rPr>
        <w:t>&amp;</w:t>
      </w:r>
      <w:r w:rsidR="00433426">
        <w:rPr>
          <w:b/>
          <w:color w:val="000000" w:themeColor="text1"/>
          <w:sz w:val="22"/>
        </w:rPr>
        <w:t xml:space="preserve"> 23 SEPTEMBER 2016</w:t>
      </w:r>
    </w:p>
    <w:p w:rsidR="000642D7" w:rsidRDefault="000642D7" w:rsidP="00B86CE2">
      <w:pPr>
        <w:rPr>
          <w:color w:val="000000" w:themeColor="text1"/>
          <w:sz w:val="22"/>
        </w:rPr>
      </w:pPr>
      <w:r>
        <w:rPr>
          <w:color w:val="000000" w:themeColor="text1"/>
          <w:sz w:val="22"/>
        </w:rPr>
        <w:t>In the matter between:</w:t>
      </w:r>
    </w:p>
    <w:p w:rsidR="000642D7" w:rsidRPr="000642D7" w:rsidRDefault="000642D7" w:rsidP="00B86CE2">
      <w:pPr>
        <w:rPr>
          <w:b/>
          <w:color w:val="000000" w:themeColor="text1"/>
          <w:sz w:val="22"/>
        </w:rPr>
      </w:pPr>
      <w:r w:rsidRPr="000642D7">
        <w:rPr>
          <w:b/>
          <w:color w:val="000000" w:themeColor="text1"/>
          <w:sz w:val="22"/>
        </w:rPr>
        <w:t>DENFORD N MUSARIRI &amp; 103 OTHERS</w:t>
      </w:r>
      <w:r w:rsidRPr="000642D7">
        <w:rPr>
          <w:b/>
          <w:color w:val="000000" w:themeColor="text1"/>
          <w:sz w:val="22"/>
        </w:rPr>
        <w:tab/>
      </w:r>
      <w:r w:rsidRPr="000642D7">
        <w:rPr>
          <w:b/>
          <w:color w:val="000000" w:themeColor="text1"/>
          <w:sz w:val="22"/>
        </w:rPr>
        <w:tab/>
      </w:r>
      <w:r w:rsidRPr="000642D7">
        <w:rPr>
          <w:b/>
          <w:color w:val="000000" w:themeColor="text1"/>
          <w:sz w:val="22"/>
        </w:rPr>
        <w:tab/>
      </w:r>
      <w:r w:rsidRPr="000642D7">
        <w:rPr>
          <w:b/>
          <w:color w:val="000000" w:themeColor="text1"/>
          <w:sz w:val="22"/>
        </w:rPr>
        <w:tab/>
      </w:r>
      <w:r w:rsidRPr="000642D7">
        <w:rPr>
          <w:b/>
          <w:color w:val="000000" w:themeColor="text1"/>
          <w:sz w:val="22"/>
        </w:rPr>
        <w:tab/>
        <w:t>Applicants</w:t>
      </w:r>
    </w:p>
    <w:p w:rsidR="000642D7" w:rsidRPr="000642D7" w:rsidRDefault="000642D7" w:rsidP="00B86CE2">
      <w:pPr>
        <w:rPr>
          <w:b/>
          <w:color w:val="000000" w:themeColor="text1"/>
          <w:sz w:val="22"/>
        </w:rPr>
      </w:pPr>
      <w:r w:rsidRPr="000642D7">
        <w:rPr>
          <w:b/>
          <w:color w:val="000000" w:themeColor="text1"/>
          <w:sz w:val="22"/>
        </w:rPr>
        <w:t>And</w:t>
      </w:r>
    </w:p>
    <w:p w:rsidR="000642D7" w:rsidRDefault="000642D7" w:rsidP="00B86CE2">
      <w:pPr>
        <w:rPr>
          <w:b/>
          <w:color w:val="000000" w:themeColor="text1"/>
          <w:sz w:val="22"/>
        </w:rPr>
      </w:pPr>
      <w:r w:rsidRPr="000642D7">
        <w:rPr>
          <w:b/>
          <w:color w:val="000000" w:themeColor="text1"/>
          <w:sz w:val="22"/>
        </w:rPr>
        <w:t>BEACH CONSULTANCY</w:t>
      </w:r>
      <w:r>
        <w:rPr>
          <w:b/>
          <w:color w:val="000000" w:themeColor="text1"/>
          <w:sz w:val="22"/>
        </w:rPr>
        <w:t xml:space="preserve"> t/</w:t>
      </w:r>
      <w:proofErr w:type="gramStart"/>
      <w:r>
        <w:rPr>
          <w:b/>
          <w:color w:val="000000" w:themeColor="text1"/>
          <w:sz w:val="22"/>
        </w:rPr>
        <w:t>a</w:t>
      </w:r>
      <w:proofErr w:type="gramEnd"/>
      <w:r>
        <w:rPr>
          <w:b/>
          <w:color w:val="000000" w:themeColor="text1"/>
          <w:sz w:val="22"/>
        </w:rPr>
        <w:t xml:space="preserve"> AVIATION GROUND SERVICES</w:t>
      </w:r>
      <w:r>
        <w:rPr>
          <w:b/>
          <w:color w:val="000000" w:themeColor="text1"/>
          <w:sz w:val="22"/>
        </w:rPr>
        <w:tab/>
      </w:r>
      <w:r>
        <w:rPr>
          <w:b/>
          <w:color w:val="000000" w:themeColor="text1"/>
          <w:sz w:val="22"/>
        </w:rPr>
        <w:tab/>
      </w:r>
      <w:r w:rsidRPr="000642D7">
        <w:rPr>
          <w:b/>
          <w:color w:val="000000" w:themeColor="text1"/>
          <w:sz w:val="22"/>
        </w:rPr>
        <w:t>Respondent</w:t>
      </w:r>
    </w:p>
    <w:p w:rsidR="000642D7" w:rsidRDefault="000642D7" w:rsidP="00B86CE2">
      <w:pPr>
        <w:rPr>
          <w:color w:val="000000" w:themeColor="text1"/>
          <w:sz w:val="22"/>
        </w:rPr>
      </w:pPr>
      <w:r>
        <w:rPr>
          <w:color w:val="000000" w:themeColor="text1"/>
          <w:sz w:val="22"/>
        </w:rPr>
        <w:t xml:space="preserve">Before The Honourable </w:t>
      </w:r>
      <w:proofErr w:type="spellStart"/>
      <w:r>
        <w:rPr>
          <w:color w:val="000000" w:themeColor="text1"/>
          <w:sz w:val="22"/>
        </w:rPr>
        <w:t>Chivizhe</w:t>
      </w:r>
      <w:proofErr w:type="spellEnd"/>
      <w:r>
        <w:rPr>
          <w:color w:val="000000" w:themeColor="text1"/>
          <w:sz w:val="22"/>
        </w:rPr>
        <w:t>, J</w:t>
      </w:r>
    </w:p>
    <w:p w:rsidR="000642D7" w:rsidRDefault="000642D7" w:rsidP="00B86CE2">
      <w:pPr>
        <w:rPr>
          <w:b/>
          <w:color w:val="000000" w:themeColor="text1"/>
          <w:sz w:val="22"/>
        </w:rPr>
      </w:pPr>
      <w:r>
        <w:rPr>
          <w:b/>
          <w:color w:val="000000" w:themeColor="text1"/>
          <w:sz w:val="22"/>
        </w:rPr>
        <w:t>For Applicants</w:t>
      </w:r>
      <w:r>
        <w:rPr>
          <w:b/>
          <w:color w:val="000000" w:themeColor="text1"/>
          <w:sz w:val="22"/>
        </w:rPr>
        <w:tab/>
      </w:r>
      <w:r>
        <w:rPr>
          <w:b/>
          <w:color w:val="000000" w:themeColor="text1"/>
          <w:sz w:val="22"/>
        </w:rPr>
        <w:tab/>
        <w:t xml:space="preserve">C </w:t>
      </w:r>
      <w:proofErr w:type="spellStart"/>
      <w:r>
        <w:rPr>
          <w:b/>
          <w:color w:val="000000" w:themeColor="text1"/>
          <w:sz w:val="22"/>
        </w:rPr>
        <w:t>Chisasa</w:t>
      </w:r>
      <w:proofErr w:type="spellEnd"/>
      <w:r>
        <w:rPr>
          <w:b/>
          <w:color w:val="000000" w:themeColor="text1"/>
          <w:sz w:val="22"/>
        </w:rPr>
        <w:t xml:space="preserve"> </w:t>
      </w:r>
    </w:p>
    <w:p w:rsidR="000642D7" w:rsidRDefault="000642D7" w:rsidP="00B86CE2">
      <w:pPr>
        <w:rPr>
          <w:b/>
          <w:color w:val="000000" w:themeColor="text1"/>
          <w:sz w:val="22"/>
        </w:rPr>
      </w:pPr>
      <w:r>
        <w:rPr>
          <w:b/>
          <w:color w:val="000000" w:themeColor="text1"/>
          <w:sz w:val="22"/>
        </w:rPr>
        <w:t>For Respondent</w:t>
      </w:r>
      <w:r>
        <w:rPr>
          <w:b/>
          <w:color w:val="000000" w:themeColor="text1"/>
          <w:sz w:val="22"/>
        </w:rPr>
        <w:tab/>
      </w:r>
      <w:r>
        <w:rPr>
          <w:b/>
          <w:color w:val="000000" w:themeColor="text1"/>
          <w:sz w:val="22"/>
        </w:rPr>
        <w:tab/>
        <w:t xml:space="preserve">Miss C </w:t>
      </w:r>
      <w:proofErr w:type="spellStart"/>
      <w:r>
        <w:rPr>
          <w:b/>
          <w:color w:val="000000" w:themeColor="text1"/>
          <w:sz w:val="22"/>
        </w:rPr>
        <w:t>Kasiyo</w:t>
      </w:r>
      <w:proofErr w:type="spellEnd"/>
      <w:r>
        <w:rPr>
          <w:b/>
          <w:color w:val="000000" w:themeColor="text1"/>
          <w:sz w:val="22"/>
        </w:rPr>
        <w:t xml:space="preserve"> (Legal Practitioner)</w:t>
      </w:r>
    </w:p>
    <w:p w:rsidR="000642D7" w:rsidRPr="000642D7" w:rsidRDefault="000642D7" w:rsidP="00B86CE2">
      <w:pPr>
        <w:rPr>
          <w:b/>
          <w:color w:val="000000" w:themeColor="text1"/>
          <w:sz w:val="22"/>
        </w:rPr>
      </w:pPr>
    </w:p>
    <w:p w:rsidR="00692DC9" w:rsidRPr="00067185" w:rsidRDefault="000642D7" w:rsidP="00B86CE2">
      <w:pPr>
        <w:rPr>
          <w:b/>
          <w:color w:val="000000" w:themeColor="text1"/>
          <w:sz w:val="22"/>
        </w:rPr>
      </w:pPr>
      <w:r>
        <w:rPr>
          <w:b/>
          <w:color w:val="000000" w:themeColor="text1"/>
          <w:sz w:val="22"/>
        </w:rPr>
        <w:t>CHIVIZHE</w:t>
      </w:r>
      <w:r w:rsidR="00692DC9" w:rsidRPr="00067185">
        <w:rPr>
          <w:b/>
          <w:color w:val="000000" w:themeColor="text1"/>
          <w:sz w:val="22"/>
        </w:rPr>
        <w:t xml:space="preserve"> J:</w:t>
      </w:r>
    </w:p>
    <w:p w:rsidR="008A7483" w:rsidRPr="00067185" w:rsidRDefault="008A7483" w:rsidP="000642D7">
      <w:pPr>
        <w:ind w:firstLine="720"/>
        <w:rPr>
          <w:color w:val="0D0D0D" w:themeColor="text1" w:themeTint="F2"/>
          <w:sz w:val="22"/>
        </w:rPr>
      </w:pPr>
      <w:r w:rsidRPr="00067185">
        <w:rPr>
          <w:color w:val="0D0D0D" w:themeColor="text1" w:themeTint="F2"/>
          <w:sz w:val="22"/>
        </w:rPr>
        <w:t>The matter has a long and chequered history in this court. The matte</w:t>
      </w:r>
      <w:r w:rsidR="001D26ED" w:rsidRPr="00067185">
        <w:rPr>
          <w:color w:val="0D0D0D" w:themeColor="text1" w:themeTint="F2"/>
          <w:sz w:val="22"/>
        </w:rPr>
        <w:t>r was initi</w:t>
      </w:r>
      <w:r w:rsidRPr="00067185">
        <w:rPr>
          <w:color w:val="0D0D0D" w:themeColor="text1" w:themeTint="F2"/>
          <w:sz w:val="22"/>
        </w:rPr>
        <w:t>all</w:t>
      </w:r>
      <w:r w:rsidR="00C1155E" w:rsidRPr="00067185">
        <w:rPr>
          <w:color w:val="0D0D0D" w:themeColor="text1" w:themeTint="F2"/>
          <w:sz w:val="22"/>
        </w:rPr>
        <w:t>y place</w:t>
      </w:r>
      <w:r w:rsidR="001D26ED" w:rsidRPr="00067185">
        <w:rPr>
          <w:color w:val="0D0D0D" w:themeColor="text1" w:themeTint="F2"/>
          <w:sz w:val="22"/>
        </w:rPr>
        <w:t>d</w:t>
      </w:r>
      <w:r w:rsidR="00C1155E" w:rsidRPr="00067185">
        <w:rPr>
          <w:color w:val="0D0D0D" w:themeColor="text1" w:themeTint="F2"/>
          <w:sz w:val="22"/>
        </w:rPr>
        <w:t xml:space="preserve"> b</w:t>
      </w:r>
      <w:r w:rsidRPr="00067185">
        <w:rPr>
          <w:color w:val="0D0D0D" w:themeColor="text1" w:themeTint="F2"/>
          <w:sz w:val="22"/>
        </w:rPr>
        <w:t>efore this court as an appeal matter under reference LC/</w:t>
      </w:r>
      <w:r w:rsidR="00C1155E" w:rsidRPr="00067185">
        <w:rPr>
          <w:color w:val="0D0D0D" w:themeColor="text1" w:themeTint="F2"/>
          <w:sz w:val="22"/>
        </w:rPr>
        <w:t>H/486/14.  The appeal was struck off the roll on the 29th May, 2015 on account of poor citation of the parties.  The Applicants after correcting the citation then filed another application reference LC/H/APP/198/2015 for reinstatement of an appeal.  The application met with</w:t>
      </w:r>
      <w:r w:rsidR="001D26ED" w:rsidRPr="00067185">
        <w:rPr>
          <w:color w:val="0D0D0D" w:themeColor="text1" w:themeTint="F2"/>
          <w:sz w:val="22"/>
        </w:rPr>
        <w:t xml:space="preserve"> a</w:t>
      </w:r>
      <w:r w:rsidR="00C1155E" w:rsidRPr="00067185">
        <w:rPr>
          <w:color w:val="0D0D0D" w:themeColor="text1" w:themeTint="F2"/>
          <w:sz w:val="22"/>
        </w:rPr>
        <w:t xml:space="preserve"> similar</w:t>
      </w:r>
      <w:r w:rsidR="001D26ED" w:rsidRPr="00067185">
        <w:rPr>
          <w:color w:val="0D0D0D" w:themeColor="text1" w:themeTint="F2"/>
          <w:sz w:val="22"/>
        </w:rPr>
        <w:t xml:space="preserve"> fate.</w:t>
      </w:r>
      <w:r w:rsidR="00EE459A" w:rsidRPr="00067185">
        <w:rPr>
          <w:color w:val="0D0D0D" w:themeColor="text1" w:themeTint="F2"/>
          <w:sz w:val="22"/>
        </w:rPr>
        <w:t xml:space="preserve">  It was struck off the roll</w:t>
      </w:r>
      <w:r w:rsidR="003B074E" w:rsidRPr="00067185">
        <w:rPr>
          <w:color w:val="0D0D0D" w:themeColor="text1" w:themeTint="F2"/>
          <w:sz w:val="22"/>
        </w:rPr>
        <w:t xml:space="preserve"> on the basis of a wrong procedure having been adopted.   Undeterred the Applicants have noted yet another application this time for condonation and extension of time to file its appeal.  This is the application before me.   The application is opposed.</w:t>
      </w:r>
    </w:p>
    <w:p w:rsidR="007641D4" w:rsidRDefault="00630095" w:rsidP="000642D7">
      <w:pPr>
        <w:ind w:firstLine="720"/>
        <w:rPr>
          <w:color w:val="0D0D0D" w:themeColor="text1" w:themeTint="F2"/>
          <w:sz w:val="22"/>
        </w:rPr>
      </w:pPr>
      <w:r w:rsidRPr="00067185">
        <w:rPr>
          <w:color w:val="0D0D0D" w:themeColor="text1" w:themeTint="F2"/>
          <w:sz w:val="22"/>
        </w:rPr>
        <w:t xml:space="preserve">On the date of hearing Ms </w:t>
      </w:r>
      <w:proofErr w:type="spellStart"/>
      <w:r w:rsidRPr="00067185">
        <w:rPr>
          <w:color w:val="0D0D0D" w:themeColor="text1" w:themeTint="F2"/>
          <w:sz w:val="22"/>
        </w:rPr>
        <w:t>Kasiyo</w:t>
      </w:r>
      <w:proofErr w:type="spellEnd"/>
      <w:r w:rsidRPr="00067185">
        <w:rPr>
          <w:color w:val="0D0D0D" w:themeColor="text1" w:themeTint="F2"/>
          <w:sz w:val="22"/>
        </w:rPr>
        <w:t xml:space="preserve">, on behalf of the Respondent, took a point </w:t>
      </w:r>
      <w:r w:rsidRPr="007641D4">
        <w:rPr>
          <w:i/>
          <w:color w:val="0D0D0D" w:themeColor="text1" w:themeTint="F2"/>
          <w:sz w:val="22"/>
        </w:rPr>
        <w:t>in limine.</w:t>
      </w:r>
      <w:r w:rsidRPr="00067185">
        <w:rPr>
          <w:color w:val="0D0D0D" w:themeColor="text1" w:themeTint="F2"/>
          <w:sz w:val="22"/>
        </w:rPr>
        <w:t xml:space="preserve"> </w:t>
      </w:r>
      <w:r w:rsidR="00621D6B" w:rsidRPr="00067185">
        <w:rPr>
          <w:color w:val="0D0D0D" w:themeColor="text1" w:themeTint="F2"/>
          <w:sz w:val="22"/>
        </w:rPr>
        <w:t xml:space="preserve">  The point taken was that Mr</w:t>
      </w:r>
      <w:r w:rsidR="00D651C3" w:rsidRPr="00067185">
        <w:rPr>
          <w:color w:val="0D0D0D" w:themeColor="text1" w:themeTint="F2"/>
          <w:sz w:val="22"/>
        </w:rPr>
        <w:t xml:space="preserve"> </w:t>
      </w:r>
      <w:proofErr w:type="spellStart"/>
      <w:r w:rsidR="00D651C3" w:rsidRPr="00067185">
        <w:rPr>
          <w:color w:val="0D0D0D" w:themeColor="text1" w:themeTint="F2"/>
          <w:sz w:val="22"/>
        </w:rPr>
        <w:t>Chisas</w:t>
      </w:r>
      <w:r w:rsidRPr="00067185">
        <w:rPr>
          <w:color w:val="0D0D0D" w:themeColor="text1" w:themeTint="F2"/>
          <w:sz w:val="22"/>
        </w:rPr>
        <w:t>a</w:t>
      </w:r>
      <w:proofErr w:type="spellEnd"/>
      <w:r w:rsidRPr="00067185">
        <w:rPr>
          <w:color w:val="0D0D0D" w:themeColor="text1" w:themeTint="F2"/>
          <w:sz w:val="22"/>
        </w:rPr>
        <w:t xml:space="preserve"> had no</w:t>
      </w:r>
      <w:r w:rsidR="001172F7" w:rsidRPr="00067185">
        <w:rPr>
          <w:color w:val="0D0D0D" w:themeColor="text1" w:themeTint="F2"/>
          <w:sz w:val="22"/>
        </w:rPr>
        <w:t xml:space="preserve"> </w:t>
      </w:r>
      <w:r w:rsidR="001172F7" w:rsidRPr="000642D7">
        <w:rPr>
          <w:i/>
          <w:color w:val="0D0D0D" w:themeColor="text1" w:themeTint="F2"/>
          <w:sz w:val="22"/>
        </w:rPr>
        <w:t xml:space="preserve">locus </w:t>
      </w:r>
      <w:proofErr w:type="spellStart"/>
      <w:r w:rsidR="001172F7" w:rsidRPr="000642D7">
        <w:rPr>
          <w:i/>
          <w:color w:val="0D0D0D" w:themeColor="text1" w:themeTint="F2"/>
          <w:sz w:val="22"/>
        </w:rPr>
        <w:t>standi</w:t>
      </w:r>
      <w:proofErr w:type="spellEnd"/>
      <w:r w:rsidR="001172F7" w:rsidRPr="00067185">
        <w:rPr>
          <w:color w:val="0D0D0D" w:themeColor="text1" w:themeTint="F2"/>
          <w:sz w:val="22"/>
        </w:rPr>
        <w:t xml:space="preserve"> to represent the other employees.  I</w:t>
      </w:r>
      <w:r w:rsidR="000642D7">
        <w:rPr>
          <w:color w:val="0D0D0D" w:themeColor="text1" w:themeTint="F2"/>
          <w:sz w:val="22"/>
        </w:rPr>
        <w:t xml:space="preserve">t was an undisputed fact that </w:t>
      </w:r>
      <w:r w:rsidR="007641D4">
        <w:rPr>
          <w:color w:val="0D0D0D" w:themeColor="text1" w:themeTint="F2"/>
          <w:sz w:val="22"/>
        </w:rPr>
        <w:t xml:space="preserve">Mr </w:t>
      </w:r>
      <w:proofErr w:type="spellStart"/>
      <w:r w:rsidR="007641D4">
        <w:rPr>
          <w:color w:val="0D0D0D" w:themeColor="text1" w:themeTint="F2"/>
          <w:sz w:val="22"/>
        </w:rPr>
        <w:t>Chisasa</w:t>
      </w:r>
      <w:proofErr w:type="spellEnd"/>
      <w:r w:rsidR="007641D4">
        <w:rPr>
          <w:color w:val="0D0D0D" w:themeColor="text1" w:themeTint="F2"/>
          <w:sz w:val="22"/>
        </w:rPr>
        <w:t xml:space="preserve"> was no longer an office-holder within the trade union referred to as NAWU.  It was Mrs </w:t>
      </w:r>
      <w:proofErr w:type="spellStart"/>
      <w:r w:rsidR="007641D4">
        <w:rPr>
          <w:color w:val="0D0D0D" w:themeColor="text1" w:themeTint="F2"/>
          <w:sz w:val="22"/>
        </w:rPr>
        <w:t>Kasiyo’s</w:t>
      </w:r>
      <w:proofErr w:type="spellEnd"/>
      <w:r w:rsidR="007641D4">
        <w:rPr>
          <w:color w:val="0D0D0D" w:themeColor="text1" w:themeTint="F2"/>
          <w:sz w:val="22"/>
        </w:rPr>
        <w:t xml:space="preserve"> further submission that the point had already been taken before this court in another matter, but judgment was reserved on the point.</w:t>
      </w:r>
      <w:r w:rsidR="001D26ED" w:rsidRPr="00067185">
        <w:rPr>
          <w:color w:val="0D0D0D" w:themeColor="text1" w:themeTint="F2"/>
          <w:sz w:val="22"/>
        </w:rPr>
        <w:t xml:space="preserve"> </w:t>
      </w:r>
    </w:p>
    <w:p w:rsidR="00A95DD6" w:rsidRPr="00067185" w:rsidRDefault="00D651C3" w:rsidP="000642D7">
      <w:pPr>
        <w:ind w:firstLine="720"/>
        <w:rPr>
          <w:color w:val="0D0D0D" w:themeColor="text1" w:themeTint="F2"/>
          <w:sz w:val="22"/>
        </w:rPr>
      </w:pPr>
      <w:r w:rsidRPr="00067185">
        <w:rPr>
          <w:color w:val="0D0D0D" w:themeColor="text1" w:themeTint="F2"/>
          <w:sz w:val="22"/>
        </w:rPr>
        <w:lastRenderedPageBreak/>
        <w:t xml:space="preserve">Mr </w:t>
      </w:r>
      <w:proofErr w:type="spellStart"/>
      <w:r w:rsidR="0082379A" w:rsidRPr="00067185">
        <w:rPr>
          <w:color w:val="0D0D0D" w:themeColor="text1" w:themeTint="F2"/>
          <w:sz w:val="22"/>
        </w:rPr>
        <w:t>Chisasa</w:t>
      </w:r>
      <w:proofErr w:type="spellEnd"/>
      <w:r w:rsidR="0082379A" w:rsidRPr="00067185">
        <w:rPr>
          <w:color w:val="0D0D0D" w:themeColor="text1" w:themeTint="F2"/>
          <w:sz w:val="22"/>
        </w:rPr>
        <w:t xml:space="preserve"> in response submitted that the point was without merit.  It was correct </w:t>
      </w:r>
      <w:r w:rsidR="001D26ED" w:rsidRPr="00067185">
        <w:rPr>
          <w:color w:val="0D0D0D" w:themeColor="text1" w:themeTint="F2"/>
          <w:sz w:val="22"/>
        </w:rPr>
        <w:t xml:space="preserve">that </w:t>
      </w:r>
      <w:r w:rsidR="0082379A" w:rsidRPr="00067185">
        <w:rPr>
          <w:color w:val="0D0D0D" w:themeColor="text1" w:themeTint="F2"/>
          <w:sz w:val="22"/>
        </w:rPr>
        <w:t>he was no longer an office holder with NAWU. In these procee</w:t>
      </w:r>
      <w:r w:rsidR="007641D4">
        <w:rPr>
          <w:color w:val="0D0D0D" w:themeColor="text1" w:themeTint="F2"/>
          <w:sz w:val="22"/>
        </w:rPr>
        <w:t xml:space="preserve">dings however he </w:t>
      </w:r>
      <w:proofErr w:type="gramStart"/>
      <w:r w:rsidR="007641D4">
        <w:rPr>
          <w:color w:val="0D0D0D" w:themeColor="text1" w:themeTint="F2"/>
          <w:sz w:val="22"/>
        </w:rPr>
        <w:t>was  appearing</w:t>
      </w:r>
      <w:proofErr w:type="gramEnd"/>
      <w:r w:rsidR="007641D4">
        <w:rPr>
          <w:color w:val="0D0D0D" w:themeColor="text1" w:themeTint="F2"/>
          <w:sz w:val="22"/>
        </w:rPr>
        <w:t xml:space="preserve"> </w:t>
      </w:r>
      <w:r w:rsidR="0082379A" w:rsidRPr="00067185">
        <w:rPr>
          <w:color w:val="0D0D0D" w:themeColor="text1" w:themeTint="F2"/>
          <w:sz w:val="22"/>
        </w:rPr>
        <w:t>as a self-actor</w:t>
      </w:r>
      <w:r w:rsidR="001D26ED" w:rsidRPr="00067185">
        <w:rPr>
          <w:color w:val="0D0D0D" w:themeColor="text1" w:themeTint="F2"/>
          <w:sz w:val="22"/>
        </w:rPr>
        <w:t xml:space="preserve"> as</w:t>
      </w:r>
      <w:r w:rsidR="0082379A" w:rsidRPr="00067185">
        <w:rPr>
          <w:color w:val="0D0D0D" w:themeColor="text1" w:themeTint="F2"/>
          <w:sz w:val="22"/>
        </w:rPr>
        <w:t xml:space="preserve"> he was one</w:t>
      </w:r>
      <w:r w:rsidR="007641D4">
        <w:rPr>
          <w:color w:val="0D0D0D" w:themeColor="text1" w:themeTint="F2"/>
          <w:sz w:val="22"/>
        </w:rPr>
        <w:t xml:space="preserve"> of </w:t>
      </w:r>
      <w:r w:rsidR="0082379A" w:rsidRPr="00067185">
        <w:rPr>
          <w:color w:val="0D0D0D" w:themeColor="text1" w:themeTint="F2"/>
          <w:sz w:val="22"/>
        </w:rPr>
        <w:t>the employees involved.  He also had been authorised by the other 103 applicants before the court to represent them.</w:t>
      </w:r>
      <w:r w:rsidR="001D26ED" w:rsidRPr="00067185">
        <w:rPr>
          <w:color w:val="0D0D0D" w:themeColor="text1" w:themeTint="F2"/>
          <w:sz w:val="22"/>
        </w:rPr>
        <w:t xml:space="preserve"> He tendered in proo</w:t>
      </w:r>
      <w:r w:rsidR="000642D7">
        <w:rPr>
          <w:color w:val="0D0D0D" w:themeColor="text1" w:themeTint="F2"/>
          <w:sz w:val="22"/>
        </w:rPr>
        <w:t xml:space="preserve">f </w:t>
      </w:r>
      <w:r w:rsidR="00571005" w:rsidRPr="00067185">
        <w:rPr>
          <w:color w:val="0D0D0D" w:themeColor="text1" w:themeTint="F2"/>
          <w:sz w:val="22"/>
        </w:rPr>
        <w:t>certified affidavits from the</w:t>
      </w:r>
      <w:r w:rsidR="001D26ED" w:rsidRPr="00067185">
        <w:rPr>
          <w:color w:val="0D0D0D" w:themeColor="text1" w:themeTint="F2"/>
          <w:sz w:val="22"/>
        </w:rPr>
        <w:t xml:space="preserve"> 103 applicants granting him </w:t>
      </w:r>
      <w:r w:rsidR="00571005" w:rsidRPr="00067185">
        <w:rPr>
          <w:color w:val="0D0D0D" w:themeColor="text1" w:themeTint="F2"/>
          <w:sz w:val="22"/>
        </w:rPr>
        <w:t>authority</w:t>
      </w:r>
      <w:r w:rsidR="001D26ED" w:rsidRPr="00067185">
        <w:rPr>
          <w:color w:val="0D0D0D" w:themeColor="text1" w:themeTint="F2"/>
          <w:sz w:val="22"/>
        </w:rPr>
        <w:t xml:space="preserve"> to represent them</w:t>
      </w:r>
      <w:r w:rsidR="00571005" w:rsidRPr="00067185">
        <w:rPr>
          <w:color w:val="0D0D0D" w:themeColor="text1" w:themeTint="F2"/>
          <w:sz w:val="22"/>
        </w:rPr>
        <w:t>. It was</w:t>
      </w:r>
      <w:r w:rsidR="00DD0C18" w:rsidRPr="00067185">
        <w:rPr>
          <w:color w:val="0D0D0D" w:themeColor="text1" w:themeTint="F2"/>
          <w:sz w:val="22"/>
        </w:rPr>
        <w:t xml:space="preserve"> Mr </w:t>
      </w:r>
      <w:proofErr w:type="spellStart"/>
      <w:r w:rsidR="00DD0C18" w:rsidRPr="00067185">
        <w:rPr>
          <w:color w:val="0D0D0D" w:themeColor="text1" w:themeTint="F2"/>
          <w:sz w:val="22"/>
        </w:rPr>
        <w:t>Chisasa’s</w:t>
      </w:r>
      <w:proofErr w:type="spellEnd"/>
      <w:r w:rsidR="00DD0C18" w:rsidRPr="00067185">
        <w:rPr>
          <w:color w:val="0D0D0D" w:themeColor="text1" w:themeTint="F2"/>
          <w:sz w:val="22"/>
        </w:rPr>
        <w:t xml:space="preserve"> submission that on the basis of </w:t>
      </w:r>
      <w:r w:rsidR="00DD0C18" w:rsidRPr="00067185">
        <w:rPr>
          <w:b/>
          <w:color w:val="0D0D0D" w:themeColor="text1" w:themeTint="F2"/>
          <w:sz w:val="22"/>
        </w:rPr>
        <w:t>Section</w:t>
      </w:r>
      <w:r w:rsidR="0099615E" w:rsidRPr="00067185">
        <w:rPr>
          <w:b/>
          <w:color w:val="0D0D0D" w:themeColor="text1" w:themeTint="F2"/>
          <w:sz w:val="22"/>
        </w:rPr>
        <w:t xml:space="preserve"> 92</w:t>
      </w:r>
      <w:r w:rsidR="0099615E" w:rsidRPr="00067185">
        <w:rPr>
          <w:color w:val="0D0D0D" w:themeColor="text1" w:themeTint="F2"/>
          <w:sz w:val="22"/>
        </w:rPr>
        <w:t xml:space="preserve"> of the </w:t>
      </w:r>
      <w:r w:rsidR="0099615E" w:rsidRPr="00067185">
        <w:rPr>
          <w:b/>
          <w:color w:val="0D0D0D" w:themeColor="text1" w:themeTint="F2"/>
          <w:sz w:val="22"/>
        </w:rPr>
        <w:t>Labour Act</w:t>
      </w:r>
      <w:r w:rsidR="001D26ED" w:rsidRPr="00067185">
        <w:rPr>
          <w:b/>
          <w:color w:val="0D0D0D" w:themeColor="text1" w:themeTint="F2"/>
          <w:sz w:val="22"/>
        </w:rPr>
        <w:t xml:space="preserve"> [Cap 28:01]</w:t>
      </w:r>
      <w:r w:rsidR="0099615E" w:rsidRPr="00067185">
        <w:rPr>
          <w:color w:val="0D0D0D" w:themeColor="text1" w:themeTint="F2"/>
          <w:sz w:val="22"/>
        </w:rPr>
        <w:t xml:space="preserve"> he clearly had a right to self- represent as one of the applicants and secondly he had authority to represent t</w:t>
      </w:r>
      <w:r w:rsidR="000642D7">
        <w:rPr>
          <w:color w:val="0D0D0D" w:themeColor="text1" w:themeTint="F2"/>
          <w:sz w:val="22"/>
        </w:rPr>
        <w:t>he rest of the applicants.  Ms</w:t>
      </w:r>
      <w:r w:rsidR="0099615E" w:rsidRPr="00067185">
        <w:rPr>
          <w:color w:val="0D0D0D" w:themeColor="text1" w:themeTint="F2"/>
          <w:sz w:val="22"/>
        </w:rPr>
        <w:t xml:space="preserve"> </w:t>
      </w:r>
      <w:proofErr w:type="spellStart"/>
      <w:r w:rsidR="0099615E" w:rsidRPr="00067185">
        <w:rPr>
          <w:color w:val="0D0D0D" w:themeColor="text1" w:themeTint="F2"/>
          <w:sz w:val="22"/>
        </w:rPr>
        <w:t>Kasiyo</w:t>
      </w:r>
      <w:proofErr w:type="spellEnd"/>
      <w:r w:rsidR="0099615E" w:rsidRPr="00067185">
        <w:rPr>
          <w:color w:val="0D0D0D" w:themeColor="text1" w:themeTint="F2"/>
          <w:sz w:val="22"/>
        </w:rPr>
        <w:t xml:space="preserve"> upon te</w:t>
      </w:r>
      <w:r w:rsidR="007641D4">
        <w:rPr>
          <w:color w:val="0D0D0D" w:themeColor="text1" w:themeTint="F2"/>
          <w:sz w:val="22"/>
        </w:rPr>
        <w:t xml:space="preserve">ndering of the proof by Mr </w:t>
      </w:r>
      <w:proofErr w:type="spellStart"/>
      <w:r w:rsidR="007641D4">
        <w:rPr>
          <w:color w:val="0D0D0D" w:themeColor="text1" w:themeTint="F2"/>
          <w:sz w:val="22"/>
        </w:rPr>
        <w:t>Chisasa</w:t>
      </w:r>
      <w:proofErr w:type="spellEnd"/>
      <w:r w:rsidR="007641D4">
        <w:rPr>
          <w:color w:val="0D0D0D" w:themeColor="text1" w:themeTint="F2"/>
          <w:sz w:val="22"/>
        </w:rPr>
        <w:t xml:space="preserve"> </w:t>
      </w:r>
      <w:r w:rsidR="0099615E" w:rsidRPr="00067185">
        <w:rPr>
          <w:color w:val="0D0D0D" w:themeColor="text1" w:themeTint="F2"/>
          <w:sz w:val="22"/>
        </w:rPr>
        <w:t>withdrew the p</w:t>
      </w:r>
      <w:r w:rsidR="00E42F62" w:rsidRPr="00067185">
        <w:rPr>
          <w:color w:val="0D0D0D" w:themeColor="text1" w:themeTint="F2"/>
          <w:sz w:val="22"/>
        </w:rPr>
        <w:t>o</w:t>
      </w:r>
      <w:r w:rsidR="0099615E" w:rsidRPr="00067185">
        <w:rPr>
          <w:color w:val="0D0D0D" w:themeColor="text1" w:themeTint="F2"/>
          <w:sz w:val="22"/>
        </w:rPr>
        <w:t>in</w:t>
      </w:r>
      <w:r w:rsidR="00E42F62" w:rsidRPr="00067185">
        <w:rPr>
          <w:color w:val="0D0D0D" w:themeColor="text1" w:themeTint="F2"/>
          <w:sz w:val="22"/>
        </w:rPr>
        <w:t>t</w:t>
      </w:r>
      <w:r w:rsidR="0099615E" w:rsidRPr="00067185">
        <w:rPr>
          <w:color w:val="0D0D0D" w:themeColor="text1" w:themeTint="F2"/>
          <w:sz w:val="22"/>
        </w:rPr>
        <w:t xml:space="preserve"> </w:t>
      </w:r>
      <w:r w:rsidR="0099615E" w:rsidRPr="007641D4">
        <w:rPr>
          <w:i/>
          <w:color w:val="0D0D0D" w:themeColor="text1" w:themeTint="F2"/>
          <w:sz w:val="22"/>
        </w:rPr>
        <w:t>in limine</w:t>
      </w:r>
      <w:r w:rsidR="0099615E" w:rsidRPr="00067185">
        <w:rPr>
          <w:color w:val="0D0D0D" w:themeColor="text1" w:themeTint="F2"/>
          <w:sz w:val="22"/>
        </w:rPr>
        <w:t xml:space="preserve">.  The point </w:t>
      </w:r>
      <w:r w:rsidR="0099615E" w:rsidRPr="007641D4">
        <w:rPr>
          <w:i/>
          <w:color w:val="0D0D0D" w:themeColor="text1" w:themeTint="F2"/>
          <w:sz w:val="22"/>
        </w:rPr>
        <w:t>in limine</w:t>
      </w:r>
      <w:r w:rsidR="0099615E" w:rsidRPr="00067185">
        <w:rPr>
          <w:color w:val="0D0D0D" w:themeColor="text1" w:themeTint="F2"/>
          <w:sz w:val="22"/>
        </w:rPr>
        <w:t xml:space="preserve"> having consequently been dismissed by the court</w:t>
      </w:r>
      <w:r w:rsidR="000642D7">
        <w:rPr>
          <w:color w:val="0D0D0D" w:themeColor="text1" w:themeTint="F2"/>
          <w:sz w:val="22"/>
        </w:rPr>
        <w:t xml:space="preserve"> proc</w:t>
      </w:r>
      <w:r w:rsidR="0066299F">
        <w:rPr>
          <w:color w:val="0D0D0D" w:themeColor="text1" w:themeTint="F2"/>
          <w:sz w:val="22"/>
        </w:rPr>
        <w:t>ee</w:t>
      </w:r>
      <w:r w:rsidR="007641D4">
        <w:rPr>
          <w:color w:val="0D0D0D" w:themeColor="text1" w:themeTint="F2"/>
          <w:sz w:val="22"/>
        </w:rPr>
        <w:t>ded to address</w:t>
      </w:r>
      <w:r w:rsidR="0099615E" w:rsidRPr="00067185">
        <w:rPr>
          <w:color w:val="0D0D0D" w:themeColor="text1" w:themeTint="F2"/>
          <w:sz w:val="22"/>
        </w:rPr>
        <w:t xml:space="preserve"> the merits.</w:t>
      </w:r>
    </w:p>
    <w:p w:rsidR="00E42F62" w:rsidRPr="000642D7" w:rsidRDefault="00E42F62" w:rsidP="00B86CE2">
      <w:pPr>
        <w:rPr>
          <w:b/>
          <w:color w:val="0D0D0D" w:themeColor="text1" w:themeTint="F2"/>
          <w:sz w:val="22"/>
          <w:u w:val="single"/>
        </w:rPr>
      </w:pPr>
      <w:r w:rsidRPr="000642D7">
        <w:rPr>
          <w:b/>
          <w:color w:val="0D0D0D" w:themeColor="text1" w:themeTint="F2"/>
          <w:sz w:val="22"/>
          <w:u w:val="single"/>
        </w:rPr>
        <w:t>Application for C</w:t>
      </w:r>
      <w:r w:rsidR="00A95DD6" w:rsidRPr="000642D7">
        <w:rPr>
          <w:b/>
          <w:color w:val="0D0D0D" w:themeColor="text1" w:themeTint="F2"/>
          <w:sz w:val="22"/>
          <w:u w:val="single"/>
        </w:rPr>
        <w:t>ondonation</w:t>
      </w:r>
    </w:p>
    <w:p w:rsidR="00A95DD6" w:rsidRDefault="00222F53" w:rsidP="000642D7">
      <w:pPr>
        <w:ind w:firstLine="720"/>
        <w:rPr>
          <w:color w:val="0D0D0D" w:themeColor="text1" w:themeTint="F2"/>
          <w:sz w:val="22"/>
        </w:rPr>
      </w:pPr>
      <w:r w:rsidRPr="00067185">
        <w:rPr>
          <w:color w:val="0D0D0D" w:themeColor="text1" w:themeTint="F2"/>
          <w:sz w:val="22"/>
        </w:rPr>
        <w:t xml:space="preserve">Mr </w:t>
      </w:r>
      <w:proofErr w:type="spellStart"/>
      <w:proofErr w:type="gramStart"/>
      <w:r w:rsidR="00A95DD6" w:rsidRPr="00067185">
        <w:rPr>
          <w:color w:val="0D0D0D" w:themeColor="text1" w:themeTint="F2"/>
          <w:sz w:val="22"/>
        </w:rPr>
        <w:t>Chisasa</w:t>
      </w:r>
      <w:proofErr w:type="spellEnd"/>
      <w:r w:rsidR="00A95DD6" w:rsidRPr="00067185">
        <w:rPr>
          <w:color w:val="0D0D0D" w:themeColor="text1" w:themeTint="F2"/>
          <w:sz w:val="22"/>
        </w:rPr>
        <w:t>,</w:t>
      </w:r>
      <w:proofErr w:type="gramEnd"/>
      <w:r w:rsidR="00A95DD6" w:rsidRPr="00067185">
        <w:rPr>
          <w:color w:val="0D0D0D" w:themeColor="text1" w:themeTint="F2"/>
          <w:sz w:val="22"/>
        </w:rPr>
        <w:t xml:space="preserve"> submitted on behalf of the applicants that</w:t>
      </w:r>
      <w:r w:rsidR="00E42F62" w:rsidRPr="00067185">
        <w:rPr>
          <w:color w:val="0D0D0D" w:themeColor="text1" w:themeTint="F2"/>
          <w:sz w:val="22"/>
        </w:rPr>
        <w:t xml:space="preserve"> the</w:t>
      </w:r>
      <w:r w:rsidR="00A95DD6" w:rsidRPr="00067185">
        <w:rPr>
          <w:color w:val="0D0D0D" w:themeColor="text1" w:themeTint="F2"/>
          <w:sz w:val="22"/>
        </w:rPr>
        <w:t xml:space="preserve"> application met all the requirements in such an application.  Reference was ma</w:t>
      </w:r>
      <w:r w:rsidR="00E42F62" w:rsidRPr="00067185">
        <w:rPr>
          <w:color w:val="0D0D0D" w:themeColor="text1" w:themeTint="F2"/>
          <w:sz w:val="22"/>
        </w:rPr>
        <w:t>de to the matter of United Plant</w:t>
      </w:r>
      <w:r w:rsidR="00A95DD6" w:rsidRPr="00067185">
        <w:rPr>
          <w:color w:val="0D0D0D" w:themeColor="text1" w:themeTint="F2"/>
          <w:sz w:val="22"/>
        </w:rPr>
        <w:t xml:space="preserve"> Hire matter where</w:t>
      </w:r>
      <w:r w:rsidR="00E42F62" w:rsidRPr="00067185">
        <w:rPr>
          <w:color w:val="0D0D0D" w:themeColor="text1" w:themeTint="F2"/>
          <w:sz w:val="22"/>
        </w:rPr>
        <w:t xml:space="preserve"> the</w:t>
      </w:r>
      <w:r w:rsidR="000642D7">
        <w:rPr>
          <w:color w:val="0D0D0D" w:themeColor="text1" w:themeTint="F2"/>
          <w:sz w:val="22"/>
        </w:rPr>
        <w:t xml:space="preserve"> requirements were set </w:t>
      </w:r>
      <w:r w:rsidR="00587FC7">
        <w:rPr>
          <w:color w:val="0D0D0D" w:themeColor="text1" w:themeTint="F2"/>
          <w:sz w:val="22"/>
        </w:rPr>
        <w:t>out to include</w:t>
      </w:r>
      <w:bookmarkStart w:id="0" w:name="_GoBack"/>
      <w:bookmarkEnd w:id="0"/>
    </w:p>
    <w:p w:rsidR="007641D4" w:rsidRDefault="007641D4" w:rsidP="007641D4">
      <w:pPr>
        <w:pStyle w:val="ListParagraph"/>
        <w:numPr>
          <w:ilvl w:val="0"/>
          <w:numId w:val="3"/>
        </w:numPr>
        <w:rPr>
          <w:color w:val="0D0D0D" w:themeColor="text1" w:themeTint="F2"/>
          <w:sz w:val="22"/>
        </w:rPr>
      </w:pPr>
      <w:r>
        <w:rPr>
          <w:color w:val="0D0D0D" w:themeColor="text1" w:themeTint="F2"/>
          <w:sz w:val="22"/>
        </w:rPr>
        <w:t>degree of non-compliance</w:t>
      </w:r>
    </w:p>
    <w:p w:rsidR="007641D4" w:rsidRDefault="007641D4" w:rsidP="007641D4">
      <w:pPr>
        <w:pStyle w:val="ListParagraph"/>
        <w:numPr>
          <w:ilvl w:val="0"/>
          <w:numId w:val="3"/>
        </w:numPr>
        <w:rPr>
          <w:color w:val="0D0D0D" w:themeColor="text1" w:themeTint="F2"/>
          <w:sz w:val="22"/>
        </w:rPr>
      </w:pPr>
      <w:r>
        <w:rPr>
          <w:color w:val="0D0D0D" w:themeColor="text1" w:themeTint="F2"/>
          <w:sz w:val="22"/>
        </w:rPr>
        <w:t>explanation for the delay</w:t>
      </w:r>
    </w:p>
    <w:p w:rsidR="007641D4" w:rsidRPr="007641D4" w:rsidRDefault="007641D4" w:rsidP="007641D4">
      <w:pPr>
        <w:pStyle w:val="ListParagraph"/>
        <w:numPr>
          <w:ilvl w:val="0"/>
          <w:numId w:val="3"/>
        </w:numPr>
        <w:rPr>
          <w:color w:val="0D0D0D" w:themeColor="text1" w:themeTint="F2"/>
          <w:sz w:val="22"/>
        </w:rPr>
      </w:pPr>
      <w:r>
        <w:rPr>
          <w:color w:val="0D0D0D" w:themeColor="text1" w:themeTint="F2"/>
          <w:sz w:val="22"/>
        </w:rPr>
        <w:t>prospects of success</w:t>
      </w:r>
    </w:p>
    <w:p w:rsidR="0082379A" w:rsidRPr="007641D4" w:rsidRDefault="00E42F62" w:rsidP="007641D4">
      <w:pPr>
        <w:ind w:firstLine="720"/>
        <w:rPr>
          <w:color w:val="0D0D0D" w:themeColor="text1" w:themeTint="F2"/>
          <w:sz w:val="22"/>
        </w:rPr>
      </w:pPr>
      <w:r w:rsidRPr="007641D4">
        <w:rPr>
          <w:color w:val="0D0D0D" w:themeColor="text1" w:themeTint="F2"/>
          <w:sz w:val="22"/>
        </w:rPr>
        <w:t xml:space="preserve">Mr </w:t>
      </w:r>
      <w:proofErr w:type="spellStart"/>
      <w:r w:rsidRPr="007641D4">
        <w:rPr>
          <w:color w:val="0D0D0D" w:themeColor="text1" w:themeTint="F2"/>
          <w:sz w:val="22"/>
        </w:rPr>
        <w:t>Chisasa</w:t>
      </w:r>
      <w:proofErr w:type="spellEnd"/>
      <w:r w:rsidR="00A95DD6" w:rsidRPr="007641D4">
        <w:rPr>
          <w:color w:val="0D0D0D" w:themeColor="text1" w:themeTint="F2"/>
          <w:sz w:val="22"/>
        </w:rPr>
        <w:t xml:space="preserve"> submitted that in this case there had b</w:t>
      </w:r>
      <w:r w:rsidRPr="007641D4">
        <w:rPr>
          <w:color w:val="0D0D0D" w:themeColor="text1" w:themeTint="F2"/>
          <w:sz w:val="22"/>
        </w:rPr>
        <w:t>een no delay at all.  The initial</w:t>
      </w:r>
      <w:r w:rsidR="00A95DD6" w:rsidRPr="007641D4">
        <w:rPr>
          <w:color w:val="0D0D0D" w:themeColor="text1" w:themeTint="F2"/>
          <w:sz w:val="22"/>
        </w:rPr>
        <w:t xml:space="preserve"> appeal against the </w:t>
      </w:r>
      <w:r w:rsidR="007641D4">
        <w:rPr>
          <w:color w:val="0D0D0D" w:themeColor="text1" w:themeTint="F2"/>
          <w:sz w:val="22"/>
        </w:rPr>
        <w:t xml:space="preserve">quantification </w:t>
      </w:r>
      <w:r w:rsidR="00A95DD6" w:rsidRPr="007641D4">
        <w:rPr>
          <w:color w:val="0D0D0D" w:themeColor="text1" w:themeTint="F2"/>
          <w:sz w:val="22"/>
        </w:rPr>
        <w:t>award had been filed timeously.  Unfortunately it had then been thrown out for imprope</w:t>
      </w:r>
      <w:r w:rsidRPr="007641D4">
        <w:rPr>
          <w:color w:val="0D0D0D" w:themeColor="text1" w:themeTint="F2"/>
          <w:sz w:val="22"/>
        </w:rPr>
        <w:t>r citation and so was the second</w:t>
      </w:r>
      <w:r w:rsidR="00A95DD6" w:rsidRPr="007641D4">
        <w:rPr>
          <w:color w:val="0D0D0D" w:themeColor="text1" w:themeTint="F2"/>
          <w:sz w:val="22"/>
        </w:rPr>
        <w:t xml:space="preserve"> </w:t>
      </w:r>
      <w:r w:rsidR="00FE4151" w:rsidRPr="007641D4">
        <w:rPr>
          <w:color w:val="0D0D0D" w:themeColor="text1" w:themeTint="F2"/>
          <w:sz w:val="22"/>
        </w:rPr>
        <w:t>application for reinstatement which the Applicants had through ignorance erroneously filed before this court.   The Applicants at all tim</w:t>
      </w:r>
      <w:r w:rsidRPr="007641D4">
        <w:rPr>
          <w:color w:val="0D0D0D" w:themeColor="text1" w:themeTint="F2"/>
          <w:sz w:val="22"/>
        </w:rPr>
        <w:t>es were intent on</w:t>
      </w:r>
      <w:r w:rsidR="00FE4151" w:rsidRPr="007641D4">
        <w:rPr>
          <w:color w:val="0D0D0D" w:themeColor="text1" w:themeTint="F2"/>
          <w:sz w:val="22"/>
        </w:rPr>
        <w:t xml:space="preserve"> having the arbitral award set aside.   There was consequently no delay in the matter as such.   The explanation tendered that the Applicants were at all </w:t>
      </w:r>
      <w:r w:rsidRPr="007641D4">
        <w:rPr>
          <w:color w:val="0D0D0D" w:themeColor="text1" w:themeTint="F2"/>
          <w:sz w:val="22"/>
        </w:rPr>
        <w:t xml:space="preserve">material </w:t>
      </w:r>
      <w:r w:rsidR="00FE4151" w:rsidRPr="007641D4">
        <w:rPr>
          <w:color w:val="0D0D0D" w:themeColor="text1" w:themeTint="F2"/>
          <w:sz w:val="22"/>
        </w:rPr>
        <w:t>times involved in litigation before the court was also a reasonable explanation for the delay</w:t>
      </w:r>
      <w:r w:rsidR="007641D4">
        <w:rPr>
          <w:color w:val="0D0D0D" w:themeColor="text1" w:themeTint="F2"/>
          <w:sz w:val="22"/>
        </w:rPr>
        <w:t xml:space="preserve"> if there was any delay </w:t>
      </w:r>
      <w:r w:rsidR="00FE4151" w:rsidRPr="007641D4">
        <w:rPr>
          <w:color w:val="0D0D0D" w:themeColor="text1" w:themeTint="F2"/>
          <w:sz w:val="22"/>
        </w:rPr>
        <w:t>to talk about.</w:t>
      </w:r>
    </w:p>
    <w:p w:rsidR="00FE4151" w:rsidRPr="00067185" w:rsidRDefault="00FE4151" w:rsidP="000642D7">
      <w:pPr>
        <w:ind w:firstLine="720"/>
        <w:rPr>
          <w:color w:val="0D0D0D" w:themeColor="text1" w:themeTint="F2"/>
          <w:sz w:val="22"/>
        </w:rPr>
      </w:pPr>
      <w:r w:rsidRPr="00067185">
        <w:rPr>
          <w:color w:val="0D0D0D" w:themeColor="text1" w:themeTint="F2"/>
          <w:sz w:val="22"/>
        </w:rPr>
        <w:t xml:space="preserve">In regards prospects Mr </w:t>
      </w:r>
      <w:proofErr w:type="spellStart"/>
      <w:r w:rsidRPr="00067185">
        <w:rPr>
          <w:color w:val="0D0D0D" w:themeColor="text1" w:themeTint="F2"/>
          <w:sz w:val="22"/>
        </w:rPr>
        <w:t>Chisasa</w:t>
      </w:r>
      <w:proofErr w:type="spellEnd"/>
      <w:r w:rsidRPr="00067185">
        <w:rPr>
          <w:color w:val="0D0D0D" w:themeColor="text1" w:themeTint="F2"/>
          <w:sz w:val="22"/>
        </w:rPr>
        <w:t xml:space="preserve"> submitted that the proposed appeal against the award carried good prospects of success.  The Arbitrator had in the quantification award concluded that she could not quantify the award as there were no proper claimants before her.  It was Applicants position that the issue of the identity of the employees having</w:t>
      </w:r>
      <w:r w:rsidR="00222F53" w:rsidRPr="00067185">
        <w:rPr>
          <w:color w:val="0D0D0D" w:themeColor="text1" w:themeTint="F2"/>
          <w:sz w:val="22"/>
        </w:rPr>
        <w:t xml:space="preserve"> been resolved before this</w:t>
      </w:r>
      <w:r w:rsidR="004446D3" w:rsidRPr="00067185">
        <w:rPr>
          <w:color w:val="0D0D0D" w:themeColor="text1" w:themeTint="F2"/>
          <w:sz w:val="22"/>
        </w:rPr>
        <w:t xml:space="preserve"> court with </w:t>
      </w:r>
      <w:r w:rsidR="007641D4">
        <w:rPr>
          <w:color w:val="0D0D0D" w:themeColor="text1" w:themeTint="F2"/>
          <w:sz w:val="22"/>
        </w:rPr>
        <w:t xml:space="preserve">the </w:t>
      </w:r>
      <w:r w:rsidR="004446D3" w:rsidRPr="00067185">
        <w:rPr>
          <w:color w:val="0D0D0D" w:themeColor="text1" w:themeTint="F2"/>
          <w:sz w:val="22"/>
        </w:rPr>
        <w:t>names of all</w:t>
      </w:r>
      <w:r w:rsidR="00222F53" w:rsidRPr="00067185">
        <w:rPr>
          <w:color w:val="0D0D0D" w:themeColor="text1" w:themeTint="F2"/>
          <w:sz w:val="22"/>
        </w:rPr>
        <w:t xml:space="preserve"> </w:t>
      </w:r>
      <w:r w:rsidR="007641D4">
        <w:rPr>
          <w:color w:val="0D0D0D" w:themeColor="text1" w:themeTint="F2"/>
          <w:sz w:val="22"/>
        </w:rPr>
        <w:t xml:space="preserve">the </w:t>
      </w:r>
      <w:r w:rsidR="00222F53" w:rsidRPr="00067185">
        <w:rPr>
          <w:color w:val="0D0D0D" w:themeColor="text1" w:themeTint="F2"/>
          <w:sz w:val="22"/>
        </w:rPr>
        <w:t xml:space="preserve">applicants involved </w:t>
      </w:r>
      <w:r w:rsidR="007641D4">
        <w:rPr>
          <w:color w:val="0D0D0D" w:themeColor="text1" w:themeTint="F2"/>
          <w:sz w:val="22"/>
        </w:rPr>
        <w:t xml:space="preserve">now </w:t>
      </w:r>
      <w:r w:rsidR="00222F53" w:rsidRPr="00067185">
        <w:rPr>
          <w:color w:val="0D0D0D" w:themeColor="text1" w:themeTint="F2"/>
          <w:sz w:val="22"/>
        </w:rPr>
        <w:t>before the court the applicants had good chance of having the labour Court set asid</w:t>
      </w:r>
      <w:r w:rsidR="004446D3" w:rsidRPr="00067185">
        <w:rPr>
          <w:color w:val="0D0D0D" w:themeColor="text1" w:themeTint="F2"/>
          <w:sz w:val="22"/>
        </w:rPr>
        <w:t xml:space="preserve">e the award by the </w:t>
      </w:r>
      <w:r w:rsidR="004446D3" w:rsidRPr="00067185">
        <w:rPr>
          <w:color w:val="0D0D0D" w:themeColor="text1" w:themeTint="F2"/>
          <w:sz w:val="22"/>
        </w:rPr>
        <w:lastRenderedPageBreak/>
        <w:t xml:space="preserve">Arbitrator and </w:t>
      </w:r>
      <w:r w:rsidR="00222F53" w:rsidRPr="00067185">
        <w:rPr>
          <w:color w:val="0D0D0D" w:themeColor="text1" w:themeTint="F2"/>
          <w:sz w:val="22"/>
        </w:rPr>
        <w:t xml:space="preserve">directing a </w:t>
      </w:r>
      <w:r w:rsidR="00D04126">
        <w:rPr>
          <w:color w:val="0D0D0D" w:themeColor="text1" w:themeTint="F2"/>
          <w:sz w:val="22"/>
        </w:rPr>
        <w:t xml:space="preserve">fresh </w:t>
      </w:r>
      <w:r w:rsidR="00222F53" w:rsidRPr="00067185">
        <w:rPr>
          <w:color w:val="0D0D0D" w:themeColor="text1" w:themeTint="F2"/>
          <w:sz w:val="22"/>
        </w:rPr>
        <w:t>quantification exercise</w:t>
      </w:r>
      <w:r w:rsidR="004446D3" w:rsidRPr="00067185">
        <w:rPr>
          <w:color w:val="0D0D0D" w:themeColor="text1" w:themeTint="F2"/>
          <w:sz w:val="22"/>
        </w:rPr>
        <w:t>.  O</w:t>
      </w:r>
      <w:r w:rsidR="00222F53" w:rsidRPr="00067185">
        <w:rPr>
          <w:color w:val="0D0D0D" w:themeColor="text1" w:themeTint="F2"/>
          <w:sz w:val="22"/>
        </w:rPr>
        <w:t xml:space="preserve">n </w:t>
      </w:r>
      <w:r w:rsidR="004446D3" w:rsidRPr="00067185">
        <w:rPr>
          <w:color w:val="0D0D0D" w:themeColor="text1" w:themeTint="F2"/>
          <w:sz w:val="22"/>
        </w:rPr>
        <w:t>that</w:t>
      </w:r>
      <w:r w:rsidR="00222F53" w:rsidRPr="00067185">
        <w:rPr>
          <w:color w:val="0D0D0D" w:themeColor="text1" w:themeTint="F2"/>
          <w:sz w:val="22"/>
        </w:rPr>
        <w:t xml:space="preserve"> basis </w:t>
      </w:r>
      <w:r w:rsidR="00D04126">
        <w:rPr>
          <w:color w:val="0D0D0D" w:themeColor="text1" w:themeTint="F2"/>
          <w:sz w:val="22"/>
        </w:rPr>
        <w:t>the</w:t>
      </w:r>
      <w:r w:rsidR="00222F53" w:rsidRPr="00067185">
        <w:rPr>
          <w:color w:val="0D0D0D" w:themeColor="text1" w:themeTint="F2"/>
          <w:sz w:val="22"/>
        </w:rPr>
        <w:t xml:space="preserve"> appeal had good prospects of success.</w:t>
      </w:r>
    </w:p>
    <w:p w:rsidR="004153E1" w:rsidRPr="00067185" w:rsidRDefault="00CA6570" w:rsidP="000642D7">
      <w:pPr>
        <w:ind w:firstLine="720"/>
        <w:rPr>
          <w:color w:val="0D0D0D" w:themeColor="text1" w:themeTint="F2"/>
          <w:sz w:val="22"/>
        </w:rPr>
      </w:pPr>
      <w:r w:rsidRPr="00067185">
        <w:rPr>
          <w:color w:val="0D0D0D" w:themeColor="text1" w:themeTint="F2"/>
          <w:sz w:val="22"/>
        </w:rPr>
        <w:t xml:space="preserve">Ms </w:t>
      </w:r>
      <w:proofErr w:type="spellStart"/>
      <w:r w:rsidRPr="00067185">
        <w:rPr>
          <w:color w:val="0D0D0D" w:themeColor="text1" w:themeTint="F2"/>
          <w:sz w:val="22"/>
        </w:rPr>
        <w:t>Kasiyo</w:t>
      </w:r>
      <w:proofErr w:type="spellEnd"/>
      <w:r w:rsidRPr="00067185">
        <w:rPr>
          <w:color w:val="0D0D0D" w:themeColor="text1" w:themeTint="F2"/>
          <w:sz w:val="22"/>
        </w:rPr>
        <w:t xml:space="preserve">, on behalf of the Respondent submitted that the application for condonation of late filing </w:t>
      </w:r>
      <w:r w:rsidR="00B568B7" w:rsidRPr="00067185">
        <w:rPr>
          <w:color w:val="0D0D0D" w:themeColor="text1" w:themeTint="F2"/>
          <w:sz w:val="22"/>
        </w:rPr>
        <w:t xml:space="preserve">of an appeal stood to be dismissed.  </w:t>
      </w:r>
      <w:proofErr w:type="gramStart"/>
      <w:r w:rsidR="00B568B7" w:rsidRPr="00067185">
        <w:rPr>
          <w:color w:val="0D0D0D" w:themeColor="text1" w:themeTint="F2"/>
          <w:sz w:val="22"/>
        </w:rPr>
        <w:t>Firstly on the basis that no proposed grounds of appeal had been attached</w:t>
      </w:r>
      <w:r w:rsidR="0066299F">
        <w:rPr>
          <w:color w:val="0D0D0D" w:themeColor="text1" w:themeTint="F2"/>
          <w:sz w:val="22"/>
        </w:rPr>
        <w:t>.</w:t>
      </w:r>
      <w:proofErr w:type="gramEnd"/>
      <w:r w:rsidR="0066299F">
        <w:rPr>
          <w:color w:val="0D0D0D" w:themeColor="text1" w:themeTint="F2"/>
          <w:sz w:val="22"/>
        </w:rPr>
        <w:t xml:space="preserve">  </w:t>
      </w:r>
      <w:r w:rsidR="004446D3" w:rsidRPr="00067185">
        <w:rPr>
          <w:color w:val="0D0D0D" w:themeColor="text1" w:themeTint="F2"/>
          <w:sz w:val="22"/>
        </w:rPr>
        <w:t>T</w:t>
      </w:r>
      <w:r w:rsidR="00B568B7" w:rsidRPr="00067185">
        <w:rPr>
          <w:color w:val="0D0D0D" w:themeColor="text1" w:themeTint="F2"/>
          <w:sz w:val="22"/>
        </w:rPr>
        <w:t xml:space="preserve">he court was not in a position to determine whether any question of law is to be raised in the appeal.  Secondly the delay itself of two years is inordinate.   Finally the explanation tendered for the delay was neither reasonable nor </w:t>
      </w:r>
      <w:r w:rsidR="0066299F">
        <w:rPr>
          <w:color w:val="0D0D0D" w:themeColor="text1" w:themeTint="F2"/>
          <w:sz w:val="22"/>
        </w:rPr>
        <w:t xml:space="preserve">acceptable.  The Applicants </w:t>
      </w:r>
      <w:r w:rsidR="00B568B7" w:rsidRPr="00067185">
        <w:rPr>
          <w:color w:val="0D0D0D" w:themeColor="text1" w:themeTint="F2"/>
          <w:sz w:val="22"/>
        </w:rPr>
        <w:t>filed numerous applications before the court.  They were at each s</w:t>
      </w:r>
      <w:r w:rsidR="001767B3" w:rsidRPr="00067185">
        <w:rPr>
          <w:color w:val="0D0D0D" w:themeColor="text1" w:themeTint="F2"/>
          <w:sz w:val="22"/>
        </w:rPr>
        <w:t>t</w:t>
      </w:r>
      <w:r w:rsidR="00B568B7" w:rsidRPr="00067185">
        <w:rPr>
          <w:color w:val="0D0D0D" w:themeColor="text1" w:themeTint="F2"/>
          <w:sz w:val="22"/>
        </w:rPr>
        <w:t xml:space="preserve">age receiving legal advice but the applications were </w:t>
      </w:r>
      <w:r w:rsidR="00D04126">
        <w:rPr>
          <w:color w:val="0D0D0D" w:themeColor="text1" w:themeTint="F2"/>
          <w:sz w:val="22"/>
        </w:rPr>
        <w:t>inevitably</w:t>
      </w:r>
      <w:r w:rsidR="001767B3" w:rsidRPr="00067185">
        <w:rPr>
          <w:color w:val="0D0D0D" w:themeColor="text1" w:themeTint="F2"/>
          <w:sz w:val="22"/>
        </w:rPr>
        <w:t xml:space="preserve"> </w:t>
      </w:r>
      <w:r w:rsidR="00B568B7" w:rsidRPr="00067185">
        <w:rPr>
          <w:color w:val="0D0D0D" w:themeColor="text1" w:themeTint="F2"/>
          <w:sz w:val="22"/>
        </w:rPr>
        <w:t>dismissed.  The Applicants had therefore wasted the court’s and the</w:t>
      </w:r>
      <w:r w:rsidR="00703E9A" w:rsidRPr="00067185">
        <w:rPr>
          <w:color w:val="0D0D0D" w:themeColor="text1" w:themeTint="F2"/>
          <w:sz w:val="22"/>
        </w:rPr>
        <w:t xml:space="preserve"> Respondent’s time by lodging frivolo</w:t>
      </w:r>
      <w:r w:rsidR="001767B3" w:rsidRPr="00067185">
        <w:rPr>
          <w:color w:val="0D0D0D" w:themeColor="text1" w:themeTint="F2"/>
          <w:sz w:val="22"/>
        </w:rPr>
        <w:t>us applications.   The delay itself had clearly</w:t>
      </w:r>
      <w:r w:rsidR="00703E9A" w:rsidRPr="00067185">
        <w:rPr>
          <w:color w:val="0D0D0D" w:themeColor="text1" w:themeTint="F2"/>
          <w:sz w:val="22"/>
        </w:rPr>
        <w:t xml:space="preserve"> in that instance been self–created on Appli</w:t>
      </w:r>
      <w:r w:rsidR="001767B3" w:rsidRPr="00067185">
        <w:rPr>
          <w:color w:val="0D0D0D" w:themeColor="text1" w:themeTint="F2"/>
          <w:sz w:val="22"/>
        </w:rPr>
        <w:t xml:space="preserve">cants’ part. There was need for </w:t>
      </w:r>
      <w:r w:rsidR="00703E9A" w:rsidRPr="00067185">
        <w:rPr>
          <w:color w:val="0D0D0D" w:themeColor="text1" w:themeTint="F2"/>
          <w:sz w:val="22"/>
        </w:rPr>
        <w:t>f</w:t>
      </w:r>
      <w:r w:rsidR="0066299F">
        <w:rPr>
          <w:color w:val="0D0D0D" w:themeColor="text1" w:themeTint="F2"/>
          <w:sz w:val="22"/>
        </w:rPr>
        <w:t>inality</w:t>
      </w:r>
      <w:r w:rsidR="001767B3" w:rsidRPr="00067185">
        <w:rPr>
          <w:color w:val="0D0D0D" w:themeColor="text1" w:themeTint="F2"/>
          <w:sz w:val="22"/>
        </w:rPr>
        <w:t xml:space="preserve"> in</w:t>
      </w:r>
      <w:r w:rsidR="00703E9A" w:rsidRPr="00067185">
        <w:rPr>
          <w:color w:val="0D0D0D" w:themeColor="text1" w:themeTint="F2"/>
          <w:sz w:val="22"/>
        </w:rPr>
        <w:t xml:space="preserve"> litigation.  The court </w:t>
      </w:r>
      <w:r w:rsidR="001767B3" w:rsidRPr="00067185">
        <w:rPr>
          <w:color w:val="0D0D0D" w:themeColor="text1" w:themeTint="F2"/>
          <w:sz w:val="22"/>
        </w:rPr>
        <w:t>ought to therefore dismiss the</w:t>
      </w:r>
      <w:r w:rsidR="00703E9A" w:rsidRPr="00067185">
        <w:rPr>
          <w:color w:val="0D0D0D" w:themeColor="text1" w:themeTint="F2"/>
          <w:sz w:val="22"/>
        </w:rPr>
        <w:t xml:space="preserve"> applications and impose this time punitive costs against the applicants.</w:t>
      </w:r>
    </w:p>
    <w:p w:rsidR="00CA6570" w:rsidRPr="00067185" w:rsidRDefault="004153E1" w:rsidP="000642D7">
      <w:pPr>
        <w:ind w:firstLine="720"/>
        <w:rPr>
          <w:color w:val="0D0D0D" w:themeColor="text1" w:themeTint="F2"/>
          <w:sz w:val="22"/>
        </w:rPr>
      </w:pPr>
      <w:r w:rsidRPr="00067185">
        <w:rPr>
          <w:color w:val="0D0D0D" w:themeColor="text1" w:themeTint="F2"/>
          <w:sz w:val="22"/>
        </w:rPr>
        <w:t>I am satisfied after considering submissions by the parties and upon</w:t>
      </w:r>
      <w:r w:rsidR="00CF474B" w:rsidRPr="00067185">
        <w:rPr>
          <w:color w:val="0D0D0D" w:themeColor="text1" w:themeTint="F2"/>
          <w:sz w:val="22"/>
        </w:rPr>
        <w:t xml:space="preserve"> perusal of</w:t>
      </w:r>
      <w:r w:rsidRPr="00067185">
        <w:rPr>
          <w:color w:val="0D0D0D" w:themeColor="text1" w:themeTint="F2"/>
          <w:sz w:val="22"/>
        </w:rPr>
        <w:t xml:space="preserve"> </w:t>
      </w:r>
      <w:r w:rsidR="00CF474B" w:rsidRPr="00067185">
        <w:rPr>
          <w:color w:val="0D0D0D" w:themeColor="text1" w:themeTint="F2"/>
          <w:sz w:val="22"/>
        </w:rPr>
        <w:t xml:space="preserve">the record </w:t>
      </w:r>
      <w:r w:rsidRPr="00067185">
        <w:rPr>
          <w:color w:val="0D0D0D" w:themeColor="text1" w:themeTint="F2"/>
          <w:sz w:val="22"/>
        </w:rPr>
        <w:t xml:space="preserve">that the application for </w:t>
      </w:r>
      <w:proofErr w:type="spellStart"/>
      <w:r w:rsidRPr="00067185">
        <w:rPr>
          <w:color w:val="0D0D0D" w:themeColor="text1" w:themeTint="F2"/>
          <w:sz w:val="22"/>
        </w:rPr>
        <w:t>condonation</w:t>
      </w:r>
      <w:proofErr w:type="spellEnd"/>
      <w:r w:rsidRPr="00067185">
        <w:rPr>
          <w:color w:val="0D0D0D" w:themeColor="text1" w:themeTint="F2"/>
          <w:sz w:val="22"/>
        </w:rPr>
        <w:t xml:space="preserve"> ought to</w:t>
      </w:r>
      <w:r w:rsidR="00CF474B" w:rsidRPr="00067185">
        <w:rPr>
          <w:color w:val="0D0D0D" w:themeColor="text1" w:themeTint="F2"/>
          <w:sz w:val="22"/>
        </w:rPr>
        <w:t xml:space="preserve"> fail.</w:t>
      </w:r>
      <w:r w:rsidR="0066299F">
        <w:rPr>
          <w:color w:val="0D0D0D" w:themeColor="text1" w:themeTint="F2"/>
          <w:sz w:val="22"/>
        </w:rPr>
        <w:t xml:space="preserve">  Firstly the delay itself is inordinate.  The explanation tendered whilst it is </w:t>
      </w:r>
      <w:r w:rsidR="00D04126">
        <w:rPr>
          <w:color w:val="0D0D0D" w:themeColor="text1" w:themeTint="F2"/>
          <w:sz w:val="22"/>
        </w:rPr>
        <w:t xml:space="preserve">genuine is </w:t>
      </w:r>
      <w:r w:rsidR="0066299F">
        <w:rPr>
          <w:color w:val="0D0D0D" w:themeColor="text1" w:themeTint="F2"/>
          <w:sz w:val="22"/>
        </w:rPr>
        <w:t>however</w:t>
      </w:r>
      <w:r w:rsidR="00194F5D">
        <w:rPr>
          <w:color w:val="0D0D0D" w:themeColor="text1" w:themeTint="F2"/>
          <w:sz w:val="22"/>
        </w:rPr>
        <w:t xml:space="preserve"> not</w:t>
      </w:r>
      <w:r w:rsidR="0066299F">
        <w:rPr>
          <w:color w:val="0D0D0D" w:themeColor="text1" w:themeTint="F2"/>
          <w:sz w:val="22"/>
        </w:rPr>
        <w:t xml:space="preserve"> plausible.  There is every reason to accept as submitted by respondent </w:t>
      </w:r>
      <w:r w:rsidR="00D04126">
        <w:rPr>
          <w:color w:val="0D0D0D" w:themeColor="text1" w:themeTint="F2"/>
          <w:sz w:val="22"/>
        </w:rPr>
        <w:t>that</w:t>
      </w:r>
      <w:r w:rsidR="0066299F">
        <w:rPr>
          <w:color w:val="0D0D0D" w:themeColor="text1" w:themeTint="F2"/>
          <w:sz w:val="22"/>
        </w:rPr>
        <w:t xml:space="preserve"> the applicant have</w:t>
      </w:r>
      <w:r w:rsidR="00D04126">
        <w:rPr>
          <w:color w:val="0D0D0D" w:themeColor="text1" w:themeTint="F2"/>
          <w:sz w:val="22"/>
        </w:rPr>
        <w:t xml:space="preserve"> i</w:t>
      </w:r>
      <w:r w:rsidR="0066299F">
        <w:rPr>
          <w:color w:val="0D0D0D" w:themeColor="text1" w:themeTint="F2"/>
          <w:sz w:val="22"/>
        </w:rPr>
        <w:t xml:space="preserve">ndeed wasted the court’s time by filing numerous applications without obtaining proper advice.  </w:t>
      </w:r>
      <w:r w:rsidR="00D04126">
        <w:rPr>
          <w:color w:val="0D0D0D" w:themeColor="text1" w:themeTint="F2"/>
          <w:sz w:val="22"/>
        </w:rPr>
        <w:t xml:space="preserve">This is </w:t>
      </w:r>
      <w:r w:rsidR="00194F5D">
        <w:rPr>
          <w:color w:val="0D0D0D" w:themeColor="text1" w:themeTint="F2"/>
          <w:sz w:val="22"/>
        </w:rPr>
        <w:t xml:space="preserve">further </w:t>
      </w:r>
      <w:r w:rsidR="00D04126">
        <w:rPr>
          <w:color w:val="0D0D0D" w:themeColor="text1" w:themeTint="F2"/>
          <w:sz w:val="22"/>
        </w:rPr>
        <w:t>compounded as once again the</w:t>
      </w:r>
      <w:r w:rsidRPr="00067185">
        <w:rPr>
          <w:color w:val="0D0D0D" w:themeColor="text1" w:themeTint="F2"/>
          <w:sz w:val="22"/>
        </w:rPr>
        <w:t xml:space="preserve"> applicants have in filing their </w:t>
      </w:r>
      <w:r w:rsidR="00F800D3" w:rsidRPr="00067185">
        <w:rPr>
          <w:color w:val="0D0D0D" w:themeColor="text1" w:themeTint="F2"/>
          <w:sz w:val="22"/>
        </w:rPr>
        <w:t>application for condonation</w:t>
      </w:r>
      <w:r w:rsidR="009D3567" w:rsidRPr="00067185">
        <w:rPr>
          <w:color w:val="0D0D0D" w:themeColor="text1" w:themeTint="F2"/>
          <w:sz w:val="22"/>
        </w:rPr>
        <w:t xml:space="preserve"> of late noting of an appeal omitted to attach </w:t>
      </w:r>
      <w:r w:rsidR="00D04126">
        <w:rPr>
          <w:color w:val="0D0D0D" w:themeColor="text1" w:themeTint="F2"/>
          <w:sz w:val="22"/>
        </w:rPr>
        <w:t xml:space="preserve">the </w:t>
      </w:r>
      <w:r w:rsidR="009D3567" w:rsidRPr="00067185">
        <w:rPr>
          <w:color w:val="0D0D0D" w:themeColor="text1" w:themeTint="F2"/>
          <w:sz w:val="22"/>
        </w:rPr>
        <w:t>proposed ground of app</w:t>
      </w:r>
      <w:r w:rsidR="00D04126">
        <w:rPr>
          <w:color w:val="0D0D0D" w:themeColor="text1" w:themeTint="F2"/>
          <w:sz w:val="22"/>
        </w:rPr>
        <w:t>e</w:t>
      </w:r>
      <w:r w:rsidR="009D3567" w:rsidRPr="00067185">
        <w:rPr>
          <w:color w:val="0D0D0D" w:themeColor="text1" w:themeTint="F2"/>
          <w:sz w:val="22"/>
        </w:rPr>
        <w:t>al</w:t>
      </w:r>
      <w:r w:rsidR="00D04126">
        <w:rPr>
          <w:color w:val="0D0D0D" w:themeColor="text1" w:themeTint="F2"/>
          <w:sz w:val="22"/>
        </w:rPr>
        <w:t xml:space="preserve">.  The court </w:t>
      </w:r>
      <w:r w:rsidR="00194F5D">
        <w:rPr>
          <w:color w:val="0D0D0D" w:themeColor="text1" w:themeTint="F2"/>
          <w:sz w:val="22"/>
        </w:rPr>
        <w:t>cannot</w:t>
      </w:r>
      <w:r w:rsidR="00D04126">
        <w:rPr>
          <w:color w:val="0D0D0D" w:themeColor="text1" w:themeTint="F2"/>
          <w:sz w:val="22"/>
        </w:rPr>
        <w:t xml:space="preserve"> decipher from the written or oral submissions what appellant seek to impugn in the award.</w:t>
      </w:r>
      <w:r w:rsidR="009D3567" w:rsidRPr="00067185">
        <w:rPr>
          <w:color w:val="0D0D0D" w:themeColor="text1" w:themeTint="F2"/>
          <w:sz w:val="22"/>
        </w:rPr>
        <w:t xml:space="preserve">  It is </w:t>
      </w:r>
      <w:r w:rsidR="0066299F">
        <w:rPr>
          <w:color w:val="0D0D0D" w:themeColor="text1" w:themeTint="F2"/>
          <w:sz w:val="22"/>
        </w:rPr>
        <w:t xml:space="preserve">the position </w:t>
      </w:r>
      <w:r w:rsidR="009D3567" w:rsidRPr="00067185">
        <w:rPr>
          <w:color w:val="0D0D0D" w:themeColor="text1" w:themeTint="F2"/>
          <w:sz w:val="22"/>
        </w:rPr>
        <w:t>that in an application for condonation of late noting an appeal an applicant has to establish</w:t>
      </w:r>
      <w:r w:rsidR="00F800D3" w:rsidRPr="00067185">
        <w:rPr>
          <w:color w:val="0D0D0D" w:themeColor="text1" w:themeTint="F2"/>
          <w:sz w:val="22"/>
        </w:rPr>
        <w:t xml:space="preserve"> prospects of success</w:t>
      </w:r>
      <w:r w:rsidR="001B00C1" w:rsidRPr="00067185">
        <w:rPr>
          <w:color w:val="0D0D0D" w:themeColor="text1" w:themeTint="F2"/>
          <w:sz w:val="22"/>
        </w:rPr>
        <w:t>.  The court can only establish prospe</w:t>
      </w:r>
      <w:r w:rsidR="000C5495" w:rsidRPr="00067185">
        <w:rPr>
          <w:color w:val="0D0D0D" w:themeColor="text1" w:themeTint="F2"/>
          <w:sz w:val="22"/>
        </w:rPr>
        <w:t xml:space="preserve">cts by an </w:t>
      </w:r>
      <w:r w:rsidR="00F800D3" w:rsidRPr="00067185">
        <w:rPr>
          <w:color w:val="0D0D0D" w:themeColor="text1" w:themeTint="F2"/>
          <w:sz w:val="22"/>
        </w:rPr>
        <w:t>examination of the proposed grounds of appeal.  With regards an appeal from an arbitral award the Labour</w:t>
      </w:r>
      <w:r w:rsidRPr="00067185">
        <w:rPr>
          <w:color w:val="0D0D0D" w:themeColor="text1" w:themeTint="F2"/>
          <w:sz w:val="22"/>
        </w:rPr>
        <w:t xml:space="preserve"> </w:t>
      </w:r>
      <w:r w:rsidR="00F800D3" w:rsidRPr="00067185">
        <w:rPr>
          <w:color w:val="0D0D0D" w:themeColor="text1" w:themeTint="F2"/>
          <w:sz w:val="22"/>
        </w:rPr>
        <w:t>Court has to satisfy itself firstly that the proposed gro</w:t>
      </w:r>
      <w:r w:rsidR="00194F5D">
        <w:rPr>
          <w:color w:val="0D0D0D" w:themeColor="text1" w:themeTint="F2"/>
          <w:sz w:val="22"/>
        </w:rPr>
        <w:t xml:space="preserve">unds of appeal raise questions </w:t>
      </w:r>
      <w:r w:rsidR="00F800D3" w:rsidRPr="00067185">
        <w:rPr>
          <w:color w:val="0D0D0D" w:themeColor="text1" w:themeTint="F2"/>
          <w:sz w:val="22"/>
        </w:rPr>
        <w:t>of law</w:t>
      </w:r>
      <w:r w:rsidR="00966930" w:rsidRPr="00067185">
        <w:rPr>
          <w:color w:val="0D0D0D" w:themeColor="text1" w:themeTint="F2"/>
          <w:sz w:val="22"/>
        </w:rPr>
        <w:t xml:space="preserve"> as </w:t>
      </w:r>
      <w:r w:rsidR="00194F5D">
        <w:rPr>
          <w:color w:val="0D0D0D" w:themeColor="text1" w:themeTint="F2"/>
          <w:sz w:val="22"/>
        </w:rPr>
        <w:t>required</w:t>
      </w:r>
      <w:r w:rsidR="00966930" w:rsidRPr="00067185">
        <w:rPr>
          <w:color w:val="0D0D0D" w:themeColor="text1" w:themeTint="F2"/>
          <w:sz w:val="22"/>
        </w:rPr>
        <w:t xml:space="preserve"> in </w:t>
      </w:r>
      <w:r w:rsidR="00966930" w:rsidRPr="00067185">
        <w:rPr>
          <w:b/>
          <w:color w:val="0D0D0D" w:themeColor="text1" w:themeTint="F2"/>
          <w:sz w:val="22"/>
        </w:rPr>
        <w:t xml:space="preserve">Section 98 (10) </w:t>
      </w:r>
      <w:r w:rsidR="00966930" w:rsidRPr="00067185">
        <w:rPr>
          <w:color w:val="0D0D0D" w:themeColor="text1" w:themeTint="F2"/>
          <w:sz w:val="22"/>
        </w:rPr>
        <w:t xml:space="preserve">of the </w:t>
      </w:r>
      <w:r w:rsidR="0066299F" w:rsidRPr="00194F5D">
        <w:rPr>
          <w:b/>
          <w:color w:val="0D0D0D" w:themeColor="text1" w:themeTint="F2"/>
          <w:sz w:val="22"/>
        </w:rPr>
        <w:t xml:space="preserve">Labour </w:t>
      </w:r>
      <w:r w:rsidR="00966930" w:rsidRPr="00194F5D">
        <w:rPr>
          <w:b/>
          <w:color w:val="0D0D0D" w:themeColor="text1" w:themeTint="F2"/>
          <w:sz w:val="22"/>
        </w:rPr>
        <w:t>Act</w:t>
      </w:r>
      <w:r w:rsidR="0066299F" w:rsidRPr="00194F5D">
        <w:rPr>
          <w:b/>
          <w:color w:val="0D0D0D" w:themeColor="text1" w:themeTint="F2"/>
          <w:sz w:val="22"/>
        </w:rPr>
        <w:t xml:space="preserve"> [Chapter 28:01]</w:t>
      </w:r>
      <w:r w:rsidR="00F800D3" w:rsidRPr="00067185">
        <w:rPr>
          <w:color w:val="0D0D0D" w:themeColor="text1" w:themeTint="F2"/>
          <w:sz w:val="22"/>
        </w:rPr>
        <w:t xml:space="preserve"> and secondly that these grounds carry good prospects</w:t>
      </w:r>
      <w:r w:rsidR="00966930" w:rsidRPr="00067185">
        <w:rPr>
          <w:color w:val="0D0D0D" w:themeColor="text1" w:themeTint="F2"/>
          <w:sz w:val="22"/>
        </w:rPr>
        <w:t xml:space="preserve"> of success </w:t>
      </w:r>
      <w:r w:rsidR="0066299F">
        <w:rPr>
          <w:color w:val="0D0D0D" w:themeColor="text1" w:themeTint="F2"/>
          <w:sz w:val="22"/>
        </w:rPr>
        <w:t xml:space="preserve">on </w:t>
      </w:r>
      <w:r w:rsidR="00966930" w:rsidRPr="00067185">
        <w:rPr>
          <w:color w:val="0D0D0D" w:themeColor="text1" w:themeTint="F2"/>
          <w:sz w:val="22"/>
        </w:rPr>
        <w:t>appeal.  Where n</w:t>
      </w:r>
      <w:r w:rsidR="00F800D3" w:rsidRPr="00067185">
        <w:rPr>
          <w:color w:val="0D0D0D" w:themeColor="text1" w:themeTint="F2"/>
          <w:sz w:val="22"/>
        </w:rPr>
        <w:t>o such grounds are attached the court is placed in an invidious</w:t>
      </w:r>
      <w:r w:rsidR="009B6339" w:rsidRPr="00067185">
        <w:rPr>
          <w:color w:val="0D0D0D" w:themeColor="text1" w:themeTint="F2"/>
          <w:sz w:val="22"/>
        </w:rPr>
        <w:t xml:space="preserve"> position where it cannot ascertain whether any question of law is to be raised in the appeal</w:t>
      </w:r>
      <w:r w:rsidR="00966930" w:rsidRPr="00067185">
        <w:rPr>
          <w:color w:val="0D0D0D" w:themeColor="text1" w:themeTint="F2"/>
          <w:sz w:val="22"/>
        </w:rPr>
        <w:t xml:space="preserve"> and the prospects thereof</w:t>
      </w:r>
      <w:r w:rsidR="009B6339" w:rsidRPr="00067185">
        <w:rPr>
          <w:color w:val="0D0D0D" w:themeColor="text1" w:themeTint="F2"/>
          <w:sz w:val="22"/>
        </w:rPr>
        <w:t>.  The application for condonation</w:t>
      </w:r>
      <w:r w:rsidR="00BF72A7" w:rsidRPr="00067185">
        <w:rPr>
          <w:color w:val="0D0D0D" w:themeColor="text1" w:themeTint="F2"/>
          <w:sz w:val="22"/>
        </w:rPr>
        <w:t xml:space="preserve"> clearly</w:t>
      </w:r>
      <w:r w:rsidR="009B6339" w:rsidRPr="00067185">
        <w:rPr>
          <w:color w:val="0D0D0D" w:themeColor="text1" w:themeTint="F2"/>
          <w:sz w:val="22"/>
        </w:rPr>
        <w:t xml:space="preserve"> ought to be dismissed</w:t>
      </w:r>
      <w:r w:rsidR="0066299F">
        <w:rPr>
          <w:color w:val="0D0D0D" w:themeColor="text1" w:themeTint="F2"/>
          <w:sz w:val="22"/>
        </w:rPr>
        <w:t xml:space="preserve"> on that basis</w:t>
      </w:r>
      <w:r w:rsidR="009B6339" w:rsidRPr="00067185">
        <w:rPr>
          <w:color w:val="0D0D0D" w:themeColor="text1" w:themeTint="F2"/>
          <w:sz w:val="22"/>
        </w:rPr>
        <w:t>.</w:t>
      </w:r>
    </w:p>
    <w:p w:rsidR="00D74F94" w:rsidRPr="00067185" w:rsidRDefault="00D74F94" w:rsidP="000642D7">
      <w:pPr>
        <w:ind w:firstLine="720"/>
        <w:rPr>
          <w:color w:val="0D0D0D" w:themeColor="text1" w:themeTint="F2"/>
          <w:sz w:val="22"/>
        </w:rPr>
      </w:pPr>
      <w:r w:rsidRPr="00067185">
        <w:rPr>
          <w:color w:val="0D0D0D" w:themeColor="text1" w:themeTint="F2"/>
          <w:sz w:val="22"/>
        </w:rPr>
        <w:t>I am also of the view that given the history of the matt</w:t>
      </w:r>
      <w:r w:rsidR="00BF72A7" w:rsidRPr="00067185">
        <w:rPr>
          <w:color w:val="0D0D0D" w:themeColor="text1" w:themeTint="F2"/>
          <w:sz w:val="22"/>
        </w:rPr>
        <w:t>er the Applicants ought to be mulcted</w:t>
      </w:r>
      <w:r w:rsidRPr="00067185">
        <w:rPr>
          <w:color w:val="0D0D0D" w:themeColor="text1" w:themeTint="F2"/>
          <w:sz w:val="22"/>
        </w:rPr>
        <w:t xml:space="preserve"> with costs.  </w:t>
      </w:r>
      <w:proofErr w:type="gramStart"/>
      <w:r w:rsidRPr="00067185">
        <w:rPr>
          <w:color w:val="0D0D0D" w:themeColor="text1" w:themeTint="F2"/>
          <w:sz w:val="22"/>
        </w:rPr>
        <w:t>Whilst it is gen</w:t>
      </w:r>
      <w:r w:rsidR="00BF72A7" w:rsidRPr="00067185">
        <w:rPr>
          <w:color w:val="0D0D0D" w:themeColor="text1" w:themeTint="F2"/>
          <w:sz w:val="22"/>
        </w:rPr>
        <w:t>erall</w:t>
      </w:r>
      <w:r w:rsidR="0066299F">
        <w:rPr>
          <w:color w:val="0D0D0D" w:themeColor="text1" w:themeTint="F2"/>
          <w:sz w:val="22"/>
        </w:rPr>
        <w:t xml:space="preserve">y the position that a litigant </w:t>
      </w:r>
      <w:r w:rsidRPr="00067185">
        <w:rPr>
          <w:color w:val="0D0D0D" w:themeColor="text1" w:themeTint="F2"/>
          <w:sz w:val="22"/>
        </w:rPr>
        <w:t xml:space="preserve">should not be penalised </w:t>
      </w:r>
      <w:r w:rsidRPr="00067185">
        <w:rPr>
          <w:color w:val="0D0D0D" w:themeColor="text1" w:themeTint="F2"/>
          <w:sz w:val="22"/>
        </w:rPr>
        <w:lastRenderedPageBreak/>
        <w:t>with costs</w:t>
      </w:r>
      <w:r w:rsidR="0066299F">
        <w:rPr>
          <w:color w:val="0D0D0D" w:themeColor="text1" w:themeTint="F2"/>
          <w:sz w:val="22"/>
        </w:rPr>
        <w:t xml:space="preserve"> especially where the litigants</w:t>
      </w:r>
      <w:r w:rsidRPr="00067185">
        <w:rPr>
          <w:color w:val="0D0D0D" w:themeColor="text1" w:themeTint="F2"/>
          <w:sz w:val="22"/>
        </w:rPr>
        <w:t xml:space="preserve"> are lay persons</w:t>
      </w:r>
      <w:r w:rsidR="0066299F">
        <w:rPr>
          <w:color w:val="0D0D0D" w:themeColor="text1" w:themeTint="F2"/>
          <w:sz w:val="22"/>
        </w:rPr>
        <w:t xml:space="preserve"> or </w:t>
      </w:r>
      <w:proofErr w:type="spellStart"/>
      <w:r w:rsidR="0066299F">
        <w:rPr>
          <w:color w:val="0D0D0D" w:themeColor="text1" w:themeTint="F2"/>
          <w:sz w:val="22"/>
        </w:rPr>
        <w:t>self actors</w:t>
      </w:r>
      <w:proofErr w:type="spellEnd"/>
      <w:r w:rsidR="0066299F">
        <w:rPr>
          <w:color w:val="0D0D0D" w:themeColor="text1" w:themeTint="F2"/>
          <w:sz w:val="22"/>
        </w:rPr>
        <w:t>.</w:t>
      </w:r>
      <w:proofErr w:type="gramEnd"/>
      <w:r w:rsidRPr="00067185">
        <w:rPr>
          <w:color w:val="0D0D0D" w:themeColor="text1" w:themeTint="F2"/>
          <w:sz w:val="22"/>
        </w:rPr>
        <w:t xml:space="preserve">  However there are </w:t>
      </w:r>
      <w:r w:rsidR="00BF72A7" w:rsidRPr="00067185">
        <w:rPr>
          <w:color w:val="0D0D0D" w:themeColor="text1" w:themeTint="F2"/>
          <w:sz w:val="22"/>
        </w:rPr>
        <w:t>instances where a litigant who</w:t>
      </w:r>
      <w:r w:rsidRPr="00067185">
        <w:rPr>
          <w:color w:val="0D0D0D" w:themeColor="text1" w:themeTint="F2"/>
          <w:sz w:val="22"/>
        </w:rPr>
        <w:t xml:space="preserve"> may be a lay person </w:t>
      </w:r>
      <w:r w:rsidR="00BF72A7" w:rsidRPr="00067185">
        <w:rPr>
          <w:color w:val="0D0D0D" w:themeColor="text1" w:themeTint="F2"/>
          <w:sz w:val="22"/>
        </w:rPr>
        <w:t>or a self-actor should be mulcted</w:t>
      </w:r>
      <w:r w:rsidRPr="00067185">
        <w:rPr>
          <w:color w:val="0D0D0D" w:themeColor="text1" w:themeTint="F2"/>
          <w:sz w:val="22"/>
        </w:rPr>
        <w:t xml:space="preserve"> with costs</w:t>
      </w:r>
      <w:r w:rsidR="00BF72A7" w:rsidRPr="00067185">
        <w:rPr>
          <w:color w:val="0D0D0D" w:themeColor="text1" w:themeTint="F2"/>
          <w:sz w:val="22"/>
        </w:rPr>
        <w:t xml:space="preserve"> even on an attorney-client</w:t>
      </w:r>
      <w:r w:rsidRPr="00067185">
        <w:rPr>
          <w:color w:val="0D0D0D" w:themeColor="text1" w:themeTint="F2"/>
          <w:sz w:val="22"/>
        </w:rPr>
        <w:t xml:space="preserve"> scal</w:t>
      </w:r>
      <w:r w:rsidR="00BF72A7" w:rsidRPr="00067185">
        <w:rPr>
          <w:color w:val="0D0D0D" w:themeColor="text1" w:themeTint="F2"/>
          <w:sz w:val="22"/>
        </w:rPr>
        <w:t>e</w:t>
      </w:r>
      <w:r w:rsidRPr="00067185">
        <w:rPr>
          <w:color w:val="0D0D0D" w:themeColor="text1" w:themeTint="F2"/>
          <w:sz w:val="22"/>
        </w:rPr>
        <w:t>.</w:t>
      </w:r>
      <w:r w:rsidR="00D04126">
        <w:rPr>
          <w:color w:val="0D0D0D" w:themeColor="text1" w:themeTint="F2"/>
          <w:sz w:val="22"/>
        </w:rPr>
        <w:t xml:space="preserve">  See for instance </w:t>
      </w:r>
      <w:r w:rsidR="00D04126">
        <w:rPr>
          <w:i/>
          <w:color w:val="0D0D0D" w:themeColor="text1" w:themeTint="F2"/>
          <w:sz w:val="22"/>
        </w:rPr>
        <w:t xml:space="preserve">Guard Alert (Pvt) </w:t>
      </w:r>
      <w:r w:rsidR="00D04126">
        <w:rPr>
          <w:color w:val="0D0D0D" w:themeColor="text1" w:themeTint="F2"/>
          <w:sz w:val="22"/>
        </w:rPr>
        <w:t xml:space="preserve">v </w:t>
      </w:r>
      <w:proofErr w:type="spellStart"/>
      <w:r w:rsidR="00D04126">
        <w:rPr>
          <w:i/>
          <w:color w:val="0D0D0D" w:themeColor="text1" w:themeTint="F2"/>
          <w:sz w:val="22"/>
        </w:rPr>
        <w:t>Mukwekwezeke</w:t>
      </w:r>
      <w:proofErr w:type="spellEnd"/>
      <w:r w:rsidR="00D04126">
        <w:rPr>
          <w:i/>
          <w:color w:val="0D0D0D" w:themeColor="text1" w:themeTint="F2"/>
          <w:sz w:val="22"/>
        </w:rPr>
        <w:t xml:space="preserve"> &amp; </w:t>
      </w:r>
      <w:proofErr w:type="spellStart"/>
      <w:r w:rsidR="00D04126">
        <w:rPr>
          <w:i/>
          <w:color w:val="0D0D0D" w:themeColor="text1" w:themeTint="F2"/>
          <w:sz w:val="22"/>
        </w:rPr>
        <w:t>Anor</w:t>
      </w:r>
      <w:proofErr w:type="spellEnd"/>
      <w:r w:rsidR="00D04126">
        <w:rPr>
          <w:i/>
          <w:color w:val="0D0D0D" w:themeColor="text1" w:themeTint="F2"/>
          <w:sz w:val="22"/>
        </w:rPr>
        <w:t xml:space="preserve"> </w:t>
      </w:r>
      <w:r w:rsidR="00D04126" w:rsidRPr="00D04126">
        <w:rPr>
          <w:color w:val="0D0D0D" w:themeColor="text1" w:themeTint="F2"/>
          <w:sz w:val="22"/>
        </w:rPr>
        <w:t>2012 (2) ZLR 83 (H)</w:t>
      </w:r>
      <w:r w:rsidR="00D04126">
        <w:rPr>
          <w:i/>
          <w:color w:val="0D0D0D" w:themeColor="text1" w:themeTint="F2"/>
          <w:sz w:val="22"/>
        </w:rPr>
        <w:t>.</w:t>
      </w:r>
      <w:r w:rsidRPr="00D04126">
        <w:rPr>
          <w:i/>
          <w:color w:val="0D0D0D" w:themeColor="text1" w:themeTint="F2"/>
          <w:sz w:val="22"/>
        </w:rPr>
        <w:t xml:space="preserve">  </w:t>
      </w:r>
      <w:r w:rsidRPr="00067185">
        <w:rPr>
          <w:i/>
          <w:color w:val="0D0D0D" w:themeColor="text1" w:themeTint="F2"/>
          <w:sz w:val="22"/>
        </w:rPr>
        <w:t xml:space="preserve">In </w:t>
      </w:r>
      <w:proofErr w:type="spellStart"/>
      <w:r w:rsidRPr="00067185">
        <w:rPr>
          <w:i/>
          <w:color w:val="0D0D0D" w:themeColor="text1" w:themeTint="F2"/>
          <w:sz w:val="22"/>
        </w:rPr>
        <w:t>casu</w:t>
      </w:r>
      <w:proofErr w:type="spellEnd"/>
      <w:r w:rsidRPr="00067185">
        <w:rPr>
          <w:color w:val="0D0D0D" w:themeColor="text1" w:themeTint="F2"/>
          <w:sz w:val="22"/>
        </w:rPr>
        <w:t xml:space="preserve"> t</w:t>
      </w:r>
      <w:r w:rsidR="00BF72A7" w:rsidRPr="00067185">
        <w:rPr>
          <w:color w:val="0D0D0D" w:themeColor="text1" w:themeTint="F2"/>
          <w:sz w:val="22"/>
        </w:rPr>
        <w:t>he Applicants through their conduct</w:t>
      </w:r>
      <w:r w:rsidRPr="00067185">
        <w:rPr>
          <w:color w:val="0D0D0D" w:themeColor="text1" w:themeTint="F2"/>
          <w:sz w:val="22"/>
        </w:rPr>
        <w:t xml:space="preserve"> of filing </w:t>
      </w:r>
      <w:r w:rsidR="00D04126">
        <w:rPr>
          <w:color w:val="0D0D0D" w:themeColor="text1" w:themeTint="F2"/>
          <w:sz w:val="22"/>
        </w:rPr>
        <w:t xml:space="preserve">numerous </w:t>
      </w:r>
      <w:r w:rsidRPr="00067185">
        <w:rPr>
          <w:color w:val="0D0D0D" w:themeColor="text1" w:themeTint="F2"/>
          <w:sz w:val="22"/>
        </w:rPr>
        <w:t>applications</w:t>
      </w:r>
      <w:r w:rsidR="00BF72A7" w:rsidRPr="00067185">
        <w:rPr>
          <w:color w:val="0D0D0D" w:themeColor="text1" w:themeTint="F2"/>
          <w:sz w:val="22"/>
        </w:rPr>
        <w:t xml:space="preserve"> without </w:t>
      </w:r>
      <w:r w:rsidR="00D04126">
        <w:rPr>
          <w:color w:val="0D0D0D" w:themeColor="text1" w:themeTint="F2"/>
          <w:sz w:val="22"/>
        </w:rPr>
        <w:t xml:space="preserve">seeking </w:t>
      </w:r>
      <w:r w:rsidR="00BF72A7" w:rsidRPr="00067185">
        <w:rPr>
          <w:color w:val="0D0D0D" w:themeColor="text1" w:themeTint="F2"/>
          <w:sz w:val="22"/>
        </w:rPr>
        <w:t>proper advice</w:t>
      </w:r>
      <w:r w:rsidR="00194F5D">
        <w:rPr>
          <w:color w:val="0D0D0D" w:themeColor="text1" w:themeTint="F2"/>
          <w:sz w:val="22"/>
        </w:rPr>
        <w:t xml:space="preserve"> prior to</w:t>
      </w:r>
      <w:r w:rsidRPr="00067185">
        <w:rPr>
          <w:color w:val="0D0D0D" w:themeColor="text1" w:themeTint="F2"/>
          <w:sz w:val="22"/>
        </w:rPr>
        <w:t xml:space="preserve"> have clearly abused court process. </w:t>
      </w:r>
      <w:r w:rsidR="00BF72A7" w:rsidRPr="00067185">
        <w:rPr>
          <w:color w:val="0D0D0D" w:themeColor="text1" w:themeTint="F2"/>
          <w:sz w:val="22"/>
        </w:rPr>
        <w:t xml:space="preserve">  There is every reason to mulct</w:t>
      </w:r>
      <w:r w:rsidRPr="00067185">
        <w:rPr>
          <w:color w:val="0D0D0D" w:themeColor="text1" w:themeTint="F2"/>
          <w:sz w:val="22"/>
        </w:rPr>
        <w:t xml:space="preserve"> them with costs</w:t>
      </w:r>
      <w:r w:rsidR="00BF72A7" w:rsidRPr="00067185">
        <w:rPr>
          <w:color w:val="0D0D0D" w:themeColor="text1" w:themeTint="F2"/>
          <w:sz w:val="22"/>
        </w:rPr>
        <w:t xml:space="preserve">. </w:t>
      </w:r>
    </w:p>
    <w:p w:rsidR="00D74F94" w:rsidRPr="00067185" w:rsidRDefault="00D74F94" w:rsidP="000642D7">
      <w:pPr>
        <w:ind w:firstLine="360"/>
        <w:rPr>
          <w:color w:val="0D0D0D" w:themeColor="text1" w:themeTint="F2"/>
          <w:sz w:val="22"/>
        </w:rPr>
      </w:pPr>
      <w:r w:rsidRPr="00067185">
        <w:rPr>
          <w:color w:val="0D0D0D" w:themeColor="text1" w:themeTint="F2"/>
          <w:sz w:val="22"/>
        </w:rPr>
        <w:t xml:space="preserve"> In the result I make the following order:</w:t>
      </w:r>
    </w:p>
    <w:p w:rsidR="00A775C3" w:rsidRPr="00067185" w:rsidRDefault="00A775C3" w:rsidP="00B86CE2">
      <w:pPr>
        <w:pStyle w:val="ListParagraph"/>
        <w:numPr>
          <w:ilvl w:val="0"/>
          <w:numId w:val="1"/>
        </w:numPr>
        <w:rPr>
          <w:color w:val="0D0D0D" w:themeColor="text1" w:themeTint="F2"/>
          <w:sz w:val="22"/>
        </w:rPr>
      </w:pPr>
      <w:r w:rsidRPr="00067185">
        <w:rPr>
          <w:color w:val="0D0D0D" w:themeColor="text1" w:themeTint="F2"/>
          <w:sz w:val="22"/>
        </w:rPr>
        <w:t xml:space="preserve">The application for </w:t>
      </w:r>
      <w:proofErr w:type="spellStart"/>
      <w:r w:rsidRPr="00067185">
        <w:rPr>
          <w:color w:val="0D0D0D" w:themeColor="text1" w:themeTint="F2"/>
          <w:sz w:val="22"/>
        </w:rPr>
        <w:t>condonation</w:t>
      </w:r>
      <w:proofErr w:type="spellEnd"/>
      <w:r w:rsidRPr="00067185">
        <w:rPr>
          <w:color w:val="0D0D0D" w:themeColor="text1" w:themeTint="F2"/>
          <w:sz w:val="22"/>
        </w:rPr>
        <w:t xml:space="preserve"> of late </w:t>
      </w:r>
      <w:r w:rsidR="0066299F">
        <w:rPr>
          <w:color w:val="0D0D0D" w:themeColor="text1" w:themeTint="F2"/>
          <w:sz w:val="22"/>
        </w:rPr>
        <w:t>noting</w:t>
      </w:r>
      <w:r w:rsidRPr="00067185">
        <w:rPr>
          <w:color w:val="0D0D0D" w:themeColor="text1" w:themeTint="F2"/>
          <w:sz w:val="22"/>
        </w:rPr>
        <w:t xml:space="preserve"> an appeal</w:t>
      </w:r>
      <w:r w:rsidR="0066299F">
        <w:rPr>
          <w:color w:val="0D0D0D" w:themeColor="text1" w:themeTint="F2"/>
          <w:sz w:val="22"/>
        </w:rPr>
        <w:t xml:space="preserve"> and extension of time within which to </w:t>
      </w:r>
      <w:r w:rsidR="00D04126">
        <w:rPr>
          <w:color w:val="0D0D0D" w:themeColor="text1" w:themeTint="F2"/>
          <w:sz w:val="22"/>
        </w:rPr>
        <w:t>note</w:t>
      </w:r>
      <w:r w:rsidR="0066299F">
        <w:rPr>
          <w:color w:val="0D0D0D" w:themeColor="text1" w:themeTint="F2"/>
          <w:sz w:val="22"/>
        </w:rPr>
        <w:t xml:space="preserve"> such appeal</w:t>
      </w:r>
      <w:r w:rsidRPr="00067185">
        <w:rPr>
          <w:color w:val="0D0D0D" w:themeColor="text1" w:themeTint="F2"/>
          <w:sz w:val="22"/>
        </w:rPr>
        <w:t xml:space="preserve"> be and is hereby dismissed.</w:t>
      </w:r>
    </w:p>
    <w:p w:rsidR="00A775C3" w:rsidRPr="00067185" w:rsidRDefault="00A775C3" w:rsidP="00B86CE2">
      <w:pPr>
        <w:pStyle w:val="ListParagraph"/>
        <w:rPr>
          <w:color w:val="0D0D0D" w:themeColor="text1" w:themeTint="F2"/>
          <w:sz w:val="22"/>
        </w:rPr>
      </w:pPr>
    </w:p>
    <w:p w:rsidR="004954BB" w:rsidRDefault="00A775C3" w:rsidP="004954BB">
      <w:pPr>
        <w:pStyle w:val="ListParagraph"/>
        <w:numPr>
          <w:ilvl w:val="0"/>
          <w:numId w:val="1"/>
        </w:numPr>
        <w:rPr>
          <w:color w:val="0D0D0D" w:themeColor="text1" w:themeTint="F2"/>
          <w:sz w:val="22"/>
        </w:rPr>
      </w:pPr>
      <w:r w:rsidRPr="00067185">
        <w:rPr>
          <w:color w:val="0D0D0D" w:themeColor="text1" w:themeTint="F2"/>
          <w:sz w:val="22"/>
        </w:rPr>
        <w:t xml:space="preserve">The Applicants </w:t>
      </w:r>
      <w:r w:rsidR="00BF72A7" w:rsidRPr="00067185">
        <w:rPr>
          <w:color w:val="0D0D0D" w:themeColor="text1" w:themeTint="F2"/>
          <w:sz w:val="22"/>
        </w:rPr>
        <w:t>shall, jointly and severally the one paying the other</w:t>
      </w:r>
      <w:r w:rsidRPr="00067185">
        <w:rPr>
          <w:color w:val="0D0D0D" w:themeColor="text1" w:themeTint="F2"/>
          <w:sz w:val="22"/>
        </w:rPr>
        <w:t xml:space="preserve"> to be absolved, pay the Respondents’ costs.</w:t>
      </w:r>
    </w:p>
    <w:p w:rsidR="004954BB" w:rsidRPr="004954BB" w:rsidRDefault="004954BB" w:rsidP="004954BB">
      <w:pPr>
        <w:pStyle w:val="ListParagraph"/>
        <w:rPr>
          <w:color w:val="0D0D0D" w:themeColor="text1" w:themeTint="F2"/>
          <w:sz w:val="22"/>
        </w:rPr>
      </w:pPr>
    </w:p>
    <w:p w:rsidR="004954BB" w:rsidRDefault="004954BB" w:rsidP="004954BB">
      <w:pPr>
        <w:rPr>
          <w:color w:val="0D0D0D" w:themeColor="text1" w:themeTint="F2"/>
          <w:sz w:val="22"/>
        </w:rPr>
      </w:pPr>
    </w:p>
    <w:p w:rsidR="004954BB" w:rsidRPr="004954BB" w:rsidRDefault="004954BB" w:rsidP="004954BB">
      <w:pPr>
        <w:rPr>
          <w:color w:val="0D0D0D" w:themeColor="text1" w:themeTint="F2"/>
          <w:sz w:val="22"/>
        </w:rPr>
      </w:pPr>
      <w:proofErr w:type="spellStart"/>
      <w:r>
        <w:rPr>
          <w:i/>
          <w:color w:val="0D0D0D" w:themeColor="text1" w:themeTint="F2"/>
          <w:sz w:val="22"/>
        </w:rPr>
        <w:t>Lunga</w:t>
      </w:r>
      <w:proofErr w:type="spellEnd"/>
      <w:r>
        <w:rPr>
          <w:i/>
          <w:color w:val="0D0D0D" w:themeColor="text1" w:themeTint="F2"/>
          <w:sz w:val="22"/>
        </w:rPr>
        <w:t xml:space="preserve"> </w:t>
      </w:r>
      <w:proofErr w:type="spellStart"/>
      <w:r>
        <w:rPr>
          <w:i/>
          <w:color w:val="0D0D0D" w:themeColor="text1" w:themeTint="F2"/>
          <w:sz w:val="22"/>
        </w:rPr>
        <w:t>Gonese</w:t>
      </w:r>
      <w:proofErr w:type="spellEnd"/>
      <w:r>
        <w:rPr>
          <w:i/>
          <w:color w:val="0D0D0D" w:themeColor="text1" w:themeTint="F2"/>
          <w:sz w:val="22"/>
        </w:rPr>
        <w:t xml:space="preserve"> Attorneys, </w:t>
      </w:r>
      <w:r>
        <w:rPr>
          <w:color w:val="0D0D0D" w:themeColor="text1" w:themeTint="F2"/>
          <w:sz w:val="22"/>
        </w:rPr>
        <w:t>respondent’s legal practitioners</w:t>
      </w:r>
    </w:p>
    <w:sectPr w:rsidR="004954BB" w:rsidRPr="004954BB" w:rsidSect="000642D7">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ED3" w:rsidRDefault="00382ED3" w:rsidP="000642D7">
      <w:pPr>
        <w:spacing w:before="0" w:after="0" w:line="240" w:lineRule="auto"/>
      </w:pPr>
      <w:r>
        <w:separator/>
      </w:r>
    </w:p>
  </w:endnote>
  <w:endnote w:type="continuationSeparator" w:id="0">
    <w:p w:rsidR="00382ED3" w:rsidRDefault="00382ED3" w:rsidP="000642D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3851213"/>
      <w:docPartObj>
        <w:docPartGallery w:val="Page Numbers (Bottom of Page)"/>
        <w:docPartUnique/>
      </w:docPartObj>
    </w:sdtPr>
    <w:sdtEndPr>
      <w:rPr>
        <w:noProof/>
      </w:rPr>
    </w:sdtEndPr>
    <w:sdtContent>
      <w:p w:rsidR="000642D7" w:rsidRDefault="000642D7">
        <w:pPr>
          <w:pStyle w:val="Footer"/>
          <w:jc w:val="right"/>
        </w:pPr>
        <w:r>
          <w:fldChar w:fldCharType="begin"/>
        </w:r>
        <w:r>
          <w:instrText xml:space="preserve"> PAGE   \* MERGEFORMAT </w:instrText>
        </w:r>
        <w:r>
          <w:fldChar w:fldCharType="separate"/>
        </w:r>
        <w:r w:rsidR="00587FC7">
          <w:rPr>
            <w:noProof/>
          </w:rPr>
          <w:t>2</w:t>
        </w:r>
        <w:r>
          <w:rPr>
            <w:noProof/>
          </w:rPr>
          <w:fldChar w:fldCharType="end"/>
        </w:r>
      </w:p>
    </w:sdtContent>
  </w:sdt>
  <w:p w:rsidR="000642D7" w:rsidRDefault="000642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ED3" w:rsidRDefault="00382ED3" w:rsidP="000642D7">
      <w:pPr>
        <w:spacing w:before="0" w:after="0" w:line="240" w:lineRule="auto"/>
      </w:pPr>
      <w:r>
        <w:separator/>
      </w:r>
    </w:p>
  </w:footnote>
  <w:footnote w:type="continuationSeparator" w:id="0">
    <w:p w:rsidR="00382ED3" w:rsidRDefault="00382ED3" w:rsidP="000642D7">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2D7" w:rsidRDefault="000642D7" w:rsidP="000642D7">
    <w:pPr>
      <w:ind w:left="5760"/>
      <w:rPr>
        <w:b/>
        <w:color w:val="000000" w:themeColor="text1"/>
        <w:sz w:val="22"/>
      </w:rPr>
    </w:pPr>
    <w:r>
      <w:rPr>
        <w:b/>
        <w:color w:val="000000" w:themeColor="text1"/>
        <w:sz w:val="22"/>
      </w:rPr>
      <w:t>JUDGMENT NO LC/H/</w:t>
    </w:r>
    <w:r w:rsidR="00D142F6">
      <w:rPr>
        <w:b/>
        <w:color w:val="000000" w:themeColor="text1"/>
        <w:sz w:val="22"/>
      </w:rPr>
      <w:t>598</w:t>
    </w:r>
    <w:r>
      <w:rPr>
        <w:b/>
        <w:color w:val="000000" w:themeColor="text1"/>
        <w:sz w:val="22"/>
      </w:rPr>
      <w:t>/16</w:t>
    </w:r>
  </w:p>
  <w:p w:rsidR="000642D7" w:rsidRDefault="000642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003C5"/>
    <w:multiLevelType w:val="hybridMultilevel"/>
    <w:tmpl w:val="056C5FFE"/>
    <w:lvl w:ilvl="0" w:tplc="E6C0F92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ADE5F77"/>
    <w:multiLevelType w:val="hybridMultilevel"/>
    <w:tmpl w:val="79FC5C8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52DA3B21"/>
    <w:multiLevelType w:val="hybridMultilevel"/>
    <w:tmpl w:val="8F927EC0"/>
    <w:lvl w:ilvl="0" w:tplc="3D6E15A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7AD"/>
    <w:rsid w:val="00036BEB"/>
    <w:rsid w:val="000642D7"/>
    <w:rsid w:val="00064F3A"/>
    <w:rsid w:val="00067185"/>
    <w:rsid w:val="000C5495"/>
    <w:rsid w:val="000D1474"/>
    <w:rsid w:val="000D67AD"/>
    <w:rsid w:val="001172F7"/>
    <w:rsid w:val="001767B3"/>
    <w:rsid w:val="00194F5D"/>
    <w:rsid w:val="001B00C1"/>
    <w:rsid w:val="001D26ED"/>
    <w:rsid w:val="00222F53"/>
    <w:rsid w:val="00255ADA"/>
    <w:rsid w:val="00256055"/>
    <w:rsid w:val="002B7D22"/>
    <w:rsid w:val="00382ED3"/>
    <w:rsid w:val="003B074E"/>
    <w:rsid w:val="004153E1"/>
    <w:rsid w:val="00433426"/>
    <w:rsid w:val="004446D3"/>
    <w:rsid w:val="004954BB"/>
    <w:rsid w:val="00547360"/>
    <w:rsid w:val="00571005"/>
    <w:rsid w:val="00574B62"/>
    <w:rsid w:val="00587FC7"/>
    <w:rsid w:val="005D3C88"/>
    <w:rsid w:val="00601DB4"/>
    <w:rsid w:val="00621D6B"/>
    <w:rsid w:val="00630095"/>
    <w:rsid w:val="0066299F"/>
    <w:rsid w:val="00692DC9"/>
    <w:rsid w:val="006B792B"/>
    <w:rsid w:val="00703E9A"/>
    <w:rsid w:val="00720ABF"/>
    <w:rsid w:val="007641D4"/>
    <w:rsid w:val="007A5E33"/>
    <w:rsid w:val="008118F2"/>
    <w:rsid w:val="00814AAD"/>
    <w:rsid w:val="0082379A"/>
    <w:rsid w:val="00847325"/>
    <w:rsid w:val="008949CA"/>
    <w:rsid w:val="008A7483"/>
    <w:rsid w:val="009171C9"/>
    <w:rsid w:val="00940C15"/>
    <w:rsid w:val="00966930"/>
    <w:rsid w:val="0099615E"/>
    <w:rsid w:val="009B6339"/>
    <w:rsid w:val="009C3BAE"/>
    <w:rsid w:val="009D3567"/>
    <w:rsid w:val="00A775C3"/>
    <w:rsid w:val="00A95DD6"/>
    <w:rsid w:val="00AA4985"/>
    <w:rsid w:val="00AB57DE"/>
    <w:rsid w:val="00AC72DF"/>
    <w:rsid w:val="00AF1232"/>
    <w:rsid w:val="00B54333"/>
    <w:rsid w:val="00B568B7"/>
    <w:rsid w:val="00B86CE2"/>
    <w:rsid w:val="00BB7CB7"/>
    <w:rsid w:val="00BF72A7"/>
    <w:rsid w:val="00C1155E"/>
    <w:rsid w:val="00C11C23"/>
    <w:rsid w:val="00C560D5"/>
    <w:rsid w:val="00C90ED9"/>
    <w:rsid w:val="00C92141"/>
    <w:rsid w:val="00C933E1"/>
    <w:rsid w:val="00CA6570"/>
    <w:rsid w:val="00CB1901"/>
    <w:rsid w:val="00CF474B"/>
    <w:rsid w:val="00D04126"/>
    <w:rsid w:val="00D142F6"/>
    <w:rsid w:val="00D2774F"/>
    <w:rsid w:val="00D651C3"/>
    <w:rsid w:val="00D74F94"/>
    <w:rsid w:val="00DA667C"/>
    <w:rsid w:val="00DD0C18"/>
    <w:rsid w:val="00E42F62"/>
    <w:rsid w:val="00EC4ECE"/>
    <w:rsid w:val="00EC5A5C"/>
    <w:rsid w:val="00EE459A"/>
    <w:rsid w:val="00F07B59"/>
    <w:rsid w:val="00F5042F"/>
    <w:rsid w:val="00F6373A"/>
    <w:rsid w:val="00F800D3"/>
    <w:rsid w:val="00FB5A88"/>
    <w:rsid w:val="00FE415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heme="minorBidi"/>
        <w:color w:val="404040" w:themeColor="text1" w:themeTint="BF"/>
        <w:sz w:val="26"/>
        <w:szCs w:val="22"/>
        <w:lang w:val="en-ZW" w:eastAsia="en-US" w:bidi="ar-SA"/>
      </w:rPr>
    </w:rPrDefault>
    <w:pPrDefault>
      <w:pPr>
        <w:spacing w:before="120" w:after="300" w:line="360" w:lineRule="auto"/>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A5C"/>
    <w:pPr>
      <w:spacing w:after="240"/>
      <w:ind w:left="0" w:firstLine="0"/>
    </w:pPr>
    <w:rPr>
      <w:color w:val="7F7F7F" w:themeColor="text1" w:themeTint="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55ADA"/>
    <w:pPr>
      <w:spacing w:after="320" w:line="240" w:lineRule="auto"/>
    </w:pPr>
    <w:rPr>
      <w:rFonts w:eastAsiaTheme="minorEastAsia"/>
      <w:lang w:val="en-US"/>
    </w:rPr>
  </w:style>
  <w:style w:type="character" w:customStyle="1" w:styleId="NoSpacingChar">
    <w:name w:val="No Spacing Char"/>
    <w:basedOn w:val="DefaultParagraphFont"/>
    <w:link w:val="NoSpacing"/>
    <w:uiPriority w:val="1"/>
    <w:rsid w:val="00255ADA"/>
    <w:rPr>
      <w:rFonts w:ascii="Tahoma" w:eastAsiaTheme="minorEastAsia" w:hAnsi="Tahoma"/>
      <w:lang w:val="en-US"/>
    </w:rPr>
  </w:style>
  <w:style w:type="paragraph" w:styleId="ListParagraph">
    <w:name w:val="List Paragraph"/>
    <w:basedOn w:val="Normal"/>
    <w:uiPriority w:val="34"/>
    <w:qFormat/>
    <w:rsid w:val="00A775C3"/>
    <w:pPr>
      <w:ind w:left="720"/>
      <w:contextualSpacing/>
    </w:pPr>
  </w:style>
  <w:style w:type="paragraph" w:styleId="Header">
    <w:name w:val="header"/>
    <w:basedOn w:val="Normal"/>
    <w:link w:val="HeaderChar"/>
    <w:uiPriority w:val="99"/>
    <w:unhideWhenUsed/>
    <w:rsid w:val="000642D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642D7"/>
    <w:rPr>
      <w:color w:val="7F7F7F" w:themeColor="text1" w:themeTint="80"/>
      <w:sz w:val="24"/>
    </w:rPr>
  </w:style>
  <w:style w:type="paragraph" w:styleId="Footer">
    <w:name w:val="footer"/>
    <w:basedOn w:val="Normal"/>
    <w:link w:val="FooterChar"/>
    <w:uiPriority w:val="99"/>
    <w:unhideWhenUsed/>
    <w:rsid w:val="000642D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642D7"/>
    <w:rPr>
      <w:color w:val="7F7F7F" w:themeColor="text1" w:themeTint="8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heme="minorBidi"/>
        <w:color w:val="404040" w:themeColor="text1" w:themeTint="BF"/>
        <w:sz w:val="26"/>
        <w:szCs w:val="22"/>
        <w:lang w:val="en-ZW" w:eastAsia="en-US" w:bidi="ar-SA"/>
      </w:rPr>
    </w:rPrDefault>
    <w:pPrDefault>
      <w:pPr>
        <w:spacing w:before="120" w:after="300" w:line="360" w:lineRule="auto"/>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A5C"/>
    <w:pPr>
      <w:spacing w:after="240"/>
      <w:ind w:left="0" w:firstLine="0"/>
    </w:pPr>
    <w:rPr>
      <w:color w:val="7F7F7F" w:themeColor="text1" w:themeTint="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55ADA"/>
    <w:pPr>
      <w:spacing w:after="320" w:line="240" w:lineRule="auto"/>
    </w:pPr>
    <w:rPr>
      <w:rFonts w:eastAsiaTheme="minorEastAsia"/>
      <w:lang w:val="en-US"/>
    </w:rPr>
  </w:style>
  <w:style w:type="character" w:customStyle="1" w:styleId="NoSpacingChar">
    <w:name w:val="No Spacing Char"/>
    <w:basedOn w:val="DefaultParagraphFont"/>
    <w:link w:val="NoSpacing"/>
    <w:uiPriority w:val="1"/>
    <w:rsid w:val="00255ADA"/>
    <w:rPr>
      <w:rFonts w:ascii="Tahoma" w:eastAsiaTheme="minorEastAsia" w:hAnsi="Tahoma"/>
      <w:lang w:val="en-US"/>
    </w:rPr>
  </w:style>
  <w:style w:type="paragraph" w:styleId="ListParagraph">
    <w:name w:val="List Paragraph"/>
    <w:basedOn w:val="Normal"/>
    <w:uiPriority w:val="34"/>
    <w:qFormat/>
    <w:rsid w:val="00A775C3"/>
    <w:pPr>
      <w:ind w:left="720"/>
      <w:contextualSpacing/>
    </w:pPr>
  </w:style>
  <w:style w:type="paragraph" w:styleId="Header">
    <w:name w:val="header"/>
    <w:basedOn w:val="Normal"/>
    <w:link w:val="HeaderChar"/>
    <w:uiPriority w:val="99"/>
    <w:unhideWhenUsed/>
    <w:rsid w:val="000642D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642D7"/>
    <w:rPr>
      <w:color w:val="7F7F7F" w:themeColor="text1" w:themeTint="80"/>
      <w:sz w:val="24"/>
    </w:rPr>
  </w:style>
  <w:style w:type="paragraph" w:styleId="Footer">
    <w:name w:val="footer"/>
    <w:basedOn w:val="Normal"/>
    <w:link w:val="FooterChar"/>
    <w:uiPriority w:val="99"/>
    <w:unhideWhenUsed/>
    <w:rsid w:val="000642D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642D7"/>
    <w:rPr>
      <w:color w:val="7F7F7F" w:themeColor="text1" w:themeTint="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Pages>
  <Words>1137</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BTC</dc:creator>
  <cp:lastModifiedBy>HP</cp:lastModifiedBy>
  <cp:revision>6</cp:revision>
  <cp:lastPrinted>2016-09-19T09:21:00Z</cp:lastPrinted>
  <dcterms:created xsi:type="dcterms:W3CDTF">2016-09-22T09:15:00Z</dcterms:created>
  <dcterms:modified xsi:type="dcterms:W3CDTF">2016-09-23T12:32:00Z</dcterms:modified>
</cp:coreProperties>
</file>