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128" w:rsidRPr="006C436A" w:rsidRDefault="006C436A" w:rsidP="00771128">
      <w:pPr>
        <w:spacing w:after="0"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Pr>
          <w:rFonts w:ascii="Times New Roman" w:hAnsi="Times New Roman" w:cs="Times New Roman"/>
          <w:b/>
          <w:sz w:val="24"/>
          <w:szCs w:val="24"/>
        </w:rPr>
        <w:tab/>
        <w:t>(54)</w:t>
      </w:r>
    </w:p>
    <w:p w:rsidR="00771128" w:rsidRDefault="00771128" w:rsidP="00771128">
      <w:pPr>
        <w:spacing w:after="0" w:line="480" w:lineRule="auto"/>
        <w:jc w:val="both"/>
        <w:rPr>
          <w:rFonts w:ascii="Courier New" w:hAnsi="Courier New" w:cs="Courier New"/>
          <w:sz w:val="24"/>
          <w:szCs w:val="24"/>
        </w:rPr>
      </w:pPr>
    </w:p>
    <w:p w:rsidR="009704DB" w:rsidRPr="00B7725A" w:rsidRDefault="00771128" w:rsidP="00771128">
      <w:pPr>
        <w:pStyle w:val="ListParagraph"/>
        <w:numPr>
          <w:ilvl w:val="0"/>
          <w:numId w:val="5"/>
        </w:numPr>
        <w:spacing w:after="0" w:line="240" w:lineRule="auto"/>
        <w:jc w:val="center"/>
        <w:rPr>
          <w:rFonts w:ascii="Times New Roman" w:hAnsi="Times New Roman" w:cs="Times New Roman"/>
          <w:b/>
          <w:sz w:val="24"/>
          <w:szCs w:val="24"/>
        </w:rPr>
      </w:pPr>
      <w:r w:rsidRPr="00B7725A">
        <w:rPr>
          <w:rFonts w:ascii="Times New Roman" w:hAnsi="Times New Roman" w:cs="Times New Roman"/>
          <w:b/>
          <w:sz w:val="24"/>
          <w:szCs w:val="24"/>
        </w:rPr>
        <w:t xml:space="preserve">    DEMOCRATIC     ASSEMBLY     FOR     RESTORATION     AND     EMPOWERMENT     (2)     STENDRICK     ZVORWADZA</w:t>
      </w:r>
    </w:p>
    <w:p w:rsidR="00207653" w:rsidRPr="00A27429" w:rsidRDefault="00771128" w:rsidP="00A27429">
      <w:pPr>
        <w:pStyle w:val="ListParagraph"/>
        <w:numPr>
          <w:ilvl w:val="0"/>
          <w:numId w:val="5"/>
        </w:numPr>
        <w:spacing w:after="0" w:line="240" w:lineRule="auto"/>
        <w:jc w:val="center"/>
        <w:rPr>
          <w:rFonts w:ascii="Times New Roman" w:hAnsi="Times New Roman" w:cs="Times New Roman"/>
          <w:b/>
          <w:sz w:val="24"/>
          <w:szCs w:val="24"/>
        </w:rPr>
      </w:pPr>
      <w:r w:rsidRPr="00A27429">
        <w:rPr>
          <w:rFonts w:ascii="Times New Roman" w:hAnsi="Times New Roman" w:cs="Times New Roman"/>
          <w:b/>
          <w:sz w:val="24"/>
          <w:szCs w:val="24"/>
        </w:rPr>
        <w:t xml:space="preserve">    COMBINED     HARARE     RESIDENTS     ASSOCIATION     (4)     NATIONAL     ELECTION     REFORM     AGENDA</w:t>
      </w:r>
    </w:p>
    <w:p w:rsidR="00207653" w:rsidRPr="00B7725A" w:rsidRDefault="00771128" w:rsidP="00771128">
      <w:pPr>
        <w:spacing w:after="0" w:line="240" w:lineRule="auto"/>
        <w:jc w:val="center"/>
        <w:rPr>
          <w:rFonts w:ascii="Times New Roman" w:hAnsi="Times New Roman" w:cs="Times New Roman"/>
          <w:b/>
          <w:sz w:val="24"/>
          <w:szCs w:val="24"/>
        </w:rPr>
      </w:pPr>
      <w:r w:rsidRPr="00B7725A">
        <w:rPr>
          <w:rFonts w:ascii="Times New Roman" w:hAnsi="Times New Roman" w:cs="Times New Roman"/>
          <w:b/>
          <w:sz w:val="24"/>
          <w:szCs w:val="24"/>
        </w:rPr>
        <w:t>v</w:t>
      </w:r>
    </w:p>
    <w:p w:rsidR="00207653" w:rsidRPr="00B7725A" w:rsidRDefault="00771128" w:rsidP="00771128">
      <w:pPr>
        <w:pStyle w:val="ListParagraph"/>
        <w:numPr>
          <w:ilvl w:val="0"/>
          <w:numId w:val="6"/>
        </w:numPr>
        <w:spacing w:after="0" w:line="240" w:lineRule="auto"/>
        <w:jc w:val="center"/>
        <w:rPr>
          <w:rFonts w:ascii="Times New Roman" w:hAnsi="Times New Roman" w:cs="Times New Roman"/>
          <w:b/>
          <w:sz w:val="24"/>
          <w:szCs w:val="24"/>
        </w:rPr>
      </w:pPr>
      <w:r w:rsidRPr="00B7725A">
        <w:rPr>
          <w:rFonts w:ascii="Times New Roman" w:hAnsi="Times New Roman" w:cs="Times New Roman"/>
          <w:b/>
          <w:sz w:val="24"/>
          <w:szCs w:val="24"/>
        </w:rPr>
        <w:t xml:space="preserve">    NEWBERT     SAUNYAMA N.O.     (2)     COMMISSIONER     GENERAL     OF     POLICE     (3)     THE     MINISTER </w:t>
      </w:r>
      <w:r w:rsidR="009B197D">
        <w:rPr>
          <w:rFonts w:ascii="Times New Roman" w:hAnsi="Times New Roman" w:cs="Times New Roman"/>
          <w:b/>
          <w:sz w:val="24"/>
          <w:szCs w:val="24"/>
        </w:rPr>
        <w:t xml:space="preserve">    </w:t>
      </w:r>
      <w:r w:rsidRPr="00B7725A">
        <w:rPr>
          <w:rFonts w:ascii="Times New Roman" w:hAnsi="Times New Roman" w:cs="Times New Roman"/>
          <w:b/>
          <w:sz w:val="24"/>
          <w:szCs w:val="24"/>
        </w:rPr>
        <w:t xml:space="preserve">OF     HOME     AFFAIRS     (4)     THE </w:t>
      </w:r>
      <w:r w:rsidR="00D975AE" w:rsidRPr="00B7725A">
        <w:rPr>
          <w:rFonts w:ascii="Times New Roman" w:hAnsi="Times New Roman" w:cs="Times New Roman"/>
          <w:b/>
          <w:sz w:val="24"/>
          <w:szCs w:val="24"/>
        </w:rPr>
        <w:t xml:space="preserve">   </w:t>
      </w:r>
      <w:r w:rsidRPr="00B7725A">
        <w:rPr>
          <w:rFonts w:ascii="Times New Roman" w:hAnsi="Times New Roman" w:cs="Times New Roman"/>
          <w:b/>
          <w:sz w:val="24"/>
          <w:szCs w:val="24"/>
        </w:rPr>
        <w:t xml:space="preserve">ATTORNEY </w:t>
      </w:r>
      <w:r w:rsidR="009B197D">
        <w:rPr>
          <w:rFonts w:ascii="Times New Roman" w:hAnsi="Times New Roman" w:cs="Times New Roman"/>
          <w:b/>
          <w:sz w:val="24"/>
          <w:szCs w:val="24"/>
        </w:rPr>
        <w:t xml:space="preserve">    </w:t>
      </w:r>
      <w:r w:rsidRPr="00B7725A">
        <w:rPr>
          <w:rFonts w:ascii="Times New Roman" w:hAnsi="Times New Roman" w:cs="Times New Roman"/>
          <w:b/>
          <w:sz w:val="24"/>
          <w:szCs w:val="24"/>
        </w:rPr>
        <w:t>GENERAL     OF     ZIMBABWE</w:t>
      </w:r>
    </w:p>
    <w:p w:rsidR="00207653" w:rsidRPr="00B7725A" w:rsidRDefault="00207653" w:rsidP="00771128">
      <w:pPr>
        <w:spacing w:after="0" w:line="480" w:lineRule="auto"/>
        <w:jc w:val="both"/>
        <w:rPr>
          <w:rFonts w:ascii="Times New Roman" w:hAnsi="Times New Roman" w:cs="Times New Roman"/>
          <w:sz w:val="24"/>
          <w:szCs w:val="24"/>
        </w:rPr>
      </w:pPr>
    </w:p>
    <w:p w:rsidR="00771128" w:rsidRPr="00B7725A" w:rsidRDefault="00771128" w:rsidP="00771128">
      <w:pPr>
        <w:spacing w:after="0" w:line="480" w:lineRule="auto"/>
        <w:jc w:val="both"/>
        <w:rPr>
          <w:rFonts w:ascii="Times New Roman" w:hAnsi="Times New Roman" w:cs="Times New Roman"/>
          <w:sz w:val="24"/>
          <w:szCs w:val="24"/>
        </w:rPr>
      </w:pPr>
    </w:p>
    <w:p w:rsidR="00207653" w:rsidRPr="00B7725A" w:rsidRDefault="00771128" w:rsidP="00B40B74">
      <w:pPr>
        <w:spacing w:after="0" w:line="240" w:lineRule="auto"/>
        <w:jc w:val="both"/>
        <w:rPr>
          <w:rFonts w:ascii="Times New Roman" w:hAnsi="Times New Roman" w:cs="Times New Roman"/>
          <w:b/>
          <w:sz w:val="24"/>
          <w:szCs w:val="24"/>
        </w:rPr>
      </w:pPr>
      <w:r w:rsidRPr="00B7725A">
        <w:rPr>
          <w:rFonts w:ascii="Times New Roman" w:hAnsi="Times New Roman" w:cs="Times New Roman"/>
          <w:b/>
          <w:sz w:val="24"/>
          <w:szCs w:val="24"/>
        </w:rPr>
        <w:t>CONSTITUTIONAL COURT OF ZIMBABWE</w:t>
      </w:r>
    </w:p>
    <w:p w:rsidR="00B40B74" w:rsidRPr="00B7725A" w:rsidRDefault="00B40B74" w:rsidP="00B40B74">
      <w:pPr>
        <w:spacing w:after="0" w:line="240" w:lineRule="auto"/>
        <w:jc w:val="both"/>
        <w:rPr>
          <w:rFonts w:ascii="Times New Roman" w:hAnsi="Times New Roman" w:cs="Times New Roman"/>
          <w:b/>
          <w:sz w:val="24"/>
          <w:szCs w:val="24"/>
        </w:rPr>
      </w:pPr>
      <w:r w:rsidRPr="00B7725A">
        <w:rPr>
          <w:rFonts w:ascii="Times New Roman" w:hAnsi="Times New Roman" w:cs="Times New Roman"/>
          <w:b/>
          <w:sz w:val="24"/>
          <w:szCs w:val="24"/>
        </w:rPr>
        <w:t xml:space="preserve">MALABA CJ, GWAUNZA DCJ, GARWE JCC, </w:t>
      </w:r>
    </w:p>
    <w:p w:rsidR="00B40B74" w:rsidRPr="00B7725A" w:rsidRDefault="00B40B74" w:rsidP="00B40B74">
      <w:pPr>
        <w:spacing w:after="0" w:line="240" w:lineRule="auto"/>
        <w:jc w:val="both"/>
        <w:rPr>
          <w:rFonts w:ascii="Times New Roman" w:hAnsi="Times New Roman" w:cs="Times New Roman"/>
          <w:b/>
          <w:sz w:val="24"/>
          <w:szCs w:val="24"/>
        </w:rPr>
      </w:pPr>
      <w:r w:rsidRPr="00B7725A">
        <w:rPr>
          <w:rFonts w:ascii="Times New Roman" w:hAnsi="Times New Roman" w:cs="Times New Roman"/>
          <w:b/>
          <w:sz w:val="24"/>
          <w:szCs w:val="24"/>
        </w:rPr>
        <w:t xml:space="preserve">MAKARAU JCC, GOWORA JCC, HLATSHWAYO JCC, </w:t>
      </w:r>
    </w:p>
    <w:p w:rsidR="00B40B74" w:rsidRPr="00B7725A" w:rsidRDefault="00B40B74" w:rsidP="00B40B74">
      <w:pPr>
        <w:spacing w:after="0" w:line="240" w:lineRule="auto"/>
        <w:jc w:val="both"/>
        <w:rPr>
          <w:rFonts w:ascii="Times New Roman" w:hAnsi="Times New Roman" w:cs="Times New Roman"/>
          <w:b/>
          <w:sz w:val="24"/>
          <w:szCs w:val="24"/>
        </w:rPr>
      </w:pPr>
      <w:r w:rsidRPr="00B7725A">
        <w:rPr>
          <w:rFonts w:ascii="Times New Roman" w:hAnsi="Times New Roman" w:cs="Times New Roman"/>
          <w:b/>
          <w:sz w:val="24"/>
          <w:szCs w:val="24"/>
        </w:rPr>
        <w:t>PATEL JCC, GUVAVA JCC &amp; BHUNU JCC:</w:t>
      </w:r>
      <w:r w:rsidRPr="00B7725A">
        <w:rPr>
          <w:rFonts w:ascii="Times New Roman" w:hAnsi="Times New Roman" w:cs="Times New Roman"/>
          <w:b/>
          <w:sz w:val="24"/>
          <w:szCs w:val="24"/>
        </w:rPr>
        <w:tab/>
      </w:r>
    </w:p>
    <w:p w:rsidR="00207653" w:rsidRPr="00B7725A" w:rsidRDefault="00771128" w:rsidP="00771128">
      <w:pPr>
        <w:spacing w:after="0" w:line="480" w:lineRule="auto"/>
        <w:jc w:val="both"/>
        <w:rPr>
          <w:rFonts w:ascii="Times New Roman" w:hAnsi="Times New Roman" w:cs="Times New Roman"/>
          <w:b/>
          <w:sz w:val="24"/>
          <w:szCs w:val="24"/>
        </w:rPr>
      </w:pPr>
      <w:r w:rsidRPr="00B7725A">
        <w:rPr>
          <w:rFonts w:ascii="Times New Roman" w:hAnsi="Times New Roman" w:cs="Times New Roman"/>
          <w:b/>
          <w:sz w:val="24"/>
          <w:szCs w:val="24"/>
        </w:rPr>
        <w:t>HARARE</w:t>
      </w:r>
      <w:r w:rsidR="00B40B74" w:rsidRPr="00B7725A">
        <w:rPr>
          <w:rFonts w:ascii="Times New Roman" w:hAnsi="Times New Roman" w:cs="Times New Roman"/>
          <w:b/>
          <w:sz w:val="24"/>
          <w:szCs w:val="24"/>
        </w:rPr>
        <w:t>:</w:t>
      </w:r>
      <w:r w:rsidRPr="00B7725A">
        <w:rPr>
          <w:rFonts w:ascii="Times New Roman" w:hAnsi="Times New Roman" w:cs="Times New Roman"/>
          <w:b/>
          <w:sz w:val="24"/>
          <w:szCs w:val="24"/>
        </w:rPr>
        <w:t xml:space="preserve"> 23 MAY 2018 AND </w:t>
      </w:r>
      <w:r w:rsidR="00262C2F">
        <w:rPr>
          <w:rFonts w:ascii="Times New Roman" w:hAnsi="Times New Roman" w:cs="Times New Roman"/>
          <w:b/>
          <w:sz w:val="24"/>
          <w:szCs w:val="24"/>
        </w:rPr>
        <w:t>17</w:t>
      </w:r>
      <w:r w:rsidR="00337581" w:rsidRPr="00B7725A">
        <w:rPr>
          <w:rFonts w:ascii="Times New Roman" w:hAnsi="Times New Roman" w:cs="Times New Roman"/>
          <w:b/>
          <w:sz w:val="24"/>
          <w:szCs w:val="24"/>
        </w:rPr>
        <w:t xml:space="preserve"> OCTOBER 2018</w:t>
      </w:r>
    </w:p>
    <w:p w:rsidR="00562802" w:rsidRPr="00B7725A" w:rsidRDefault="00562802" w:rsidP="00771128">
      <w:pPr>
        <w:spacing w:after="0" w:line="480" w:lineRule="auto"/>
        <w:jc w:val="both"/>
        <w:rPr>
          <w:rFonts w:ascii="Times New Roman" w:hAnsi="Times New Roman" w:cs="Times New Roman"/>
          <w:sz w:val="24"/>
          <w:szCs w:val="24"/>
        </w:rPr>
      </w:pPr>
    </w:p>
    <w:p w:rsidR="00506E76" w:rsidRPr="00B7725A" w:rsidRDefault="00207653" w:rsidP="00771128">
      <w:pPr>
        <w:spacing w:after="0" w:line="480" w:lineRule="auto"/>
        <w:jc w:val="both"/>
        <w:rPr>
          <w:rFonts w:ascii="Times New Roman" w:hAnsi="Times New Roman" w:cs="Times New Roman"/>
          <w:sz w:val="24"/>
          <w:szCs w:val="24"/>
        </w:rPr>
      </w:pPr>
      <w:r w:rsidRPr="00B7725A">
        <w:rPr>
          <w:rFonts w:ascii="Times New Roman" w:hAnsi="Times New Roman" w:cs="Times New Roman"/>
          <w:i/>
          <w:sz w:val="24"/>
          <w:szCs w:val="24"/>
        </w:rPr>
        <w:t>T</w:t>
      </w:r>
      <w:r w:rsidR="00CC77B3" w:rsidRPr="00B7725A">
        <w:rPr>
          <w:rFonts w:ascii="Times New Roman" w:hAnsi="Times New Roman" w:cs="Times New Roman"/>
          <w:i/>
          <w:sz w:val="24"/>
          <w:szCs w:val="24"/>
        </w:rPr>
        <w:t>.</w:t>
      </w:r>
      <w:r w:rsidRPr="00B7725A">
        <w:rPr>
          <w:rFonts w:ascii="Times New Roman" w:hAnsi="Times New Roman" w:cs="Times New Roman"/>
          <w:i/>
          <w:sz w:val="24"/>
          <w:szCs w:val="24"/>
        </w:rPr>
        <w:t xml:space="preserve"> Biti</w:t>
      </w:r>
      <w:r w:rsidR="00562802" w:rsidRPr="00B7725A">
        <w:rPr>
          <w:rFonts w:ascii="Times New Roman" w:hAnsi="Times New Roman" w:cs="Times New Roman"/>
          <w:sz w:val="24"/>
          <w:szCs w:val="24"/>
        </w:rPr>
        <w:t>,</w:t>
      </w:r>
      <w:r w:rsidRPr="00B7725A">
        <w:rPr>
          <w:rFonts w:ascii="Times New Roman" w:hAnsi="Times New Roman" w:cs="Times New Roman"/>
          <w:sz w:val="24"/>
          <w:szCs w:val="24"/>
        </w:rPr>
        <w:t xml:space="preserve"> for applicants</w:t>
      </w:r>
    </w:p>
    <w:p w:rsidR="00207653" w:rsidRDefault="00207653" w:rsidP="00771128">
      <w:pPr>
        <w:spacing w:after="0" w:line="480" w:lineRule="auto"/>
        <w:jc w:val="both"/>
        <w:rPr>
          <w:rFonts w:ascii="Times New Roman" w:hAnsi="Times New Roman" w:cs="Times New Roman"/>
          <w:sz w:val="24"/>
          <w:szCs w:val="24"/>
        </w:rPr>
      </w:pPr>
      <w:r w:rsidRPr="00B7725A">
        <w:rPr>
          <w:rFonts w:ascii="Times New Roman" w:hAnsi="Times New Roman" w:cs="Times New Roman"/>
          <w:i/>
          <w:sz w:val="24"/>
          <w:szCs w:val="24"/>
        </w:rPr>
        <w:t>O</w:t>
      </w:r>
      <w:r w:rsidR="00CC77B3" w:rsidRPr="00B7725A">
        <w:rPr>
          <w:rFonts w:ascii="Times New Roman" w:hAnsi="Times New Roman" w:cs="Times New Roman"/>
          <w:i/>
          <w:sz w:val="24"/>
          <w:szCs w:val="24"/>
        </w:rPr>
        <w:t>.</w:t>
      </w:r>
      <w:r w:rsidRPr="00B7725A">
        <w:rPr>
          <w:rFonts w:ascii="Times New Roman" w:hAnsi="Times New Roman" w:cs="Times New Roman"/>
          <w:i/>
          <w:sz w:val="24"/>
          <w:szCs w:val="24"/>
        </w:rPr>
        <w:t xml:space="preserve"> Zvedi</w:t>
      </w:r>
      <w:r w:rsidR="00562802" w:rsidRPr="00B7725A">
        <w:rPr>
          <w:rFonts w:ascii="Times New Roman" w:hAnsi="Times New Roman" w:cs="Times New Roman"/>
          <w:sz w:val="24"/>
          <w:szCs w:val="24"/>
        </w:rPr>
        <w:t>,</w:t>
      </w:r>
      <w:r w:rsidRPr="00B7725A">
        <w:rPr>
          <w:rFonts w:ascii="Times New Roman" w:hAnsi="Times New Roman" w:cs="Times New Roman"/>
          <w:sz w:val="24"/>
          <w:szCs w:val="24"/>
        </w:rPr>
        <w:t xml:space="preserve"> for respondents</w:t>
      </w:r>
    </w:p>
    <w:p w:rsidR="009B197D" w:rsidRPr="00B7725A" w:rsidRDefault="009B197D" w:rsidP="00771128">
      <w:pPr>
        <w:spacing w:after="0" w:line="480" w:lineRule="auto"/>
        <w:jc w:val="both"/>
        <w:rPr>
          <w:rFonts w:ascii="Times New Roman" w:hAnsi="Times New Roman" w:cs="Times New Roman"/>
          <w:sz w:val="24"/>
          <w:szCs w:val="24"/>
        </w:rPr>
      </w:pPr>
    </w:p>
    <w:p w:rsidR="00207653" w:rsidRPr="00B7725A" w:rsidRDefault="00207653" w:rsidP="00B7725A">
      <w:pPr>
        <w:spacing w:after="0" w:line="240" w:lineRule="auto"/>
        <w:jc w:val="both"/>
        <w:rPr>
          <w:rFonts w:ascii="Times New Roman" w:hAnsi="Times New Roman" w:cs="Times New Roman"/>
          <w:sz w:val="24"/>
          <w:szCs w:val="24"/>
        </w:rPr>
      </w:pPr>
    </w:p>
    <w:p w:rsidR="00F57A61" w:rsidRPr="00B7725A" w:rsidRDefault="00562802" w:rsidP="00562802">
      <w:pPr>
        <w:spacing w:after="0" w:line="480" w:lineRule="auto"/>
        <w:jc w:val="both"/>
        <w:rPr>
          <w:rFonts w:ascii="Times New Roman" w:hAnsi="Times New Roman" w:cs="Times New Roman"/>
          <w:b/>
          <w:sz w:val="24"/>
          <w:szCs w:val="24"/>
        </w:rPr>
      </w:pPr>
      <w:r w:rsidRPr="00B7725A">
        <w:rPr>
          <w:rFonts w:ascii="Times New Roman" w:hAnsi="Times New Roman" w:cs="Times New Roman"/>
          <w:b/>
          <w:sz w:val="24"/>
          <w:szCs w:val="24"/>
        </w:rPr>
        <w:t>MAKARAU JCC:</w:t>
      </w:r>
      <w:r w:rsidRPr="00B7725A">
        <w:rPr>
          <w:rFonts w:ascii="Times New Roman" w:hAnsi="Times New Roman" w:cs="Times New Roman"/>
          <w:b/>
          <w:sz w:val="24"/>
          <w:szCs w:val="24"/>
        </w:rPr>
        <w:tab/>
      </w:r>
      <w:r w:rsidRPr="00B7725A">
        <w:rPr>
          <w:rFonts w:ascii="Times New Roman" w:hAnsi="Times New Roman" w:cs="Times New Roman"/>
          <w:b/>
          <w:sz w:val="24"/>
          <w:szCs w:val="24"/>
        </w:rPr>
        <w:tab/>
      </w:r>
      <w:r w:rsidR="00207653" w:rsidRPr="00B7725A">
        <w:rPr>
          <w:rFonts w:ascii="Times New Roman" w:hAnsi="Times New Roman" w:cs="Times New Roman"/>
          <w:b/>
          <w:sz w:val="24"/>
          <w:szCs w:val="24"/>
        </w:rPr>
        <w:tab/>
      </w:r>
    </w:p>
    <w:p w:rsidR="00F57A61" w:rsidRPr="00DE51CF" w:rsidRDefault="00DE51CF" w:rsidP="00771128">
      <w:pPr>
        <w:spacing w:after="0" w:line="480" w:lineRule="auto"/>
        <w:jc w:val="both"/>
        <w:rPr>
          <w:rFonts w:ascii="Times New Roman" w:hAnsi="Times New Roman" w:cs="Times New Roman"/>
          <w:i/>
          <w:sz w:val="24"/>
          <w:szCs w:val="24"/>
        </w:rPr>
      </w:pPr>
      <w:r w:rsidRPr="00DE51CF">
        <w:rPr>
          <w:rFonts w:ascii="Times New Roman" w:hAnsi="Times New Roman" w:cs="Times New Roman"/>
          <w:i/>
          <w:sz w:val="24"/>
          <w:szCs w:val="24"/>
        </w:rPr>
        <w:t>INTRODUCTION</w:t>
      </w:r>
    </w:p>
    <w:p w:rsidR="00562802" w:rsidRPr="00B7725A" w:rsidRDefault="00EB07C9" w:rsidP="00DE51CF">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On 4 July 2017, the S</w:t>
      </w:r>
      <w:r w:rsidR="005135FE" w:rsidRPr="00B7725A">
        <w:rPr>
          <w:rFonts w:ascii="Times New Roman" w:hAnsi="Times New Roman" w:cs="Times New Roman"/>
          <w:sz w:val="24"/>
          <w:szCs w:val="24"/>
        </w:rPr>
        <w:t xml:space="preserve">upreme Court acting in terms of </w:t>
      </w:r>
      <w:r w:rsidR="00A007A7" w:rsidRPr="00B7725A">
        <w:rPr>
          <w:rFonts w:ascii="Times New Roman" w:hAnsi="Times New Roman" w:cs="Times New Roman"/>
          <w:sz w:val="24"/>
          <w:szCs w:val="24"/>
        </w:rPr>
        <w:t xml:space="preserve">s </w:t>
      </w:r>
      <w:r w:rsidRPr="00B7725A">
        <w:rPr>
          <w:rFonts w:ascii="Times New Roman" w:hAnsi="Times New Roman" w:cs="Times New Roman"/>
          <w:sz w:val="24"/>
          <w:szCs w:val="24"/>
        </w:rPr>
        <w:t xml:space="preserve">175(4) of the </w:t>
      </w:r>
      <w:r w:rsidR="00645412" w:rsidRPr="00B7725A">
        <w:rPr>
          <w:rFonts w:ascii="Times New Roman" w:hAnsi="Times New Roman" w:cs="Times New Roman"/>
          <w:sz w:val="24"/>
          <w:szCs w:val="24"/>
        </w:rPr>
        <w:t>Constitution</w:t>
      </w:r>
      <w:r w:rsidRPr="00B7725A">
        <w:rPr>
          <w:rFonts w:ascii="Times New Roman" w:hAnsi="Times New Roman" w:cs="Times New Roman"/>
          <w:i/>
          <w:sz w:val="24"/>
          <w:szCs w:val="24"/>
        </w:rPr>
        <w:t xml:space="preserve"> </w:t>
      </w:r>
      <w:r w:rsidRPr="00B7725A">
        <w:rPr>
          <w:rFonts w:ascii="Times New Roman" w:hAnsi="Times New Roman" w:cs="Times New Roman"/>
          <w:sz w:val="24"/>
          <w:szCs w:val="24"/>
        </w:rPr>
        <w:t>referred a c</w:t>
      </w:r>
      <w:r w:rsidR="00562802" w:rsidRPr="00B7725A">
        <w:rPr>
          <w:rFonts w:ascii="Times New Roman" w:hAnsi="Times New Roman" w:cs="Times New Roman"/>
          <w:sz w:val="24"/>
          <w:szCs w:val="24"/>
        </w:rPr>
        <w:t xml:space="preserve">onstitutional matter to this </w:t>
      </w:r>
      <w:r w:rsidR="006A40C1" w:rsidRPr="00B7725A">
        <w:rPr>
          <w:rFonts w:ascii="Times New Roman" w:hAnsi="Times New Roman" w:cs="Times New Roman"/>
          <w:sz w:val="24"/>
          <w:szCs w:val="24"/>
        </w:rPr>
        <w:t>C</w:t>
      </w:r>
      <w:r w:rsidRPr="00B7725A">
        <w:rPr>
          <w:rFonts w:ascii="Times New Roman" w:hAnsi="Times New Roman" w:cs="Times New Roman"/>
          <w:sz w:val="24"/>
          <w:szCs w:val="24"/>
        </w:rPr>
        <w:t>ou</w:t>
      </w:r>
      <w:r w:rsidR="00645412" w:rsidRPr="00B7725A">
        <w:rPr>
          <w:rFonts w:ascii="Times New Roman" w:hAnsi="Times New Roman" w:cs="Times New Roman"/>
          <w:sz w:val="24"/>
          <w:szCs w:val="24"/>
        </w:rPr>
        <w:t>rt. The essence of its order i</w:t>
      </w:r>
      <w:r w:rsidR="004F3E1C" w:rsidRPr="00B7725A">
        <w:rPr>
          <w:rFonts w:ascii="Times New Roman" w:hAnsi="Times New Roman" w:cs="Times New Roman"/>
          <w:sz w:val="24"/>
          <w:szCs w:val="24"/>
        </w:rPr>
        <w:t xml:space="preserve">s </w:t>
      </w:r>
      <w:r w:rsidR="00562802" w:rsidRPr="00B7725A">
        <w:rPr>
          <w:rFonts w:ascii="Times New Roman" w:hAnsi="Times New Roman" w:cs="Times New Roman"/>
          <w:sz w:val="24"/>
          <w:szCs w:val="24"/>
        </w:rPr>
        <w:t xml:space="preserve">to seek </w:t>
      </w:r>
      <w:r w:rsidR="00645412" w:rsidRPr="00B7725A">
        <w:rPr>
          <w:rFonts w:ascii="Times New Roman" w:hAnsi="Times New Roman" w:cs="Times New Roman"/>
          <w:sz w:val="24"/>
          <w:szCs w:val="24"/>
        </w:rPr>
        <w:t xml:space="preserve">from this Court </w:t>
      </w:r>
      <w:r w:rsidR="00562802" w:rsidRPr="00B7725A">
        <w:rPr>
          <w:rFonts w:ascii="Times New Roman" w:hAnsi="Times New Roman" w:cs="Times New Roman"/>
          <w:sz w:val="24"/>
          <w:szCs w:val="24"/>
        </w:rPr>
        <w:t xml:space="preserve">an answer </w:t>
      </w:r>
      <w:r w:rsidR="00645412" w:rsidRPr="00B7725A">
        <w:rPr>
          <w:rFonts w:ascii="Times New Roman" w:hAnsi="Times New Roman" w:cs="Times New Roman"/>
          <w:sz w:val="24"/>
          <w:szCs w:val="24"/>
        </w:rPr>
        <w:t xml:space="preserve">to the question </w:t>
      </w:r>
      <w:r w:rsidRPr="00B7725A">
        <w:rPr>
          <w:rFonts w:ascii="Times New Roman" w:hAnsi="Times New Roman" w:cs="Times New Roman"/>
          <w:sz w:val="24"/>
          <w:szCs w:val="24"/>
        </w:rPr>
        <w:t>whether or not s</w:t>
      </w:r>
      <w:r w:rsidR="001B3763" w:rsidRPr="00B7725A">
        <w:rPr>
          <w:rFonts w:ascii="Times New Roman" w:hAnsi="Times New Roman" w:cs="Times New Roman"/>
          <w:sz w:val="24"/>
          <w:szCs w:val="24"/>
        </w:rPr>
        <w:t> </w:t>
      </w:r>
      <w:r w:rsidRPr="00B7725A">
        <w:rPr>
          <w:rFonts w:ascii="Times New Roman" w:hAnsi="Times New Roman" w:cs="Times New Roman"/>
          <w:sz w:val="24"/>
          <w:szCs w:val="24"/>
        </w:rPr>
        <w:t xml:space="preserve">27 of the Public Order and Security Act </w:t>
      </w:r>
      <w:r w:rsidR="00DB15D4" w:rsidRPr="00B7725A">
        <w:rPr>
          <w:rFonts w:ascii="Times New Roman" w:hAnsi="Times New Roman" w:cs="Times New Roman"/>
          <w:sz w:val="24"/>
          <w:szCs w:val="24"/>
        </w:rPr>
        <w:t>[</w:t>
      </w:r>
      <w:r w:rsidR="009B197D">
        <w:rPr>
          <w:rFonts w:ascii="Times New Roman" w:hAnsi="Times New Roman" w:cs="Times New Roman"/>
          <w:i/>
          <w:sz w:val="24"/>
          <w:szCs w:val="24"/>
        </w:rPr>
        <w:t>Chapter </w:t>
      </w:r>
      <w:r w:rsidR="00DB15D4" w:rsidRPr="00B7725A">
        <w:rPr>
          <w:rFonts w:ascii="Times New Roman" w:hAnsi="Times New Roman" w:cs="Times New Roman"/>
          <w:i/>
          <w:sz w:val="24"/>
          <w:szCs w:val="24"/>
        </w:rPr>
        <w:t>7.</w:t>
      </w:r>
      <w:r w:rsidR="00EB59F3" w:rsidRPr="00B7725A">
        <w:rPr>
          <w:rFonts w:ascii="Times New Roman" w:hAnsi="Times New Roman" w:cs="Times New Roman"/>
          <w:i/>
          <w:sz w:val="24"/>
          <w:szCs w:val="24"/>
        </w:rPr>
        <w:t>11</w:t>
      </w:r>
      <w:r w:rsidR="00EB59F3" w:rsidRPr="00B7725A">
        <w:rPr>
          <w:rFonts w:ascii="Times New Roman" w:hAnsi="Times New Roman" w:cs="Times New Roman"/>
          <w:sz w:val="24"/>
          <w:szCs w:val="24"/>
        </w:rPr>
        <w:t>], (POS</w:t>
      </w:r>
      <w:r w:rsidRPr="00B7725A">
        <w:rPr>
          <w:rFonts w:ascii="Times New Roman" w:hAnsi="Times New Roman" w:cs="Times New Roman"/>
          <w:sz w:val="24"/>
          <w:szCs w:val="24"/>
        </w:rPr>
        <w:t>A) is constitutional.</w:t>
      </w:r>
    </w:p>
    <w:p w:rsidR="00265D97" w:rsidRPr="00B7725A" w:rsidRDefault="00207653" w:rsidP="00771128">
      <w:pPr>
        <w:spacing w:after="0" w:line="480" w:lineRule="auto"/>
        <w:jc w:val="both"/>
        <w:rPr>
          <w:rFonts w:ascii="Times New Roman" w:hAnsi="Times New Roman" w:cs="Times New Roman"/>
          <w:sz w:val="24"/>
          <w:szCs w:val="24"/>
        </w:rPr>
      </w:pPr>
      <w:r w:rsidRPr="00B7725A">
        <w:rPr>
          <w:rFonts w:ascii="Times New Roman" w:hAnsi="Times New Roman" w:cs="Times New Roman"/>
          <w:sz w:val="24"/>
          <w:szCs w:val="24"/>
        </w:rPr>
        <w:t xml:space="preserve"> </w:t>
      </w:r>
    </w:p>
    <w:p w:rsidR="00961B2E" w:rsidRPr="00DE51CF" w:rsidRDefault="00DE51CF" w:rsidP="00771128">
      <w:pPr>
        <w:spacing w:after="0" w:line="480" w:lineRule="auto"/>
        <w:jc w:val="both"/>
        <w:rPr>
          <w:rFonts w:ascii="Times New Roman" w:hAnsi="Times New Roman" w:cs="Times New Roman"/>
          <w:i/>
          <w:sz w:val="24"/>
          <w:szCs w:val="24"/>
        </w:rPr>
      </w:pPr>
      <w:r w:rsidRPr="00DE51CF">
        <w:rPr>
          <w:rFonts w:ascii="Times New Roman" w:hAnsi="Times New Roman" w:cs="Times New Roman"/>
          <w:i/>
          <w:sz w:val="24"/>
          <w:szCs w:val="24"/>
        </w:rPr>
        <w:t>THE FACTUAL BACKGROUND</w:t>
      </w:r>
    </w:p>
    <w:p w:rsidR="00CC77B3" w:rsidRPr="00B7725A" w:rsidRDefault="00CC77B3"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The facts giving rise to the constitut</w:t>
      </w:r>
      <w:r w:rsidR="00E83036" w:rsidRPr="00B7725A">
        <w:rPr>
          <w:rFonts w:ascii="Times New Roman" w:hAnsi="Times New Roman" w:cs="Times New Roman"/>
          <w:sz w:val="24"/>
          <w:szCs w:val="24"/>
        </w:rPr>
        <w:t>ional matter</w:t>
      </w:r>
      <w:r w:rsidRPr="00B7725A">
        <w:rPr>
          <w:rFonts w:ascii="Times New Roman" w:hAnsi="Times New Roman" w:cs="Times New Roman"/>
          <w:sz w:val="24"/>
          <w:szCs w:val="24"/>
        </w:rPr>
        <w:t xml:space="preserve"> are common cause. I </w:t>
      </w:r>
      <w:r w:rsidR="00FD028B" w:rsidRPr="00B7725A">
        <w:rPr>
          <w:rFonts w:ascii="Times New Roman" w:hAnsi="Times New Roman" w:cs="Times New Roman"/>
          <w:sz w:val="24"/>
          <w:szCs w:val="24"/>
        </w:rPr>
        <w:t>set</w:t>
      </w:r>
      <w:r w:rsidRPr="00B7725A">
        <w:rPr>
          <w:rFonts w:ascii="Times New Roman" w:hAnsi="Times New Roman" w:cs="Times New Roman"/>
          <w:sz w:val="24"/>
          <w:szCs w:val="24"/>
        </w:rPr>
        <w:t xml:space="preserve"> them </w:t>
      </w:r>
      <w:r w:rsidR="00FD028B" w:rsidRPr="00B7725A">
        <w:rPr>
          <w:rFonts w:ascii="Times New Roman" w:hAnsi="Times New Roman" w:cs="Times New Roman"/>
          <w:sz w:val="24"/>
          <w:szCs w:val="24"/>
        </w:rPr>
        <w:t xml:space="preserve">out </w:t>
      </w:r>
      <w:r w:rsidRPr="00B7725A">
        <w:rPr>
          <w:rFonts w:ascii="Times New Roman" w:hAnsi="Times New Roman" w:cs="Times New Roman"/>
          <w:sz w:val="24"/>
          <w:szCs w:val="24"/>
        </w:rPr>
        <w:t>hereunder.</w:t>
      </w:r>
    </w:p>
    <w:p w:rsidR="00207653" w:rsidRPr="00B7725A" w:rsidRDefault="00207653" w:rsidP="008A7A60">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lastRenderedPageBreak/>
        <w:t xml:space="preserve">On 1 September 2016, the first respondent published a </w:t>
      </w:r>
      <w:r w:rsidR="004F3E1C" w:rsidRPr="00B7725A">
        <w:rPr>
          <w:rFonts w:ascii="Times New Roman" w:hAnsi="Times New Roman" w:cs="Times New Roman"/>
          <w:sz w:val="24"/>
          <w:szCs w:val="24"/>
        </w:rPr>
        <w:t>s</w:t>
      </w:r>
      <w:r w:rsidRPr="00B7725A">
        <w:rPr>
          <w:rFonts w:ascii="Times New Roman" w:hAnsi="Times New Roman" w:cs="Times New Roman"/>
          <w:sz w:val="24"/>
          <w:szCs w:val="24"/>
        </w:rPr>
        <w:t xml:space="preserve">tatutory </w:t>
      </w:r>
      <w:r w:rsidR="004F3E1C" w:rsidRPr="00B7725A">
        <w:rPr>
          <w:rFonts w:ascii="Times New Roman" w:hAnsi="Times New Roman" w:cs="Times New Roman"/>
          <w:sz w:val="24"/>
          <w:szCs w:val="24"/>
        </w:rPr>
        <w:t>i</w:t>
      </w:r>
      <w:r w:rsidRPr="00B7725A">
        <w:rPr>
          <w:rFonts w:ascii="Times New Roman" w:hAnsi="Times New Roman" w:cs="Times New Roman"/>
          <w:sz w:val="24"/>
          <w:szCs w:val="24"/>
        </w:rPr>
        <w:t>nstrument in term</w:t>
      </w:r>
      <w:r w:rsidR="00EB469F" w:rsidRPr="00B7725A">
        <w:rPr>
          <w:rFonts w:ascii="Times New Roman" w:hAnsi="Times New Roman" w:cs="Times New Roman"/>
          <w:sz w:val="24"/>
          <w:szCs w:val="24"/>
        </w:rPr>
        <w:t>s of which he,</w:t>
      </w:r>
      <w:r w:rsidR="004F3E1C" w:rsidRPr="00B7725A">
        <w:rPr>
          <w:rFonts w:ascii="Times New Roman" w:hAnsi="Times New Roman" w:cs="Times New Roman"/>
          <w:sz w:val="24"/>
          <w:szCs w:val="24"/>
        </w:rPr>
        <w:t xml:space="preserve"> acting in his capacity</w:t>
      </w:r>
      <w:r w:rsidR="00276DC5" w:rsidRPr="00B7725A">
        <w:rPr>
          <w:rFonts w:ascii="Times New Roman" w:hAnsi="Times New Roman" w:cs="Times New Roman"/>
          <w:sz w:val="24"/>
          <w:szCs w:val="24"/>
        </w:rPr>
        <w:t xml:space="preserve"> </w:t>
      </w:r>
      <w:r w:rsidR="00EB469F" w:rsidRPr="00B7725A">
        <w:rPr>
          <w:rFonts w:ascii="Times New Roman" w:hAnsi="Times New Roman" w:cs="Times New Roman"/>
          <w:sz w:val="24"/>
          <w:szCs w:val="24"/>
        </w:rPr>
        <w:t>as the regulating</w:t>
      </w:r>
      <w:r w:rsidRPr="00B7725A">
        <w:rPr>
          <w:rFonts w:ascii="Times New Roman" w:hAnsi="Times New Roman" w:cs="Times New Roman"/>
          <w:sz w:val="24"/>
          <w:szCs w:val="24"/>
        </w:rPr>
        <w:t xml:space="preserve"> authority for the Harare </w:t>
      </w:r>
      <w:r w:rsidR="005E4B9B" w:rsidRPr="00B7725A">
        <w:rPr>
          <w:rFonts w:ascii="Times New Roman" w:hAnsi="Times New Roman" w:cs="Times New Roman"/>
          <w:sz w:val="24"/>
          <w:szCs w:val="24"/>
        </w:rPr>
        <w:t>Central Police District</w:t>
      </w:r>
      <w:r w:rsidRPr="00B7725A">
        <w:rPr>
          <w:rFonts w:ascii="Times New Roman" w:hAnsi="Times New Roman" w:cs="Times New Roman"/>
          <w:sz w:val="24"/>
          <w:szCs w:val="24"/>
        </w:rPr>
        <w:t xml:space="preserve">, banned </w:t>
      </w:r>
      <w:r w:rsidR="005D2D6A" w:rsidRPr="00B7725A">
        <w:rPr>
          <w:rFonts w:ascii="Times New Roman" w:hAnsi="Times New Roman" w:cs="Times New Roman"/>
          <w:sz w:val="24"/>
          <w:szCs w:val="24"/>
        </w:rPr>
        <w:t xml:space="preserve">for a period of two weeks, </w:t>
      </w:r>
      <w:r w:rsidRPr="00B7725A">
        <w:rPr>
          <w:rFonts w:ascii="Times New Roman" w:hAnsi="Times New Roman" w:cs="Times New Roman"/>
          <w:sz w:val="24"/>
          <w:szCs w:val="24"/>
        </w:rPr>
        <w:t>the holding of any public processions or demonstrations within the Ha</w:t>
      </w:r>
      <w:r w:rsidR="005D2D6A" w:rsidRPr="00B7725A">
        <w:rPr>
          <w:rFonts w:ascii="Times New Roman" w:hAnsi="Times New Roman" w:cs="Times New Roman"/>
          <w:sz w:val="24"/>
          <w:szCs w:val="24"/>
        </w:rPr>
        <w:t>rare Central Police</w:t>
      </w:r>
      <w:r w:rsidR="00FD028B" w:rsidRPr="00B7725A">
        <w:rPr>
          <w:rFonts w:ascii="Times New Roman" w:hAnsi="Times New Roman" w:cs="Times New Roman"/>
          <w:sz w:val="24"/>
          <w:szCs w:val="24"/>
        </w:rPr>
        <w:t xml:space="preserve"> District. In acting as he did, the first respondent relied on the provisions of s 27 of POSA which</w:t>
      </w:r>
      <w:r w:rsidR="004F3E1C" w:rsidRPr="00B7725A">
        <w:rPr>
          <w:rFonts w:ascii="Times New Roman" w:hAnsi="Times New Roman" w:cs="Times New Roman"/>
          <w:sz w:val="24"/>
          <w:szCs w:val="24"/>
        </w:rPr>
        <w:t xml:space="preserve"> in subs</w:t>
      </w:r>
      <w:r w:rsidR="00DE51CF">
        <w:rPr>
          <w:rFonts w:ascii="Times New Roman" w:hAnsi="Times New Roman" w:cs="Times New Roman"/>
          <w:sz w:val="24"/>
          <w:szCs w:val="24"/>
        </w:rPr>
        <w:t xml:space="preserve"> </w:t>
      </w:r>
      <w:r w:rsidR="004F3E1C" w:rsidRPr="00B7725A">
        <w:rPr>
          <w:rFonts w:ascii="Times New Roman" w:hAnsi="Times New Roman" w:cs="Times New Roman"/>
          <w:sz w:val="24"/>
          <w:szCs w:val="24"/>
        </w:rPr>
        <w:t>(1) provides:</w:t>
      </w:r>
    </w:p>
    <w:p w:rsidR="00EB469F" w:rsidRPr="00B7725A" w:rsidRDefault="00EB469F" w:rsidP="001B3763">
      <w:pPr>
        <w:spacing w:after="0" w:line="240" w:lineRule="auto"/>
        <w:ind w:left="720"/>
        <w:jc w:val="both"/>
        <w:rPr>
          <w:rFonts w:ascii="Times New Roman" w:hAnsi="Times New Roman" w:cs="Times New Roman"/>
          <w:sz w:val="24"/>
          <w:szCs w:val="24"/>
        </w:rPr>
      </w:pPr>
      <w:r w:rsidRPr="00B7725A">
        <w:rPr>
          <w:rFonts w:ascii="Times New Roman" w:hAnsi="Times New Roman" w:cs="Times New Roman"/>
          <w:sz w:val="24"/>
          <w:szCs w:val="24"/>
        </w:rPr>
        <w:t>“27 (1)</w:t>
      </w:r>
      <w:r w:rsidRPr="00B7725A">
        <w:rPr>
          <w:rFonts w:ascii="Times New Roman" w:hAnsi="Times New Roman" w:cs="Times New Roman"/>
          <w:sz w:val="24"/>
          <w:szCs w:val="24"/>
        </w:rPr>
        <w:tab/>
      </w:r>
      <w:r w:rsidR="00F14AD7" w:rsidRPr="00B7725A">
        <w:rPr>
          <w:rFonts w:ascii="Times New Roman" w:hAnsi="Times New Roman" w:cs="Times New Roman"/>
          <w:sz w:val="24"/>
          <w:szCs w:val="24"/>
        </w:rPr>
        <w:t>If a</w:t>
      </w:r>
      <w:r w:rsidRPr="00B7725A">
        <w:rPr>
          <w:rFonts w:ascii="Times New Roman" w:hAnsi="Times New Roman" w:cs="Times New Roman"/>
          <w:sz w:val="24"/>
          <w:szCs w:val="24"/>
        </w:rPr>
        <w:t xml:space="preserve"> regulating authority </w:t>
      </w:r>
      <w:r w:rsidR="00F14AD7" w:rsidRPr="00B7725A">
        <w:rPr>
          <w:rFonts w:ascii="Times New Roman" w:hAnsi="Times New Roman" w:cs="Times New Roman"/>
          <w:sz w:val="24"/>
          <w:szCs w:val="24"/>
        </w:rPr>
        <w:t xml:space="preserve">for any area believes on reasonable grounds that the powers conferred by section 26 will not be sufficient to prevent public disorder being occasioned by the holding of processions or public demonstrations or any class thereof in the area or any part thereof, </w:t>
      </w:r>
      <w:r w:rsidR="009A49AD" w:rsidRPr="00B7725A">
        <w:rPr>
          <w:rFonts w:ascii="Times New Roman" w:hAnsi="Times New Roman" w:cs="Times New Roman"/>
          <w:sz w:val="24"/>
          <w:szCs w:val="24"/>
        </w:rPr>
        <w:t>he may issue an order prohibiting, for a specified period not exceeding one month, the holding of all public demonstrations or any class of public demonstrations in the area or part thereof concerned.”</w:t>
      </w:r>
    </w:p>
    <w:p w:rsidR="001B3763" w:rsidRPr="00B7725A" w:rsidRDefault="001B3763" w:rsidP="001B3763">
      <w:pPr>
        <w:spacing w:after="0" w:line="480" w:lineRule="auto"/>
        <w:ind w:left="720"/>
        <w:jc w:val="both"/>
        <w:rPr>
          <w:rFonts w:ascii="Times New Roman" w:hAnsi="Times New Roman" w:cs="Times New Roman"/>
          <w:sz w:val="24"/>
          <w:szCs w:val="24"/>
        </w:rPr>
      </w:pPr>
    </w:p>
    <w:p w:rsidR="001B3763" w:rsidRPr="00B7725A" w:rsidRDefault="001B3763" w:rsidP="001B3763">
      <w:pPr>
        <w:spacing w:after="0" w:line="240" w:lineRule="auto"/>
        <w:ind w:left="720"/>
        <w:jc w:val="both"/>
        <w:rPr>
          <w:rFonts w:ascii="Times New Roman" w:hAnsi="Times New Roman" w:cs="Times New Roman"/>
          <w:sz w:val="24"/>
          <w:szCs w:val="24"/>
        </w:rPr>
      </w:pPr>
    </w:p>
    <w:p w:rsidR="00E5605F" w:rsidRPr="00B7725A" w:rsidRDefault="00F04FCD"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On 2 September</w:t>
      </w:r>
      <w:r w:rsidR="003B492F" w:rsidRPr="00B7725A">
        <w:rPr>
          <w:rFonts w:ascii="Times New Roman" w:hAnsi="Times New Roman" w:cs="Times New Roman"/>
          <w:sz w:val="24"/>
          <w:szCs w:val="24"/>
        </w:rPr>
        <w:t xml:space="preserve"> 2016</w:t>
      </w:r>
      <w:r w:rsidRPr="00B7725A">
        <w:rPr>
          <w:rFonts w:ascii="Times New Roman" w:hAnsi="Times New Roman" w:cs="Times New Roman"/>
          <w:sz w:val="24"/>
          <w:szCs w:val="24"/>
        </w:rPr>
        <w:t>, a day</w:t>
      </w:r>
      <w:r w:rsidR="001B3763" w:rsidRPr="00B7725A">
        <w:rPr>
          <w:rFonts w:ascii="Times New Roman" w:hAnsi="Times New Roman" w:cs="Times New Roman"/>
          <w:sz w:val="24"/>
          <w:szCs w:val="24"/>
        </w:rPr>
        <w:t xml:space="preserve"> after the publication of the </w:t>
      </w:r>
      <w:r w:rsidR="00265D97" w:rsidRPr="00B7725A">
        <w:rPr>
          <w:rFonts w:ascii="Times New Roman" w:hAnsi="Times New Roman" w:cs="Times New Roman"/>
          <w:sz w:val="24"/>
          <w:szCs w:val="24"/>
        </w:rPr>
        <w:t>S</w:t>
      </w:r>
      <w:r w:rsidR="00EB59F3" w:rsidRPr="00B7725A">
        <w:rPr>
          <w:rFonts w:ascii="Times New Roman" w:hAnsi="Times New Roman" w:cs="Times New Roman"/>
          <w:sz w:val="24"/>
          <w:szCs w:val="24"/>
        </w:rPr>
        <w:t xml:space="preserve">tatutory </w:t>
      </w:r>
      <w:r w:rsidR="00265D97" w:rsidRPr="00B7725A">
        <w:rPr>
          <w:rFonts w:ascii="Times New Roman" w:hAnsi="Times New Roman" w:cs="Times New Roman"/>
          <w:sz w:val="24"/>
          <w:szCs w:val="24"/>
        </w:rPr>
        <w:t>I</w:t>
      </w:r>
      <w:r w:rsidRPr="00B7725A">
        <w:rPr>
          <w:rFonts w:ascii="Times New Roman" w:hAnsi="Times New Roman" w:cs="Times New Roman"/>
          <w:sz w:val="24"/>
          <w:szCs w:val="24"/>
        </w:rPr>
        <w:t xml:space="preserve">nstrument, the applicants approached the High Court at Harare on a certificate of urgency, </w:t>
      </w:r>
      <w:r w:rsidR="00DC2017" w:rsidRPr="00B7725A">
        <w:rPr>
          <w:rFonts w:ascii="Times New Roman" w:hAnsi="Times New Roman" w:cs="Times New Roman"/>
          <w:sz w:val="24"/>
          <w:szCs w:val="24"/>
        </w:rPr>
        <w:t xml:space="preserve">seeking </w:t>
      </w:r>
      <w:r w:rsidR="00E5605F" w:rsidRPr="00B7725A">
        <w:rPr>
          <w:rFonts w:ascii="Times New Roman" w:hAnsi="Times New Roman" w:cs="Times New Roman"/>
          <w:sz w:val="24"/>
          <w:szCs w:val="24"/>
        </w:rPr>
        <w:t>the suspension of</w:t>
      </w:r>
      <w:r w:rsidRPr="00B7725A">
        <w:rPr>
          <w:rFonts w:ascii="Times New Roman" w:hAnsi="Times New Roman" w:cs="Times New Roman"/>
          <w:sz w:val="24"/>
          <w:szCs w:val="24"/>
        </w:rPr>
        <w:t xml:space="preserve"> the statutory instrument pending the determination of</w:t>
      </w:r>
      <w:r w:rsidR="00583078" w:rsidRPr="00B7725A">
        <w:rPr>
          <w:rFonts w:ascii="Times New Roman" w:hAnsi="Times New Roman" w:cs="Times New Roman"/>
          <w:sz w:val="24"/>
          <w:szCs w:val="24"/>
        </w:rPr>
        <w:t>,</w:t>
      </w:r>
      <w:r w:rsidRPr="00B7725A">
        <w:rPr>
          <w:rFonts w:ascii="Times New Roman" w:hAnsi="Times New Roman" w:cs="Times New Roman"/>
          <w:sz w:val="24"/>
          <w:szCs w:val="24"/>
        </w:rPr>
        <w:t xml:space="preserve"> among other issues, the constit</w:t>
      </w:r>
      <w:r w:rsidR="00852ED4" w:rsidRPr="00B7725A">
        <w:rPr>
          <w:rFonts w:ascii="Times New Roman" w:hAnsi="Times New Roman" w:cs="Times New Roman"/>
          <w:sz w:val="24"/>
          <w:szCs w:val="24"/>
        </w:rPr>
        <w:t>utional validity of s 27 of POSA</w:t>
      </w:r>
      <w:r w:rsidRPr="00B7725A">
        <w:rPr>
          <w:rFonts w:ascii="Times New Roman" w:hAnsi="Times New Roman" w:cs="Times New Roman"/>
          <w:sz w:val="24"/>
          <w:szCs w:val="24"/>
        </w:rPr>
        <w:t>.</w:t>
      </w:r>
      <w:r w:rsidR="00700303" w:rsidRPr="00B7725A">
        <w:rPr>
          <w:rFonts w:ascii="Times New Roman" w:hAnsi="Times New Roman" w:cs="Times New Roman"/>
          <w:sz w:val="24"/>
          <w:szCs w:val="24"/>
        </w:rPr>
        <w:t xml:space="preserve"> The other challenges</w:t>
      </w:r>
      <w:r w:rsidR="00276DC5" w:rsidRPr="00B7725A">
        <w:rPr>
          <w:rFonts w:ascii="Times New Roman" w:hAnsi="Times New Roman" w:cs="Times New Roman"/>
          <w:sz w:val="24"/>
          <w:szCs w:val="24"/>
        </w:rPr>
        <w:t xml:space="preserve"> mounted by the applicants </w:t>
      </w:r>
      <w:r w:rsidR="006E61EC" w:rsidRPr="00B7725A">
        <w:rPr>
          <w:rFonts w:ascii="Times New Roman" w:hAnsi="Times New Roman" w:cs="Times New Roman"/>
          <w:sz w:val="24"/>
          <w:szCs w:val="24"/>
        </w:rPr>
        <w:t>against</w:t>
      </w:r>
      <w:r w:rsidR="00276DC5" w:rsidRPr="00B7725A">
        <w:rPr>
          <w:rFonts w:ascii="Times New Roman" w:hAnsi="Times New Roman" w:cs="Times New Roman"/>
          <w:sz w:val="24"/>
          <w:szCs w:val="24"/>
        </w:rPr>
        <w:t xml:space="preserve"> </w:t>
      </w:r>
      <w:r w:rsidR="006E61EC" w:rsidRPr="00B7725A">
        <w:rPr>
          <w:rFonts w:ascii="Times New Roman" w:hAnsi="Times New Roman" w:cs="Times New Roman"/>
          <w:sz w:val="24"/>
          <w:szCs w:val="24"/>
        </w:rPr>
        <w:t>t</w:t>
      </w:r>
      <w:r w:rsidR="00276DC5" w:rsidRPr="00B7725A">
        <w:rPr>
          <w:rFonts w:ascii="Times New Roman" w:hAnsi="Times New Roman" w:cs="Times New Roman"/>
          <w:sz w:val="24"/>
          <w:szCs w:val="24"/>
        </w:rPr>
        <w:t xml:space="preserve">he ban are </w:t>
      </w:r>
      <w:r w:rsidR="005B17DE" w:rsidRPr="00B7725A">
        <w:rPr>
          <w:rFonts w:ascii="Times New Roman" w:hAnsi="Times New Roman" w:cs="Times New Roman"/>
          <w:sz w:val="24"/>
          <w:szCs w:val="24"/>
        </w:rPr>
        <w:t>n</w:t>
      </w:r>
      <w:r w:rsidR="00CC749B" w:rsidRPr="00B7725A">
        <w:rPr>
          <w:rFonts w:ascii="Times New Roman" w:hAnsi="Times New Roman" w:cs="Times New Roman"/>
          <w:sz w:val="24"/>
          <w:szCs w:val="24"/>
        </w:rPr>
        <w:t xml:space="preserve">ot </w:t>
      </w:r>
      <w:r w:rsidR="00276DC5" w:rsidRPr="00B7725A">
        <w:rPr>
          <w:rFonts w:ascii="Times New Roman" w:hAnsi="Times New Roman" w:cs="Times New Roman"/>
          <w:sz w:val="24"/>
          <w:szCs w:val="24"/>
        </w:rPr>
        <w:t xml:space="preserve">germane </w:t>
      </w:r>
      <w:r w:rsidR="00CC749B" w:rsidRPr="00B7725A">
        <w:rPr>
          <w:rFonts w:ascii="Times New Roman" w:hAnsi="Times New Roman" w:cs="Times New Roman"/>
          <w:sz w:val="24"/>
          <w:szCs w:val="24"/>
        </w:rPr>
        <w:t xml:space="preserve">to </w:t>
      </w:r>
      <w:r w:rsidR="005B17DE" w:rsidRPr="00B7725A">
        <w:rPr>
          <w:rFonts w:ascii="Times New Roman" w:hAnsi="Times New Roman" w:cs="Times New Roman"/>
          <w:sz w:val="24"/>
          <w:szCs w:val="24"/>
        </w:rPr>
        <w:t xml:space="preserve">the </w:t>
      </w:r>
      <w:r w:rsidR="00700303" w:rsidRPr="00B7725A">
        <w:rPr>
          <w:rFonts w:ascii="Times New Roman" w:hAnsi="Times New Roman" w:cs="Times New Roman"/>
          <w:sz w:val="24"/>
          <w:szCs w:val="24"/>
        </w:rPr>
        <w:t xml:space="preserve">question </w:t>
      </w:r>
      <w:r w:rsidR="00276DC5" w:rsidRPr="00B7725A">
        <w:rPr>
          <w:rFonts w:ascii="Times New Roman" w:hAnsi="Times New Roman" w:cs="Times New Roman"/>
          <w:sz w:val="24"/>
          <w:szCs w:val="24"/>
        </w:rPr>
        <w:t>before</w:t>
      </w:r>
      <w:r w:rsidR="001B3763" w:rsidRPr="00B7725A">
        <w:rPr>
          <w:rFonts w:ascii="Times New Roman" w:hAnsi="Times New Roman" w:cs="Times New Roman"/>
          <w:sz w:val="24"/>
          <w:szCs w:val="24"/>
        </w:rPr>
        <w:t xml:space="preserve"> this C</w:t>
      </w:r>
      <w:r w:rsidR="00700303" w:rsidRPr="00B7725A">
        <w:rPr>
          <w:rFonts w:ascii="Times New Roman" w:hAnsi="Times New Roman" w:cs="Times New Roman"/>
          <w:sz w:val="24"/>
          <w:szCs w:val="24"/>
        </w:rPr>
        <w:t>ourt.</w:t>
      </w:r>
    </w:p>
    <w:p w:rsidR="001B3763" w:rsidRPr="00B7725A" w:rsidRDefault="001B3763" w:rsidP="001B3763">
      <w:pPr>
        <w:spacing w:after="0" w:line="480" w:lineRule="auto"/>
        <w:ind w:firstLine="1134"/>
        <w:jc w:val="both"/>
        <w:rPr>
          <w:rFonts w:ascii="Times New Roman" w:hAnsi="Times New Roman" w:cs="Times New Roman"/>
          <w:sz w:val="24"/>
          <w:szCs w:val="24"/>
        </w:rPr>
      </w:pPr>
    </w:p>
    <w:p w:rsidR="00491792" w:rsidRPr="00B7725A" w:rsidRDefault="001B3763"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 </w:t>
      </w:r>
      <w:r w:rsidR="00491792" w:rsidRPr="00B7725A">
        <w:rPr>
          <w:rFonts w:ascii="Times New Roman" w:hAnsi="Times New Roman" w:cs="Times New Roman"/>
          <w:sz w:val="24"/>
          <w:szCs w:val="24"/>
        </w:rPr>
        <w:t>Th</w:t>
      </w:r>
      <w:r w:rsidR="00EB59F3" w:rsidRPr="00B7725A">
        <w:rPr>
          <w:rFonts w:ascii="Times New Roman" w:hAnsi="Times New Roman" w:cs="Times New Roman"/>
          <w:sz w:val="24"/>
          <w:szCs w:val="24"/>
        </w:rPr>
        <w:t>e respondents opposed the</w:t>
      </w:r>
      <w:r w:rsidR="00491792" w:rsidRPr="00B7725A">
        <w:rPr>
          <w:rFonts w:ascii="Times New Roman" w:hAnsi="Times New Roman" w:cs="Times New Roman"/>
          <w:sz w:val="24"/>
          <w:szCs w:val="24"/>
        </w:rPr>
        <w:t xml:space="preserve"> applica</w:t>
      </w:r>
      <w:r w:rsidR="0026402F" w:rsidRPr="00B7725A">
        <w:rPr>
          <w:rFonts w:ascii="Times New Roman" w:hAnsi="Times New Roman" w:cs="Times New Roman"/>
          <w:sz w:val="24"/>
          <w:szCs w:val="24"/>
        </w:rPr>
        <w:t>tion</w:t>
      </w:r>
      <w:r w:rsidR="004D3110" w:rsidRPr="00B7725A">
        <w:rPr>
          <w:rFonts w:ascii="Times New Roman" w:hAnsi="Times New Roman" w:cs="Times New Roman"/>
          <w:sz w:val="24"/>
          <w:szCs w:val="24"/>
        </w:rPr>
        <w:t xml:space="preserve">. </w:t>
      </w:r>
      <w:r w:rsidR="00BA294A" w:rsidRPr="00B7725A">
        <w:rPr>
          <w:rFonts w:ascii="Times New Roman" w:hAnsi="Times New Roman" w:cs="Times New Roman"/>
          <w:sz w:val="24"/>
          <w:szCs w:val="24"/>
        </w:rPr>
        <w:t>They contended</w:t>
      </w:r>
      <w:r w:rsidR="008233C2" w:rsidRPr="00B7725A">
        <w:rPr>
          <w:rFonts w:ascii="Times New Roman" w:hAnsi="Times New Roman" w:cs="Times New Roman"/>
          <w:sz w:val="24"/>
          <w:szCs w:val="24"/>
        </w:rPr>
        <w:t>,</w:t>
      </w:r>
      <w:r w:rsidR="00491792" w:rsidRPr="00B7725A">
        <w:rPr>
          <w:rFonts w:ascii="Times New Roman" w:hAnsi="Times New Roman" w:cs="Times New Roman"/>
          <w:sz w:val="24"/>
          <w:szCs w:val="24"/>
        </w:rPr>
        <w:t xml:space="preserve"> in the main</w:t>
      </w:r>
      <w:r w:rsidR="008233C2" w:rsidRPr="00B7725A">
        <w:rPr>
          <w:rFonts w:ascii="Times New Roman" w:hAnsi="Times New Roman" w:cs="Times New Roman"/>
          <w:sz w:val="24"/>
          <w:szCs w:val="24"/>
        </w:rPr>
        <w:t>,</w:t>
      </w:r>
      <w:r w:rsidR="00491792" w:rsidRPr="00B7725A">
        <w:rPr>
          <w:rFonts w:ascii="Times New Roman" w:hAnsi="Times New Roman" w:cs="Times New Roman"/>
          <w:sz w:val="24"/>
          <w:szCs w:val="24"/>
        </w:rPr>
        <w:t xml:space="preserve"> that marches organised by the applicants in the past had not been peac</w:t>
      </w:r>
      <w:r w:rsidR="00EB59F3" w:rsidRPr="00B7725A">
        <w:rPr>
          <w:rFonts w:ascii="Times New Roman" w:hAnsi="Times New Roman" w:cs="Times New Roman"/>
          <w:sz w:val="24"/>
          <w:szCs w:val="24"/>
        </w:rPr>
        <w:t>eful</w:t>
      </w:r>
      <w:r w:rsidR="00300E58" w:rsidRPr="00B7725A">
        <w:rPr>
          <w:rFonts w:ascii="Times New Roman" w:hAnsi="Times New Roman" w:cs="Times New Roman"/>
          <w:sz w:val="24"/>
          <w:szCs w:val="24"/>
        </w:rPr>
        <w:t xml:space="preserve"> </w:t>
      </w:r>
      <w:r w:rsidR="00491792" w:rsidRPr="00B7725A">
        <w:rPr>
          <w:rFonts w:ascii="Times New Roman" w:hAnsi="Times New Roman" w:cs="Times New Roman"/>
          <w:sz w:val="24"/>
          <w:szCs w:val="24"/>
        </w:rPr>
        <w:t>and had led to the destruction of property.</w:t>
      </w:r>
      <w:r w:rsidR="00E13CB4" w:rsidRPr="00B7725A">
        <w:rPr>
          <w:rFonts w:ascii="Times New Roman" w:hAnsi="Times New Roman" w:cs="Times New Roman"/>
          <w:sz w:val="24"/>
          <w:szCs w:val="24"/>
        </w:rPr>
        <w:t xml:space="preserve"> It was the</w:t>
      </w:r>
      <w:r w:rsidR="009D4832" w:rsidRPr="00B7725A">
        <w:rPr>
          <w:rFonts w:ascii="Times New Roman" w:hAnsi="Times New Roman" w:cs="Times New Roman"/>
          <w:sz w:val="24"/>
          <w:szCs w:val="24"/>
        </w:rPr>
        <w:t>ir</w:t>
      </w:r>
      <w:r w:rsidR="00E13CB4" w:rsidRPr="00B7725A">
        <w:rPr>
          <w:rFonts w:ascii="Times New Roman" w:hAnsi="Times New Roman" w:cs="Times New Roman"/>
          <w:sz w:val="24"/>
          <w:szCs w:val="24"/>
        </w:rPr>
        <w:t xml:space="preserve"> position that the</w:t>
      </w:r>
      <w:r w:rsidR="00491792" w:rsidRPr="00B7725A">
        <w:rPr>
          <w:rFonts w:ascii="Times New Roman" w:hAnsi="Times New Roman" w:cs="Times New Roman"/>
          <w:sz w:val="24"/>
          <w:szCs w:val="24"/>
        </w:rPr>
        <w:t xml:space="preserve"> sta</w:t>
      </w:r>
      <w:r w:rsidR="00C47F11" w:rsidRPr="00B7725A">
        <w:rPr>
          <w:rFonts w:ascii="Times New Roman" w:hAnsi="Times New Roman" w:cs="Times New Roman"/>
          <w:sz w:val="24"/>
          <w:szCs w:val="24"/>
        </w:rPr>
        <w:t>tutory instrument under challenge</w:t>
      </w:r>
      <w:r w:rsidR="00491792" w:rsidRPr="00B7725A">
        <w:rPr>
          <w:rFonts w:ascii="Times New Roman" w:hAnsi="Times New Roman" w:cs="Times New Roman"/>
          <w:sz w:val="24"/>
          <w:szCs w:val="24"/>
        </w:rPr>
        <w:t xml:space="preserve"> was published </w:t>
      </w:r>
      <w:r w:rsidR="00D95C1B" w:rsidRPr="00B7725A">
        <w:rPr>
          <w:rFonts w:ascii="Times New Roman" w:hAnsi="Times New Roman" w:cs="Times New Roman"/>
          <w:sz w:val="24"/>
          <w:szCs w:val="24"/>
        </w:rPr>
        <w:t xml:space="preserve">for the safety and security of the nation and was a fair and reasonable prohibition, balancing the rights of the applicants to demonstrate against the rights of those citizens who had lost their livelihood during the previous demonstrations. </w:t>
      </w:r>
      <w:r w:rsidR="00491792" w:rsidRPr="00B7725A">
        <w:rPr>
          <w:rFonts w:ascii="Times New Roman" w:hAnsi="Times New Roman" w:cs="Times New Roman"/>
          <w:sz w:val="24"/>
          <w:szCs w:val="24"/>
        </w:rPr>
        <w:t xml:space="preserve"> </w:t>
      </w:r>
    </w:p>
    <w:p w:rsidR="001B3763" w:rsidRPr="00B7725A" w:rsidRDefault="001B3763" w:rsidP="001B3763">
      <w:pPr>
        <w:spacing w:after="0" w:line="480" w:lineRule="auto"/>
        <w:ind w:firstLine="1134"/>
        <w:jc w:val="both"/>
        <w:rPr>
          <w:rFonts w:ascii="Times New Roman" w:hAnsi="Times New Roman" w:cs="Times New Roman"/>
          <w:sz w:val="24"/>
          <w:szCs w:val="24"/>
        </w:rPr>
      </w:pPr>
    </w:p>
    <w:p w:rsidR="00207653" w:rsidRPr="00B7725A" w:rsidRDefault="0017567F"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On 23 September 2016, t</w:t>
      </w:r>
      <w:r w:rsidR="007252BE" w:rsidRPr="00B7725A">
        <w:rPr>
          <w:rFonts w:ascii="Times New Roman" w:hAnsi="Times New Roman" w:cs="Times New Roman"/>
          <w:sz w:val="24"/>
          <w:szCs w:val="24"/>
        </w:rPr>
        <w:t xml:space="preserve">he High Court granted the provisional </w:t>
      </w:r>
      <w:r w:rsidR="00BC53F1" w:rsidRPr="00B7725A">
        <w:rPr>
          <w:rFonts w:ascii="Times New Roman" w:hAnsi="Times New Roman" w:cs="Times New Roman"/>
          <w:sz w:val="24"/>
          <w:szCs w:val="24"/>
        </w:rPr>
        <w:t>order sought thereby</w:t>
      </w:r>
      <w:r w:rsidR="007252BE" w:rsidRPr="00B7725A">
        <w:rPr>
          <w:rFonts w:ascii="Times New Roman" w:hAnsi="Times New Roman" w:cs="Times New Roman"/>
          <w:sz w:val="24"/>
          <w:szCs w:val="24"/>
        </w:rPr>
        <w:t xml:space="preserve"> suspending the operation of the ban.</w:t>
      </w:r>
      <w:r w:rsidR="00C82C48" w:rsidRPr="00B7725A">
        <w:rPr>
          <w:rFonts w:ascii="Times New Roman" w:hAnsi="Times New Roman" w:cs="Times New Roman"/>
          <w:sz w:val="24"/>
          <w:szCs w:val="24"/>
        </w:rPr>
        <w:t xml:space="preserve"> Part of the terms of the final order sought by the applicants, to be confirmed on the return day, was the constitutional validity of s 27 of POSA.</w:t>
      </w:r>
    </w:p>
    <w:p w:rsidR="00782E5B" w:rsidRPr="00B7725A" w:rsidRDefault="00DE24BF"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lastRenderedPageBreak/>
        <w:t>Ten days prior to</w:t>
      </w:r>
      <w:r w:rsidR="00782E5B" w:rsidRPr="00B7725A">
        <w:rPr>
          <w:rFonts w:ascii="Times New Roman" w:hAnsi="Times New Roman" w:cs="Times New Roman"/>
          <w:sz w:val="24"/>
          <w:szCs w:val="24"/>
        </w:rPr>
        <w:t xml:space="preserve"> the handing down of the High Court judgment</w:t>
      </w:r>
      <w:r w:rsidR="009B197D">
        <w:rPr>
          <w:rFonts w:ascii="Times New Roman" w:hAnsi="Times New Roman" w:cs="Times New Roman"/>
          <w:sz w:val="24"/>
          <w:szCs w:val="24"/>
        </w:rPr>
        <w:t>, on 13 September </w:t>
      </w:r>
      <w:r w:rsidR="00DF6009" w:rsidRPr="00B7725A">
        <w:rPr>
          <w:rFonts w:ascii="Times New Roman" w:hAnsi="Times New Roman" w:cs="Times New Roman"/>
          <w:sz w:val="24"/>
          <w:szCs w:val="24"/>
        </w:rPr>
        <w:t>2016</w:t>
      </w:r>
      <w:r w:rsidR="00491975" w:rsidRPr="00B7725A">
        <w:rPr>
          <w:rFonts w:ascii="Times New Roman" w:hAnsi="Times New Roman" w:cs="Times New Roman"/>
          <w:sz w:val="24"/>
          <w:szCs w:val="24"/>
        </w:rPr>
        <w:t xml:space="preserve"> to be precise</w:t>
      </w:r>
      <w:r w:rsidR="00DF6009" w:rsidRPr="00B7725A">
        <w:rPr>
          <w:rFonts w:ascii="Times New Roman" w:hAnsi="Times New Roman" w:cs="Times New Roman"/>
          <w:sz w:val="24"/>
          <w:szCs w:val="24"/>
        </w:rPr>
        <w:t xml:space="preserve">, </w:t>
      </w:r>
      <w:r w:rsidR="00782E5B" w:rsidRPr="00B7725A">
        <w:rPr>
          <w:rFonts w:ascii="Times New Roman" w:hAnsi="Times New Roman" w:cs="Times New Roman"/>
          <w:sz w:val="24"/>
          <w:szCs w:val="24"/>
        </w:rPr>
        <w:t xml:space="preserve">the first respondent </w:t>
      </w:r>
      <w:r w:rsidR="00795017" w:rsidRPr="00B7725A">
        <w:rPr>
          <w:rFonts w:ascii="Times New Roman" w:hAnsi="Times New Roman" w:cs="Times New Roman"/>
          <w:sz w:val="24"/>
          <w:szCs w:val="24"/>
        </w:rPr>
        <w:t xml:space="preserve">had </w:t>
      </w:r>
      <w:r w:rsidR="00782E5B" w:rsidRPr="00B7725A">
        <w:rPr>
          <w:rFonts w:ascii="Times New Roman" w:hAnsi="Times New Roman" w:cs="Times New Roman"/>
          <w:sz w:val="24"/>
          <w:szCs w:val="24"/>
        </w:rPr>
        <w:t xml:space="preserve">published in the </w:t>
      </w:r>
      <w:r w:rsidR="00DF6009" w:rsidRPr="00B7725A">
        <w:rPr>
          <w:rFonts w:ascii="Times New Roman" w:hAnsi="Times New Roman" w:cs="Times New Roman"/>
          <w:sz w:val="24"/>
          <w:szCs w:val="24"/>
        </w:rPr>
        <w:t>Government</w:t>
      </w:r>
      <w:r w:rsidR="00782E5B" w:rsidRPr="00B7725A">
        <w:rPr>
          <w:rFonts w:ascii="Times New Roman" w:hAnsi="Times New Roman" w:cs="Times New Roman"/>
          <w:sz w:val="24"/>
          <w:szCs w:val="24"/>
        </w:rPr>
        <w:t xml:space="preserve"> Gazette and in one newspaper enjoying national circulation, a notice proposing to ban</w:t>
      </w:r>
      <w:r w:rsidR="00436F37" w:rsidRPr="00B7725A">
        <w:rPr>
          <w:rFonts w:ascii="Times New Roman" w:hAnsi="Times New Roman" w:cs="Times New Roman"/>
          <w:sz w:val="24"/>
          <w:szCs w:val="24"/>
        </w:rPr>
        <w:t>,</w:t>
      </w:r>
      <w:r w:rsidR="00782E5B" w:rsidRPr="00B7725A">
        <w:rPr>
          <w:rFonts w:ascii="Times New Roman" w:hAnsi="Times New Roman" w:cs="Times New Roman"/>
          <w:sz w:val="24"/>
          <w:szCs w:val="24"/>
        </w:rPr>
        <w:t xml:space="preserve"> </w:t>
      </w:r>
      <w:r w:rsidR="00096919" w:rsidRPr="00B7725A">
        <w:rPr>
          <w:rFonts w:ascii="Times New Roman" w:hAnsi="Times New Roman" w:cs="Times New Roman"/>
          <w:sz w:val="24"/>
          <w:szCs w:val="24"/>
        </w:rPr>
        <w:t>for a period of one month</w:t>
      </w:r>
      <w:r w:rsidR="00436F37" w:rsidRPr="00B7725A">
        <w:rPr>
          <w:rFonts w:ascii="Times New Roman" w:hAnsi="Times New Roman" w:cs="Times New Roman"/>
          <w:sz w:val="24"/>
          <w:szCs w:val="24"/>
        </w:rPr>
        <w:t>,</w:t>
      </w:r>
      <w:r w:rsidR="00096919" w:rsidRPr="00B7725A">
        <w:rPr>
          <w:rFonts w:ascii="Times New Roman" w:hAnsi="Times New Roman" w:cs="Times New Roman"/>
          <w:sz w:val="24"/>
          <w:szCs w:val="24"/>
        </w:rPr>
        <w:t xml:space="preserve"> </w:t>
      </w:r>
      <w:r w:rsidR="00DF6009" w:rsidRPr="00B7725A">
        <w:rPr>
          <w:rFonts w:ascii="Times New Roman" w:hAnsi="Times New Roman" w:cs="Times New Roman"/>
          <w:sz w:val="24"/>
          <w:szCs w:val="24"/>
        </w:rPr>
        <w:t xml:space="preserve">processions and </w:t>
      </w:r>
      <w:r w:rsidR="00782E5B" w:rsidRPr="00B7725A">
        <w:rPr>
          <w:rFonts w:ascii="Times New Roman" w:hAnsi="Times New Roman" w:cs="Times New Roman"/>
          <w:sz w:val="24"/>
          <w:szCs w:val="24"/>
        </w:rPr>
        <w:t xml:space="preserve">demonstrations within </w:t>
      </w:r>
      <w:r w:rsidR="00DF6009" w:rsidRPr="00B7725A">
        <w:rPr>
          <w:rFonts w:ascii="Times New Roman" w:hAnsi="Times New Roman" w:cs="Times New Roman"/>
          <w:sz w:val="24"/>
          <w:szCs w:val="24"/>
        </w:rPr>
        <w:t>the</w:t>
      </w:r>
      <w:r w:rsidR="00096919" w:rsidRPr="00B7725A">
        <w:rPr>
          <w:rFonts w:ascii="Times New Roman" w:hAnsi="Times New Roman" w:cs="Times New Roman"/>
          <w:sz w:val="24"/>
          <w:szCs w:val="24"/>
        </w:rPr>
        <w:t xml:space="preserve"> Harare Central Police District</w:t>
      </w:r>
      <w:r w:rsidR="00DF6009" w:rsidRPr="00B7725A">
        <w:rPr>
          <w:rFonts w:ascii="Times New Roman" w:hAnsi="Times New Roman" w:cs="Times New Roman"/>
          <w:sz w:val="24"/>
          <w:szCs w:val="24"/>
        </w:rPr>
        <w:t>.</w:t>
      </w:r>
      <w:r w:rsidR="009B197D">
        <w:rPr>
          <w:rFonts w:ascii="Times New Roman" w:hAnsi="Times New Roman" w:cs="Times New Roman"/>
          <w:sz w:val="24"/>
          <w:szCs w:val="24"/>
        </w:rPr>
        <w:t xml:space="preserve"> On 16 </w:t>
      </w:r>
      <w:r w:rsidR="001506A3" w:rsidRPr="00B7725A">
        <w:rPr>
          <w:rFonts w:ascii="Times New Roman" w:hAnsi="Times New Roman" w:cs="Times New Roman"/>
          <w:sz w:val="24"/>
          <w:szCs w:val="24"/>
        </w:rPr>
        <w:t>September, he</w:t>
      </w:r>
      <w:r w:rsidR="00795017" w:rsidRPr="00B7725A">
        <w:rPr>
          <w:rFonts w:ascii="Times New Roman" w:hAnsi="Times New Roman" w:cs="Times New Roman"/>
          <w:sz w:val="24"/>
          <w:szCs w:val="24"/>
        </w:rPr>
        <w:t xml:space="preserve"> had</w:t>
      </w:r>
      <w:r w:rsidR="001506A3" w:rsidRPr="00B7725A">
        <w:rPr>
          <w:rFonts w:ascii="Times New Roman" w:hAnsi="Times New Roman" w:cs="Times New Roman"/>
          <w:sz w:val="24"/>
          <w:szCs w:val="24"/>
        </w:rPr>
        <w:t xml:space="preserve"> </w:t>
      </w:r>
      <w:r w:rsidR="00450054" w:rsidRPr="00B7725A">
        <w:rPr>
          <w:rFonts w:ascii="Times New Roman" w:hAnsi="Times New Roman" w:cs="Times New Roman"/>
          <w:sz w:val="24"/>
          <w:szCs w:val="24"/>
        </w:rPr>
        <w:t xml:space="preserve">proceeded to </w:t>
      </w:r>
      <w:r w:rsidR="001506A3" w:rsidRPr="00B7725A">
        <w:rPr>
          <w:rFonts w:ascii="Times New Roman" w:hAnsi="Times New Roman" w:cs="Times New Roman"/>
          <w:sz w:val="24"/>
          <w:szCs w:val="24"/>
        </w:rPr>
        <w:t xml:space="preserve">publish </w:t>
      </w:r>
      <w:r w:rsidR="00B31EEC" w:rsidRPr="00B7725A">
        <w:rPr>
          <w:rFonts w:ascii="Times New Roman" w:hAnsi="Times New Roman" w:cs="Times New Roman"/>
          <w:sz w:val="24"/>
          <w:szCs w:val="24"/>
        </w:rPr>
        <w:t>the</w:t>
      </w:r>
      <w:r w:rsidR="00D75CA7" w:rsidRPr="00B7725A">
        <w:rPr>
          <w:rFonts w:ascii="Times New Roman" w:hAnsi="Times New Roman" w:cs="Times New Roman"/>
          <w:sz w:val="24"/>
          <w:szCs w:val="24"/>
        </w:rPr>
        <w:t xml:space="preserve"> Notice and Proclamation</w:t>
      </w:r>
      <w:r w:rsidR="001506A3" w:rsidRPr="00B7725A">
        <w:rPr>
          <w:rFonts w:ascii="Times New Roman" w:hAnsi="Times New Roman" w:cs="Times New Roman"/>
          <w:sz w:val="24"/>
          <w:szCs w:val="24"/>
        </w:rPr>
        <w:t xml:space="preserve"> banning all processions and </w:t>
      </w:r>
      <w:r w:rsidR="00AF450B" w:rsidRPr="00B7725A">
        <w:rPr>
          <w:rFonts w:ascii="Times New Roman" w:hAnsi="Times New Roman" w:cs="Times New Roman"/>
          <w:sz w:val="24"/>
          <w:szCs w:val="24"/>
        </w:rPr>
        <w:t>demonstrations</w:t>
      </w:r>
      <w:r w:rsidR="001506A3" w:rsidRPr="00B7725A">
        <w:rPr>
          <w:rFonts w:ascii="Times New Roman" w:hAnsi="Times New Roman" w:cs="Times New Roman"/>
          <w:sz w:val="24"/>
          <w:szCs w:val="24"/>
        </w:rPr>
        <w:t xml:space="preserve"> </w:t>
      </w:r>
      <w:r w:rsidR="00DA1D0B" w:rsidRPr="00B7725A">
        <w:rPr>
          <w:rFonts w:ascii="Times New Roman" w:hAnsi="Times New Roman" w:cs="Times New Roman"/>
          <w:sz w:val="24"/>
          <w:szCs w:val="24"/>
        </w:rPr>
        <w:t xml:space="preserve">in the Harare Central Police District </w:t>
      </w:r>
      <w:r w:rsidR="001506A3" w:rsidRPr="00B7725A">
        <w:rPr>
          <w:rFonts w:ascii="Times New Roman" w:hAnsi="Times New Roman" w:cs="Times New Roman"/>
          <w:sz w:val="24"/>
          <w:szCs w:val="24"/>
        </w:rPr>
        <w:t xml:space="preserve">for </w:t>
      </w:r>
      <w:r w:rsidR="00B62567" w:rsidRPr="00B7725A">
        <w:rPr>
          <w:rFonts w:ascii="Times New Roman" w:hAnsi="Times New Roman" w:cs="Times New Roman"/>
          <w:sz w:val="24"/>
          <w:szCs w:val="24"/>
        </w:rPr>
        <w:t xml:space="preserve">a period of </w:t>
      </w:r>
      <w:r w:rsidR="001506A3" w:rsidRPr="00B7725A">
        <w:rPr>
          <w:rFonts w:ascii="Times New Roman" w:hAnsi="Times New Roman" w:cs="Times New Roman"/>
          <w:sz w:val="24"/>
          <w:szCs w:val="24"/>
        </w:rPr>
        <w:t>one month</w:t>
      </w:r>
      <w:r w:rsidR="00B31EEC" w:rsidRPr="00B7725A">
        <w:rPr>
          <w:rFonts w:ascii="Times New Roman" w:hAnsi="Times New Roman" w:cs="Times New Roman"/>
          <w:sz w:val="24"/>
          <w:szCs w:val="24"/>
        </w:rPr>
        <w:t>.</w:t>
      </w:r>
    </w:p>
    <w:p w:rsidR="001B3763" w:rsidRPr="00B7725A" w:rsidRDefault="001B3763" w:rsidP="001B3763">
      <w:pPr>
        <w:spacing w:after="0" w:line="480" w:lineRule="auto"/>
        <w:ind w:firstLine="1134"/>
        <w:jc w:val="both"/>
        <w:rPr>
          <w:rFonts w:ascii="Times New Roman" w:hAnsi="Times New Roman" w:cs="Times New Roman"/>
          <w:sz w:val="24"/>
          <w:szCs w:val="24"/>
        </w:rPr>
      </w:pPr>
    </w:p>
    <w:p w:rsidR="00D75CA7" w:rsidRPr="00B7725A" w:rsidRDefault="00D75CA7"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The applicants returned to the High Court on </w:t>
      </w:r>
      <w:r w:rsidR="0042009B" w:rsidRPr="00B7725A">
        <w:rPr>
          <w:rFonts w:ascii="Times New Roman" w:hAnsi="Times New Roman" w:cs="Times New Roman"/>
          <w:sz w:val="24"/>
          <w:szCs w:val="24"/>
        </w:rPr>
        <w:t xml:space="preserve">yet </w:t>
      </w:r>
      <w:r w:rsidRPr="00B7725A">
        <w:rPr>
          <w:rFonts w:ascii="Times New Roman" w:hAnsi="Times New Roman" w:cs="Times New Roman"/>
          <w:sz w:val="24"/>
          <w:szCs w:val="24"/>
        </w:rPr>
        <w:t xml:space="preserve">another certificate of urgency, seeking the suspension </w:t>
      </w:r>
      <w:r w:rsidR="006E4160" w:rsidRPr="00B7725A">
        <w:rPr>
          <w:rFonts w:ascii="Times New Roman" w:hAnsi="Times New Roman" w:cs="Times New Roman"/>
          <w:sz w:val="24"/>
          <w:szCs w:val="24"/>
        </w:rPr>
        <w:t>of the N</w:t>
      </w:r>
      <w:r w:rsidRPr="00B7725A">
        <w:rPr>
          <w:rFonts w:ascii="Times New Roman" w:hAnsi="Times New Roman" w:cs="Times New Roman"/>
          <w:sz w:val="24"/>
          <w:szCs w:val="24"/>
        </w:rPr>
        <w:t>otice</w:t>
      </w:r>
      <w:r w:rsidR="006E4160" w:rsidRPr="00B7725A">
        <w:rPr>
          <w:rFonts w:ascii="Times New Roman" w:hAnsi="Times New Roman" w:cs="Times New Roman"/>
          <w:sz w:val="24"/>
          <w:szCs w:val="24"/>
        </w:rPr>
        <w:t xml:space="preserve"> and Proclamation and now also praying </w:t>
      </w:r>
      <w:r w:rsidR="0074494C" w:rsidRPr="00B7725A">
        <w:rPr>
          <w:rFonts w:ascii="Times New Roman" w:hAnsi="Times New Roman" w:cs="Times New Roman"/>
          <w:sz w:val="24"/>
          <w:szCs w:val="24"/>
        </w:rPr>
        <w:t xml:space="preserve">for </w:t>
      </w:r>
      <w:r w:rsidR="00FA0D3A" w:rsidRPr="00B7725A">
        <w:rPr>
          <w:rFonts w:ascii="Times New Roman" w:hAnsi="Times New Roman" w:cs="Times New Roman"/>
          <w:sz w:val="24"/>
          <w:szCs w:val="24"/>
        </w:rPr>
        <w:t xml:space="preserve">the provisional order granted on 23 September 2016 </w:t>
      </w:r>
      <w:r w:rsidR="0074494C" w:rsidRPr="00B7725A">
        <w:rPr>
          <w:rFonts w:ascii="Times New Roman" w:hAnsi="Times New Roman" w:cs="Times New Roman"/>
          <w:sz w:val="24"/>
          <w:szCs w:val="24"/>
        </w:rPr>
        <w:t xml:space="preserve">to </w:t>
      </w:r>
      <w:r w:rsidR="009A7020" w:rsidRPr="00B7725A">
        <w:rPr>
          <w:rFonts w:ascii="Times New Roman" w:hAnsi="Times New Roman" w:cs="Times New Roman"/>
          <w:sz w:val="24"/>
          <w:szCs w:val="24"/>
        </w:rPr>
        <w:t xml:space="preserve">be set down on an urgent basis for its </w:t>
      </w:r>
      <w:r w:rsidR="006E4160" w:rsidRPr="00B7725A">
        <w:rPr>
          <w:rFonts w:ascii="Times New Roman" w:hAnsi="Times New Roman" w:cs="Times New Roman"/>
          <w:sz w:val="24"/>
          <w:szCs w:val="24"/>
        </w:rPr>
        <w:t>confirmation or di</w:t>
      </w:r>
      <w:r w:rsidR="00F347AB" w:rsidRPr="00B7725A">
        <w:rPr>
          <w:rFonts w:ascii="Times New Roman" w:hAnsi="Times New Roman" w:cs="Times New Roman"/>
          <w:sz w:val="24"/>
          <w:szCs w:val="24"/>
        </w:rPr>
        <w:t>scharge</w:t>
      </w:r>
      <w:r w:rsidR="006E4160" w:rsidRPr="00B7725A">
        <w:rPr>
          <w:rFonts w:ascii="Times New Roman" w:hAnsi="Times New Roman" w:cs="Times New Roman"/>
          <w:sz w:val="24"/>
          <w:szCs w:val="24"/>
        </w:rPr>
        <w:t>.</w:t>
      </w:r>
    </w:p>
    <w:p w:rsidR="001B3763" w:rsidRPr="00B7725A" w:rsidRDefault="001B3763" w:rsidP="001B3763">
      <w:pPr>
        <w:spacing w:after="0" w:line="480" w:lineRule="auto"/>
        <w:ind w:firstLine="1134"/>
        <w:jc w:val="both"/>
        <w:rPr>
          <w:rFonts w:ascii="Times New Roman" w:hAnsi="Times New Roman" w:cs="Times New Roman"/>
          <w:sz w:val="24"/>
          <w:szCs w:val="24"/>
        </w:rPr>
      </w:pPr>
    </w:p>
    <w:p w:rsidR="006C53AE" w:rsidRPr="00B7725A" w:rsidRDefault="00FA0D3A"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Another applicant, who is not a party to the application before this </w:t>
      </w:r>
      <w:r w:rsidR="00AE0F7B" w:rsidRPr="00B7725A">
        <w:rPr>
          <w:rFonts w:ascii="Times New Roman" w:hAnsi="Times New Roman" w:cs="Times New Roman"/>
          <w:sz w:val="24"/>
          <w:szCs w:val="24"/>
        </w:rPr>
        <w:t>C</w:t>
      </w:r>
      <w:r w:rsidRPr="00B7725A">
        <w:rPr>
          <w:rFonts w:ascii="Times New Roman" w:hAnsi="Times New Roman" w:cs="Times New Roman"/>
          <w:sz w:val="24"/>
          <w:szCs w:val="24"/>
        </w:rPr>
        <w:t xml:space="preserve">ourt, also </w:t>
      </w:r>
      <w:r w:rsidR="006C53AE" w:rsidRPr="00B7725A">
        <w:rPr>
          <w:rFonts w:ascii="Times New Roman" w:hAnsi="Times New Roman" w:cs="Times New Roman"/>
          <w:sz w:val="24"/>
          <w:szCs w:val="24"/>
        </w:rPr>
        <w:t>approached the court separately but similarly challenging the Notice and Proclamation and seeking similar relief.</w:t>
      </w:r>
    </w:p>
    <w:p w:rsidR="001B3763" w:rsidRPr="00B7725A" w:rsidRDefault="001B3763" w:rsidP="001B3763">
      <w:pPr>
        <w:spacing w:after="0" w:line="480" w:lineRule="auto"/>
        <w:ind w:firstLine="1134"/>
        <w:jc w:val="both"/>
        <w:rPr>
          <w:rFonts w:ascii="Times New Roman" w:hAnsi="Times New Roman" w:cs="Times New Roman"/>
          <w:sz w:val="24"/>
          <w:szCs w:val="24"/>
        </w:rPr>
      </w:pPr>
    </w:p>
    <w:p w:rsidR="005E6BEE" w:rsidRPr="00B7725A" w:rsidRDefault="003A1C04"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Both applications were </w:t>
      </w:r>
      <w:r w:rsidR="005E6BEE" w:rsidRPr="00B7725A">
        <w:rPr>
          <w:rFonts w:ascii="Times New Roman" w:hAnsi="Times New Roman" w:cs="Times New Roman"/>
          <w:sz w:val="24"/>
          <w:szCs w:val="24"/>
        </w:rPr>
        <w:t xml:space="preserve">opposed. </w:t>
      </w:r>
    </w:p>
    <w:p w:rsidR="001B3763" w:rsidRPr="00B7725A" w:rsidRDefault="001B3763" w:rsidP="001B3763">
      <w:pPr>
        <w:spacing w:after="0" w:line="480" w:lineRule="auto"/>
        <w:ind w:firstLine="1134"/>
        <w:jc w:val="both"/>
        <w:rPr>
          <w:rFonts w:ascii="Times New Roman" w:hAnsi="Times New Roman" w:cs="Times New Roman"/>
          <w:sz w:val="24"/>
          <w:szCs w:val="24"/>
        </w:rPr>
      </w:pPr>
    </w:p>
    <w:p w:rsidR="005E6BEE" w:rsidRPr="00B7725A" w:rsidRDefault="003A1C04"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The hearings of the two </w:t>
      </w:r>
      <w:r w:rsidR="005E6BEE" w:rsidRPr="00B7725A">
        <w:rPr>
          <w:rFonts w:ascii="Times New Roman" w:hAnsi="Times New Roman" w:cs="Times New Roman"/>
          <w:sz w:val="24"/>
          <w:szCs w:val="24"/>
        </w:rPr>
        <w:t>applications and the return day of the provisional order</w:t>
      </w:r>
      <w:r w:rsidR="005B17DE" w:rsidRPr="00B7725A">
        <w:rPr>
          <w:rFonts w:ascii="Times New Roman" w:hAnsi="Times New Roman" w:cs="Times New Roman"/>
          <w:sz w:val="24"/>
          <w:szCs w:val="24"/>
        </w:rPr>
        <w:t xml:space="preserve"> </w:t>
      </w:r>
      <w:r w:rsidR="00507F46" w:rsidRPr="00B7725A">
        <w:rPr>
          <w:rFonts w:ascii="Times New Roman" w:hAnsi="Times New Roman" w:cs="Times New Roman"/>
          <w:sz w:val="24"/>
          <w:szCs w:val="24"/>
        </w:rPr>
        <w:t xml:space="preserve">granted on 23 September 2016 </w:t>
      </w:r>
      <w:r w:rsidRPr="00B7725A">
        <w:rPr>
          <w:rFonts w:ascii="Times New Roman" w:hAnsi="Times New Roman" w:cs="Times New Roman"/>
          <w:sz w:val="24"/>
          <w:szCs w:val="24"/>
        </w:rPr>
        <w:t xml:space="preserve">were consolidated. At the </w:t>
      </w:r>
      <w:r w:rsidR="005E6BEE" w:rsidRPr="00B7725A">
        <w:rPr>
          <w:rFonts w:ascii="Times New Roman" w:hAnsi="Times New Roman" w:cs="Times New Roman"/>
          <w:sz w:val="24"/>
          <w:szCs w:val="24"/>
        </w:rPr>
        <w:t>hearing</w:t>
      </w:r>
      <w:r w:rsidRPr="00B7725A">
        <w:rPr>
          <w:rFonts w:ascii="Times New Roman" w:hAnsi="Times New Roman" w:cs="Times New Roman"/>
          <w:sz w:val="24"/>
          <w:szCs w:val="24"/>
        </w:rPr>
        <w:t xml:space="preserve"> of the consolidated matters</w:t>
      </w:r>
      <w:r w:rsidR="005E6BEE" w:rsidRPr="00B7725A">
        <w:rPr>
          <w:rFonts w:ascii="Times New Roman" w:hAnsi="Times New Roman" w:cs="Times New Roman"/>
          <w:sz w:val="24"/>
          <w:szCs w:val="24"/>
        </w:rPr>
        <w:t>, the High Court</w:t>
      </w:r>
      <w:r w:rsidR="006A5424" w:rsidRPr="00B7725A">
        <w:rPr>
          <w:rFonts w:ascii="Times New Roman" w:hAnsi="Times New Roman" w:cs="Times New Roman"/>
          <w:sz w:val="24"/>
          <w:szCs w:val="24"/>
        </w:rPr>
        <w:t>,</w:t>
      </w:r>
      <w:r w:rsidR="005E6BEE" w:rsidRPr="00B7725A">
        <w:rPr>
          <w:rFonts w:ascii="Times New Roman" w:hAnsi="Times New Roman" w:cs="Times New Roman"/>
          <w:sz w:val="24"/>
          <w:szCs w:val="24"/>
        </w:rPr>
        <w:t xml:space="preserve"> firstly</w:t>
      </w:r>
      <w:r w:rsidR="006A5424" w:rsidRPr="00B7725A">
        <w:rPr>
          <w:rFonts w:ascii="Times New Roman" w:hAnsi="Times New Roman" w:cs="Times New Roman"/>
          <w:sz w:val="24"/>
          <w:szCs w:val="24"/>
        </w:rPr>
        <w:t>,</w:t>
      </w:r>
      <w:r w:rsidR="005E6BEE" w:rsidRPr="00B7725A">
        <w:rPr>
          <w:rFonts w:ascii="Times New Roman" w:hAnsi="Times New Roman" w:cs="Times New Roman"/>
          <w:sz w:val="24"/>
          <w:szCs w:val="24"/>
        </w:rPr>
        <w:t xml:space="preserve"> considered whether or not s 27 of POSA was constitutional</w:t>
      </w:r>
      <w:r w:rsidR="00CD79B1" w:rsidRPr="00B7725A">
        <w:rPr>
          <w:rFonts w:ascii="Times New Roman" w:hAnsi="Times New Roman" w:cs="Times New Roman"/>
          <w:sz w:val="24"/>
          <w:szCs w:val="24"/>
        </w:rPr>
        <w:t>, which it found to be,</w:t>
      </w:r>
      <w:r w:rsidR="005E6BEE" w:rsidRPr="00B7725A">
        <w:rPr>
          <w:rFonts w:ascii="Times New Roman" w:hAnsi="Times New Roman" w:cs="Times New Roman"/>
          <w:sz w:val="24"/>
          <w:szCs w:val="24"/>
        </w:rPr>
        <w:t xml:space="preserve"> before </w:t>
      </w:r>
      <w:r w:rsidR="00CD79B1" w:rsidRPr="00B7725A">
        <w:rPr>
          <w:rFonts w:ascii="Times New Roman" w:hAnsi="Times New Roman" w:cs="Times New Roman"/>
          <w:sz w:val="24"/>
          <w:szCs w:val="24"/>
        </w:rPr>
        <w:t>proceeding to</w:t>
      </w:r>
      <w:r w:rsidR="005B17DE" w:rsidRPr="00B7725A">
        <w:rPr>
          <w:rFonts w:ascii="Times New Roman" w:hAnsi="Times New Roman" w:cs="Times New Roman"/>
          <w:sz w:val="24"/>
          <w:szCs w:val="24"/>
        </w:rPr>
        <w:t xml:space="preserve"> uphold the validity of the Notice and Proclamation. </w:t>
      </w:r>
      <w:r w:rsidR="00CD79B1" w:rsidRPr="00B7725A">
        <w:rPr>
          <w:rFonts w:ascii="Times New Roman" w:hAnsi="Times New Roman" w:cs="Times New Roman"/>
          <w:sz w:val="24"/>
          <w:szCs w:val="24"/>
        </w:rPr>
        <w:t xml:space="preserve"> </w:t>
      </w:r>
      <w:r w:rsidR="005B17DE" w:rsidRPr="00B7725A">
        <w:rPr>
          <w:rFonts w:ascii="Times New Roman" w:hAnsi="Times New Roman" w:cs="Times New Roman"/>
          <w:sz w:val="24"/>
          <w:szCs w:val="24"/>
        </w:rPr>
        <w:t xml:space="preserve">As a consequence, it </w:t>
      </w:r>
      <w:r w:rsidR="00CD79B1" w:rsidRPr="00B7725A">
        <w:rPr>
          <w:rFonts w:ascii="Times New Roman" w:hAnsi="Times New Roman" w:cs="Times New Roman"/>
          <w:sz w:val="24"/>
          <w:szCs w:val="24"/>
        </w:rPr>
        <w:t>dismiss</w:t>
      </w:r>
      <w:r w:rsidR="005B17DE" w:rsidRPr="00B7725A">
        <w:rPr>
          <w:rFonts w:ascii="Times New Roman" w:hAnsi="Times New Roman" w:cs="Times New Roman"/>
          <w:sz w:val="24"/>
          <w:szCs w:val="24"/>
        </w:rPr>
        <w:t>ed</w:t>
      </w:r>
      <w:r w:rsidR="00CD79B1" w:rsidRPr="00B7725A">
        <w:rPr>
          <w:rFonts w:ascii="Times New Roman" w:hAnsi="Times New Roman" w:cs="Times New Roman"/>
          <w:sz w:val="24"/>
          <w:szCs w:val="24"/>
        </w:rPr>
        <w:t xml:space="preserve"> the</w:t>
      </w:r>
      <w:r w:rsidR="005B17DE" w:rsidRPr="00B7725A">
        <w:rPr>
          <w:rFonts w:ascii="Times New Roman" w:hAnsi="Times New Roman" w:cs="Times New Roman"/>
          <w:sz w:val="24"/>
          <w:szCs w:val="24"/>
        </w:rPr>
        <w:t xml:space="preserve"> application</w:t>
      </w:r>
      <w:r w:rsidRPr="00B7725A">
        <w:rPr>
          <w:rFonts w:ascii="Times New Roman" w:hAnsi="Times New Roman" w:cs="Times New Roman"/>
          <w:sz w:val="24"/>
          <w:szCs w:val="24"/>
        </w:rPr>
        <w:t>s</w:t>
      </w:r>
      <w:r w:rsidR="005B17DE" w:rsidRPr="00B7725A">
        <w:rPr>
          <w:rFonts w:ascii="Times New Roman" w:hAnsi="Times New Roman" w:cs="Times New Roman"/>
          <w:sz w:val="24"/>
          <w:szCs w:val="24"/>
        </w:rPr>
        <w:t>.</w:t>
      </w:r>
    </w:p>
    <w:p w:rsidR="001B3763" w:rsidRPr="00B7725A" w:rsidRDefault="001B3763" w:rsidP="001B3763">
      <w:pPr>
        <w:spacing w:after="0" w:line="480" w:lineRule="auto"/>
        <w:ind w:firstLine="1134"/>
        <w:jc w:val="both"/>
        <w:rPr>
          <w:rFonts w:ascii="Times New Roman" w:hAnsi="Times New Roman" w:cs="Times New Roman"/>
          <w:sz w:val="24"/>
          <w:szCs w:val="24"/>
        </w:rPr>
      </w:pPr>
    </w:p>
    <w:p w:rsidR="00CD79B1" w:rsidRPr="00B7725A" w:rsidRDefault="00CD79B1"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lastRenderedPageBreak/>
        <w:t>The applicants noted</w:t>
      </w:r>
      <w:r w:rsidR="005B17DE" w:rsidRPr="00B7725A">
        <w:rPr>
          <w:rFonts w:ascii="Times New Roman" w:hAnsi="Times New Roman" w:cs="Times New Roman"/>
          <w:sz w:val="24"/>
          <w:szCs w:val="24"/>
        </w:rPr>
        <w:t xml:space="preserve"> an appeal to the Supreme Court against the dismissal of the applications</w:t>
      </w:r>
      <w:r w:rsidRPr="00B7725A">
        <w:rPr>
          <w:rFonts w:ascii="Times New Roman" w:hAnsi="Times New Roman" w:cs="Times New Roman"/>
          <w:sz w:val="24"/>
          <w:szCs w:val="24"/>
        </w:rPr>
        <w:t xml:space="preserve">. </w:t>
      </w:r>
      <w:r w:rsidR="00634DE5" w:rsidRPr="00B7725A">
        <w:rPr>
          <w:rFonts w:ascii="Times New Roman" w:hAnsi="Times New Roman" w:cs="Times New Roman"/>
          <w:sz w:val="24"/>
          <w:szCs w:val="24"/>
        </w:rPr>
        <w:t>D</w:t>
      </w:r>
      <w:r w:rsidR="001B4F18" w:rsidRPr="00B7725A">
        <w:rPr>
          <w:rFonts w:ascii="Times New Roman" w:hAnsi="Times New Roman" w:cs="Times New Roman"/>
          <w:sz w:val="24"/>
          <w:szCs w:val="24"/>
        </w:rPr>
        <w:t xml:space="preserve">uring the hearing </w:t>
      </w:r>
      <w:r w:rsidR="00634DE5" w:rsidRPr="00B7725A">
        <w:rPr>
          <w:rFonts w:ascii="Times New Roman" w:hAnsi="Times New Roman" w:cs="Times New Roman"/>
          <w:sz w:val="24"/>
          <w:szCs w:val="24"/>
        </w:rPr>
        <w:t>of the appeal,</w:t>
      </w:r>
      <w:r w:rsidR="003A1C04" w:rsidRPr="00B7725A">
        <w:rPr>
          <w:rFonts w:ascii="Times New Roman" w:hAnsi="Times New Roman" w:cs="Times New Roman"/>
          <w:sz w:val="24"/>
          <w:szCs w:val="24"/>
        </w:rPr>
        <w:t xml:space="preserve"> </w:t>
      </w:r>
      <w:r w:rsidRPr="00B7725A">
        <w:rPr>
          <w:rFonts w:ascii="Times New Roman" w:hAnsi="Times New Roman" w:cs="Times New Roman"/>
          <w:sz w:val="24"/>
          <w:szCs w:val="24"/>
        </w:rPr>
        <w:t xml:space="preserve">the Supreme </w:t>
      </w:r>
      <w:r w:rsidR="005B17DE" w:rsidRPr="00B7725A">
        <w:rPr>
          <w:rFonts w:ascii="Times New Roman" w:hAnsi="Times New Roman" w:cs="Times New Roman"/>
          <w:sz w:val="24"/>
          <w:szCs w:val="24"/>
        </w:rPr>
        <w:t>Court</w:t>
      </w:r>
      <w:r w:rsidRPr="00B7725A">
        <w:rPr>
          <w:rFonts w:ascii="Times New Roman" w:hAnsi="Times New Roman" w:cs="Times New Roman"/>
          <w:sz w:val="24"/>
          <w:szCs w:val="24"/>
        </w:rPr>
        <w:t xml:space="preserve"> referred to this </w:t>
      </w:r>
      <w:r w:rsidR="001B3763" w:rsidRPr="00B7725A">
        <w:rPr>
          <w:rFonts w:ascii="Times New Roman" w:hAnsi="Times New Roman" w:cs="Times New Roman"/>
          <w:sz w:val="24"/>
          <w:szCs w:val="24"/>
        </w:rPr>
        <w:t>C</w:t>
      </w:r>
      <w:r w:rsidRPr="00B7725A">
        <w:rPr>
          <w:rFonts w:ascii="Times New Roman" w:hAnsi="Times New Roman" w:cs="Times New Roman"/>
          <w:sz w:val="24"/>
          <w:szCs w:val="24"/>
        </w:rPr>
        <w:t xml:space="preserve">ourt </w:t>
      </w:r>
      <w:r w:rsidR="005B17DE" w:rsidRPr="00B7725A">
        <w:rPr>
          <w:rFonts w:ascii="Times New Roman" w:hAnsi="Times New Roman" w:cs="Times New Roman"/>
          <w:sz w:val="24"/>
          <w:szCs w:val="24"/>
        </w:rPr>
        <w:t xml:space="preserve">the question </w:t>
      </w:r>
      <w:r w:rsidRPr="00B7725A">
        <w:rPr>
          <w:rFonts w:ascii="Times New Roman" w:hAnsi="Times New Roman" w:cs="Times New Roman"/>
          <w:sz w:val="24"/>
          <w:szCs w:val="24"/>
        </w:rPr>
        <w:t xml:space="preserve">I </w:t>
      </w:r>
      <w:r w:rsidR="00573B58" w:rsidRPr="00B7725A">
        <w:rPr>
          <w:rFonts w:ascii="Times New Roman" w:hAnsi="Times New Roman" w:cs="Times New Roman"/>
          <w:sz w:val="24"/>
          <w:szCs w:val="24"/>
        </w:rPr>
        <w:t xml:space="preserve">have set out </w:t>
      </w:r>
      <w:r w:rsidRPr="00B7725A">
        <w:rPr>
          <w:rFonts w:ascii="Times New Roman" w:hAnsi="Times New Roman" w:cs="Times New Roman"/>
          <w:sz w:val="24"/>
          <w:szCs w:val="24"/>
        </w:rPr>
        <w:t>above.</w:t>
      </w:r>
    </w:p>
    <w:p w:rsidR="001B3763" w:rsidRPr="00B7725A" w:rsidRDefault="001B3763" w:rsidP="001B3763">
      <w:pPr>
        <w:spacing w:after="0" w:line="480" w:lineRule="auto"/>
        <w:ind w:firstLine="1134"/>
        <w:jc w:val="both"/>
        <w:rPr>
          <w:rFonts w:ascii="Times New Roman" w:hAnsi="Times New Roman" w:cs="Times New Roman"/>
          <w:sz w:val="24"/>
          <w:szCs w:val="24"/>
        </w:rPr>
      </w:pPr>
    </w:p>
    <w:p w:rsidR="007C4DC1" w:rsidRPr="00B7725A" w:rsidRDefault="008A0594"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A</w:t>
      </w:r>
      <w:r w:rsidR="008D3CFC" w:rsidRPr="00B7725A">
        <w:rPr>
          <w:rFonts w:ascii="Times New Roman" w:hAnsi="Times New Roman" w:cs="Times New Roman"/>
          <w:sz w:val="24"/>
          <w:szCs w:val="24"/>
        </w:rPr>
        <w:t xml:space="preserve">gainst this </w:t>
      </w:r>
      <w:r w:rsidR="003801CC" w:rsidRPr="00B7725A">
        <w:rPr>
          <w:rFonts w:ascii="Times New Roman" w:hAnsi="Times New Roman" w:cs="Times New Roman"/>
          <w:sz w:val="24"/>
          <w:szCs w:val="24"/>
        </w:rPr>
        <w:t>factual backdrop</w:t>
      </w:r>
      <w:r w:rsidR="0056581F" w:rsidRPr="00B7725A">
        <w:rPr>
          <w:rFonts w:ascii="Times New Roman" w:hAnsi="Times New Roman" w:cs="Times New Roman"/>
          <w:sz w:val="24"/>
          <w:szCs w:val="24"/>
        </w:rPr>
        <w:t>, I</w:t>
      </w:r>
      <w:r w:rsidR="008D3CFC" w:rsidRPr="00B7725A">
        <w:rPr>
          <w:rFonts w:ascii="Times New Roman" w:hAnsi="Times New Roman" w:cs="Times New Roman"/>
          <w:sz w:val="24"/>
          <w:szCs w:val="24"/>
        </w:rPr>
        <w:t xml:space="preserve"> </w:t>
      </w:r>
      <w:r w:rsidR="003801CC" w:rsidRPr="00B7725A">
        <w:rPr>
          <w:rFonts w:ascii="Times New Roman" w:hAnsi="Times New Roman" w:cs="Times New Roman"/>
          <w:sz w:val="24"/>
          <w:szCs w:val="24"/>
        </w:rPr>
        <w:t xml:space="preserve">will </w:t>
      </w:r>
      <w:r w:rsidRPr="00B7725A">
        <w:rPr>
          <w:rFonts w:ascii="Times New Roman" w:hAnsi="Times New Roman" w:cs="Times New Roman"/>
          <w:sz w:val="24"/>
          <w:szCs w:val="24"/>
        </w:rPr>
        <w:t>proc</w:t>
      </w:r>
      <w:r w:rsidR="007E20D2" w:rsidRPr="00B7725A">
        <w:rPr>
          <w:rFonts w:ascii="Times New Roman" w:hAnsi="Times New Roman" w:cs="Times New Roman"/>
          <w:sz w:val="24"/>
          <w:szCs w:val="24"/>
        </w:rPr>
        <w:t>eed to answer the question referred</w:t>
      </w:r>
      <w:r w:rsidR="008D3CFC" w:rsidRPr="00B7725A">
        <w:rPr>
          <w:rFonts w:ascii="Times New Roman" w:hAnsi="Times New Roman" w:cs="Times New Roman"/>
          <w:sz w:val="24"/>
          <w:szCs w:val="24"/>
        </w:rPr>
        <w:t xml:space="preserve"> </w:t>
      </w:r>
      <w:r w:rsidR="00B901BA" w:rsidRPr="00B7725A">
        <w:rPr>
          <w:rFonts w:ascii="Times New Roman" w:hAnsi="Times New Roman" w:cs="Times New Roman"/>
          <w:sz w:val="24"/>
          <w:szCs w:val="24"/>
        </w:rPr>
        <w:t xml:space="preserve">to this </w:t>
      </w:r>
      <w:r w:rsidR="00DE51CF">
        <w:rPr>
          <w:rFonts w:ascii="Times New Roman" w:hAnsi="Times New Roman" w:cs="Times New Roman"/>
          <w:sz w:val="24"/>
          <w:szCs w:val="24"/>
        </w:rPr>
        <w:t>C</w:t>
      </w:r>
      <w:r w:rsidR="00B901BA" w:rsidRPr="00B7725A">
        <w:rPr>
          <w:rFonts w:ascii="Times New Roman" w:hAnsi="Times New Roman" w:cs="Times New Roman"/>
          <w:sz w:val="24"/>
          <w:szCs w:val="24"/>
        </w:rPr>
        <w:t xml:space="preserve">ourt </w:t>
      </w:r>
      <w:r w:rsidR="008D3CFC" w:rsidRPr="00B7725A">
        <w:rPr>
          <w:rFonts w:ascii="Times New Roman" w:hAnsi="Times New Roman" w:cs="Times New Roman"/>
          <w:sz w:val="24"/>
          <w:szCs w:val="24"/>
        </w:rPr>
        <w:t>by the Supreme Court.</w:t>
      </w:r>
      <w:r w:rsidR="00550F11" w:rsidRPr="00B7725A">
        <w:rPr>
          <w:rFonts w:ascii="Times New Roman" w:hAnsi="Times New Roman" w:cs="Times New Roman"/>
          <w:sz w:val="24"/>
          <w:szCs w:val="24"/>
        </w:rPr>
        <w:t xml:space="preserve"> In </w:t>
      </w:r>
      <w:r w:rsidR="007E3D36" w:rsidRPr="00B7725A">
        <w:rPr>
          <w:rFonts w:ascii="Times New Roman" w:hAnsi="Times New Roman" w:cs="Times New Roman"/>
          <w:sz w:val="24"/>
          <w:szCs w:val="24"/>
        </w:rPr>
        <w:t xml:space="preserve">answering the question, </w:t>
      </w:r>
      <w:r w:rsidR="000D76F1" w:rsidRPr="00B7725A">
        <w:rPr>
          <w:rFonts w:ascii="Times New Roman" w:hAnsi="Times New Roman" w:cs="Times New Roman"/>
          <w:sz w:val="24"/>
          <w:szCs w:val="24"/>
        </w:rPr>
        <w:t xml:space="preserve">I will confine myself </w:t>
      </w:r>
      <w:r w:rsidR="00550F11" w:rsidRPr="00B7725A">
        <w:rPr>
          <w:rFonts w:ascii="Times New Roman" w:hAnsi="Times New Roman" w:cs="Times New Roman"/>
          <w:sz w:val="24"/>
          <w:szCs w:val="24"/>
        </w:rPr>
        <w:t>to an analysis of the rights</w:t>
      </w:r>
      <w:r w:rsidR="000D76F1" w:rsidRPr="00B7725A">
        <w:rPr>
          <w:rFonts w:ascii="Times New Roman" w:hAnsi="Times New Roman" w:cs="Times New Roman"/>
          <w:sz w:val="24"/>
          <w:szCs w:val="24"/>
        </w:rPr>
        <w:t xml:space="preserve"> or freedoms</w:t>
      </w:r>
      <w:r w:rsidR="00550F11" w:rsidRPr="00B7725A">
        <w:rPr>
          <w:rFonts w:ascii="Times New Roman" w:hAnsi="Times New Roman" w:cs="Times New Roman"/>
          <w:sz w:val="24"/>
          <w:szCs w:val="24"/>
        </w:rPr>
        <w:t xml:space="preserve"> that were limit</w:t>
      </w:r>
      <w:r w:rsidR="001A658B" w:rsidRPr="00B7725A">
        <w:rPr>
          <w:rFonts w:ascii="Times New Roman" w:hAnsi="Times New Roman" w:cs="Times New Roman"/>
          <w:sz w:val="24"/>
          <w:szCs w:val="24"/>
        </w:rPr>
        <w:t xml:space="preserve">ed </w:t>
      </w:r>
      <w:r w:rsidR="00550F11" w:rsidRPr="00B7725A">
        <w:rPr>
          <w:rFonts w:ascii="Times New Roman" w:hAnsi="Times New Roman" w:cs="Times New Roman"/>
          <w:sz w:val="24"/>
          <w:szCs w:val="24"/>
        </w:rPr>
        <w:t xml:space="preserve">by </w:t>
      </w:r>
      <w:r w:rsidR="001A658B" w:rsidRPr="00B7725A">
        <w:rPr>
          <w:rFonts w:ascii="Times New Roman" w:hAnsi="Times New Roman" w:cs="Times New Roman"/>
          <w:sz w:val="24"/>
          <w:szCs w:val="24"/>
        </w:rPr>
        <w:t xml:space="preserve">the first respondent using </w:t>
      </w:r>
      <w:r w:rsidR="00550F11" w:rsidRPr="00B7725A">
        <w:rPr>
          <w:rFonts w:ascii="Times New Roman" w:hAnsi="Times New Roman" w:cs="Times New Roman"/>
          <w:sz w:val="24"/>
          <w:szCs w:val="24"/>
        </w:rPr>
        <w:t>the powers grant</w:t>
      </w:r>
      <w:r w:rsidR="000D76F1" w:rsidRPr="00B7725A">
        <w:rPr>
          <w:rFonts w:ascii="Times New Roman" w:hAnsi="Times New Roman" w:cs="Times New Roman"/>
          <w:sz w:val="24"/>
          <w:szCs w:val="24"/>
        </w:rPr>
        <w:t xml:space="preserve">ed to him by s 27 of POSA. I do so </w:t>
      </w:r>
      <w:r w:rsidR="007E3D36" w:rsidRPr="00B7725A">
        <w:rPr>
          <w:rFonts w:ascii="Times New Roman" w:hAnsi="Times New Roman" w:cs="Times New Roman"/>
          <w:sz w:val="24"/>
          <w:szCs w:val="24"/>
        </w:rPr>
        <w:t>notwithstanding that counsel for the applicants has made broad submi</w:t>
      </w:r>
      <w:r w:rsidR="00846AB1" w:rsidRPr="00B7725A">
        <w:rPr>
          <w:rFonts w:ascii="Times New Roman" w:hAnsi="Times New Roman" w:cs="Times New Roman"/>
          <w:sz w:val="24"/>
          <w:szCs w:val="24"/>
        </w:rPr>
        <w:t>ssions impugning the limitation</w:t>
      </w:r>
      <w:r w:rsidR="007C4DC1" w:rsidRPr="00B7725A">
        <w:rPr>
          <w:rFonts w:ascii="Times New Roman" w:hAnsi="Times New Roman" w:cs="Times New Roman"/>
          <w:sz w:val="24"/>
          <w:szCs w:val="24"/>
        </w:rPr>
        <w:t xml:space="preserve"> in s 27 of POSA </w:t>
      </w:r>
      <w:r w:rsidR="00846AB1" w:rsidRPr="00B7725A">
        <w:rPr>
          <w:rFonts w:ascii="Times New Roman" w:hAnsi="Times New Roman" w:cs="Times New Roman"/>
          <w:sz w:val="24"/>
          <w:szCs w:val="24"/>
        </w:rPr>
        <w:t>generally and against a number of other fundamental rights and freedoms</w:t>
      </w:r>
      <w:r w:rsidR="00193CE7" w:rsidRPr="00B7725A">
        <w:rPr>
          <w:rFonts w:ascii="Times New Roman" w:hAnsi="Times New Roman" w:cs="Times New Roman"/>
          <w:sz w:val="24"/>
          <w:szCs w:val="24"/>
        </w:rPr>
        <w:t xml:space="preserve"> enshrined in the </w:t>
      </w:r>
      <w:r w:rsidR="00A007A7" w:rsidRPr="00B7725A">
        <w:rPr>
          <w:rFonts w:ascii="Times New Roman" w:hAnsi="Times New Roman" w:cs="Times New Roman"/>
          <w:sz w:val="24"/>
          <w:szCs w:val="24"/>
        </w:rPr>
        <w:t>Constitution</w:t>
      </w:r>
      <w:r w:rsidR="00846AB1" w:rsidRPr="00B7725A">
        <w:rPr>
          <w:rFonts w:ascii="Times New Roman" w:hAnsi="Times New Roman" w:cs="Times New Roman"/>
          <w:sz w:val="24"/>
          <w:szCs w:val="24"/>
        </w:rPr>
        <w:t>.</w:t>
      </w:r>
    </w:p>
    <w:p w:rsidR="001368F7" w:rsidRPr="00B7725A" w:rsidRDefault="001368F7" w:rsidP="00771128">
      <w:pPr>
        <w:spacing w:after="0" w:line="480" w:lineRule="auto"/>
        <w:jc w:val="both"/>
        <w:rPr>
          <w:rFonts w:ascii="Times New Roman" w:hAnsi="Times New Roman" w:cs="Times New Roman"/>
          <w:b/>
          <w:sz w:val="24"/>
          <w:szCs w:val="24"/>
        </w:rPr>
      </w:pPr>
    </w:p>
    <w:p w:rsidR="001368F7" w:rsidRPr="00B7725A" w:rsidRDefault="00DE51CF" w:rsidP="00771128">
      <w:pPr>
        <w:spacing w:after="0" w:line="480" w:lineRule="auto"/>
        <w:jc w:val="both"/>
        <w:rPr>
          <w:rFonts w:ascii="Times New Roman" w:hAnsi="Times New Roman" w:cs="Times New Roman"/>
          <w:sz w:val="24"/>
          <w:szCs w:val="24"/>
        </w:rPr>
      </w:pPr>
      <w:r w:rsidRPr="00DE51CF">
        <w:rPr>
          <w:rFonts w:ascii="Times New Roman" w:hAnsi="Times New Roman" w:cs="Times New Roman"/>
          <w:i/>
          <w:sz w:val="24"/>
          <w:szCs w:val="24"/>
        </w:rPr>
        <w:t>THE CONSTITUTIONAL PROVISION</w:t>
      </w:r>
    </w:p>
    <w:p w:rsidR="00C650EE" w:rsidRPr="00B7725A" w:rsidRDefault="00C470D0"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The fundamental rights</w:t>
      </w:r>
      <w:r w:rsidR="00117B9A" w:rsidRPr="00B7725A">
        <w:rPr>
          <w:rFonts w:ascii="Times New Roman" w:hAnsi="Times New Roman" w:cs="Times New Roman"/>
          <w:sz w:val="24"/>
          <w:szCs w:val="24"/>
        </w:rPr>
        <w:t xml:space="preserve"> </w:t>
      </w:r>
      <w:r w:rsidR="00F14878" w:rsidRPr="00B7725A">
        <w:rPr>
          <w:rFonts w:ascii="Times New Roman" w:hAnsi="Times New Roman" w:cs="Times New Roman"/>
          <w:sz w:val="24"/>
          <w:szCs w:val="24"/>
        </w:rPr>
        <w:t xml:space="preserve">whose enjoyment was limited by the first respondent </w:t>
      </w:r>
      <w:r w:rsidR="003A1C04" w:rsidRPr="00B7725A">
        <w:rPr>
          <w:rFonts w:ascii="Times New Roman" w:hAnsi="Times New Roman" w:cs="Times New Roman"/>
          <w:sz w:val="24"/>
          <w:szCs w:val="24"/>
        </w:rPr>
        <w:t>are</w:t>
      </w:r>
      <w:r w:rsidR="00C650EE" w:rsidRPr="00B7725A">
        <w:rPr>
          <w:rFonts w:ascii="Times New Roman" w:hAnsi="Times New Roman" w:cs="Times New Roman"/>
          <w:sz w:val="24"/>
          <w:szCs w:val="24"/>
        </w:rPr>
        <w:t xml:space="preserve"> the freedom to demonstrate and </w:t>
      </w:r>
      <w:r w:rsidR="003A1C04" w:rsidRPr="00B7725A">
        <w:rPr>
          <w:rFonts w:ascii="Times New Roman" w:hAnsi="Times New Roman" w:cs="Times New Roman"/>
          <w:sz w:val="24"/>
          <w:szCs w:val="24"/>
        </w:rPr>
        <w:t xml:space="preserve">to </w:t>
      </w:r>
      <w:r w:rsidR="00C650EE" w:rsidRPr="00B7725A">
        <w:rPr>
          <w:rFonts w:ascii="Times New Roman" w:hAnsi="Times New Roman" w:cs="Times New Roman"/>
          <w:sz w:val="24"/>
          <w:szCs w:val="24"/>
        </w:rPr>
        <w:t>petition.</w:t>
      </w:r>
    </w:p>
    <w:p w:rsidR="001B3763" w:rsidRPr="00B7725A" w:rsidRDefault="001B3763" w:rsidP="001B3763">
      <w:pPr>
        <w:spacing w:after="0" w:line="480" w:lineRule="auto"/>
        <w:ind w:firstLine="1134"/>
        <w:jc w:val="both"/>
        <w:rPr>
          <w:rFonts w:ascii="Times New Roman" w:hAnsi="Times New Roman" w:cs="Times New Roman"/>
          <w:sz w:val="24"/>
          <w:szCs w:val="24"/>
        </w:rPr>
      </w:pPr>
    </w:p>
    <w:p w:rsidR="0050316C" w:rsidRPr="00B7725A" w:rsidRDefault="00C470D0"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These rights</w:t>
      </w:r>
      <w:r w:rsidR="00117B9A" w:rsidRPr="00B7725A">
        <w:rPr>
          <w:rFonts w:ascii="Times New Roman" w:hAnsi="Times New Roman" w:cs="Times New Roman"/>
          <w:sz w:val="24"/>
          <w:szCs w:val="24"/>
        </w:rPr>
        <w:t xml:space="preserve"> </w:t>
      </w:r>
      <w:r w:rsidR="0040223B" w:rsidRPr="00B7725A">
        <w:rPr>
          <w:rFonts w:ascii="Times New Roman" w:hAnsi="Times New Roman" w:cs="Times New Roman"/>
          <w:sz w:val="24"/>
          <w:szCs w:val="24"/>
        </w:rPr>
        <w:t xml:space="preserve">are </w:t>
      </w:r>
      <w:r w:rsidR="00C650EE" w:rsidRPr="00B7725A">
        <w:rPr>
          <w:rFonts w:ascii="Times New Roman" w:hAnsi="Times New Roman" w:cs="Times New Roman"/>
          <w:sz w:val="24"/>
          <w:szCs w:val="24"/>
        </w:rPr>
        <w:t>enshrined</w:t>
      </w:r>
      <w:r w:rsidR="004E5A67" w:rsidRPr="00B7725A">
        <w:rPr>
          <w:rFonts w:ascii="Times New Roman" w:hAnsi="Times New Roman" w:cs="Times New Roman"/>
          <w:sz w:val="24"/>
          <w:szCs w:val="24"/>
        </w:rPr>
        <w:t xml:space="preserve"> in s 59 of</w:t>
      </w:r>
      <w:r w:rsidR="00C650EE" w:rsidRPr="00B7725A">
        <w:rPr>
          <w:rFonts w:ascii="Times New Roman" w:hAnsi="Times New Roman" w:cs="Times New Roman"/>
          <w:sz w:val="24"/>
          <w:szCs w:val="24"/>
        </w:rPr>
        <w:t xml:space="preserve"> the Constitution </w:t>
      </w:r>
      <w:r w:rsidR="00117B9A" w:rsidRPr="00B7725A">
        <w:rPr>
          <w:rFonts w:ascii="Times New Roman" w:hAnsi="Times New Roman" w:cs="Times New Roman"/>
          <w:sz w:val="24"/>
          <w:szCs w:val="24"/>
        </w:rPr>
        <w:t>in</w:t>
      </w:r>
      <w:r w:rsidR="004541AC" w:rsidRPr="00B7725A">
        <w:rPr>
          <w:rFonts w:ascii="Times New Roman" w:hAnsi="Times New Roman" w:cs="Times New Roman"/>
          <w:sz w:val="24"/>
          <w:szCs w:val="24"/>
        </w:rPr>
        <w:t xml:space="preserve"> </w:t>
      </w:r>
      <w:r w:rsidR="000F3D3A" w:rsidRPr="00B7725A">
        <w:rPr>
          <w:rFonts w:ascii="Times New Roman" w:hAnsi="Times New Roman" w:cs="Times New Roman"/>
          <w:sz w:val="24"/>
          <w:szCs w:val="24"/>
        </w:rPr>
        <w:t xml:space="preserve">very </w:t>
      </w:r>
      <w:r w:rsidR="004541AC" w:rsidRPr="00B7725A">
        <w:rPr>
          <w:rFonts w:ascii="Times New Roman" w:hAnsi="Times New Roman" w:cs="Times New Roman"/>
          <w:sz w:val="24"/>
          <w:szCs w:val="24"/>
        </w:rPr>
        <w:t>precise and concise</w:t>
      </w:r>
      <w:r w:rsidR="00117B9A" w:rsidRPr="00B7725A">
        <w:rPr>
          <w:rFonts w:ascii="Times New Roman" w:hAnsi="Times New Roman" w:cs="Times New Roman"/>
          <w:sz w:val="24"/>
          <w:szCs w:val="24"/>
        </w:rPr>
        <w:t xml:space="preserve"> terms</w:t>
      </w:r>
      <w:r w:rsidR="004541AC" w:rsidRPr="00B7725A">
        <w:rPr>
          <w:rFonts w:ascii="Times New Roman" w:hAnsi="Times New Roman" w:cs="Times New Roman"/>
          <w:sz w:val="24"/>
          <w:szCs w:val="24"/>
        </w:rPr>
        <w:t xml:space="preserve"> </w:t>
      </w:r>
      <w:r w:rsidR="00C650EE" w:rsidRPr="00B7725A">
        <w:rPr>
          <w:rFonts w:ascii="Times New Roman" w:hAnsi="Times New Roman" w:cs="Times New Roman"/>
          <w:sz w:val="24"/>
          <w:szCs w:val="24"/>
        </w:rPr>
        <w:t>as follows:</w:t>
      </w:r>
    </w:p>
    <w:p w:rsidR="001E2B92" w:rsidRPr="00B7725A" w:rsidRDefault="001E2B92" w:rsidP="001B3763">
      <w:pPr>
        <w:spacing w:after="0" w:line="240" w:lineRule="auto"/>
        <w:ind w:firstLine="720"/>
        <w:jc w:val="both"/>
        <w:rPr>
          <w:rFonts w:ascii="Times New Roman" w:hAnsi="Times New Roman" w:cs="Times New Roman"/>
          <w:sz w:val="24"/>
          <w:szCs w:val="24"/>
        </w:rPr>
      </w:pPr>
      <w:r w:rsidRPr="00B7725A">
        <w:rPr>
          <w:rFonts w:ascii="Times New Roman" w:hAnsi="Times New Roman" w:cs="Times New Roman"/>
          <w:sz w:val="24"/>
          <w:szCs w:val="24"/>
        </w:rPr>
        <w:t>“59</w:t>
      </w:r>
      <w:r w:rsidRPr="00B7725A">
        <w:rPr>
          <w:rFonts w:ascii="Times New Roman" w:hAnsi="Times New Roman" w:cs="Times New Roman"/>
          <w:sz w:val="24"/>
          <w:szCs w:val="24"/>
        </w:rPr>
        <w:tab/>
      </w:r>
      <w:r w:rsidRPr="00B7725A">
        <w:rPr>
          <w:rFonts w:ascii="Times New Roman" w:hAnsi="Times New Roman" w:cs="Times New Roman"/>
          <w:b/>
          <w:sz w:val="24"/>
          <w:szCs w:val="24"/>
        </w:rPr>
        <w:t>Freedom to demonstrate and petition</w:t>
      </w:r>
    </w:p>
    <w:p w:rsidR="00C650EE" w:rsidRPr="00B7725A" w:rsidRDefault="001E2B92" w:rsidP="001B3763">
      <w:pPr>
        <w:spacing w:after="0" w:line="240" w:lineRule="auto"/>
        <w:ind w:left="720"/>
        <w:jc w:val="both"/>
        <w:rPr>
          <w:rFonts w:ascii="Times New Roman" w:hAnsi="Times New Roman" w:cs="Times New Roman"/>
          <w:sz w:val="24"/>
          <w:szCs w:val="24"/>
        </w:rPr>
      </w:pPr>
      <w:r w:rsidRPr="00B7725A">
        <w:rPr>
          <w:rFonts w:ascii="Times New Roman" w:hAnsi="Times New Roman" w:cs="Times New Roman"/>
          <w:sz w:val="24"/>
          <w:szCs w:val="24"/>
        </w:rPr>
        <w:t>Every person has the right to demonstrate and to present petitions, but these rights must be exercised peacefully.”</w:t>
      </w:r>
    </w:p>
    <w:p w:rsidR="001B3763" w:rsidRPr="00B7725A" w:rsidRDefault="001B3763" w:rsidP="00771128">
      <w:pPr>
        <w:spacing w:after="0" w:line="480" w:lineRule="auto"/>
        <w:jc w:val="both"/>
        <w:rPr>
          <w:rFonts w:ascii="Times New Roman" w:hAnsi="Times New Roman" w:cs="Times New Roman"/>
          <w:sz w:val="24"/>
          <w:szCs w:val="24"/>
        </w:rPr>
      </w:pPr>
    </w:p>
    <w:p w:rsidR="001B3763" w:rsidRPr="00B7725A" w:rsidRDefault="001B3763" w:rsidP="001B3763">
      <w:pPr>
        <w:spacing w:after="0" w:line="240" w:lineRule="auto"/>
        <w:jc w:val="both"/>
        <w:rPr>
          <w:rFonts w:ascii="Times New Roman" w:hAnsi="Times New Roman" w:cs="Times New Roman"/>
          <w:sz w:val="24"/>
          <w:szCs w:val="24"/>
        </w:rPr>
      </w:pPr>
    </w:p>
    <w:p w:rsidR="001B3763" w:rsidRPr="00B7725A" w:rsidRDefault="005760DF"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Quite obviously,</w:t>
      </w:r>
      <w:r w:rsidR="001F6FB0" w:rsidRPr="00B7725A">
        <w:rPr>
          <w:rFonts w:ascii="Times New Roman" w:hAnsi="Times New Roman" w:cs="Times New Roman"/>
          <w:sz w:val="24"/>
          <w:szCs w:val="24"/>
        </w:rPr>
        <w:t xml:space="preserve"> the ri</w:t>
      </w:r>
      <w:r w:rsidR="00144E3E" w:rsidRPr="00B7725A">
        <w:rPr>
          <w:rFonts w:ascii="Times New Roman" w:hAnsi="Times New Roman" w:cs="Times New Roman"/>
          <w:sz w:val="24"/>
          <w:szCs w:val="24"/>
        </w:rPr>
        <w:t xml:space="preserve">ghts that are </w:t>
      </w:r>
      <w:r w:rsidR="00773613" w:rsidRPr="00B7725A">
        <w:rPr>
          <w:rFonts w:ascii="Times New Roman" w:hAnsi="Times New Roman" w:cs="Times New Roman"/>
          <w:sz w:val="24"/>
          <w:szCs w:val="24"/>
        </w:rPr>
        <w:t xml:space="preserve">guaranteed </w:t>
      </w:r>
      <w:r w:rsidR="00144E3E" w:rsidRPr="00B7725A">
        <w:rPr>
          <w:rFonts w:ascii="Times New Roman" w:hAnsi="Times New Roman" w:cs="Times New Roman"/>
          <w:sz w:val="24"/>
          <w:szCs w:val="24"/>
        </w:rPr>
        <w:t>by the C</w:t>
      </w:r>
      <w:r w:rsidR="001F6FB0" w:rsidRPr="00B7725A">
        <w:rPr>
          <w:rFonts w:ascii="Times New Roman" w:hAnsi="Times New Roman" w:cs="Times New Roman"/>
          <w:sz w:val="24"/>
          <w:szCs w:val="24"/>
        </w:rPr>
        <w:t xml:space="preserve">onstitution </w:t>
      </w:r>
      <w:r w:rsidR="00773613" w:rsidRPr="00B7725A">
        <w:rPr>
          <w:rFonts w:ascii="Times New Roman" w:hAnsi="Times New Roman" w:cs="Times New Roman"/>
          <w:sz w:val="24"/>
          <w:szCs w:val="24"/>
        </w:rPr>
        <w:t xml:space="preserve">in s 59 </w:t>
      </w:r>
      <w:r w:rsidR="001F6FB0" w:rsidRPr="00B7725A">
        <w:rPr>
          <w:rFonts w:ascii="Times New Roman" w:hAnsi="Times New Roman" w:cs="Times New Roman"/>
          <w:sz w:val="24"/>
          <w:szCs w:val="24"/>
        </w:rPr>
        <w:t>are the right to demonstrate and the right to present petitions. Noteworthy however is that in the</w:t>
      </w:r>
      <w:r w:rsidR="00646C89" w:rsidRPr="00B7725A">
        <w:rPr>
          <w:rFonts w:ascii="Times New Roman" w:hAnsi="Times New Roman" w:cs="Times New Roman"/>
          <w:sz w:val="24"/>
          <w:szCs w:val="24"/>
        </w:rPr>
        <w:t xml:space="preserve"> same provision</w:t>
      </w:r>
      <w:r w:rsidR="00773613" w:rsidRPr="00B7725A">
        <w:rPr>
          <w:rFonts w:ascii="Times New Roman" w:hAnsi="Times New Roman" w:cs="Times New Roman"/>
          <w:sz w:val="24"/>
          <w:szCs w:val="24"/>
        </w:rPr>
        <w:t xml:space="preserve"> that it </w:t>
      </w:r>
      <w:r w:rsidR="00127735" w:rsidRPr="00B7725A">
        <w:rPr>
          <w:rFonts w:ascii="Times New Roman" w:hAnsi="Times New Roman" w:cs="Times New Roman"/>
          <w:sz w:val="24"/>
          <w:szCs w:val="24"/>
        </w:rPr>
        <w:t xml:space="preserve">enshrines </w:t>
      </w:r>
      <w:r w:rsidR="001F6FB0" w:rsidRPr="00B7725A">
        <w:rPr>
          <w:rFonts w:ascii="Times New Roman" w:hAnsi="Times New Roman" w:cs="Times New Roman"/>
          <w:sz w:val="24"/>
          <w:szCs w:val="24"/>
        </w:rPr>
        <w:t>the</w:t>
      </w:r>
      <w:r w:rsidR="00773613" w:rsidRPr="00B7725A">
        <w:rPr>
          <w:rFonts w:ascii="Times New Roman" w:hAnsi="Times New Roman" w:cs="Times New Roman"/>
          <w:sz w:val="24"/>
          <w:szCs w:val="24"/>
        </w:rPr>
        <w:t>se</w:t>
      </w:r>
      <w:r w:rsidR="001F6FB0" w:rsidRPr="00B7725A">
        <w:rPr>
          <w:rFonts w:ascii="Times New Roman" w:hAnsi="Times New Roman" w:cs="Times New Roman"/>
          <w:sz w:val="24"/>
          <w:szCs w:val="24"/>
        </w:rPr>
        <w:t xml:space="preserve"> </w:t>
      </w:r>
      <w:r w:rsidR="00127735" w:rsidRPr="00B7725A">
        <w:rPr>
          <w:rFonts w:ascii="Times New Roman" w:hAnsi="Times New Roman" w:cs="Times New Roman"/>
          <w:sz w:val="24"/>
          <w:szCs w:val="24"/>
        </w:rPr>
        <w:t xml:space="preserve">two </w:t>
      </w:r>
      <w:r w:rsidR="001F6FB0" w:rsidRPr="00B7725A">
        <w:rPr>
          <w:rFonts w:ascii="Times New Roman" w:hAnsi="Times New Roman" w:cs="Times New Roman"/>
          <w:sz w:val="24"/>
          <w:szCs w:val="24"/>
        </w:rPr>
        <w:t xml:space="preserve">rights, the </w:t>
      </w:r>
      <w:r w:rsidR="00144E3E" w:rsidRPr="00B7725A">
        <w:rPr>
          <w:rFonts w:ascii="Times New Roman" w:hAnsi="Times New Roman" w:cs="Times New Roman"/>
          <w:sz w:val="24"/>
          <w:szCs w:val="24"/>
        </w:rPr>
        <w:t>C</w:t>
      </w:r>
      <w:r w:rsidR="001F6FB0" w:rsidRPr="00B7725A">
        <w:rPr>
          <w:rFonts w:ascii="Times New Roman" w:hAnsi="Times New Roman" w:cs="Times New Roman"/>
          <w:sz w:val="24"/>
          <w:szCs w:val="24"/>
        </w:rPr>
        <w:t>onstitution also</w:t>
      </w:r>
      <w:r w:rsidR="007C4DC1" w:rsidRPr="00B7725A">
        <w:rPr>
          <w:rFonts w:ascii="Times New Roman" w:hAnsi="Times New Roman" w:cs="Times New Roman"/>
          <w:sz w:val="24"/>
          <w:szCs w:val="24"/>
        </w:rPr>
        <w:t xml:space="preserve"> admonishes that the rights</w:t>
      </w:r>
      <w:r w:rsidR="001F6FB0" w:rsidRPr="00B7725A">
        <w:rPr>
          <w:rFonts w:ascii="Times New Roman" w:hAnsi="Times New Roman" w:cs="Times New Roman"/>
          <w:sz w:val="24"/>
          <w:szCs w:val="24"/>
        </w:rPr>
        <w:t xml:space="preserve"> </w:t>
      </w:r>
      <w:r w:rsidR="00773613" w:rsidRPr="00B7725A">
        <w:rPr>
          <w:rFonts w:ascii="Times New Roman" w:hAnsi="Times New Roman" w:cs="Times New Roman"/>
          <w:sz w:val="24"/>
          <w:szCs w:val="24"/>
        </w:rPr>
        <w:t xml:space="preserve">must </w:t>
      </w:r>
      <w:r w:rsidR="001F6FB0" w:rsidRPr="00B7725A">
        <w:rPr>
          <w:rFonts w:ascii="Times New Roman" w:hAnsi="Times New Roman" w:cs="Times New Roman"/>
          <w:sz w:val="24"/>
          <w:szCs w:val="24"/>
        </w:rPr>
        <w:t>be exercised peacefully.</w:t>
      </w:r>
    </w:p>
    <w:p w:rsidR="00900EBB" w:rsidRPr="00B7725A" w:rsidRDefault="001F6FB0"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 </w:t>
      </w:r>
      <w:r w:rsidR="00900EBB" w:rsidRPr="00B7725A">
        <w:rPr>
          <w:rFonts w:ascii="Times New Roman" w:hAnsi="Times New Roman" w:cs="Times New Roman"/>
          <w:sz w:val="24"/>
          <w:szCs w:val="24"/>
        </w:rPr>
        <w:t xml:space="preserve"> </w:t>
      </w:r>
    </w:p>
    <w:p w:rsidR="00DB4781" w:rsidRPr="00B7725A" w:rsidRDefault="00855B49"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lastRenderedPageBreak/>
        <w:t>I venture to hold</w:t>
      </w:r>
      <w:r w:rsidR="001F6FB0" w:rsidRPr="00B7725A">
        <w:rPr>
          <w:rFonts w:ascii="Times New Roman" w:hAnsi="Times New Roman" w:cs="Times New Roman"/>
          <w:sz w:val="24"/>
          <w:szCs w:val="24"/>
        </w:rPr>
        <w:t xml:space="preserve"> that by the very manner in which the rights and the admonition are</w:t>
      </w:r>
      <w:r w:rsidR="00CE01B9" w:rsidRPr="00B7725A">
        <w:rPr>
          <w:rFonts w:ascii="Times New Roman" w:hAnsi="Times New Roman" w:cs="Times New Roman"/>
          <w:sz w:val="24"/>
          <w:szCs w:val="24"/>
        </w:rPr>
        <w:t xml:space="preserve"> given</w:t>
      </w:r>
      <w:r w:rsidR="009F626D" w:rsidRPr="00B7725A">
        <w:rPr>
          <w:rFonts w:ascii="Times New Roman" w:hAnsi="Times New Roman" w:cs="Times New Roman"/>
          <w:sz w:val="24"/>
          <w:szCs w:val="24"/>
        </w:rPr>
        <w:t xml:space="preserve"> </w:t>
      </w:r>
      <w:r w:rsidR="004E5A67" w:rsidRPr="00B7725A">
        <w:rPr>
          <w:rFonts w:ascii="Times New Roman" w:hAnsi="Times New Roman" w:cs="Times New Roman"/>
          <w:sz w:val="24"/>
          <w:szCs w:val="24"/>
        </w:rPr>
        <w:t>not only</w:t>
      </w:r>
      <w:r w:rsidR="00DB4781" w:rsidRPr="00B7725A">
        <w:rPr>
          <w:rFonts w:ascii="Times New Roman" w:hAnsi="Times New Roman" w:cs="Times New Roman"/>
          <w:sz w:val="24"/>
          <w:szCs w:val="24"/>
        </w:rPr>
        <w:t xml:space="preserve"> </w:t>
      </w:r>
      <w:r w:rsidR="00CE01B9" w:rsidRPr="00B7725A">
        <w:rPr>
          <w:rFonts w:ascii="Times New Roman" w:hAnsi="Times New Roman" w:cs="Times New Roman"/>
          <w:sz w:val="24"/>
          <w:szCs w:val="24"/>
        </w:rPr>
        <w:t xml:space="preserve">in </w:t>
      </w:r>
      <w:r w:rsidR="00CF2566" w:rsidRPr="00B7725A">
        <w:rPr>
          <w:rFonts w:ascii="Times New Roman" w:hAnsi="Times New Roman" w:cs="Times New Roman"/>
          <w:sz w:val="24"/>
          <w:szCs w:val="24"/>
        </w:rPr>
        <w:t>the same provision</w:t>
      </w:r>
      <w:r w:rsidR="00DB4781" w:rsidRPr="00B7725A">
        <w:rPr>
          <w:rFonts w:ascii="Times New Roman" w:hAnsi="Times New Roman" w:cs="Times New Roman"/>
          <w:sz w:val="24"/>
          <w:szCs w:val="24"/>
        </w:rPr>
        <w:t xml:space="preserve"> but literally in the </w:t>
      </w:r>
      <w:r w:rsidR="009F626D" w:rsidRPr="00B7725A">
        <w:rPr>
          <w:rFonts w:ascii="Times New Roman" w:hAnsi="Times New Roman" w:cs="Times New Roman"/>
          <w:sz w:val="24"/>
          <w:szCs w:val="24"/>
        </w:rPr>
        <w:t>same breath, both the right</w:t>
      </w:r>
      <w:r w:rsidR="00A0773D" w:rsidRPr="00B7725A">
        <w:rPr>
          <w:rFonts w:ascii="Times New Roman" w:hAnsi="Times New Roman" w:cs="Times New Roman"/>
          <w:sz w:val="24"/>
          <w:szCs w:val="24"/>
        </w:rPr>
        <w:t>s</w:t>
      </w:r>
      <w:r w:rsidR="009F626D" w:rsidRPr="00B7725A">
        <w:rPr>
          <w:rFonts w:ascii="Times New Roman" w:hAnsi="Times New Roman" w:cs="Times New Roman"/>
          <w:sz w:val="24"/>
          <w:szCs w:val="24"/>
        </w:rPr>
        <w:t xml:space="preserve"> and the admonition </w:t>
      </w:r>
      <w:r w:rsidR="00DB4781" w:rsidRPr="00B7725A">
        <w:rPr>
          <w:rFonts w:ascii="Times New Roman" w:hAnsi="Times New Roman" w:cs="Times New Roman"/>
          <w:sz w:val="24"/>
          <w:szCs w:val="24"/>
        </w:rPr>
        <w:t>must be given equal primacy</w:t>
      </w:r>
      <w:r w:rsidR="001F6FB0" w:rsidRPr="00B7725A">
        <w:rPr>
          <w:rFonts w:ascii="Times New Roman" w:hAnsi="Times New Roman" w:cs="Times New Roman"/>
          <w:sz w:val="24"/>
          <w:szCs w:val="24"/>
        </w:rPr>
        <w:t>.</w:t>
      </w:r>
      <w:r w:rsidR="00DB4781" w:rsidRPr="00B7725A">
        <w:rPr>
          <w:rFonts w:ascii="Times New Roman" w:hAnsi="Times New Roman" w:cs="Times New Roman"/>
          <w:sz w:val="24"/>
          <w:szCs w:val="24"/>
        </w:rPr>
        <w:t xml:space="preserve"> </w:t>
      </w:r>
      <w:r w:rsidR="004E5A67" w:rsidRPr="00B7725A">
        <w:rPr>
          <w:rFonts w:ascii="Times New Roman" w:hAnsi="Times New Roman" w:cs="Times New Roman"/>
          <w:sz w:val="24"/>
          <w:szCs w:val="24"/>
        </w:rPr>
        <w:t xml:space="preserve"> In other words, the </w:t>
      </w:r>
      <w:r w:rsidR="00DB4781" w:rsidRPr="00B7725A">
        <w:rPr>
          <w:rFonts w:ascii="Times New Roman" w:hAnsi="Times New Roman" w:cs="Times New Roman"/>
          <w:sz w:val="24"/>
          <w:szCs w:val="24"/>
        </w:rPr>
        <w:t>right</w:t>
      </w:r>
      <w:r w:rsidR="00A0773D" w:rsidRPr="00B7725A">
        <w:rPr>
          <w:rFonts w:ascii="Times New Roman" w:hAnsi="Times New Roman" w:cs="Times New Roman"/>
          <w:sz w:val="24"/>
          <w:szCs w:val="24"/>
        </w:rPr>
        <w:t>s</w:t>
      </w:r>
      <w:r w:rsidR="00DB4781" w:rsidRPr="00B7725A">
        <w:rPr>
          <w:rFonts w:ascii="Times New Roman" w:hAnsi="Times New Roman" w:cs="Times New Roman"/>
          <w:sz w:val="24"/>
          <w:szCs w:val="24"/>
        </w:rPr>
        <w:t xml:space="preserve"> and the admonition must be </w:t>
      </w:r>
      <w:r w:rsidR="00845045" w:rsidRPr="00B7725A">
        <w:rPr>
          <w:rFonts w:ascii="Times New Roman" w:hAnsi="Times New Roman" w:cs="Times New Roman"/>
          <w:sz w:val="24"/>
          <w:szCs w:val="24"/>
        </w:rPr>
        <w:t>placed on</w:t>
      </w:r>
      <w:r w:rsidR="00DB4781" w:rsidRPr="00B7725A">
        <w:rPr>
          <w:rFonts w:ascii="Times New Roman" w:hAnsi="Times New Roman" w:cs="Times New Roman"/>
          <w:sz w:val="24"/>
          <w:szCs w:val="24"/>
        </w:rPr>
        <w:t xml:space="preserve"> an equal footing and must be read together</w:t>
      </w:r>
      <w:r w:rsidRPr="00B7725A">
        <w:rPr>
          <w:rFonts w:ascii="Times New Roman" w:hAnsi="Times New Roman" w:cs="Times New Roman"/>
          <w:sz w:val="24"/>
          <w:szCs w:val="24"/>
        </w:rPr>
        <w:t xml:space="preserve"> as giving the complete content of the rights</w:t>
      </w:r>
      <w:r w:rsidR="00DB4781" w:rsidRPr="00B7725A">
        <w:rPr>
          <w:rFonts w:ascii="Times New Roman" w:hAnsi="Times New Roman" w:cs="Times New Roman"/>
          <w:sz w:val="24"/>
          <w:szCs w:val="24"/>
        </w:rPr>
        <w:t xml:space="preserve">. </w:t>
      </w:r>
      <w:r w:rsidR="00CE01B9" w:rsidRPr="00B7725A">
        <w:rPr>
          <w:rFonts w:ascii="Times New Roman" w:hAnsi="Times New Roman" w:cs="Times New Roman"/>
          <w:sz w:val="24"/>
          <w:szCs w:val="24"/>
        </w:rPr>
        <w:t xml:space="preserve">Taking this approach, the rights enshrined in s 59 of the Constitution </w:t>
      </w:r>
      <w:r w:rsidR="00423766" w:rsidRPr="00B7725A">
        <w:rPr>
          <w:rFonts w:ascii="Times New Roman" w:hAnsi="Times New Roman" w:cs="Times New Roman"/>
          <w:sz w:val="24"/>
          <w:szCs w:val="24"/>
        </w:rPr>
        <w:t>then</w:t>
      </w:r>
      <w:r w:rsidR="00D62E40" w:rsidRPr="00B7725A">
        <w:rPr>
          <w:rFonts w:ascii="Times New Roman" w:hAnsi="Times New Roman" w:cs="Times New Roman"/>
          <w:sz w:val="24"/>
          <w:szCs w:val="24"/>
        </w:rPr>
        <w:t>,</w:t>
      </w:r>
      <w:r w:rsidR="00423766" w:rsidRPr="00B7725A">
        <w:rPr>
          <w:rFonts w:ascii="Times New Roman" w:hAnsi="Times New Roman" w:cs="Times New Roman"/>
          <w:sz w:val="24"/>
          <w:szCs w:val="24"/>
        </w:rPr>
        <w:t xml:space="preserve"> </w:t>
      </w:r>
      <w:r w:rsidRPr="00B7725A">
        <w:rPr>
          <w:rFonts w:ascii="Times New Roman" w:hAnsi="Times New Roman" w:cs="Times New Roman"/>
          <w:sz w:val="24"/>
          <w:szCs w:val="24"/>
        </w:rPr>
        <w:t>in simple terms</w:t>
      </w:r>
      <w:r w:rsidR="00D62E40" w:rsidRPr="00B7725A">
        <w:rPr>
          <w:rFonts w:ascii="Times New Roman" w:hAnsi="Times New Roman" w:cs="Times New Roman"/>
          <w:sz w:val="24"/>
          <w:szCs w:val="24"/>
        </w:rPr>
        <w:t>,</w:t>
      </w:r>
      <w:r w:rsidRPr="00B7725A">
        <w:rPr>
          <w:rFonts w:ascii="Times New Roman" w:hAnsi="Times New Roman" w:cs="Times New Roman"/>
          <w:sz w:val="24"/>
          <w:szCs w:val="24"/>
        </w:rPr>
        <w:t xml:space="preserve"> </w:t>
      </w:r>
      <w:r w:rsidR="00423766" w:rsidRPr="00B7725A">
        <w:rPr>
          <w:rFonts w:ascii="Times New Roman" w:hAnsi="Times New Roman" w:cs="Times New Roman"/>
          <w:sz w:val="24"/>
          <w:szCs w:val="24"/>
        </w:rPr>
        <w:t xml:space="preserve">become </w:t>
      </w:r>
      <w:r w:rsidR="00A57ABA" w:rsidRPr="00B7725A">
        <w:rPr>
          <w:rFonts w:ascii="Times New Roman" w:hAnsi="Times New Roman" w:cs="Times New Roman"/>
          <w:sz w:val="24"/>
          <w:szCs w:val="24"/>
        </w:rPr>
        <w:t>the right</w:t>
      </w:r>
      <w:r w:rsidR="00CE01B9" w:rsidRPr="00B7725A">
        <w:rPr>
          <w:rFonts w:ascii="Times New Roman" w:hAnsi="Times New Roman" w:cs="Times New Roman"/>
          <w:sz w:val="24"/>
          <w:szCs w:val="24"/>
        </w:rPr>
        <w:t xml:space="preserve"> to demonstrate peacefully and the right to present petitions peacefully.</w:t>
      </w:r>
    </w:p>
    <w:p w:rsidR="001B3763" w:rsidRPr="00B7725A" w:rsidRDefault="001B3763" w:rsidP="001B3763">
      <w:pPr>
        <w:spacing w:after="0" w:line="480" w:lineRule="auto"/>
        <w:ind w:firstLine="1134"/>
        <w:jc w:val="both"/>
        <w:rPr>
          <w:rFonts w:ascii="Times New Roman" w:hAnsi="Times New Roman" w:cs="Times New Roman"/>
          <w:sz w:val="24"/>
          <w:szCs w:val="24"/>
        </w:rPr>
      </w:pPr>
    </w:p>
    <w:p w:rsidR="00784AF8" w:rsidRPr="00B7725A" w:rsidRDefault="004E5A67" w:rsidP="006C1545">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The approach I have taken to read the rights and the admonition together</w:t>
      </w:r>
      <w:r w:rsidR="002512BB" w:rsidRPr="00B7725A">
        <w:rPr>
          <w:rFonts w:ascii="Times New Roman" w:hAnsi="Times New Roman" w:cs="Times New Roman"/>
          <w:sz w:val="24"/>
          <w:szCs w:val="24"/>
        </w:rPr>
        <w:t xml:space="preserve"> and as one </w:t>
      </w:r>
      <w:r w:rsidRPr="00B7725A">
        <w:rPr>
          <w:rFonts w:ascii="Times New Roman" w:hAnsi="Times New Roman" w:cs="Times New Roman"/>
          <w:sz w:val="24"/>
          <w:szCs w:val="24"/>
        </w:rPr>
        <w:t>is to be contrasted with an</w:t>
      </w:r>
      <w:r w:rsidR="00483FD6" w:rsidRPr="00B7725A">
        <w:rPr>
          <w:rFonts w:ascii="Times New Roman" w:hAnsi="Times New Roman" w:cs="Times New Roman"/>
          <w:sz w:val="24"/>
          <w:szCs w:val="24"/>
        </w:rPr>
        <w:t xml:space="preserve"> alternative</w:t>
      </w:r>
      <w:r w:rsidR="00625969" w:rsidRPr="00B7725A">
        <w:rPr>
          <w:rFonts w:ascii="Times New Roman" w:hAnsi="Times New Roman" w:cs="Times New Roman"/>
          <w:sz w:val="24"/>
          <w:szCs w:val="24"/>
        </w:rPr>
        <w:t xml:space="preserve"> </w:t>
      </w:r>
      <w:r w:rsidRPr="00B7725A">
        <w:rPr>
          <w:rFonts w:ascii="Times New Roman" w:hAnsi="Times New Roman" w:cs="Times New Roman"/>
          <w:sz w:val="24"/>
          <w:szCs w:val="24"/>
        </w:rPr>
        <w:t>approach where I could have given the right</w:t>
      </w:r>
      <w:r w:rsidR="00064E2E" w:rsidRPr="00B7725A">
        <w:rPr>
          <w:rFonts w:ascii="Times New Roman" w:hAnsi="Times New Roman" w:cs="Times New Roman"/>
          <w:sz w:val="24"/>
          <w:szCs w:val="24"/>
        </w:rPr>
        <w:t>s</w:t>
      </w:r>
      <w:r w:rsidRPr="00B7725A">
        <w:rPr>
          <w:rFonts w:ascii="Times New Roman" w:hAnsi="Times New Roman" w:cs="Times New Roman"/>
          <w:sz w:val="24"/>
          <w:szCs w:val="24"/>
        </w:rPr>
        <w:t xml:space="preserve"> supremacy ove</w:t>
      </w:r>
      <w:r w:rsidR="00802035" w:rsidRPr="00B7725A">
        <w:rPr>
          <w:rFonts w:ascii="Times New Roman" w:hAnsi="Times New Roman" w:cs="Times New Roman"/>
          <w:sz w:val="24"/>
          <w:szCs w:val="24"/>
        </w:rPr>
        <w:t>r the admonition. Under such an approach</w:t>
      </w:r>
      <w:r w:rsidRPr="00B7725A">
        <w:rPr>
          <w:rFonts w:ascii="Times New Roman" w:hAnsi="Times New Roman" w:cs="Times New Roman"/>
          <w:sz w:val="24"/>
          <w:szCs w:val="24"/>
        </w:rPr>
        <w:t>, the right</w:t>
      </w:r>
      <w:r w:rsidR="00802035" w:rsidRPr="00B7725A">
        <w:rPr>
          <w:rFonts w:ascii="Times New Roman" w:hAnsi="Times New Roman" w:cs="Times New Roman"/>
          <w:sz w:val="24"/>
          <w:szCs w:val="24"/>
        </w:rPr>
        <w:t>s</w:t>
      </w:r>
      <w:r w:rsidRPr="00B7725A">
        <w:rPr>
          <w:rFonts w:ascii="Times New Roman" w:hAnsi="Times New Roman" w:cs="Times New Roman"/>
          <w:sz w:val="24"/>
          <w:szCs w:val="24"/>
        </w:rPr>
        <w:t xml:space="preserve"> would have been read separately with the admonition acting as </w:t>
      </w:r>
      <w:r w:rsidR="00C0647C" w:rsidRPr="00B7725A">
        <w:rPr>
          <w:rFonts w:ascii="Times New Roman" w:hAnsi="Times New Roman" w:cs="Times New Roman"/>
          <w:sz w:val="24"/>
          <w:szCs w:val="24"/>
        </w:rPr>
        <w:t>a limitation, presumably</w:t>
      </w:r>
      <w:r w:rsidR="00802035" w:rsidRPr="00B7725A">
        <w:rPr>
          <w:rFonts w:ascii="Times New Roman" w:hAnsi="Times New Roman" w:cs="Times New Roman"/>
          <w:sz w:val="24"/>
          <w:szCs w:val="24"/>
        </w:rPr>
        <w:t xml:space="preserve"> an in</w:t>
      </w:r>
      <w:r w:rsidR="00837826" w:rsidRPr="00B7725A">
        <w:rPr>
          <w:rFonts w:ascii="Times New Roman" w:hAnsi="Times New Roman" w:cs="Times New Roman"/>
          <w:sz w:val="24"/>
          <w:szCs w:val="24"/>
        </w:rPr>
        <w:t>-</w:t>
      </w:r>
      <w:r w:rsidR="00211A6C" w:rsidRPr="00B7725A">
        <w:rPr>
          <w:rFonts w:ascii="Times New Roman" w:hAnsi="Times New Roman" w:cs="Times New Roman"/>
          <w:sz w:val="24"/>
          <w:szCs w:val="24"/>
        </w:rPr>
        <w:t xml:space="preserve">built </w:t>
      </w:r>
      <w:r w:rsidR="00BE72F0" w:rsidRPr="00B7725A">
        <w:rPr>
          <w:rFonts w:ascii="Times New Roman" w:hAnsi="Times New Roman" w:cs="Times New Roman"/>
          <w:sz w:val="24"/>
          <w:szCs w:val="24"/>
        </w:rPr>
        <w:t>one.</w:t>
      </w:r>
    </w:p>
    <w:p w:rsidR="00784AF8" w:rsidRPr="00B7725A" w:rsidRDefault="00784AF8" w:rsidP="006C1545">
      <w:pPr>
        <w:spacing w:after="0" w:line="480" w:lineRule="auto"/>
        <w:ind w:firstLine="1134"/>
        <w:jc w:val="both"/>
        <w:rPr>
          <w:rFonts w:ascii="Times New Roman" w:hAnsi="Times New Roman" w:cs="Times New Roman"/>
          <w:sz w:val="24"/>
          <w:szCs w:val="24"/>
        </w:rPr>
      </w:pPr>
    </w:p>
    <w:p w:rsidR="001B3763" w:rsidRPr="00B7725A" w:rsidRDefault="00784AF8" w:rsidP="006C1545">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Taking </w:t>
      </w:r>
      <w:r w:rsidR="008D512F" w:rsidRPr="00B7725A">
        <w:rPr>
          <w:rFonts w:ascii="Times New Roman" w:hAnsi="Times New Roman" w:cs="Times New Roman"/>
          <w:sz w:val="24"/>
          <w:szCs w:val="24"/>
        </w:rPr>
        <w:t>the second</w:t>
      </w:r>
      <w:r w:rsidR="00802035" w:rsidRPr="00B7725A">
        <w:rPr>
          <w:rFonts w:ascii="Times New Roman" w:hAnsi="Times New Roman" w:cs="Times New Roman"/>
          <w:sz w:val="24"/>
          <w:szCs w:val="24"/>
        </w:rPr>
        <w:t xml:space="preserve"> approach would have resulted</w:t>
      </w:r>
      <w:r w:rsidR="008865D5" w:rsidRPr="00B7725A">
        <w:rPr>
          <w:rFonts w:ascii="Times New Roman" w:hAnsi="Times New Roman" w:cs="Times New Roman"/>
          <w:sz w:val="24"/>
          <w:szCs w:val="24"/>
        </w:rPr>
        <w:t xml:space="preserve"> among other things</w:t>
      </w:r>
      <w:r w:rsidR="00802035" w:rsidRPr="00B7725A">
        <w:rPr>
          <w:rFonts w:ascii="Times New Roman" w:hAnsi="Times New Roman" w:cs="Times New Roman"/>
          <w:sz w:val="24"/>
          <w:szCs w:val="24"/>
        </w:rPr>
        <w:t xml:space="preserve"> in venerating the rights </w:t>
      </w:r>
      <w:r w:rsidR="00EC321F" w:rsidRPr="00B7725A">
        <w:rPr>
          <w:rFonts w:ascii="Times New Roman" w:hAnsi="Times New Roman" w:cs="Times New Roman"/>
          <w:sz w:val="24"/>
          <w:szCs w:val="24"/>
        </w:rPr>
        <w:t>without qualification</w:t>
      </w:r>
      <w:r w:rsidR="00301AB0" w:rsidRPr="00B7725A">
        <w:rPr>
          <w:rFonts w:ascii="Times New Roman" w:hAnsi="Times New Roman" w:cs="Times New Roman"/>
          <w:sz w:val="24"/>
          <w:szCs w:val="24"/>
        </w:rPr>
        <w:t xml:space="preserve">, and </w:t>
      </w:r>
      <w:r w:rsidR="00301AB0" w:rsidRPr="00B7725A">
        <w:rPr>
          <w:rFonts w:ascii="Times New Roman" w:hAnsi="Times New Roman" w:cs="Times New Roman"/>
          <w:i/>
          <w:sz w:val="24"/>
          <w:szCs w:val="24"/>
        </w:rPr>
        <w:t>prima facie,</w:t>
      </w:r>
      <w:r w:rsidR="00301AB0" w:rsidRPr="00B7725A">
        <w:rPr>
          <w:rFonts w:ascii="Times New Roman" w:hAnsi="Times New Roman" w:cs="Times New Roman"/>
          <w:sz w:val="24"/>
          <w:szCs w:val="24"/>
        </w:rPr>
        <w:t xml:space="preserve"> venerating </w:t>
      </w:r>
      <w:r w:rsidR="00137076" w:rsidRPr="00B7725A">
        <w:rPr>
          <w:rFonts w:ascii="Times New Roman" w:hAnsi="Times New Roman" w:cs="Times New Roman"/>
          <w:sz w:val="24"/>
          <w:szCs w:val="24"/>
        </w:rPr>
        <w:t xml:space="preserve">even </w:t>
      </w:r>
      <w:r w:rsidR="00301AB0" w:rsidRPr="00B7725A">
        <w:rPr>
          <w:rFonts w:ascii="Times New Roman" w:hAnsi="Times New Roman" w:cs="Times New Roman"/>
          <w:sz w:val="24"/>
          <w:szCs w:val="24"/>
        </w:rPr>
        <w:t xml:space="preserve">violent demonstrations and </w:t>
      </w:r>
      <w:r w:rsidR="003E2E87" w:rsidRPr="00B7725A">
        <w:rPr>
          <w:rFonts w:ascii="Times New Roman" w:hAnsi="Times New Roman" w:cs="Times New Roman"/>
          <w:sz w:val="24"/>
          <w:szCs w:val="24"/>
        </w:rPr>
        <w:t xml:space="preserve">the violent presentation of </w:t>
      </w:r>
      <w:r w:rsidR="00301AB0" w:rsidRPr="00B7725A">
        <w:rPr>
          <w:rFonts w:ascii="Times New Roman" w:hAnsi="Times New Roman" w:cs="Times New Roman"/>
          <w:sz w:val="24"/>
          <w:szCs w:val="24"/>
        </w:rPr>
        <w:t>petitions</w:t>
      </w:r>
      <w:r w:rsidR="003E2E87" w:rsidRPr="00B7725A">
        <w:rPr>
          <w:rFonts w:ascii="Times New Roman" w:hAnsi="Times New Roman" w:cs="Times New Roman"/>
          <w:sz w:val="24"/>
          <w:szCs w:val="24"/>
        </w:rPr>
        <w:t>.</w:t>
      </w:r>
      <w:r w:rsidR="00EC321F" w:rsidRPr="00B7725A">
        <w:rPr>
          <w:rFonts w:ascii="Times New Roman" w:hAnsi="Times New Roman" w:cs="Times New Roman"/>
          <w:sz w:val="24"/>
          <w:szCs w:val="24"/>
        </w:rPr>
        <w:t xml:space="preserve"> </w:t>
      </w:r>
    </w:p>
    <w:p w:rsidR="002F1F55" w:rsidRPr="00B7725A" w:rsidRDefault="002F1F55" w:rsidP="006C1545">
      <w:pPr>
        <w:spacing w:after="0" w:line="480" w:lineRule="auto"/>
        <w:ind w:firstLine="1134"/>
        <w:jc w:val="both"/>
        <w:rPr>
          <w:rFonts w:ascii="Times New Roman" w:hAnsi="Times New Roman" w:cs="Times New Roman"/>
          <w:sz w:val="24"/>
          <w:szCs w:val="24"/>
        </w:rPr>
      </w:pPr>
    </w:p>
    <w:p w:rsidR="00E053DC" w:rsidRPr="00B7725A" w:rsidRDefault="00E053DC" w:rsidP="006C1545">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It would have also resulted</w:t>
      </w:r>
      <w:r w:rsidR="00E00249" w:rsidRPr="00B7725A">
        <w:rPr>
          <w:rFonts w:ascii="Times New Roman" w:hAnsi="Times New Roman" w:cs="Times New Roman"/>
          <w:sz w:val="24"/>
          <w:szCs w:val="24"/>
        </w:rPr>
        <w:t>,</w:t>
      </w:r>
      <w:r w:rsidRPr="00B7725A">
        <w:rPr>
          <w:rFonts w:ascii="Times New Roman" w:hAnsi="Times New Roman" w:cs="Times New Roman"/>
          <w:sz w:val="24"/>
          <w:szCs w:val="24"/>
        </w:rPr>
        <w:t xml:space="preserve"> as indicated above</w:t>
      </w:r>
      <w:r w:rsidR="00E00249" w:rsidRPr="00B7725A">
        <w:rPr>
          <w:rFonts w:ascii="Times New Roman" w:hAnsi="Times New Roman" w:cs="Times New Roman"/>
          <w:sz w:val="24"/>
          <w:szCs w:val="24"/>
        </w:rPr>
        <w:t>,</w:t>
      </w:r>
      <w:r w:rsidRPr="00B7725A">
        <w:rPr>
          <w:rFonts w:ascii="Times New Roman" w:hAnsi="Times New Roman" w:cs="Times New Roman"/>
          <w:sz w:val="24"/>
          <w:szCs w:val="24"/>
        </w:rPr>
        <w:t xml:space="preserve"> </w:t>
      </w:r>
      <w:r w:rsidR="002A3783" w:rsidRPr="00B7725A">
        <w:rPr>
          <w:rFonts w:ascii="Times New Roman" w:hAnsi="Times New Roman" w:cs="Times New Roman"/>
          <w:sz w:val="24"/>
          <w:szCs w:val="24"/>
        </w:rPr>
        <w:t xml:space="preserve">in </w:t>
      </w:r>
      <w:r w:rsidRPr="00B7725A">
        <w:rPr>
          <w:rFonts w:ascii="Times New Roman" w:hAnsi="Times New Roman" w:cs="Times New Roman"/>
          <w:sz w:val="24"/>
          <w:szCs w:val="24"/>
        </w:rPr>
        <w:t>subjecting the rights firstly to an in-built limitation and thereafter</w:t>
      </w:r>
      <w:r w:rsidR="00E00249" w:rsidRPr="00B7725A">
        <w:rPr>
          <w:rFonts w:ascii="Times New Roman" w:hAnsi="Times New Roman" w:cs="Times New Roman"/>
          <w:sz w:val="24"/>
          <w:szCs w:val="24"/>
        </w:rPr>
        <w:t>,</w:t>
      </w:r>
      <w:r w:rsidRPr="00B7725A">
        <w:rPr>
          <w:rFonts w:ascii="Times New Roman" w:hAnsi="Times New Roman" w:cs="Times New Roman"/>
          <w:sz w:val="24"/>
          <w:szCs w:val="24"/>
        </w:rPr>
        <w:t xml:space="preserve"> to the general limitation provided for in s 86(2) of the </w:t>
      </w:r>
      <w:r w:rsidR="00F243D3" w:rsidRPr="00B7725A">
        <w:rPr>
          <w:rFonts w:ascii="Times New Roman" w:hAnsi="Times New Roman" w:cs="Times New Roman"/>
          <w:sz w:val="24"/>
          <w:szCs w:val="24"/>
        </w:rPr>
        <w:t>Constitution</w:t>
      </w:r>
      <w:r w:rsidRPr="00B7725A">
        <w:rPr>
          <w:rFonts w:ascii="Times New Roman" w:hAnsi="Times New Roman" w:cs="Times New Roman"/>
          <w:sz w:val="24"/>
          <w:szCs w:val="24"/>
        </w:rPr>
        <w:t>.</w:t>
      </w:r>
    </w:p>
    <w:p w:rsidR="00F243D3" w:rsidRPr="00B7725A" w:rsidRDefault="00F243D3" w:rsidP="006C1545">
      <w:pPr>
        <w:spacing w:after="0" w:line="480" w:lineRule="auto"/>
        <w:ind w:firstLine="1134"/>
        <w:jc w:val="both"/>
        <w:rPr>
          <w:rFonts w:ascii="Times New Roman" w:hAnsi="Times New Roman" w:cs="Times New Roman"/>
          <w:sz w:val="24"/>
          <w:szCs w:val="24"/>
        </w:rPr>
      </w:pPr>
    </w:p>
    <w:p w:rsidR="00301AB0" w:rsidRPr="00B7725A" w:rsidRDefault="00EC321F"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I </w:t>
      </w:r>
      <w:r w:rsidR="00A42284" w:rsidRPr="00B7725A">
        <w:rPr>
          <w:rFonts w:ascii="Times New Roman" w:hAnsi="Times New Roman" w:cs="Times New Roman"/>
          <w:sz w:val="24"/>
          <w:szCs w:val="24"/>
        </w:rPr>
        <w:t xml:space="preserve">have </w:t>
      </w:r>
      <w:r w:rsidR="00FD6EDD" w:rsidRPr="00B7725A">
        <w:rPr>
          <w:rFonts w:ascii="Times New Roman" w:hAnsi="Times New Roman" w:cs="Times New Roman"/>
          <w:sz w:val="24"/>
          <w:szCs w:val="24"/>
        </w:rPr>
        <w:t>shied away from</w:t>
      </w:r>
      <w:r w:rsidR="00301AB0" w:rsidRPr="00B7725A">
        <w:rPr>
          <w:rFonts w:ascii="Times New Roman" w:hAnsi="Times New Roman" w:cs="Times New Roman"/>
          <w:sz w:val="24"/>
          <w:szCs w:val="24"/>
        </w:rPr>
        <w:t xml:space="preserve"> adopt</w:t>
      </w:r>
      <w:r w:rsidR="00FD6EDD" w:rsidRPr="00B7725A">
        <w:rPr>
          <w:rFonts w:ascii="Times New Roman" w:hAnsi="Times New Roman" w:cs="Times New Roman"/>
          <w:sz w:val="24"/>
          <w:szCs w:val="24"/>
        </w:rPr>
        <w:t>ing</w:t>
      </w:r>
      <w:r w:rsidR="00301AB0" w:rsidRPr="00B7725A">
        <w:rPr>
          <w:rFonts w:ascii="Times New Roman" w:hAnsi="Times New Roman" w:cs="Times New Roman"/>
          <w:sz w:val="24"/>
          <w:szCs w:val="24"/>
        </w:rPr>
        <w:t xml:space="preserve"> </w:t>
      </w:r>
      <w:r w:rsidR="00F243D3" w:rsidRPr="00B7725A">
        <w:rPr>
          <w:rFonts w:ascii="Times New Roman" w:hAnsi="Times New Roman" w:cs="Times New Roman"/>
          <w:sz w:val="24"/>
          <w:szCs w:val="24"/>
        </w:rPr>
        <w:t xml:space="preserve">the alternative </w:t>
      </w:r>
      <w:r w:rsidRPr="00B7725A">
        <w:rPr>
          <w:rFonts w:ascii="Times New Roman" w:hAnsi="Times New Roman" w:cs="Times New Roman"/>
          <w:sz w:val="24"/>
          <w:szCs w:val="24"/>
        </w:rPr>
        <w:t>approach as</w:t>
      </w:r>
      <w:r w:rsidR="00E00249" w:rsidRPr="00B7725A">
        <w:rPr>
          <w:rFonts w:ascii="Times New Roman" w:hAnsi="Times New Roman" w:cs="Times New Roman"/>
          <w:sz w:val="24"/>
          <w:szCs w:val="24"/>
        </w:rPr>
        <w:t>,</w:t>
      </w:r>
      <w:r w:rsidRPr="00B7725A">
        <w:rPr>
          <w:rFonts w:ascii="Times New Roman" w:hAnsi="Times New Roman" w:cs="Times New Roman"/>
          <w:sz w:val="24"/>
          <w:szCs w:val="24"/>
        </w:rPr>
        <w:t xml:space="preserve"> in my view</w:t>
      </w:r>
      <w:r w:rsidR="00E00249" w:rsidRPr="00B7725A">
        <w:rPr>
          <w:rFonts w:ascii="Times New Roman" w:hAnsi="Times New Roman" w:cs="Times New Roman"/>
          <w:sz w:val="24"/>
          <w:szCs w:val="24"/>
        </w:rPr>
        <w:t>,</w:t>
      </w:r>
      <w:r w:rsidR="00F243D3" w:rsidRPr="00B7725A">
        <w:rPr>
          <w:rFonts w:ascii="Times New Roman" w:hAnsi="Times New Roman" w:cs="Times New Roman"/>
          <w:sz w:val="24"/>
          <w:szCs w:val="24"/>
        </w:rPr>
        <w:t xml:space="preserve"> and</w:t>
      </w:r>
      <w:r w:rsidR="00E00249" w:rsidRPr="00B7725A">
        <w:rPr>
          <w:rFonts w:ascii="Times New Roman" w:hAnsi="Times New Roman" w:cs="Times New Roman"/>
          <w:sz w:val="24"/>
          <w:szCs w:val="24"/>
        </w:rPr>
        <w:t>,</w:t>
      </w:r>
      <w:r w:rsidR="00F243D3" w:rsidRPr="00B7725A">
        <w:rPr>
          <w:rFonts w:ascii="Times New Roman" w:hAnsi="Times New Roman" w:cs="Times New Roman"/>
          <w:sz w:val="24"/>
          <w:szCs w:val="24"/>
        </w:rPr>
        <w:t xml:space="preserve"> in the main</w:t>
      </w:r>
      <w:r w:rsidR="00301AB0" w:rsidRPr="00B7725A">
        <w:rPr>
          <w:rFonts w:ascii="Times New Roman" w:hAnsi="Times New Roman" w:cs="Times New Roman"/>
          <w:sz w:val="24"/>
          <w:szCs w:val="24"/>
        </w:rPr>
        <w:t>,</w:t>
      </w:r>
      <w:r w:rsidRPr="00B7725A">
        <w:rPr>
          <w:rFonts w:ascii="Times New Roman" w:hAnsi="Times New Roman" w:cs="Times New Roman"/>
          <w:sz w:val="24"/>
          <w:szCs w:val="24"/>
        </w:rPr>
        <w:t xml:space="preserve"> o</w:t>
      </w:r>
      <w:r w:rsidR="0077016C" w:rsidRPr="00B7725A">
        <w:rPr>
          <w:rFonts w:ascii="Times New Roman" w:hAnsi="Times New Roman" w:cs="Times New Roman"/>
          <w:sz w:val="24"/>
          <w:szCs w:val="24"/>
        </w:rPr>
        <w:t>ne cannot</w:t>
      </w:r>
      <w:r w:rsidRPr="00B7725A">
        <w:rPr>
          <w:rFonts w:ascii="Times New Roman" w:hAnsi="Times New Roman" w:cs="Times New Roman"/>
          <w:sz w:val="24"/>
          <w:szCs w:val="24"/>
        </w:rPr>
        <w:t xml:space="preserve"> imagine a law that would countenance </w:t>
      </w:r>
      <w:r w:rsidR="00D26D5C" w:rsidRPr="00B7725A">
        <w:rPr>
          <w:rFonts w:ascii="Times New Roman" w:hAnsi="Times New Roman" w:cs="Times New Roman"/>
          <w:sz w:val="24"/>
          <w:szCs w:val="24"/>
        </w:rPr>
        <w:t xml:space="preserve">the holding of </w:t>
      </w:r>
      <w:r w:rsidRPr="00B7725A">
        <w:rPr>
          <w:rFonts w:ascii="Times New Roman" w:hAnsi="Times New Roman" w:cs="Times New Roman"/>
          <w:sz w:val="24"/>
          <w:szCs w:val="24"/>
        </w:rPr>
        <w:t xml:space="preserve">violent demonstrations </w:t>
      </w:r>
      <w:r w:rsidR="00D26D5C" w:rsidRPr="00B7725A">
        <w:rPr>
          <w:rFonts w:ascii="Times New Roman" w:hAnsi="Times New Roman" w:cs="Times New Roman"/>
          <w:sz w:val="24"/>
          <w:szCs w:val="24"/>
        </w:rPr>
        <w:t xml:space="preserve">and </w:t>
      </w:r>
      <w:r w:rsidR="00872763" w:rsidRPr="00B7725A">
        <w:rPr>
          <w:rFonts w:ascii="Times New Roman" w:hAnsi="Times New Roman" w:cs="Times New Roman"/>
          <w:sz w:val="24"/>
          <w:szCs w:val="24"/>
        </w:rPr>
        <w:t>the violent presentation</w:t>
      </w:r>
      <w:r w:rsidR="007C4DC1" w:rsidRPr="00B7725A">
        <w:rPr>
          <w:rFonts w:ascii="Times New Roman" w:hAnsi="Times New Roman" w:cs="Times New Roman"/>
          <w:sz w:val="24"/>
          <w:szCs w:val="24"/>
        </w:rPr>
        <w:t xml:space="preserve"> of </w:t>
      </w:r>
      <w:r w:rsidR="00D26D5C" w:rsidRPr="00B7725A">
        <w:rPr>
          <w:rFonts w:ascii="Times New Roman" w:hAnsi="Times New Roman" w:cs="Times New Roman"/>
          <w:sz w:val="24"/>
          <w:szCs w:val="24"/>
        </w:rPr>
        <w:t xml:space="preserve">petitions </w:t>
      </w:r>
      <w:r w:rsidRPr="00B7725A">
        <w:rPr>
          <w:rFonts w:ascii="Times New Roman" w:hAnsi="Times New Roman" w:cs="Times New Roman"/>
          <w:sz w:val="24"/>
          <w:szCs w:val="24"/>
        </w:rPr>
        <w:t>as protected right</w:t>
      </w:r>
      <w:r w:rsidR="007C4DC1" w:rsidRPr="00B7725A">
        <w:rPr>
          <w:rFonts w:ascii="Times New Roman" w:hAnsi="Times New Roman" w:cs="Times New Roman"/>
          <w:sz w:val="24"/>
          <w:szCs w:val="24"/>
        </w:rPr>
        <w:t>s</w:t>
      </w:r>
      <w:r w:rsidR="0005388B" w:rsidRPr="00B7725A">
        <w:rPr>
          <w:rFonts w:ascii="Times New Roman" w:hAnsi="Times New Roman" w:cs="Times New Roman"/>
          <w:sz w:val="24"/>
          <w:szCs w:val="24"/>
        </w:rPr>
        <w:t>.</w:t>
      </w:r>
      <w:r w:rsidR="003755E1" w:rsidRPr="00B7725A">
        <w:rPr>
          <w:rFonts w:ascii="Times New Roman" w:hAnsi="Times New Roman" w:cs="Times New Roman"/>
          <w:sz w:val="24"/>
          <w:szCs w:val="24"/>
        </w:rPr>
        <w:t xml:space="preserve"> </w:t>
      </w:r>
      <w:r w:rsidR="00BE2C7F" w:rsidRPr="00B7725A">
        <w:rPr>
          <w:rFonts w:ascii="Times New Roman" w:hAnsi="Times New Roman" w:cs="Times New Roman"/>
          <w:sz w:val="24"/>
          <w:szCs w:val="24"/>
        </w:rPr>
        <w:t>Violence</w:t>
      </w:r>
      <w:r w:rsidR="00D97D5E" w:rsidRPr="00B7725A">
        <w:rPr>
          <w:rFonts w:ascii="Times New Roman" w:hAnsi="Times New Roman" w:cs="Times New Roman"/>
          <w:sz w:val="24"/>
          <w:szCs w:val="24"/>
        </w:rPr>
        <w:t xml:space="preserve"> intrinsically has the effect of </w:t>
      </w:r>
      <w:r w:rsidR="007B70CB" w:rsidRPr="00B7725A">
        <w:rPr>
          <w:rFonts w:ascii="Times New Roman" w:hAnsi="Times New Roman" w:cs="Times New Roman"/>
          <w:sz w:val="24"/>
          <w:szCs w:val="24"/>
        </w:rPr>
        <w:t xml:space="preserve">violating </w:t>
      </w:r>
      <w:r w:rsidR="00D97D5E" w:rsidRPr="00B7725A">
        <w:rPr>
          <w:rFonts w:ascii="Times New Roman" w:hAnsi="Times New Roman" w:cs="Times New Roman"/>
          <w:sz w:val="24"/>
          <w:szCs w:val="24"/>
        </w:rPr>
        <w:t>other persons</w:t>
      </w:r>
      <w:r w:rsidR="007B70CB" w:rsidRPr="00B7725A">
        <w:rPr>
          <w:rFonts w:ascii="Times New Roman" w:hAnsi="Times New Roman" w:cs="Times New Roman"/>
          <w:sz w:val="24"/>
          <w:szCs w:val="24"/>
        </w:rPr>
        <w:t xml:space="preserve">’ rights, </w:t>
      </w:r>
      <w:r w:rsidR="00D97D5E" w:rsidRPr="00B7725A">
        <w:rPr>
          <w:rFonts w:ascii="Times New Roman" w:hAnsi="Times New Roman" w:cs="Times New Roman"/>
          <w:sz w:val="24"/>
          <w:szCs w:val="24"/>
        </w:rPr>
        <w:t xml:space="preserve">either in </w:t>
      </w:r>
      <w:r w:rsidR="00827094" w:rsidRPr="00B7725A">
        <w:rPr>
          <w:rFonts w:ascii="Times New Roman" w:hAnsi="Times New Roman" w:cs="Times New Roman"/>
          <w:sz w:val="24"/>
          <w:szCs w:val="24"/>
        </w:rPr>
        <w:t>their liberty</w:t>
      </w:r>
      <w:r w:rsidR="00A42284" w:rsidRPr="00B7725A">
        <w:rPr>
          <w:rFonts w:ascii="Times New Roman" w:hAnsi="Times New Roman" w:cs="Times New Roman"/>
          <w:sz w:val="24"/>
          <w:szCs w:val="24"/>
        </w:rPr>
        <w:t>,</w:t>
      </w:r>
      <w:r w:rsidR="00D26D5C" w:rsidRPr="00B7725A">
        <w:rPr>
          <w:rFonts w:ascii="Times New Roman" w:hAnsi="Times New Roman" w:cs="Times New Roman"/>
          <w:sz w:val="24"/>
          <w:szCs w:val="24"/>
        </w:rPr>
        <w:t xml:space="preserve"> bodily </w:t>
      </w:r>
      <w:r w:rsidR="007B70CB" w:rsidRPr="00B7725A">
        <w:rPr>
          <w:rFonts w:ascii="Times New Roman" w:hAnsi="Times New Roman" w:cs="Times New Roman"/>
          <w:sz w:val="24"/>
          <w:szCs w:val="24"/>
        </w:rPr>
        <w:t>integrity or</w:t>
      </w:r>
      <w:r w:rsidR="00D97D5E" w:rsidRPr="00B7725A">
        <w:rPr>
          <w:rFonts w:ascii="Times New Roman" w:hAnsi="Times New Roman" w:cs="Times New Roman"/>
          <w:sz w:val="24"/>
          <w:szCs w:val="24"/>
        </w:rPr>
        <w:t xml:space="preserve"> in their property.</w:t>
      </w:r>
      <w:r w:rsidR="00BE2C7F" w:rsidRPr="00B7725A">
        <w:rPr>
          <w:rFonts w:ascii="Times New Roman" w:hAnsi="Times New Roman" w:cs="Times New Roman"/>
          <w:sz w:val="24"/>
          <w:szCs w:val="24"/>
        </w:rPr>
        <w:t xml:space="preserve"> </w:t>
      </w:r>
    </w:p>
    <w:p w:rsidR="00063CD7" w:rsidRDefault="00BE2C7F"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lastRenderedPageBreak/>
        <w:t>The enjoyment of fundamental rights and freedoms is universally subject to one general rule.</w:t>
      </w:r>
      <w:r w:rsidR="00301AB0" w:rsidRPr="00B7725A">
        <w:rPr>
          <w:rFonts w:ascii="Times New Roman" w:hAnsi="Times New Roman" w:cs="Times New Roman"/>
          <w:sz w:val="24"/>
          <w:szCs w:val="24"/>
        </w:rPr>
        <w:t xml:space="preserve"> The rule is that the fundamental rights and freedoms granted to every person must always be exercised with due regard for the rights and freedoms of other persons. </w:t>
      </w:r>
      <w:r w:rsidRPr="00B7725A">
        <w:rPr>
          <w:rFonts w:ascii="Times New Roman" w:hAnsi="Times New Roman" w:cs="Times New Roman"/>
          <w:sz w:val="24"/>
          <w:szCs w:val="24"/>
        </w:rPr>
        <w:t xml:space="preserve"> This</w:t>
      </w:r>
      <w:r w:rsidR="005E2E31" w:rsidRPr="00B7725A">
        <w:rPr>
          <w:rFonts w:ascii="Times New Roman" w:hAnsi="Times New Roman" w:cs="Times New Roman"/>
          <w:sz w:val="24"/>
          <w:szCs w:val="24"/>
        </w:rPr>
        <w:t xml:space="preserve"> </w:t>
      </w:r>
      <w:r w:rsidR="009B197D">
        <w:rPr>
          <w:rFonts w:ascii="Times New Roman" w:hAnsi="Times New Roman" w:cs="Times New Roman"/>
          <w:sz w:val="24"/>
          <w:szCs w:val="24"/>
        </w:rPr>
        <w:t>R</w:t>
      </w:r>
      <w:r w:rsidR="005E2E31" w:rsidRPr="00B7725A">
        <w:rPr>
          <w:rFonts w:ascii="Times New Roman" w:hAnsi="Times New Roman" w:cs="Times New Roman"/>
          <w:sz w:val="24"/>
          <w:szCs w:val="24"/>
        </w:rPr>
        <w:t>ule</w:t>
      </w:r>
      <w:r w:rsidR="00301AB0" w:rsidRPr="00B7725A">
        <w:rPr>
          <w:rFonts w:ascii="Times New Roman" w:hAnsi="Times New Roman" w:cs="Times New Roman"/>
          <w:sz w:val="24"/>
          <w:szCs w:val="24"/>
        </w:rPr>
        <w:t>, which has been part of our constitutional jurisprudence for decades,</w:t>
      </w:r>
      <w:r w:rsidRPr="00B7725A">
        <w:rPr>
          <w:rFonts w:ascii="Times New Roman" w:hAnsi="Times New Roman" w:cs="Times New Roman"/>
          <w:sz w:val="24"/>
          <w:szCs w:val="24"/>
        </w:rPr>
        <w:t xml:space="preserve"> has </w:t>
      </w:r>
      <w:r w:rsidR="00301AB0" w:rsidRPr="00B7725A">
        <w:rPr>
          <w:rFonts w:ascii="Times New Roman" w:hAnsi="Times New Roman" w:cs="Times New Roman"/>
          <w:sz w:val="24"/>
          <w:szCs w:val="24"/>
        </w:rPr>
        <w:t xml:space="preserve">been </w:t>
      </w:r>
      <w:r w:rsidR="00827094" w:rsidRPr="00B7725A">
        <w:rPr>
          <w:rFonts w:ascii="Times New Roman" w:hAnsi="Times New Roman" w:cs="Times New Roman"/>
          <w:sz w:val="24"/>
          <w:szCs w:val="24"/>
        </w:rPr>
        <w:t xml:space="preserve">entrenched in </w:t>
      </w:r>
    </w:p>
    <w:p w:rsidR="005E2E31" w:rsidRPr="00B7725A" w:rsidRDefault="00827094" w:rsidP="00063CD7">
      <w:pPr>
        <w:spacing w:after="0" w:line="480" w:lineRule="auto"/>
        <w:jc w:val="both"/>
        <w:rPr>
          <w:rFonts w:ascii="Times New Roman" w:hAnsi="Times New Roman" w:cs="Times New Roman"/>
          <w:sz w:val="24"/>
          <w:szCs w:val="24"/>
        </w:rPr>
      </w:pPr>
      <w:r w:rsidRPr="00B7725A">
        <w:rPr>
          <w:rFonts w:ascii="Times New Roman" w:hAnsi="Times New Roman" w:cs="Times New Roman"/>
          <w:sz w:val="24"/>
          <w:szCs w:val="24"/>
        </w:rPr>
        <w:t>s 86 (1) of our Constitution</w:t>
      </w:r>
      <w:r w:rsidR="00301AB0" w:rsidRPr="00B7725A">
        <w:rPr>
          <w:rFonts w:ascii="Times New Roman" w:hAnsi="Times New Roman" w:cs="Times New Roman"/>
          <w:sz w:val="24"/>
          <w:szCs w:val="24"/>
        </w:rPr>
        <w:t xml:space="preserve">. </w:t>
      </w:r>
    </w:p>
    <w:p w:rsidR="005E2E31" w:rsidRPr="00B7725A" w:rsidRDefault="005E2E31" w:rsidP="001B3763">
      <w:pPr>
        <w:spacing w:after="0" w:line="480" w:lineRule="auto"/>
        <w:ind w:firstLine="1134"/>
        <w:jc w:val="both"/>
        <w:rPr>
          <w:rFonts w:ascii="Times New Roman" w:hAnsi="Times New Roman" w:cs="Times New Roman"/>
          <w:sz w:val="24"/>
          <w:szCs w:val="24"/>
        </w:rPr>
      </w:pPr>
    </w:p>
    <w:p w:rsidR="00EC321F" w:rsidRPr="00B7725A" w:rsidRDefault="00C6710B"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It therefore presents itself clearly to me that t</w:t>
      </w:r>
      <w:r w:rsidR="00277075" w:rsidRPr="00B7725A">
        <w:rPr>
          <w:rFonts w:ascii="Times New Roman" w:hAnsi="Times New Roman" w:cs="Times New Roman"/>
          <w:sz w:val="24"/>
          <w:szCs w:val="24"/>
        </w:rPr>
        <w:t>o g</w:t>
      </w:r>
      <w:r w:rsidR="006B06A9" w:rsidRPr="00B7725A">
        <w:rPr>
          <w:rFonts w:ascii="Times New Roman" w:hAnsi="Times New Roman" w:cs="Times New Roman"/>
          <w:sz w:val="24"/>
          <w:szCs w:val="24"/>
        </w:rPr>
        <w:t>rant an unqualified right to demonstrate and petition, thereby</w:t>
      </w:r>
      <w:r w:rsidR="00315AF8" w:rsidRPr="00B7725A">
        <w:rPr>
          <w:rFonts w:ascii="Times New Roman" w:hAnsi="Times New Roman" w:cs="Times New Roman"/>
          <w:sz w:val="24"/>
          <w:szCs w:val="24"/>
        </w:rPr>
        <w:t>,</w:t>
      </w:r>
      <w:r w:rsidR="006B06A9" w:rsidRPr="00B7725A">
        <w:rPr>
          <w:rFonts w:ascii="Times New Roman" w:hAnsi="Times New Roman" w:cs="Times New Roman"/>
          <w:sz w:val="24"/>
          <w:szCs w:val="24"/>
        </w:rPr>
        <w:t xml:space="preserve"> </w:t>
      </w:r>
      <w:r w:rsidR="00277075" w:rsidRPr="00B7725A">
        <w:rPr>
          <w:rFonts w:ascii="Times New Roman" w:hAnsi="Times New Roman" w:cs="Times New Roman"/>
          <w:sz w:val="24"/>
          <w:szCs w:val="24"/>
        </w:rPr>
        <w:t>on the face of it</w:t>
      </w:r>
      <w:r w:rsidR="00315AF8" w:rsidRPr="00B7725A">
        <w:rPr>
          <w:rFonts w:ascii="Times New Roman" w:hAnsi="Times New Roman" w:cs="Times New Roman"/>
          <w:sz w:val="24"/>
          <w:szCs w:val="24"/>
        </w:rPr>
        <w:t>,</w:t>
      </w:r>
      <w:r w:rsidR="00277075" w:rsidRPr="00B7725A">
        <w:rPr>
          <w:rFonts w:ascii="Times New Roman" w:hAnsi="Times New Roman" w:cs="Times New Roman"/>
          <w:sz w:val="24"/>
          <w:szCs w:val="24"/>
        </w:rPr>
        <w:t xml:space="preserve"> </w:t>
      </w:r>
      <w:r w:rsidR="00541258" w:rsidRPr="00B7725A">
        <w:rPr>
          <w:rFonts w:ascii="Times New Roman" w:hAnsi="Times New Roman" w:cs="Times New Roman"/>
          <w:sz w:val="24"/>
          <w:szCs w:val="24"/>
        </w:rPr>
        <w:t xml:space="preserve">constitutionally </w:t>
      </w:r>
      <w:r w:rsidR="006B06A9" w:rsidRPr="00B7725A">
        <w:rPr>
          <w:rFonts w:ascii="Times New Roman" w:hAnsi="Times New Roman" w:cs="Times New Roman"/>
          <w:sz w:val="24"/>
          <w:szCs w:val="24"/>
        </w:rPr>
        <w:t>allowing for violent demonstrations and petitions</w:t>
      </w:r>
      <w:r w:rsidR="00315AF8" w:rsidRPr="00B7725A">
        <w:rPr>
          <w:rFonts w:ascii="Times New Roman" w:hAnsi="Times New Roman" w:cs="Times New Roman"/>
          <w:sz w:val="24"/>
          <w:szCs w:val="24"/>
        </w:rPr>
        <w:t>,</w:t>
      </w:r>
      <w:r w:rsidR="006B06A9" w:rsidRPr="00B7725A">
        <w:rPr>
          <w:rFonts w:ascii="Times New Roman" w:hAnsi="Times New Roman" w:cs="Times New Roman"/>
          <w:sz w:val="24"/>
          <w:szCs w:val="24"/>
        </w:rPr>
        <w:t xml:space="preserve"> </w:t>
      </w:r>
      <w:r w:rsidR="00A2524E" w:rsidRPr="00B7725A">
        <w:rPr>
          <w:rFonts w:ascii="Times New Roman" w:hAnsi="Times New Roman" w:cs="Times New Roman"/>
          <w:sz w:val="24"/>
          <w:szCs w:val="24"/>
        </w:rPr>
        <w:t>would</w:t>
      </w:r>
      <w:r w:rsidR="00827094" w:rsidRPr="00B7725A">
        <w:rPr>
          <w:rFonts w:ascii="Times New Roman" w:hAnsi="Times New Roman" w:cs="Times New Roman"/>
          <w:sz w:val="24"/>
          <w:szCs w:val="24"/>
        </w:rPr>
        <w:t xml:space="preserve"> be inimical </w:t>
      </w:r>
      <w:r w:rsidR="00541258" w:rsidRPr="00B7725A">
        <w:rPr>
          <w:rFonts w:ascii="Times New Roman" w:hAnsi="Times New Roman" w:cs="Times New Roman"/>
          <w:sz w:val="24"/>
          <w:szCs w:val="24"/>
        </w:rPr>
        <w:t xml:space="preserve">to </w:t>
      </w:r>
      <w:r w:rsidR="000A1246" w:rsidRPr="00B7725A">
        <w:rPr>
          <w:rFonts w:ascii="Times New Roman" w:hAnsi="Times New Roman" w:cs="Times New Roman"/>
          <w:sz w:val="24"/>
          <w:szCs w:val="24"/>
        </w:rPr>
        <w:t xml:space="preserve">many of the rights enshrined in the Constitution. </w:t>
      </w:r>
      <w:r w:rsidR="006B06A9" w:rsidRPr="00B7725A">
        <w:rPr>
          <w:rFonts w:ascii="Times New Roman" w:hAnsi="Times New Roman" w:cs="Times New Roman"/>
          <w:sz w:val="24"/>
          <w:szCs w:val="24"/>
        </w:rPr>
        <w:t xml:space="preserve"> </w:t>
      </w:r>
      <w:r w:rsidR="007C46E2" w:rsidRPr="00B7725A">
        <w:rPr>
          <w:rFonts w:ascii="Times New Roman" w:hAnsi="Times New Roman" w:cs="Times New Roman"/>
          <w:sz w:val="24"/>
          <w:szCs w:val="24"/>
        </w:rPr>
        <w:t>No</w:t>
      </w:r>
      <w:r w:rsidR="006B06A9" w:rsidRPr="00B7725A">
        <w:rPr>
          <w:rFonts w:ascii="Times New Roman" w:hAnsi="Times New Roman" w:cs="Times New Roman"/>
          <w:sz w:val="24"/>
          <w:szCs w:val="24"/>
        </w:rPr>
        <w:t xml:space="preserve"> </w:t>
      </w:r>
      <w:r w:rsidR="00CD55C2" w:rsidRPr="00B7725A">
        <w:rPr>
          <w:rFonts w:ascii="Times New Roman" w:hAnsi="Times New Roman" w:cs="Times New Roman"/>
          <w:sz w:val="24"/>
          <w:szCs w:val="24"/>
        </w:rPr>
        <w:t>c</w:t>
      </w:r>
      <w:r w:rsidR="007A34D7" w:rsidRPr="00B7725A">
        <w:rPr>
          <w:rFonts w:ascii="Times New Roman" w:hAnsi="Times New Roman" w:cs="Times New Roman"/>
          <w:sz w:val="24"/>
          <w:szCs w:val="24"/>
        </w:rPr>
        <w:t>onstitution</w:t>
      </w:r>
      <w:r w:rsidR="002B5DB7" w:rsidRPr="00B7725A">
        <w:rPr>
          <w:rFonts w:ascii="Times New Roman" w:hAnsi="Times New Roman" w:cs="Times New Roman"/>
          <w:sz w:val="24"/>
          <w:szCs w:val="24"/>
        </w:rPr>
        <w:t>,</w:t>
      </w:r>
      <w:r w:rsidR="00950144" w:rsidRPr="00B7725A">
        <w:rPr>
          <w:rFonts w:ascii="Times New Roman" w:hAnsi="Times New Roman" w:cs="Times New Roman"/>
          <w:sz w:val="24"/>
          <w:szCs w:val="24"/>
        </w:rPr>
        <w:t xml:space="preserve"> properly constructed, </w:t>
      </w:r>
      <w:r w:rsidR="007C46E2" w:rsidRPr="00B7725A">
        <w:rPr>
          <w:rFonts w:ascii="Times New Roman" w:hAnsi="Times New Roman" w:cs="Times New Roman"/>
          <w:sz w:val="24"/>
          <w:szCs w:val="24"/>
        </w:rPr>
        <w:t>can</w:t>
      </w:r>
      <w:r w:rsidR="006B06A9" w:rsidRPr="00B7725A">
        <w:rPr>
          <w:rFonts w:ascii="Times New Roman" w:hAnsi="Times New Roman" w:cs="Times New Roman"/>
          <w:sz w:val="24"/>
          <w:szCs w:val="24"/>
        </w:rPr>
        <w:t xml:space="preserve"> </w:t>
      </w:r>
      <w:r w:rsidR="009C0723" w:rsidRPr="00B7725A">
        <w:rPr>
          <w:rFonts w:ascii="Times New Roman" w:hAnsi="Times New Roman" w:cs="Times New Roman"/>
          <w:sz w:val="24"/>
          <w:szCs w:val="24"/>
        </w:rPr>
        <w:t xml:space="preserve">be read as </w:t>
      </w:r>
      <w:r w:rsidR="00827094" w:rsidRPr="00B7725A">
        <w:rPr>
          <w:rFonts w:ascii="Times New Roman" w:hAnsi="Times New Roman" w:cs="Times New Roman"/>
          <w:sz w:val="24"/>
          <w:szCs w:val="24"/>
        </w:rPr>
        <w:t>grant</w:t>
      </w:r>
      <w:r w:rsidR="009C0723" w:rsidRPr="00B7725A">
        <w:rPr>
          <w:rFonts w:ascii="Times New Roman" w:hAnsi="Times New Roman" w:cs="Times New Roman"/>
          <w:sz w:val="24"/>
          <w:szCs w:val="24"/>
        </w:rPr>
        <w:t>ing</w:t>
      </w:r>
      <w:r w:rsidR="00827094" w:rsidRPr="00B7725A">
        <w:rPr>
          <w:rFonts w:ascii="Times New Roman" w:hAnsi="Times New Roman" w:cs="Times New Roman"/>
          <w:sz w:val="24"/>
          <w:szCs w:val="24"/>
        </w:rPr>
        <w:t xml:space="preserve"> a right or freedom that </w:t>
      </w:r>
      <w:r w:rsidR="00AE2507" w:rsidRPr="00B7725A">
        <w:rPr>
          <w:rFonts w:ascii="Times New Roman" w:hAnsi="Times New Roman" w:cs="Times New Roman"/>
          <w:sz w:val="24"/>
          <w:szCs w:val="24"/>
        </w:rPr>
        <w:t xml:space="preserve">clearly </w:t>
      </w:r>
      <w:r w:rsidR="00827094" w:rsidRPr="00B7725A">
        <w:rPr>
          <w:rFonts w:ascii="Times New Roman" w:hAnsi="Times New Roman" w:cs="Times New Roman"/>
          <w:sz w:val="24"/>
          <w:szCs w:val="24"/>
        </w:rPr>
        <w:t>affronts the rights and freedoms of others.</w:t>
      </w:r>
      <w:r w:rsidR="007C46E2" w:rsidRPr="00B7725A">
        <w:rPr>
          <w:rFonts w:ascii="Times New Roman" w:hAnsi="Times New Roman" w:cs="Times New Roman"/>
          <w:sz w:val="24"/>
          <w:szCs w:val="24"/>
        </w:rPr>
        <w:t xml:space="preserve"> Ours is no exception.</w:t>
      </w:r>
    </w:p>
    <w:p w:rsidR="001B3763" w:rsidRPr="00B7725A" w:rsidRDefault="001B3763" w:rsidP="001B3763">
      <w:pPr>
        <w:spacing w:after="0" w:line="480" w:lineRule="auto"/>
        <w:ind w:firstLine="1134"/>
        <w:jc w:val="both"/>
        <w:rPr>
          <w:rFonts w:ascii="Times New Roman" w:hAnsi="Times New Roman" w:cs="Times New Roman"/>
          <w:sz w:val="24"/>
          <w:szCs w:val="24"/>
        </w:rPr>
      </w:pPr>
    </w:p>
    <w:p w:rsidR="002E3671" w:rsidRPr="00B7725A" w:rsidRDefault="00C9687B"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It is on this basis that I hold that the rights granted by s 59 of the Constitution and the accompanying admonition to exercise such rights p</w:t>
      </w:r>
      <w:r w:rsidR="00F35159" w:rsidRPr="00B7725A">
        <w:rPr>
          <w:rFonts w:ascii="Times New Roman" w:hAnsi="Times New Roman" w:cs="Times New Roman"/>
          <w:sz w:val="24"/>
          <w:szCs w:val="24"/>
        </w:rPr>
        <w:t>e</w:t>
      </w:r>
      <w:r w:rsidRPr="00B7725A">
        <w:rPr>
          <w:rFonts w:ascii="Times New Roman" w:hAnsi="Times New Roman" w:cs="Times New Roman"/>
          <w:sz w:val="24"/>
          <w:szCs w:val="24"/>
        </w:rPr>
        <w:t xml:space="preserve">acefully must be read </w:t>
      </w:r>
      <w:r w:rsidR="002E3671" w:rsidRPr="00B7725A">
        <w:rPr>
          <w:rFonts w:ascii="Times New Roman" w:hAnsi="Times New Roman" w:cs="Times New Roman"/>
          <w:sz w:val="24"/>
          <w:szCs w:val="24"/>
        </w:rPr>
        <w:t>together as forming the content</w:t>
      </w:r>
      <w:r w:rsidR="003663C1" w:rsidRPr="00B7725A">
        <w:rPr>
          <w:rFonts w:ascii="Times New Roman" w:hAnsi="Times New Roman" w:cs="Times New Roman"/>
          <w:sz w:val="24"/>
          <w:szCs w:val="24"/>
        </w:rPr>
        <w:t>s</w:t>
      </w:r>
      <w:r w:rsidR="002E3671" w:rsidRPr="00B7725A">
        <w:rPr>
          <w:rFonts w:ascii="Times New Roman" w:hAnsi="Times New Roman" w:cs="Times New Roman"/>
          <w:sz w:val="24"/>
          <w:szCs w:val="24"/>
        </w:rPr>
        <w:t xml:space="preserve"> of the rights.</w:t>
      </w:r>
    </w:p>
    <w:p w:rsidR="001B3763" w:rsidRPr="00B7725A" w:rsidRDefault="001B3763" w:rsidP="001B3763">
      <w:pPr>
        <w:spacing w:after="0" w:line="480" w:lineRule="auto"/>
        <w:ind w:firstLine="1134"/>
        <w:jc w:val="both"/>
        <w:rPr>
          <w:rFonts w:ascii="Times New Roman" w:hAnsi="Times New Roman" w:cs="Times New Roman"/>
          <w:sz w:val="24"/>
          <w:szCs w:val="24"/>
        </w:rPr>
      </w:pPr>
    </w:p>
    <w:p w:rsidR="009969D8" w:rsidRPr="00B7725A" w:rsidRDefault="00C05873"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A</w:t>
      </w:r>
      <w:r w:rsidR="009969D8" w:rsidRPr="00B7725A">
        <w:rPr>
          <w:rFonts w:ascii="Times New Roman" w:hAnsi="Times New Roman" w:cs="Times New Roman"/>
          <w:sz w:val="24"/>
          <w:szCs w:val="24"/>
        </w:rPr>
        <w:t>n</w:t>
      </w:r>
      <w:r w:rsidR="008A17BA" w:rsidRPr="00B7725A">
        <w:rPr>
          <w:rFonts w:ascii="Times New Roman" w:hAnsi="Times New Roman" w:cs="Times New Roman"/>
          <w:sz w:val="24"/>
          <w:szCs w:val="24"/>
        </w:rPr>
        <w:t xml:space="preserve"> </w:t>
      </w:r>
      <w:r w:rsidR="009969D8" w:rsidRPr="00B7725A">
        <w:rPr>
          <w:rFonts w:ascii="Times New Roman" w:hAnsi="Times New Roman" w:cs="Times New Roman"/>
          <w:sz w:val="24"/>
          <w:szCs w:val="24"/>
        </w:rPr>
        <w:t xml:space="preserve">important </w:t>
      </w:r>
      <w:r w:rsidR="008A17BA" w:rsidRPr="00B7725A">
        <w:rPr>
          <w:rFonts w:ascii="Times New Roman" w:hAnsi="Times New Roman" w:cs="Times New Roman"/>
          <w:sz w:val="24"/>
          <w:szCs w:val="24"/>
        </w:rPr>
        <w:t>consequence flow</w:t>
      </w:r>
      <w:r w:rsidR="009969D8" w:rsidRPr="00B7725A">
        <w:rPr>
          <w:rFonts w:ascii="Times New Roman" w:hAnsi="Times New Roman" w:cs="Times New Roman"/>
          <w:sz w:val="24"/>
          <w:szCs w:val="24"/>
        </w:rPr>
        <w:t>s</w:t>
      </w:r>
      <w:r w:rsidR="008A17BA" w:rsidRPr="00B7725A">
        <w:rPr>
          <w:rFonts w:ascii="Times New Roman" w:hAnsi="Times New Roman" w:cs="Times New Roman"/>
          <w:sz w:val="24"/>
          <w:szCs w:val="24"/>
        </w:rPr>
        <w:t xml:space="preserve"> from </w:t>
      </w:r>
      <w:r w:rsidRPr="00B7725A">
        <w:rPr>
          <w:rFonts w:ascii="Times New Roman" w:hAnsi="Times New Roman" w:cs="Times New Roman"/>
          <w:sz w:val="24"/>
          <w:szCs w:val="24"/>
        </w:rPr>
        <w:t>reading the rights and admonition in s 59 as one.</w:t>
      </w:r>
      <w:r w:rsidR="008A17BA" w:rsidRPr="00B7725A">
        <w:rPr>
          <w:rFonts w:ascii="Times New Roman" w:hAnsi="Times New Roman" w:cs="Times New Roman"/>
          <w:sz w:val="24"/>
          <w:szCs w:val="24"/>
        </w:rPr>
        <w:t xml:space="preserve"> </w:t>
      </w:r>
      <w:r w:rsidR="009969D8" w:rsidRPr="00B7725A">
        <w:rPr>
          <w:rFonts w:ascii="Times New Roman" w:hAnsi="Times New Roman" w:cs="Times New Roman"/>
          <w:sz w:val="24"/>
          <w:szCs w:val="24"/>
        </w:rPr>
        <w:t xml:space="preserve">It is this. </w:t>
      </w:r>
      <w:r w:rsidR="008A17BA" w:rsidRPr="00B7725A">
        <w:rPr>
          <w:rFonts w:ascii="Times New Roman" w:hAnsi="Times New Roman" w:cs="Times New Roman"/>
          <w:sz w:val="24"/>
          <w:szCs w:val="24"/>
        </w:rPr>
        <w:t xml:space="preserve"> </w:t>
      </w:r>
      <w:r w:rsidR="009969D8" w:rsidRPr="00B7725A">
        <w:rPr>
          <w:rFonts w:ascii="Times New Roman" w:hAnsi="Times New Roman" w:cs="Times New Roman"/>
          <w:sz w:val="24"/>
          <w:szCs w:val="24"/>
        </w:rPr>
        <w:t>The</w:t>
      </w:r>
      <w:r w:rsidR="008A17BA" w:rsidRPr="00B7725A">
        <w:rPr>
          <w:rFonts w:ascii="Times New Roman" w:hAnsi="Times New Roman" w:cs="Times New Roman"/>
          <w:sz w:val="24"/>
          <w:szCs w:val="24"/>
        </w:rPr>
        <w:t xml:space="preserve"> right</w:t>
      </w:r>
      <w:r w:rsidR="00655296" w:rsidRPr="00B7725A">
        <w:rPr>
          <w:rFonts w:ascii="Times New Roman" w:hAnsi="Times New Roman" w:cs="Times New Roman"/>
          <w:sz w:val="24"/>
          <w:szCs w:val="24"/>
        </w:rPr>
        <w:t>s</w:t>
      </w:r>
      <w:r w:rsidR="008A17BA" w:rsidRPr="00B7725A">
        <w:rPr>
          <w:rFonts w:ascii="Times New Roman" w:hAnsi="Times New Roman" w:cs="Times New Roman"/>
          <w:sz w:val="24"/>
          <w:szCs w:val="24"/>
        </w:rPr>
        <w:t xml:space="preserve"> granted</w:t>
      </w:r>
      <w:r w:rsidR="00655296" w:rsidRPr="00B7725A">
        <w:rPr>
          <w:rFonts w:ascii="Times New Roman" w:hAnsi="Times New Roman" w:cs="Times New Roman"/>
          <w:sz w:val="24"/>
          <w:szCs w:val="24"/>
        </w:rPr>
        <w:t xml:space="preserve"> and guaranteed</w:t>
      </w:r>
      <w:r w:rsidR="008A17BA" w:rsidRPr="00B7725A">
        <w:rPr>
          <w:rFonts w:ascii="Times New Roman" w:hAnsi="Times New Roman" w:cs="Times New Roman"/>
          <w:sz w:val="24"/>
          <w:szCs w:val="24"/>
        </w:rPr>
        <w:t xml:space="preserve"> by the section </w:t>
      </w:r>
      <w:r w:rsidR="00655296" w:rsidRPr="00B7725A">
        <w:rPr>
          <w:rFonts w:ascii="Times New Roman" w:hAnsi="Times New Roman" w:cs="Times New Roman"/>
          <w:sz w:val="24"/>
          <w:szCs w:val="24"/>
        </w:rPr>
        <w:t>are</w:t>
      </w:r>
      <w:r w:rsidR="008A17BA" w:rsidRPr="00B7725A">
        <w:rPr>
          <w:rFonts w:ascii="Times New Roman" w:hAnsi="Times New Roman" w:cs="Times New Roman"/>
          <w:sz w:val="24"/>
          <w:szCs w:val="24"/>
        </w:rPr>
        <w:t xml:space="preserve"> the right to demonstrate and</w:t>
      </w:r>
      <w:r w:rsidR="00655296" w:rsidRPr="00B7725A">
        <w:rPr>
          <w:rFonts w:ascii="Times New Roman" w:hAnsi="Times New Roman" w:cs="Times New Roman"/>
          <w:sz w:val="24"/>
          <w:szCs w:val="24"/>
        </w:rPr>
        <w:t xml:space="preserve"> the right</w:t>
      </w:r>
      <w:r w:rsidR="008A17BA" w:rsidRPr="00B7725A">
        <w:rPr>
          <w:rFonts w:ascii="Times New Roman" w:hAnsi="Times New Roman" w:cs="Times New Roman"/>
          <w:sz w:val="24"/>
          <w:szCs w:val="24"/>
        </w:rPr>
        <w:t xml:space="preserve"> to</w:t>
      </w:r>
      <w:r w:rsidR="00655296" w:rsidRPr="00B7725A">
        <w:rPr>
          <w:rFonts w:ascii="Times New Roman" w:hAnsi="Times New Roman" w:cs="Times New Roman"/>
          <w:sz w:val="24"/>
          <w:szCs w:val="24"/>
        </w:rPr>
        <w:t xml:space="preserve"> </w:t>
      </w:r>
      <w:r w:rsidR="008A17BA" w:rsidRPr="00B7725A">
        <w:rPr>
          <w:rFonts w:ascii="Times New Roman" w:hAnsi="Times New Roman" w:cs="Times New Roman"/>
          <w:sz w:val="24"/>
          <w:szCs w:val="24"/>
        </w:rPr>
        <w:t>petition peacefully. In other words, the right</w:t>
      </w:r>
      <w:r w:rsidR="00541258" w:rsidRPr="00B7725A">
        <w:rPr>
          <w:rFonts w:ascii="Times New Roman" w:hAnsi="Times New Roman" w:cs="Times New Roman"/>
          <w:sz w:val="24"/>
          <w:szCs w:val="24"/>
        </w:rPr>
        <w:t>s are</w:t>
      </w:r>
      <w:r w:rsidR="008A17BA" w:rsidRPr="00B7725A">
        <w:rPr>
          <w:rFonts w:ascii="Times New Roman" w:hAnsi="Times New Roman" w:cs="Times New Roman"/>
          <w:sz w:val="24"/>
          <w:szCs w:val="24"/>
        </w:rPr>
        <w:t xml:space="preserve"> protectable </w:t>
      </w:r>
      <w:r w:rsidRPr="00B7725A">
        <w:rPr>
          <w:rFonts w:ascii="Times New Roman" w:hAnsi="Times New Roman" w:cs="Times New Roman"/>
          <w:sz w:val="24"/>
          <w:szCs w:val="24"/>
        </w:rPr>
        <w:t xml:space="preserve">only </w:t>
      </w:r>
      <w:r w:rsidR="009969D8" w:rsidRPr="00B7725A">
        <w:rPr>
          <w:rFonts w:ascii="Times New Roman" w:hAnsi="Times New Roman" w:cs="Times New Roman"/>
          <w:sz w:val="24"/>
          <w:szCs w:val="24"/>
        </w:rPr>
        <w:t xml:space="preserve">when </w:t>
      </w:r>
      <w:r w:rsidR="008A17BA" w:rsidRPr="00B7725A">
        <w:rPr>
          <w:rFonts w:ascii="Times New Roman" w:hAnsi="Times New Roman" w:cs="Times New Roman"/>
          <w:sz w:val="24"/>
          <w:szCs w:val="24"/>
        </w:rPr>
        <w:t xml:space="preserve">exercised peacefully. Consequently, where the demonstration </w:t>
      </w:r>
      <w:r w:rsidR="009969D8" w:rsidRPr="00B7725A">
        <w:rPr>
          <w:rFonts w:ascii="Times New Roman" w:hAnsi="Times New Roman" w:cs="Times New Roman"/>
          <w:sz w:val="24"/>
          <w:szCs w:val="24"/>
        </w:rPr>
        <w:t xml:space="preserve">or petition </w:t>
      </w:r>
      <w:r w:rsidR="008A17BA" w:rsidRPr="00B7725A">
        <w:rPr>
          <w:rFonts w:ascii="Times New Roman" w:hAnsi="Times New Roman" w:cs="Times New Roman"/>
          <w:sz w:val="24"/>
          <w:szCs w:val="24"/>
        </w:rPr>
        <w:t xml:space="preserve">is violent, </w:t>
      </w:r>
      <w:r w:rsidR="009969D8" w:rsidRPr="00B7725A">
        <w:rPr>
          <w:rFonts w:ascii="Times New Roman" w:hAnsi="Times New Roman" w:cs="Times New Roman"/>
          <w:sz w:val="24"/>
          <w:szCs w:val="24"/>
        </w:rPr>
        <w:t xml:space="preserve">the </w:t>
      </w:r>
      <w:r w:rsidR="00656BA0" w:rsidRPr="00B7725A">
        <w:rPr>
          <w:rFonts w:ascii="Times New Roman" w:hAnsi="Times New Roman" w:cs="Times New Roman"/>
          <w:sz w:val="24"/>
          <w:szCs w:val="24"/>
        </w:rPr>
        <w:t xml:space="preserve">conduct of the </w:t>
      </w:r>
      <w:r w:rsidR="009969D8" w:rsidRPr="00B7725A">
        <w:rPr>
          <w:rFonts w:ascii="Times New Roman" w:hAnsi="Times New Roman" w:cs="Times New Roman"/>
          <w:sz w:val="24"/>
          <w:szCs w:val="24"/>
        </w:rPr>
        <w:t xml:space="preserve">demonstrators or petitioners </w:t>
      </w:r>
      <w:r w:rsidR="00DB4781" w:rsidRPr="00B7725A">
        <w:rPr>
          <w:rFonts w:ascii="Times New Roman" w:hAnsi="Times New Roman" w:cs="Times New Roman"/>
          <w:sz w:val="24"/>
          <w:szCs w:val="24"/>
        </w:rPr>
        <w:t>loses the</w:t>
      </w:r>
      <w:r w:rsidR="009969D8" w:rsidRPr="00B7725A">
        <w:rPr>
          <w:rFonts w:ascii="Times New Roman" w:hAnsi="Times New Roman" w:cs="Times New Roman"/>
          <w:sz w:val="24"/>
          <w:szCs w:val="24"/>
        </w:rPr>
        <w:t xml:space="preserve"> protection</w:t>
      </w:r>
      <w:r w:rsidR="002B5DB7" w:rsidRPr="00B7725A">
        <w:rPr>
          <w:rFonts w:ascii="Times New Roman" w:hAnsi="Times New Roman" w:cs="Times New Roman"/>
          <w:sz w:val="24"/>
          <w:szCs w:val="24"/>
        </w:rPr>
        <w:t xml:space="preserve"> of the C</w:t>
      </w:r>
      <w:r w:rsidR="008A17BA" w:rsidRPr="00B7725A">
        <w:rPr>
          <w:rFonts w:ascii="Times New Roman" w:hAnsi="Times New Roman" w:cs="Times New Roman"/>
          <w:sz w:val="24"/>
          <w:szCs w:val="24"/>
        </w:rPr>
        <w:t>onstitution</w:t>
      </w:r>
      <w:r w:rsidR="009969D8" w:rsidRPr="00B7725A">
        <w:rPr>
          <w:rFonts w:ascii="Times New Roman" w:hAnsi="Times New Roman" w:cs="Times New Roman"/>
          <w:sz w:val="24"/>
          <w:szCs w:val="24"/>
        </w:rPr>
        <w:t xml:space="preserve"> and</w:t>
      </w:r>
      <w:r w:rsidR="00656BA0" w:rsidRPr="00B7725A">
        <w:rPr>
          <w:rFonts w:ascii="Times New Roman" w:hAnsi="Times New Roman" w:cs="Times New Roman"/>
          <w:sz w:val="24"/>
          <w:szCs w:val="24"/>
        </w:rPr>
        <w:t xml:space="preserve"> becomes </w:t>
      </w:r>
      <w:r w:rsidR="009969D8" w:rsidRPr="00B7725A">
        <w:rPr>
          <w:rFonts w:ascii="Times New Roman" w:hAnsi="Times New Roman" w:cs="Times New Roman"/>
          <w:sz w:val="24"/>
          <w:szCs w:val="24"/>
        </w:rPr>
        <w:t xml:space="preserve">subject to the provisions of general law. </w:t>
      </w:r>
    </w:p>
    <w:p w:rsidR="001B3763" w:rsidRDefault="001B3763" w:rsidP="001B3763">
      <w:pPr>
        <w:spacing w:after="0" w:line="480" w:lineRule="auto"/>
        <w:ind w:firstLine="1134"/>
        <w:jc w:val="both"/>
        <w:rPr>
          <w:rFonts w:ascii="Times New Roman" w:hAnsi="Times New Roman" w:cs="Times New Roman"/>
          <w:sz w:val="24"/>
          <w:szCs w:val="24"/>
        </w:rPr>
      </w:pPr>
    </w:p>
    <w:p w:rsidR="00D0657B" w:rsidRDefault="00D0657B" w:rsidP="001B3763">
      <w:pPr>
        <w:spacing w:after="0" w:line="480" w:lineRule="auto"/>
        <w:ind w:firstLine="1134"/>
        <w:jc w:val="both"/>
        <w:rPr>
          <w:rFonts w:ascii="Times New Roman" w:hAnsi="Times New Roman" w:cs="Times New Roman"/>
          <w:sz w:val="24"/>
          <w:szCs w:val="24"/>
        </w:rPr>
      </w:pPr>
    </w:p>
    <w:p w:rsidR="00D0657B" w:rsidRPr="00B7725A" w:rsidRDefault="00D0657B" w:rsidP="001B3763">
      <w:pPr>
        <w:spacing w:after="0" w:line="480" w:lineRule="auto"/>
        <w:ind w:firstLine="1134"/>
        <w:jc w:val="both"/>
        <w:rPr>
          <w:rFonts w:ascii="Times New Roman" w:hAnsi="Times New Roman" w:cs="Times New Roman"/>
          <w:sz w:val="24"/>
          <w:szCs w:val="24"/>
        </w:rPr>
      </w:pPr>
    </w:p>
    <w:p w:rsidR="00ED47FD" w:rsidRPr="00D0657B" w:rsidRDefault="00D0657B" w:rsidP="00771128">
      <w:pPr>
        <w:spacing w:after="0" w:line="480" w:lineRule="auto"/>
        <w:jc w:val="both"/>
        <w:rPr>
          <w:rFonts w:ascii="Times New Roman" w:hAnsi="Times New Roman" w:cs="Times New Roman"/>
          <w:i/>
          <w:sz w:val="24"/>
          <w:szCs w:val="24"/>
        </w:rPr>
      </w:pPr>
      <w:r w:rsidRPr="00D0657B">
        <w:rPr>
          <w:rFonts w:ascii="Times New Roman" w:hAnsi="Times New Roman" w:cs="Times New Roman"/>
          <w:i/>
          <w:sz w:val="24"/>
          <w:szCs w:val="24"/>
        </w:rPr>
        <w:lastRenderedPageBreak/>
        <w:t>THE CONTENT OF THE RIGHTS</w:t>
      </w:r>
    </w:p>
    <w:p w:rsidR="00B91CA8" w:rsidRPr="00B7725A" w:rsidRDefault="007E20D2" w:rsidP="001B376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A</w:t>
      </w:r>
      <w:r w:rsidR="00020170" w:rsidRPr="00B7725A">
        <w:rPr>
          <w:rFonts w:ascii="Times New Roman" w:hAnsi="Times New Roman" w:cs="Times New Roman"/>
          <w:sz w:val="24"/>
          <w:szCs w:val="24"/>
        </w:rPr>
        <w:t>ccept</w:t>
      </w:r>
      <w:r w:rsidRPr="00B7725A">
        <w:rPr>
          <w:rFonts w:ascii="Times New Roman" w:hAnsi="Times New Roman" w:cs="Times New Roman"/>
          <w:sz w:val="24"/>
          <w:szCs w:val="24"/>
        </w:rPr>
        <w:t>ing</w:t>
      </w:r>
      <w:r w:rsidR="00D01A59" w:rsidRPr="00B7725A">
        <w:rPr>
          <w:rFonts w:ascii="Times New Roman" w:hAnsi="Times New Roman" w:cs="Times New Roman"/>
          <w:sz w:val="24"/>
          <w:szCs w:val="24"/>
        </w:rPr>
        <w:t>,</w:t>
      </w:r>
      <w:r w:rsidRPr="00B7725A">
        <w:rPr>
          <w:rFonts w:ascii="Times New Roman" w:hAnsi="Times New Roman" w:cs="Times New Roman"/>
          <w:sz w:val="24"/>
          <w:szCs w:val="24"/>
        </w:rPr>
        <w:t xml:space="preserve"> as I do</w:t>
      </w:r>
      <w:r w:rsidR="00D01A59" w:rsidRPr="00B7725A">
        <w:rPr>
          <w:rFonts w:ascii="Times New Roman" w:hAnsi="Times New Roman" w:cs="Times New Roman"/>
          <w:sz w:val="24"/>
          <w:szCs w:val="24"/>
        </w:rPr>
        <w:t>,</w:t>
      </w:r>
      <w:r w:rsidRPr="00B7725A">
        <w:rPr>
          <w:rFonts w:ascii="Times New Roman" w:hAnsi="Times New Roman" w:cs="Times New Roman"/>
          <w:sz w:val="24"/>
          <w:szCs w:val="24"/>
        </w:rPr>
        <w:t xml:space="preserve"> t</w:t>
      </w:r>
      <w:r w:rsidR="00020170" w:rsidRPr="00B7725A">
        <w:rPr>
          <w:rFonts w:ascii="Times New Roman" w:hAnsi="Times New Roman" w:cs="Times New Roman"/>
          <w:sz w:val="24"/>
          <w:szCs w:val="24"/>
        </w:rPr>
        <w:t xml:space="preserve">hat the rights that are protected </w:t>
      </w:r>
      <w:r w:rsidR="00A53628" w:rsidRPr="00B7725A">
        <w:rPr>
          <w:rFonts w:ascii="Times New Roman" w:hAnsi="Times New Roman" w:cs="Times New Roman"/>
          <w:sz w:val="24"/>
          <w:szCs w:val="24"/>
        </w:rPr>
        <w:t xml:space="preserve">under s 59 </w:t>
      </w:r>
      <w:r w:rsidR="00020170" w:rsidRPr="00B7725A">
        <w:rPr>
          <w:rFonts w:ascii="Times New Roman" w:hAnsi="Times New Roman" w:cs="Times New Roman"/>
          <w:sz w:val="24"/>
          <w:szCs w:val="24"/>
        </w:rPr>
        <w:t xml:space="preserve">are the right to demonstrate peacefully and the right to peacefully present a petition, </w:t>
      </w:r>
      <w:r w:rsidR="00B91CA8" w:rsidRPr="00B7725A">
        <w:rPr>
          <w:rFonts w:ascii="Times New Roman" w:hAnsi="Times New Roman" w:cs="Times New Roman"/>
          <w:sz w:val="24"/>
          <w:szCs w:val="24"/>
        </w:rPr>
        <w:t xml:space="preserve">one </w:t>
      </w:r>
      <w:r w:rsidR="00384D32" w:rsidRPr="00B7725A">
        <w:rPr>
          <w:rFonts w:ascii="Times New Roman" w:hAnsi="Times New Roman" w:cs="Times New Roman"/>
          <w:sz w:val="24"/>
          <w:szCs w:val="24"/>
        </w:rPr>
        <w:t xml:space="preserve">issue that </w:t>
      </w:r>
      <w:r w:rsidR="00F118C3" w:rsidRPr="00B7725A">
        <w:rPr>
          <w:rFonts w:ascii="Times New Roman" w:hAnsi="Times New Roman" w:cs="Times New Roman"/>
          <w:sz w:val="24"/>
          <w:szCs w:val="24"/>
        </w:rPr>
        <w:t xml:space="preserve">has </w:t>
      </w:r>
      <w:r w:rsidR="00541258" w:rsidRPr="00B7725A">
        <w:rPr>
          <w:rFonts w:ascii="Times New Roman" w:hAnsi="Times New Roman" w:cs="Times New Roman"/>
          <w:sz w:val="24"/>
          <w:szCs w:val="24"/>
        </w:rPr>
        <w:t>exercised my mind is</w:t>
      </w:r>
      <w:r w:rsidR="00384D32" w:rsidRPr="00B7725A">
        <w:rPr>
          <w:rFonts w:ascii="Times New Roman" w:hAnsi="Times New Roman" w:cs="Times New Roman"/>
          <w:sz w:val="24"/>
          <w:szCs w:val="24"/>
        </w:rPr>
        <w:t xml:space="preserve"> </w:t>
      </w:r>
      <w:r w:rsidRPr="00B7725A">
        <w:rPr>
          <w:rFonts w:ascii="Times New Roman" w:hAnsi="Times New Roman" w:cs="Times New Roman"/>
          <w:sz w:val="24"/>
          <w:szCs w:val="24"/>
        </w:rPr>
        <w:t>whether it is</w:t>
      </w:r>
      <w:r w:rsidR="00B83713" w:rsidRPr="00B7725A">
        <w:rPr>
          <w:rFonts w:ascii="Times New Roman" w:hAnsi="Times New Roman" w:cs="Times New Roman"/>
          <w:sz w:val="24"/>
          <w:szCs w:val="24"/>
        </w:rPr>
        <w:t xml:space="preserve"> </w:t>
      </w:r>
      <w:r w:rsidR="00D825C3" w:rsidRPr="00B7725A">
        <w:rPr>
          <w:rFonts w:ascii="Times New Roman" w:hAnsi="Times New Roman" w:cs="Times New Roman"/>
          <w:sz w:val="24"/>
          <w:szCs w:val="24"/>
        </w:rPr>
        <w:t xml:space="preserve">then </w:t>
      </w:r>
      <w:r w:rsidR="00B91CA8" w:rsidRPr="00B7725A">
        <w:rPr>
          <w:rFonts w:ascii="Times New Roman" w:hAnsi="Times New Roman" w:cs="Times New Roman"/>
          <w:sz w:val="24"/>
          <w:szCs w:val="24"/>
        </w:rPr>
        <w:t xml:space="preserve">necessary </w:t>
      </w:r>
      <w:r w:rsidR="00020170" w:rsidRPr="00B7725A">
        <w:rPr>
          <w:rFonts w:ascii="Times New Roman" w:hAnsi="Times New Roman" w:cs="Times New Roman"/>
          <w:sz w:val="24"/>
          <w:szCs w:val="24"/>
        </w:rPr>
        <w:t>to further limit the right</w:t>
      </w:r>
      <w:r w:rsidR="007D0141" w:rsidRPr="00B7725A">
        <w:rPr>
          <w:rFonts w:ascii="Times New Roman" w:hAnsi="Times New Roman" w:cs="Times New Roman"/>
          <w:sz w:val="24"/>
          <w:szCs w:val="24"/>
        </w:rPr>
        <w:t>s</w:t>
      </w:r>
      <w:r w:rsidR="00A53628" w:rsidRPr="00B7725A">
        <w:rPr>
          <w:rFonts w:ascii="Times New Roman" w:hAnsi="Times New Roman" w:cs="Times New Roman"/>
          <w:sz w:val="24"/>
          <w:szCs w:val="24"/>
        </w:rPr>
        <w:t>.</w:t>
      </w:r>
    </w:p>
    <w:p w:rsidR="001B3763" w:rsidRPr="00B7725A" w:rsidRDefault="001B3763" w:rsidP="001B3763">
      <w:pPr>
        <w:spacing w:after="0" w:line="480" w:lineRule="auto"/>
        <w:ind w:firstLine="1134"/>
        <w:jc w:val="both"/>
        <w:rPr>
          <w:rFonts w:ascii="Times New Roman" w:hAnsi="Times New Roman" w:cs="Times New Roman"/>
          <w:sz w:val="24"/>
          <w:szCs w:val="24"/>
        </w:rPr>
      </w:pPr>
    </w:p>
    <w:p w:rsidR="005D3056" w:rsidRPr="00B7725A" w:rsidRDefault="007E20D2" w:rsidP="00655296">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In view of the position that has been taken by the respondents in this </w:t>
      </w:r>
      <w:r w:rsidR="004F1DEC" w:rsidRPr="00B7725A">
        <w:rPr>
          <w:rFonts w:ascii="Times New Roman" w:hAnsi="Times New Roman" w:cs="Times New Roman"/>
          <w:sz w:val="24"/>
          <w:szCs w:val="24"/>
        </w:rPr>
        <w:t>matter, this issue is</w:t>
      </w:r>
      <w:r w:rsidRPr="00B7725A">
        <w:rPr>
          <w:rFonts w:ascii="Times New Roman" w:hAnsi="Times New Roman" w:cs="Times New Roman"/>
          <w:sz w:val="24"/>
          <w:szCs w:val="24"/>
        </w:rPr>
        <w:t xml:space="preserve"> largely</w:t>
      </w:r>
      <w:r w:rsidR="005D3056" w:rsidRPr="00B7725A">
        <w:rPr>
          <w:rFonts w:ascii="Times New Roman" w:hAnsi="Times New Roman" w:cs="Times New Roman"/>
          <w:sz w:val="24"/>
          <w:szCs w:val="24"/>
        </w:rPr>
        <w:t xml:space="preserve"> </w:t>
      </w:r>
      <w:r w:rsidR="004F1DEC" w:rsidRPr="00B7725A">
        <w:rPr>
          <w:rFonts w:ascii="Times New Roman" w:hAnsi="Times New Roman" w:cs="Times New Roman"/>
          <w:sz w:val="24"/>
          <w:szCs w:val="24"/>
        </w:rPr>
        <w:t>an academic and idle question that</w:t>
      </w:r>
      <w:r w:rsidRPr="00B7725A">
        <w:rPr>
          <w:rFonts w:ascii="Times New Roman" w:hAnsi="Times New Roman" w:cs="Times New Roman"/>
          <w:sz w:val="24"/>
          <w:szCs w:val="24"/>
        </w:rPr>
        <w:t xml:space="preserve"> </w:t>
      </w:r>
      <w:r w:rsidR="005D3056" w:rsidRPr="00B7725A">
        <w:rPr>
          <w:rFonts w:ascii="Times New Roman" w:hAnsi="Times New Roman" w:cs="Times New Roman"/>
          <w:sz w:val="24"/>
          <w:szCs w:val="24"/>
        </w:rPr>
        <w:t>does not require an answer for the purposes of thi</w:t>
      </w:r>
      <w:r w:rsidR="00655296" w:rsidRPr="00B7725A">
        <w:rPr>
          <w:rFonts w:ascii="Times New Roman" w:hAnsi="Times New Roman" w:cs="Times New Roman"/>
          <w:sz w:val="24"/>
          <w:szCs w:val="24"/>
        </w:rPr>
        <w:t>s judgment. It</w:t>
      </w:r>
      <w:r w:rsidR="005D3056" w:rsidRPr="00B7725A">
        <w:rPr>
          <w:rFonts w:ascii="Times New Roman" w:hAnsi="Times New Roman" w:cs="Times New Roman"/>
          <w:sz w:val="24"/>
          <w:szCs w:val="24"/>
        </w:rPr>
        <w:t xml:space="preserve"> was never the contention of the respondents that the measures taken by the first respondent were in response to peaceful demonstrations. To the contrary, the papers filed in the High Court</w:t>
      </w:r>
      <w:r w:rsidR="0088613F" w:rsidRPr="00B7725A">
        <w:rPr>
          <w:rFonts w:ascii="Times New Roman" w:hAnsi="Times New Roman" w:cs="Times New Roman"/>
          <w:sz w:val="24"/>
          <w:szCs w:val="24"/>
        </w:rPr>
        <w:t>,</w:t>
      </w:r>
      <w:r w:rsidR="005D3056" w:rsidRPr="00B7725A">
        <w:rPr>
          <w:rFonts w:ascii="Times New Roman" w:hAnsi="Times New Roman" w:cs="Times New Roman"/>
          <w:sz w:val="24"/>
          <w:szCs w:val="24"/>
        </w:rPr>
        <w:t xml:space="preserve"> in opposition to all the applications</w:t>
      </w:r>
      <w:r w:rsidR="00A703D6" w:rsidRPr="00B7725A">
        <w:rPr>
          <w:rFonts w:ascii="Times New Roman" w:hAnsi="Times New Roman" w:cs="Times New Roman"/>
          <w:sz w:val="24"/>
          <w:szCs w:val="24"/>
        </w:rPr>
        <w:t>,</w:t>
      </w:r>
      <w:r w:rsidR="005D3056" w:rsidRPr="00B7725A">
        <w:rPr>
          <w:rFonts w:ascii="Times New Roman" w:hAnsi="Times New Roman" w:cs="Times New Roman"/>
          <w:sz w:val="24"/>
          <w:szCs w:val="24"/>
        </w:rPr>
        <w:t xml:space="preserve"> recalled </w:t>
      </w:r>
      <w:r w:rsidR="00655296" w:rsidRPr="00B7725A">
        <w:rPr>
          <w:rFonts w:ascii="Times New Roman" w:hAnsi="Times New Roman" w:cs="Times New Roman"/>
          <w:sz w:val="24"/>
          <w:szCs w:val="24"/>
        </w:rPr>
        <w:t xml:space="preserve">and emphasised </w:t>
      </w:r>
      <w:r w:rsidR="005D3056" w:rsidRPr="00B7725A">
        <w:rPr>
          <w:rFonts w:ascii="Times New Roman" w:hAnsi="Times New Roman" w:cs="Times New Roman"/>
          <w:sz w:val="24"/>
          <w:szCs w:val="24"/>
        </w:rPr>
        <w:t xml:space="preserve">the violence that had accompanied the earlier demonstrations by some of the applicants as a basis for imposing the ban. </w:t>
      </w:r>
      <w:r w:rsidR="00655296" w:rsidRPr="00B7725A">
        <w:rPr>
          <w:rFonts w:ascii="Times New Roman" w:hAnsi="Times New Roman" w:cs="Times New Roman"/>
          <w:sz w:val="24"/>
          <w:szCs w:val="24"/>
        </w:rPr>
        <w:t xml:space="preserve"> Thus, in the</w:t>
      </w:r>
      <w:r w:rsidR="00B83713" w:rsidRPr="00B7725A">
        <w:rPr>
          <w:rFonts w:ascii="Times New Roman" w:hAnsi="Times New Roman" w:cs="Times New Roman"/>
          <w:sz w:val="24"/>
          <w:szCs w:val="24"/>
        </w:rPr>
        <w:t xml:space="preserve"> </w:t>
      </w:r>
      <w:r w:rsidR="002524A0" w:rsidRPr="00B7725A">
        <w:rPr>
          <w:rFonts w:ascii="Times New Roman" w:hAnsi="Times New Roman" w:cs="Times New Roman"/>
          <w:sz w:val="24"/>
          <w:szCs w:val="24"/>
        </w:rPr>
        <w:t xml:space="preserve">collective </w:t>
      </w:r>
      <w:r w:rsidR="00B83713" w:rsidRPr="00B7725A">
        <w:rPr>
          <w:rFonts w:ascii="Times New Roman" w:hAnsi="Times New Roman" w:cs="Times New Roman"/>
          <w:sz w:val="24"/>
          <w:szCs w:val="24"/>
        </w:rPr>
        <w:t>view</w:t>
      </w:r>
      <w:r w:rsidR="00655296" w:rsidRPr="00B7725A">
        <w:rPr>
          <w:rFonts w:ascii="Times New Roman" w:hAnsi="Times New Roman" w:cs="Times New Roman"/>
          <w:sz w:val="24"/>
          <w:szCs w:val="24"/>
        </w:rPr>
        <w:t xml:space="preserve"> of the respondents</w:t>
      </w:r>
      <w:r w:rsidR="00B83713" w:rsidRPr="00B7725A">
        <w:rPr>
          <w:rFonts w:ascii="Times New Roman" w:hAnsi="Times New Roman" w:cs="Times New Roman"/>
          <w:sz w:val="24"/>
          <w:szCs w:val="24"/>
        </w:rPr>
        <w:t xml:space="preserve">, the </w:t>
      </w:r>
      <w:r w:rsidR="00655296" w:rsidRPr="00B7725A">
        <w:rPr>
          <w:rFonts w:ascii="Times New Roman" w:hAnsi="Times New Roman" w:cs="Times New Roman"/>
          <w:sz w:val="24"/>
          <w:szCs w:val="24"/>
        </w:rPr>
        <w:t xml:space="preserve">first </w:t>
      </w:r>
      <w:r w:rsidR="00D6136F" w:rsidRPr="00B7725A">
        <w:rPr>
          <w:rFonts w:ascii="Times New Roman" w:hAnsi="Times New Roman" w:cs="Times New Roman"/>
          <w:sz w:val="24"/>
          <w:szCs w:val="24"/>
        </w:rPr>
        <w:t>respondent was</w:t>
      </w:r>
      <w:r w:rsidR="00655296" w:rsidRPr="00B7725A">
        <w:rPr>
          <w:rFonts w:ascii="Times New Roman" w:hAnsi="Times New Roman" w:cs="Times New Roman"/>
          <w:sz w:val="24"/>
          <w:szCs w:val="24"/>
        </w:rPr>
        <w:t xml:space="preserve"> responding to the </w:t>
      </w:r>
      <w:r w:rsidR="002524A0" w:rsidRPr="00B7725A">
        <w:rPr>
          <w:rFonts w:ascii="Times New Roman" w:hAnsi="Times New Roman" w:cs="Times New Roman"/>
          <w:sz w:val="24"/>
          <w:szCs w:val="24"/>
        </w:rPr>
        <w:t xml:space="preserve">past </w:t>
      </w:r>
      <w:r w:rsidR="00B83713" w:rsidRPr="00B7725A">
        <w:rPr>
          <w:rFonts w:ascii="Times New Roman" w:hAnsi="Times New Roman" w:cs="Times New Roman"/>
          <w:sz w:val="24"/>
          <w:szCs w:val="24"/>
        </w:rPr>
        <w:t xml:space="preserve">violent </w:t>
      </w:r>
      <w:r w:rsidR="002524A0" w:rsidRPr="00B7725A">
        <w:rPr>
          <w:rFonts w:ascii="Times New Roman" w:hAnsi="Times New Roman" w:cs="Times New Roman"/>
          <w:sz w:val="24"/>
          <w:szCs w:val="24"/>
        </w:rPr>
        <w:t>demonstrations</w:t>
      </w:r>
      <w:r w:rsidR="00C077C4" w:rsidRPr="00B7725A">
        <w:rPr>
          <w:rFonts w:ascii="Times New Roman" w:hAnsi="Times New Roman" w:cs="Times New Roman"/>
          <w:sz w:val="24"/>
          <w:szCs w:val="24"/>
        </w:rPr>
        <w:t xml:space="preserve"> </w:t>
      </w:r>
      <w:r w:rsidR="00655296" w:rsidRPr="00B7725A">
        <w:rPr>
          <w:rFonts w:ascii="Times New Roman" w:hAnsi="Times New Roman" w:cs="Times New Roman"/>
          <w:sz w:val="24"/>
          <w:szCs w:val="24"/>
        </w:rPr>
        <w:t xml:space="preserve">by imposing a ban on all </w:t>
      </w:r>
      <w:r w:rsidR="002524A0" w:rsidRPr="00B7725A">
        <w:rPr>
          <w:rFonts w:ascii="Times New Roman" w:hAnsi="Times New Roman" w:cs="Times New Roman"/>
          <w:sz w:val="24"/>
          <w:szCs w:val="24"/>
        </w:rPr>
        <w:t xml:space="preserve">future </w:t>
      </w:r>
      <w:r w:rsidR="00655296" w:rsidRPr="00B7725A">
        <w:rPr>
          <w:rFonts w:ascii="Times New Roman" w:hAnsi="Times New Roman" w:cs="Times New Roman"/>
          <w:sz w:val="24"/>
          <w:szCs w:val="24"/>
        </w:rPr>
        <w:t xml:space="preserve">demonstrations for a period of one month. </w:t>
      </w:r>
      <w:r w:rsidR="002524A0" w:rsidRPr="00B7725A">
        <w:rPr>
          <w:rFonts w:ascii="Times New Roman" w:hAnsi="Times New Roman" w:cs="Times New Roman"/>
          <w:sz w:val="24"/>
          <w:szCs w:val="24"/>
        </w:rPr>
        <w:t xml:space="preserve">At no stage did the </w:t>
      </w:r>
      <w:r w:rsidR="00655296" w:rsidRPr="00B7725A">
        <w:rPr>
          <w:rFonts w:ascii="Times New Roman" w:hAnsi="Times New Roman" w:cs="Times New Roman"/>
          <w:sz w:val="24"/>
          <w:szCs w:val="24"/>
        </w:rPr>
        <w:t xml:space="preserve">respondents </w:t>
      </w:r>
      <w:r w:rsidR="002524A0" w:rsidRPr="00B7725A">
        <w:rPr>
          <w:rFonts w:ascii="Times New Roman" w:hAnsi="Times New Roman" w:cs="Times New Roman"/>
          <w:sz w:val="24"/>
          <w:szCs w:val="24"/>
        </w:rPr>
        <w:t xml:space="preserve">contend that </w:t>
      </w:r>
      <w:r w:rsidR="003A0786" w:rsidRPr="00B7725A">
        <w:rPr>
          <w:rFonts w:ascii="Times New Roman" w:hAnsi="Times New Roman" w:cs="Times New Roman"/>
          <w:sz w:val="24"/>
          <w:szCs w:val="24"/>
        </w:rPr>
        <w:t>s 27 of POSA can be invoked to prohibit peaceful demonstra</w:t>
      </w:r>
      <w:r w:rsidR="00DF45BD" w:rsidRPr="00B7725A">
        <w:rPr>
          <w:rFonts w:ascii="Times New Roman" w:hAnsi="Times New Roman" w:cs="Times New Roman"/>
          <w:sz w:val="24"/>
          <w:szCs w:val="24"/>
        </w:rPr>
        <w:t>tions and peaceful presentation</w:t>
      </w:r>
      <w:r w:rsidR="003A0786" w:rsidRPr="00B7725A">
        <w:rPr>
          <w:rFonts w:ascii="Times New Roman" w:hAnsi="Times New Roman" w:cs="Times New Roman"/>
          <w:sz w:val="24"/>
          <w:szCs w:val="24"/>
        </w:rPr>
        <w:t xml:space="preserve"> of petitions.</w:t>
      </w:r>
    </w:p>
    <w:p w:rsidR="002E6414" w:rsidRPr="00B7725A" w:rsidRDefault="002E6414" w:rsidP="001B3763">
      <w:pPr>
        <w:spacing w:after="0" w:line="480" w:lineRule="auto"/>
        <w:ind w:firstLine="1134"/>
        <w:jc w:val="both"/>
        <w:rPr>
          <w:rFonts w:ascii="Times New Roman" w:hAnsi="Times New Roman" w:cs="Times New Roman"/>
          <w:sz w:val="24"/>
          <w:szCs w:val="24"/>
        </w:rPr>
      </w:pPr>
    </w:p>
    <w:p w:rsidR="00B83713" w:rsidRPr="00B7725A" w:rsidRDefault="00B83713"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Th</w:t>
      </w:r>
      <w:r w:rsidR="00F757A3" w:rsidRPr="00B7725A">
        <w:rPr>
          <w:rFonts w:ascii="Times New Roman" w:hAnsi="Times New Roman" w:cs="Times New Roman"/>
          <w:sz w:val="24"/>
          <w:szCs w:val="24"/>
        </w:rPr>
        <w:t>at issue aside, the</w:t>
      </w:r>
      <w:r w:rsidRPr="00B7725A">
        <w:rPr>
          <w:rFonts w:ascii="Times New Roman" w:hAnsi="Times New Roman" w:cs="Times New Roman"/>
          <w:sz w:val="24"/>
          <w:szCs w:val="24"/>
        </w:rPr>
        <w:t xml:space="preserve"> right to demonstrate a</w:t>
      </w:r>
      <w:r w:rsidR="00EE73FD" w:rsidRPr="00B7725A">
        <w:rPr>
          <w:rFonts w:ascii="Times New Roman" w:hAnsi="Times New Roman" w:cs="Times New Roman"/>
          <w:sz w:val="24"/>
          <w:szCs w:val="24"/>
        </w:rPr>
        <w:t>nd to present petitions was</w:t>
      </w:r>
      <w:r w:rsidRPr="00B7725A">
        <w:rPr>
          <w:rFonts w:ascii="Times New Roman" w:hAnsi="Times New Roman" w:cs="Times New Roman"/>
          <w:sz w:val="24"/>
          <w:szCs w:val="24"/>
        </w:rPr>
        <w:t xml:space="preserve"> recognised by the High Court as </w:t>
      </w:r>
      <w:r w:rsidR="009417BF" w:rsidRPr="00B7725A">
        <w:rPr>
          <w:rFonts w:ascii="Times New Roman" w:hAnsi="Times New Roman" w:cs="Times New Roman"/>
          <w:sz w:val="24"/>
          <w:szCs w:val="24"/>
        </w:rPr>
        <w:t xml:space="preserve">one of the rights that form the foundation of a democratic state. </w:t>
      </w:r>
      <w:r w:rsidR="00EE73FD" w:rsidRPr="00B7725A">
        <w:rPr>
          <w:rFonts w:ascii="Times New Roman" w:hAnsi="Times New Roman" w:cs="Times New Roman"/>
          <w:sz w:val="24"/>
          <w:szCs w:val="24"/>
        </w:rPr>
        <w:t>I cannot agree more.</w:t>
      </w:r>
      <w:r w:rsidR="00C077C4" w:rsidRPr="00B7725A">
        <w:rPr>
          <w:rFonts w:ascii="Times New Roman" w:hAnsi="Times New Roman" w:cs="Times New Roman"/>
          <w:sz w:val="24"/>
          <w:szCs w:val="24"/>
        </w:rPr>
        <w:t xml:space="preserve"> I am also in full agreement with the observation of the High Court that the attainment of the right to demonstrate and to present petitions was among those civil liberties</w:t>
      </w:r>
      <w:r w:rsidR="0019205E" w:rsidRPr="00B7725A">
        <w:rPr>
          <w:rFonts w:ascii="Times New Roman" w:hAnsi="Times New Roman" w:cs="Times New Roman"/>
          <w:sz w:val="24"/>
          <w:szCs w:val="24"/>
        </w:rPr>
        <w:t xml:space="preserve"> for which </w:t>
      </w:r>
      <w:r w:rsidR="00C077C4" w:rsidRPr="00B7725A">
        <w:rPr>
          <w:rFonts w:ascii="Times New Roman" w:hAnsi="Times New Roman" w:cs="Times New Roman"/>
          <w:sz w:val="24"/>
          <w:szCs w:val="24"/>
        </w:rPr>
        <w:t xml:space="preserve">the war of liberation in this country was waged </w:t>
      </w:r>
      <w:r w:rsidR="00AA559A" w:rsidRPr="00B7725A">
        <w:rPr>
          <w:rFonts w:ascii="Times New Roman" w:hAnsi="Times New Roman" w:cs="Times New Roman"/>
          <w:sz w:val="24"/>
          <w:szCs w:val="24"/>
        </w:rPr>
        <w:t>and that these two rights are included in the fundamental rights referred to in the preamble to the Constitution.</w:t>
      </w:r>
    </w:p>
    <w:p w:rsidR="002E6414" w:rsidRPr="00B7725A" w:rsidRDefault="002E6414" w:rsidP="002E6414">
      <w:pPr>
        <w:spacing w:after="0" w:line="480" w:lineRule="auto"/>
        <w:ind w:firstLine="1134"/>
        <w:jc w:val="both"/>
        <w:rPr>
          <w:rFonts w:ascii="Times New Roman" w:hAnsi="Times New Roman" w:cs="Times New Roman"/>
          <w:sz w:val="24"/>
          <w:szCs w:val="24"/>
        </w:rPr>
      </w:pPr>
    </w:p>
    <w:p w:rsidR="00786E7D" w:rsidRPr="00B7725A" w:rsidRDefault="00AA559A" w:rsidP="006C1545">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To these observations that are peculiar</w:t>
      </w:r>
      <w:r w:rsidR="00025ECD" w:rsidRPr="00B7725A">
        <w:rPr>
          <w:rFonts w:ascii="Times New Roman" w:hAnsi="Times New Roman" w:cs="Times New Roman"/>
          <w:sz w:val="24"/>
          <w:szCs w:val="24"/>
        </w:rPr>
        <w:t xml:space="preserve"> to this jurisdiction as observed by the High Court</w:t>
      </w:r>
      <w:r w:rsidRPr="00B7725A">
        <w:rPr>
          <w:rFonts w:ascii="Times New Roman" w:hAnsi="Times New Roman" w:cs="Times New Roman"/>
          <w:sz w:val="24"/>
          <w:szCs w:val="24"/>
        </w:rPr>
        <w:t>, I may add on a general note that pro</w:t>
      </w:r>
      <w:r w:rsidR="00EE73FD" w:rsidRPr="00B7725A">
        <w:rPr>
          <w:rFonts w:ascii="Times New Roman" w:hAnsi="Times New Roman" w:cs="Times New Roman"/>
          <w:sz w:val="24"/>
          <w:szCs w:val="24"/>
        </w:rPr>
        <w:t xml:space="preserve">tests and mass demonstrations remain one of the </w:t>
      </w:r>
      <w:r w:rsidR="00EE73FD" w:rsidRPr="00B7725A">
        <w:rPr>
          <w:rFonts w:ascii="Times New Roman" w:hAnsi="Times New Roman" w:cs="Times New Roman"/>
          <w:sz w:val="24"/>
          <w:szCs w:val="24"/>
        </w:rPr>
        <w:lastRenderedPageBreak/>
        <w:t>most vivid ways of</w:t>
      </w:r>
      <w:r w:rsidRPr="00B7725A">
        <w:rPr>
          <w:rFonts w:ascii="Times New Roman" w:hAnsi="Times New Roman" w:cs="Times New Roman"/>
          <w:sz w:val="24"/>
          <w:szCs w:val="24"/>
        </w:rPr>
        <w:t xml:space="preserve"> the public</w:t>
      </w:r>
      <w:r w:rsidR="00EE73FD" w:rsidRPr="00B7725A">
        <w:rPr>
          <w:rFonts w:ascii="Times New Roman" w:hAnsi="Times New Roman" w:cs="Times New Roman"/>
          <w:sz w:val="24"/>
          <w:szCs w:val="24"/>
        </w:rPr>
        <w:t xml:space="preserve"> coming together to express an opinion i</w:t>
      </w:r>
      <w:r w:rsidRPr="00B7725A">
        <w:rPr>
          <w:rFonts w:ascii="Times New Roman" w:hAnsi="Times New Roman" w:cs="Times New Roman"/>
          <w:sz w:val="24"/>
          <w:szCs w:val="24"/>
        </w:rPr>
        <w:t xml:space="preserve">n support of or in opposition </w:t>
      </w:r>
      <w:r w:rsidR="0019205E" w:rsidRPr="00B7725A">
        <w:rPr>
          <w:rFonts w:ascii="Times New Roman" w:hAnsi="Times New Roman" w:cs="Times New Roman"/>
          <w:sz w:val="24"/>
          <w:szCs w:val="24"/>
        </w:rPr>
        <w:t>t</w:t>
      </w:r>
      <w:r w:rsidRPr="00B7725A">
        <w:rPr>
          <w:rFonts w:ascii="Times New Roman" w:hAnsi="Times New Roman" w:cs="Times New Roman"/>
          <w:sz w:val="24"/>
          <w:szCs w:val="24"/>
        </w:rPr>
        <w:t>o</w:t>
      </w:r>
      <w:r w:rsidR="00EE73FD" w:rsidRPr="00B7725A">
        <w:rPr>
          <w:rFonts w:ascii="Times New Roman" w:hAnsi="Times New Roman" w:cs="Times New Roman"/>
          <w:sz w:val="24"/>
          <w:szCs w:val="24"/>
        </w:rPr>
        <w:t xml:space="preserve"> a position. Whilst protests and public demonstrations are largely regarded as a means of political engagement, not all protests and mass demonstrations are for political purposes. </w:t>
      </w:r>
      <w:r w:rsidR="007E20D2" w:rsidRPr="00B7725A">
        <w:rPr>
          <w:rFonts w:ascii="Times New Roman" w:hAnsi="Times New Roman" w:cs="Times New Roman"/>
          <w:sz w:val="24"/>
          <w:szCs w:val="24"/>
        </w:rPr>
        <w:t xml:space="preserve">One </w:t>
      </w:r>
      <w:r w:rsidR="007101B8" w:rsidRPr="00B7725A">
        <w:rPr>
          <w:rFonts w:ascii="Times New Roman" w:hAnsi="Times New Roman" w:cs="Times New Roman"/>
          <w:sz w:val="24"/>
          <w:szCs w:val="24"/>
        </w:rPr>
        <w:t xml:space="preserve">can </w:t>
      </w:r>
      <w:r w:rsidR="00C9344F" w:rsidRPr="00B7725A">
        <w:rPr>
          <w:rFonts w:ascii="Times New Roman" w:hAnsi="Times New Roman" w:cs="Times New Roman"/>
          <w:sz w:val="24"/>
          <w:szCs w:val="24"/>
        </w:rPr>
        <w:t>take judicial notice of,</w:t>
      </w:r>
      <w:r w:rsidR="007101B8" w:rsidRPr="00B7725A">
        <w:rPr>
          <w:rFonts w:ascii="Times New Roman" w:hAnsi="Times New Roman" w:cs="Times New Roman"/>
          <w:sz w:val="24"/>
          <w:szCs w:val="24"/>
        </w:rPr>
        <w:t xml:space="preserve"> in the recent past</w:t>
      </w:r>
      <w:r w:rsidR="00904238" w:rsidRPr="00B7725A">
        <w:rPr>
          <w:rFonts w:ascii="Times New Roman" w:hAnsi="Times New Roman" w:cs="Times New Roman"/>
          <w:sz w:val="24"/>
          <w:szCs w:val="24"/>
        </w:rPr>
        <w:t>,</w:t>
      </w:r>
      <w:r w:rsidR="007101B8" w:rsidRPr="00B7725A">
        <w:rPr>
          <w:rFonts w:ascii="Times New Roman" w:hAnsi="Times New Roman" w:cs="Times New Roman"/>
          <w:sz w:val="24"/>
          <w:szCs w:val="24"/>
        </w:rPr>
        <w:t xml:space="preserve"> </w:t>
      </w:r>
      <w:r w:rsidR="007E20D2" w:rsidRPr="00B7725A">
        <w:rPr>
          <w:rFonts w:ascii="Times New Roman" w:hAnsi="Times New Roman" w:cs="Times New Roman"/>
          <w:sz w:val="24"/>
          <w:szCs w:val="24"/>
        </w:rPr>
        <w:t xml:space="preserve">a number of public demonstrations that were not political but were on such </w:t>
      </w:r>
      <w:r w:rsidR="00E375DE" w:rsidRPr="00B7725A">
        <w:rPr>
          <w:rFonts w:ascii="Times New Roman" w:hAnsi="Times New Roman" w:cs="Times New Roman"/>
          <w:sz w:val="24"/>
          <w:szCs w:val="24"/>
        </w:rPr>
        <w:t>cross</w:t>
      </w:r>
      <w:r w:rsidR="00456B1B">
        <w:rPr>
          <w:rFonts w:ascii="Times New Roman" w:hAnsi="Times New Roman" w:cs="Times New Roman"/>
          <w:sz w:val="24"/>
          <w:szCs w:val="24"/>
        </w:rPr>
        <w:t xml:space="preserve"> </w:t>
      </w:r>
      <w:r w:rsidR="00E375DE" w:rsidRPr="00B7725A">
        <w:rPr>
          <w:rFonts w:ascii="Times New Roman" w:hAnsi="Times New Roman" w:cs="Times New Roman"/>
          <w:sz w:val="24"/>
          <w:szCs w:val="24"/>
        </w:rPr>
        <w:t xml:space="preserve">cutting </w:t>
      </w:r>
      <w:r w:rsidR="007E20D2" w:rsidRPr="00B7725A">
        <w:rPr>
          <w:rFonts w:ascii="Times New Roman" w:hAnsi="Times New Roman" w:cs="Times New Roman"/>
          <w:sz w:val="24"/>
          <w:szCs w:val="24"/>
        </w:rPr>
        <w:t xml:space="preserve">issues as the environment, </w:t>
      </w:r>
      <w:r w:rsidR="00904238" w:rsidRPr="00B7725A">
        <w:rPr>
          <w:rFonts w:ascii="Times New Roman" w:hAnsi="Times New Roman" w:cs="Times New Roman"/>
          <w:sz w:val="24"/>
          <w:szCs w:val="24"/>
        </w:rPr>
        <w:t>and</w:t>
      </w:r>
      <w:r w:rsidR="004A0A2B" w:rsidRPr="00B7725A">
        <w:rPr>
          <w:rFonts w:ascii="Times New Roman" w:hAnsi="Times New Roman" w:cs="Times New Roman"/>
          <w:sz w:val="24"/>
          <w:szCs w:val="24"/>
        </w:rPr>
        <w:t>/</w:t>
      </w:r>
      <w:r w:rsidR="007101B8" w:rsidRPr="00B7725A">
        <w:rPr>
          <w:rFonts w:ascii="Times New Roman" w:hAnsi="Times New Roman" w:cs="Times New Roman"/>
          <w:sz w:val="24"/>
          <w:szCs w:val="24"/>
        </w:rPr>
        <w:t xml:space="preserve">or the rights of women and children. </w:t>
      </w:r>
      <w:r w:rsidR="00EE73FD" w:rsidRPr="00B7725A">
        <w:rPr>
          <w:rFonts w:ascii="Times New Roman" w:hAnsi="Times New Roman" w:cs="Times New Roman"/>
          <w:sz w:val="24"/>
          <w:szCs w:val="24"/>
        </w:rPr>
        <w:t xml:space="preserve">Long after the demonstrations, and long after the faces of the </w:t>
      </w:r>
      <w:r w:rsidRPr="00B7725A">
        <w:rPr>
          <w:rFonts w:ascii="Times New Roman" w:hAnsi="Times New Roman" w:cs="Times New Roman"/>
          <w:sz w:val="24"/>
          <w:szCs w:val="24"/>
        </w:rPr>
        <w:t>demonstrators</w:t>
      </w:r>
      <w:r w:rsidR="00EE73FD" w:rsidRPr="00B7725A">
        <w:rPr>
          <w:rFonts w:ascii="Times New Roman" w:hAnsi="Times New Roman" w:cs="Times New Roman"/>
          <w:sz w:val="24"/>
          <w:szCs w:val="24"/>
        </w:rPr>
        <w:t xml:space="preserve"> are forgotten, the messages and the purposes of the </w:t>
      </w:r>
      <w:r w:rsidRPr="00B7725A">
        <w:rPr>
          <w:rFonts w:ascii="Times New Roman" w:hAnsi="Times New Roman" w:cs="Times New Roman"/>
          <w:sz w:val="24"/>
          <w:szCs w:val="24"/>
        </w:rPr>
        <w:t>demonstration</w:t>
      </w:r>
      <w:r w:rsidR="007101B8" w:rsidRPr="00B7725A">
        <w:rPr>
          <w:rFonts w:ascii="Times New Roman" w:hAnsi="Times New Roman" w:cs="Times New Roman"/>
          <w:sz w:val="24"/>
          <w:szCs w:val="24"/>
        </w:rPr>
        <w:t>s</w:t>
      </w:r>
      <w:r w:rsidR="00EE73FD" w:rsidRPr="00B7725A">
        <w:rPr>
          <w:rFonts w:ascii="Times New Roman" w:hAnsi="Times New Roman" w:cs="Times New Roman"/>
          <w:sz w:val="24"/>
          <w:szCs w:val="24"/>
        </w:rPr>
        <w:t xml:space="preserve"> remain</w:t>
      </w:r>
      <w:r w:rsidR="00890704" w:rsidRPr="00B7725A">
        <w:rPr>
          <w:rFonts w:ascii="Times New Roman" w:hAnsi="Times New Roman" w:cs="Times New Roman"/>
          <w:sz w:val="24"/>
          <w:szCs w:val="24"/>
        </w:rPr>
        <w:t xml:space="preserve"> as a reminder of public </w:t>
      </w:r>
      <w:r w:rsidR="00E375DE" w:rsidRPr="00B7725A">
        <w:rPr>
          <w:rFonts w:ascii="Times New Roman" w:hAnsi="Times New Roman" w:cs="Times New Roman"/>
          <w:sz w:val="24"/>
          <w:szCs w:val="24"/>
        </w:rPr>
        <w:t xml:space="preserve">outrage at, </w:t>
      </w:r>
      <w:r w:rsidR="00C755E6" w:rsidRPr="00B7725A">
        <w:rPr>
          <w:rFonts w:ascii="Times New Roman" w:hAnsi="Times New Roman" w:cs="Times New Roman"/>
          <w:sz w:val="24"/>
          <w:szCs w:val="24"/>
        </w:rPr>
        <w:t xml:space="preserve">or </w:t>
      </w:r>
      <w:r w:rsidR="00E375DE" w:rsidRPr="00B7725A">
        <w:rPr>
          <w:rFonts w:ascii="Times New Roman" w:hAnsi="Times New Roman" w:cs="Times New Roman"/>
          <w:sz w:val="24"/>
          <w:szCs w:val="24"/>
        </w:rPr>
        <w:t>condemnation or support of an issue or policy.</w:t>
      </w:r>
      <w:r w:rsidR="00EE73FD" w:rsidRPr="00B7725A">
        <w:rPr>
          <w:rFonts w:ascii="Times New Roman" w:hAnsi="Times New Roman" w:cs="Times New Roman"/>
          <w:sz w:val="24"/>
          <w:szCs w:val="24"/>
        </w:rPr>
        <w:t xml:space="preserve"> </w:t>
      </w:r>
    </w:p>
    <w:p w:rsidR="003F5123" w:rsidRPr="00B7725A" w:rsidRDefault="003F5123" w:rsidP="006C1545">
      <w:pPr>
        <w:spacing w:after="0" w:line="480" w:lineRule="auto"/>
        <w:ind w:firstLine="1134"/>
        <w:jc w:val="both"/>
        <w:rPr>
          <w:rFonts w:ascii="Times New Roman" w:hAnsi="Times New Roman" w:cs="Times New Roman"/>
          <w:sz w:val="24"/>
          <w:szCs w:val="24"/>
        </w:rPr>
      </w:pPr>
    </w:p>
    <w:p w:rsidR="00EE73FD" w:rsidRPr="00B7725A" w:rsidRDefault="00786E7D" w:rsidP="006C1545">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Clearly,</w:t>
      </w:r>
      <w:r w:rsidR="00EE73FD" w:rsidRPr="00B7725A">
        <w:rPr>
          <w:rFonts w:ascii="Times New Roman" w:hAnsi="Times New Roman" w:cs="Times New Roman"/>
          <w:sz w:val="24"/>
          <w:szCs w:val="24"/>
        </w:rPr>
        <w:t xml:space="preserve"> the right to demonstrate creates space for individuals to coalesce around an issue and speak with a voice that is louder than the individual voices of the demonstrators. </w:t>
      </w:r>
      <w:r w:rsidR="00ED23A7" w:rsidRPr="00B7725A">
        <w:rPr>
          <w:rFonts w:ascii="Times New Roman" w:hAnsi="Times New Roman" w:cs="Times New Roman"/>
          <w:sz w:val="24"/>
          <w:szCs w:val="24"/>
        </w:rPr>
        <w:t>As is intended, demonstrations bring visibility to issues of public concern more vividly</w:t>
      </w:r>
      <w:r w:rsidR="008E3C01" w:rsidRPr="00B7725A">
        <w:rPr>
          <w:rFonts w:ascii="Times New Roman" w:hAnsi="Times New Roman" w:cs="Times New Roman"/>
          <w:sz w:val="24"/>
          <w:szCs w:val="24"/>
        </w:rPr>
        <w:t xml:space="preserve"> than individual</w:t>
      </w:r>
      <w:r w:rsidR="0062458D" w:rsidRPr="00B7725A">
        <w:rPr>
          <w:rFonts w:ascii="Times New Roman" w:hAnsi="Times New Roman" w:cs="Times New Roman"/>
          <w:sz w:val="24"/>
          <w:szCs w:val="24"/>
        </w:rPr>
        <w:t xml:space="preserve">ly </w:t>
      </w:r>
      <w:r w:rsidR="00701E4A" w:rsidRPr="00B7725A">
        <w:rPr>
          <w:rFonts w:ascii="Times New Roman" w:hAnsi="Times New Roman" w:cs="Times New Roman"/>
          <w:sz w:val="24"/>
          <w:szCs w:val="24"/>
        </w:rPr>
        <w:t>communicated complaints</w:t>
      </w:r>
      <w:r w:rsidR="00EC4CD2" w:rsidRPr="00B7725A">
        <w:rPr>
          <w:rFonts w:ascii="Times New Roman" w:hAnsi="Times New Roman" w:cs="Times New Roman"/>
          <w:sz w:val="24"/>
          <w:szCs w:val="24"/>
        </w:rPr>
        <w:t xml:space="preserve"> or compliments</w:t>
      </w:r>
      <w:r w:rsidR="008E3C01" w:rsidRPr="00B7725A">
        <w:rPr>
          <w:rFonts w:ascii="Times New Roman" w:hAnsi="Times New Roman" w:cs="Times New Roman"/>
          <w:sz w:val="24"/>
          <w:szCs w:val="24"/>
        </w:rPr>
        <w:t xml:space="preserve"> to public </w:t>
      </w:r>
      <w:r w:rsidR="0062458D" w:rsidRPr="00B7725A">
        <w:rPr>
          <w:rFonts w:ascii="Times New Roman" w:hAnsi="Times New Roman" w:cs="Times New Roman"/>
          <w:sz w:val="24"/>
          <w:szCs w:val="24"/>
        </w:rPr>
        <w:t>authorities</w:t>
      </w:r>
      <w:r w:rsidR="008E3C01" w:rsidRPr="00B7725A">
        <w:rPr>
          <w:rFonts w:ascii="Times New Roman" w:hAnsi="Times New Roman" w:cs="Times New Roman"/>
          <w:sz w:val="24"/>
          <w:szCs w:val="24"/>
        </w:rPr>
        <w:t>.</w:t>
      </w:r>
      <w:r w:rsidR="00ED23A7" w:rsidRPr="00B7725A">
        <w:rPr>
          <w:rFonts w:ascii="Times New Roman" w:hAnsi="Times New Roman" w:cs="Times New Roman"/>
          <w:sz w:val="24"/>
          <w:szCs w:val="24"/>
        </w:rPr>
        <w:t xml:space="preserve"> </w:t>
      </w:r>
      <w:r w:rsidRPr="00B7725A">
        <w:rPr>
          <w:rFonts w:ascii="Times New Roman" w:hAnsi="Times New Roman" w:cs="Times New Roman"/>
          <w:sz w:val="24"/>
          <w:szCs w:val="24"/>
        </w:rPr>
        <w:t>D</w:t>
      </w:r>
      <w:r w:rsidR="00AA559A" w:rsidRPr="00B7725A">
        <w:rPr>
          <w:rFonts w:ascii="Times New Roman" w:hAnsi="Times New Roman" w:cs="Times New Roman"/>
          <w:sz w:val="24"/>
          <w:szCs w:val="24"/>
        </w:rPr>
        <w:t xml:space="preserve">emonstrations have </w:t>
      </w:r>
      <w:r w:rsidRPr="00B7725A">
        <w:rPr>
          <w:rFonts w:ascii="Times New Roman" w:hAnsi="Times New Roman" w:cs="Times New Roman"/>
          <w:sz w:val="24"/>
          <w:szCs w:val="24"/>
        </w:rPr>
        <w:t xml:space="preserve">thus </w:t>
      </w:r>
      <w:r w:rsidR="00AA559A" w:rsidRPr="00B7725A">
        <w:rPr>
          <w:rFonts w:ascii="Times New Roman" w:hAnsi="Times New Roman" w:cs="Times New Roman"/>
          <w:sz w:val="24"/>
          <w:szCs w:val="24"/>
        </w:rPr>
        <w:t>become an acceptable platform of public engagement and a medi</w:t>
      </w:r>
      <w:r w:rsidR="00E94858" w:rsidRPr="00B7725A">
        <w:rPr>
          <w:rFonts w:ascii="Times New Roman" w:hAnsi="Times New Roman" w:cs="Times New Roman"/>
          <w:sz w:val="24"/>
          <w:szCs w:val="24"/>
        </w:rPr>
        <w:t>um</w:t>
      </w:r>
      <w:r w:rsidR="00AA559A" w:rsidRPr="00B7725A">
        <w:rPr>
          <w:rFonts w:ascii="Times New Roman" w:hAnsi="Times New Roman" w:cs="Times New Roman"/>
          <w:sz w:val="24"/>
          <w:szCs w:val="24"/>
        </w:rPr>
        <w:t xml:space="preserve"> of communication on issues of a public nature in open societies based on justice and freedom.</w:t>
      </w:r>
    </w:p>
    <w:p w:rsidR="00B43968" w:rsidRPr="00B7725A" w:rsidRDefault="00B43968" w:rsidP="00771128">
      <w:pPr>
        <w:spacing w:after="0" w:line="480" w:lineRule="auto"/>
        <w:jc w:val="both"/>
        <w:rPr>
          <w:rFonts w:ascii="Times New Roman" w:hAnsi="Times New Roman" w:cs="Times New Roman"/>
          <w:sz w:val="24"/>
          <w:szCs w:val="24"/>
        </w:rPr>
      </w:pPr>
    </w:p>
    <w:p w:rsidR="00EE73FD" w:rsidRPr="00456B1B" w:rsidRDefault="00456B1B" w:rsidP="00771128">
      <w:pPr>
        <w:spacing w:after="0" w:line="480" w:lineRule="auto"/>
        <w:jc w:val="both"/>
        <w:rPr>
          <w:rFonts w:ascii="Times New Roman" w:hAnsi="Times New Roman" w:cs="Times New Roman"/>
          <w:i/>
          <w:sz w:val="24"/>
          <w:szCs w:val="24"/>
        </w:rPr>
      </w:pPr>
      <w:r w:rsidRPr="00456B1B">
        <w:rPr>
          <w:rFonts w:ascii="Times New Roman" w:hAnsi="Times New Roman" w:cs="Times New Roman"/>
          <w:i/>
          <w:sz w:val="24"/>
          <w:szCs w:val="24"/>
        </w:rPr>
        <w:t>THE INFRINGEMENT</w:t>
      </w:r>
    </w:p>
    <w:p w:rsidR="008B4A67" w:rsidRPr="00B7725A" w:rsidRDefault="00B43968"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It </w:t>
      </w:r>
      <w:r w:rsidR="00487E92" w:rsidRPr="00B7725A">
        <w:rPr>
          <w:rFonts w:ascii="Times New Roman" w:hAnsi="Times New Roman" w:cs="Times New Roman"/>
          <w:sz w:val="24"/>
          <w:szCs w:val="24"/>
        </w:rPr>
        <w:t>is beyond dispute</w:t>
      </w:r>
      <w:r w:rsidR="00F63CA5" w:rsidRPr="00B7725A">
        <w:rPr>
          <w:rFonts w:ascii="Times New Roman" w:hAnsi="Times New Roman" w:cs="Times New Roman"/>
          <w:sz w:val="24"/>
          <w:szCs w:val="24"/>
        </w:rPr>
        <w:t xml:space="preserve"> that</w:t>
      </w:r>
      <w:r w:rsidRPr="00B7725A">
        <w:rPr>
          <w:rFonts w:ascii="Times New Roman" w:hAnsi="Times New Roman" w:cs="Times New Roman"/>
          <w:sz w:val="24"/>
          <w:szCs w:val="24"/>
        </w:rPr>
        <w:t xml:space="preserve"> s 27 </w:t>
      </w:r>
      <w:r w:rsidR="00A95C9D" w:rsidRPr="00B7725A">
        <w:rPr>
          <w:rFonts w:ascii="Times New Roman" w:hAnsi="Times New Roman" w:cs="Times New Roman"/>
          <w:sz w:val="24"/>
          <w:szCs w:val="24"/>
        </w:rPr>
        <w:t xml:space="preserve">of POSA </w:t>
      </w:r>
      <w:r w:rsidRPr="00B7725A">
        <w:rPr>
          <w:rFonts w:ascii="Times New Roman" w:hAnsi="Times New Roman" w:cs="Times New Roman"/>
          <w:sz w:val="24"/>
          <w:szCs w:val="24"/>
        </w:rPr>
        <w:t xml:space="preserve">has the </w:t>
      </w:r>
      <w:r w:rsidR="00F63CA5" w:rsidRPr="00B7725A">
        <w:rPr>
          <w:rFonts w:ascii="Times New Roman" w:hAnsi="Times New Roman" w:cs="Times New Roman"/>
          <w:sz w:val="24"/>
          <w:szCs w:val="24"/>
        </w:rPr>
        <w:t>effect of infringing</w:t>
      </w:r>
      <w:r w:rsidRPr="00B7725A">
        <w:rPr>
          <w:rFonts w:ascii="Times New Roman" w:hAnsi="Times New Roman" w:cs="Times New Roman"/>
          <w:sz w:val="24"/>
          <w:szCs w:val="24"/>
        </w:rPr>
        <w:t xml:space="preserve"> the rights granted by s 59 of the Constitution. The High Court </w:t>
      </w:r>
      <w:r w:rsidR="00F63CA5" w:rsidRPr="00B7725A">
        <w:rPr>
          <w:rFonts w:ascii="Times New Roman" w:hAnsi="Times New Roman" w:cs="Times New Roman"/>
          <w:sz w:val="24"/>
          <w:szCs w:val="24"/>
        </w:rPr>
        <w:t xml:space="preserve">correctly found so. </w:t>
      </w:r>
      <w:r w:rsidR="004E654E" w:rsidRPr="00B7725A">
        <w:rPr>
          <w:rFonts w:ascii="Times New Roman" w:hAnsi="Times New Roman" w:cs="Times New Roman"/>
          <w:sz w:val="24"/>
          <w:szCs w:val="24"/>
        </w:rPr>
        <w:t>O</w:t>
      </w:r>
      <w:r w:rsidR="008B4A67" w:rsidRPr="00B7725A">
        <w:rPr>
          <w:rFonts w:ascii="Times New Roman" w:hAnsi="Times New Roman" w:cs="Times New Roman"/>
          <w:sz w:val="24"/>
          <w:szCs w:val="24"/>
        </w:rPr>
        <w:t>ne would venture to suggest that s 27 provides a classic example o</w:t>
      </w:r>
      <w:r w:rsidR="00786E7D" w:rsidRPr="00B7725A">
        <w:rPr>
          <w:rFonts w:ascii="Times New Roman" w:hAnsi="Times New Roman" w:cs="Times New Roman"/>
          <w:sz w:val="24"/>
          <w:szCs w:val="24"/>
        </w:rPr>
        <w:t>f a law whose effect infringes the</w:t>
      </w:r>
      <w:r w:rsidR="008B4A67" w:rsidRPr="00B7725A">
        <w:rPr>
          <w:rFonts w:ascii="Times New Roman" w:hAnsi="Times New Roman" w:cs="Times New Roman"/>
          <w:sz w:val="24"/>
          <w:szCs w:val="24"/>
        </w:rPr>
        <w:t xml:space="preserve"> fundamental right</w:t>
      </w:r>
      <w:r w:rsidR="00786E7D" w:rsidRPr="00B7725A">
        <w:rPr>
          <w:rFonts w:ascii="Times New Roman" w:hAnsi="Times New Roman" w:cs="Times New Roman"/>
          <w:sz w:val="24"/>
          <w:szCs w:val="24"/>
        </w:rPr>
        <w:t>s in issue in this matter</w:t>
      </w:r>
      <w:r w:rsidR="008B4A67" w:rsidRPr="00B7725A">
        <w:rPr>
          <w:rFonts w:ascii="Times New Roman" w:hAnsi="Times New Roman" w:cs="Times New Roman"/>
          <w:sz w:val="24"/>
          <w:szCs w:val="24"/>
        </w:rPr>
        <w:t>.</w:t>
      </w:r>
    </w:p>
    <w:p w:rsidR="002E6414" w:rsidRPr="00B7725A" w:rsidRDefault="002E6414" w:rsidP="002E6414">
      <w:pPr>
        <w:spacing w:after="0" w:line="480" w:lineRule="auto"/>
        <w:ind w:firstLine="1134"/>
        <w:jc w:val="both"/>
        <w:rPr>
          <w:rFonts w:ascii="Times New Roman" w:hAnsi="Times New Roman" w:cs="Times New Roman"/>
          <w:sz w:val="24"/>
          <w:szCs w:val="24"/>
        </w:rPr>
      </w:pPr>
    </w:p>
    <w:p w:rsidR="00B43968" w:rsidRPr="00B7725A" w:rsidRDefault="00B43968"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The test </w:t>
      </w:r>
      <w:r w:rsidR="00F63CA5" w:rsidRPr="00B7725A">
        <w:rPr>
          <w:rFonts w:ascii="Times New Roman" w:hAnsi="Times New Roman" w:cs="Times New Roman"/>
          <w:sz w:val="24"/>
          <w:szCs w:val="24"/>
        </w:rPr>
        <w:t xml:space="preserve">to </w:t>
      </w:r>
      <w:r w:rsidR="00487E92" w:rsidRPr="00B7725A">
        <w:rPr>
          <w:rFonts w:ascii="Times New Roman" w:hAnsi="Times New Roman" w:cs="Times New Roman"/>
          <w:sz w:val="24"/>
          <w:szCs w:val="24"/>
        </w:rPr>
        <w:t>determine whether a</w:t>
      </w:r>
      <w:r w:rsidR="00F63CA5" w:rsidRPr="00B7725A">
        <w:rPr>
          <w:rFonts w:ascii="Times New Roman" w:hAnsi="Times New Roman" w:cs="Times New Roman"/>
          <w:sz w:val="24"/>
          <w:szCs w:val="24"/>
        </w:rPr>
        <w:t xml:space="preserve"> law infringes a fundamental right </w:t>
      </w:r>
      <w:r w:rsidR="0042723E" w:rsidRPr="00B7725A">
        <w:rPr>
          <w:rFonts w:ascii="Times New Roman" w:hAnsi="Times New Roman" w:cs="Times New Roman"/>
          <w:sz w:val="24"/>
          <w:szCs w:val="24"/>
        </w:rPr>
        <w:t>was laid out</w:t>
      </w:r>
      <w:r w:rsidRPr="00B7725A">
        <w:rPr>
          <w:rFonts w:ascii="Times New Roman" w:hAnsi="Times New Roman" w:cs="Times New Roman"/>
          <w:sz w:val="24"/>
          <w:szCs w:val="24"/>
        </w:rPr>
        <w:t xml:space="preserve"> by </w:t>
      </w:r>
      <w:r w:rsidR="002E6414" w:rsidRPr="00B7725A">
        <w:rPr>
          <w:rFonts w:ascii="Times New Roman" w:hAnsi="Times New Roman" w:cs="Times New Roman"/>
          <w:sz w:val="24"/>
          <w:szCs w:val="24"/>
        </w:rPr>
        <w:t>GUBBAY</w:t>
      </w:r>
      <w:r w:rsidRPr="00B7725A">
        <w:rPr>
          <w:rFonts w:ascii="Times New Roman" w:hAnsi="Times New Roman" w:cs="Times New Roman"/>
          <w:sz w:val="24"/>
          <w:szCs w:val="24"/>
        </w:rPr>
        <w:t xml:space="preserve"> CJ in </w:t>
      </w:r>
      <w:r w:rsidRPr="00B7725A">
        <w:rPr>
          <w:rFonts w:ascii="Times New Roman" w:hAnsi="Times New Roman" w:cs="Times New Roman"/>
          <w:i/>
          <w:sz w:val="24"/>
          <w:szCs w:val="24"/>
        </w:rPr>
        <w:t>In re Mhunhumeso (supra)</w:t>
      </w:r>
      <w:r w:rsidRPr="00B7725A">
        <w:rPr>
          <w:rFonts w:ascii="Times New Roman" w:hAnsi="Times New Roman" w:cs="Times New Roman"/>
          <w:sz w:val="24"/>
          <w:szCs w:val="24"/>
        </w:rPr>
        <w:t xml:space="preserve"> at page 62F as follows:</w:t>
      </w:r>
    </w:p>
    <w:p w:rsidR="00B43968" w:rsidRPr="00B7725A" w:rsidRDefault="00B43968" w:rsidP="00F220E6">
      <w:pPr>
        <w:spacing w:after="0" w:line="240" w:lineRule="auto"/>
        <w:ind w:left="1134"/>
        <w:jc w:val="both"/>
        <w:rPr>
          <w:rFonts w:ascii="Times New Roman" w:hAnsi="Times New Roman" w:cs="Times New Roman"/>
          <w:sz w:val="24"/>
          <w:szCs w:val="24"/>
        </w:rPr>
      </w:pPr>
      <w:r w:rsidRPr="00B7725A">
        <w:rPr>
          <w:rFonts w:ascii="Times New Roman" w:hAnsi="Times New Roman" w:cs="Times New Roman"/>
          <w:sz w:val="24"/>
          <w:szCs w:val="24"/>
        </w:rPr>
        <w:t xml:space="preserve">“The test in determining whether an enactment infringes a fundamental freedom is to examine its </w:t>
      </w:r>
      <w:r w:rsidRPr="00B7725A">
        <w:rPr>
          <w:rFonts w:ascii="Times New Roman" w:hAnsi="Times New Roman" w:cs="Times New Roman"/>
          <w:b/>
          <w:sz w:val="24"/>
          <w:szCs w:val="24"/>
        </w:rPr>
        <w:t xml:space="preserve">effect </w:t>
      </w:r>
      <w:r w:rsidRPr="00B7725A">
        <w:rPr>
          <w:rFonts w:ascii="Times New Roman" w:hAnsi="Times New Roman" w:cs="Times New Roman"/>
          <w:sz w:val="24"/>
          <w:szCs w:val="24"/>
        </w:rPr>
        <w:t xml:space="preserve">and not its object or subject matter. If the </w:t>
      </w:r>
      <w:r w:rsidRPr="00B7725A">
        <w:rPr>
          <w:rFonts w:ascii="Times New Roman" w:hAnsi="Times New Roman" w:cs="Times New Roman"/>
          <w:b/>
          <w:sz w:val="24"/>
          <w:szCs w:val="24"/>
        </w:rPr>
        <w:t>effect</w:t>
      </w:r>
      <w:r w:rsidRPr="00B7725A">
        <w:rPr>
          <w:rFonts w:ascii="Times New Roman" w:hAnsi="Times New Roman" w:cs="Times New Roman"/>
          <w:sz w:val="24"/>
          <w:szCs w:val="24"/>
        </w:rPr>
        <w:t xml:space="preserve"> of the </w:t>
      </w:r>
      <w:r w:rsidRPr="00B7725A">
        <w:rPr>
          <w:rFonts w:ascii="Times New Roman" w:hAnsi="Times New Roman" w:cs="Times New Roman"/>
          <w:sz w:val="24"/>
          <w:szCs w:val="24"/>
        </w:rPr>
        <w:lastRenderedPageBreak/>
        <w:t>impugned law is to abridge a fundamental freedom, its object or subject matter will be irrelevant.” (The emphasis is not mine).</w:t>
      </w:r>
    </w:p>
    <w:p w:rsidR="002E6414" w:rsidRPr="00B7725A" w:rsidRDefault="002E6414" w:rsidP="002E6414">
      <w:pPr>
        <w:spacing w:after="0" w:line="480" w:lineRule="auto"/>
        <w:ind w:left="720"/>
        <w:jc w:val="both"/>
        <w:rPr>
          <w:rFonts w:ascii="Times New Roman" w:hAnsi="Times New Roman" w:cs="Times New Roman"/>
          <w:sz w:val="24"/>
          <w:szCs w:val="24"/>
        </w:rPr>
      </w:pPr>
    </w:p>
    <w:p w:rsidR="00F63CA5" w:rsidRPr="00B7725A" w:rsidRDefault="00F63CA5"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Clearly, the </w:t>
      </w:r>
      <w:r w:rsidR="00B6015E" w:rsidRPr="00B7725A">
        <w:rPr>
          <w:rFonts w:ascii="Times New Roman" w:hAnsi="Times New Roman" w:cs="Times New Roman"/>
          <w:sz w:val="24"/>
          <w:szCs w:val="24"/>
        </w:rPr>
        <w:t xml:space="preserve">effect of s 27 is to </w:t>
      </w:r>
      <w:r w:rsidR="009A0BA3" w:rsidRPr="00B7725A">
        <w:rPr>
          <w:rFonts w:ascii="Times New Roman" w:hAnsi="Times New Roman" w:cs="Times New Roman"/>
          <w:sz w:val="24"/>
          <w:szCs w:val="24"/>
        </w:rPr>
        <w:t xml:space="preserve">give wide discretion to a regulating authority to </w:t>
      </w:r>
      <w:r w:rsidR="00D26F76" w:rsidRPr="00B7725A">
        <w:rPr>
          <w:rFonts w:ascii="Times New Roman" w:hAnsi="Times New Roman" w:cs="Times New Roman"/>
          <w:sz w:val="24"/>
          <w:szCs w:val="24"/>
        </w:rPr>
        <w:t>abridge the</w:t>
      </w:r>
      <w:r w:rsidRPr="00B7725A">
        <w:rPr>
          <w:rFonts w:ascii="Times New Roman" w:hAnsi="Times New Roman" w:cs="Times New Roman"/>
          <w:sz w:val="24"/>
          <w:szCs w:val="24"/>
        </w:rPr>
        <w:t xml:space="preserve"> two rights. </w:t>
      </w:r>
      <w:r w:rsidR="00BE05AF" w:rsidRPr="00B7725A">
        <w:rPr>
          <w:rFonts w:ascii="Times New Roman" w:hAnsi="Times New Roman" w:cs="Times New Roman"/>
          <w:sz w:val="24"/>
          <w:szCs w:val="24"/>
        </w:rPr>
        <w:t xml:space="preserve">He or she can impose a blanket ban </w:t>
      </w:r>
      <w:r w:rsidR="00931613" w:rsidRPr="00B7725A">
        <w:rPr>
          <w:rFonts w:ascii="Times New Roman" w:hAnsi="Times New Roman" w:cs="Times New Roman"/>
          <w:sz w:val="24"/>
          <w:szCs w:val="24"/>
        </w:rPr>
        <w:t xml:space="preserve">for up to one month </w:t>
      </w:r>
      <w:r w:rsidR="00BE05AF" w:rsidRPr="00B7725A">
        <w:rPr>
          <w:rFonts w:ascii="Times New Roman" w:hAnsi="Times New Roman" w:cs="Times New Roman"/>
          <w:sz w:val="24"/>
          <w:szCs w:val="24"/>
        </w:rPr>
        <w:t xml:space="preserve">if he or she believes on reasonable grounds that he will not </w:t>
      </w:r>
      <w:r w:rsidR="0073733D" w:rsidRPr="00B7725A">
        <w:rPr>
          <w:rFonts w:ascii="Times New Roman" w:hAnsi="Times New Roman" w:cs="Times New Roman"/>
          <w:sz w:val="24"/>
          <w:szCs w:val="24"/>
        </w:rPr>
        <w:t>be able to prevent violence from</w:t>
      </w:r>
      <w:r w:rsidR="00BE05AF" w:rsidRPr="00B7725A">
        <w:rPr>
          <w:rFonts w:ascii="Times New Roman" w:hAnsi="Times New Roman" w:cs="Times New Roman"/>
          <w:sz w:val="24"/>
          <w:szCs w:val="24"/>
        </w:rPr>
        <w:t xml:space="preserve"> breaking out. </w:t>
      </w:r>
      <w:r w:rsidR="00F73220" w:rsidRPr="00B7725A">
        <w:rPr>
          <w:rFonts w:ascii="Times New Roman" w:hAnsi="Times New Roman" w:cs="Times New Roman"/>
          <w:sz w:val="24"/>
          <w:szCs w:val="24"/>
        </w:rPr>
        <w:t>During the currency of the</w:t>
      </w:r>
      <w:r w:rsidRPr="00B7725A">
        <w:rPr>
          <w:rFonts w:ascii="Times New Roman" w:hAnsi="Times New Roman" w:cs="Times New Roman"/>
          <w:sz w:val="24"/>
          <w:szCs w:val="24"/>
        </w:rPr>
        <w:t xml:space="preserve"> ban</w:t>
      </w:r>
      <w:r w:rsidR="00AE5E1F" w:rsidRPr="00B7725A">
        <w:rPr>
          <w:rFonts w:ascii="Times New Roman" w:hAnsi="Times New Roman" w:cs="Times New Roman"/>
          <w:sz w:val="24"/>
          <w:szCs w:val="24"/>
        </w:rPr>
        <w:t>, the two</w:t>
      </w:r>
      <w:r w:rsidR="0052118E" w:rsidRPr="00B7725A">
        <w:rPr>
          <w:rFonts w:ascii="Times New Roman" w:hAnsi="Times New Roman" w:cs="Times New Roman"/>
          <w:sz w:val="24"/>
          <w:szCs w:val="24"/>
        </w:rPr>
        <w:t xml:space="preserve"> rights are completely negated</w:t>
      </w:r>
      <w:r w:rsidR="00AE5E1F" w:rsidRPr="00B7725A">
        <w:rPr>
          <w:rFonts w:ascii="Times New Roman" w:hAnsi="Times New Roman" w:cs="Times New Roman"/>
          <w:sz w:val="24"/>
          <w:szCs w:val="24"/>
        </w:rPr>
        <w:t>.</w:t>
      </w:r>
      <w:r w:rsidR="00CB3410" w:rsidRPr="00B7725A">
        <w:rPr>
          <w:rFonts w:ascii="Times New Roman" w:hAnsi="Times New Roman" w:cs="Times New Roman"/>
          <w:sz w:val="24"/>
          <w:szCs w:val="24"/>
        </w:rPr>
        <w:t xml:space="preserve"> In my view, it matters not that the ban may be imposed only in relation to a class of demonstrations.</w:t>
      </w:r>
      <w:r w:rsidR="00AE5E1F" w:rsidRPr="00B7725A">
        <w:rPr>
          <w:rFonts w:ascii="Times New Roman" w:hAnsi="Times New Roman" w:cs="Times New Roman"/>
          <w:sz w:val="24"/>
          <w:szCs w:val="24"/>
        </w:rPr>
        <w:t xml:space="preserve"> </w:t>
      </w:r>
      <w:r w:rsidR="00CB3410" w:rsidRPr="00B7725A">
        <w:rPr>
          <w:rFonts w:ascii="Times New Roman" w:hAnsi="Times New Roman" w:cs="Times New Roman"/>
          <w:sz w:val="24"/>
          <w:szCs w:val="24"/>
        </w:rPr>
        <w:t>The effect remains the same in relation to that class of demonstrations. They are all banned</w:t>
      </w:r>
      <w:r w:rsidR="00F73220" w:rsidRPr="00B7725A">
        <w:rPr>
          <w:rFonts w:ascii="Times New Roman" w:hAnsi="Times New Roman" w:cs="Times New Roman"/>
          <w:sz w:val="24"/>
          <w:szCs w:val="24"/>
        </w:rPr>
        <w:t>.</w:t>
      </w:r>
      <w:r w:rsidR="00CB3410" w:rsidRPr="00B7725A">
        <w:rPr>
          <w:rFonts w:ascii="Times New Roman" w:hAnsi="Times New Roman" w:cs="Times New Roman"/>
          <w:sz w:val="24"/>
          <w:szCs w:val="24"/>
        </w:rPr>
        <w:t xml:space="preserve"> </w:t>
      </w:r>
      <w:r w:rsidR="00F73220" w:rsidRPr="00B7725A">
        <w:rPr>
          <w:rFonts w:ascii="Times New Roman" w:hAnsi="Times New Roman" w:cs="Times New Roman"/>
          <w:sz w:val="24"/>
          <w:szCs w:val="24"/>
        </w:rPr>
        <w:t>T</w:t>
      </w:r>
      <w:r w:rsidR="009F418F" w:rsidRPr="00B7725A">
        <w:rPr>
          <w:rFonts w:ascii="Times New Roman" w:hAnsi="Times New Roman" w:cs="Times New Roman"/>
          <w:sz w:val="24"/>
          <w:szCs w:val="24"/>
        </w:rPr>
        <w:t>his is</w:t>
      </w:r>
      <w:r w:rsidR="00AE5E1F" w:rsidRPr="00B7725A">
        <w:rPr>
          <w:rFonts w:ascii="Times New Roman" w:hAnsi="Times New Roman" w:cs="Times New Roman"/>
          <w:sz w:val="24"/>
          <w:szCs w:val="24"/>
        </w:rPr>
        <w:t xml:space="preserve"> regardless of the purpose, size or organisation of the demonstration</w:t>
      </w:r>
      <w:r w:rsidR="00CB3410" w:rsidRPr="00B7725A">
        <w:rPr>
          <w:rFonts w:ascii="Times New Roman" w:hAnsi="Times New Roman" w:cs="Times New Roman"/>
          <w:sz w:val="24"/>
          <w:szCs w:val="24"/>
        </w:rPr>
        <w:t>.</w:t>
      </w:r>
      <w:r w:rsidR="003A6850" w:rsidRPr="00B7725A">
        <w:rPr>
          <w:rFonts w:ascii="Times New Roman" w:hAnsi="Times New Roman" w:cs="Times New Roman"/>
          <w:sz w:val="24"/>
          <w:szCs w:val="24"/>
        </w:rPr>
        <w:t xml:space="preserve"> </w:t>
      </w:r>
      <w:r w:rsidR="00F73220" w:rsidRPr="00B7725A">
        <w:rPr>
          <w:rFonts w:ascii="Times New Roman" w:hAnsi="Times New Roman" w:cs="Times New Roman"/>
          <w:sz w:val="24"/>
          <w:szCs w:val="24"/>
        </w:rPr>
        <w:t>The ban has a dragnet effect and like most dragnets, it catches the big and the small, the innocent and the guilty. I shall</w:t>
      </w:r>
      <w:r w:rsidR="00CB3410" w:rsidRPr="00B7725A">
        <w:rPr>
          <w:rFonts w:ascii="Times New Roman" w:hAnsi="Times New Roman" w:cs="Times New Roman"/>
          <w:sz w:val="24"/>
          <w:szCs w:val="24"/>
        </w:rPr>
        <w:t xml:space="preserve"> revert to this point in greater</w:t>
      </w:r>
      <w:r w:rsidR="003A6850" w:rsidRPr="00B7725A">
        <w:rPr>
          <w:rFonts w:ascii="Times New Roman" w:hAnsi="Times New Roman" w:cs="Times New Roman"/>
          <w:sz w:val="24"/>
          <w:szCs w:val="24"/>
        </w:rPr>
        <w:t xml:space="preserve"> detail below.</w:t>
      </w:r>
    </w:p>
    <w:p w:rsidR="002E6414" w:rsidRPr="00B7725A" w:rsidRDefault="002E6414" w:rsidP="002E6414">
      <w:pPr>
        <w:spacing w:after="0" w:line="480" w:lineRule="auto"/>
        <w:ind w:firstLine="1134"/>
        <w:jc w:val="both"/>
        <w:rPr>
          <w:rFonts w:ascii="Times New Roman" w:hAnsi="Times New Roman" w:cs="Times New Roman"/>
          <w:sz w:val="24"/>
          <w:szCs w:val="24"/>
        </w:rPr>
      </w:pPr>
    </w:p>
    <w:p w:rsidR="00B43968" w:rsidRPr="00B7725A" w:rsidRDefault="00C90C3D"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Having come to the inescapable conclusion that s 27 of POSA infringes the rights guaranteed under s 59 of the Constitution, the next inquiry to make i</w:t>
      </w:r>
      <w:r w:rsidR="002E5001" w:rsidRPr="00B7725A">
        <w:rPr>
          <w:rFonts w:ascii="Times New Roman" w:hAnsi="Times New Roman" w:cs="Times New Roman"/>
          <w:sz w:val="24"/>
          <w:szCs w:val="24"/>
        </w:rPr>
        <w:t>s whether the section can be sa</w:t>
      </w:r>
      <w:r w:rsidRPr="00B7725A">
        <w:rPr>
          <w:rFonts w:ascii="Times New Roman" w:hAnsi="Times New Roman" w:cs="Times New Roman"/>
          <w:sz w:val="24"/>
          <w:szCs w:val="24"/>
        </w:rPr>
        <w:t>ved under s 86 (2) of the Constitution</w:t>
      </w:r>
      <w:r w:rsidR="00DA0C9D" w:rsidRPr="00B7725A">
        <w:rPr>
          <w:rFonts w:ascii="Times New Roman" w:hAnsi="Times New Roman" w:cs="Times New Roman"/>
          <w:sz w:val="24"/>
          <w:szCs w:val="24"/>
        </w:rPr>
        <w:t xml:space="preserve"> or must be declared</w:t>
      </w:r>
      <w:r w:rsidR="008A20AF" w:rsidRPr="00B7725A">
        <w:rPr>
          <w:rFonts w:ascii="Times New Roman" w:hAnsi="Times New Roman" w:cs="Times New Roman"/>
          <w:sz w:val="24"/>
          <w:szCs w:val="24"/>
        </w:rPr>
        <w:t xml:space="preserve"> constitutionally invalid</w:t>
      </w:r>
      <w:r w:rsidRPr="00B7725A">
        <w:rPr>
          <w:rFonts w:ascii="Times New Roman" w:hAnsi="Times New Roman" w:cs="Times New Roman"/>
          <w:sz w:val="24"/>
          <w:szCs w:val="24"/>
        </w:rPr>
        <w:t>.</w:t>
      </w:r>
    </w:p>
    <w:p w:rsidR="00B43968" w:rsidRPr="00B7725A" w:rsidRDefault="00B43968" w:rsidP="00771128">
      <w:pPr>
        <w:spacing w:after="0" w:line="480" w:lineRule="auto"/>
        <w:jc w:val="both"/>
        <w:rPr>
          <w:rFonts w:ascii="Times New Roman" w:hAnsi="Times New Roman" w:cs="Times New Roman"/>
          <w:sz w:val="24"/>
          <w:szCs w:val="24"/>
        </w:rPr>
      </w:pPr>
    </w:p>
    <w:p w:rsidR="005D3056" w:rsidRPr="00B7725A" w:rsidRDefault="005D3056" w:rsidP="00771128">
      <w:pPr>
        <w:spacing w:after="0" w:line="480" w:lineRule="auto"/>
        <w:jc w:val="both"/>
        <w:rPr>
          <w:rFonts w:ascii="Times New Roman" w:hAnsi="Times New Roman" w:cs="Times New Roman"/>
          <w:b/>
          <w:sz w:val="24"/>
          <w:szCs w:val="24"/>
        </w:rPr>
      </w:pPr>
      <w:r w:rsidRPr="00B7725A">
        <w:rPr>
          <w:rFonts w:ascii="Times New Roman" w:hAnsi="Times New Roman" w:cs="Times New Roman"/>
          <w:b/>
          <w:sz w:val="24"/>
          <w:szCs w:val="24"/>
        </w:rPr>
        <w:t>The approach of the court</w:t>
      </w:r>
    </w:p>
    <w:p w:rsidR="00456B1B" w:rsidRDefault="00245836"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Before I </w:t>
      </w:r>
      <w:r w:rsidR="006B4208" w:rsidRPr="00B7725A">
        <w:rPr>
          <w:rFonts w:ascii="Times New Roman" w:hAnsi="Times New Roman" w:cs="Times New Roman"/>
          <w:sz w:val="24"/>
          <w:szCs w:val="24"/>
        </w:rPr>
        <w:t>proceed</w:t>
      </w:r>
      <w:r w:rsidRPr="00B7725A">
        <w:rPr>
          <w:rFonts w:ascii="Times New Roman" w:hAnsi="Times New Roman" w:cs="Times New Roman"/>
          <w:sz w:val="24"/>
          <w:szCs w:val="24"/>
        </w:rPr>
        <w:t xml:space="preserve"> to consider </w:t>
      </w:r>
      <w:r w:rsidR="0035244B" w:rsidRPr="00B7725A">
        <w:rPr>
          <w:rFonts w:ascii="Times New Roman" w:hAnsi="Times New Roman" w:cs="Times New Roman"/>
          <w:sz w:val="24"/>
          <w:szCs w:val="24"/>
        </w:rPr>
        <w:t>whether</w:t>
      </w:r>
      <w:r w:rsidRPr="00B7725A">
        <w:rPr>
          <w:rFonts w:ascii="Times New Roman" w:hAnsi="Times New Roman" w:cs="Times New Roman"/>
          <w:sz w:val="24"/>
          <w:szCs w:val="24"/>
        </w:rPr>
        <w:t xml:space="preserve"> or not s 27 of POSA can be saved under </w:t>
      </w:r>
    </w:p>
    <w:p w:rsidR="002E6414" w:rsidRPr="00B7725A" w:rsidRDefault="00245836" w:rsidP="00456B1B">
      <w:pPr>
        <w:spacing w:after="0" w:line="480" w:lineRule="auto"/>
        <w:jc w:val="both"/>
        <w:rPr>
          <w:rFonts w:ascii="Times New Roman" w:hAnsi="Times New Roman" w:cs="Times New Roman"/>
          <w:sz w:val="24"/>
          <w:szCs w:val="24"/>
        </w:rPr>
      </w:pPr>
      <w:r w:rsidRPr="00B7725A">
        <w:rPr>
          <w:rFonts w:ascii="Times New Roman" w:hAnsi="Times New Roman" w:cs="Times New Roman"/>
          <w:sz w:val="24"/>
          <w:szCs w:val="24"/>
        </w:rPr>
        <w:t>s 86</w:t>
      </w:r>
      <w:r w:rsidR="0035244B" w:rsidRPr="00B7725A">
        <w:rPr>
          <w:rFonts w:ascii="Times New Roman" w:hAnsi="Times New Roman" w:cs="Times New Roman"/>
          <w:sz w:val="24"/>
          <w:szCs w:val="24"/>
        </w:rPr>
        <w:t xml:space="preserve"> (2) of the Constitution, I will briefly discuss the </w:t>
      </w:r>
      <w:r w:rsidR="00CB3410" w:rsidRPr="00B7725A">
        <w:rPr>
          <w:rFonts w:ascii="Times New Roman" w:hAnsi="Times New Roman" w:cs="Times New Roman"/>
          <w:sz w:val="24"/>
          <w:szCs w:val="24"/>
        </w:rPr>
        <w:t xml:space="preserve">relationship between the </w:t>
      </w:r>
      <w:r w:rsidR="0035244B" w:rsidRPr="00B7725A">
        <w:rPr>
          <w:rFonts w:ascii="Times New Roman" w:hAnsi="Times New Roman" w:cs="Times New Roman"/>
          <w:sz w:val="24"/>
          <w:szCs w:val="24"/>
        </w:rPr>
        <w:t xml:space="preserve">general approach that a court takes in considering the constitutional validity of a </w:t>
      </w:r>
      <w:r w:rsidR="00CB3410" w:rsidRPr="00B7725A">
        <w:rPr>
          <w:rFonts w:ascii="Times New Roman" w:hAnsi="Times New Roman" w:cs="Times New Roman"/>
          <w:sz w:val="24"/>
          <w:szCs w:val="24"/>
        </w:rPr>
        <w:t>challenged piece of legislation and the specific t</w:t>
      </w:r>
      <w:r w:rsidR="00BB5DA5" w:rsidRPr="00B7725A">
        <w:rPr>
          <w:rFonts w:ascii="Times New Roman" w:hAnsi="Times New Roman" w:cs="Times New Roman"/>
          <w:sz w:val="24"/>
          <w:szCs w:val="24"/>
        </w:rPr>
        <w:t>est that the court must apply</w:t>
      </w:r>
      <w:r w:rsidR="00CB3410" w:rsidRPr="00B7725A">
        <w:rPr>
          <w:rFonts w:ascii="Times New Roman" w:hAnsi="Times New Roman" w:cs="Times New Roman"/>
          <w:sz w:val="24"/>
          <w:szCs w:val="24"/>
        </w:rPr>
        <w:t xml:space="preserve"> </w:t>
      </w:r>
      <w:r w:rsidR="00BB5DA5" w:rsidRPr="00B7725A">
        <w:rPr>
          <w:rFonts w:ascii="Times New Roman" w:hAnsi="Times New Roman" w:cs="Times New Roman"/>
          <w:sz w:val="24"/>
          <w:szCs w:val="24"/>
        </w:rPr>
        <w:t>as directed</w:t>
      </w:r>
      <w:r w:rsidR="005410E9" w:rsidRPr="00B7725A">
        <w:rPr>
          <w:rFonts w:ascii="Times New Roman" w:hAnsi="Times New Roman" w:cs="Times New Roman"/>
          <w:sz w:val="24"/>
          <w:szCs w:val="24"/>
        </w:rPr>
        <w:t xml:space="preserve"> in s 86 (2</w:t>
      </w:r>
      <w:r w:rsidR="00BB5DA5" w:rsidRPr="00B7725A">
        <w:rPr>
          <w:rFonts w:ascii="Times New Roman" w:hAnsi="Times New Roman" w:cs="Times New Roman"/>
          <w:sz w:val="24"/>
          <w:szCs w:val="24"/>
        </w:rPr>
        <w:t>) of the Constitution. I am detained</w:t>
      </w:r>
      <w:r w:rsidR="005410E9" w:rsidRPr="00B7725A">
        <w:rPr>
          <w:rFonts w:ascii="Times New Roman" w:hAnsi="Times New Roman" w:cs="Times New Roman"/>
          <w:sz w:val="24"/>
          <w:szCs w:val="24"/>
        </w:rPr>
        <w:t xml:space="preserve"> in this regard as it appears that there may be some confusion as to whether or not the general approach that was laid out in case law prior to the enactment of the Constitution remains applicable in light of the express provisions of s</w:t>
      </w:r>
      <w:r w:rsidR="0060507E" w:rsidRPr="00B7725A">
        <w:rPr>
          <w:rFonts w:ascii="Times New Roman" w:hAnsi="Times New Roman" w:cs="Times New Roman"/>
          <w:sz w:val="24"/>
          <w:szCs w:val="24"/>
        </w:rPr>
        <w:t xml:space="preserve"> </w:t>
      </w:r>
      <w:r w:rsidR="005410E9" w:rsidRPr="00B7725A">
        <w:rPr>
          <w:rFonts w:ascii="Times New Roman" w:hAnsi="Times New Roman" w:cs="Times New Roman"/>
          <w:sz w:val="24"/>
          <w:szCs w:val="24"/>
        </w:rPr>
        <w:t>86 (2) of the Constitution</w:t>
      </w:r>
      <w:r w:rsidR="006B4208" w:rsidRPr="00B7725A">
        <w:rPr>
          <w:rFonts w:ascii="Times New Roman" w:hAnsi="Times New Roman" w:cs="Times New Roman"/>
          <w:sz w:val="24"/>
          <w:szCs w:val="24"/>
        </w:rPr>
        <w:t>.</w:t>
      </w:r>
    </w:p>
    <w:p w:rsidR="003F5123" w:rsidRPr="00B7725A" w:rsidRDefault="003F5123" w:rsidP="002E6414">
      <w:pPr>
        <w:spacing w:after="0" w:line="480" w:lineRule="auto"/>
        <w:ind w:firstLine="1134"/>
        <w:jc w:val="both"/>
        <w:rPr>
          <w:rFonts w:ascii="Times New Roman" w:hAnsi="Times New Roman" w:cs="Times New Roman"/>
          <w:sz w:val="24"/>
          <w:szCs w:val="24"/>
        </w:rPr>
      </w:pPr>
    </w:p>
    <w:p w:rsidR="006B4208" w:rsidRPr="00B7725A" w:rsidRDefault="00572781"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lastRenderedPageBreak/>
        <w:t>Counsel for the applicants argues that s 86 (2) has codified the approach that the court must take in construing a limitation</w:t>
      </w:r>
      <w:r w:rsidR="009722FB" w:rsidRPr="00B7725A">
        <w:rPr>
          <w:rFonts w:ascii="Times New Roman" w:hAnsi="Times New Roman" w:cs="Times New Roman"/>
          <w:sz w:val="24"/>
          <w:szCs w:val="24"/>
        </w:rPr>
        <w:t xml:space="preserve"> and suggests that the court should look no </w:t>
      </w:r>
      <w:r w:rsidR="002E48DC" w:rsidRPr="00B7725A">
        <w:rPr>
          <w:rFonts w:ascii="Times New Roman" w:hAnsi="Times New Roman" w:cs="Times New Roman"/>
          <w:sz w:val="24"/>
          <w:szCs w:val="24"/>
        </w:rPr>
        <w:t>further</w:t>
      </w:r>
      <w:r w:rsidRPr="00B7725A">
        <w:rPr>
          <w:rFonts w:ascii="Times New Roman" w:hAnsi="Times New Roman" w:cs="Times New Roman"/>
          <w:sz w:val="24"/>
          <w:szCs w:val="24"/>
        </w:rPr>
        <w:t>.</w:t>
      </w:r>
      <w:r w:rsidR="00167708" w:rsidRPr="00B7725A">
        <w:rPr>
          <w:rFonts w:ascii="Times New Roman" w:hAnsi="Times New Roman" w:cs="Times New Roman"/>
          <w:sz w:val="24"/>
          <w:szCs w:val="24"/>
        </w:rPr>
        <w:t xml:space="preserve"> I do not agree.</w:t>
      </w:r>
    </w:p>
    <w:p w:rsidR="003F5123" w:rsidRPr="00B7725A" w:rsidRDefault="003F5123" w:rsidP="002E6414">
      <w:pPr>
        <w:spacing w:after="0" w:line="480" w:lineRule="auto"/>
        <w:ind w:firstLine="1134"/>
        <w:jc w:val="both"/>
        <w:rPr>
          <w:rFonts w:ascii="Times New Roman" w:hAnsi="Times New Roman" w:cs="Times New Roman"/>
          <w:sz w:val="24"/>
          <w:szCs w:val="24"/>
        </w:rPr>
      </w:pPr>
    </w:p>
    <w:p w:rsidR="00ED33E5" w:rsidRPr="00B7725A" w:rsidRDefault="00C34E55" w:rsidP="00ED33E5">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I am inclined to</w:t>
      </w:r>
      <w:r w:rsidR="00844463" w:rsidRPr="00B7725A">
        <w:rPr>
          <w:rFonts w:ascii="Times New Roman" w:hAnsi="Times New Roman" w:cs="Times New Roman"/>
          <w:sz w:val="24"/>
          <w:szCs w:val="24"/>
        </w:rPr>
        <w:t>wards</w:t>
      </w:r>
      <w:r w:rsidRPr="00B7725A">
        <w:rPr>
          <w:rFonts w:ascii="Times New Roman" w:hAnsi="Times New Roman" w:cs="Times New Roman"/>
          <w:sz w:val="24"/>
          <w:szCs w:val="24"/>
        </w:rPr>
        <w:t xml:space="preserve"> the </w:t>
      </w:r>
      <w:r w:rsidR="008472A9" w:rsidRPr="00B7725A">
        <w:rPr>
          <w:rFonts w:ascii="Times New Roman" w:hAnsi="Times New Roman" w:cs="Times New Roman"/>
          <w:sz w:val="24"/>
          <w:szCs w:val="24"/>
        </w:rPr>
        <w:t>broad view</w:t>
      </w:r>
      <w:r w:rsidRPr="00B7725A">
        <w:rPr>
          <w:rFonts w:ascii="Times New Roman" w:hAnsi="Times New Roman" w:cs="Times New Roman"/>
          <w:sz w:val="24"/>
          <w:szCs w:val="24"/>
        </w:rPr>
        <w:t xml:space="preserve"> expressed by </w:t>
      </w:r>
      <w:r w:rsidR="0060507E" w:rsidRPr="00B7725A">
        <w:rPr>
          <w:rFonts w:ascii="Times New Roman" w:hAnsi="Times New Roman" w:cs="Times New Roman"/>
          <w:sz w:val="24"/>
          <w:szCs w:val="24"/>
        </w:rPr>
        <w:t>PATEL</w:t>
      </w:r>
      <w:r w:rsidR="00ED33E5" w:rsidRPr="00B7725A">
        <w:rPr>
          <w:rFonts w:ascii="Times New Roman" w:hAnsi="Times New Roman" w:cs="Times New Roman"/>
          <w:sz w:val="24"/>
          <w:szCs w:val="24"/>
        </w:rPr>
        <w:t xml:space="preserve"> JA in </w:t>
      </w:r>
      <w:r w:rsidR="00ED33E5" w:rsidRPr="00B7725A">
        <w:rPr>
          <w:rFonts w:ascii="Times New Roman" w:hAnsi="Times New Roman" w:cs="Times New Roman"/>
          <w:i/>
          <w:sz w:val="24"/>
          <w:szCs w:val="24"/>
        </w:rPr>
        <w:t>James v Zimbabwe Electoral Commission and Others</w:t>
      </w:r>
      <w:r w:rsidR="00ED33E5" w:rsidRPr="00B7725A">
        <w:rPr>
          <w:rFonts w:ascii="Times New Roman" w:hAnsi="Times New Roman" w:cs="Times New Roman"/>
          <w:sz w:val="24"/>
          <w:szCs w:val="24"/>
        </w:rPr>
        <w:t xml:space="preserve"> 2013 (2) ZLR 659 (CC),</w:t>
      </w:r>
      <w:r w:rsidR="003F5123" w:rsidRPr="00B7725A">
        <w:rPr>
          <w:rFonts w:ascii="Times New Roman" w:hAnsi="Times New Roman" w:cs="Times New Roman"/>
          <w:sz w:val="24"/>
          <w:szCs w:val="24"/>
        </w:rPr>
        <w:t xml:space="preserve"> </w:t>
      </w:r>
      <w:r w:rsidR="00ED33E5" w:rsidRPr="00B7725A">
        <w:rPr>
          <w:rFonts w:ascii="Times New Roman" w:hAnsi="Times New Roman" w:cs="Times New Roman"/>
          <w:sz w:val="24"/>
          <w:szCs w:val="24"/>
        </w:rPr>
        <w:t>wherein at p</w:t>
      </w:r>
      <w:r w:rsidR="009B197D">
        <w:rPr>
          <w:rFonts w:ascii="Times New Roman" w:hAnsi="Times New Roman" w:cs="Times New Roman"/>
          <w:sz w:val="24"/>
          <w:szCs w:val="24"/>
        </w:rPr>
        <w:t xml:space="preserve"> </w:t>
      </w:r>
      <w:r w:rsidR="00ED33E5" w:rsidRPr="00B7725A">
        <w:rPr>
          <w:rFonts w:ascii="Times New Roman" w:hAnsi="Times New Roman" w:cs="Times New Roman"/>
          <w:sz w:val="24"/>
          <w:szCs w:val="24"/>
        </w:rPr>
        <w:t>666E he held that:</w:t>
      </w:r>
    </w:p>
    <w:p w:rsidR="0085473B" w:rsidRPr="00B7725A" w:rsidRDefault="00ED33E5" w:rsidP="0085473B">
      <w:pPr>
        <w:spacing w:after="0" w:line="240" w:lineRule="auto"/>
        <w:ind w:left="1134"/>
        <w:jc w:val="both"/>
        <w:rPr>
          <w:rFonts w:ascii="Times New Roman" w:hAnsi="Times New Roman" w:cs="Times New Roman"/>
          <w:sz w:val="24"/>
          <w:szCs w:val="24"/>
        </w:rPr>
      </w:pPr>
      <w:r w:rsidRPr="00B7725A">
        <w:rPr>
          <w:rFonts w:ascii="Times New Roman" w:hAnsi="Times New Roman" w:cs="Times New Roman"/>
          <w:sz w:val="24"/>
          <w:szCs w:val="24"/>
        </w:rPr>
        <w:t>“</w:t>
      </w:r>
      <w:r w:rsidR="0060507E" w:rsidRPr="00B7725A">
        <w:rPr>
          <w:rFonts w:ascii="Times New Roman" w:hAnsi="Times New Roman" w:cs="Times New Roman"/>
          <w:sz w:val="24"/>
          <w:szCs w:val="24"/>
        </w:rPr>
        <w:t>S</w:t>
      </w:r>
      <w:r w:rsidRPr="00B7725A">
        <w:rPr>
          <w:rFonts w:ascii="Times New Roman" w:hAnsi="Times New Roman" w:cs="Times New Roman"/>
          <w:sz w:val="24"/>
          <w:szCs w:val="24"/>
        </w:rPr>
        <w:t xml:space="preserve">ection 86 (2) of the Constitution is essentially a restatement of the criteria for permissible derogation from constitutional rights as enunciated by the Supreme Court in </w:t>
      </w:r>
      <w:r w:rsidRPr="00B7725A">
        <w:rPr>
          <w:rFonts w:ascii="Times New Roman" w:hAnsi="Times New Roman" w:cs="Times New Roman"/>
          <w:i/>
          <w:sz w:val="24"/>
          <w:szCs w:val="24"/>
        </w:rPr>
        <w:t>Nyambirai v National Social Security Authority &amp; Another</w:t>
      </w:r>
      <w:r w:rsidRPr="00B7725A">
        <w:rPr>
          <w:rFonts w:ascii="Times New Roman" w:hAnsi="Times New Roman" w:cs="Times New Roman"/>
          <w:sz w:val="24"/>
          <w:szCs w:val="24"/>
        </w:rPr>
        <w:t xml:space="preserve"> 1995 (2) ZLR 1 (S))”.</w:t>
      </w:r>
    </w:p>
    <w:p w:rsidR="0085473B" w:rsidRDefault="0085473B" w:rsidP="0085473B">
      <w:pPr>
        <w:spacing w:after="0" w:line="240" w:lineRule="auto"/>
        <w:ind w:left="1134"/>
        <w:jc w:val="both"/>
        <w:rPr>
          <w:rFonts w:ascii="Times New Roman" w:hAnsi="Times New Roman" w:cs="Times New Roman"/>
          <w:sz w:val="24"/>
          <w:szCs w:val="24"/>
        </w:rPr>
      </w:pPr>
    </w:p>
    <w:p w:rsidR="009B197D" w:rsidRPr="00B7725A" w:rsidRDefault="009B197D" w:rsidP="0085473B">
      <w:pPr>
        <w:spacing w:after="0" w:line="240" w:lineRule="auto"/>
        <w:ind w:left="1134"/>
        <w:jc w:val="both"/>
        <w:rPr>
          <w:rFonts w:ascii="Times New Roman" w:hAnsi="Times New Roman" w:cs="Times New Roman"/>
          <w:sz w:val="24"/>
          <w:szCs w:val="24"/>
        </w:rPr>
      </w:pPr>
    </w:p>
    <w:p w:rsidR="009D17E1" w:rsidRPr="00B7725A" w:rsidRDefault="009D17E1" w:rsidP="009B197D">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In </w:t>
      </w:r>
      <w:r w:rsidRPr="00B7725A">
        <w:rPr>
          <w:rFonts w:ascii="Times New Roman" w:hAnsi="Times New Roman" w:cs="Times New Roman"/>
          <w:i/>
          <w:sz w:val="24"/>
          <w:szCs w:val="24"/>
        </w:rPr>
        <w:t>Nyambirai v NSSA</w:t>
      </w:r>
      <w:r w:rsidRPr="00B7725A">
        <w:rPr>
          <w:rFonts w:ascii="Times New Roman" w:hAnsi="Times New Roman" w:cs="Times New Roman"/>
          <w:sz w:val="24"/>
          <w:szCs w:val="24"/>
        </w:rPr>
        <w:t xml:space="preserve"> (</w:t>
      </w:r>
      <w:r w:rsidRPr="00B7725A">
        <w:rPr>
          <w:rFonts w:ascii="Times New Roman" w:hAnsi="Times New Roman" w:cs="Times New Roman"/>
          <w:i/>
          <w:sz w:val="24"/>
          <w:szCs w:val="24"/>
        </w:rPr>
        <w:t>supra</w:t>
      </w:r>
      <w:r w:rsidRPr="00B7725A">
        <w:rPr>
          <w:rFonts w:ascii="Times New Roman" w:hAnsi="Times New Roman" w:cs="Times New Roman"/>
          <w:sz w:val="24"/>
          <w:szCs w:val="24"/>
        </w:rPr>
        <w:t xml:space="preserve">), the court, relying on the Canadian case of </w:t>
      </w:r>
      <w:r w:rsidRPr="009B197D">
        <w:rPr>
          <w:rFonts w:ascii="Times New Roman" w:hAnsi="Times New Roman" w:cs="Times New Roman"/>
          <w:i/>
          <w:sz w:val="24"/>
          <w:szCs w:val="24"/>
        </w:rPr>
        <w:t>R v Oakes</w:t>
      </w:r>
      <w:r w:rsidRPr="00B7725A">
        <w:rPr>
          <w:rFonts w:ascii="Times New Roman" w:hAnsi="Times New Roman" w:cs="Times New Roman"/>
          <w:sz w:val="24"/>
          <w:szCs w:val="24"/>
        </w:rPr>
        <w:t xml:space="preserve"> (1986) 19 CRR 308, had held that:</w:t>
      </w:r>
    </w:p>
    <w:p w:rsidR="009D17E1" w:rsidRPr="00B7725A" w:rsidRDefault="009D17E1" w:rsidP="009B197D">
      <w:pPr>
        <w:spacing w:after="0" w:line="240" w:lineRule="auto"/>
        <w:ind w:left="1134"/>
        <w:jc w:val="both"/>
        <w:rPr>
          <w:rFonts w:ascii="Times New Roman" w:hAnsi="Times New Roman" w:cs="Times New Roman"/>
          <w:sz w:val="24"/>
          <w:szCs w:val="24"/>
        </w:rPr>
      </w:pPr>
      <w:r w:rsidRPr="00B7725A">
        <w:rPr>
          <w:rFonts w:ascii="Times New Roman" w:hAnsi="Times New Roman" w:cs="Times New Roman"/>
          <w:sz w:val="24"/>
          <w:szCs w:val="24"/>
        </w:rPr>
        <w:t>“In effect the court will consider three criteria in determining whether or not a limitation is permissible in the sense of not being shown to be arbitrary or excessive. It will ask itself whether:</w:t>
      </w:r>
    </w:p>
    <w:p w:rsidR="009D17E1" w:rsidRPr="00B7725A" w:rsidRDefault="009D17E1" w:rsidP="0071536E">
      <w:pPr>
        <w:pStyle w:val="ListParagraph"/>
        <w:numPr>
          <w:ilvl w:val="0"/>
          <w:numId w:val="8"/>
        </w:numPr>
        <w:spacing w:before="240" w:after="0" w:line="240" w:lineRule="auto"/>
        <w:jc w:val="both"/>
        <w:rPr>
          <w:rFonts w:ascii="Times New Roman" w:hAnsi="Times New Roman" w:cs="Times New Roman"/>
          <w:sz w:val="24"/>
          <w:szCs w:val="24"/>
        </w:rPr>
      </w:pPr>
      <w:r w:rsidRPr="00B7725A">
        <w:rPr>
          <w:rFonts w:ascii="Times New Roman" w:hAnsi="Times New Roman" w:cs="Times New Roman"/>
          <w:sz w:val="24"/>
          <w:szCs w:val="24"/>
        </w:rPr>
        <w:t>The legislative objective is sufficiently important to justify limiting a fundamental right;</w:t>
      </w:r>
    </w:p>
    <w:p w:rsidR="009D17E1" w:rsidRPr="00B7725A" w:rsidRDefault="009D17E1" w:rsidP="0071536E">
      <w:pPr>
        <w:pStyle w:val="ListParagraph"/>
        <w:numPr>
          <w:ilvl w:val="0"/>
          <w:numId w:val="8"/>
        </w:numPr>
        <w:spacing w:before="240" w:after="0" w:line="240" w:lineRule="auto"/>
        <w:jc w:val="both"/>
        <w:rPr>
          <w:rFonts w:ascii="Times New Roman" w:hAnsi="Times New Roman" w:cs="Times New Roman"/>
          <w:sz w:val="24"/>
          <w:szCs w:val="24"/>
        </w:rPr>
      </w:pPr>
      <w:r w:rsidRPr="00B7725A">
        <w:rPr>
          <w:rFonts w:ascii="Times New Roman" w:hAnsi="Times New Roman" w:cs="Times New Roman"/>
          <w:sz w:val="24"/>
          <w:szCs w:val="24"/>
        </w:rPr>
        <w:t>The measures designed to meet the legislative objective are rationally connected to it; and</w:t>
      </w:r>
    </w:p>
    <w:p w:rsidR="009D17E1" w:rsidRPr="00B7725A" w:rsidRDefault="009D17E1" w:rsidP="0071536E">
      <w:pPr>
        <w:pStyle w:val="ListParagraph"/>
        <w:numPr>
          <w:ilvl w:val="0"/>
          <w:numId w:val="8"/>
        </w:numPr>
        <w:spacing w:before="240" w:after="0" w:line="240" w:lineRule="auto"/>
        <w:jc w:val="both"/>
        <w:rPr>
          <w:rFonts w:ascii="Times New Roman" w:hAnsi="Times New Roman" w:cs="Times New Roman"/>
          <w:sz w:val="24"/>
          <w:szCs w:val="24"/>
        </w:rPr>
      </w:pPr>
      <w:r w:rsidRPr="00B7725A">
        <w:rPr>
          <w:rFonts w:ascii="Times New Roman" w:hAnsi="Times New Roman" w:cs="Times New Roman"/>
          <w:sz w:val="24"/>
          <w:szCs w:val="24"/>
        </w:rPr>
        <w:t xml:space="preserve">The means used impair the right or </w:t>
      </w:r>
      <w:r w:rsidR="0071536E" w:rsidRPr="00B7725A">
        <w:rPr>
          <w:rFonts w:ascii="Times New Roman" w:hAnsi="Times New Roman" w:cs="Times New Roman"/>
          <w:sz w:val="24"/>
          <w:szCs w:val="24"/>
        </w:rPr>
        <w:t>freedom</w:t>
      </w:r>
      <w:r w:rsidRPr="00B7725A">
        <w:rPr>
          <w:rFonts w:ascii="Times New Roman" w:hAnsi="Times New Roman" w:cs="Times New Roman"/>
          <w:sz w:val="24"/>
          <w:szCs w:val="24"/>
        </w:rPr>
        <w:t xml:space="preserve"> are no more than is necessary to accomplish the objective.” </w:t>
      </w:r>
    </w:p>
    <w:p w:rsidR="002220E9" w:rsidRPr="00B7725A" w:rsidRDefault="002220E9" w:rsidP="009B197D">
      <w:pPr>
        <w:spacing w:before="240" w:after="0" w:line="240" w:lineRule="auto"/>
        <w:ind w:firstLine="1134"/>
        <w:jc w:val="both"/>
        <w:rPr>
          <w:rFonts w:ascii="Times New Roman" w:hAnsi="Times New Roman" w:cs="Times New Roman"/>
          <w:sz w:val="24"/>
          <w:szCs w:val="24"/>
        </w:rPr>
      </w:pPr>
    </w:p>
    <w:p w:rsidR="007F697A" w:rsidRPr="00B7725A" w:rsidRDefault="0070518E" w:rsidP="004A3F0C">
      <w:pPr>
        <w:spacing w:before="240"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I read the view by </w:t>
      </w:r>
      <w:r w:rsidR="00053AD6" w:rsidRPr="00B7725A">
        <w:rPr>
          <w:rFonts w:ascii="Times New Roman" w:hAnsi="Times New Roman" w:cs="Times New Roman"/>
          <w:sz w:val="24"/>
          <w:szCs w:val="24"/>
        </w:rPr>
        <w:t>PATEL</w:t>
      </w:r>
      <w:r w:rsidRPr="00B7725A">
        <w:rPr>
          <w:rFonts w:ascii="Times New Roman" w:hAnsi="Times New Roman" w:cs="Times New Roman"/>
          <w:sz w:val="24"/>
          <w:szCs w:val="24"/>
        </w:rPr>
        <w:t xml:space="preserve"> JA </w:t>
      </w:r>
      <w:r w:rsidR="00733BA3" w:rsidRPr="00B7725A">
        <w:rPr>
          <w:rFonts w:ascii="Times New Roman" w:hAnsi="Times New Roman" w:cs="Times New Roman"/>
          <w:sz w:val="24"/>
          <w:szCs w:val="24"/>
        </w:rPr>
        <w:t xml:space="preserve">as holding that </w:t>
      </w:r>
      <w:r w:rsidR="003F5123" w:rsidRPr="00B7725A">
        <w:rPr>
          <w:rFonts w:ascii="Times New Roman" w:hAnsi="Times New Roman" w:cs="Times New Roman"/>
          <w:sz w:val="24"/>
          <w:szCs w:val="24"/>
        </w:rPr>
        <w:t xml:space="preserve">the provisions of </w:t>
      </w:r>
      <w:r w:rsidR="00733BA3" w:rsidRPr="00B7725A">
        <w:rPr>
          <w:rFonts w:ascii="Times New Roman" w:hAnsi="Times New Roman" w:cs="Times New Roman"/>
          <w:sz w:val="24"/>
          <w:szCs w:val="24"/>
        </w:rPr>
        <w:t>s</w:t>
      </w:r>
      <w:r w:rsidR="00D0745A" w:rsidRPr="00B7725A">
        <w:rPr>
          <w:rFonts w:ascii="Times New Roman" w:hAnsi="Times New Roman" w:cs="Times New Roman"/>
          <w:sz w:val="24"/>
          <w:szCs w:val="24"/>
        </w:rPr>
        <w:t> </w:t>
      </w:r>
      <w:r w:rsidR="00733BA3" w:rsidRPr="00B7725A">
        <w:rPr>
          <w:rFonts w:ascii="Times New Roman" w:hAnsi="Times New Roman" w:cs="Times New Roman"/>
          <w:sz w:val="24"/>
          <w:szCs w:val="24"/>
        </w:rPr>
        <w:t xml:space="preserve">86(2) </w:t>
      </w:r>
      <w:r w:rsidR="006E7983" w:rsidRPr="00B7725A">
        <w:rPr>
          <w:rFonts w:ascii="Times New Roman" w:hAnsi="Times New Roman" w:cs="Times New Roman"/>
          <w:sz w:val="24"/>
          <w:szCs w:val="24"/>
        </w:rPr>
        <w:t xml:space="preserve">of the Constitution </w:t>
      </w:r>
      <w:r w:rsidR="00733BA3" w:rsidRPr="00B7725A">
        <w:rPr>
          <w:rFonts w:ascii="Times New Roman" w:hAnsi="Times New Roman" w:cs="Times New Roman"/>
          <w:sz w:val="24"/>
          <w:szCs w:val="24"/>
        </w:rPr>
        <w:t xml:space="preserve">and the general approach to establishing permissible limitations to constitutional </w:t>
      </w:r>
      <w:r w:rsidR="00D72182" w:rsidRPr="00B7725A">
        <w:rPr>
          <w:rFonts w:ascii="Times New Roman" w:hAnsi="Times New Roman" w:cs="Times New Roman"/>
          <w:sz w:val="24"/>
          <w:szCs w:val="24"/>
        </w:rPr>
        <w:t>rights are complementary and not mutually exclusive</w:t>
      </w:r>
      <w:r w:rsidR="003F5123" w:rsidRPr="00B7725A">
        <w:rPr>
          <w:rFonts w:ascii="Times New Roman" w:hAnsi="Times New Roman" w:cs="Times New Roman"/>
          <w:sz w:val="24"/>
          <w:szCs w:val="24"/>
        </w:rPr>
        <w:t xml:space="preserve"> and </w:t>
      </w:r>
      <w:r w:rsidR="00E84C81" w:rsidRPr="00B7725A">
        <w:rPr>
          <w:rFonts w:ascii="Times New Roman" w:hAnsi="Times New Roman" w:cs="Times New Roman"/>
          <w:sz w:val="24"/>
          <w:szCs w:val="24"/>
        </w:rPr>
        <w:t xml:space="preserve">that </w:t>
      </w:r>
      <w:r w:rsidR="003F5123" w:rsidRPr="00B7725A">
        <w:rPr>
          <w:rFonts w:ascii="Times New Roman" w:hAnsi="Times New Roman" w:cs="Times New Roman"/>
          <w:sz w:val="24"/>
          <w:szCs w:val="24"/>
        </w:rPr>
        <w:t xml:space="preserve">both </w:t>
      </w:r>
      <w:r w:rsidR="00E84C81" w:rsidRPr="00B7725A">
        <w:rPr>
          <w:rFonts w:ascii="Times New Roman" w:hAnsi="Times New Roman" w:cs="Times New Roman"/>
          <w:sz w:val="24"/>
          <w:szCs w:val="24"/>
        </w:rPr>
        <w:t xml:space="preserve">are </w:t>
      </w:r>
      <w:r w:rsidRPr="00B7725A">
        <w:rPr>
          <w:rFonts w:ascii="Times New Roman" w:hAnsi="Times New Roman" w:cs="Times New Roman"/>
          <w:sz w:val="24"/>
          <w:szCs w:val="24"/>
        </w:rPr>
        <w:t>applicable.</w:t>
      </w:r>
      <w:r w:rsidR="007F656D" w:rsidRPr="00B7725A">
        <w:rPr>
          <w:rFonts w:ascii="Times New Roman" w:hAnsi="Times New Roman" w:cs="Times New Roman"/>
          <w:sz w:val="24"/>
          <w:szCs w:val="24"/>
        </w:rPr>
        <w:t xml:space="preserve"> </w:t>
      </w:r>
    </w:p>
    <w:p w:rsidR="002220E9" w:rsidRPr="00B7725A" w:rsidRDefault="002220E9" w:rsidP="002220E9">
      <w:pPr>
        <w:spacing w:before="240" w:after="0" w:line="240" w:lineRule="auto"/>
        <w:ind w:firstLine="1134"/>
        <w:jc w:val="both"/>
        <w:rPr>
          <w:rFonts w:ascii="Times New Roman" w:hAnsi="Times New Roman" w:cs="Times New Roman"/>
          <w:sz w:val="24"/>
          <w:szCs w:val="24"/>
        </w:rPr>
      </w:pPr>
    </w:p>
    <w:p w:rsidR="0043485C" w:rsidRPr="00B7725A" w:rsidRDefault="00EA52DA" w:rsidP="009B197D">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T</w:t>
      </w:r>
      <w:r w:rsidR="007F656D" w:rsidRPr="00B7725A">
        <w:rPr>
          <w:rFonts w:ascii="Times New Roman" w:hAnsi="Times New Roman" w:cs="Times New Roman"/>
          <w:sz w:val="24"/>
          <w:szCs w:val="24"/>
        </w:rPr>
        <w:t>hus</w:t>
      </w:r>
      <w:r w:rsidRPr="00B7725A">
        <w:rPr>
          <w:rFonts w:ascii="Times New Roman" w:hAnsi="Times New Roman" w:cs="Times New Roman"/>
          <w:sz w:val="24"/>
          <w:szCs w:val="24"/>
        </w:rPr>
        <w:t xml:space="preserve">, the general approach that has been </w:t>
      </w:r>
      <w:r w:rsidR="007836AC" w:rsidRPr="00B7725A">
        <w:rPr>
          <w:rFonts w:ascii="Times New Roman" w:hAnsi="Times New Roman" w:cs="Times New Roman"/>
          <w:sz w:val="24"/>
          <w:szCs w:val="24"/>
        </w:rPr>
        <w:t xml:space="preserve">discussed in cases such as </w:t>
      </w:r>
      <w:r w:rsidR="005A6DAC" w:rsidRPr="00B7725A">
        <w:rPr>
          <w:rFonts w:ascii="Times New Roman" w:hAnsi="Times New Roman" w:cs="Times New Roman"/>
          <w:i/>
          <w:sz w:val="24"/>
          <w:szCs w:val="24"/>
        </w:rPr>
        <w:t xml:space="preserve">In re Mhunumeso and Others </w:t>
      </w:r>
      <w:r w:rsidR="005A6DAC" w:rsidRPr="00B7725A">
        <w:rPr>
          <w:rFonts w:ascii="Times New Roman" w:hAnsi="Times New Roman" w:cs="Times New Roman"/>
          <w:sz w:val="24"/>
          <w:szCs w:val="24"/>
        </w:rPr>
        <w:t>1994 (1) ZLR 49 (S)</w:t>
      </w:r>
      <w:r w:rsidR="007836AC" w:rsidRPr="00B7725A">
        <w:rPr>
          <w:rFonts w:ascii="Times New Roman" w:hAnsi="Times New Roman" w:cs="Times New Roman"/>
          <w:sz w:val="24"/>
          <w:szCs w:val="24"/>
        </w:rPr>
        <w:t xml:space="preserve">, </w:t>
      </w:r>
      <w:r w:rsidR="007836AC" w:rsidRPr="00B7725A">
        <w:rPr>
          <w:rFonts w:ascii="Times New Roman" w:hAnsi="Times New Roman" w:cs="Times New Roman"/>
          <w:i/>
          <w:sz w:val="24"/>
          <w:szCs w:val="24"/>
        </w:rPr>
        <w:t>Nyambirai v N</w:t>
      </w:r>
      <w:r w:rsidR="007F697A" w:rsidRPr="00B7725A">
        <w:rPr>
          <w:rFonts w:ascii="Times New Roman" w:hAnsi="Times New Roman" w:cs="Times New Roman"/>
          <w:i/>
          <w:sz w:val="24"/>
          <w:szCs w:val="24"/>
        </w:rPr>
        <w:t xml:space="preserve">SSA </w:t>
      </w:r>
      <w:r w:rsidR="00220483" w:rsidRPr="00B7725A">
        <w:rPr>
          <w:rFonts w:ascii="Times New Roman" w:hAnsi="Times New Roman" w:cs="Times New Roman"/>
          <w:i/>
          <w:sz w:val="24"/>
          <w:szCs w:val="24"/>
        </w:rPr>
        <w:t>(</w:t>
      </w:r>
      <w:r w:rsidR="007F697A" w:rsidRPr="00B7725A">
        <w:rPr>
          <w:rFonts w:ascii="Times New Roman" w:hAnsi="Times New Roman" w:cs="Times New Roman"/>
          <w:i/>
          <w:sz w:val="24"/>
          <w:szCs w:val="24"/>
        </w:rPr>
        <w:t>supra)</w:t>
      </w:r>
      <w:r w:rsidR="00F13AC5" w:rsidRPr="00B7725A">
        <w:rPr>
          <w:rFonts w:ascii="Times New Roman" w:hAnsi="Times New Roman" w:cs="Times New Roman"/>
          <w:sz w:val="24"/>
          <w:szCs w:val="24"/>
        </w:rPr>
        <w:t>,</w:t>
      </w:r>
      <w:r w:rsidR="00B66744" w:rsidRPr="00B7725A">
        <w:rPr>
          <w:rFonts w:ascii="Times New Roman" w:hAnsi="Times New Roman" w:cs="Times New Roman"/>
          <w:sz w:val="24"/>
          <w:szCs w:val="24"/>
        </w:rPr>
        <w:t xml:space="preserve"> </w:t>
      </w:r>
      <w:r w:rsidR="00B66744" w:rsidRPr="00B7725A">
        <w:rPr>
          <w:rFonts w:ascii="Times New Roman" w:hAnsi="Times New Roman" w:cs="Times New Roman"/>
          <w:i/>
          <w:sz w:val="24"/>
          <w:szCs w:val="24"/>
        </w:rPr>
        <w:t>Retrofit (Private)</w:t>
      </w:r>
      <w:r w:rsidR="001315CC" w:rsidRPr="00B7725A">
        <w:rPr>
          <w:rFonts w:ascii="Times New Roman" w:hAnsi="Times New Roman" w:cs="Times New Roman"/>
          <w:i/>
          <w:sz w:val="24"/>
          <w:szCs w:val="24"/>
        </w:rPr>
        <w:t xml:space="preserve"> </w:t>
      </w:r>
      <w:r w:rsidR="00B66744" w:rsidRPr="00B7725A">
        <w:rPr>
          <w:rFonts w:ascii="Times New Roman" w:hAnsi="Times New Roman" w:cs="Times New Roman"/>
          <w:i/>
          <w:sz w:val="24"/>
          <w:szCs w:val="24"/>
        </w:rPr>
        <w:t>Limited v PTC and Anor</w:t>
      </w:r>
      <w:r w:rsidR="00B66744" w:rsidRPr="00B7725A">
        <w:rPr>
          <w:rFonts w:ascii="Times New Roman" w:hAnsi="Times New Roman" w:cs="Times New Roman"/>
          <w:sz w:val="24"/>
          <w:szCs w:val="24"/>
        </w:rPr>
        <w:t xml:space="preserve"> 1995(2) ZLR 199 </w:t>
      </w:r>
      <w:r w:rsidRPr="00B7725A">
        <w:rPr>
          <w:rFonts w:ascii="Times New Roman" w:hAnsi="Times New Roman" w:cs="Times New Roman"/>
          <w:sz w:val="24"/>
          <w:szCs w:val="24"/>
        </w:rPr>
        <w:t xml:space="preserve">and </w:t>
      </w:r>
      <w:r w:rsidR="009F20BB" w:rsidRPr="00B7725A">
        <w:rPr>
          <w:rFonts w:ascii="Times New Roman" w:hAnsi="Times New Roman" w:cs="Times New Roman"/>
          <w:i/>
          <w:sz w:val="24"/>
          <w:szCs w:val="24"/>
        </w:rPr>
        <w:t>Chimakure and Others v AG</w:t>
      </w:r>
      <w:r w:rsidR="009F20BB" w:rsidRPr="00B7725A">
        <w:rPr>
          <w:rFonts w:ascii="Times New Roman" w:hAnsi="Times New Roman" w:cs="Times New Roman"/>
          <w:sz w:val="24"/>
          <w:szCs w:val="24"/>
        </w:rPr>
        <w:t xml:space="preserve"> 2013 (2) ZLR 466 </w:t>
      </w:r>
      <w:r w:rsidR="009F20BB" w:rsidRPr="00B7725A">
        <w:rPr>
          <w:rFonts w:ascii="Times New Roman" w:hAnsi="Times New Roman" w:cs="Times New Roman"/>
          <w:sz w:val="24"/>
          <w:szCs w:val="24"/>
        </w:rPr>
        <w:lastRenderedPageBreak/>
        <w:t xml:space="preserve">(S) </w:t>
      </w:r>
      <w:r w:rsidR="002C6EEB" w:rsidRPr="00B7725A">
        <w:rPr>
          <w:rFonts w:ascii="Times New Roman" w:hAnsi="Times New Roman" w:cs="Times New Roman"/>
          <w:sz w:val="24"/>
          <w:szCs w:val="24"/>
        </w:rPr>
        <w:t xml:space="preserve">which were decided </w:t>
      </w:r>
      <w:r w:rsidR="00315CB7" w:rsidRPr="00B7725A">
        <w:rPr>
          <w:rFonts w:ascii="Times New Roman" w:hAnsi="Times New Roman" w:cs="Times New Roman"/>
          <w:sz w:val="24"/>
          <w:szCs w:val="24"/>
        </w:rPr>
        <w:t>before the promulgation of the C</w:t>
      </w:r>
      <w:r w:rsidR="002C6EEB" w:rsidRPr="00B7725A">
        <w:rPr>
          <w:rFonts w:ascii="Times New Roman" w:hAnsi="Times New Roman" w:cs="Times New Roman"/>
          <w:sz w:val="24"/>
          <w:szCs w:val="24"/>
        </w:rPr>
        <w:t xml:space="preserve">onstitution </w:t>
      </w:r>
      <w:r w:rsidR="0043485C" w:rsidRPr="00B7725A">
        <w:rPr>
          <w:rFonts w:ascii="Times New Roman" w:hAnsi="Times New Roman" w:cs="Times New Roman"/>
          <w:sz w:val="24"/>
          <w:szCs w:val="24"/>
        </w:rPr>
        <w:t>remain</w:t>
      </w:r>
      <w:r w:rsidR="00C46AB0" w:rsidRPr="00B7725A">
        <w:rPr>
          <w:rFonts w:ascii="Times New Roman" w:hAnsi="Times New Roman" w:cs="Times New Roman"/>
          <w:sz w:val="24"/>
          <w:szCs w:val="24"/>
        </w:rPr>
        <w:t>s</w:t>
      </w:r>
      <w:r w:rsidR="0043485C" w:rsidRPr="00B7725A">
        <w:rPr>
          <w:rFonts w:ascii="Times New Roman" w:hAnsi="Times New Roman" w:cs="Times New Roman"/>
          <w:sz w:val="24"/>
          <w:szCs w:val="24"/>
        </w:rPr>
        <w:t xml:space="preserve"> valid </w:t>
      </w:r>
      <w:r w:rsidR="003F5123" w:rsidRPr="00B7725A">
        <w:rPr>
          <w:rFonts w:ascii="Times New Roman" w:hAnsi="Times New Roman" w:cs="Times New Roman"/>
          <w:sz w:val="24"/>
          <w:szCs w:val="24"/>
        </w:rPr>
        <w:t xml:space="preserve">as providing general guiding principles </w:t>
      </w:r>
      <w:r w:rsidR="0043485C" w:rsidRPr="00B7725A">
        <w:rPr>
          <w:rFonts w:ascii="Times New Roman" w:hAnsi="Times New Roman" w:cs="Times New Roman"/>
          <w:sz w:val="24"/>
          <w:szCs w:val="24"/>
        </w:rPr>
        <w:t>while s 86</w:t>
      </w:r>
      <w:r w:rsidR="00040FF9" w:rsidRPr="00B7725A">
        <w:rPr>
          <w:rFonts w:ascii="Times New Roman" w:hAnsi="Times New Roman" w:cs="Times New Roman"/>
          <w:sz w:val="24"/>
          <w:szCs w:val="24"/>
        </w:rPr>
        <w:t xml:space="preserve"> (2)</w:t>
      </w:r>
      <w:r w:rsidR="001315CC" w:rsidRPr="00B7725A">
        <w:rPr>
          <w:rFonts w:ascii="Times New Roman" w:hAnsi="Times New Roman" w:cs="Times New Roman"/>
          <w:sz w:val="24"/>
          <w:szCs w:val="24"/>
        </w:rPr>
        <w:t xml:space="preserve"> </w:t>
      </w:r>
      <w:r w:rsidR="0043485C" w:rsidRPr="00B7725A">
        <w:rPr>
          <w:rFonts w:ascii="Times New Roman" w:hAnsi="Times New Roman" w:cs="Times New Roman"/>
          <w:sz w:val="24"/>
          <w:szCs w:val="24"/>
        </w:rPr>
        <w:t>set</w:t>
      </w:r>
      <w:r w:rsidR="00040FF9" w:rsidRPr="00B7725A">
        <w:rPr>
          <w:rFonts w:ascii="Times New Roman" w:hAnsi="Times New Roman" w:cs="Times New Roman"/>
          <w:sz w:val="24"/>
          <w:szCs w:val="24"/>
        </w:rPr>
        <w:t>s</w:t>
      </w:r>
      <w:r w:rsidR="0043485C" w:rsidRPr="00B7725A">
        <w:rPr>
          <w:rFonts w:ascii="Times New Roman" w:hAnsi="Times New Roman" w:cs="Times New Roman"/>
          <w:sz w:val="24"/>
          <w:szCs w:val="24"/>
        </w:rPr>
        <w:t xml:space="preserve"> out in detail the factors</w:t>
      </w:r>
      <w:r w:rsidR="003F5123" w:rsidRPr="00B7725A">
        <w:rPr>
          <w:rFonts w:ascii="Times New Roman" w:hAnsi="Times New Roman" w:cs="Times New Roman"/>
          <w:sz w:val="24"/>
          <w:szCs w:val="24"/>
        </w:rPr>
        <w:t xml:space="preserve"> that a court must take </w:t>
      </w:r>
      <w:r w:rsidR="0043485C" w:rsidRPr="00B7725A">
        <w:rPr>
          <w:rFonts w:ascii="Times New Roman" w:hAnsi="Times New Roman" w:cs="Times New Roman"/>
          <w:sz w:val="24"/>
          <w:szCs w:val="24"/>
        </w:rPr>
        <w:t>into account in determining whether or not a limitation of a fund</w:t>
      </w:r>
      <w:r w:rsidR="00C46AB0" w:rsidRPr="00B7725A">
        <w:rPr>
          <w:rFonts w:ascii="Times New Roman" w:hAnsi="Times New Roman" w:cs="Times New Roman"/>
          <w:sz w:val="24"/>
          <w:szCs w:val="24"/>
        </w:rPr>
        <w:t xml:space="preserve">amental right is constitutional. </w:t>
      </w:r>
      <w:r w:rsidR="0043485C" w:rsidRPr="00B7725A">
        <w:rPr>
          <w:rFonts w:ascii="Times New Roman" w:hAnsi="Times New Roman" w:cs="Times New Roman"/>
          <w:sz w:val="24"/>
          <w:szCs w:val="24"/>
        </w:rPr>
        <w:t xml:space="preserve"> </w:t>
      </w:r>
    </w:p>
    <w:p w:rsidR="007F697A" w:rsidRPr="00B7725A" w:rsidRDefault="007F697A" w:rsidP="004A3F0C">
      <w:pPr>
        <w:spacing w:before="240"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I so hold.</w:t>
      </w:r>
    </w:p>
    <w:p w:rsidR="00167708" w:rsidRPr="00B7725A" w:rsidRDefault="001315CC"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 </w:t>
      </w:r>
      <w:r w:rsidR="006774BA" w:rsidRPr="00B7725A">
        <w:rPr>
          <w:rFonts w:ascii="Times New Roman" w:hAnsi="Times New Roman" w:cs="Times New Roman"/>
          <w:sz w:val="24"/>
          <w:szCs w:val="24"/>
        </w:rPr>
        <w:t xml:space="preserve"> </w:t>
      </w:r>
    </w:p>
    <w:p w:rsidR="00F4235C" w:rsidRPr="00B7725A" w:rsidRDefault="0035244B"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The </w:t>
      </w:r>
      <w:r w:rsidR="005410E9" w:rsidRPr="00B7725A">
        <w:rPr>
          <w:rFonts w:ascii="Times New Roman" w:hAnsi="Times New Roman" w:cs="Times New Roman"/>
          <w:sz w:val="24"/>
          <w:szCs w:val="24"/>
        </w:rPr>
        <w:t xml:space="preserve">general </w:t>
      </w:r>
      <w:r w:rsidRPr="00B7725A">
        <w:rPr>
          <w:rFonts w:ascii="Times New Roman" w:hAnsi="Times New Roman" w:cs="Times New Roman"/>
          <w:sz w:val="24"/>
          <w:szCs w:val="24"/>
        </w:rPr>
        <w:t xml:space="preserve">approach </w:t>
      </w:r>
      <w:r w:rsidR="00A32B08" w:rsidRPr="00B7725A">
        <w:rPr>
          <w:rFonts w:ascii="Times New Roman" w:hAnsi="Times New Roman" w:cs="Times New Roman"/>
          <w:sz w:val="24"/>
          <w:szCs w:val="24"/>
        </w:rPr>
        <w:t>is based on two principles.</w:t>
      </w:r>
    </w:p>
    <w:p w:rsidR="008E087E" w:rsidRPr="00B7725A" w:rsidRDefault="008E087E" w:rsidP="002E6414">
      <w:pPr>
        <w:spacing w:after="0" w:line="480" w:lineRule="auto"/>
        <w:ind w:firstLine="1134"/>
        <w:jc w:val="both"/>
        <w:rPr>
          <w:rFonts w:ascii="Times New Roman" w:hAnsi="Times New Roman" w:cs="Times New Roman"/>
          <w:sz w:val="24"/>
          <w:szCs w:val="24"/>
        </w:rPr>
      </w:pPr>
    </w:p>
    <w:p w:rsidR="00A32B08" w:rsidRPr="00B7725A" w:rsidRDefault="00A32B08"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The first principle is a presumption in favour of consti</w:t>
      </w:r>
      <w:r w:rsidR="009D4BC0" w:rsidRPr="00B7725A">
        <w:rPr>
          <w:rFonts w:ascii="Times New Roman" w:hAnsi="Times New Roman" w:cs="Times New Roman"/>
          <w:sz w:val="24"/>
          <w:szCs w:val="24"/>
        </w:rPr>
        <w:t>tutionality</w:t>
      </w:r>
      <w:r w:rsidR="00B425FB" w:rsidRPr="00B7725A">
        <w:rPr>
          <w:rFonts w:ascii="Times New Roman" w:hAnsi="Times New Roman" w:cs="Times New Roman"/>
          <w:sz w:val="24"/>
          <w:szCs w:val="24"/>
        </w:rPr>
        <w:t xml:space="preserve">. The presumption holds </w:t>
      </w:r>
      <w:r w:rsidRPr="00B7725A">
        <w:rPr>
          <w:rFonts w:ascii="Times New Roman" w:hAnsi="Times New Roman" w:cs="Times New Roman"/>
          <w:sz w:val="24"/>
          <w:szCs w:val="24"/>
        </w:rPr>
        <w:t>that where a piece of legislation is capable of two meanings, one falling within and the other</w:t>
      </w:r>
      <w:r w:rsidR="00315CB7" w:rsidRPr="00B7725A">
        <w:rPr>
          <w:rFonts w:ascii="Times New Roman" w:hAnsi="Times New Roman" w:cs="Times New Roman"/>
          <w:sz w:val="24"/>
          <w:szCs w:val="24"/>
        </w:rPr>
        <w:t xml:space="preserve"> outside the provisions of the C</w:t>
      </w:r>
      <w:r w:rsidRPr="00B7725A">
        <w:rPr>
          <w:rFonts w:ascii="Times New Roman" w:hAnsi="Times New Roman" w:cs="Times New Roman"/>
          <w:sz w:val="24"/>
          <w:szCs w:val="24"/>
        </w:rPr>
        <w:t>onstitution, the court must uphold the one that falls within.</w:t>
      </w:r>
    </w:p>
    <w:p w:rsidR="002E6414" w:rsidRPr="00B7725A" w:rsidRDefault="002E6414" w:rsidP="002E6414">
      <w:pPr>
        <w:spacing w:after="0" w:line="480" w:lineRule="auto"/>
        <w:ind w:firstLine="1134"/>
        <w:jc w:val="both"/>
        <w:rPr>
          <w:rFonts w:ascii="Times New Roman" w:hAnsi="Times New Roman" w:cs="Times New Roman"/>
          <w:sz w:val="24"/>
          <w:szCs w:val="24"/>
        </w:rPr>
      </w:pPr>
    </w:p>
    <w:p w:rsidR="004A425A" w:rsidRPr="00B7725A" w:rsidRDefault="00297D50"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The correct approac</w:t>
      </w:r>
      <w:r w:rsidR="009D4BC0" w:rsidRPr="00B7725A">
        <w:rPr>
          <w:rFonts w:ascii="Times New Roman" w:hAnsi="Times New Roman" w:cs="Times New Roman"/>
          <w:sz w:val="24"/>
          <w:szCs w:val="24"/>
        </w:rPr>
        <w:t>h of presuming constitutionality</w:t>
      </w:r>
      <w:r w:rsidRPr="00B7725A">
        <w:rPr>
          <w:rFonts w:ascii="Times New Roman" w:hAnsi="Times New Roman" w:cs="Times New Roman"/>
          <w:sz w:val="24"/>
          <w:szCs w:val="24"/>
        </w:rPr>
        <w:t xml:space="preserve"> is </w:t>
      </w:r>
      <w:r w:rsidR="00315CB7" w:rsidRPr="00B7725A">
        <w:rPr>
          <w:rFonts w:ascii="Times New Roman" w:hAnsi="Times New Roman" w:cs="Times New Roman"/>
          <w:sz w:val="24"/>
          <w:szCs w:val="24"/>
        </w:rPr>
        <w:t>to avoid interpreting the C</w:t>
      </w:r>
      <w:r w:rsidR="004A425A" w:rsidRPr="00B7725A">
        <w:rPr>
          <w:rFonts w:ascii="Times New Roman" w:hAnsi="Times New Roman" w:cs="Times New Roman"/>
          <w:sz w:val="24"/>
          <w:szCs w:val="24"/>
        </w:rPr>
        <w:t xml:space="preserve">onstitution in a restricted manner </w:t>
      </w:r>
      <w:r w:rsidR="00281A90" w:rsidRPr="00B7725A">
        <w:rPr>
          <w:rFonts w:ascii="Times New Roman" w:hAnsi="Times New Roman" w:cs="Times New Roman"/>
          <w:sz w:val="24"/>
          <w:szCs w:val="24"/>
        </w:rPr>
        <w:t xml:space="preserve">in order </w:t>
      </w:r>
      <w:r w:rsidR="004A425A" w:rsidRPr="00B7725A">
        <w:rPr>
          <w:rFonts w:ascii="Times New Roman" w:hAnsi="Times New Roman" w:cs="Times New Roman"/>
          <w:sz w:val="24"/>
          <w:szCs w:val="24"/>
        </w:rPr>
        <w:t>to accommodate the challenged legislation. Instead, a</w:t>
      </w:r>
      <w:r w:rsidR="00315CB7" w:rsidRPr="00B7725A">
        <w:rPr>
          <w:rFonts w:ascii="Times New Roman" w:hAnsi="Times New Roman" w:cs="Times New Roman"/>
          <w:sz w:val="24"/>
          <w:szCs w:val="24"/>
        </w:rPr>
        <w:t>fter properly interpreting the C</w:t>
      </w:r>
      <w:r w:rsidR="004A425A" w:rsidRPr="00B7725A">
        <w:rPr>
          <w:rFonts w:ascii="Times New Roman" w:hAnsi="Times New Roman" w:cs="Times New Roman"/>
          <w:sz w:val="24"/>
          <w:szCs w:val="24"/>
        </w:rPr>
        <w:t>onstit</w:t>
      </w:r>
      <w:r w:rsidR="00182B8C" w:rsidRPr="00B7725A">
        <w:rPr>
          <w:rFonts w:ascii="Times New Roman" w:hAnsi="Times New Roman" w:cs="Times New Roman"/>
          <w:sz w:val="24"/>
          <w:szCs w:val="24"/>
        </w:rPr>
        <w:t>ut</w:t>
      </w:r>
      <w:r w:rsidR="004A425A" w:rsidRPr="00B7725A">
        <w:rPr>
          <w:rFonts w:ascii="Times New Roman" w:hAnsi="Times New Roman" w:cs="Times New Roman"/>
          <w:sz w:val="24"/>
          <w:szCs w:val="24"/>
        </w:rPr>
        <w:t xml:space="preserve">ion, the court then examines the challenged legislation to establish </w:t>
      </w:r>
      <w:r w:rsidR="00F91D1A" w:rsidRPr="00B7725A">
        <w:rPr>
          <w:rFonts w:ascii="Times New Roman" w:hAnsi="Times New Roman" w:cs="Times New Roman"/>
          <w:sz w:val="24"/>
          <w:szCs w:val="24"/>
        </w:rPr>
        <w:t>whether</w:t>
      </w:r>
      <w:r w:rsidR="004A425A" w:rsidRPr="00B7725A">
        <w:rPr>
          <w:rFonts w:ascii="Times New Roman" w:hAnsi="Times New Roman" w:cs="Times New Roman"/>
          <w:sz w:val="24"/>
          <w:szCs w:val="24"/>
        </w:rPr>
        <w:t xml:space="preserve"> it </w:t>
      </w:r>
      <w:r w:rsidR="00315CB7" w:rsidRPr="00B7725A">
        <w:rPr>
          <w:rFonts w:ascii="Times New Roman" w:hAnsi="Times New Roman" w:cs="Times New Roman"/>
          <w:sz w:val="24"/>
          <w:szCs w:val="24"/>
        </w:rPr>
        <w:t>fits into the framework of the C</w:t>
      </w:r>
      <w:r w:rsidR="004A425A" w:rsidRPr="00B7725A">
        <w:rPr>
          <w:rFonts w:ascii="Times New Roman" w:hAnsi="Times New Roman" w:cs="Times New Roman"/>
          <w:sz w:val="24"/>
          <w:szCs w:val="24"/>
        </w:rPr>
        <w:t>onstitu</w:t>
      </w:r>
      <w:r w:rsidR="00182B8C" w:rsidRPr="00B7725A">
        <w:rPr>
          <w:rFonts w:ascii="Times New Roman" w:hAnsi="Times New Roman" w:cs="Times New Roman"/>
          <w:sz w:val="24"/>
          <w:szCs w:val="24"/>
        </w:rPr>
        <w:t>t</w:t>
      </w:r>
      <w:r w:rsidR="004A425A" w:rsidRPr="00B7725A">
        <w:rPr>
          <w:rFonts w:ascii="Times New Roman" w:hAnsi="Times New Roman" w:cs="Times New Roman"/>
          <w:sz w:val="24"/>
          <w:szCs w:val="24"/>
        </w:rPr>
        <w:t>ion.</w:t>
      </w:r>
    </w:p>
    <w:p w:rsidR="002E6414" w:rsidRPr="00B7725A" w:rsidRDefault="002E6414" w:rsidP="002E6414">
      <w:pPr>
        <w:spacing w:after="0" w:line="480" w:lineRule="auto"/>
        <w:ind w:firstLine="1134"/>
        <w:jc w:val="both"/>
        <w:rPr>
          <w:rFonts w:ascii="Times New Roman" w:hAnsi="Times New Roman" w:cs="Times New Roman"/>
          <w:sz w:val="24"/>
          <w:szCs w:val="24"/>
        </w:rPr>
      </w:pPr>
    </w:p>
    <w:p w:rsidR="00281A90" w:rsidRPr="00B7725A" w:rsidRDefault="00250594"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This </w:t>
      </w:r>
      <w:r w:rsidR="001510F9" w:rsidRPr="00B7725A">
        <w:rPr>
          <w:rFonts w:ascii="Times New Roman" w:hAnsi="Times New Roman" w:cs="Times New Roman"/>
          <w:sz w:val="24"/>
          <w:szCs w:val="24"/>
        </w:rPr>
        <w:t>approach</w:t>
      </w:r>
      <w:r w:rsidR="00315CB7" w:rsidRPr="00B7725A">
        <w:rPr>
          <w:rFonts w:ascii="Times New Roman" w:hAnsi="Times New Roman" w:cs="Times New Roman"/>
          <w:sz w:val="24"/>
          <w:szCs w:val="24"/>
        </w:rPr>
        <w:t xml:space="preserve"> gives the C</w:t>
      </w:r>
      <w:r w:rsidRPr="00B7725A">
        <w:rPr>
          <w:rFonts w:ascii="Times New Roman" w:hAnsi="Times New Roman" w:cs="Times New Roman"/>
          <w:sz w:val="24"/>
          <w:szCs w:val="24"/>
        </w:rPr>
        <w:t>onstitution its rightful place, one of primacy over t</w:t>
      </w:r>
      <w:r w:rsidR="00315CB7" w:rsidRPr="00B7725A">
        <w:rPr>
          <w:rFonts w:ascii="Times New Roman" w:hAnsi="Times New Roman" w:cs="Times New Roman"/>
          <w:sz w:val="24"/>
          <w:szCs w:val="24"/>
        </w:rPr>
        <w:t>he challenged legislation. The C</w:t>
      </w:r>
      <w:r w:rsidRPr="00B7725A">
        <w:rPr>
          <w:rFonts w:ascii="Times New Roman" w:hAnsi="Times New Roman" w:cs="Times New Roman"/>
          <w:sz w:val="24"/>
          <w:szCs w:val="24"/>
        </w:rPr>
        <w:t>onstitution is properly interpreted first to get its true meaning. Only thereafter is the challenged legislation held against the properly constructed provisio</w:t>
      </w:r>
      <w:r w:rsidR="00315CB7" w:rsidRPr="00B7725A">
        <w:rPr>
          <w:rFonts w:ascii="Times New Roman" w:hAnsi="Times New Roman" w:cs="Times New Roman"/>
          <w:sz w:val="24"/>
          <w:szCs w:val="24"/>
        </w:rPr>
        <w:t>n of the C</w:t>
      </w:r>
      <w:r w:rsidRPr="00B7725A">
        <w:rPr>
          <w:rFonts w:ascii="Times New Roman" w:hAnsi="Times New Roman" w:cs="Times New Roman"/>
          <w:sz w:val="24"/>
          <w:szCs w:val="24"/>
        </w:rPr>
        <w:t>onstitution to test its validity.</w:t>
      </w:r>
      <w:r w:rsidR="006E6FB9" w:rsidRPr="00B7725A">
        <w:rPr>
          <w:rFonts w:ascii="Times New Roman" w:hAnsi="Times New Roman" w:cs="Times New Roman"/>
          <w:sz w:val="24"/>
          <w:szCs w:val="24"/>
        </w:rPr>
        <w:t xml:space="preserve"> </w:t>
      </w:r>
      <w:r w:rsidR="00D32CB2" w:rsidRPr="00B7725A">
        <w:rPr>
          <w:rFonts w:ascii="Times New Roman" w:hAnsi="Times New Roman" w:cs="Times New Roman"/>
          <w:sz w:val="24"/>
          <w:szCs w:val="24"/>
        </w:rPr>
        <w:t xml:space="preserve"> In other w</w:t>
      </w:r>
      <w:r w:rsidR="00315CB7" w:rsidRPr="00B7725A">
        <w:rPr>
          <w:rFonts w:ascii="Times New Roman" w:hAnsi="Times New Roman" w:cs="Times New Roman"/>
          <w:sz w:val="24"/>
          <w:szCs w:val="24"/>
        </w:rPr>
        <w:t>ords, one does not stretch the C</w:t>
      </w:r>
      <w:r w:rsidR="00D32CB2" w:rsidRPr="00B7725A">
        <w:rPr>
          <w:rFonts w:ascii="Times New Roman" w:hAnsi="Times New Roman" w:cs="Times New Roman"/>
          <w:sz w:val="24"/>
          <w:szCs w:val="24"/>
        </w:rPr>
        <w:t>onstitution to cover the chall</w:t>
      </w:r>
      <w:r w:rsidR="00DD2278" w:rsidRPr="00B7725A">
        <w:rPr>
          <w:rFonts w:ascii="Times New Roman" w:hAnsi="Times New Roman" w:cs="Times New Roman"/>
          <w:sz w:val="24"/>
          <w:szCs w:val="24"/>
        </w:rPr>
        <w:t xml:space="preserve">enged legislation but instead, one </w:t>
      </w:r>
      <w:r w:rsidR="00E901FA" w:rsidRPr="00B7725A">
        <w:rPr>
          <w:rFonts w:ascii="Times New Roman" w:hAnsi="Times New Roman" w:cs="Times New Roman"/>
          <w:sz w:val="24"/>
          <w:szCs w:val="24"/>
        </w:rPr>
        <w:t>assesses</w:t>
      </w:r>
      <w:r w:rsidR="00D32CB2" w:rsidRPr="00B7725A">
        <w:rPr>
          <w:rFonts w:ascii="Times New Roman" w:hAnsi="Times New Roman" w:cs="Times New Roman"/>
          <w:sz w:val="24"/>
          <w:szCs w:val="24"/>
        </w:rPr>
        <w:t xml:space="preserve"> the challenged law,</w:t>
      </w:r>
      <w:r w:rsidR="00E901FA" w:rsidRPr="00B7725A">
        <w:rPr>
          <w:rFonts w:ascii="Times New Roman" w:hAnsi="Times New Roman" w:cs="Times New Roman"/>
          <w:sz w:val="24"/>
          <w:szCs w:val="24"/>
        </w:rPr>
        <w:t xml:space="preserve"> and tries to fit it </w:t>
      </w:r>
      <w:r w:rsidR="00D32CB2" w:rsidRPr="00B7725A">
        <w:rPr>
          <w:rFonts w:ascii="Times New Roman" w:hAnsi="Times New Roman" w:cs="Times New Roman"/>
          <w:sz w:val="24"/>
          <w:szCs w:val="24"/>
        </w:rPr>
        <w:t>like a jigsaw puzzle piece into the big picture which i</w:t>
      </w:r>
      <w:r w:rsidR="00315CB7" w:rsidRPr="00B7725A">
        <w:rPr>
          <w:rFonts w:ascii="Times New Roman" w:hAnsi="Times New Roman" w:cs="Times New Roman"/>
          <w:sz w:val="24"/>
          <w:szCs w:val="24"/>
        </w:rPr>
        <w:t>s the C</w:t>
      </w:r>
      <w:r w:rsidR="00D32CB2" w:rsidRPr="00B7725A">
        <w:rPr>
          <w:rFonts w:ascii="Times New Roman" w:hAnsi="Times New Roman" w:cs="Times New Roman"/>
          <w:sz w:val="24"/>
          <w:szCs w:val="24"/>
        </w:rPr>
        <w:t>onstitution</w:t>
      </w:r>
      <w:r w:rsidR="00814B3F" w:rsidRPr="00B7725A">
        <w:rPr>
          <w:rFonts w:ascii="Times New Roman" w:hAnsi="Times New Roman" w:cs="Times New Roman"/>
          <w:sz w:val="24"/>
          <w:szCs w:val="24"/>
        </w:rPr>
        <w:t>.</w:t>
      </w:r>
      <w:r w:rsidR="00D32CB2" w:rsidRPr="00B7725A">
        <w:rPr>
          <w:rFonts w:ascii="Times New Roman" w:hAnsi="Times New Roman" w:cs="Times New Roman"/>
          <w:sz w:val="24"/>
          <w:szCs w:val="24"/>
        </w:rPr>
        <w:t xml:space="preserve"> If it does not</w:t>
      </w:r>
      <w:r w:rsidR="00814B3F" w:rsidRPr="00B7725A">
        <w:rPr>
          <w:rFonts w:ascii="Times New Roman" w:hAnsi="Times New Roman" w:cs="Times New Roman"/>
          <w:sz w:val="24"/>
          <w:szCs w:val="24"/>
        </w:rPr>
        <w:t xml:space="preserve"> fit</w:t>
      </w:r>
      <w:r w:rsidR="003614EA" w:rsidRPr="00B7725A">
        <w:rPr>
          <w:rFonts w:ascii="Times New Roman" w:hAnsi="Times New Roman" w:cs="Times New Roman"/>
          <w:sz w:val="24"/>
          <w:szCs w:val="24"/>
        </w:rPr>
        <w:t>,</w:t>
      </w:r>
      <w:r w:rsidR="005068E7" w:rsidRPr="00B7725A">
        <w:rPr>
          <w:rFonts w:ascii="Times New Roman" w:hAnsi="Times New Roman" w:cs="Times New Roman"/>
          <w:sz w:val="24"/>
          <w:szCs w:val="24"/>
        </w:rPr>
        <w:t xml:space="preserve"> </w:t>
      </w:r>
      <w:r w:rsidR="003614EA" w:rsidRPr="00B7725A">
        <w:rPr>
          <w:rFonts w:ascii="Times New Roman" w:hAnsi="Times New Roman" w:cs="Times New Roman"/>
          <w:sz w:val="24"/>
          <w:szCs w:val="24"/>
        </w:rPr>
        <w:t xml:space="preserve">it must </w:t>
      </w:r>
      <w:r w:rsidR="00D32CB2" w:rsidRPr="00B7725A">
        <w:rPr>
          <w:rFonts w:ascii="Times New Roman" w:hAnsi="Times New Roman" w:cs="Times New Roman"/>
          <w:sz w:val="24"/>
          <w:szCs w:val="24"/>
        </w:rPr>
        <w:t xml:space="preserve">be thrown away. </w:t>
      </w:r>
      <w:r w:rsidR="009866E2" w:rsidRPr="00B7725A">
        <w:rPr>
          <w:rFonts w:ascii="Times New Roman" w:hAnsi="Times New Roman" w:cs="Times New Roman"/>
          <w:sz w:val="24"/>
          <w:szCs w:val="24"/>
        </w:rPr>
        <w:t>(</w:t>
      </w:r>
      <w:r w:rsidR="00521807" w:rsidRPr="00B7725A">
        <w:rPr>
          <w:rFonts w:ascii="Times New Roman" w:hAnsi="Times New Roman" w:cs="Times New Roman"/>
          <w:sz w:val="24"/>
          <w:szCs w:val="24"/>
        </w:rPr>
        <w:t xml:space="preserve">See </w:t>
      </w:r>
      <w:r w:rsidR="00005798" w:rsidRPr="00B7725A">
        <w:rPr>
          <w:rFonts w:ascii="Times New Roman" w:hAnsi="Times New Roman" w:cs="Times New Roman"/>
          <w:i/>
          <w:sz w:val="24"/>
          <w:szCs w:val="24"/>
        </w:rPr>
        <w:t>Zimbabwe Township Development (Pvt) Ltd v Lou’s Shoes (Pvt) Ltd</w:t>
      </w:r>
      <w:r w:rsidR="00005798" w:rsidRPr="00B7725A">
        <w:rPr>
          <w:rFonts w:ascii="Times New Roman" w:hAnsi="Times New Roman" w:cs="Times New Roman"/>
          <w:sz w:val="24"/>
          <w:szCs w:val="24"/>
        </w:rPr>
        <w:t xml:space="preserve"> 1983 (2) ZLR 376 (S)).</w:t>
      </w:r>
    </w:p>
    <w:p w:rsidR="00F9135E" w:rsidRPr="00B7725A" w:rsidRDefault="00F9135E"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lastRenderedPageBreak/>
        <w:t xml:space="preserve">The second principle entails the adoption of a broad approach where </w:t>
      </w:r>
      <w:r w:rsidR="008B7286" w:rsidRPr="00B7725A">
        <w:rPr>
          <w:rFonts w:ascii="Times New Roman" w:hAnsi="Times New Roman" w:cs="Times New Roman"/>
          <w:sz w:val="24"/>
          <w:szCs w:val="24"/>
        </w:rPr>
        <w:t>any derogation</w:t>
      </w:r>
      <w:r w:rsidRPr="00B7725A">
        <w:rPr>
          <w:rFonts w:ascii="Times New Roman" w:hAnsi="Times New Roman" w:cs="Times New Roman"/>
          <w:sz w:val="24"/>
          <w:szCs w:val="24"/>
        </w:rPr>
        <w:t xml:space="preserve"> from guaranteed rights and freedoms is given a very narrow and strict construction to avoid the diminishing or </w:t>
      </w:r>
      <w:r w:rsidR="00E3396B" w:rsidRPr="00B7725A">
        <w:rPr>
          <w:rFonts w:ascii="Times New Roman" w:hAnsi="Times New Roman" w:cs="Times New Roman"/>
          <w:sz w:val="24"/>
          <w:szCs w:val="24"/>
        </w:rPr>
        <w:t xml:space="preserve">the </w:t>
      </w:r>
      <w:r w:rsidRPr="00B7725A">
        <w:rPr>
          <w:rFonts w:ascii="Times New Roman" w:hAnsi="Times New Roman" w:cs="Times New Roman"/>
          <w:sz w:val="24"/>
          <w:szCs w:val="24"/>
        </w:rPr>
        <w:t>dilution of the right</w:t>
      </w:r>
      <w:r w:rsidR="008B7286" w:rsidRPr="00B7725A">
        <w:rPr>
          <w:rFonts w:ascii="Times New Roman" w:hAnsi="Times New Roman" w:cs="Times New Roman"/>
          <w:sz w:val="24"/>
          <w:szCs w:val="24"/>
        </w:rPr>
        <w:t>s</w:t>
      </w:r>
      <w:r w:rsidRPr="00B7725A">
        <w:rPr>
          <w:rFonts w:ascii="Times New Roman" w:hAnsi="Times New Roman" w:cs="Times New Roman"/>
          <w:sz w:val="24"/>
          <w:szCs w:val="24"/>
        </w:rPr>
        <w:t xml:space="preserve"> or freedom</w:t>
      </w:r>
      <w:r w:rsidR="008B7286" w:rsidRPr="00B7725A">
        <w:rPr>
          <w:rFonts w:ascii="Times New Roman" w:hAnsi="Times New Roman" w:cs="Times New Roman"/>
          <w:sz w:val="24"/>
          <w:szCs w:val="24"/>
        </w:rPr>
        <w:t>s</w:t>
      </w:r>
      <w:r w:rsidRPr="00B7725A">
        <w:rPr>
          <w:rFonts w:ascii="Times New Roman" w:hAnsi="Times New Roman" w:cs="Times New Roman"/>
          <w:sz w:val="24"/>
          <w:szCs w:val="24"/>
        </w:rPr>
        <w:t>.</w:t>
      </w:r>
      <w:r w:rsidR="00AB16BE" w:rsidRPr="00B7725A">
        <w:rPr>
          <w:rFonts w:ascii="Times New Roman" w:hAnsi="Times New Roman" w:cs="Times New Roman"/>
          <w:sz w:val="24"/>
          <w:szCs w:val="24"/>
        </w:rPr>
        <w:t xml:space="preserve"> In this regard, the court venerates the fundamental right or freedom as primary while regarding the limitation as secondary.</w:t>
      </w:r>
      <w:r w:rsidR="005410E9" w:rsidRPr="00B7725A">
        <w:rPr>
          <w:rFonts w:ascii="Times New Roman" w:hAnsi="Times New Roman" w:cs="Times New Roman"/>
          <w:sz w:val="24"/>
          <w:szCs w:val="24"/>
        </w:rPr>
        <w:t xml:space="preserve"> </w:t>
      </w:r>
    </w:p>
    <w:p w:rsidR="0060507E" w:rsidRPr="00B7725A" w:rsidRDefault="0060507E" w:rsidP="002E6414">
      <w:pPr>
        <w:spacing w:after="0" w:line="480" w:lineRule="auto"/>
        <w:ind w:firstLine="1134"/>
        <w:jc w:val="both"/>
        <w:rPr>
          <w:rFonts w:ascii="Times New Roman" w:hAnsi="Times New Roman" w:cs="Times New Roman"/>
          <w:sz w:val="24"/>
          <w:szCs w:val="24"/>
        </w:rPr>
      </w:pPr>
    </w:p>
    <w:p w:rsidR="005410E9" w:rsidRPr="00B7725A" w:rsidRDefault="005410E9"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This second principle was </w:t>
      </w:r>
      <w:r w:rsidR="006263D4" w:rsidRPr="00B7725A">
        <w:rPr>
          <w:rFonts w:ascii="Times New Roman" w:hAnsi="Times New Roman" w:cs="Times New Roman"/>
          <w:sz w:val="24"/>
          <w:szCs w:val="24"/>
        </w:rPr>
        <w:t xml:space="preserve">adverted to </w:t>
      </w:r>
      <w:r w:rsidRPr="00B7725A">
        <w:rPr>
          <w:rFonts w:ascii="Times New Roman" w:hAnsi="Times New Roman" w:cs="Times New Roman"/>
          <w:sz w:val="24"/>
          <w:szCs w:val="24"/>
        </w:rPr>
        <w:t xml:space="preserve">by </w:t>
      </w:r>
      <w:r w:rsidR="0060507E" w:rsidRPr="00B7725A">
        <w:rPr>
          <w:rFonts w:ascii="Times New Roman" w:hAnsi="Times New Roman" w:cs="Times New Roman"/>
          <w:sz w:val="24"/>
          <w:szCs w:val="24"/>
        </w:rPr>
        <w:t>MALABA</w:t>
      </w:r>
      <w:r w:rsidRPr="00B7725A">
        <w:rPr>
          <w:rFonts w:ascii="Times New Roman" w:hAnsi="Times New Roman" w:cs="Times New Roman"/>
          <w:sz w:val="24"/>
          <w:szCs w:val="24"/>
        </w:rPr>
        <w:t xml:space="preserve"> DCJ </w:t>
      </w:r>
      <w:r w:rsidR="005A5EFA" w:rsidRPr="00B7725A">
        <w:rPr>
          <w:rFonts w:ascii="Times New Roman" w:hAnsi="Times New Roman" w:cs="Times New Roman"/>
          <w:sz w:val="24"/>
          <w:szCs w:val="24"/>
        </w:rPr>
        <w:t>(</w:t>
      </w:r>
      <w:r w:rsidRPr="00B7725A">
        <w:rPr>
          <w:rFonts w:ascii="Times New Roman" w:hAnsi="Times New Roman" w:cs="Times New Roman"/>
          <w:sz w:val="24"/>
          <w:szCs w:val="24"/>
        </w:rPr>
        <w:t xml:space="preserve">as he </w:t>
      </w:r>
      <w:r w:rsidR="005A5EFA" w:rsidRPr="00B7725A">
        <w:rPr>
          <w:rFonts w:ascii="Times New Roman" w:hAnsi="Times New Roman" w:cs="Times New Roman"/>
          <w:sz w:val="24"/>
          <w:szCs w:val="24"/>
        </w:rPr>
        <w:t>then was)</w:t>
      </w:r>
      <w:r w:rsidRPr="00B7725A">
        <w:rPr>
          <w:rFonts w:ascii="Times New Roman" w:hAnsi="Times New Roman" w:cs="Times New Roman"/>
          <w:sz w:val="24"/>
          <w:szCs w:val="24"/>
        </w:rPr>
        <w:t xml:space="preserve"> in </w:t>
      </w:r>
      <w:r w:rsidRPr="00B7725A">
        <w:rPr>
          <w:rFonts w:ascii="Times New Roman" w:hAnsi="Times New Roman" w:cs="Times New Roman"/>
          <w:i/>
          <w:sz w:val="24"/>
          <w:szCs w:val="24"/>
        </w:rPr>
        <w:t>Chimakure and Others v AG</w:t>
      </w:r>
      <w:r w:rsidR="00D47636" w:rsidRPr="00B7725A">
        <w:rPr>
          <w:rFonts w:ascii="Times New Roman" w:hAnsi="Times New Roman" w:cs="Times New Roman"/>
          <w:sz w:val="24"/>
          <w:szCs w:val="24"/>
        </w:rPr>
        <w:t xml:space="preserve"> (</w:t>
      </w:r>
      <w:r w:rsidR="00D47636" w:rsidRPr="00B7725A">
        <w:rPr>
          <w:rFonts w:ascii="Times New Roman" w:hAnsi="Times New Roman" w:cs="Times New Roman"/>
          <w:i/>
          <w:sz w:val="24"/>
          <w:szCs w:val="24"/>
        </w:rPr>
        <w:t>supra</w:t>
      </w:r>
      <w:r w:rsidR="00D47636" w:rsidRPr="00B7725A">
        <w:rPr>
          <w:rFonts w:ascii="Times New Roman" w:hAnsi="Times New Roman" w:cs="Times New Roman"/>
          <w:sz w:val="24"/>
          <w:szCs w:val="24"/>
        </w:rPr>
        <w:t>),</w:t>
      </w:r>
      <w:r w:rsidR="00F62B4F" w:rsidRPr="00B7725A">
        <w:rPr>
          <w:rFonts w:ascii="Times New Roman" w:hAnsi="Times New Roman" w:cs="Times New Roman"/>
          <w:sz w:val="24"/>
          <w:szCs w:val="24"/>
        </w:rPr>
        <w:t xml:space="preserve"> </w:t>
      </w:r>
      <w:r w:rsidRPr="00B7725A">
        <w:rPr>
          <w:rFonts w:ascii="Times New Roman" w:hAnsi="Times New Roman" w:cs="Times New Roman"/>
          <w:sz w:val="24"/>
          <w:szCs w:val="24"/>
        </w:rPr>
        <w:t xml:space="preserve">where he was discussing the acceptable limitations to the freedom of expression. </w:t>
      </w:r>
      <w:r w:rsidR="008C5654" w:rsidRPr="00B7725A">
        <w:rPr>
          <w:rFonts w:ascii="Times New Roman" w:hAnsi="Times New Roman" w:cs="Times New Roman"/>
          <w:sz w:val="24"/>
          <w:szCs w:val="24"/>
        </w:rPr>
        <w:t xml:space="preserve">As he rightly </w:t>
      </w:r>
      <w:r w:rsidR="003A5124" w:rsidRPr="00B7725A">
        <w:rPr>
          <w:rFonts w:ascii="Times New Roman" w:hAnsi="Times New Roman" w:cs="Times New Roman"/>
          <w:sz w:val="24"/>
          <w:szCs w:val="24"/>
        </w:rPr>
        <w:t>observed at p491</w:t>
      </w:r>
      <w:r w:rsidR="00F62B4F" w:rsidRPr="00B7725A">
        <w:rPr>
          <w:rFonts w:ascii="Times New Roman" w:hAnsi="Times New Roman" w:cs="Times New Roman"/>
          <w:sz w:val="24"/>
          <w:szCs w:val="24"/>
        </w:rPr>
        <w:t>D-E</w:t>
      </w:r>
      <w:r w:rsidR="00C858C2" w:rsidRPr="00B7725A">
        <w:rPr>
          <w:rFonts w:ascii="Times New Roman" w:hAnsi="Times New Roman" w:cs="Times New Roman"/>
          <w:sz w:val="24"/>
          <w:szCs w:val="24"/>
        </w:rPr>
        <w:t>:</w:t>
      </w:r>
    </w:p>
    <w:p w:rsidR="00153516" w:rsidRDefault="00981412" w:rsidP="00153516">
      <w:pPr>
        <w:spacing w:after="0" w:line="240" w:lineRule="auto"/>
        <w:ind w:firstLine="720"/>
        <w:jc w:val="both"/>
        <w:rPr>
          <w:rFonts w:ascii="Times New Roman" w:hAnsi="Times New Roman" w:cs="Times New Roman"/>
          <w:sz w:val="24"/>
          <w:szCs w:val="24"/>
        </w:rPr>
      </w:pPr>
      <w:r w:rsidRPr="00B7725A">
        <w:rPr>
          <w:rFonts w:ascii="Times New Roman" w:hAnsi="Times New Roman" w:cs="Times New Roman"/>
          <w:sz w:val="24"/>
          <w:szCs w:val="24"/>
        </w:rPr>
        <w:t>“It would not be an interference</w:t>
      </w:r>
      <w:r w:rsidR="00ED33E5" w:rsidRPr="00B7725A">
        <w:rPr>
          <w:rFonts w:ascii="Times New Roman" w:hAnsi="Times New Roman" w:cs="Times New Roman"/>
          <w:sz w:val="24"/>
          <w:szCs w:val="24"/>
        </w:rPr>
        <w:t xml:space="preserve"> </w:t>
      </w:r>
      <w:r w:rsidRPr="00B7725A">
        <w:rPr>
          <w:rFonts w:ascii="Times New Roman" w:hAnsi="Times New Roman" w:cs="Times New Roman"/>
          <w:sz w:val="24"/>
          <w:szCs w:val="24"/>
        </w:rPr>
        <w:t xml:space="preserve">(limitation) within the meaning of the Constitution if </w:t>
      </w:r>
    </w:p>
    <w:p w:rsidR="0060507E" w:rsidRPr="00B7725A" w:rsidRDefault="00981412" w:rsidP="00153516">
      <w:pPr>
        <w:spacing w:after="0" w:line="240" w:lineRule="auto"/>
        <w:ind w:firstLine="720"/>
        <w:jc w:val="both"/>
        <w:rPr>
          <w:rFonts w:ascii="Times New Roman" w:hAnsi="Times New Roman" w:cs="Times New Roman"/>
          <w:sz w:val="24"/>
          <w:szCs w:val="24"/>
        </w:rPr>
      </w:pPr>
      <w:r w:rsidRPr="00B7725A">
        <w:rPr>
          <w:rFonts w:ascii="Times New Roman" w:hAnsi="Times New Roman" w:cs="Times New Roman"/>
          <w:sz w:val="24"/>
          <w:szCs w:val="24"/>
        </w:rPr>
        <w:t xml:space="preserve">the measure adopted by Government amounts to authorisation of the destruction or </w:t>
      </w:r>
    </w:p>
    <w:p w:rsidR="0060507E" w:rsidRPr="00B7725A" w:rsidRDefault="00981412" w:rsidP="0060507E">
      <w:pPr>
        <w:spacing w:after="0" w:line="240" w:lineRule="auto"/>
        <w:ind w:firstLine="720"/>
        <w:jc w:val="both"/>
        <w:rPr>
          <w:rFonts w:ascii="Times New Roman" w:hAnsi="Times New Roman" w:cs="Times New Roman"/>
          <w:sz w:val="24"/>
          <w:szCs w:val="24"/>
        </w:rPr>
      </w:pPr>
      <w:r w:rsidRPr="00B7725A">
        <w:rPr>
          <w:rFonts w:ascii="Times New Roman" w:hAnsi="Times New Roman" w:cs="Times New Roman"/>
          <w:sz w:val="24"/>
          <w:szCs w:val="24"/>
        </w:rPr>
        <w:t xml:space="preserve">abrogation of the right to freedom of expression itself. </w:t>
      </w:r>
    </w:p>
    <w:p w:rsidR="00153516" w:rsidRDefault="00981412" w:rsidP="00153516">
      <w:pPr>
        <w:spacing w:after="0" w:line="240" w:lineRule="auto"/>
        <w:ind w:firstLine="720"/>
        <w:jc w:val="both"/>
        <w:rPr>
          <w:rFonts w:ascii="Times New Roman" w:hAnsi="Times New Roman" w:cs="Times New Roman"/>
          <w:b/>
          <w:sz w:val="24"/>
          <w:szCs w:val="24"/>
        </w:rPr>
      </w:pPr>
      <w:r w:rsidRPr="00B7725A">
        <w:rPr>
          <w:rFonts w:ascii="Times New Roman" w:hAnsi="Times New Roman" w:cs="Times New Roman"/>
          <w:b/>
          <w:sz w:val="24"/>
          <w:szCs w:val="24"/>
        </w:rPr>
        <w:t xml:space="preserve">To control the manner of exercising a right should not </w:t>
      </w:r>
      <w:r w:rsidR="00412C08" w:rsidRPr="00B7725A">
        <w:rPr>
          <w:rFonts w:ascii="Times New Roman" w:hAnsi="Times New Roman" w:cs="Times New Roman"/>
          <w:b/>
          <w:sz w:val="24"/>
          <w:szCs w:val="24"/>
        </w:rPr>
        <w:t>Signify</w:t>
      </w:r>
      <w:r w:rsidRPr="00B7725A">
        <w:rPr>
          <w:rFonts w:ascii="Times New Roman" w:hAnsi="Times New Roman" w:cs="Times New Roman"/>
          <w:b/>
          <w:sz w:val="24"/>
          <w:szCs w:val="24"/>
        </w:rPr>
        <w:t xml:space="preserve"> its denial or </w:t>
      </w:r>
    </w:p>
    <w:p w:rsidR="00981412" w:rsidRPr="00B7725A" w:rsidRDefault="00981412" w:rsidP="00153516">
      <w:pPr>
        <w:spacing w:after="0" w:line="240" w:lineRule="auto"/>
        <w:ind w:firstLine="720"/>
        <w:jc w:val="both"/>
        <w:rPr>
          <w:rFonts w:ascii="Times New Roman" w:hAnsi="Times New Roman" w:cs="Times New Roman"/>
          <w:b/>
          <w:sz w:val="24"/>
          <w:szCs w:val="24"/>
        </w:rPr>
      </w:pPr>
      <w:r w:rsidRPr="00B7725A">
        <w:rPr>
          <w:rFonts w:ascii="Times New Roman" w:hAnsi="Times New Roman" w:cs="Times New Roman"/>
          <w:b/>
          <w:sz w:val="24"/>
          <w:szCs w:val="24"/>
        </w:rPr>
        <w:t>invalidation.”</w:t>
      </w:r>
      <w:r w:rsidR="00153516">
        <w:rPr>
          <w:rFonts w:ascii="Times New Roman" w:hAnsi="Times New Roman" w:cs="Times New Roman"/>
          <w:b/>
          <w:sz w:val="24"/>
          <w:szCs w:val="24"/>
        </w:rPr>
        <w:t xml:space="preserve"> </w:t>
      </w:r>
      <w:r w:rsidR="00EA3268" w:rsidRPr="00B7725A">
        <w:rPr>
          <w:rFonts w:ascii="Times New Roman" w:hAnsi="Times New Roman" w:cs="Times New Roman"/>
          <w:b/>
          <w:sz w:val="24"/>
          <w:szCs w:val="24"/>
        </w:rPr>
        <w:t>(</w:t>
      </w:r>
      <w:r w:rsidR="00EA3268" w:rsidRPr="00B7725A">
        <w:rPr>
          <w:rFonts w:ascii="Times New Roman" w:hAnsi="Times New Roman" w:cs="Times New Roman"/>
          <w:sz w:val="24"/>
          <w:szCs w:val="24"/>
        </w:rPr>
        <w:t xml:space="preserve">The emphasis </w:t>
      </w:r>
      <w:r w:rsidR="005634D9" w:rsidRPr="00B7725A">
        <w:rPr>
          <w:rFonts w:ascii="Times New Roman" w:hAnsi="Times New Roman" w:cs="Times New Roman"/>
          <w:sz w:val="24"/>
          <w:szCs w:val="24"/>
        </w:rPr>
        <w:t>and</w:t>
      </w:r>
      <w:r w:rsidR="00153516">
        <w:rPr>
          <w:rFonts w:ascii="Times New Roman" w:hAnsi="Times New Roman" w:cs="Times New Roman"/>
          <w:b/>
          <w:sz w:val="24"/>
          <w:szCs w:val="24"/>
        </w:rPr>
        <w:t xml:space="preserve"> </w:t>
      </w:r>
      <w:r w:rsidR="005634D9" w:rsidRPr="00B7725A">
        <w:rPr>
          <w:rFonts w:ascii="Times New Roman" w:hAnsi="Times New Roman" w:cs="Times New Roman"/>
          <w:sz w:val="24"/>
          <w:szCs w:val="24"/>
        </w:rPr>
        <w:t>insertion of the word “limitation” are</w:t>
      </w:r>
      <w:r w:rsidR="00EA3268" w:rsidRPr="00B7725A">
        <w:rPr>
          <w:rFonts w:ascii="Times New Roman" w:hAnsi="Times New Roman" w:cs="Times New Roman"/>
          <w:sz w:val="24"/>
          <w:szCs w:val="24"/>
        </w:rPr>
        <w:t xml:space="preserve"> mine</w:t>
      </w:r>
      <w:r w:rsidR="00EA3268" w:rsidRPr="00B7725A">
        <w:rPr>
          <w:rFonts w:ascii="Times New Roman" w:hAnsi="Times New Roman" w:cs="Times New Roman"/>
          <w:b/>
          <w:sz w:val="24"/>
          <w:szCs w:val="24"/>
        </w:rPr>
        <w:t>).</w:t>
      </w:r>
    </w:p>
    <w:p w:rsidR="006263D4" w:rsidRPr="00B7725A" w:rsidRDefault="006263D4" w:rsidP="003E1416">
      <w:pPr>
        <w:spacing w:after="0" w:line="240" w:lineRule="auto"/>
        <w:ind w:firstLine="1134"/>
        <w:jc w:val="both"/>
        <w:rPr>
          <w:rFonts w:ascii="Times New Roman" w:hAnsi="Times New Roman" w:cs="Times New Roman"/>
          <w:b/>
          <w:sz w:val="24"/>
          <w:szCs w:val="24"/>
        </w:rPr>
      </w:pPr>
    </w:p>
    <w:p w:rsidR="0060507E" w:rsidRDefault="0060507E" w:rsidP="003E1416">
      <w:pPr>
        <w:spacing w:after="0" w:line="240" w:lineRule="auto"/>
        <w:ind w:firstLine="1134"/>
        <w:jc w:val="both"/>
        <w:rPr>
          <w:rFonts w:ascii="Times New Roman" w:hAnsi="Times New Roman" w:cs="Times New Roman"/>
          <w:b/>
          <w:sz w:val="24"/>
          <w:szCs w:val="24"/>
        </w:rPr>
      </w:pPr>
    </w:p>
    <w:p w:rsidR="009B197D" w:rsidRPr="00B7725A" w:rsidRDefault="009B197D" w:rsidP="003E1416">
      <w:pPr>
        <w:spacing w:after="0" w:line="240" w:lineRule="auto"/>
        <w:ind w:firstLine="1134"/>
        <w:jc w:val="both"/>
        <w:rPr>
          <w:rFonts w:ascii="Times New Roman" w:hAnsi="Times New Roman" w:cs="Times New Roman"/>
          <w:b/>
          <w:sz w:val="24"/>
          <w:szCs w:val="24"/>
        </w:rPr>
      </w:pPr>
    </w:p>
    <w:p w:rsidR="00DF0B7E" w:rsidRPr="00B7725A" w:rsidRDefault="00412C08" w:rsidP="004C7553">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He pro</w:t>
      </w:r>
      <w:r w:rsidR="00DF0B7E" w:rsidRPr="00B7725A">
        <w:rPr>
          <w:rFonts w:ascii="Times New Roman" w:hAnsi="Times New Roman" w:cs="Times New Roman"/>
          <w:sz w:val="24"/>
          <w:szCs w:val="24"/>
        </w:rPr>
        <w:t>c</w:t>
      </w:r>
      <w:r w:rsidRPr="00B7725A">
        <w:rPr>
          <w:rFonts w:ascii="Times New Roman" w:hAnsi="Times New Roman" w:cs="Times New Roman"/>
          <w:sz w:val="24"/>
          <w:szCs w:val="24"/>
        </w:rPr>
        <w:t>e</w:t>
      </w:r>
      <w:r w:rsidR="00F62F4F" w:rsidRPr="00B7725A">
        <w:rPr>
          <w:rFonts w:ascii="Times New Roman" w:hAnsi="Times New Roman" w:cs="Times New Roman"/>
          <w:sz w:val="24"/>
          <w:szCs w:val="24"/>
        </w:rPr>
        <w:t xml:space="preserve">eded </w:t>
      </w:r>
      <w:r w:rsidR="00DF0B7E" w:rsidRPr="00B7725A">
        <w:rPr>
          <w:rFonts w:ascii="Times New Roman" w:hAnsi="Times New Roman" w:cs="Times New Roman"/>
          <w:sz w:val="24"/>
          <w:szCs w:val="24"/>
        </w:rPr>
        <w:t>at page 494H to sum up the approach that the court should take and which</w:t>
      </w:r>
      <w:r w:rsidR="00CD0252" w:rsidRPr="00B7725A">
        <w:rPr>
          <w:rFonts w:ascii="Times New Roman" w:hAnsi="Times New Roman" w:cs="Times New Roman"/>
          <w:sz w:val="24"/>
          <w:szCs w:val="24"/>
        </w:rPr>
        <w:t xml:space="preserve"> approach </w:t>
      </w:r>
      <w:r w:rsidR="00DF0B7E" w:rsidRPr="00B7725A">
        <w:rPr>
          <w:rFonts w:ascii="Times New Roman" w:hAnsi="Times New Roman" w:cs="Times New Roman"/>
          <w:sz w:val="24"/>
          <w:szCs w:val="24"/>
        </w:rPr>
        <w:t>I intend to take in this matter</w:t>
      </w:r>
      <w:r w:rsidR="00CD0252" w:rsidRPr="00B7725A">
        <w:rPr>
          <w:rFonts w:ascii="Times New Roman" w:hAnsi="Times New Roman" w:cs="Times New Roman"/>
          <w:sz w:val="24"/>
          <w:szCs w:val="24"/>
        </w:rPr>
        <w:t>,</w:t>
      </w:r>
      <w:r w:rsidR="00DF0B7E" w:rsidRPr="00B7725A">
        <w:rPr>
          <w:rFonts w:ascii="Times New Roman" w:hAnsi="Times New Roman" w:cs="Times New Roman"/>
          <w:sz w:val="24"/>
          <w:szCs w:val="24"/>
        </w:rPr>
        <w:t xml:space="preserve"> as follows:</w:t>
      </w:r>
    </w:p>
    <w:p w:rsidR="00153516" w:rsidRDefault="00DF0B7E" w:rsidP="00153516">
      <w:pPr>
        <w:spacing w:after="0" w:line="240" w:lineRule="auto"/>
        <w:ind w:firstLine="720"/>
        <w:jc w:val="both"/>
        <w:rPr>
          <w:rFonts w:ascii="Times New Roman" w:hAnsi="Times New Roman" w:cs="Times New Roman"/>
          <w:sz w:val="24"/>
          <w:szCs w:val="24"/>
        </w:rPr>
      </w:pPr>
      <w:r w:rsidRPr="00B7725A">
        <w:rPr>
          <w:rFonts w:ascii="Times New Roman" w:hAnsi="Times New Roman" w:cs="Times New Roman"/>
          <w:sz w:val="24"/>
          <w:szCs w:val="24"/>
        </w:rPr>
        <w:t xml:space="preserve">“In the determination of the issues raised, it is ever so important to bear in mind that, </w:t>
      </w:r>
    </w:p>
    <w:p w:rsidR="00153516" w:rsidRDefault="00DF0B7E" w:rsidP="00153516">
      <w:pPr>
        <w:spacing w:after="0" w:line="240" w:lineRule="auto"/>
        <w:ind w:firstLine="720"/>
        <w:jc w:val="both"/>
        <w:rPr>
          <w:rFonts w:ascii="Times New Roman" w:hAnsi="Times New Roman" w:cs="Times New Roman"/>
          <w:sz w:val="24"/>
          <w:szCs w:val="24"/>
        </w:rPr>
      </w:pPr>
      <w:r w:rsidRPr="00B7725A">
        <w:rPr>
          <w:rFonts w:ascii="Times New Roman" w:hAnsi="Times New Roman" w:cs="Times New Roman"/>
          <w:sz w:val="24"/>
          <w:szCs w:val="24"/>
        </w:rPr>
        <w:t xml:space="preserve">every new legislative restriction on the exercise of the right to freedom of expression, </w:t>
      </w:r>
    </w:p>
    <w:p w:rsidR="00153516" w:rsidRDefault="00DF0B7E" w:rsidP="00153516">
      <w:pPr>
        <w:spacing w:after="0" w:line="240" w:lineRule="auto"/>
        <w:ind w:firstLine="720"/>
        <w:jc w:val="both"/>
        <w:rPr>
          <w:rFonts w:ascii="Times New Roman" w:hAnsi="Times New Roman" w:cs="Times New Roman"/>
          <w:sz w:val="24"/>
          <w:szCs w:val="24"/>
        </w:rPr>
      </w:pPr>
      <w:r w:rsidRPr="00B7725A">
        <w:rPr>
          <w:rFonts w:ascii="Times New Roman" w:hAnsi="Times New Roman" w:cs="Times New Roman"/>
          <w:sz w:val="24"/>
          <w:szCs w:val="24"/>
        </w:rPr>
        <w:t xml:space="preserve">has the effect of reducing the existing realm of freedom of expression whilst adding to </w:t>
      </w:r>
    </w:p>
    <w:p w:rsidR="00153516" w:rsidRDefault="00DF0B7E" w:rsidP="0060507E">
      <w:pPr>
        <w:spacing w:after="0" w:line="240" w:lineRule="auto"/>
        <w:ind w:firstLine="720"/>
        <w:jc w:val="both"/>
        <w:rPr>
          <w:rFonts w:ascii="Times New Roman" w:hAnsi="Times New Roman" w:cs="Times New Roman"/>
          <w:sz w:val="24"/>
          <w:szCs w:val="24"/>
        </w:rPr>
      </w:pPr>
      <w:r w:rsidRPr="00B7725A">
        <w:rPr>
          <w:rFonts w:ascii="Times New Roman" w:hAnsi="Times New Roman" w:cs="Times New Roman"/>
          <w:sz w:val="24"/>
          <w:szCs w:val="24"/>
        </w:rPr>
        <w:t xml:space="preserve">and expanding the area of governmental control of the exercise of the fundamental </w:t>
      </w:r>
    </w:p>
    <w:p w:rsidR="00153516" w:rsidRDefault="00DF0B7E" w:rsidP="0060507E">
      <w:pPr>
        <w:spacing w:after="0" w:line="240" w:lineRule="auto"/>
        <w:ind w:firstLine="720"/>
        <w:jc w:val="both"/>
        <w:rPr>
          <w:rFonts w:ascii="Times New Roman" w:hAnsi="Times New Roman" w:cs="Times New Roman"/>
          <w:sz w:val="24"/>
          <w:szCs w:val="24"/>
        </w:rPr>
      </w:pPr>
      <w:r w:rsidRPr="00B7725A">
        <w:rPr>
          <w:rFonts w:ascii="Times New Roman" w:hAnsi="Times New Roman" w:cs="Times New Roman"/>
          <w:sz w:val="24"/>
          <w:szCs w:val="24"/>
        </w:rPr>
        <w:t>right. It is the duty of the court as guardian of the constitution and fundamental rights</w:t>
      </w:r>
    </w:p>
    <w:p w:rsidR="00153516" w:rsidRDefault="00DF0B7E" w:rsidP="0060507E">
      <w:pPr>
        <w:spacing w:after="0" w:line="240" w:lineRule="auto"/>
        <w:ind w:firstLine="720"/>
        <w:jc w:val="both"/>
        <w:rPr>
          <w:rFonts w:ascii="Times New Roman" w:hAnsi="Times New Roman" w:cs="Times New Roman"/>
          <w:sz w:val="24"/>
          <w:szCs w:val="24"/>
        </w:rPr>
      </w:pPr>
      <w:r w:rsidRPr="00B7725A">
        <w:rPr>
          <w:rFonts w:ascii="Times New Roman" w:hAnsi="Times New Roman" w:cs="Times New Roman"/>
          <w:sz w:val="24"/>
          <w:szCs w:val="24"/>
        </w:rPr>
        <w:t xml:space="preserve">and freedoms to ensure that only truly deserving cases are added to the category of </w:t>
      </w:r>
    </w:p>
    <w:p w:rsidR="006263D4" w:rsidRPr="00B7725A" w:rsidRDefault="00DF0B7E" w:rsidP="0060507E">
      <w:pPr>
        <w:spacing w:after="0" w:line="240" w:lineRule="auto"/>
        <w:ind w:firstLine="720"/>
        <w:jc w:val="both"/>
        <w:rPr>
          <w:rFonts w:ascii="Times New Roman" w:hAnsi="Times New Roman" w:cs="Times New Roman"/>
          <w:sz w:val="24"/>
          <w:szCs w:val="24"/>
        </w:rPr>
      </w:pPr>
      <w:r w:rsidRPr="00B7725A">
        <w:rPr>
          <w:rFonts w:ascii="Times New Roman" w:hAnsi="Times New Roman" w:cs="Times New Roman"/>
          <w:sz w:val="24"/>
          <w:szCs w:val="24"/>
        </w:rPr>
        <w:t>permissible legislative restrictions of the</w:t>
      </w:r>
      <w:r w:rsidR="006A43DE" w:rsidRPr="00B7725A">
        <w:rPr>
          <w:rFonts w:ascii="Times New Roman" w:hAnsi="Times New Roman" w:cs="Times New Roman"/>
          <w:sz w:val="24"/>
          <w:szCs w:val="24"/>
        </w:rPr>
        <w:t xml:space="preserve"> </w:t>
      </w:r>
      <w:r w:rsidRPr="00B7725A">
        <w:rPr>
          <w:rFonts w:ascii="Times New Roman" w:hAnsi="Times New Roman" w:cs="Times New Roman"/>
          <w:sz w:val="24"/>
          <w:szCs w:val="24"/>
        </w:rPr>
        <w:t>exercise of the right…”</w:t>
      </w:r>
    </w:p>
    <w:p w:rsidR="006263D4" w:rsidRPr="00B7725A" w:rsidRDefault="006263D4" w:rsidP="00DF0B7E">
      <w:pPr>
        <w:spacing w:after="0" w:line="36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 </w:t>
      </w:r>
    </w:p>
    <w:p w:rsidR="002E6414" w:rsidRPr="00B7725A" w:rsidRDefault="002E6414" w:rsidP="002E6414">
      <w:pPr>
        <w:spacing w:after="0" w:line="480" w:lineRule="auto"/>
        <w:ind w:firstLine="1134"/>
        <w:jc w:val="both"/>
        <w:rPr>
          <w:rFonts w:ascii="Times New Roman" w:hAnsi="Times New Roman" w:cs="Times New Roman"/>
          <w:sz w:val="24"/>
          <w:szCs w:val="24"/>
        </w:rPr>
      </w:pPr>
    </w:p>
    <w:p w:rsidR="00120D4E" w:rsidRPr="00153516" w:rsidRDefault="00153516" w:rsidP="00771128">
      <w:pPr>
        <w:spacing w:after="0" w:line="480" w:lineRule="auto"/>
        <w:jc w:val="both"/>
        <w:rPr>
          <w:rFonts w:ascii="Times New Roman" w:hAnsi="Times New Roman" w:cs="Times New Roman"/>
          <w:i/>
          <w:sz w:val="24"/>
          <w:szCs w:val="24"/>
        </w:rPr>
      </w:pPr>
      <w:r w:rsidRPr="00153516">
        <w:rPr>
          <w:rFonts w:ascii="Times New Roman" w:hAnsi="Times New Roman" w:cs="Times New Roman"/>
          <w:i/>
          <w:sz w:val="24"/>
          <w:szCs w:val="24"/>
        </w:rPr>
        <w:t>ANALYSIS</w:t>
      </w:r>
    </w:p>
    <w:p w:rsidR="00777EF0" w:rsidRPr="00B7725A" w:rsidRDefault="00091100" w:rsidP="002E64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 </w:t>
      </w:r>
      <w:r w:rsidR="005068E7" w:rsidRPr="00B7725A">
        <w:rPr>
          <w:rFonts w:ascii="Times New Roman" w:hAnsi="Times New Roman" w:cs="Times New Roman"/>
          <w:sz w:val="24"/>
          <w:szCs w:val="24"/>
        </w:rPr>
        <w:t xml:space="preserve">Having found that s 27 of POSA infringes the fundamental rights </w:t>
      </w:r>
      <w:r w:rsidR="00777EF0" w:rsidRPr="00B7725A">
        <w:rPr>
          <w:rFonts w:ascii="Times New Roman" w:hAnsi="Times New Roman" w:cs="Times New Roman"/>
          <w:sz w:val="24"/>
          <w:szCs w:val="24"/>
        </w:rPr>
        <w:t>granted</w:t>
      </w:r>
      <w:r w:rsidR="005068E7" w:rsidRPr="00B7725A">
        <w:rPr>
          <w:rFonts w:ascii="Times New Roman" w:hAnsi="Times New Roman" w:cs="Times New Roman"/>
          <w:sz w:val="24"/>
          <w:szCs w:val="24"/>
        </w:rPr>
        <w:t xml:space="preserve"> by s 59 of the Constitution,</w:t>
      </w:r>
      <w:r w:rsidRPr="00B7725A">
        <w:rPr>
          <w:rFonts w:ascii="Times New Roman" w:hAnsi="Times New Roman" w:cs="Times New Roman"/>
          <w:sz w:val="24"/>
          <w:szCs w:val="24"/>
        </w:rPr>
        <w:t xml:space="preserve"> and being guided by the general approach described above, </w:t>
      </w:r>
      <w:r w:rsidR="005068E7" w:rsidRPr="00B7725A">
        <w:rPr>
          <w:rFonts w:ascii="Times New Roman" w:hAnsi="Times New Roman" w:cs="Times New Roman"/>
          <w:sz w:val="24"/>
          <w:szCs w:val="24"/>
        </w:rPr>
        <w:t xml:space="preserve">the ultimate test </w:t>
      </w:r>
      <w:r w:rsidR="007C1297" w:rsidRPr="00B7725A">
        <w:rPr>
          <w:rFonts w:ascii="Times New Roman" w:hAnsi="Times New Roman" w:cs="Times New Roman"/>
          <w:sz w:val="24"/>
          <w:szCs w:val="24"/>
        </w:rPr>
        <w:t xml:space="preserve">as stated above, </w:t>
      </w:r>
      <w:r w:rsidR="005068E7" w:rsidRPr="00B7725A">
        <w:rPr>
          <w:rFonts w:ascii="Times New Roman" w:hAnsi="Times New Roman" w:cs="Times New Roman"/>
          <w:sz w:val="24"/>
          <w:szCs w:val="24"/>
        </w:rPr>
        <w:t>is to establish whether or not s 27 can be saved by s 86 (2) of the Constitution.</w:t>
      </w:r>
    </w:p>
    <w:p w:rsidR="002E6414" w:rsidRDefault="002E6414" w:rsidP="002E6414">
      <w:pPr>
        <w:spacing w:after="0" w:line="480" w:lineRule="auto"/>
        <w:ind w:firstLine="1134"/>
        <w:jc w:val="both"/>
        <w:rPr>
          <w:rFonts w:ascii="Times New Roman" w:hAnsi="Times New Roman" w:cs="Times New Roman"/>
          <w:sz w:val="24"/>
          <w:szCs w:val="24"/>
        </w:rPr>
      </w:pPr>
    </w:p>
    <w:p w:rsidR="005068E7" w:rsidRPr="00B7725A" w:rsidRDefault="005068E7" w:rsidP="002E6414">
      <w:pPr>
        <w:spacing w:after="0" w:line="480" w:lineRule="auto"/>
        <w:ind w:left="306" w:firstLine="828"/>
        <w:jc w:val="both"/>
        <w:rPr>
          <w:rFonts w:ascii="Times New Roman" w:hAnsi="Times New Roman" w:cs="Times New Roman"/>
          <w:sz w:val="24"/>
          <w:szCs w:val="24"/>
        </w:rPr>
      </w:pPr>
      <w:r w:rsidRPr="00B7725A">
        <w:rPr>
          <w:rFonts w:ascii="Times New Roman" w:hAnsi="Times New Roman" w:cs="Times New Roman"/>
          <w:sz w:val="24"/>
          <w:szCs w:val="24"/>
        </w:rPr>
        <w:lastRenderedPageBreak/>
        <w:t>Section 86 (2) provide</w:t>
      </w:r>
      <w:r w:rsidR="00FC4824" w:rsidRPr="00B7725A">
        <w:rPr>
          <w:rFonts w:ascii="Times New Roman" w:hAnsi="Times New Roman" w:cs="Times New Roman"/>
          <w:sz w:val="24"/>
          <w:szCs w:val="24"/>
        </w:rPr>
        <w:t>s</w:t>
      </w:r>
      <w:r w:rsidR="002E6414" w:rsidRPr="00B7725A">
        <w:rPr>
          <w:rFonts w:ascii="Times New Roman" w:hAnsi="Times New Roman" w:cs="Times New Roman"/>
          <w:sz w:val="24"/>
          <w:szCs w:val="24"/>
        </w:rPr>
        <w:t>:</w:t>
      </w:r>
    </w:p>
    <w:p w:rsidR="00120D4E" w:rsidRPr="00B7725A" w:rsidRDefault="00120D4E" w:rsidP="00CF1B1C">
      <w:pPr>
        <w:spacing w:after="0" w:line="240" w:lineRule="auto"/>
        <w:ind w:firstLine="567"/>
        <w:jc w:val="both"/>
        <w:rPr>
          <w:rFonts w:ascii="Times New Roman" w:hAnsi="Times New Roman" w:cs="Times New Roman"/>
          <w:sz w:val="24"/>
          <w:szCs w:val="24"/>
        </w:rPr>
      </w:pPr>
      <w:r w:rsidRPr="00B7725A">
        <w:rPr>
          <w:rFonts w:ascii="Times New Roman" w:hAnsi="Times New Roman" w:cs="Times New Roman"/>
          <w:sz w:val="24"/>
          <w:szCs w:val="24"/>
        </w:rPr>
        <w:t>“</w:t>
      </w:r>
      <w:r w:rsidR="004071DE" w:rsidRPr="00B7725A">
        <w:rPr>
          <w:rFonts w:ascii="Times New Roman" w:hAnsi="Times New Roman" w:cs="Times New Roman"/>
          <w:sz w:val="24"/>
          <w:szCs w:val="24"/>
        </w:rPr>
        <w:t xml:space="preserve">86 </w:t>
      </w:r>
      <w:r w:rsidR="004071DE" w:rsidRPr="00B7725A">
        <w:rPr>
          <w:rFonts w:ascii="Times New Roman" w:hAnsi="Times New Roman" w:cs="Times New Roman"/>
          <w:b/>
          <w:sz w:val="24"/>
          <w:szCs w:val="24"/>
        </w:rPr>
        <w:t>L</w:t>
      </w:r>
      <w:r w:rsidRPr="00B7725A">
        <w:rPr>
          <w:rFonts w:ascii="Times New Roman" w:hAnsi="Times New Roman" w:cs="Times New Roman"/>
          <w:b/>
          <w:sz w:val="24"/>
          <w:szCs w:val="24"/>
        </w:rPr>
        <w:t>imitations of rights and freedoms</w:t>
      </w:r>
    </w:p>
    <w:p w:rsidR="00120D4E" w:rsidRPr="00B7725A" w:rsidRDefault="00120D4E" w:rsidP="00CF1B1C">
      <w:pPr>
        <w:spacing w:after="0" w:line="24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(1)……</w:t>
      </w:r>
    </w:p>
    <w:p w:rsidR="002E6414" w:rsidRPr="00B7725A" w:rsidRDefault="00120D4E" w:rsidP="00CF1B1C">
      <w:pPr>
        <w:spacing w:after="0" w:line="240" w:lineRule="auto"/>
        <w:ind w:left="1985" w:hanging="851"/>
        <w:jc w:val="both"/>
        <w:rPr>
          <w:rFonts w:ascii="Times New Roman" w:hAnsi="Times New Roman" w:cs="Times New Roman"/>
          <w:sz w:val="24"/>
          <w:szCs w:val="24"/>
        </w:rPr>
      </w:pPr>
      <w:r w:rsidRPr="00B7725A">
        <w:rPr>
          <w:rFonts w:ascii="Times New Roman" w:hAnsi="Times New Roman" w:cs="Times New Roman"/>
          <w:sz w:val="24"/>
          <w:szCs w:val="24"/>
        </w:rPr>
        <w:t xml:space="preserve">(2) </w:t>
      </w:r>
      <w:r w:rsidR="002E6414" w:rsidRPr="00B7725A">
        <w:rPr>
          <w:rFonts w:ascii="Times New Roman" w:hAnsi="Times New Roman" w:cs="Times New Roman"/>
          <w:sz w:val="24"/>
          <w:szCs w:val="24"/>
        </w:rPr>
        <w:tab/>
      </w:r>
      <w:r w:rsidRPr="00B7725A">
        <w:rPr>
          <w:rFonts w:ascii="Times New Roman" w:hAnsi="Times New Roman" w:cs="Times New Roman"/>
          <w:sz w:val="24"/>
          <w:szCs w:val="24"/>
        </w:rPr>
        <w:t>T</w:t>
      </w:r>
      <w:r w:rsidR="00014C5C" w:rsidRPr="00B7725A">
        <w:rPr>
          <w:rFonts w:ascii="Times New Roman" w:hAnsi="Times New Roman" w:cs="Times New Roman"/>
          <w:sz w:val="24"/>
          <w:szCs w:val="24"/>
        </w:rPr>
        <w:t xml:space="preserve">he fundamental rights and freedoms set out </w:t>
      </w:r>
      <w:r w:rsidR="002E6414" w:rsidRPr="00B7725A">
        <w:rPr>
          <w:rFonts w:ascii="Times New Roman" w:hAnsi="Times New Roman" w:cs="Times New Roman"/>
          <w:sz w:val="24"/>
          <w:szCs w:val="24"/>
        </w:rPr>
        <w:t>in</w:t>
      </w:r>
    </w:p>
    <w:p w:rsidR="00020170" w:rsidRPr="00B7725A" w:rsidRDefault="00014C5C" w:rsidP="00CF1B1C">
      <w:pPr>
        <w:spacing w:after="0" w:line="240" w:lineRule="auto"/>
        <w:ind w:left="1985"/>
        <w:jc w:val="both"/>
        <w:rPr>
          <w:rFonts w:ascii="Times New Roman" w:hAnsi="Times New Roman" w:cs="Times New Roman"/>
          <w:sz w:val="24"/>
          <w:szCs w:val="24"/>
        </w:rPr>
      </w:pPr>
      <w:r w:rsidRPr="00B7725A">
        <w:rPr>
          <w:rFonts w:ascii="Times New Roman" w:hAnsi="Times New Roman" w:cs="Times New Roman"/>
          <w:sz w:val="24"/>
          <w:szCs w:val="24"/>
        </w:rPr>
        <w:t>this chapter may be limited only in terms of a law of general application and to the extent that the limitation is fair, reasonable, necessary and justifiable in a democratic society based on openness, justice, human dignity, equality and freedom, taking into account all relevant factors including:</w:t>
      </w:r>
    </w:p>
    <w:p w:rsidR="00014C5C" w:rsidRPr="00B7725A" w:rsidRDefault="00014C5C" w:rsidP="00CF1B1C">
      <w:pPr>
        <w:pStyle w:val="ListParagraph"/>
        <w:numPr>
          <w:ilvl w:val="0"/>
          <w:numId w:val="1"/>
        </w:numPr>
        <w:spacing w:after="0" w:line="240" w:lineRule="auto"/>
        <w:ind w:left="2694" w:hanging="786"/>
        <w:jc w:val="both"/>
        <w:rPr>
          <w:rFonts w:ascii="Times New Roman" w:hAnsi="Times New Roman" w:cs="Times New Roman"/>
          <w:sz w:val="24"/>
          <w:szCs w:val="24"/>
        </w:rPr>
      </w:pPr>
      <w:r w:rsidRPr="00B7725A">
        <w:rPr>
          <w:rFonts w:ascii="Times New Roman" w:hAnsi="Times New Roman" w:cs="Times New Roman"/>
          <w:sz w:val="24"/>
          <w:szCs w:val="24"/>
        </w:rPr>
        <w:t>the nature of the right or freedom concerned;</w:t>
      </w:r>
    </w:p>
    <w:p w:rsidR="00014C5C" w:rsidRPr="0036594D" w:rsidRDefault="00014C5C" w:rsidP="0036594D">
      <w:pPr>
        <w:pStyle w:val="ListParagraph"/>
        <w:numPr>
          <w:ilvl w:val="0"/>
          <w:numId w:val="7"/>
        </w:numPr>
        <w:spacing w:after="0" w:line="240" w:lineRule="auto"/>
        <w:jc w:val="both"/>
        <w:rPr>
          <w:rFonts w:ascii="Times New Roman" w:hAnsi="Times New Roman" w:cs="Times New Roman"/>
          <w:sz w:val="24"/>
          <w:szCs w:val="24"/>
        </w:rPr>
      </w:pPr>
      <w:r w:rsidRPr="0036594D">
        <w:rPr>
          <w:rFonts w:ascii="Times New Roman" w:hAnsi="Times New Roman" w:cs="Times New Roman"/>
          <w:sz w:val="24"/>
          <w:szCs w:val="24"/>
        </w:rPr>
        <w:t>the purpose of the limitation, in particular whether it is necessary in the interests of defence, public safety,</w:t>
      </w:r>
      <w:r w:rsidR="0036594D">
        <w:rPr>
          <w:rFonts w:ascii="Times New Roman" w:hAnsi="Times New Roman" w:cs="Times New Roman"/>
          <w:sz w:val="24"/>
          <w:szCs w:val="24"/>
        </w:rPr>
        <w:t xml:space="preserve"> </w:t>
      </w:r>
      <w:r w:rsidRPr="0036594D">
        <w:rPr>
          <w:rFonts w:ascii="Times New Roman" w:hAnsi="Times New Roman" w:cs="Times New Roman"/>
          <w:sz w:val="24"/>
          <w:szCs w:val="24"/>
        </w:rPr>
        <w:t>public order, public morality, public health, regional or town planning or the general public interest.</w:t>
      </w:r>
    </w:p>
    <w:p w:rsidR="00F225F4" w:rsidRPr="00B7725A" w:rsidRDefault="00014C5C" w:rsidP="00CF1B1C">
      <w:pPr>
        <w:pStyle w:val="ListParagraph"/>
        <w:numPr>
          <w:ilvl w:val="0"/>
          <w:numId w:val="7"/>
        </w:numPr>
        <w:spacing w:after="0" w:line="240" w:lineRule="auto"/>
        <w:jc w:val="both"/>
        <w:rPr>
          <w:rFonts w:ascii="Times New Roman" w:hAnsi="Times New Roman" w:cs="Times New Roman"/>
          <w:sz w:val="24"/>
          <w:szCs w:val="24"/>
        </w:rPr>
      </w:pPr>
      <w:r w:rsidRPr="00B7725A">
        <w:rPr>
          <w:rFonts w:ascii="Times New Roman" w:hAnsi="Times New Roman" w:cs="Times New Roman"/>
          <w:sz w:val="24"/>
          <w:szCs w:val="24"/>
        </w:rPr>
        <w:t>The nature or the extent of the limitation</w:t>
      </w:r>
      <w:r w:rsidR="00F225F4" w:rsidRPr="00B7725A">
        <w:rPr>
          <w:rFonts w:ascii="Times New Roman" w:hAnsi="Times New Roman" w:cs="Times New Roman"/>
          <w:sz w:val="24"/>
          <w:szCs w:val="24"/>
        </w:rPr>
        <w:t>;</w:t>
      </w:r>
    </w:p>
    <w:p w:rsidR="00014C5C" w:rsidRPr="00B7725A" w:rsidRDefault="00014C5C" w:rsidP="00CF1B1C">
      <w:pPr>
        <w:pStyle w:val="ListParagraph"/>
        <w:numPr>
          <w:ilvl w:val="0"/>
          <w:numId w:val="7"/>
        </w:numPr>
        <w:spacing w:after="0" w:line="240" w:lineRule="auto"/>
        <w:jc w:val="both"/>
        <w:rPr>
          <w:rFonts w:ascii="Times New Roman" w:hAnsi="Times New Roman" w:cs="Times New Roman"/>
          <w:sz w:val="24"/>
          <w:szCs w:val="24"/>
        </w:rPr>
      </w:pPr>
      <w:r w:rsidRPr="00B7725A">
        <w:rPr>
          <w:rFonts w:ascii="Times New Roman" w:hAnsi="Times New Roman" w:cs="Times New Roman"/>
          <w:sz w:val="24"/>
          <w:szCs w:val="24"/>
        </w:rPr>
        <w:t>The need to ensure that the enjoyment of rights and freedoms by any person does not prejudice the rights and freedoms of others,</w:t>
      </w:r>
    </w:p>
    <w:p w:rsidR="00014C5C" w:rsidRPr="00B7725A" w:rsidRDefault="00F225F4" w:rsidP="00CF1B1C">
      <w:pPr>
        <w:pStyle w:val="ListParagraph"/>
        <w:numPr>
          <w:ilvl w:val="0"/>
          <w:numId w:val="7"/>
        </w:numPr>
        <w:spacing w:after="0" w:line="240" w:lineRule="auto"/>
        <w:jc w:val="both"/>
        <w:rPr>
          <w:rFonts w:ascii="Times New Roman" w:hAnsi="Times New Roman" w:cs="Times New Roman"/>
          <w:sz w:val="24"/>
          <w:szCs w:val="24"/>
        </w:rPr>
      </w:pPr>
      <w:r w:rsidRPr="00B7725A">
        <w:rPr>
          <w:rFonts w:ascii="Times New Roman" w:hAnsi="Times New Roman" w:cs="Times New Roman"/>
          <w:sz w:val="24"/>
          <w:szCs w:val="24"/>
        </w:rPr>
        <w:t>The relationship between the limitation and its p</w:t>
      </w:r>
      <w:r w:rsidR="0020033B" w:rsidRPr="00B7725A">
        <w:rPr>
          <w:rFonts w:ascii="Times New Roman" w:hAnsi="Times New Roman" w:cs="Times New Roman"/>
          <w:sz w:val="24"/>
          <w:szCs w:val="24"/>
        </w:rPr>
        <w:t>urpose, in particular whether it</w:t>
      </w:r>
      <w:r w:rsidRPr="00B7725A">
        <w:rPr>
          <w:rFonts w:ascii="Times New Roman" w:hAnsi="Times New Roman" w:cs="Times New Roman"/>
          <w:sz w:val="24"/>
          <w:szCs w:val="24"/>
        </w:rPr>
        <w:t xml:space="preserve"> imposes greater restrictions on the right or freedom concerned than are necessary to achieve its purpose and</w:t>
      </w:r>
    </w:p>
    <w:p w:rsidR="00F225F4" w:rsidRPr="00B7725A" w:rsidRDefault="00F225F4" w:rsidP="00CF1B1C">
      <w:pPr>
        <w:pStyle w:val="ListParagraph"/>
        <w:numPr>
          <w:ilvl w:val="0"/>
          <w:numId w:val="7"/>
        </w:numPr>
        <w:spacing w:after="0" w:line="240" w:lineRule="auto"/>
        <w:jc w:val="both"/>
        <w:rPr>
          <w:rFonts w:ascii="Times New Roman" w:hAnsi="Times New Roman" w:cs="Times New Roman"/>
          <w:sz w:val="24"/>
          <w:szCs w:val="24"/>
        </w:rPr>
      </w:pPr>
      <w:r w:rsidRPr="00B7725A">
        <w:rPr>
          <w:rFonts w:ascii="Times New Roman" w:hAnsi="Times New Roman" w:cs="Times New Roman"/>
          <w:sz w:val="24"/>
          <w:szCs w:val="24"/>
        </w:rPr>
        <w:t>Whether there are any less restrictive means of achieving the purpose of the limitation.”</w:t>
      </w:r>
    </w:p>
    <w:p w:rsidR="00597427" w:rsidRPr="00B7725A" w:rsidRDefault="00597427" w:rsidP="00771128">
      <w:pPr>
        <w:spacing w:after="0" w:line="480" w:lineRule="auto"/>
        <w:jc w:val="both"/>
        <w:rPr>
          <w:rFonts w:ascii="Times New Roman" w:hAnsi="Times New Roman" w:cs="Times New Roman"/>
          <w:sz w:val="24"/>
          <w:szCs w:val="24"/>
        </w:rPr>
      </w:pPr>
    </w:p>
    <w:p w:rsidR="00CF1B1C" w:rsidRPr="00B7725A" w:rsidRDefault="00CF1B1C" w:rsidP="00CF1B1C">
      <w:pPr>
        <w:spacing w:after="0" w:line="240" w:lineRule="auto"/>
        <w:jc w:val="both"/>
        <w:rPr>
          <w:rFonts w:ascii="Times New Roman" w:hAnsi="Times New Roman" w:cs="Times New Roman"/>
          <w:sz w:val="24"/>
          <w:szCs w:val="24"/>
        </w:rPr>
      </w:pPr>
    </w:p>
    <w:p w:rsidR="00244C40" w:rsidRPr="00B7725A" w:rsidRDefault="00597427"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It has been urged </w:t>
      </w:r>
      <w:r w:rsidR="002F00FD" w:rsidRPr="00B7725A">
        <w:rPr>
          <w:rFonts w:ascii="Times New Roman" w:hAnsi="Times New Roman" w:cs="Times New Roman"/>
          <w:sz w:val="24"/>
          <w:szCs w:val="24"/>
        </w:rPr>
        <w:t xml:space="preserve">upon the court </w:t>
      </w:r>
      <w:r w:rsidRPr="00B7725A">
        <w:rPr>
          <w:rFonts w:ascii="Times New Roman" w:hAnsi="Times New Roman" w:cs="Times New Roman"/>
          <w:sz w:val="24"/>
          <w:szCs w:val="24"/>
        </w:rPr>
        <w:t>by counsel for the applicant that in considering whether s 27 can be saved under t</w:t>
      </w:r>
      <w:r w:rsidR="00653ECC" w:rsidRPr="00B7725A">
        <w:rPr>
          <w:rFonts w:ascii="Times New Roman" w:hAnsi="Times New Roman" w:cs="Times New Roman"/>
          <w:sz w:val="24"/>
          <w:szCs w:val="24"/>
        </w:rPr>
        <w:t>his section, the court must make</w:t>
      </w:r>
      <w:r w:rsidRPr="00B7725A">
        <w:rPr>
          <w:rFonts w:ascii="Times New Roman" w:hAnsi="Times New Roman" w:cs="Times New Roman"/>
          <w:sz w:val="24"/>
          <w:szCs w:val="24"/>
        </w:rPr>
        <w:t xml:space="preserve"> a sequential inquiry, going through all the factors that are listed in the section</w:t>
      </w:r>
      <w:r w:rsidR="00653ECC" w:rsidRPr="00B7725A">
        <w:rPr>
          <w:rFonts w:ascii="Times New Roman" w:hAnsi="Times New Roman" w:cs="Times New Roman"/>
          <w:sz w:val="24"/>
          <w:szCs w:val="24"/>
        </w:rPr>
        <w:t xml:space="preserve"> </w:t>
      </w:r>
      <w:r w:rsidR="00653ECC" w:rsidRPr="00B7725A">
        <w:rPr>
          <w:rFonts w:ascii="Times New Roman" w:hAnsi="Times New Roman" w:cs="Times New Roman"/>
          <w:i/>
          <w:sz w:val="24"/>
          <w:szCs w:val="24"/>
        </w:rPr>
        <w:t>seriatim</w:t>
      </w:r>
      <w:r w:rsidRPr="00B7725A">
        <w:rPr>
          <w:rFonts w:ascii="Times New Roman" w:hAnsi="Times New Roman" w:cs="Times New Roman"/>
          <w:sz w:val="24"/>
          <w:szCs w:val="24"/>
        </w:rPr>
        <w:t>. Whil</w:t>
      </w:r>
      <w:r w:rsidR="007D4427" w:rsidRPr="00B7725A">
        <w:rPr>
          <w:rFonts w:ascii="Times New Roman" w:hAnsi="Times New Roman" w:cs="Times New Roman"/>
          <w:sz w:val="24"/>
          <w:szCs w:val="24"/>
        </w:rPr>
        <w:t xml:space="preserve">e </w:t>
      </w:r>
      <w:r w:rsidR="00244C40" w:rsidRPr="00B7725A">
        <w:rPr>
          <w:rFonts w:ascii="Times New Roman" w:hAnsi="Times New Roman" w:cs="Times New Roman"/>
          <w:sz w:val="24"/>
          <w:szCs w:val="24"/>
        </w:rPr>
        <w:t xml:space="preserve">this may be a </w:t>
      </w:r>
      <w:r w:rsidRPr="00B7725A">
        <w:rPr>
          <w:rFonts w:ascii="Times New Roman" w:hAnsi="Times New Roman" w:cs="Times New Roman"/>
          <w:sz w:val="24"/>
          <w:szCs w:val="24"/>
        </w:rPr>
        <w:t>logical and convenient manner of proceeding, I do not believe that the l</w:t>
      </w:r>
      <w:r w:rsidR="009722BD" w:rsidRPr="00B7725A">
        <w:rPr>
          <w:rFonts w:ascii="Times New Roman" w:hAnsi="Times New Roman" w:cs="Times New Roman"/>
          <w:sz w:val="24"/>
          <w:szCs w:val="24"/>
        </w:rPr>
        <w:t>aw directs the court to march</w:t>
      </w:r>
      <w:r w:rsidRPr="00B7725A">
        <w:rPr>
          <w:rFonts w:ascii="Times New Roman" w:hAnsi="Times New Roman" w:cs="Times New Roman"/>
          <w:sz w:val="24"/>
          <w:szCs w:val="24"/>
        </w:rPr>
        <w:t xml:space="preserve"> its </w:t>
      </w:r>
      <w:r w:rsidR="009722BD" w:rsidRPr="00B7725A">
        <w:rPr>
          <w:rFonts w:ascii="Times New Roman" w:hAnsi="Times New Roman" w:cs="Times New Roman"/>
          <w:sz w:val="24"/>
          <w:szCs w:val="24"/>
        </w:rPr>
        <w:t xml:space="preserve">thought processes </w:t>
      </w:r>
      <w:r w:rsidRPr="00B7725A">
        <w:rPr>
          <w:rFonts w:ascii="Times New Roman" w:hAnsi="Times New Roman" w:cs="Times New Roman"/>
          <w:sz w:val="24"/>
          <w:szCs w:val="24"/>
        </w:rPr>
        <w:t>in this regimented manner.</w:t>
      </w:r>
    </w:p>
    <w:p w:rsidR="00CF1B1C" w:rsidRPr="00B7725A" w:rsidRDefault="00CF1B1C" w:rsidP="00CF1B1C">
      <w:pPr>
        <w:spacing w:after="0" w:line="480" w:lineRule="auto"/>
        <w:ind w:firstLine="1134"/>
        <w:jc w:val="both"/>
        <w:rPr>
          <w:rFonts w:ascii="Times New Roman" w:hAnsi="Times New Roman" w:cs="Times New Roman"/>
          <w:sz w:val="24"/>
          <w:szCs w:val="24"/>
        </w:rPr>
      </w:pPr>
    </w:p>
    <w:p w:rsidR="008572EC" w:rsidRPr="00B7725A" w:rsidRDefault="00B3185C"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Clearly</w:t>
      </w:r>
      <w:r w:rsidR="00244C40" w:rsidRPr="00B7725A">
        <w:rPr>
          <w:rFonts w:ascii="Times New Roman" w:hAnsi="Times New Roman" w:cs="Times New Roman"/>
          <w:sz w:val="24"/>
          <w:szCs w:val="24"/>
        </w:rPr>
        <w:t xml:space="preserve">, the law directs </w:t>
      </w:r>
      <w:r w:rsidR="00121484" w:rsidRPr="00B7725A">
        <w:rPr>
          <w:rFonts w:ascii="Times New Roman" w:hAnsi="Times New Roman" w:cs="Times New Roman"/>
          <w:sz w:val="24"/>
          <w:szCs w:val="24"/>
        </w:rPr>
        <w:t xml:space="preserve">the court </w:t>
      </w:r>
      <w:r w:rsidR="00244C40" w:rsidRPr="00B7725A">
        <w:rPr>
          <w:rFonts w:ascii="Times New Roman" w:hAnsi="Times New Roman" w:cs="Times New Roman"/>
          <w:sz w:val="24"/>
          <w:szCs w:val="24"/>
        </w:rPr>
        <w:t>to tes</w:t>
      </w:r>
      <w:r w:rsidR="00EF2948" w:rsidRPr="00B7725A">
        <w:rPr>
          <w:rFonts w:ascii="Times New Roman" w:hAnsi="Times New Roman" w:cs="Times New Roman"/>
          <w:sz w:val="24"/>
          <w:szCs w:val="24"/>
        </w:rPr>
        <w:t>t the infringing law under four</w:t>
      </w:r>
      <w:r w:rsidR="00244C40" w:rsidRPr="00B7725A">
        <w:rPr>
          <w:rFonts w:ascii="Times New Roman" w:hAnsi="Times New Roman" w:cs="Times New Roman"/>
          <w:sz w:val="24"/>
          <w:szCs w:val="24"/>
        </w:rPr>
        <w:t xml:space="preserve"> specific heads. These are whether such a law is </w:t>
      </w:r>
      <w:r w:rsidR="00244C40" w:rsidRPr="00B7725A">
        <w:rPr>
          <w:rFonts w:ascii="Times New Roman" w:hAnsi="Times New Roman" w:cs="Times New Roman"/>
          <w:sz w:val="24"/>
          <w:szCs w:val="24"/>
          <w:u w:val="single"/>
        </w:rPr>
        <w:t>fair</w:t>
      </w:r>
      <w:r w:rsidR="008572EC" w:rsidRPr="00B7725A">
        <w:rPr>
          <w:rFonts w:ascii="Times New Roman" w:hAnsi="Times New Roman" w:cs="Times New Roman"/>
          <w:sz w:val="24"/>
          <w:szCs w:val="24"/>
        </w:rPr>
        <w:t xml:space="preserve">, </w:t>
      </w:r>
      <w:r w:rsidR="008572EC" w:rsidRPr="00B7725A">
        <w:rPr>
          <w:rFonts w:ascii="Times New Roman" w:hAnsi="Times New Roman" w:cs="Times New Roman"/>
          <w:sz w:val="24"/>
          <w:szCs w:val="24"/>
          <w:u w:val="single"/>
        </w:rPr>
        <w:t>reasonable</w:t>
      </w:r>
      <w:r w:rsidR="00EF2948" w:rsidRPr="00B7725A">
        <w:rPr>
          <w:rFonts w:ascii="Times New Roman" w:hAnsi="Times New Roman" w:cs="Times New Roman"/>
          <w:sz w:val="24"/>
          <w:szCs w:val="24"/>
          <w:u w:val="single"/>
        </w:rPr>
        <w:t xml:space="preserve">, </w:t>
      </w:r>
      <w:r w:rsidR="0014703A" w:rsidRPr="00B7725A">
        <w:rPr>
          <w:rFonts w:ascii="Times New Roman" w:hAnsi="Times New Roman" w:cs="Times New Roman"/>
          <w:sz w:val="24"/>
          <w:szCs w:val="24"/>
          <w:u w:val="single"/>
        </w:rPr>
        <w:t>necessary</w:t>
      </w:r>
      <w:r w:rsidR="00CD0252" w:rsidRPr="00B7725A">
        <w:rPr>
          <w:rFonts w:ascii="Times New Roman" w:hAnsi="Times New Roman" w:cs="Times New Roman"/>
          <w:sz w:val="24"/>
          <w:szCs w:val="24"/>
        </w:rPr>
        <w:t xml:space="preserve"> and</w:t>
      </w:r>
      <w:r w:rsidR="008572EC" w:rsidRPr="00B7725A">
        <w:rPr>
          <w:rFonts w:ascii="Times New Roman" w:hAnsi="Times New Roman" w:cs="Times New Roman"/>
          <w:sz w:val="24"/>
          <w:szCs w:val="24"/>
        </w:rPr>
        <w:t xml:space="preserve"> </w:t>
      </w:r>
      <w:r w:rsidR="00F62F4F" w:rsidRPr="00B7725A">
        <w:rPr>
          <w:rFonts w:ascii="Times New Roman" w:hAnsi="Times New Roman" w:cs="Times New Roman"/>
          <w:sz w:val="24"/>
          <w:szCs w:val="24"/>
          <w:u w:val="single"/>
        </w:rPr>
        <w:t>justifiable</w:t>
      </w:r>
      <w:r w:rsidR="008572EC" w:rsidRPr="00B7725A">
        <w:rPr>
          <w:rFonts w:ascii="Times New Roman" w:hAnsi="Times New Roman" w:cs="Times New Roman"/>
          <w:sz w:val="24"/>
          <w:szCs w:val="24"/>
        </w:rPr>
        <w:t xml:space="preserve"> in a democratic society based on openness, justice, human dignity, equality and freedom. In testing the infringing law against these specific yardsticks, the court is enjoined to take into account </w:t>
      </w:r>
      <w:r w:rsidR="008572EC" w:rsidRPr="00B7725A">
        <w:rPr>
          <w:rFonts w:ascii="Times New Roman" w:hAnsi="Times New Roman" w:cs="Times New Roman"/>
          <w:b/>
          <w:sz w:val="24"/>
          <w:szCs w:val="24"/>
        </w:rPr>
        <w:t>all relevant factors</w:t>
      </w:r>
      <w:r w:rsidR="008572EC" w:rsidRPr="00B7725A">
        <w:rPr>
          <w:rFonts w:ascii="Times New Roman" w:hAnsi="Times New Roman" w:cs="Times New Roman"/>
          <w:sz w:val="24"/>
          <w:szCs w:val="24"/>
        </w:rPr>
        <w:t xml:space="preserve"> including the factors sp</w:t>
      </w:r>
      <w:r w:rsidR="001C5AC7" w:rsidRPr="00B7725A">
        <w:rPr>
          <w:rFonts w:ascii="Times New Roman" w:hAnsi="Times New Roman" w:cs="Times New Roman"/>
          <w:sz w:val="24"/>
          <w:szCs w:val="24"/>
        </w:rPr>
        <w:t>elt out in the section</w:t>
      </w:r>
      <w:r w:rsidR="008572EC" w:rsidRPr="00B7725A">
        <w:rPr>
          <w:rFonts w:ascii="Times New Roman" w:hAnsi="Times New Roman" w:cs="Times New Roman"/>
          <w:sz w:val="24"/>
          <w:szCs w:val="24"/>
        </w:rPr>
        <w:t>.</w:t>
      </w:r>
    </w:p>
    <w:p w:rsidR="00CF1B1C" w:rsidRPr="00B7725A" w:rsidRDefault="00CF1B1C" w:rsidP="00CF1B1C">
      <w:pPr>
        <w:spacing w:after="0" w:line="480" w:lineRule="auto"/>
        <w:ind w:firstLine="1134"/>
        <w:jc w:val="both"/>
        <w:rPr>
          <w:rFonts w:ascii="Times New Roman" w:hAnsi="Times New Roman" w:cs="Times New Roman"/>
          <w:sz w:val="24"/>
          <w:szCs w:val="24"/>
        </w:rPr>
      </w:pPr>
    </w:p>
    <w:p w:rsidR="00CF1B1C" w:rsidRPr="00B7725A" w:rsidRDefault="007D4427" w:rsidP="00246A9B">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lastRenderedPageBreak/>
        <w:t xml:space="preserve">I would </w:t>
      </w:r>
      <w:r w:rsidR="00B932B2" w:rsidRPr="00B7725A">
        <w:rPr>
          <w:rFonts w:ascii="Times New Roman" w:hAnsi="Times New Roman" w:cs="Times New Roman"/>
          <w:sz w:val="24"/>
          <w:szCs w:val="24"/>
        </w:rPr>
        <w:t xml:space="preserve">therefore </w:t>
      </w:r>
      <w:r w:rsidRPr="00B7725A">
        <w:rPr>
          <w:rFonts w:ascii="Times New Roman" w:hAnsi="Times New Roman" w:cs="Times New Roman"/>
          <w:sz w:val="24"/>
          <w:szCs w:val="24"/>
        </w:rPr>
        <w:t xml:space="preserve">venture to </w:t>
      </w:r>
      <w:r w:rsidR="00B3185C" w:rsidRPr="00B7725A">
        <w:rPr>
          <w:rFonts w:ascii="Times New Roman" w:hAnsi="Times New Roman" w:cs="Times New Roman"/>
          <w:sz w:val="24"/>
          <w:szCs w:val="24"/>
        </w:rPr>
        <w:t>suggest that</w:t>
      </w:r>
      <w:r w:rsidRPr="00B7725A">
        <w:rPr>
          <w:rFonts w:ascii="Times New Roman" w:hAnsi="Times New Roman" w:cs="Times New Roman"/>
          <w:sz w:val="24"/>
          <w:szCs w:val="24"/>
        </w:rPr>
        <w:t xml:space="preserve"> </w:t>
      </w:r>
      <w:r w:rsidR="00B932B2" w:rsidRPr="00B7725A">
        <w:rPr>
          <w:rFonts w:ascii="Times New Roman" w:hAnsi="Times New Roman" w:cs="Times New Roman"/>
          <w:sz w:val="24"/>
          <w:szCs w:val="24"/>
        </w:rPr>
        <w:t>s</w:t>
      </w:r>
      <w:r w:rsidR="00CF1B1C" w:rsidRPr="00B7725A">
        <w:rPr>
          <w:rFonts w:ascii="Times New Roman" w:hAnsi="Times New Roman" w:cs="Times New Roman"/>
          <w:sz w:val="24"/>
          <w:szCs w:val="24"/>
        </w:rPr>
        <w:t> </w:t>
      </w:r>
      <w:r w:rsidR="00B932B2" w:rsidRPr="00B7725A">
        <w:rPr>
          <w:rFonts w:ascii="Times New Roman" w:hAnsi="Times New Roman" w:cs="Times New Roman"/>
          <w:sz w:val="24"/>
          <w:szCs w:val="24"/>
        </w:rPr>
        <w:t xml:space="preserve">86 (2) </w:t>
      </w:r>
      <w:r w:rsidRPr="00B7725A">
        <w:rPr>
          <w:rFonts w:ascii="Times New Roman" w:hAnsi="Times New Roman" w:cs="Times New Roman"/>
          <w:sz w:val="24"/>
          <w:szCs w:val="24"/>
        </w:rPr>
        <w:t xml:space="preserve">simply gives the court an array of </w:t>
      </w:r>
      <w:r w:rsidR="00B932B2" w:rsidRPr="00B7725A">
        <w:rPr>
          <w:rFonts w:ascii="Times New Roman" w:hAnsi="Times New Roman" w:cs="Times New Roman"/>
          <w:sz w:val="24"/>
          <w:szCs w:val="24"/>
        </w:rPr>
        <w:t xml:space="preserve">some of the </w:t>
      </w:r>
      <w:r w:rsidRPr="00B7725A">
        <w:rPr>
          <w:rFonts w:ascii="Times New Roman" w:hAnsi="Times New Roman" w:cs="Times New Roman"/>
          <w:sz w:val="24"/>
          <w:szCs w:val="24"/>
        </w:rPr>
        <w:t>factors to take into account before it comes up with what is essentially a value judgment.</w:t>
      </w:r>
      <w:r w:rsidR="001C5AC7" w:rsidRPr="00B7725A">
        <w:rPr>
          <w:rFonts w:ascii="Times New Roman" w:hAnsi="Times New Roman" w:cs="Times New Roman"/>
          <w:sz w:val="24"/>
          <w:szCs w:val="24"/>
        </w:rPr>
        <w:t xml:space="preserve"> The list given is not exhaustive as the law enjoins the court to take into account all relevant factors including the ones that it spells out.</w:t>
      </w:r>
      <w:r w:rsidR="00B932B2" w:rsidRPr="00B7725A">
        <w:rPr>
          <w:rFonts w:ascii="Times New Roman" w:hAnsi="Times New Roman" w:cs="Times New Roman"/>
          <w:sz w:val="24"/>
          <w:szCs w:val="24"/>
        </w:rPr>
        <w:t xml:space="preserve"> </w:t>
      </w:r>
      <w:r w:rsidR="001C5AC7" w:rsidRPr="00B7725A">
        <w:rPr>
          <w:rFonts w:ascii="Times New Roman" w:hAnsi="Times New Roman" w:cs="Times New Roman"/>
          <w:sz w:val="24"/>
          <w:szCs w:val="24"/>
        </w:rPr>
        <w:t xml:space="preserve">Thus, the court must be holistic both in </w:t>
      </w:r>
      <w:r w:rsidR="00B25DA5" w:rsidRPr="00B7725A">
        <w:rPr>
          <w:rFonts w:ascii="Times New Roman" w:hAnsi="Times New Roman" w:cs="Times New Roman"/>
          <w:sz w:val="24"/>
          <w:szCs w:val="24"/>
        </w:rPr>
        <w:t xml:space="preserve">its </w:t>
      </w:r>
      <w:r w:rsidR="001C5AC7" w:rsidRPr="00B7725A">
        <w:rPr>
          <w:rFonts w:ascii="Times New Roman" w:hAnsi="Times New Roman" w:cs="Times New Roman"/>
          <w:sz w:val="24"/>
          <w:szCs w:val="24"/>
        </w:rPr>
        <w:t xml:space="preserve">approach and </w:t>
      </w:r>
      <w:r w:rsidR="00B25DA5" w:rsidRPr="00B7725A">
        <w:rPr>
          <w:rFonts w:ascii="Times New Roman" w:hAnsi="Times New Roman" w:cs="Times New Roman"/>
          <w:sz w:val="24"/>
          <w:szCs w:val="24"/>
        </w:rPr>
        <w:t xml:space="preserve">in </w:t>
      </w:r>
      <w:r w:rsidR="001C5AC7" w:rsidRPr="00B7725A">
        <w:rPr>
          <w:rFonts w:ascii="Times New Roman" w:hAnsi="Times New Roman" w:cs="Times New Roman"/>
          <w:sz w:val="24"/>
          <w:szCs w:val="24"/>
        </w:rPr>
        <w:t>its finding.</w:t>
      </w:r>
    </w:p>
    <w:p w:rsidR="00246A9B" w:rsidRPr="00B7725A" w:rsidRDefault="00246A9B" w:rsidP="00246A9B">
      <w:pPr>
        <w:spacing w:after="0" w:line="480" w:lineRule="auto"/>
        <w:ind w:firstLine="1134"/>
        <w:jc w:val="both"/>
        <w:rPr>
          <w:rFonts w:ascii="Times New Roman" w:hAnsi="Times New Roman" w:cs="Times New Roman"/>
          <w:sz w:val="24"/>
          <w:szCs w:val="24"/>
        </w:rPr>
      </w:pPr>
    </w:p>
    <w:p w:rsidR="0036594D" w:rsidRDefault="004136F5"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I now turn to assess </w:t>
      </w:r>
      <w:r w:rsidR="00727C8E" w:rsidRPr="00B7725A">
        <w:rPr>
          <w:rFonts w:ascii="Times New Roman" w:hAnsi="Times New Roman" w:cs="Times New Roman"/>
          <w:sz w:val="24"/>
          <w:szCs w:val="24"/>
        </w:rPr>
        <w:t xml:space="preserve">the limitation </w:t>
      </w:r>
      <w:r w:rsidR="00B3185C" w:rsidRPr="00B7725A">
        <w:rPr>
          <w:rFonts w:ascii="Times New Roman" w:hAnsi="Times New Roman" w:cs="Times New Roman"/>
          <w:sz w:val="24"/>
          <w:szCs w:val="24"/>
        </w:rPr>
        <w:t>under the four specific heads mentioned in</w:t>
      </w:r>
      <w:r w:rsidR="00727C8E" w:rsidRPr="00B7725A">
        <w:rPr>
          <w:rFonts w:ascii="Times New Roman" w:hAnsi="Times New Roman" w:cs="Times New Roman"/>
          <w:sz w:val="24"/>
          <w:szCs w:val="24"/>
        </w:rPr>
        <w:t xml:space="preserve"> </w:t>
      </w:r>
    </w:p>
    <w:p w:rsidR="00727C8E" w:rsidRPr="00B7725A" w:rsidRDefault="00727C8E" w:rsidP="0036594D">
      <w:pPr>
        <w:spacing w:after="0" w:line="480" w:lineRule="auto"/>
        <w:jc w:val="both"/>
        <w:rPr>
          <w:rFonts w:ascii="Times New Roman" w:hAnsi="Times New Roman" w:cs="Times New Roman"/>
          <w:sz w:val="24"/>
          <w:szCs w:val="24"/>
        </w:rPr>
      </w:pPr>
      <w:r w:rsidRPr="00B7725A">
        <w:rPr>
          <w:rFonts w:ascii="Times New Roman" w:hAnsi="Times New Roman" w:cs="Times New Roman"/>
          <w:sz w:val="24"/>
          <w:szCs w:val="24"/>
        </w:rPr>
        <w:t>s 86(2).</w:t>
      </w:r>
      <w:r w:rsidR="00CF1B1C" w:rsidRPr="00B7725A">
        <w:rPr>
          <w:rFonts w:ascii="Times New Roman" w:hAnsi="Times New Roman" w:cs="Times New Roman"/>
          <w:sz w:val="24"/>
          <w:szCs w:val="24"/>
        </w:rPr>
        <w:t xml:space="preserve"> </w:t>
      </w:r>
    </w:p>
    <w:p w:rsidR="00CF1B1C" w:rsidRPr="00B7725A" w:rsidRDefault="00CF1B1C" w:rsidP="00CF1B1C">
      <w:pPr>
        <w:spacing w:after="0" w:line="480" w:lineRule="auto"/>
        <w:ind w:firstLine="1134"/>
        <w:jc w:val="both"/>
        <w:rPr>
          <w:rFonts w:ascii="Times New Roman" w:hAnsi="Times New Roman" w:cs="Times New Roman"/>
          <w:sz w:val="24"/>
          <w:szCs w:val="24"/>
        </w:rPr>
      </w:pPr>
    </w:p>
    <w:p w:rsidR="009077BD" w:rsidRPr="0036594D" w:rsidRDefault="0036594D" w:rsidP="00771128">
      <w:pPr>
        <w:spacing w:after="0" w:line="480" w:lineRule="auto"/>
        <w:jc w:val="both"/>
        <w:rPr>
          <w:rFonts w:ascii="Times New Roman" w:hAnsi="Times New Roman" w:cs="Times New Roman"/>
          <w:i/>
          <w:sz w:val="24"/>
          <w:szCs w:val="24"/>
        </w:rPr>
      </w:pPr>
      <w:r w:rsidRPr="0036594D">
        <w:rPr>
          <w:rFonts w:ascii="Times New Roman" w:hAnsi="Times New Roman" w:cs="Times New Roman"/>
          <w:i/>
          <w:sz w:val="24"/>
          <w:szCs w:val="24"/>
        </w:rPr>
        <w:t>IS S 27 OF POSA FAIR, REASONABLE, NECESSARY AND JUSTIFIABLE IN A DEMOCRATIC SOCIETY BASED ON OPENNESS, JUSTICE, HUMAN DIGNITY, EQUALITY AND FREEDOM?</w:t>
      </w:r>
    </w:p>
    <w:p w:rsidR="005B3C72" w:rsidRPr="00B7725A" w:rsidRDefault="009B197D" w:rsidP="00CF1B1C">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As stated above, s</w:t>
      </w:r>
      <w:r w:rsidR="00CF0423" w:rsidRPr="00B7725A">
        <w:rPr>
          <w:rFonts w:ascii="Times New Roman" w:hAnsi="Times New Roman" w:cs="Times New Roman"/>
          <w:sz w:val="24"/>
          <w:szCs w:val="24"/>
        </w:rPr>
        <w:t xml:space="preserve"> 27 of POSA grants </w:t>
      </w:r>
      <w:r w:rsidR="005B3C72" w:rsidRPr="00B7725A">
        <w:rPr>
          <w:rFonts w:ascii="Times New Roman" w:hAnsi="Times New Roman" w:cs="Times New Roman"/>
          <w:sz w:val="24"/>
          <w:szCs w:val="24"/>
        </w:rPr>
        <w:t xml:space="preserve">wide </w:t>
      </w:r>
      <w:r w:rsidR="00CF0423" w:rsidRPr="00B7725A">
        <w:rPr>
          <w:rFonts w:ascii="Times New Roman" w:hAnsi="Times New Roman" w:cs="Times New Roman"/>
          <w:sz w:val="24"/>
          <w:szCs w:val="24"/>
        </w:rPr>
        <w:t>power to the regulating authority to ban all or a class of p</w:t>
      </w:r>
      <w:r w:rsidR="00D37DA9" w:rsidRPr="00B7725A">
        <w:rPr>
          <w:rFonts w:ascii="Times New Roman" w:hAnsi="Times New Roman" w:cs="Times New Roman"/>
          <w:sz w:val="24"/>
          <w:szCs w:val="24"/>
        </w:rPr>
        <w:t>ublic demonstrations for a period lasting up to one</w:t>
      </w:r>
      <w:r w:rsidR="00CF0423" w:rsidRPr="00B7725A">
        <w:rPr>
          <w:rFonts w:ascii="Times New Roman" w:hAnsi="Times New Roman" w:cs="Times New Roman"/>
          <w:sz w:val="24"/>
          <w:szCs w:val="24"/>
        </w:rPr>
        <w:t xml:space="preserve"> month.</w:t>
      </w:r>
      <w:r w:rsidR="005B3C72" w:rsidRPr="00B7725A">
        <w:rPr>
          <w:rFonts w:ascii="Times New Roman" w:hAnsi="Times New Roman" w:cs="Times New Roman"/>
          <w:sz w:val="24"/>
          <w:szCs w:val="24"/>
        </w:rPr>
        <w:t xml:space="preserve"> </w:t>
      </w:r>
    </w:p>
    <w:p w:rsidR="00F97AB5" w:rsidRPr="00B7725A" w:rsidRDefault="00F97AB5" w:rsidP="00CF1B1C">
      <w:pPr>
        <w:spacing w:after="0" w:line="480" w:lineRule="auto"/>
        <w:ind w:firstLine="1134"/>
        <w:jc w:val="both"/>
        <w:rPr>
          <w:rFonts w:ascii="Times New Roman" w:hAnsi="Times New Roman" w:cs="Times New Roman"/>
          <w:sz w:val="24"/>
          <w:szCs w:val="24"/>
        </w:rPr>
      </w:pPr>
    </w:p>
    <w:p w:rsidR="00BC64FF" w:rsidRPr="00B7725A" w:rsidRDefault="0076327E"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The ban imposed is</w:t>
      </w:r>
      <w:r w:rsidR="005B3C72" w:rsidRPr="00B7725A">
        <w:rPr>
          <w:rFonts w:ascii="Times New Roman" w:hAnsi="Times New Roman" w:cs="Times New Roman"/>
          <w:sz w:val="24"/>
          <w:szCs w:val="24"/>
        </w:rPr>
        <w:t xml:space="preserve"> blanket in nature and has a dragnet effect.</w:t>
      </w:r>
      <w:r w:rsidR="002D35BB" w:rsidRPr="00B7725A">
        <w:rPr>
          <w:rFonts w:ascii="Times New Roman" w:hAnsi="Times New Roman" w:cs="Times New Roman"/>
          <w:sz w:val="24"/>
          <w:szCs w:val="24"/>
        </w:rPr>
        <w:t xml:space="preserve"> </w:t>
      </w:r>
      <w:r w:rsidR="00CF0423" w:rsidRPr="00B7725A">
        <w:rPr>
          <w:rFonts w:ascii="Times New Roman" w:hAnsi="Times New Roman" w:cs="Times New Roman"/>
          <w:sz w:val="24"/>
          <w:szCs w:val="24"/>
        </w:rPr>
        <w:t>During the currency of the ban, the rights to demonstrate and to petition peacefully are completely nullified. This includes demonstrations already planned at the time the ban is imposed and those that are yet to be planned.</w:t>
      </w:r>
      <w:r w:rsidR="00246A9B" w:rsidRPr="00B7725A">
        <w:rPr>
          <w:rFonts w:ascii="Times New Roman" w:hAnsi="Times New Roman" w:cs="Times New Roman"/>
          <w:sz w:val="24"/>
          <w:szCs w:val="24"/>
        </w:rPr>
        <w:t xml:space="preserve"> This </w:t>
      </w:r>
      <w:r w:rsidR="008D180C" w:rsidRPr="00B7725A">
        <w:rPr>
          <w:rFonts w:ascii="Times New Roman" w:hAnsi="Times New Roman" w:cs="Times New Roman"/>
          <w:sz w:val="24"/>
          <w:szCs w:val="24"/>
        </w:rPr>
        <w:t xml:space="preserve">also </w:t>
      </w:r>
      <w:r w:rsidR="00246A9B" w:rsidRPr="00B7725A">
        <w:rPr>
          <w:rFonts w:ascii="Times New Roman" w:hAnsi="Times New Roman" w:cs="Times New Roman"/>
          <w:sz w:val="24"/>
          <w:szCs w:val="24"/>
        </w:rPr>
        <w:t xml:space="preserve">includes mass demonstrations and small demonstrations. </w:t>
      </w:r>
      <w:r w:rsidR="008D180C" w:rsidRPr="00B7725A">
        <w:rPr>
          <w:rFonts w:ascii="Times New Roman" w:hAnsi="Times New Roman" w:cs="Times New Roman"/>
          <w:sz w:val="24"/>
          <w:szCs w:val="24"/>
        </w:rPr>
        <w:t>It includes demonstrations of all sizes and for whatever purpose without discrimination.</w:t>
      </w:r>
      <w:r w:rsidR="00246A9B" w:rsidRPr="00B7725A">
        <w:rPr>
          <w:rFonts w:ascii="Times New Roman" w:hAnsi="Times New Roman" w:cs="Times New Roman"/>
          <w:sz w:val="24"/>
          <w:szCs w:val="24"/>
        </w:rPr>
        <w:t xml:space="preserve">  </w:t>
      </w:r>
      <w:r w:rsidR="00413E3B" w:rsidRPr="00B7725A">
        <w:rPr>
          <w:rFonts w:ascii="Times New Roman" w:hAnsi="Times New Roman" w:cs="Times New Roman"/>
          <w:sz w:val="24"/>
          <w:szCs w:val="24"/>
        </w:rPr>
        <w:t xml:space="preserve">Like a blanket or a dragnet, it </w:t>
      </w:r>
      <w:r w:rsidR="00F97AB5" w:rsidRPr="00B7725A">
        <w:rPr>
          <w:rFonts w:ascii="Times New Roman" w:hAnsi="Times New Roman" w:cs="Times New Roman"/>
          <w:sz w:val="24"/>
          <w:szCs w:val="24"/>
        </w:rPr>
        <w:t xml:space="preserve">covers or </w:t>
      </w:r>
      <w:r w:rsidR="00413E3B" w:rsidRPr="00B7725A">
        <w:rPr>
          <w:rFonts w:ascii="Times New Roman" w:hAnsi="Times New Roman" w:cs="Times New Roman"/>
          <w:sz w:val="24"/>
          <w:szCs w:val="24"/>
        </w:rPr>
        <w:t>catches them all.</w:t>
      </w:r>
    </w:p>
    <w:p w:rsidR="00113707" w:rsidRPr="00B7725A" w:rsidRDefault="00113707" w:rsidP="00CF1B1C">
      <w:pPr>
        <w:spacing w:after="0" w:line="480" w:lineRule="auto"/>
        <w:ind w:firstLine="1134"/>
        <w:jc w:val="both"/>
        <w:rPr>
          <w:rFonts w:ascii="Times New Roman" w:hAnsi="Times New Roman" w:cs="Times New Roman"/>
          <w:sz w:val="24"/>
          <w:szCs w:val="24"/>
        </w:rPr>
      </w:pPr>
    </w:p>
    <w:p w:rsidR="00CF0423" w:rsidRDefault="00246A9B" w:rsidP="007C6165">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To the extent that the ban does not discriminate between known and yet to be planned demonstrations</w:t>
      </w:r>
      <w:r w:rsidR="00CF0423" w:rsidRPr="00B7725A">
        <w:rPr>
          <w:rFonts w:ascii="Times New Roman" w:hAnsi="Times New Roman" w:cs="Times New Roman"/>
          <w:sz w:val="24"/>
          <w:szCs w:val="24"/>
        </w:rPr>
        <w:t>, the limitation in s 27 has the effect of denying the rights in advance and condemning all demonstrations and petitions before their purpose or nature is known.</w:t>
      </w:r>
      <w:r w:rsidR="00BE6011" w:rsidRPr="00B7725A">
        <w:rPr>
          <w:rFonts w:ascii="Times New Roman" w:hAnsi="Times New Roman" w:cs="Times New Roman"/>
          <w:sz w:val="24"/>
          <w:szCs w:val="24"/>
        </w:rPr>
        <w:t xml:space="preserve">  It </w:t>
      </w:r>
      <w:r w:rsidR="00BE6011" w:rsidRPr="00B7725A">
        <w:rPr>
          <w:rFonts w:ascii="Times New Roman" w:hAnsi="Times New Roman" w:cs="Times New Roman"/>
          <w:sz w:val="24"/>
          <w:szCs w:val="24"/>
        </w:rPr>
        <w:lastRenderedPageBreak/>
        <w:t xml:space="preserve">does not leave scope for limiting each demonstration according to its </w:t>
      </w:r>
      <w:r w:rsidR="009077BD" w:rsidRPr="00B7725A">
        <w:rPr>
          <w:rFonts w:ascii="Times New Roman" w:hAnsi="Times New Roman" w:cs="Times New Roman"/>
          <w:sz w:val="24"/>
          <w:szCs w:val="24"/>
        </w:rPr>
        <w:t>circumstances</w:t>
      </w:r>
      <w:r w:rsidRPr="00B7725A">
        <w:rPr>
          <w:rFonts w:ascii="Times New Roman" w:hAnsi="Times New Roman" w:cs="Times New Roman"/>
          <w:sz w:val="24"/>
          <w:szCs w:val="24"/>
        </w:rPr>
        <w:t xml:space="preserve"> and only prohibit</w:t>
      </w:r>
      <w:r w:rsidR="00B15E87" w:rsidRPr="00B7725A">
        <w:rPr>
          <w:rFonts w:ascii="Times New Roman" w:hAnsi="Times New Roman" w:cs="Times New Roman"/>
          <w:sz w:val="24"/>
          <w:szCs w:val="24"/>
        </w:rPr>
        <w:t>ing</w:t>
      </w:r>
      <w:r w:rsidRPr="00B7725A">
        <w:rPr>
          <w:rFonts w:ascii="Times New Roman" w:hAnsi="Times New Roman" w:cs="Times New Roman"/>
          <w:sz w:val="24"/>
          <w:szCs w:val="24"/>
        </w:rPr>
        <w:t xml:space="preserve"> those that deserve to be prohibited while allowing </w:t>
      </w:r>
      <w:r w:rsidR="007C6165" w:rsidRPr="00B7725A">
        <w:rPr>
          <w:rFonts w:ascii="Times New Roman" w:hAnsi="Times New Roman" w:cs="Times New Roman"/>
          <w:sz w:val="24"/>
          <w:szCs w:val="24"/>
        </w:rPr>
        <w:t xml:space="preserve">those that do not offend against </w:t>
      </w:r>
      <w:r w:rsidR="00342BFE" w:rsidRPr="00B7725A">
        <w:rPr>
          <w:rFonts w:ascii="Times New Roman" w:hAnsi="Times New Roman" w:cs="Times New Roman"/>
          <w:sz w:val="24"/>
          <w:szCs w:val="24"/>
        </w:rPr>
        <w:t>some</w:t>
      </w:r>
      <w:r w:rsidRPr="00B7725A">
        <w:rPr>
          <w:rFonts w:ascii="Times New Roman" w:hAnsi="Times New Roman" w:cs="Times New Roman"/>
          <w:sz w:val="24"/>
          <w:szCs w:val="24"/>
        </w:rPr>
        <w:t xml:space="preserve"> </w:t>
      </w:r>
      <w:r w:rsidR="0001707F" w:rsidRPr="00B7725A">
        <w:rPr>
          <w:rFonts w:ascii="Times New Roman" w:hAnsi="Times New Roman" w:cs="Times New Roman"/>
          <w:sz w:val="24"/>
          <w:szCs w:val="24"/>
        </w:rPr>
        <w:t xml:space="preserve">objective </w:t>
      </w:r>
      <w:r w:rsidR="007C6165" w:rsidRPr="00B7725A">
        <w:rPr>
          <w:rFonts w:ascii="Times New Roman" w:hAnsi="Times New Roman" w:cs="Times New Roman"/>
          <w:sz w:val="24"/>
          <w:szCs w:val="24"/>
        </w:rPr>
        <w:t>criteria set by the regulating authority to proceed.</w:t>
      </w:r>
    </w:p>
    <w:p w:rsidR="0036594D" w:rsidRPr="00B7725A" w:rsidRDefault="0036594D" w:rsidP="007C6165">
      <w:pPr>
        <w:spacing w:after="0" w:line="480" w:lineRule="auto"/>
        <w:ind w:firstLine="1134"/>
        <w:jc w:val="both"/>
        <w:rPr>
          <w:rFonts w:ascii="Times New Roman" w:hAnsi="Times New Roman" w:cs="Times New Roman"/>
          <w:sz w:val="24"/>
          <w:szCs w:val="24"/>
        </w:rPr>
      </w:pPr>
    </w:p>
    <w:p w:rsidR="00E6681F" w:rsidRPr="00B7725A" w:rsidRDefault="00BE6011"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The limitation in s 27 of POSA stereotypes all demonstrations during the period of the ban </w:t>
      </w:r>
      <w:r w:rsidR="009A07A6" w:rsidRPr="00B7725A">
        <w:rPr>
          <w:rFonts w:ascii="Times New Roman" w:hAnsi="Times New Roman" w:cs="Times New Roman"/>
          <w:sz w:val="24"/>
          <w:szCs w:val="24"/>
        </w:rPr>
        <w:t xml:space="preserve">and condemns them </w:t>
      </w:r>
      <w:r w:rsidRPr="00B7725A">
        <w:rPr>
          <w:rFonts w:ascii="Times New Roman" w:hAnsi="Times New Roman" w:cs="Times New Roman"/>
          <w:sz w:val="24"/>
          <w:szCs w:val="24"/>
        </w:rPr>
        <w:t xml:space="preserve">as being unworthy of protection. </w:t>
      </w:r>
      <w:r w:rsidR="00B82DC1" w:rsidRPr="00B7725A">
        <w:rPr>
          <w:rFonts w:ascii="Times New Roman" w:hAnsi="Times New Roman" w:cs="Times New Roman"/>
          <w:sz w:val="24"/>
          <w:szCs w:val="24"/>
        </w:rPr>
        <w:t>Stereotyping is a manifestation of bias without any reasonable basis</w:t>
      </w:r>
      <w:r w:rsidR="00AF75B1" w:rsidRPr="00B7725A">
        <w:rPr>
          <w:rFonts w:ascii="Times New Roman" w:hAnsi="Times New Roman" w:cs="Times New Roman"/>
          <w:sz w:val="24"/>
          <w:szCs w:val="24"/>
        </w:rPr>
        <w:t xml:space="preserve"> for that bias</w:t>
      </w:r>
      <w:r w:rsidR="00E6681F" w:rsidRPr="00B7725A">
        <w:rPr>
          <w:rFonts w:ascii="Times New Roman" w:hAnsi="Times New Roman" w:cs="Times New Roman"/>
          <w:sz w:val="24"/>
          <w:szCs w:val="24"/>
        </w:rPr>
        <w:t xml:space="preserve">. </w:t>
      </w:r>
      <w:r w:rsidRPr="00B7725A">
        <w:rPr>
          <w:rFonts w:ascii="Times New Roman" w:hAnsi="Times New Roman" w:cs="Times New Roman"/>
          <w:sz w:val="24"/>
          <w:szCs w:val="24"/>
        </w:rPr>
        <w:t xml:space="preserve">To the extent that the limitation in s 27 </w:t>
      </w:r>
      <w:r w:rsidR="00E6681F" w:rsidRPr="00B7725A">
        <w:rPr>
          <w:rFonts w:ascii="Times New Roman" w:hAnsi="Times New Roman" w:cs="Times New Roman"/>
          <w:sz w:val="24"/>
          <w:szCs w:val="24"/>
        </w:rPr>
        <w:t xml:space="preserve">stereotypes all demonstrations during the period of the ban, it loses </w:t>
      </w:r>
      <w:r w:rsidR="00606CFA" w:rsidRPr="00B7725A">
        <w:rPr>
          <w:rFonts w:ascii="Times New Roman" w:hAnsi="Times New Roman" w:cs="Times New Roman"/>
          <w:sz w:val="24"/>
          <w:szCs w:val="24"/>
        </w:rPr>
        <w:t>im</w:t>
      </w:r>
      <w:r w:rsidR="00E6681F" w:rsidRPr="00B7725A">
        <w:rPr>
          <w:rFonts w:ascii="Times New Roman" w:hAnsi="Times New Roman" w:cs="Times New Roman"/>
          <w:sz w:val="24"/>
          <w:szCs w:val="24"/>
        </w:rPr>
        <w:t xml:space="preserve">partiality and becomes not only </w:t>
      </w:r>
      <w:r w:rsidR="00165F30" w:rsidRPr="00B7725A">
        <w:rPr>
          <w:rFonts w:ascii="Times New Roman" w:hAnsi="Times New Roman" w:cs="Times New Roman"/>
          <w:sz w:val="24"/>
          <w:szCs w:val="24"/>
        </w:rPr>
        <w:t>unfair but irrational</w:t>
      </w:r>
      <w:r w:rsidR="00E6681F" w:rsidRPr="00B7725A">
        <w:rPr>
          <w:rFonts w:ascii="Times New Roman" w:hAnsi="Times New Roman" w:cs="Times New Roman"/>
          <w:sz w:val="24"/>
          <w:szCs w:val="24"/>
        </w:rPr>
        <w:t>.</w:t>
      </w:r>
    </w:p>
    <w:p w:rsidR="00CF1B1C" w:rsidRPr="00B7725A" w:rsidRDefault="00CF1B1C" w:rsidP="00E6681F">
      <w:pPr>
        <w:spacing w:after="0" w:line="480" w:lineRule="auto"/>
        <w:jc w:val="both"/>
        <w:rPr>
          <w:rFonts w:ascii="Times New Roman" w:hAnsi="Times New Roman" w:cs="Times New Roman"/>
          <w:sz w:val="24"/>
          <w:szCs w:val="24"/>
        </w:rPr>
      </w:pPr>
    </w:p>
    <w:p w:rsidR="003D7D6E" w:rsidRPr="00B7725A" w:rsidRDefault="00403188"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Counsel for the respondents conceded that the limitation in s 27 is </w:t>
      </w:r>
      <w:r w:rsidR="00E6681F" w:rsidRPr="00B7725A">
        <w:rPr>
          <w:rFonts w:ascii="Times New Roman" w:hAnsi="Times New Roman" w:cs="Times New Roman"/>
          <w:sz w:val="24"/>
          <w:szCs w:val="24"/>
        </w:rPr>
        <w:t>excessive and is disproportionate to the purpose for which it is intended.</w:t>
      </w:r>
      <w:r w:rsidRPr="00B7725A">
        <w:rPr>
          <w:rFonts w:ascii="Times New Roman" w:hAnsi="Times New Roman" w:cs="Times New Roman"/>
          <w:sz w:val="24"/>
          <w:szCs w:val="24"/>
        </w:rPr>
        <w:t xml:space="preserve"> This concession was well made.</w:t>
      </w:r>
      <w:r w:rsidR="00CB42F4" w:rsidRPr="00B7725A">
        <w:rPr>
          <w:rFonts w:ascii="Times New Roman" w:hAnsi="Times New Roman" w:cs="Times New Roman"/>
          <w:sz w:val="24"/>
          <w:szCs w:val="24"/>
        </w:rPr>
        <w:t xml:space="preserve"> </w:t>
      </w:r>
      <w:r w:rsidR="00E6681F" w:rsidRPr="00B7725A">
        <w:rPr>
          <w:rFonts w:ascii="Times New Roman" w:hAnsi="Times New Roman" w:cs="Times New Roman"/>
          <w:sz w:val="24"/>
          <w:szCs w:val="24"/>
        </w:rPr>
        <w:t xml:space="preserve">The excessive nature of the limitation has the effect that </w:t>
      </w:r>
      <w:r w:rsidR="00831D12" w:rsidRPr="00B7725A">
        <w:rPr>
          <w:rFonts w:ascii="Times New Roman" w:hAnsi="Times New Roman" w:cs="Times New Roman"/>
          <w:sz w:val="24"/>
          <w:szCs w:val="24"/>
        </w:rPr>
        <w:t>MALABA</w:t>
      </w:r>
      <w:r w:rsidR="00E6681F" w:rsidRPr="00B7725A">
        <w:rPr>
          <w:rFonts w:ascii="Times New Roman" w:hAnsi="Times New Roman" w:cs="Times New Roman"/>
          <w:sz w:val="24"/>
          <w:szCs w:val="24"/>
        </w:rPr>
        <w:t xml:space="preserve"> DCJ commented on in the </w:t>
      </w:r>
      <w:r w:rsidR="00E6681F" w:rsidRPr="00B7725A">
        <w:rPr>
          <w:rFonts w:ascii="Times New Roman" w:hAnsi="Times New Roman" w:cs="Times New Roman"/>
          <w:i/>
          <w:sz w:val="24"/>
          <w:szCs w:val="24"/>
        </w:rPr>
        <w:t xml:space="preserve">Chimakure </w:t>
      </w:r>
      <w:r w:rsidR="00E6681F" w:rsidRPr="00B7725A">
        <w:rPr>
          <w:rFonts w:ascii="Times New Roman" w:hAnsi="Times New Roman" w:cs="Times New Roman"/>
          <w:sz w:val="24"/>
          <w:szCs w:val="24"/>
        </w:rPr>
        <w:t>case of increasing the sphere of government control over the exercise of the right whilst decreasing the scope of the enjoyment of the right.</w:t>
      </w:r>
    </w:p>
    <w:p w:rsidR="00366228" w:rsidRPr="00B7725A" w:rsidRDefault="00366228" w:rsidP="00CF1B1C">
      <w:pPr>
        <w:spacing w:after="0" w:line="480" w:lineRule="auto"/>
        <w:ind w:firstLine="1134"/>
        <w:jc w:val="both"/>
        <w:rPr>
          <w:rFonts w:ascii="Times New Roman" w:hAnsi="Times New Roman" w:cs="Times New Roman"/>
          <w:sz w:val="24"/>
          <w:szCs w:val="24"/>
        </w:rPr>
      </w:pPr>
    </w:p>
    <w:p w:rsidR="00403188" w:rsidRPr="00B7725A" w:rsidRDefault="00CB42F4"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In conceding that the limitation in s 27 is excessive, counsel was in essence conceding that the limitation exceeded its pur</w:t>
      </w:r>
      <w:r w:rsidR="00366228" w:rsidRPr="00B7725A">
        <w:rPr>
          <w:rFonts w:ascii="Times New Roman" w:hAnsi="Times New Roman" w:cs="Times New Roman"/>
          <w:sz w:val="24"/>
          <w:szCs w:val="24"/>
        </w:rPr>
        <w:t>pose and</w:t>
      </w:r>
      <w:r w:rsidR="00434A32" w:rsidRPr="00B7725A">
        <w:rPr>
          <w:rFonts w:ascii="Times New Roman" w:hAnsi="Times New Roman" w:cs="Times New Roman"/>
          <w:sz w:val="24"/>
          <w:szCs w:val="24"/>
        </w:rPr>
        <w:t>,</w:t>
      </w:r>
      <w:r w:rsidR="00366228" w:rsidRPr="00B7725A">
        <w:rPr>
          <w:rFonts w:ascii="Times New Roman" w:hAnsi="Times New Roman" w:cs="Times New Roman"/>
          <w:sz w:val="24"/>
          <w:szCs w:val="24"/>
        </w:rPr>
        <w:t xml:space="preserve"> to that extent, becomes</w:t>
      </w:r>
      <w:r w:rsidR="00562F5A" w:rsidRPr="00B7725A">
        <w:rPr>
          <w:rFonts w:ascii="Times New Roman" w:hAnsi="Times New Roman" w:cs="Times New Roman"/>
          <w:sz w:val="24"/>
          <w:szCs w:val="24"/>
        </w:rPr>
        <w:t xml:space="preserve"> </w:t>
      </w:r>
      <w:r w:rsidR="00366228" w:rsidRPr="00B7725A">
        <w:rPr>
          <w:rFonts w:ascii="Times New Roman" w:hAnsi="Times New Roman" w:cs="Times New Roman"/>
          <w:sz w:val="24"/>
          <w:szCs w:val="24"/>
        </w:rPr>
        <w:t xml:space="preserve">an unreasonable reaction to </w:t>
      </w:r>
      <w:r w:rsidR="008C0F51" w:rsidRPr="00B7725A">
        <w:rPr>
          <w:rFonts w:ascii="Times New Roman" w:hAnsi="Times New Roman" w:cs="Times New Roman"/>
          <w:sz w:val="24"/>
          <w:szCs w:val="24"/>
        </w:rPr>
        <w:t>a</w:t>
      </w:r>
      <w:r w:rsidR="00366228" w:rsidRPr="00B7725A">
        <w:rPr>
          <w:rFonts w:ascii="Times New Roman" w:hAnsi="Times New Roman" w:cs="Times New Roman"/>
          <w:sz w:val="24"/>
          <w:szCs w:val="24"/>
        </w:rPr>
        <w:t xml:space="preserve"> situation that can be </w:t>
      </w:r>
      <w:r w:rsidR="008C0F51" w:rsidRPr="00B7725A">
        <w:rPr>
          <w:rFonts w:ascii="Times New Roman" w:hAnsi="Times New Roman" w:cs="Times New Roman"/>
          <w:sz w:val="24"/>
          <w:szCs w:val="24"/>
        </w:rPr>
        <w:t>managed by other and less restrictive means.</w:t>
      </w:r>
    </w:p>
    <w:p w:rsidR="00CF1B1C" w:rsidRPr="00B7725A" w:rsidRDefault="00CF1B1C" w:rsidP="00CF1B1C">
      <w:pPr>
        <w:spacing w:after="0" w:line="480" w:lineRule="auto"/>
        <w:ind w:firstLine="1134"/>
        <w:jc w:val="both"/>
        <w:rPr>
          <w:rFonts w:ascii="Times New Roman" w:hAnsi="Times New Roman" w:cs="Times New Roman"/>
          <w:sz w:val="24"/>
          <w:szCs w:val="24"/>
        </w:rPr>
      </w:pPr>
    </w:p>
    <w:p w:rsidR="00253AA4" w:rsidRPr="00B7725A" w:rsidRDefault="00253AA4"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In its judgment, the High Court also correc</w:t>
      </w:r>
      <w:r w:rsidR="00DB0F53" w:rsidRPr="00B7725A">
        <w:rPr>
          <w:rFonts w:ascii="Times New Roman" w:hAnsi="Times New Roman" w:cs="Times New Roman"/>
          <w:sz w:val="24"/>
          <w:szCs w:val="24"/>
        </w:rPr>
        <w:t>tly found that the limitation in</w:t>
      </w:r>
      <w:r w:rsidRPr="00B7725A">
        <w:rPr>
          <w:rFonts w:ascii="Times New Roman" w:hAnsi="Times New Roman" w:cs="Times New Roman"/>
          <w:sz w:val="24"/>
          <w:szCs w:val="24"/>
        </w:rPr>
        <w:t xml:space="preserve"> s 27 o</w:t>
      </w:r>
      <w:r w:rsidR="0099734B" w:rsidRPr="00B7725A">
        <w:rPr>
          <w:rFonts w:ascii="Times New Roman" w:hAnsi="Times New Roman" w:cs="Times New Roman"/>
          <w:sz w:val="24"/>
          <w:szCs w:val="24"/>
        </w:rPr>
        <w:t>f</w:t>
      </w:r>
      <w:r w:rsidRPr="00B7725A">
        <w:rPr>
          <w:rFonts w:ascii="Times New Roman" w:hAnsi="Times New Roman" w:cs="Times New Roman"/>
          <w:sz w:val="24"/>
          <w:szCs w:val="24"/>
        </w:rPr>
        <w:t xml:space="preserve"> POSA has the effect of imposing greater restrictions than are necessary to achieve </w:t>
      </w:r>
      <w:r w:rsidR="00F2137C" w:rsidRPr="00B7725A">
        <w:rPr>
          <w:rFonts w:ascii="Times New Roman" w:hAnsi="Times New Roman" w:cs="Times New Roman"/>
          <w:sz w:val="24"/>
          <w:szCs w:val="24"/>
        </w:rPr>
        <w:t>its purpose. The High Court however felt that the law could be saved as its effect in this regard is limited “in terms of its duration and the restricted geographical area in which the ban may be imposed.”</w:t>
      </w:r>
    </w:p>
    <w:p w:rsidR="008D6552" w:rsidRPr="00B7725A" w:rsidRDefault="008D6552" w:rsidP="00CF1B1C">
      <w:pPr>
        <w:spacing w:after="0" w:line="480" w:lineRule="auto"/>
        <w:ind w:firstLine="1134"/>
        <w:jc w:val="both"/>
        <w:rPr>
          <w:rFonts w:ascii="Times New Roman" w:hAnsi="Times New Roman" w:cs="Times New Roman"/>
          <w:sz w:val="24"/>
          <w:szCs w:val="24"/>
        </w:rPr>
      </w:pPr>
    </w:p>
    <w:p w:rsidR="00CF1B1C" w:rsidRPr="00B7725A" w:rsidRDefault="008C0F51" w:rsidP="00AD4614">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lastRenderedPageBreak/>
        <w:t>Once having found that the provisions of s 27 of POSA have the effect of imposing greater restrictions than are necessary to achieve their purpose, the High Court ou</w:t>
      </w:r>
      <w:r w:rsidR="001934DA" w:rsidRPr="00B7725A">
        <w:rPr>
          <w:rFonts w:ascii="Times New Roman" w:hAnsi="Times New Roman" w:cs="Times New Roman"/>
          <w:sz w:val="24"/>
          <w:szCs w:val="24"/>
        </w:rPr>
        <w:t>ght to have found the provision</w:t>
      </w:r>
      <w:r w:rsidRPr="00B7725A">
        <w:rPr>
          <w:rFonts w:ascii="Times New Roman" w:hAnsi="Times New Roman" w:cs="Times New Roman"/>
          <w:sz w:val="24"/>
          <w:szCs w:val="24"/>
        </w:rPr>
        <w:t xml:space="preserve"> unconstitutional without qualification.</w:t>
      </w:r>
      <w:r w:rsidR="006A7692" w:rsidRPr="00B7725A">
        <w:rPr>
          <w:rFonts w:ascii="Times New Roman" w:hAnsi="Times New Roman" w:cs="Times New Roman"/>
          <w:sz w:val="24"/>
          <w:szCs w:val="24"/>
        </w:rPr>
        <w:t xml:space="preserve"> </w:t>
      </w:r>
      <w:r w:rsidR="00875A42" w:rsidRPr="00B7725A">
        <w:rPr>
          <w:rFonts w:ascii="Times New Roman" w:hAnsi="Times New Roman" w:cs="Times New Roman"/>
          <w:sz w:val="24"/>
          <w:szCs w:val="24"/>
        </w:rPr>
        <w:t xml:space="preserve">It is the blanket or dragnet </w:t>
      </w:r>
      <w:r w:rsidR="006A7692" w:rsidRPr="00B7725A">
        <w:rPr>
          <w:rFonts w:ascii="Times New Roman" w:hAnsi="Times New Roman" w:cs="Times New Roman"/>
          <w:sz w:val="24"/>
          <w:szCs w:val="24"/>
        </w:rPr>
        <w:t xml:space="preserve">effect of the ban that is permissible under s 27 of POSA that taints the whole provision. It </w:t>
      </w:r>
      <w:r w:rsidR="00875A42" w:rsidRPr="00B7725A">
        <w:rPr>
          <w:rFonts w:ascii="Times New Roman" w:hAnsi="Times New Roman" w:cs="Times New Roman"/>
          <w:sz w:val="24"/>
          <w:szCs w:val="24"/>
        </w:rPr>
        <w:t>matters not that the</w:t>
      </w:r>
      <w:r w:rsidR="006A7692" w:rsidRPr="00B7725A">
        <w:rPr>
          <w:rFonts w:ascii="Times New Roman" w:hAnsi="Times New Roman" w:cs="Times New Roman"/>
          <w:sz w:val="24"/>
          <w:szCs w:val="24"/>
        </w:rPr>
        <w:t xml:space="preserve"> ban may be limited </w:t>
      </w:r>
      <w:r w:rsidR="005B4493" w:rsidRPr="00B7725A">
        <w:rPr>
          <w:rFonts w:ascii="Times New Roman" w:hAnsi="Times New Roman" w:cs="Times New Roman"/>
          <w:sz w:val="24"/>
          <w:szCs w:val="24"/>
        </w:rPr>
        <w:t>both geographically and</w:t>
      </w:r>
      <w:r w:rsidR="006A7692" w:rsidRPr="00B7725A">
        <w:rPr>
          <w:rFonts w:ascii="Times New Roman" w:hAnsi="Times New Roman" w:cs="Times New Roman"/>
          <w:sz w:val="24"/>
          <w:szCs w:val="24"/>
        </w:rPr>
        <w:t xml:space="preserve"> in terms of time, a blanket </w:t>
      </w:r>
      <w:r w:rsidR="00875A42" w:rsidRPr="00B7725A">
        <w:rPr>
          <w:rFonts w:ascii="Times New Roman" w:hAnsi="Times New Roman" w:cs="Times New Roman"/>
          <w:sz w:val="24"/>
          <w:szCs w:val="24"/>
        </w:rPr>
        <w:t xml:space="preserve">or dragnet </w:t>
      </w:r>
      <w:r w:rsidR="006A7692" w:rsidRPr="00B7725A">
        <w:rPr>
          <w:rFonts w:ascii="Times New Roman" w:hAnsi="Times New Roman" w:cs="Times New Roman"/>
          <w:sz w:val="24"/>
          <w:szCs w:val="24"/>
        </w:rPr>
        <w:t xml:space="preserve">ban is </w:t>
      </w:r>
      <w:r w:rsidR="005B4493" w:rsidRPr="00B7725A">
        <w:rPr>
          <w:rFonts w:ascii="Times New Roman" w:hAnsi="Times New Roman" w:cs="Times New Roman"/>
          <w:sz w:val="24"/>
          <w:szCs w:val="24"/>
        </w:rPr>
        <w:t>neither fair, reasonable nor</w:t>
      </w:r>
      <w:r w:rsidR="006A7692" w:rsidRPr="00B7725A">
        <w:rPr>
          <w:rFonts w:ascii="Times New Roman" w:hAnsi="Times New Roman" w:cs="Times New Roman"/>
          <w:sz w:val="24"/>
          <w:szCs w:val="24"/>
        </w:rPr>
        <w:t xml:space="preserve"> necessary. </w:t>
      </w:r>
      <w:r w:rsidR="00DC14E2" w:rsidRPr="00B7725A">
        <w:rPr>
          <w:rFonts w:ascii="Times New Roman" w:hAnsi="Times New Roman" w:cs="Times New Roman"/>
          <w:sz w:val="24"/>
          <w:szCs w:val="24"/>
        </w:rPr>
        <w:t>It is irrational.</w:t>
      </w:r>
    </w:p>
    <w:p w:rsidR="005F782D" w:rsidRPr="00B7725A" w:rsidRDefault="005F782D" w:rsidP="00CF1B1C">
      <w:pPr>
        <w:spacing w:after="0" w:line="480" w:lineRule="auto"/>
        <w:ind w:firstLine="1134"/>
        <w:jc w:val="both"/>
        <w:rPr>
          <w:rFonts w:ascii="Times New Roman" w:hAnsi="Times New Roman" w:cs="Times New Roman"/>
          <w:sz w:val="24"/>
          <w:szCs w:val="24"/>
        </w:rPr>
      </w:pPr>
    </w:p>
    <w:p w:rsidR="009B4050" w:rsidRPr="00B7725A" w:rsidRDefault="009B4050"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Whilst this is not germane to the answering of the question before the court, the concession by counsel and the finding by the High Court that the limitation was excessive and therefore not necessary, suggests that the re</w:t>
      </w:r>
      <w:r w:rsidR="00ED5056" w:rsidRPr="00B7725A">
        <w:rPr>
          <w:rFonts w:ascii="Times New Roman" w:hAnsi="Times New Roman" w:cs="Times New Roman"/>
          <w:sz w:val="24"/>
          <w:szCs w:val="24"/>
        </w:rPr>
        <w:t xml:space="preserve">spondents ought to </w:t>
      </w:r>
      <w:r w:rsidRPr="00B7725A">
        <w:rPr>
          <w:rFonts w:ascii="Times New Roman" w:hAnsi="Times New Roman" w:cs="Times New Roman"/>
          <w:sz w:val="24"/>
          <w:szCs w:val="24"/>
        </w:rPr>
        <w:t xml:space="preserve">have come up with other less restrictive measures to ensure that the right to demonstrate and petition peacefully was fully given effect to </w:t>
      </w:r>
      <w:r w:rsidR="006A7692" w:rsidRPr="00B7725A">
        <w:rPr>
          <w:rFonts w:ascii="Times New Roman" w:hAnsi="Times New Roman" w:cs="Times New Roman"/>
          <w:sz w:val="24"/>
          <w:szCs w:val="24"/>
        </w:rPr>
        <w:t xml:space="preserve">in circumstances where the </w:t>
      </w:r>
      <w:r w:rsidRPr="00B7725A">
        <w:rPr>
          <w:rFonts w:ascii="Times New Roman" w:hAnsi="Times New Roman" w:cs="Times New Roman"/>
          <w:sz w:val="24"/>
          <w:szCs w:val="24"/>
        </w:rPr>
        <w:t>exercise of these rights did not violate the rights of others.</w:t>
      </w:r>
      <w:r w:rsidR="00021861" w:rsidRPr="00B7725A">
        <w:rPr>
          <w:rFonts w:ascii="Times New Roman" w:hAnsi="Times New Roman" w:cs="Times New Roman"/>
          <w:sz w:val="24"/>
          <w:szCs w:val="24"/>
        </w:rPr>
        <w:t xml:space="preserve"> </w:t>
      </w:r>
    </w:p>
    <w:p w:rsidR="00CF1B1C" w:rsidRPr="00B7725A" w:rsidRDefault="00CF1B1C" w:rsidP="00CF1B1C">
      <w:pPr>
        <w:spacing w:after="0" w:line="480" w:lineRule="auto"/>
        <w:ind w:firstLine="1134"/>
        <w:jc w:val="both"/>
        <w:rPr>
          <w:rFonts w:ascii="Times New Roman" w:hAnsi="Times New Roman" w:cs="Times New Roman"/>
          <w:sz w:val="24"/>
          <w:szCs w:val="24"/>
        </w:rPr>
      </w:pPr>
    </w:p>
    <w:p w:rsidR="004D5C02" w:rsidRPr="00B7725A" w:rsidRDefault="004D5C02"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As discussed above, the </w:t>
      </w:r>
      <w:r w:rsidR="006A7692" w:rsidRPr="00B7725A">
        <w:rPr>
          <w:rFonts w:ascii="Times New Roman" w:hAnsi="Times New Roman" w:cs="Times New Roman"/>
          <w:sz w:val="24"/>
          <w:szCs w:val="24"/>
        </w:rPr>
        <w:t xml:space="preserve">respondents contend that </w:t>
      </w:r>
      <w:r w:rsidR="00676C9E" w:rsidRPr="00B7725A">
        <w:rPr>
          <w:rFonts w:ascii="Times New Roman" w:hAnsi="Times New Roman" w:cs="Times New Roman"/>
          <w:sz w:val="24"/>
          <w:szCs w:val="24"/>
        </w:rPr>
        <w:t xml:space="preserve">the </w:t>
      </w:r>
      <w:r w:rsidRPr="00B7725A">
        <w:rPr>
          <w:rFonts w:ascii="Times New Roman" w:hAnsi="Times New Roman" w:cs="Times New Roman"/>
          <w:sz w:val="24"/>
          <w:szCs w:val="24"/>
        </w:rPr>
        <w:t xml:space="preserve">purpose of the limitation was to assist the first respondent to police and contain violent demonstrations in the future, based on previous experiences. To this extent, the limitation was in my view misplaced. The right that the Constitution guarantees is the right to demonstrate and to present petitions peacefully. The limitation was therefore </w:t>
      </w:r>
      <w:r w:rsidR="004575A3" w:rsidRPr="00B7725A">
        <w:rPr>
          <w:rFonts w:ascii="Times New Roman" w:hAnsi="Times New Roman" w:cs="Times New Roman"/>
          <w:sz w:val="24"/>
          <w:szCs w:val="24"/>
        </w:rPr>
        <w:t xml:space="preserve">not only </w:t>
      </w:r>
      <w:r w:rsidRPr="00B7725A">
        <w:rPr>
          <w:rFonts w:ascii="Times New Roman" w:hAnsi="Times New Roman" w:cs="Times New Roman"/>
          <w:sz w:val="24"/>
          <w:szCs w:val="24"/>
        </w:rPr>
        <w:t xml:space="preserve">inappropriate </w:t>
      </w:r>
      <w:r w:rsidR="004575A3" w:rsidRPr="00B7725A">
        <w:rPr>
          <w:rFonts w:ascii="Times New Roman" w:hAnsi="Times New Roman" w:cs="Times New Roman"/>
          <w:sz w:val="24"/>
          <w:szCs w:val="24"/>
        </w:rPr>
        <w:t xml:space="preserve">but unnecessary </w:t>
      </w:r>
      <w:r w:rsidRPr="00B7725A">
        <w:rPr>
          <w:rFonts w:ascii="Times New Roman" w:hAnsi="Times New Roman" w:cs="Times New Roman"/>
          <w:sz w:val="24"/>
          <w:szCs w:val="24"/>
        </w:rPr>
        <w:t>to contain and police peaceful demonstrations and petitions.</w:t>
      </w:r>
    </w:p>
    <w:p w:rsidR="00CF1B1C" w:rsidRPr="00B7725A" w:rsidRDefault="00CF1B1C" w:rsidP="00CF1B1C">
      <w:pPr>
        <w:spacing w:after="0" w:line="480" w:lineRule="auto"/>
        <w:ind w:firstLine="1134"/>
        <w:jc w:val="both"/>
        <w:rPr>
          <w:rFonts w:ascii="Times New Roman" w:hAnsi="Times New Roman" w:cs="Times New Roman"/>
          <w:sz w:val="24"/>
          <w:szCs w:val="24"/>
        </w:rPr>
      </w:pPr>
    </w:p>
    <w:p w:rsidR="00540DE9" w:rsidRPr="00B7725A" w:rsidRDefault="001A3F52"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Having found that the limitation in s 27 of POSA is not fair, reasonable or necessary, </w:t>
      </w:r>
      <w:r w:rsidR="00B8619A" w:rsidRPr="00B7725A">
        <w:rPr>
          <w:rFonts w:ascii="Times New Roman" w:hAnsi="Times New Roman" w:cs="Times New Roman"/>
          <w:sz w:val="24"/>
          <w:szCs w:val="24"/>
        </w:rPr>
        <w:t>I have not been able to find any other basis upon which it can be justified.</w:t>
      </w:r>
    </w:p>
    <w:p w:rsidR="00B8619A" w:rsidRPr="00B7725A" w:rsidRDefault="00B8619A" w:rsidP="00CF1B1C">
      <w:pPr>
        <w:spacing w:after="0" w:line="480" w:lineRule="auto"/>
        <w:ind w:firstLine="1134"/>
        <w:jc w:val="both"/>
        <w:rPr>
          <w:rFonts w:ascii="Times New Roman" w:hAnsi="Times New Roman" w:cs="Times New Roman"/>
          <w:sz w:val="24"/>
          <w:szCs w:val="24"/>
        </w:rPr>
      </w:pPr>
    </w:p>
    <w:p w:rsidR="00CF1B1C" w:rsidRPr="00B7725A" w:rsidRDefault="00A67359"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lastRenderedPageBreak/>
        <w:t xml:space="preserve">In addition to failing to pass the test </w:t>
      </w:r>
      <w:r w:rsidR="00B8619A" w:rsidRPr="00B7725A">
        <w:rPr>
          <w:rFonts w:ascii="Times New Roman" w:hAnsi="Times New Roman" w:cs="Times New Roman"/>
          <w:sz w:val="24"/>
          <w:szCs w:val="24"/>
        </w:rPr>
        <w:t>on</w:t>
      </w:r>
      <w:r w:rsidRPr="00B7725A">
        <w:rPr>
          <w:rFonts w:ascii="Times New Roman" w:hAnsi="Times New Roman" w:cs="Times New Roman"/>
          <w:sz w:val="24"/>
          <w:szCs w:val="24"/>
        </w:rPr>
        <w:t xml:space="preserve"> fairness, necessity,</w:t>
      </w:r>
      <w:r w:rsidR="00FE17AA" w:rsidRPr="00B7725A">
        <w:rPr>
          <w:rFonts w:ascii="Times New Roman" w:hAnsi="Times New Roman" w:cs="Times New Roman"/>
          <w:sz w:val="24"/>
          <w:szCs w:val="24"/>
        </w:rPr>
        <w:t xml:space="preserve"> </w:t>
      </w:r>
      <w:r w:rsidRPr="00B7725A">
        <w:rPr>
          <w:rFonts w:ascii="Times New Roman" w:hAnsi="Times New Roman" w:cs="Times New Roman"/>
          <w:sz w:val="24"/>
          <w:szCs w:val="24"/>
        </w:rPr>
        <w:t>and reasonableness, there is another feature of s</w:t>
      </w:r>
      <w:r w:rsidR="00CF1B1C" w:rsidRPr="00B7725A">
        <w:rPr>
          <w:rFonts w:ascii="Times New Roman" w:hAnsi="Times New Roman" w:cs="Times New Roman"/>
          <w:sz w:val="24"/>
          <w:szCs w:val="24"/>
        </w:rPr>
        <w:t> </w:t>
      </w:r>
      <w:r w:rsidRPr="00B7725A">
        <w:rPr>
          <w:rFonts w:ascii="Times New Roman" w:hAnsi="Times New Roman" w:cs="Times New Roman"/>
          <w:sz w:val="24"/>
          <w:szCs w:val="24"/>
        </w:rPr>
        <w:t xml:space="preserve">27 </w:t>
      </w:r>
      <w:r w:rsidR="00B8619A" w:rsidRPr="00B7725A">
        <w:rPr>
          <w:rFonts w:ascii="Times New Roman" w:hAnsi="Times New Roman" w:cs="Times New Roman"/>
          <w:sz w:val="24"/>
          <w:szCs w:val="24"/>
        </w:rPr>
        <w:t xml:space="preserve">of POSA </w:t>
      </w:r>
      <w:r w:rsidRPr="00B7725A">
        <w:rPr>
          <w:rFonts w:ascii="Times New Roman" w:hAnsi="Times New Roman" w:cs="Times New Roman"/>
          <w:sz w:val="24"/>
          <w:szCs w:val="24"/>
        </w:rPr>
        <w:t xml:space="preserve">that </w:t>
      </w:r>
      <w:r w:rsidR="00B8619A" w:rsidRPr="00B7725A">
        <w:rPr>
          <w:rFonts w:ascii="Times New Roman" w:hAnsi="Times New Roman" w:cs="Times New Roman"/>
          <w:sz w:val="24"/>
          <w:szCs w:val="24"/>
        </w:rPr>
        <w:t xml:space="preserve">I find </w:t>
      </w:r>
      <w:r w:rsidRPr="00B7725A">
        <w:rPr>
          <w:rFonts w:ascii="Times New Roman" w:hAnsi="Times New Roman" w:cs="Times New Roman"/>
          <w:sz w:val="24"/>
          <w:szCs w:val="24"/>
        </w:rPr>
        <w:t>disturbing. It has no time frame or limitation as to the number of times the regulating authority can invoke the powers granted to him</w:t>
      </w:r>
      <w:r w:rsidR="00B8619A" w:rsidRPr="00B7725A">
        <w:rPr>
          <w:rFonts w:ascii="Times New Roman" w:hAnsi="Times New Roman" w:cs="Times New Roman"/>
          <w:sz w:val="24"/>
          <w:szCs w:val="24"/>
        </w:rPr>
        <w:t xml:space="preserve"> or her under </w:t>
      </w:r>
      <w:r w:rsidR="00A01C47" w:rsidRPr="00B7725A">
        <w:rPr>
          <w:rFonts w:ascii="Times New Roman" w:hAnsi="Times New Roman" w:cs="Times New Roman"/>
          <w:sz w:val="24"/>
          <w:szCs w:val="24"/>
        </w:rPr>
        <w:t xml:space="preserve">the </w:t>
      </w:r>
      <w:r w:rsidR="00B8619A" w:rsidRPr="00B7725A">
        <w:rPr>
          <w:rFonts w:ascii="Times New Roman" w:hAnsi="Times New Roman" w:cs="Times New Roman"/>
          <w:sz w:val="24"/>
          <w:szCs w:val="24"/>
        </w:rPr>
        <w:t>section</w:t>
      </w:r>
      <w:r w:rsidRPr="00B7725A">
        <w:rPr>
          <w:rFonts w:ascii="Times New Roman" w:hAnsi="Times New Roman" w:cs="Times New Roman"/>
          <w:sz w:val="24"/>
          <w:szCs w:val="24"/>
        </w:rPr>
        <w:t>. Thus, a despotic regulating authority, could lawfully</w:t>
      </w:r>
      <w:r w:rsidR="0078280F" w:rsidRPr="00B7725A">
        <w:rPr>
          <w:rFonts w:ascii="Times New Roman" w:hAnsi="Times New Roman" w:cs="Times New Roman"/>
          <w:sz w:val="24"/>
          <w:szCs w:val="24"/>
        </w:rPr>
        <w:t xml:space="preserve"> invoke these powers without</w:t>
      </w:r>
      <w:r w:rsidRPr="00B7725A">
        <w:rPr>
          <w:rFonts w:ascii="Times New Roman" w:hAnsi="Times New Roman" w:cs="Times New Roman"/>
          <w:sz w:val="24"/>
          <w:szCs w:val="24"/>
        </w:rPr>
        <w:t xml:space="preserve"> end</w:t>
      </w:r>
      <w:r w:rsidR="0078280F" w:rsidRPr="00B7725A">
        <w:rPr>
          <w:rFonts w:ascii="Times New Roman" w:hAnsi="Times New Roman" w:cs="Times New Roman"/>
          <w:sz w:val="24"/>
          <w:szCs w:val="24"/>
        </w:rPr>
        <w:t>. This could be achieved by publishing n</w:t>
      </w:r>
      <w:r w:rsidR="00B8619A" w:rsidRPr="00B7725A">
        <w:rPr>
          <w:rFonts w:ascii="Times New Roman" w:hAnsi="Times New Roman" w:cs="Times New Roman"/>
          <w:sz w:val="24"/>
          <w:szCs w:val="24"/>
        </w:rPr>
        <w:t>otices prohibiting demonstrations</w:t>
      </w:r>
      <w:r w:rsidR="0078280F" w:rsidRPr="00B7725A">
        <w:rPr>
          <w:rFonts w:ascii="Times New Roman" w:hAnsi="Times New Roman" w:cs="Times New Roman"/>
          <w:sz w:val="24"/>
          <w:szCs w:val="24"/>
        </w:rPr>
        <w:t xml:space="preserve"> back to back as</w:t>
      </w:r>
      <w:r w:rsidRPr="00B7725A">
        <w:rPr>
          <w:rFonts w:ascii="Times New Roman" w:hAnsi="Times New Roman" w:cs="Times New Roman"/>
          <w:sz w:val="24"/>
          <w:szCs w:val="24"/>
        </w:rPr>
        <w:t xml:space="preserve"> long as each time </w:t>
      </w:r>
      <w:r w:rsidR="0078280F" w:rsidRPr="00B7725A">
        <w:rPr>
          <w:rFonts w:ascii="Times New Roman" w:hAnsi="Times New Roman" w:cs="Times New Roman"/>
          <w:sz w:val="24"/>
          <w:szCs w:val="24"/>
        </w:rPr>
        <w:t xml:space="preserve">the period of the ban is for </w:t>
      </w:r>
      <w:r w:rsidR="00B8619A" w:rsidRPr="00B7725A">
        <w:rPr>
          <w:rFonts w:ascii="Times New Roman" w:hAnsi="Times New Roman" w:cs="Times New Roman"/>
          <w:sz w:val="24"/>
          <w:szCs w:val="24"/>
        </w:rPr>
        <w:t>one</w:t>
      </w:r>
      <w:r w:rsidRPr="00B7725A">
        <w:rPr>
          <w:rFonts w:ascii="Times New Roman" w:hAnsi="Times New Roman" w:cs="Times New Roman"/>
          <w:sz w:val="24"/>
          <w:szCs w:val="24"/>
        </w:rPr>
        <w:t xml:space="preserve"> month or less. </w:t>
      </w:r>
      <w:r w:rsidR="00FE17AA" w:rsidRPr="00B7725A">
        <w:rPr>
          <w:rFonts w:ascii="Times New Roman" w:hAnsi="Times New Roman" w:cs="Times New Roman"/>
          <w:sz w:val="24"/>
          <w:szCs w:val="24"/>
        </w:rPr>
        <w:t xml:space="preserve"> </w:t>
      </w:r>
      <w:r w:rsidR="00B8619A" w:rsidRPr="00B7725A">
        <w:rPr>
          <w:rFonts w:ascii="Times New Roman" w:hAnsi="Times New Roman" w:cs="Times New Roman"/>
          <w:sz w:val="24"/>
          <w:szCs w:val="24"/>
        </w:rPr>
        <w:t xml:space="preserve">It thus has the potential of negating or nullifying the rights </w:t>
      </w:r>
      <w:r w:rsidR="00231C91" w:rsidRPr="00B7725A">
        <w:rPr>
          <w:rFonts w:ascii="Times New Roman" w:hAnsi="Times New Roman" w:cs="Times New Roman"/>
          <w:sz w:val="24"/>
          <w:szCs w:val="24"/>
        </w:rPr>
        <w:t xml:space="preserve">not only </w:t>
      </w:r>
      <w:r w:rsidR="00B8619A" w:rsidRPr="00B7725A">
        <w:rPr>
          <w:rFonts w:ascii="Times New Roman" w:hAnsi="Times New Roman" w:cs="Times New Roman"/>
          <w:sz w:val="24"/>
          <w:szCs w:val="24"/>
        </w:rPr>
        <w:t xml:space="preserve">completely </w:t>
      </w:r>
      <w:r w:rsidR="00231C91" w:rsidRPr="00B7725A">
        <w:rPr>
          <w:rFonts w:ascii="Times New Roman" w:hAnsi="Times New Roman" w:cs="Times New Roman"/>
          <w:sz w:val="24"/>
          <w:szCs w:val="24"/>
        </w:rPr>
        <w:t>but</w:t>
      </w:r>
      <w:r w:rsidR="00B8619A" w:rsidRPr="00B7725A">
        <w:rPr>
          <w:rFonts w:ascii="Times New Roman" w:hAnsi="Times New Roman" w:cs="Times New Roman"/>
          <w:sz w:val="24"/>
          <w:szCs w:val="24"/>
        </w:rPr>
        <w:t xml:space="preserve"> perpetually.</w:t>
      </w:r>
    </w:p>
    <w:p w:rsidR="00CF1B1C" w:rsidRPr="00B7725A" w:rsidRDefault="00CF1B1C" w:rsidP="006849EE">
      <w:pPr>
        <w:spacing w:after="0" w:line="240" w:lineRule="auto"/>
        <w:ind w:firstLine="1134"/>
        <w:jc w:val="both"/>
        <w:rPr>
          <w:rFonts w:ascii="Times New Roman" w:hAnsi="Times New Roman" w:cs="Times New Roman"/>
          <w:sz w:val="24"/>
          <w:szCs w:val="24"/>
        </w:rPr>
      </w:pPr>
    </w:p>
    <w:p w:rsidR="00704F81" w:rsidRPr="00B7725A" w:rsidRDefault="00704F81" w:rsidP="0036594D">
      <w:pPr>
        <w:spacing w:after="0" w:line="240" w:lineRule="auto"/>
        <w:jc w:val="both"/>
        <w:rPr>
          <w:rFonts w:ascii="Times New Roman" w:hAnsi="Times New Roman" w:cs="Times New Roman"/>
          <w:b/>
          <w:sz w:val="24"/>
          <w:szCs w:val="24"/>
        </w:rPr>
      </w:pPr>
    </w:p>
    <w:p w:rsidR="001E3E72" w:rsidRPr="0036594D" w:rsidRDefault="0036594D" w:rsidP="00771128">
      <w:pPr>
        <w:spacing w:after="0" w:line="480" w:lineRule="auto"/>
        <w:jc w:val="both"/>
        <w:rPr>
          <w:rFonts w:ascii="Times New Roman" w:hAnsi="Times New Roman" w:cs="Times New Roman"/>
          <w:i/>
          <w:sz w:val="24"/>
          <w:szCs w:val="24"/>
        </w:rPr>
      </w:pPr>
      <w:r w:rsidRPr="0036594D">
        <w:rPr>
          <w:rFonts w:ascii="Times New Roman" w:hAnsi="Times New Roman" w:cs="Times New Roman"/>
          <w:i/>
          <w:sz w:val="24"/>
          <w:szCs w:val="24"/>
        </w:rPr>
        <w:t>DISPOSITION</w:t>
      </w:r>
    </w:p>
    <w:p w:rsidR="00E06564" w:rsidRPr="00B7725A" w:rsidRDefault="00E06564"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On the basis of the foregoing, it is my finding that s</w:t>
      </w:r>
      <w:r w:rsidR="00CF1B1C" w:rsidRPr="00B7725A">
        <w:rPr>
          <w:rFonts w:ascii="Times New Roman" w:hAnsi="Times New Roman" w:cs="Times New Roman"/>
          <w:sz w:val="24"/>
          <w:szCs w:val="24"/>
        </w:rPr>
        <w:t> </w:t>
      </w:r>
      <w:r w:rsidRPr="00B7725A">
        <w:rPr>
          <w:rFonts w:ascii="Times New Roman" w:hAnsi="Times New Roman" w:cs="Times New Roman"/>
          <w:sz w:val="24"/>
          <w:szCs w:val="24"/>
        </w:rPr>
        <w:t>27 of the Public Order and Security Act [</w:t>
      </w:r>
      <w:r w:rsidR="00CF1B1C" w:rsidRPr="00B7725A">
        <w:rPr>
          <w:rFonts w:ascii="Times New Roman" w:hAnsi="Times New Roman" w:cs="Times New Roman"/>
          <w:i/>
          <w:sz w:val="24"/>
          <w:szCs w:val="24"/>
        </w:rPr>
        <w:t>Chapter 11:</w:t>
      </w:r>
      <w:r w:rsidRPr="00B7725A">
        <w:rPr>
          <w:rFonts w:ascii="Times New Roman" w:hAnsi="Times New Roman" w:cs="Times New Roman"/>
          <w:i/>
          <w:sz w:val="24"/>
          <w:szCs w:val="24"/>
        </w:rPr>
        <w:t>17</w:t>
      </w:r>
      <w:r w:rsidRPr="00B7725A">
        <w:rPr>
          <w:rFonts w:ascii="Times New Roman" w:hAnsi="Times New Roman" w:cs="Times New Roman"/>
          <w:sz w:val="24"/>
          <w:szCs w:val="24"/>
        </w:rPr>
        <w:t xml:space="preserve">] is </w:t>
      </w:r>
      <w:r w:rsidR="00747A4F" w:rsidRPr="00B7725A">
        <w:rPr>
          <w:rFonts w:ascii="Times New Roman" w:hAnsi="Times New Roman" w:cs="Times New Roman"/>
          <w:sz w:val="24"/>
          <w:szCs w:val="24"/>
        </w:rPr>
        <w:t>unconstitutional.</w:t>
      </w:r>
    </w:p>
    <w:p w:rsidR="00CF1B1C" w:rsidRDefault="00CF1B1C" w:rsidP="00171679">
      <w:pPr>
        <w:spacing w:after="0" w:line="240" w:lineRule="auto"/>
        <w:ind w:firstLine="1134"/>
        <w:jc w:val="both"/>
        <w:rPr>
          <w:rFonts w:ascii="Times New Roman" w:hAnsi="Times New Roman" w:cs="Times New Roman"/>
          <w:sz w:val="24"/>
          <w:szCs w:val="24"/>
        </w:rPr>
      </w:pPr>
    </w:p>
    <w:p w:rsidR="009B197D" w:rsidRPr="00B7725A" w:rsidRDefault="009B197D" w:rsidP="00171679">
      <w:pPr>
        <w:spacing w:after="0" w:line="240" w:lineRule="auto"/>
        <w:ind w:firstLine="1134"/>
        <w:jc w:val="both"/>
        <w:rPr>
          <w:rFonts w:ascii="Times New Roman" w:hAnsi="Times New Roman" w:cs="Times New Roman"/>
          <w:sz w:val="24"/>
          <w:szCs w:val="24"/>
        </w:rPr>
      </w:pPr>
    </w:p>
    <w:p w:rsidR="00FD1CCF" w:rsidRPr="00B7725A" w:rsidRDefault="00FD1CCF"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Section 175 (6) (b) permits a court declaring a law to be inconsistent with the Constitution to suspend the declaration of invalidity to allow the competent authority to correct the defect. It is just and equitable in my view that the second and third respondents be allowed </w:t>
      </w:r>
      <w:r w:rsidR="00682AD3" w:rsidRPr="00B7725A">
        <w:rPr>
          <w:rFonts w:ascii="Times New Roman" w:hAnsi="Times New Roman" w:cs="Times New Roman"/>
          <w:sz w:val="24"/>
          <w:szCs w:val="24"/>
        </w:rPr>
        <w:t xml:space="preserve">time </w:t>
      </w:r>
      <w:r w:rsidRPr="00B7725A">
        <w:rPr>
          <w:rFonts w:ascii="Times New Roman" w:hAnsi="Times New Roman" w:cs="Times New Roman"/>
          <w:sz w:val="24"/>
          <w:szCs w:val="24"/>
        </w:rPr>
        <w:t>to attend to the defects in s 27 of the Public Order and Security Act if they are so inclined.</w:t>
      </w:r>
    </w:p>
    <w:p w:rsidR="00CF1B1C" w:rsidRDefault="00CF1B1C" w:rsidP="00171679">
      <w:pPr>
        <w:spacing w:after="0" w:line="240" w:lineRule="auto"/>
        <w:ind w:firstLine="1134"/>
        <w:jc w:val="both"/>
        <w:rPr>
          <w:rFonts w:ascii="Times New Roman" w:hAnsi="Times New Roman" w:cs="Times New Roman"/>
          <w:sz w:val="24"/>
          <w:szCs w:val="24"/>
        </w:rPr>
      </w:pPr>
    </w:p>
    <w:p w:rsidR="009B197D" w:rsidRPr="00B7725A" w:rsidRDefault="009B197D" w:rsidP="00171679">
      <w:pPr>
        <w:spacing w:after="0" w:line="240" w:lineRule="auto"/>
        <w:ind w:firstLine="1134"/>
        <w:jc w:val="both"/>
        <w:rPr>
          <w:rFonts w:ascii="Times New Roman" w:hAnsi="Times New Roman" w:cs="Times New Roman"/>
          <w:sz w:val="24"/>
          <w:szCs w:val="24"/>
        </w:rPr>
      </w:pPr>
    </w:p>
    <w:p w:rsidR="008F70F3" w:rsidRPr="00B7725A" w:rsidRDefault="008F70F3"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Regarding costs, while the declaration that I make has the effect of upholding the contentions of the applicants in the High Court, counsel for the respondent did concede that the challenged law was excessive in its effect.</w:t>
      </w:r>
      <w:r w:rsidR="00682AD3" w:rsidRPr="00B7725A">
        <w:rPr>
          <w:rFonts w:ascii="Times New Roman" w:hAnsi="Times New Roman" w:cs="Times New Roman"/>
          <w:sz w:val="24"/>
          <w:szCs w:val="24"/>
        </w:rPr>
        <w:t xml:space="preserve"> </w:t>
      </w:r>
      <w:r w:rsidRPr="00B7725A">
        <w:rPr>
          <w:rFonts w:ascii="Times New Roman" w:hAnsi="Times New Roman" w:cs="Times New Roman"/>
          <w:sz w:val="24"/>
          <w:szCs w:val="24"/>
        </w:rPr>
        <w:t xml:space="preserve">Further, the </w:t>
      </w:r>
      <w:r w:rsidR="00682AD3" w:rsidRPr="00B7725A">
        <w:rPr>
          <w:rFonts w:ascii="Times New Roman" w:hAnsi="Times New Roman" w:cs="Times New Roman"/>
          <w:sz w:val="24"/>
          <w:szCs w:val="24"/>
        </w:rPr>
        <w:t xml:space="preserve">answer to the </w:t>
      </w:r>
      <w:r w:rsidRPr="00B7725A">
        <w:rPr>
          <w:rFonts w:ascii="Times New Roman" w:hAnsi="Times New Roman" w:cs="Times New Roman"/>
          <w:sz w:val="24"/>
          <w:szCs w:val="24"/>
        </w:rPr>
        <w:t xml:space="preserve">question </w:t>
      </w:r>
      <w:r w:rsidR="009B197D">
        <w:rPr>
          <w:rFonts w:ascii="Times New Roman" w:hAnsi="Times New Roman" w:cs="Times New Roman"/>
          <w:sz w:val="24"/>
          <w:szCs w:val="24"/>
        </w:rPr>
        <w:t>referred to this C</w:t>
      </w:r>
      <w:r w:rsidR="00B8619A" w:rsidRPr="00B7725A">
        <w:rPr>
          <w:rFonts w:ascii="Times New Roman" w:hAnsi="Times New Roman" w:cs="Times New Roman"/>
          <w:sz w:val="24"/>
          <w:szCs w:val="24"/>
        </w:rPr>
        <w:t xml:space="preserve">ourt </w:t>
      </w:r>
      <w:r w:rsidRPr="00B7725A">
        <w:rPr>
          <w:rFonts w:ascii="Times New Roman" w:hAnsi="Times New Roman" w:cs="Times New Roman"/>
          <w:sz w:val="24"/>
          <w:szCs w:val="24"/>
        </w:rPr>
        <w:t>by the Supreme Court is an important one</w:t>
      </w:r>
      <w:r w:rsidR="00682AD3" w:rsidRPr="00B7725A">
        <w:rPr>
          <w:rFonts w:ascii="Times New Roman" w:hAnsi="Times New Roman" w:cs="Times New Roman"/>
          <w:sz w:val="24"/>
          <w:szCs w:val="24"/>
        </w:rPr>
        <w:t xml:space="preserve"> to all the parties before this </w:t>
      </w:r>
      <w:r w:rsidR="0036594D">
        <w:rPr>
          <w:rFonts w:ascii="Times New Roman" w:hAnsi="Times New Roman" w:cs="Times New Roman"/>
          <w:sz w:val="24"/>
          <w:szCs w:val="24"/>
        </w:rPr>
        <w:t>C</w:t>
      </w:r>
      <w:r w:rsidR="00682AD3" w:rsidRPr="00B7725A">
        <w:rPr>
          <w:rFonts w:ascii="Times New Roman" w:hAnsi="Times New Roman" w:cs="Times New Roman"/>
          <w:sz w:val="24"/>
          <w:szCs w:val="24"/>
        </w:rPr>
        <w:t>ourt</w:t>
      </w:r>
      <w:r w:rsidR="00B8619A" w:rsidRPr="00B7725A">
        <w:rPr>
          <w:rFonts w:ascii="Times New Roman" w:hAnsi="Times New Roman" w:cs="Times New Roman"/>
          <w:sz w:val="24"/>
          <w:szCs w:val="24"/>
        </w:rPr>
        <w:t xml:space="preserve">. </w:t>
      </w:r>
      <w:r w:rsidR="009B197D">
        <w:rPr>
          <w:rFonts w:ascii="Times New Roman" w:hAnsi="Times New Roman" w:cs="Times New Roman"/>
          <w:sz w:val="24"/>
          <w:szCs w:val="24"/>
        </w:rPr>
        <w:t xml:space="preserve"> </w:t>
      </w:r>
      <w:r w:rsidR="00B8619A" w:rsidRPr="00B7725A">
        <w:rPr>
          <w:rFonts w:ascii="Times New Roman" w:hAnsi="Times New Roman" w:cs="Times New Roman"/>
          <w:sz w:val="24"/>
          <w:szCs w:val="24"/>
        </w:rPr>
        <w:t>An o</w:t>
      </w:r>
      <w:r w:rsidRPr="00B7725A">
        <w:rPr>
          <w:rFonts w:ascii="Times New Roman" w:hAnsi="Times New Roman" w:cs="Times New Roman"/>
          <w:sz w:val="24"/>
          <w:szCs w:val="24"/>
        </w:rPr>
        <w:t xml:space="preserve">rder that each party bears its </w:t>
      </w:r>
      <w:r w:rsidR="00537610" w:rsidRPr="00B7725A">
        <w:rPr>
          <w:rFonts w:ascii="Times New Roman" w:hAnsi="Times New Roman" w:cs="Times New Roman"/>
          <w:sz w:val="24"/>
          <w:szCs w:val="24"/>
        </w:rPr>
        <w:t>own costs will in my view be appropriate</w:t>
      </w:r>
      <w:r w:rsidRPr="00B7725A">
        <w:rPr>
          <w:rFonts w:ascii="Times New Roman" w:hAnsi="Times New Roman" w:cs="Times New Roman"/>
          <w:sz w:val="24"/>
          <w:szCs w:val="24"/>
        </w:rPr>
        <w:t xml:space="preserve">. </w:t>
      </w:r>
    </w:p>
    <w:p w:rsidR="00CF1B1C" w:rsidRDefault="00CF1B1C" w:rsidP="0036594D">
      <w:pPr>
        <w:spacing w:after="0" w:line="240" w:lineRule="auto"/>
        <w:ind w:firstLine="1134"/>
        <w:jc w:val="both"/>
        <w:rPr>
          <w:rFonts w:ascii="Times New Roman" w:hAnsi="Times New Roman" w:cs="Times New Roman"/>
          <w:sz w:val="24"/>
          <w:szCs w:val="24"/>
        </w:rPr>
      </w:pPr>
    </w:p>
    <w:p w:rsidR="009B197D" w:rsidRPr="00B7725A" w:rsidRDefault="009B197D" w:rsidP="0036594D">
      <w:pPr>
        <w:spacing w:after="0" w:line="240" w:lineRule="auto"/>
        <w:ind w:firstLine="1134"/>
        <w:jc w:val="both"/>
        <w:rPr>
          <w:rFonts w:ascii="Times New Roman" w:hAnsi="Times New Roman" w:cs="Times New Roman"/>
          <w:sz w:val="24"/>
          <w:szCs w:val="24"/>
        </w:rPr>
      </w:pPr>
    </w:p>
    <w:p w:rsidR="00D00BBA" w:rsidRPr="00B7725A" w:rsidRDefault="00FD1CCF" w:rsidP="00CF1B1C">
      <w:pPr>
        <w:spacing w:after="0" w:line="480" w:lineRule="auto"/>
        <w:ind w:firstLine="1134"/>
        <w:jc w:val="both"/>
        <w:rPr>
          <w:rFonts w:ascii="Times New Roman" w:hAnsi="Times New Roman" w:cs="Times New Roman"/>
          <w:sz w:val="24"/>
          <w:szCs w:val="24"/>
        </w:rPr>
      </w:pPr>
      <w:r w:rsidRPr="00B7725A">
        <w:rPr>
          <w:rFonts w:ascii="Times New Roman" w:hAnsi="Times New Roman" w:cs="Times New Roman"/>
          <w:sz w:val="24"/>
          <w:szCs w:val="24"/>
        </w:rPr>
        <w:t xml:space="preserve">In the result I make the following order:  </w:t>
      </w:r>
    </w:p>
    <w:p w:rsidR="00F970F9" w:rsidRPr="00B7725A" w:rsidRDefault="00F970F9" w:rsidP="00771128">
      <w:pPr>
        <w:pStyle w:val="ListParagraph"/>
        <w:numPr>
          <w:ilvl w:val="0"/>
          <w:numId w:val="4"/>
        </w:numPr>
        <w:spacing w:after="0" w:line="480" w:lineRule="auto"/>
        <w:jc w:val="both"/>
        <w:rPr>
          <w:rFonts w:ascii="Times New Roman" w:hAnsi="Times New Roman" w:cs="Times New Roman"/>
          <w:sz w:val="24"/>
          <w:szCs w:val="24"/>
        </w:rPr>
      </w:pPr>
      <w:r w:rsidRPr="00B7725A">
        <w:rPr>
          <w:rFonts w:ascii="Times New Roman" w:hAnsi="Times New Roman" w:cs="Times New Roman"/>
          <w:sz w:val="24"/>
          <w:szCs w:val="24"/>
        </w:rPr>
        <w:t xml:space="preserve">The question </w:t>
      </w:r>
      <w:r w:rsidR="005B5789" w:rsidRPr="00B7725A">
        <w:rPr>
          <w:rFonts w:ascii="Times New Roman" w:hAnsi="Times New Roman" w:cs="Times New Roman"/>
          <w:sz w:val="24"/>
          <w:szCs w:val="24"/>
        </w:rPr>
        <w:t>refer</w:t>
      </w:r>
      <w:r w:rsidR="00CF1B1C" w:rsidRPr="00B7725A">
        <w:rPr>
          <w:rFonts w:ascii="Times New Roman" w:hAnsi="Times New Roman" w:cs="Times New Roman"/>
          <w:sz w:val="24"/>
          <w:szCs w:val="24"/>
        </w:rPr>
        <w:t>red to this C</w:t>
      </w:r>
      <w:r w:rsidR="005B5789" w:rsidRPr="00B7725A">
        <w:rPr>
          <w:rFonts w:ascii="Times New Roman" w:hAnsi="Times New Roman" w:cs="Times New Roman"/>
          <w:sz w:val="24"/>
          <w:szCs w:val="24"/>
        </w:rPr>
        <w:t>ourt by the Supreme Court is answered as follows:</w:t>
      </w:r>
    </w:p>
    <w:p w:rsidR="005B5789" w:rsidRPr="00B7725A" w:rsidRDefault="005B5789" w:rsidP="00A430B6">
      <w:pPr>
        <w:pStyle w:val="ListParagraph"/>
        <w:spacing w:after="0" w:line="240" w:lineRule="auto"/>
        <w:ind w:left="1134"/>
        <w:jc w:val="both"/>
        <w:rPr>
          <w:rFonts w:ascii="Times New Roman" w:hAnsi="Times New Roman" w:cs="Times New Roman"/>
          <w:sz w:val="24"/>
          <w:szCs w:val="24"/>
        </w:rPr>
      </w:pPr>
      <w:r w:rsidRPr="00B7725A">
        <w:rPr>
          <w:rFonts w:ascii="Times New Roman" w:hAnsi="Times New Roman" w:cs="Times New Roman"/>
          <w:sz w:val="24"/>
          <w:szCs w:val="24"/>
        </w:rPr>
        <w:lastRenderedPageBreak/>
        <w:t>“Section 27 of the Public Order and Security Act [</w:t>
      </w:r>
      <w:r w:rsidRPr="00B7725A">
        <w:rPr>
          <w:rFonts w:ascii="Times New Roman" w:hAnsi="Times New Roman" w:cs="Times New Roman"/>
          <w:i/>
          <w:sz w:val="24"/>
          <w:szCs w:val="24"/>
        </w:rPr>
        <w:t xml:space="preserve">Chapter </w:t>
      </w:r>
      <w:r w:rsidR="002423F9" w:rsidRPr="00B7725A">
        <w:rPr>
          <w:rFonts w:ascii="Times New Roman" w:hAnsi="Times New Roman" w:cs="Times New Roman"/>
          <w:i/>
          <w:sz w:val="24"/>
          <w:szCs w:val="24"/>
        </w:rPr>
        <w:t>7.11</w:t>
      </w:r>
      <w:r w:rsidR="002423F9" w:rsidRPr="00B7725A">
        <w:rPr>
          <w:rFonts w:ascii="Times New Roman" w:hAnsi="Times New Roman" w:cs="Times New Roman"/>
          <w:sz w:val="24"/>
          <w:szCs w:val="24"/>
        </w:rPr>
        <w:t>] is unconstitutional.”</w:t>
      </w:r>
    </w:p>
    <w:p w:rsidR="00CF1B1C" w:rsidRPr="00B7725A" w:rsidRDefault="00CF1B1C" w:rsidP="00CF1B1C">
      <w:pPr>
        <w:pStyle w:val="ListParagraph"/>
        <w:spacing w:after="0" w:line="240" w:lineRule="auto"/>
        <w:jc w:val="both"/>
        <w:rPr>
          <w:rFonts w:ascii="Times New Roman" w:hAnsi="Times New Roman" w:cs="Times New Roman"/>
          <w:sz w:val="24"/>
          <w:szCs w:val="24"/>
        </w:rPr>
      </w:pPr>
    </w:p>
    <w:p w:rsidR="00914094" w:rsidRPr="00B7725A" w:rsidRDefault="00B8619A" w:rsidP="00914094">
      <w:pPr>
        <w:pStyle w:val="ListParagraph"/>
        <w:numPr>
          <w:ilvl w:val="0"/>
          <w:numId w:val="4"/>
        </w:numPr>
        <w:spacing w:after="0" w:line="480" w:lineRule="auto"/>
        <w:jc w:val="both"/>
        <w:rPr>
          <w:rFonts w:ascii="Times New Roman" w:hAnsi="Times New Roman" w:cs="Times New Roman"/>
          <w:sz w:val="24"/>
          <w:szCs w:val="24"/>
        </w:rPr>
      </w:pPr>
      <w:r w:rsidRPr="00B7725A">
        <w:rPr>
          <w:rFonts w:ascii="Times New Roman" w:hAnsi="Times New Roman" w:cs="Times New Roman"/>
          <w:sz w:val="24"/>
          <w:szCs w:val="24"/>
        </w:rPr>
        <w:t>The declaration of</w:t>
      </w:r>
      <w:r w:rsidR="002423F9" w:rsidRPr="00B7725A">
        <w:rPr>
          <w:rFonts w:ascii="Times New Roman" w:hAnsi="Times New Roman" w:cs="Times New Roman"/>
          <w:sz w:val="24"/>
          <w:szCs w:val="24"/>
        </w:rPr>
        <w:t xml:space="preserve"> constitutional invalidity of s 27 of the Public Order and Security Act is suspended for 6 months from the date of this </w:t>
      </w:r>
      <w:r w:rsidR="00903E65" w:rsidRPr="00B7725A">
        <w:rPr>
          <w:rFonts w:ascii="Times New Roman" w:hAnsi="Times New Roman" w:cs="Times New Roman"/>
          <w:sz w:val="24"/>
          <w:szCs w:val="24"/>
        </w:rPr>
        <w:t>judgment</w:t>
      </w:r>
      <w:r w:rsidR="002423F9" w:rsidRPr="00B7725A">
        <w:rPr>
          <w:rFonts w:ascii="Times New Roman" w:hAnsi="Times New Roman" w:cs="Times New Roman"/>
          <w:sz w:val="24"/>
          <w:szCs w:val="24"/>
        </w:rPr>
        <w:t>.</w:t>
      </w:r>
    </w:p>
    <w:p w:rsidR="002423F9" w:rsidRPr="00B7725A" w:rsidRDefault="002423F9" w:rsidP="00771128">
      <w:pPr>
        <w:pStyle w:val="ListParagraph"/>
        <w:numPr>
          <w:ilvl w:val="0"/>
          <w:numId w:val="4"/>
        </w:numPr>
        <w:spacing w:after="0" w:line="480" w:lineRule="auto"/>
        <w:jc w:val="both"/>
        <w:rPr>
          <w:rFonts w:ascii="Times New Roman" w:hAnsi="Times New Roman" w:cs="Times New Roman"/>
          <w:sz w:val="24"/>
          <w:szCs w:val="24"/>
        </w:rPr>
      </w:pPr>
      <w:r w:rsidRPr="00B7725A">
        <w:rPr>
          <w:rFonts w:ascii="Times New Roman" w:hAnsi="Times New Roman" w:cs="Times New Roman"/>
          <w:sz w:val="24"/>
          <w:szCs w:val="24"/>
        </w:rPr>
        <w:t xml:space="preserve">The matter is remitted to the Supreme Court </w:t>
      </w:r>
      <w:r w:rsidR="008F70F3" w:rsidRPr="00B7725A">
        <w:rPr>
          <w:rFonts w:ascii="Times New Roman" w:hAnsi="Times New Roman" w:cs="Times New Roman"/>
          <w:sz w:val="24"/>
          <w:szCs w:val="24"/>
        </w:rPr>
        <w:t>for the determination of the</w:t>
      </w:r>
      <w:r w:rsidR="00903E65" w:rsidRPr="00B7725A">
        <w:rPr>
          <w:rFonts w:ascii="Times New Roman" w:hAnsi="Times New Roman" w:cs="Times New Roman"/>
          <w:sz w:val="24"/>
          <w:szCs w:val="24"/>
        </w:rPr>
        <w:t xml:space="preserve"> </w:t>
      </w:r>
      <w:r w:rsidR="008F70F3" w:rsidRPr="00B7725A">
        <w:rPr>
          <w:rFonts w:ascii="Times New Roman" w:hAnsi="Times New Roman" w:cs="Times New Roman"/>
          <w:sz w:val="24"/>
          <w:szCs w:val="24"/>
        </w:rPr>
        <w:t>appeal.</w:t>
      </w:r>
    </w:p>
    <w:p w:rsidR="00B8619A" w:rsidRPr="00B7725A" w:rsidRDefault="00B8619A" w:rsidP="00771128">
      <w:pPr>
        <w:pStyle w:val="ListParagraph"/>
        <w:numPr>
          <w:ilvl w:val="0"/>
          <w:numId w:val="4"/>
        </w:numPr>
        <w:spacing w:after="0" w:line="480" w:lineRule="auto"/>
        <w:jc w:val="both"/>
        <w:rPr>
          <w:rFonts w:ascii="Times New Roman" w:hAnsi="Times New Roman" w:cs="Times New Roman"/>
          <w:sz w:val="24"/>
          <w:szCs w:val="24"/>
        </w:rPr>
      </w:pPr>
      <w:r w:rsidRPr="00B7725A">
        <w:rPr>
          <w:rFonts w:ascii="Times New Roman" w:hAnsi="Times New Roman" w:cs="Times New Roman"/>
          <w:sz w:val="24"/>
          <w:szCs w:val="24"/>
        </w:rPr>
        <w:t>Each party shall bear its own costs</w:t>
      </w:r>
    </w:p>
    <w:p w:rsidR="00CF1B1C" w:rsidRPr="00B7725A" w:rsidRDefault="00CF1B1C" w:rsidP="00CF1B1C">
      <w:pPr>
        <w:spacing w:after="0" w:line="480" w:lineRule="auto"/>
        <w:jc w:val="both"/>
        <w:rPr>
          <w:rFonts w:ascii="Times New Roman" w:hAnsi="Times New Roman" w:cs="Times New Roman"/>
          <w:sz w:val="24"/>
          <w:szCs w:val="24"/>
        </w:rPr>
      </w:pPr>
    </w:p>
    <w:p w:rsidR="00CF1B1C" w:rsidRPr="00B7725A" w:rsidRDefault="00B40B74" w:rsidP="00B40B74">
      <w:pPr>
        <w:spacing w:after="0" w:line="480" w:lineRule="auto"/>
        <w:ind w:left="720" w:firstLine="720"/>
        <w:jc w:val="both"/>
        <w:rPr>
          <w:rFonts w:ascii="Times New Roman" w:hAnsi="Times New Roman" w:cs="Times New Roman"/>
          <w:sz w:val="24"/>
          <w:szCs w:val="24"/>
        </w:rPr>
      </w:pPr>
      <w:r w:rsidRPr="00B7725A">
        <w:rPr>
          <w:rFonts w:ascii="Times New Roman" w:hAnsi="Times New Roman" w:cs="Times New Roman"/>
          <w:b/>
          <w:sz w:val="24"/>
          <w:szCs w:val="24"/>
        </w:rPr>
        <w:t>MALABA CJ:</w:t>
      </w:r>
      <w:r w:rsidRPr="00B7725A">
        <w:rPr>
          <w:rFonts w:ascii="Times New Roman" w:hAnsi="Times New Roman" w:cs="Times New Roman"/>
          <w:b/>
          <w:sz w:val="24"/>
          <w:szCs w:val="24"/>
        </w:rPr>
        <w:tab/>
      </w:r>
      <w:r w:rsidRPr="00B7725A">
        <w:rPr>
          <w:rFonts w:ascii="Times New Roman" w:hAnsi="Times New Roman" w:cs="Times New Roman"/>
          <w:b/>
          <w:sz w:val="24"/>
          <w:szCs w:val="24"/>
        </w:rPr>
        <w:tab/>
      </w:r>
      <w:r w:rsidRPr="00B7725A">
        <w:rPr>
          <w:rFonts w:ascii="Times New Roman" w:hAnsi="Times New Roman" w:cs="Times New Roman"/>
          <w:sz w:val="24"/>
          <w:szCs w:val="24"/>
        </w:rPr>
        <w:t>I agree</w:t>
      </w:r>
    </w:p>
    <w:p w:rsidR="00B40B74" w:rsidRPr="00B7725A" w:rsidRDefault="00B40B74" w:rsidP="00B40B74">
      <w:pPr>
        <w:spacing w:after="0" w:line="480" w:lineRule="auto"/>
        <w:ind w:left="720" w:firstLine="720"/>
        <w:jc w:val="both"/>
        <w:rPr>
          <w:rFonts w:ascii="Times New Roman" w:hAnsi="Times New Roman" w:cs="Times New Roman"/>
          <w:sz w:val="24"/>
          <w:szCs w:val="24"/>
        </w:rPr>
      </w:pPr>
    </w:p>
    <w:p w:rsidR="00B40B74" w:rsidRPr="00B7725A" w:rsidRDefault="00B40B74" w:rsidP="00B40B74">
      <w:pPr>
        <w:spacing w:after="0" w:line="480" w:lineRule="auto"/>
        <w:ind w:left="720" w:firstLine="720"/>
        <w:jc w:val="both"/>
        <w:rPr>
          <w:rFonts w:ascii="Times New Roman" w:hAnsi="Times New Roman" w:cs="Times New Roman"/>
          <w:sz w:val="24"/>
          <w:szCs w:val="24"/>
        </w:rPr>
      </w:pPr>
      <w:r w:rsidRPr="00B7725A">
        <w:rPr>
          <w:rFonts w:ascii="Times New Roman" w:hAnsi="Times New Roman" w:cs="Times New Roman"/>
          <w:b/>
          <w:sz w:val="24"/>
          <w:szCs w:val="24"/>
        </w:rPr>
        <w:t>GWAUNZA DCJ:</w:t>
      </w:r>
      <w:r w:rsidRPr="00B7725A">
        <w:rPr>
          <w:rFonts w:ascii="Times New Roman" w:hAnsi="Times New Roman" w:cs="Times New Roman"/>
          <w:b/>
          <w:sz w:val="24"/>
          <w:szCs w:val="24"/>
        </w:rPr>
        <w:tab/>
      </w:r>
      <w:r w:rsidRPr="00B7725A">
        <w:rPr>
          <w:rFonts w:ascii="Times New Roman" w:hAnsi="Times New Roman" w:cs="Times New Roman"/>
          <w:b/>
          <w:sz w:val="24"/>
          <w:szCs w:val="24"/>
        </w:rPr>
        <w:tab/>
      </w:r>
      <w:r w:rsidRPr="00B7725A">
        <w:rPr>
          <w:rFonts w:ascii="Times New Roman" w:hAnsi="Times New Roman" w:cs="Times New Roman"/>
          <w:sz w:val="24"/>
          <w:szCs w:val="24"/>
        </w:rPr>
        <w:t>I agree</w:t>
      </w:r>
    </w:p>
    <w:p w:rsidR="00B40B74" w:rsidRPr="00B7725A" w:rsidRDefault="00B40B74" w:rsidP="00B40B74">
      <w:pPr>
        <w:spacing w:after="0" w:line="480" w:lineRule="auto"/>
        <w:ind w:left="720" w:firstLine="720"/>
        <w:jc w:val="both"/>
        <w:rPr>
          <w:rFonts w:ascii="Times New Roman" w:hAnsi="Times New Roman" w:cs="Times New Roman"/>
          <w:sz w:val="24"/>
          <w:szCs w:val="24"/>
        </w:rPr>
      </w:pPr>
    </w:p>
    <w:p w:rsidR="00B40B74" w:rsidRPr="00B7725A" w:rsidRDefault="00B40B74" w:rsidP="00B40B74">
      <w:pPr>
        <w:spacing w:after="0" w:line="480" w:lineRule="auto"/>
        <w:ind w:left="720" w:firstLine="720"/>
        <w:jc w:val="both"/>
        <w:rPr>
          <w:rFonts w:ascii="Times New Roman" w:hAnsi="Times New Roman" w:cs="Times New Roman"/>
          <w:sz w:val="24"/>
          <w:szCs w:val="24"/>
        </w:rPr>
      </w:pPr>
      <w:r w:rsidRPr="00B7725A">
        <w:rPr>
          <w:rFonts w:ascii="Times New Roman" w:hAnsi="Times New Roman" w:cs="Times New Roman"/>
          <w:b/>
          <w:sz w:val="24"/>
          <w:szCs w:val="24"/>
        </w:rPr>
        <w:t>GARWE JCC:</w:t>
      </w:r>
      <w:r w:rsidRPr="00B7725A">
        <w:rPr>
          <w:rFonts w:ascii="Times New Roman" w:hAnsi="Times New Roman" w:cs="Times New Roman"/>
          <w:b/>
          <w:sz w:val="24"/>
          <w:szCs w:val="24"/>
        </w:rPr>
        <w:tab/>
      </w:r>
      <w:r w:rsidRPr="00B7725A">
        <w:rPr>
          <w:rFonts w:ascii="Times New Roman" w:hAnsi="Times New Roman" w:cs="Times New Roman"/>
          <w:b/>
          <w:sz w:val="24"/>
          <w:szCs w:val="24"/>
        </w:rPr>
        <w:tab/>
      </w:r>
      <w:r w:rsidRPr="00B7725A">
        <w:rPr>
          <w:rFonts w:ascii="Times New Roman" w:hAnsi="Times New Roman" w:cs="Times New Roman"/>
          <w:sz w:val="24"/>
          <w:szCs w:val="24"/>
        </w:rPr>
        <w:t>I agree</w:t>
      </w:r>
    </w:p>
    <w:p w:rsidR="00B40B74" w:rsidRPr="00B7725A" w:rsidRDefault="00B40B74" w:rsidP="00B40B74">
      <w:pPr>
        <w:spacing w:after="0" w:line="480" w:lineRule="auto"/>
        <w:ind w:left="720" w:firstLine="720"/>
        <w:jc w:val="both"/>
        <w:rPr>
          <w:rFonts w:ascii="Times New Roman" w:hAnsi="Times New Roman" w:cs="Times New Roman"/>
          <w:sz w:val="24"/>
          <w:szCs w:val="24"/>
        </w:rPr>
      </w:pPr>
    </w:p>
    <w:p w:rsidR="00B40B74" w:rsidRPr="00B7725A" w:rsidRDefault="00B40B74" w:rsidP="00B40B74">
      <w:pPr>
        <w:spacing w:after="0" w:line="480" w:lineRule="auto"/>
        <w:ind w:left="720" w:firstLine="720"/>
        <w:jc w:val="both"/>
        <w:rPr>
          <w:rFonts w:ascii="Times New Roman" w:hAnsi="Times New Roman" w:cs="Times New Roman"/>
          <w:sz w:val="24"/>
          <w:szCs w:val="24"/>
        </w:rPr>
      </w:pPr>
      <w:r w:rsidRPr="00B7725A">
        <w:rPr>
          <w:rFonts w:ascii="Times New Roman" w:hAnsi="Times New Roman" w:cs="Times New Roman"/>
          <w:b/>
          <w:sz w:val="24"/>
          <w:szCs w:val="24"/>
        </w:rPr>
        <w:t>GOWORA JCC:</w:t>
      </w:r>
      <w:r w:rsidRPr="00B7725A">
        <w:rPr>
          <w:rFonts w:ascii="Times New Roman" w:hAnsi="Times New Roman" w:cs="Times New Roman"/>
          <w:b/>
          <w:sz w:val="24"/>
          <w:szCs w:val="24"/>
        </w:rPr>
        <w:tab/>
      </w:r>
      <w:r w:rsidRPr="00B7725A">
        <w:rPr>
          <w:rFonts w:ascii="Times New Roman" w:hAnsi="Times New Roman" w:cs="Times New Roman"/>
          <w:b/>
          <w:sz w:val="24"/>
          <w:szCs w:val="24"/>
        </w:rPr>
        <w:tab/>
      </w:r>
      <w:r w:rsidRPr="00B7725A">
        <w:rPr>
          <w:rFonts w:ascii="Times New Roman" w:hAnsi="Times New Roman" w:cs="Times New Roman"/>
          <w:sz w:val="24"/>
          <w:szCs w:val="24"/>
        </w:rPr>
        <w:t>I agree</w:t>
      </w:r>
    </w:p>
    <w:p w:rsidR="00B40B74" w:rsidRPr="00B7725A" w:rsidRDefault="00B40B74" w:rsidP="00B40B74">
      <w:pPr>
        <w:spacing w:after="0" w:line="480" w:lineRule="auto"/>
        <w:ind w:left="720" w:firstLine="720"/>
        <w:jc w:val="both"/>
        <w:rPr>
          <w:rFonts w:ascii="Times New Roman" w:hAnsi="Times New Roman" w:cs="Times New Roman"/>
          <w:sz w:val="24"/>
          <w:szCs w:val="24"/>
        </w:rPr>
      </w:pPr>
    </w:p>
    <w:p w:rsidR="00B40B74" w:rsidRPr="00B7725A" w:rsidRDefault="00B40B74" w:rsidP="00B40B74">
      <w:pPr>
        <w:spacing w:after="0" w:line="480" w:lineRule="auto"/>
        <w:ind w:left="720" w:firstLine="720"/>
        <w:jc w:val="both"/>
        <w:rPr>
          <w:rFonts w:ascii="Times New Roman" w:hAnsi="Times New Roman" w:cs="Times New Roman"/>
          <w:sz w:val="24"/>
          <w:szCs w:val="24"/>
        </w:rPr>
      </w:pPr>
      <w:r w:rsidRPr="00B7725A">
        <w:rPr>
          <w:rFonts w:ascii="Times New Roman" w:hAnsi="Times New Roman" w:cs="Times New Roman"/>
          <w:b/>
          <w:sz w:val="24"/>
          <w:szCs w:val="24"/>
        </w:rPr>
        <w:t>HLATSHWAYO JCC:</w:t>
      </w:r>
      <w:r w:rsidRPr="00B7725A">
        <w:rPr>
          <w:rFonts w:ascii="Times New Roman" w:hAnsi="Times New Roman" w:cs="Times New Roman"/>
          <w:b/>
          <w:sz w:val="24"/>
          <w:szCs w:val="24"/>
        </w:rPr>
        <w:tab/>
      </w:r>
      <w:r w:rsidRPr="00B7725A">
        <w:rPr>
          <w:rFonts w:ascii="Times New Roman" w:hAnsi="Times New Roman" w:cs="Times New Roman"/>
          <w:sz w:val="24"/>
          <w:szCs w:val="24"/>
        </w:rPr>
        <w:t>I agree</w:t>
      </w:r>
    </w:p>
    <w:p w:rsidR="00B40B74" w:rsidRPr="00B7725A" w:rsidRDefault="00B40B74" w:rsidP="00B40B74">
      <w:pPr>
        <w:spacing w:after="0" w:line="480" w:lineRule="auto"/>
        <w:ind w:left="720" w:firstLine="720"/>
        <w:jc w:val="both"/>
        <w:rPr>
          <w:rFonts w:ascii="Times New Roman" w:hAnsi="Times New Roman" w:cs="Times New Roman"/>
          <w:sz w:val="24"/>
          <w:szCs w:val="24"/>
        </w:rPr>
      </w:pPr>
    </w:p>
    <w:p w:rsidR="00B40B74" w:rsidRPr="00B7725A" w:rsidRDefault="00B40B74" w:rsidP="00B40B74">
      <w:pPr>
        <w:spacing w:after="0" w:line="480" w:lineRule="auto"/>
        <w:ind w:left="720" w:firstLine="720"/>
        <w:jc w:val="both"/>
        <w:rPr>
          <w:rFonts w:ascii="Times New Roman" w:hAnsi="Times New Roman" w:cs="Times New Roman"/>
          <w:sz w:val="24"/>
          <w:szCs w:val="24"/>
        </w:rPr>
      </w:pPr>
      <w:r w:rsidRPr="00B7725A">
        <w:rPr>
          <w:rFonts w:ascii="Times New Roman" w:hAnsi="Times New Roman" w:cs="Times New Roman"/>
          <w:b/>
          <w:sz w:val="24"/>
          <w:szCs w:val="24"/>
        </w:rPr>
        <w:t>PATEL JCC:</w:t>
      </w:r>
      <w:r w:rsidRPr="00B7725A">
        <w:rPr>
          <w:rFonts w:ascii="Times New Roman" w:hAnsi="Times New Roman" w:cs="Times New Roman"/>
          <w:b/>
          <w:sz w:val="24"/>
          <w:szCs w:val="24"/>
        </w:rPr>
        <w:tab/>
      </w:r>
      <w:r w:rsidRPr="00B7725A">
        <w:rPr>
          <w:rFonts w:ascii="Times New Roman" w:hAnsi="Times New Roman" w:cs="Times New Roman"/>
          <w:b/>
          <w:sz w:val="24"/>
          <w:szCs w:val="24"/>
        </w:rPr>
        <w:tab/>
      </w:r>
      <w:r w:rsidR="00B7725A">
        <w:rPr>
          <w:rFonts w:ascii="Times New Roman" w:hAnsi="Times New Roman" w:cs="Times New Roman"/>
          <w:b/>
          <w:sz w:val="24"/>
          <w:szCs w:val="24"/>
        </w:rPr>
        <w:tab/>
      </w:r>
      <w:r w:rsidRPr="00B7725A">
        <w:rPr>
          <w:rFonts w:ascii="Times New Roman" w:hAnsi="Times New Roman" w:cs="Times New Roman"/>
          <w:sz w:val="24"/>
          <w:szCs w:val="24"/>
        </w:rPr>
        <w:t>I agree</w:t>
      </w:r>
    </w:p>
    <w:p w:rsidR="00B40B74" w:rsidRPr="00B7725A" w:rsidRDefault="00B40B74" w:rsidP="00B40B74">
      <w:pPr>
        <w:spacing w:after="0" w:line="480" w:lineRule="auto"/>
        <w:ind w:left="720" w:firstLine="720"/>
        <w:jc w:val="both"/>
        <w:rPr>
          <w:rFonts w:ascii="Times New Roman" w:hAnsi="Times New Roman" w:cs="Times New Roman"/>
          <w:sz w:val="24"/>
          <w:szCs w:val="24"/>
        </w:rPr>
      </w:pPr>
    </w:p>
    <w:p w:rsidR="00B40B74" w:rsidRPr="00B7725A" w:rsidRDefault="00B40B74" w:rsidP="00B40B74">
      <w:pPr>
        <w:spacing w:after="0" w:line="480" w:lineRule="auto"/>
        <w:ind w:left="720" w:firstLine="720"/>
        <w:jc w:val="both"/>
        <w:rPr>
          <w:rFonts w:ascii="Times New Roman" w:hAnsi="Times New Roman" w:cs="Times New Roman"/>
          <w:sz w:val="24"/>
          <w:szCs w:val="24"/>
        </w:rPr>
      </w:pPr>
      <w:r w:rsidRPr="00B7725A">
        <w:rPr>
          <w:rFonts w:ascii="Times New Roman" w:hAnsi="Times New Roman" w:cs="Times New Roman"/>
          <w:b/>
          <w:sz w:val="24"/>
          <w:szCs w:val="24"/>
        </w:rPr>
        <w:t>GUVAVA JCC:</w:t>
      </w:r>
      <w:r w:rsidRPr="00B7725A">
        <w:rPr>
          <w:rFonts w:ascii="Times New Roman" w:hAnsi="Times New Roman" w:cs="Times New Roman"/>
          <w:b/>
          <w:sz w:val="24"/>
          <w:szCs w:val="24"/>
        </w:rPr>
        <w:tab/>
      </w:r>
      <w:r w:rsidRPr="00B7725A">
        <w:rPr>
          <w:rFonts w:ascii="Times New Roman" w:hAnsi="Times New Roman" w:cs="Times New Roman"/>
          <w:b/>
          <w:sz w:val="24"/>
          <w:szCs w:val="24"/>
        </w:rPr>
        <w:tab/>
      </w:r>
      <w:r w:rsidRPr="00B7725A">
        <w:rPr>
          <w:rFonts w:ascii="Times New Roman" w:hAnsi="Times New Roman" w:cs="Times New Roman"/>
          <w:sz w:val="24"/>
          <w:szCs w:val="24"/>
        </w:rPr>
        <w:t>I agree</w:t>
      </w:r>
    </w:p>
    <w:p w:rsidR="00B40B74" w:rsidRPr="00B7725A" w:rsidRDefault="00B40B74" w:rsidP="00B40B74">
      <w:pPr>
        <w:spacing w:after="0" w:line="480" w:lineRule="auto"/>
        <w:ind w:left="720" w:firstLine="720"/>
        <w:jc w:val="both"/>
        <w:rPr>
          <w:rFonts w:ascii="Times New Roman" w:hAnsi="Times New Roman" w:cs="Times New Roman"/>
          <w:sz w:val="24"/>
          <w:szCs w:val="24"/>
        </w:rPr>
      </w:pPr>
    </w:p>
    <w:p w:rsidR="00B40B74" w:rsidRPr="00B7725A" w:rsidRDefault="00B40B74" w:rsidP="00B40B74">
      <w:pPr>
        <w:spacing w:after="0" w:line="480" w:lineRule="auto"/>
        <w:ind w:left="720" w:firstLine="720"/>
        <w:jc w:val="both"/>
        <w:rPr>
          <w:rFonts w:ascii="Times New Roman" w:hAnsi="Times New Roman" w:cs="Times New Roman"/>
          <w:sz w:val="24"/>
          <w:szCs w:val="24"/>
        </w:rPr>
      </w:pPr>
      <w:r w:rsidRPr="00B7725A">
        <w:rPr>
          <w:rFonts w:ascii="Times New Roman" w:hAnsi="Times New Roman" w:cs="Times New Roman"/>
          <w:b/>
          <w:sz w:val="24"/>
          <w:szCs w:val="24"/>
        </w:rPr>
        <w:t>BHUNU JCC:</w:t>
      </w:r>
      <w:r w:rsidRPr="00B7725A">
        <w:rPr>
          <w:rFonts w:ascii="Times New Roman" w:hAnsi="Times New Roman" w:cs="Times New Roman"/>
          <w:b/>
          <w:sz w:val="24"/>
          <w:szCs w:val="24"/>
        </w:rPr>
        <w:tab/>
      </w:r>
      <w:r w:rsidRPr="00B7725A">
        <w:rPr>
          <w:rFonts w:ascii="Times New Roman" w:hAnsi="Times New Roman" w:cs="Times New Roman"/>
          <w:b/>
          <w:sz w:val="24"/>
          <w:szCs w:val="24"/>
        </w:rPr>
        <w:tab/>
      </w:r>
      <w:r w:rsidRPr="00B7725A">
        <w:rPr>
          <w:rFonts w:ascii="Times New Roman" w:hAnsi="Times New Roman" w:cs="Times New Roman"/>
          <w:sz w:val="24"/>
          <w:szCs w:val="24"/>
        </w:rPr>
        <w:t>I agree</w:t>
      </w:r>
    </w:p>
    <w:p w:rsidR="00CF1B1C" w:rsidRPr="00B7725A" w:rsidRDefault="00CF1B1C" w:rsidP="00CF1B1C">
      <w:pPr>
        <w:spacing w:after="0" w:line="480" w:lineRule="auto"/>
        <w:jc w:val="both"/>
        <w:rPr>
          <w:rFonts w:ascii="Times New Roman" w:hAnsi="Times New Roman" w:cs="Times New Roman"/>
          <w:sz w:val="24"/>
          <w:szCs w:val="24"/>
        </w:rPr>
      </w:pPr>
    </w:p>
    <w:p w:rsidR="00B40B74" w:rsidRPr="00B7725A" w:rsidRDefault="00B40B74" w:rsidP="00CF1B1C">
      <w:pPr>
        <w:spacing w:after="0" w:line="480" w:lineRule="auto"/>
        <w:jc w:val="both"/>
        <w:rPr>
          <w:rFonts w:ascii="Times New Roman" w:hAnsi="Times New Roman" w:cs="Times New Roman"/>
          <w:sz w:val="24"/>
          <w:szCs w:val="24"/>
        </w:rPr>
      </w:pPr>
    </w:p>
    <w:p w:rsidR="00B40B74" w:rsidRPr="00B7725A" w:rsidRDefault="00B40B74" w:rsidP="00CF1B1C">
      <w:pPr>
        <w:spacing w:after="0" w:line="480" w:lineRule="auto"/>
        <w:jc w:val="both"/>
        <w:rPr>
          <w:rFonts w:ascii="Times New Roman" w:hAnsi="Times New Roman" w:cs="Times New Roman"/>
          <w:sz w:val="24"/>
          <w:szCs w:val="24"/>
        </w:rPr>
      </w:pPr>
      <w:r w:rsidRPr="00B7725A">
        <w:rPr>
          <w:rFonts w:ascii="Times New Roman" w:hAnsi="Times New Roman" w:cs="Times New Roman"/>
          <w:i/>
          <w:sz w:val="24"/>
          <w:szCs w:val="24"/>
        </w:rPr>
        <w:t>Tendai Biti Law,</w:t>
      </w:r>
      <w:r w:rsidRPr="00B7725A">
        <w:rPr>
          <w:rFonts w:ascii="Times New Roman" w:hAnsi="Times New Roman" w:cs="Times New Roman"/>
          <w:sz w:val="24"/>
          <w:szCs w:val="24"/>
        </w:rPr>
        <w:t xml:space="preserve"> applicants’ legal practitioners</w:t>
      </w:r>
    </w:p>
    <w:p w:rsidR="00B40B74" w:rsidRPr="00B7725A" w:rsidRDefault="00B40B74" w:rsidP="009B197D">
      <w:pPr>
        <w:spacing w:after="0" w:line="240" w:lineRule="auto"/>
        <w:jc w:val="both"/>
        <w:rPr>
          <w:rFonts w:ascii="Times New Roman" w:hAnsi="Times New Roman" w:cs="Times New Roman"/>
          <w:sz w:val="24"/>
          <w:szCs w:val="24"/>
        </w:rPr>
      </w:pPr>
      <w:r w:rsidRPr="00B7725A">
        <w:rPr>
          <w:rFonts w:ascii="Times New Roman" w:hAnsi="Times New Roman" w:cs="Times New Roman"/>
          <w:i/>
          <w:sz w:val="24"/>
          <w:szCs w:val="24"/>
        </w:rPr>
        <w:t>Civil Division of The Attorney-General’s Office,</w:t>
      </w:r>
      <w:r w:rsidRPr="00B7725A">
        <w:rPr>
          <w:rFonts w:ascii="Times New Roman" w:hAnsi="Times New Roman" w:cs="Times New Roman"/>
          <w:sz w:val="24"/>
          <w:szCs w:val="24"/>
        </w:rPr>
        <w:t xml:space="preserve"> respondents’ legal practitioners</w:t>
      </w:r>
    </w:p>
    <w:sectPr w:rsidR="00B40B74" w:rsidRPr="00B7725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AE9" w:rsidRDefault="00577AE9" w:rsidP="00771128">
      <w:pPr>
        <w:spacing w:after="0" w:line="240" w:lineRule="auto"/>
      </w:pPr>
      <w:r>
        <w:separator/>
      </w:r>
    </w:p>
  </w:endnote>
  <w:endnote w:type="continuationSeparator" w:id="0">
    <w:p w:rsidR="00577AE9" w:rsidRDefault="00577AE9" w:rsidP="0077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AE9" w:rsidRDefault="00577AE9" w:rsidP="00771128">
      <w:pPr>
        <w:spacing w:after="0" w:line="240" w:lineRule="auto"/>
      </w:pPr>
      <w:r>
        <w:separator/>
      </w:r>
    </w:p>
  </w:footnote>
  <w:footnote w:type="continuationSeparator" w:id="0">
    <w:p w:rsidR="00577AE9" w:rsidRDefault="00577AE9" w:rsidP="007711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128" w:rsidRDefault="00771128">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1128" w:rsidRPr="00771128" w:rsidRDefault="00771128">
                          <w:pPr>
                            <w:spacing w:after="0" w:line="240" w:lineRule="auto"/>
                            <w:jc w:val="right"/>
                            <w:rPr>
                              <w:b/>
                              <w:noProof/>
                            </w:rPr>
                          </w:pPr>
                          <w:r w:rsidRPr="00771128">
                            <w:rPr>
                              <w:b/>
                              <w:noProof/>
                            </w:rPr>
                            <w:t>Judgment No. CCZ</w:t>
                          </w:r>
                          <w:r w:rsidR="00281AAF">
                            <w:rPr>
                              <w:b/>
                              <w:noProof/>
                            </w:rPr>
                            <w:t xml:space="preserve"> 9</w:t>
                          </w:r>
                          <w:r w:rsidRPr="00771128">
                            <w:rPr>
                              <w:b/>
                              <w:noProof/>
                            </w:rPr>
                            <w:t>/18</w:t>
                          </w:r>
                        </w:p>
                        <w:p w:rsidR="00771128" w:rsidRPr="00771128" w:rsidRDefault="00771128">
                          <w:pPr>
                            <w:spacing w:after="0" w:line="240" w:lineRule="auto"/>
                            <w:jc w:val="right"/>
                            <w:rPr>
                              <w:b/>
                              <w:noProof/>
                            </w:rPr>
                          </w:pPr>
                          <w:r w:rsidRPr="00771128">
                            <w:rPr>
                              <w:b/>
                              <w:noProof/>
                            </w:rPr>
                            <w:t>Civil Appeal No. CCZ</w:t>
                          </w:r>
                          <w:r w:rsidR="00281AAF">
                            <w:rPr>
                              <w:b/>
                              <w:noProof/>
                            </w:rPr>
                            <w:t xml:space="preserve"> </w:t>
                          </w:r>
                          <w:r w:rsidRPr="00771128">
                            <w:rPr>
                              <w:b/>
                              <w:noProof/>
                            </w:rPr>
                            <w:t>5/18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771128" w:rsidRPr="00771128" w:rsidRDefault="00771128">
                    <w:pPr>
                      <w:spacing w:after="0" w:line="240" w:lineRule="auto"/>
                      <w:jc w:val="right"/>
                      <w:rPr>
                        <w:b/>
                        <w:noProof/>
                      </w:rPr>
                    </w:pPr>
                    <w:r w:rsidRPr="00771128">
                      <w:rPr>
                        <w:b/>
                        <w:noProof/>
                      </w:rPr>
                      <w:t>Judgment No. CCZ</w:t>
                    </w:r>
                    <w:r w:rsidR="00281AAF">
                      <w:rPr>
                        <w:b/>
                        <w:noProof/>
                      </w:rPr>
                      <w:t xml:space="preserve"> 9</w:t>
                    </w:r>
                    <w:r w:rsidRPr="00771128">
                      <w:rPr>
                        <w:b/>
                        <w:noProof/>
                      </w:rPr>
                      <w:t>/18</w:t>
                    </w:r>
                  </w:p>
                  <w:p w:rsidR="00771128" w:rsidRPr="00771128" w:rsidRDefault="00771128">
                    <w:pPr>
                      <w:spacing w:after="0" w:line="240" w:lineRule="auto"/>
                      <w:jc w:val="right"/>
                      <w:rPr>
                        <w:b/>
                        <w:noProof/>
                      </w:rPr>
                    </w:pPr>
                    <w:r w:rsidRPr="00771128">
                      <w:rPr>
                        <w:b/>
                        <w:noProof/>
                      </w:rPr>
                      <w:t>Civil Appeal No. CCZ</w:t>
                    </w:r>
                    <w:r w:rsidR="00281AAF">
                      <w:rPr>
                        <w:b/>
                        <w:noProof/>
                      </w:rPr>
                      <w:t xml:space="preserve"> </w:t>
                    </w:r>
                    <w:r w:rsidRPr="00771128">
                      <w:rPr>
                        <w:b/>
                        <w:noProof/>
                      </w:rPr>
                      <w:t>5/18</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771128" w:rsidRDefault="00771128">
                          <w:pPr>
                            <w:spacing w:after="0" w:line="240" w:lineRule="auto"/>
                            <w:rPr>
                              <w:color w:val="FFFFFF" w:themeColor="background1"/>
                            </w:rPr>
                          </w:pPr>
                          <w:r>
                            <w:fldChar w:fldCharType="begin"/>
                          </w:r>
                          <w:r>
                            <w:instrText xml:space="preserve"> PAGE   \* MERGEFORMAT </w:instrText>
                          </w:r>
                          <w:r>
                            <w:fldChar w:fldCharType="separate"/>
                          </w:r>
                          <w:r w:rsidR="0077011C" w:rsidRPr="0077011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771128" w:rsidRDefault="00771128">
                    <w:pPr>
                      <w:spacing w:after="0" w:line="240" w:lineRule="auto"/>
                      <w:rPr>
                        <w:color w:val="FFFFFF" w:themeColor="background1"/>
                      </w:rPr>
                    </w:pPr>
                    <w:r>
                      <w:fldChar w:fldCharType="begin"/>
                    </w:r>
                    <w:r>
                      <w:instrText xml:space="preserve"> PAGE   \* MERGEFORMAT </w:instrText>
                    </w:r>
                    <w:r>
                      <w:fldChar w:fldCharType="separate"/>
                    </w:r>
                    <w:r w:rsidR="0077011C" w:rsidRPr="0077011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A3493"/>
    <w:multiLevelType w:val="hybridMultilevel"/>
    <w:tmpl w:val="0360C6A8"/>
    <w:lvl w:ilvl="0" w:tplc="172C56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127A4"/>
    <w:multiLevelType w:val="hybridMultilevel"/>
    <w:tmpl w:val="516E6A5E"/>
    <w:lvl w:ilvl="0" w:tplc="D4569BCC">
      <w:start w:val="2"/>
      <w:numFmt w:val="lowerLetter"/>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 w15:restartNumberingAfterBreak="0">
    <w:nsid w:val="13457EDF"/>
    <w:multiLevelType w:val="multilevel"/>
    <w:tmpl w:val="115A18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8C20CFA"/>
    <w:multiLevelType w:val="hybridMultilevel"/>
    <w:tmpl w:val="7AC8B9CA"/>
    <w:lvl w:ilvl="0" w:tplc="14F44AF2">
      <w:start w:val="1"/>
      <w:numFmt w:val="lowerLetter"/>
      <w:lvlText w:val="(%1)"/>
      <w:lvlJc w:val="left"/>
      <w:pPr>
        <w:ind w:left="2834" w:hanging="360"/>
      </w:pPr>
      <w:rPr>
        <w:rFonts w:ascii="Courier New" w:eastAsiaTheme="minorHAnsi" w:hAnsi="Courier New" w:cs="Courier New"/>
      </w:rPr>
    </w:lvl>
    <w:lvl w:ilvl="1" w:tplc="30090019" w:tentative="1">
      <w:start w:val="1"/>
      <w:numFmt w:val="lowerLetter"/>
      <w:lvlText w:val="%2."/>
      <w:lvlJc w:val="left"/>
      <w:pPr>
        <w:ind w:left="3554" w:hanging="360"/>
      </w:pPr>
    </w:lvl>
    <w:lvl w:ilvl="2" w:tplc="3009001B" w:tentative="1">
      <w:start w:val="1"/>
      <w:numFmt w:val="lowerRoman"/>
      <w:lvlText w:val="%3."/>
      <w:lvlJc w:val="right"/>
      <w:pPr>
        <w:ind w:left="4274" w:hanging="180"/>
      </w:pPr>
    </w:lvl>
    <w:lvl w:ilvl="3" w:tplc="3009000F" w:tentative="1">
      <w:start w:val="1"/>
      <w:numFmt w:val="decimal"/>
      <w:lvlText w:val="%4."/>
      <w:lvlJc w:val="left"/>
      <w:pPr>
        <w:ind w:left="4994" w:hanging="360"/>
      </w:pPr>
    </w:lvl>
    <w:lvl w:ilvl="4" w:tplc="30090019" w:tentative="1">
      <w:start w:val="1"/>
      <w:numFmt w:val="lowerLetter"/>
      <w:lvlText w:val="%5."/>
      <w:lvlJc w:val="left"/>
      <w:pPr>
        <w:ind w:left="5714" w:hanging="360"/>
      </w:pPr>
    </w:lvl>
    <w:lvl w:ilvl="5" w:tplc="3009001B" w:tentative="1">
      <w:start w:val="1"/>
      <w:numFmt w:val="lowerRoman"/>
      <w:lvlText w:val="%6."/>
      <w:lvlJc w:val="right"/>
      <w:pPr>
        <w:ind w:left="6434" w:hanging="180"/>
      </w:pPr>
    </w:lvl>
    <w:lvl w:ilvl="6" w:tplc="3009000F" w:tentative="1">
      <w:start w:val="1"/>
      <w:numFmt w:val="decimal"/>
      <w:lvlText w:val="%7."/>
      <w:lvlJc w:val="left"/>
      <w:pPr>
        <w:ind w:left="7154" w:hanging="360"/>
      </w:pPr>
    </w:lvl>
    <w:lvl w:ilvl="7" w:tplc="30090019" w:tentative="1">
      <w:start w:val="1"/>
      <w:numFmt w:val="lowerLetter"/>
      <w:lvlText w:val="%8."/>
      <w:lvlJc w:val="left"/>
      <w:pPr>
        <w:ind w:left="7874" w:hanging="360"/>
      </w:pPr>
    </w:lvl>
    <w:lvl w:ilvl="8" w:tplc="3009001B" w:tentative="1">
      <w:start w:val="1"/>
      <w:numFmt w:val="lowerRoman"/>
      <w:lvlText w:val="%9."/>
      <w:lvlJc w:val="right"/>
      <w:pPr>
        <w:ind w:left="8594" w:hanging="180"/>
      </w:pPr>
    </w:lvl>
  </w:abstractNum>
  <w:abstractNum w:abstractNumId="4" w15:restartNumberingAfterBreak="0">
    <w:nsid w:val="24B903AF"/>
    <w:multiLevelType w:val="hybridMultilevel"/>
    <w:tmpl w:val="F2C29E12"/>
    <w:lvl w:ilvl="0" w:tplc="2988C1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335406"/>
    <w:multiLevelType w:val="hybridMultilevel"/>
    <w:tmpl w:val="81F2B56C"/>
    <w:lvl w:ilvl="0" w:tplc="20465DD8">
      <w:start w:val="1"/>
      <w:numFmt w:val="lowerRoman"/>
      <w:lvlText w:val="(%1)"/>
      <w:lvlJc w:val="left"/>
      <w:pPr>
        <w:ind w:left="2214" w:hanging="108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6" w15:restartNumberingAfterBreak="0">
    <w:nsid w:val="4E362BF2"/>
    <w:multiLevelType w:val="hybridMultilevel"/>
    <w:tmpl w:val="FBFEC6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C0920E3"/>
    <w:multiLevelType w:val="hybridMultilevel"/>
    <w:tmpl w:val="E8FCAC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7"/>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653"/>
    <w:rsid w:val="00005798"/>
    <w:rsid w:val="00006B99"/>
    <w:rsid w:val="0001287E"/>
    <w:rsid w:val="00014C5C"/>
    <w:rsid w:val="0001707F"/>
    <w:rsid w:val="00020170"/>
    <w:rsid w:val="00021861"/>
    <w:rsid w:val="00023AA9"/>
    <w:rsid w:val="00025ECD"/>
    <w:rsid w:val="00031A98"/>
    <w:rsid w:val="00040FF9"/>
    <w:rsid w:val="0004276A"/>
    <w:rsid w:val="000437B9"/>
    <w:rsid w:val="000437ED"/>
    <w:rsid w:val="000440F5"/>
    <w:rsid w:val="000474CF"/>
    <w:rsid w:val="00050610"/>
    <w:rsid w:val="000523D7"/>
    <w:rsid w:val="0005388B"/>
    <w:rsid w:val="00053AD6"/>
    <w:rsid w:val="000611E1"/>
    <w:rsid w:val="00063CD7"/>
    <w:rsid w:val="00064E2E"/>
    <w:rsid w:val="00080BE5"/>
    <w:rsid w:val="0009051B"/>
    <w:rsid w:val="00091100"/>
    <w:rsid w:val="00096919"/>
    <w:rsid w:val="000A1246"/>
    <w:rsid w:val="000D76F1"/>
    <w:rsid w:val="000F053C"/>
    <w:rsid w:val="000F3D3A"/>
    <w:rsid w:val="000F717F"/>
    <w:rsid w:val="0010127A"/>
    <w:rsid w:val="00101D7A"/>
    <w:rsid w:val="0010302F"/>
    <w:rsid w:val="001034C8"/>
    <w:rsid w:val="00104745"/>
    <w:rsid w:val="00107005"/>
    <w:rsid w:val="00113707"/>
    <w:rsid w:val="00117B9A"/>
    <w:rsid w:val="00120D4E"/>
    <w:rsid w:val="00121484"/>
    <w:rsid w:val="0012353C"/>
    <w:rsid w:val="00127735"/>
    <w:rsid w:val="001315CC"/>
    <w:rsid w:val="001368F7"/>
    <w:rsid w:val="00137076"/>
    <w:rsid w:val="00144A5D"/>
    <w:rsid w:val="00144E3E"/>
    <w:rsid w:val="00145A0A"/>
    <w:rsid w:val="0014703A"/>
    <w:rsid w:val="001506A3"/>
    <w:rsid w:val="001510F9"/>
    <w:rsid w:val="00153516"/>
    <w:rsid w:val="00162A44"/>
    <w:rsid w:val="00165F30"/>
    <w:rsid w:val="00167708"/>
    <w:rsid w:val="00171679"/>
    <w:rsid w:val="0017567F"/>
    <w:rsid w:val="00175692"/>
    <w:rsid w:val="00182B8C"/>
    <w:rsid w:val="0018468E"/>
    <w:rsid w:val="0019205E"/>
    <w:rsid w:val="001934DA"/>
    <w:rsid w:val="00193CE7"/>
    <w:rsid w:val="001965BF"/>
    <w:rsid w:val="001A25F2"/>
    <w:rsid w:val="001A3F52"/>
    <w:rsid w:val="001A4CDD"/>
    <w:rsid w:val="001A658B"/>
    <w:rsid w:val="001B01C2"/>
    <w:rsid w:val="001B097F"/>
    <w:rsid w:val="001B3763"/>
    <w:rsid w:val="001B4F18"/>
    <w:rsid w:val="001C0C17"/>
    <w:rsid w:val="001C5AC7"/>
    <w:rsid w:val="001D017A"/>
    <w:rsid w:val="001D1C89"/>
    <w:rsid w:val="001E2B92"/>
    <w:rsid w:val="001E3E72"/>
    <w:rsid w:val="001F50D8"/>
    <w:rsid w:val="001F6FB0"/>
    <w:rsid w:val="0020033B"/>
    <w:rsid w:val="00207653"/>
    <w:rsid w:val="00210950"/>
    <w:rsid w:val="00211A6C"/>
    <w:rsid w:val="00217409"/>
    <w:rsid w:val="00220483"/>
    <w:rsid w:val="002212E5"/>
    <w:rsid w:val="002220E9"/>
    <w:rsid w:val="002276BA"/>
    <w:rsid w:val="00231C91"/>
    <w:rsid w:val="002423F9"/>
    <w:rsid w:val="00244C40"/>
    <w:rsid w:val="00245836"/>
    <w:rsid w:val="00246A9B"/>
    <w:rsid w:val="00250594"/>
    <w:rsid w:val="002512BB"/>
    <w:rsid w:val="002524A0"/>
    <w:rsid w:val="00253AA4"/>
    <w:rsid w:val="00257520"/>
    <w:rsid w:val="00257A9C"/>
    <w:rsid w:val="00262C2F"/>
    <w:rsid w:val="0026402F"/>
    <w:rsid w:val="00265D97"/>
    <w:rsid w:val="00273CAC"/>
    <w:rsid w:val="002757E1"/>
    <w:rsid w:val="00276DC5"/>
    <w:rsid w:val="00277075"/>
    <w:rsid w:val="00280483"/>
    <w:rsid w:val="00281A90"/>
    <w:rsid w:val="00281AAF"/>
    <w:rsid w:val="00297D50"/>
    <w:rsid w:val="00297FBE"/>
    <w:rsid w:val="002A3783"/>
    <w:rsid w:val="002A52D8"/>
    <w:rsid w:val="002A7D0A"/>
    <w:rsid w:val="002B08DD"/>
    <w:rsid w:val="002B5DB7"/>
    <w:rsid w:val="002C4511"/>
    <w:rsid w:val="002C6EEB"/>
    <w:rsid w:val="002D35BB"/>
    <w:rsid w:val="002E10D7"/>
    <w:rsid w:val="002E3671"/>
    <w:rsid w:val="002E48DC"/>
    <w:rsid w:val="002E5001"/>
    <w:rsid w:val="002E6414"/>
    <w:rsid w:val="002E7125"/>
    <w:rsid w:val="002F00FD"/>
    <w:rsid w:val="002F0D1B"/>
    <w:rsid w:val="002F1F55"/>
    <w:rsid w:val="002F5F87"/>
    <w:rsid w:val="00300E58"/>
    <w:rsid w:val="00301AB0"/>
    <w:rsid w:val="00306E3E"/>
    <w:rsid w:val="00315AF8"/>
    <w:rsid w:val="00315CB7"/>
    <w:rsid w:val="003210D2"/>
    <w:rsid w:val="00326A54"/>
    <w:rsid w:val="00326F39"/>
    <w:rsid w:val="00337581"/>
    <w:rsid w:val="00342BFE"/>
    <w:rsid w:val="0035244B"/>
    <w:rsid w:val="00354DFA"/>
    <w:rsid w:val="003614EA"/>
    <w:rsid w:val="0036594D"/>
    <w:rsid w:val="00366228"/>
    <w:rsid w:val="003663C1"/>
    <w:rsid w:val="00372657"/>
    <w:rsid w:val="003755E1"/>
    <w:rsid w:val="003801CC"/>
    <w:rsid w:val="00384D32"/>
    <w:rsid w:val="00384D43"/>
    <w:rsid w:val="00392105"/>
    <w:rsid w:val="0039456A"/>
    <w:rsid w:val="00395055"/>
    <w:rsid w:val="0039614C"/>
    <w:rsid w:val="003A0786"/>
    <w:rsid w:val="003A1C04"/>
    <w:rsid w:val="003A5124"/>
    <w:rsid w:val="003A6850"/>
    <w:rsid w:val="003B492F"/>
    <w:rsid w:val="003C15BA"/>
    <w:rsid w:val="003D7D6E"/>
    <w:rsid w:val="003E1416"/>
    <w:rsid w:val="003E2E87"/>
    <w:rsid w:val="003F2AA1"/>
    <w:rsid w:val="003F2E51"/>
    <w:rsid w:val="003F5123"/>
    <w:rsid w:val="0040223B"/>
    <w:rsid w:val="00403188"/>
    <w:rsid w:val="004036E8"/>
    <w:rsid w:val="00405CFC"/>
    <w:rsid w:val="004071DE"/>
    <w:rsid w:val="00412C08"/>
    <w:rsid w:val="004133EF"/>
    <w:rsid w:val="004136F5"/>
    <w:rsid w:val="00413E3B"/>
    <w:rsid w:val="0042009B"/>
    <w:rsid w:val="00423766"/>
    <w:rsid w:val="00426FF1"/>
    <w:rsid w:val="0042723E"/>
    <w:rsid w:val="004325C9"/>
    <w:rsid w:val="0043485C"/>
    <w:rsid w:val="00434A32"/>
    <w:rsid w:val="00435DCB"/>
    <w:rsid w:val="00436F37"/>
    <w:rsid w:val="00437278"/>
    <w:rsid w:val="00450054"/>
    <w:rsid w:val="00451B86"/>
    <w:rsid w:val="004541AC"/>
    <w:rsid w:val="004545C2"/>
    <w:rsid w:val="00456B1B"/>
    <w:rsid w:val="004575A3"/>
    <w:rsid w:val="00466CA1"/>
    <w:rsid w:val="00483286"/>
    <w:rsid w:val="00483FD6"/>
    <w:rsid w:val="0048778E"/>
    <w:rsid w:val="00487E92"/>
    <w:rsid w:val="00491792"/>
    <w:rsid w:val="00491975"/>
    <w:rsid w:val="00497173"/>
    <w:rsid w:val="004A0A2B"/>
    <w:rsid w:val="004A3F0C"/>
    <w:rsid w:val="004A425A"/>
    <w:rsid w:val="004B05DA"/>
    <w:rsid w:val="004C7553"/>
    <w:rsid w:val="004D1DDC"/>
    <w:rsid w:val="004D3110"/>
    <w:rsid w:val="004D5C02"/>
    <w:rsid w:val="004E30B4"/>
    <w:rsid w:val="004E5A67"/>
    <w:rsid w:val="004E654E"/>
    <w:rsid w:val="004E6A7E"/>
    <w:rsid w:val="004F0B90"/>
    <w:rsid w:val="004F1DEC"/>
    <w:rsid w:val="004F3E1C"/>
    <w:rsid w:val="00500245"/>
    <w:rsid w:val="0050316C"/>
    <w:rsid w:val="005068E7"/>
    <w:rsid w:val="00506E76"/>
    <w:rsid w:val="00507F46"/>
    <w:rsid w:val="005135FE"/>
    <w:rsid w:val="0052118E"/>
    <w:rsid w:val="00521807"/>
    <w:rsid w:val="00537610"/>
    <w:rsid w:val="00537BF9"/>
    <w:rsid w:val="00540DE9"/>
    <w:rsid w:val="005410E9"/>
    <w:rsid w:val="00541258"/>
    <w:rsid w:val="00541302"/>
    <w:rsid w:val="0054239F"/>
    <w:rsid w:val="005426FB"/>
    <w:rsid w:val="00545815"/>
    <w:rsid w:val="00550F11"/>
    <w:rsid w:val="00555AF9"/>
    <w:rsid w:val="00555BE8"/>
    <w:rsid w:val="00560707"/>
    <w:rsid w:val="00562802"/>
    <w:rsid w:val="00562F5A"/>
    <w:rsid w:val="005634D9"/>
    <w:rsid w:val="0056581F"/>
    <w:rsid w:val="00565FF2"/>
    <w:rsid w:val="005703D3"/>
    <w:rsid w:val="00572781"/>
    <w:rsid w:val="00573B58"/>
    <w:rsid w:val="005760DF"/>
    <w:rsid w:val="00577AE9"/>
    <w:rsid w:val="00583078"/>
    <w:rsid w:val="00584531"/>
    <w:rsid w:val="0058594B"/>
    <w:rsid w:val="00597427"/>
    <w:rsid w:val="005A0E4C"/>
    <w:rsid w:val="005A1559"/>
    <w:rsid w:val="005A47D3"/>
    <w:rsid w:val="005A5EFA"/>
    <w:rsid w:val="005A6DAC"/>
    <w:rsid w:val="005A7A55"/>
    <w:rsid w:val="005B17DE"/>
    <w:rsid w:val="005B273E"/>
    <w:rsid w:val="005B3C72"/>
    <w:rsid w:val="005B4493"/>
    <w:rsid w:val="005B5789"/>
    <w:rsid w:val="005B79FB"/>
    <w:rsid w:val="005C6F02"/>
    <w:rsid w:val="005D05A3"/>
    <w:rsid w:val="005D0841"/>
    <w:rsid w:val="005D2D6A"/>
    <w:rsid w:val="005D3056"/>
    <w:rsid w:val="005D7272"/>
    <w:rsid w:val="005E2E31"/>
    <w:rsid w:val="005E3F92"/>
    <w:rsid w:val="005E4B9B"/>
    <w:rsid w:val="005E69D8"/>
    <w:rsid w:val="005E6BEE"/>
    <w:rsid w:val="005F6945"/>
    <w:rsid w:val="005F782D"/>
    <w:rsid w:val="00600772"/>
    <w:rsid w:val="0060507E"/>
    <w:rsid w:val="00606CFA"/>
    <w:rsid w:val="00615AC5"/>
    <w:rsid w:val="0062458D"/>
    <w:rsid w:val="00625969"/>
    <w:rsid w:val="006263D4"/>
    <w:rsid w:val="00634DE5"/>
    <w:rsid w:val="00637142"/>
    <w:rsid w:val="006427C4"/>
    <w:rsid w:val="00645412"/>
    <w:rsid w:val="00646C89"/>
    <w:rsid w:val="00653C75"/>
    <w:rsid w:val="00653ECC"/>
    <w:rsid w:val="00655296"/>
    <w:rsid w:val="00656BA0"/>
    <w:rsid w:val="00664137"/>
    <w:rsid w:val="0066702A"/>
    <w:rsid w:val="0067305B"/>
    <w:rsid w:val="00673A43"/>
    <w:rsid w:val="00676C9E"/>
    <w:rsid w:val="006774BA"/>
    <w:rsid w:val="0068263F"/>
    <w:rsid w:val="00682AD3"/>
    <w:rsid w:val="006849EE"/>
    <w:rsid w:val="00690804"/>
    <w:rsid w:val="00690E3A"/>
    <w:rsid w:val="00697AE7"/>
    <w:rsid w:val="006A3383"/>
    <w:rsid w:val="006A40C1"/>
    <w:rsid w:val="006A43DE"/>
    <w:rsid w:val="006A5424"/>
    <w:rsid w:val="006A7486"/>
    <w:rsid w:val="006A7692"/>
    <w:rsid w:val="006B06A9"/>
    <w:rsid w:val="006B0DED"/>
    <w:rsid w:val="006B4208"/>
    <w:rsid w:val="006B4C2E"/>
    <w:rsid w:val="006C0BB5"/>
    <w:rsid w:val="006C1545"/>
    <w:rsid w:val="006C436A"/>
    <w:rsid w:val="006C53AE"/>
    <w:rsid w:val="006E0AED"/>
    <w:rsid w:val="006E4160"/>
    <w:rsid w:val="006E61EC"/>
    <w:rsid w:val="006E6FB9"/>
    <w:rsid w:val="006E7983"/>
    <w:rsid w:val="006F09D0"/>
    <w:rsid w:val="00700303"/>
    <w:rsid w:val="007019D2"/>
    <w:rsid w:val="00701C44"/>
    <w:rsid w:val="00701E4A"/>
    <w:rsid w:val="00704F81"/>
    <w:rsid w:val="0070518E"/>
    <w:rsid w:val="007101B8"/>
    <w:rsid w:val="0071536E"/>
    <w:rsid w:val="00716141"/>
    <w:rsid w:val="00722796"/>
    <w:rsid w:val="007252BE"/>
    <w:rsid w:val="00727C8E"/>
    <w:rsid w:val="00733BA3"/>
    <w:rsid w:val="00736A7E"/>
    <w:rsid w:val="0073733D"/>
    <w:rsid w:val="0074494C"/>
    <w:rsid w:val="00747A4F"/>
    <w:rsid w:val="00755551"/>
    <w:rsid w:val="0075753C"/>
    <w:rsid w:val="0076327E"/>
    <w:rsid w:val="007667CE"/>
    <w:rsid w:val="0077011C"/>
    <w:rsid w:val="0077016C"/>
    <w:rsid w:val="00771128"/>
    <w:rsid w:val="00771635"/>
    <w:rsid w:val="00773613"/>
    <w:rsid w:val="00777EF0"/>
    <w:rsid w:val="0078280F"/>
    <w:rsid w:val="00782E5B"/>
    <w:rsid w:val="007836AC"/>
    <w:rsid w:val="00784AF8"/>
    <w:rsid w:val="0078519E"/>
    <w:rsid w:val="00786E7D"/>
    <w:rsid w:val="00795017"/>
    <w:rsid w:val="00796E02"/>
    <w:rsid w:val="007A34D7"/>
    <w:rsid w:val="007B0D12"/>
    <w:rsid w:val="007B70CB"/>
    <w:rsid w:val="007C1297"/>
    <w:rsid w:val="007C46E2"/>
    <w:rsid w:val="007C4DC1"/>
    <w:rsid w:val="007C6165"/>
    <w:rsid w:val="007C7417"/>
    <w:rsid w:val="007D00D6"/>
    <w:rsid w:val="007D0141"/>
    <w:rsid w:val="007D2F9C"/>
    <w:rsid w:val="007D4427"/>
    <w:rsid w:val="007E20D2"/>
    <w:rsid w:val="007E3D36"/>
    <w:rsid w:val="007F47CB"/>
    <w:rsid w:val="007F656D"/>
    <w:rsid w:val="007F697A"/>
    <w:rsid w:val="007F7712"/>
    <w:rsid w:val="00802035"/>
    <w:rsid w:val="00814B3F"/>
    <w:rsid w:val="00815D51"/>
    <w:rsid w:val="00822237"/>
    <w:rsid w:val="008233C2"/>
    <w:rsid w:val="00827094"/>
    <w:rsid w:val="00831D12"/>
    <w:rsid w:val="008320E8"/>
    <w:rsid w:val="00837826"/>
    <w:rsid w:val="00844463"/>
    <w:rsid w:val="00845045"/>
    <w:rsid w:val="00846AB1"/>
    <w:rsid w:val="008472A9"/>
    <w:rsid w:val="008473DE"/>
    <w:rsid w:val="00851B63"/>
    <w:rsid w:val="00852ED4"/>
    <w:rsid w:val="0085473B"/>
    <w:rsid w:val="00854E80"/>
    <w:rsid w:val="00855B49"/>
    <w:rsid w:val="008572EC"/>
    <w:rsid w:val="008642B5"/>
    <w:rsid w:val="00865E81"/>
    <w:rsid w:val="00866AFE"/>
    <w:rsid w:val="00866BC1"/>
    <w:rsid w:val="00872763"/>
    <w:rsid w:val="00875A42"/>
    <w:rsid w:val="00876FF2"/>
    <w:rsid w:val="00885726"/>
    <w:rsid w:val="0088613F"/>
    <w:rsid w:val="008865D5"/>
    <w:rsid w:val="00890704"/>
    <w:rsid w:val="008A0594"/>
    <w:rsid w:val="008A17BA"/>
    <w:rsid w:val="008A20AF"/>
    <w:rsid w:val="008A5059"/>
    <w:rsid w:val="008A5BBD"/>
    <w:rsid w:val="008A7A60"/>
    <w:rsid w:val="008B03A4"/>
    <w:rsid w:val="008B312E"/>
    <w:rsid w:val="008B4A67"/>
    <w:rsid w:val="008B7286"/>
    <w:rsid w:val="008C0F51"/>
    <w:rsid w:val="008C4EB6"/>
    <w:rsid w:val="008C5654"/>
    <w:rsid w:val="008C5F62"/>
    <w:rsid w:val="008C6D98"/>
    <w:rsid w:val="008C722E"/>
    <w:rsid w:val="008D0FBD"/>
    <w:rsid w:val="008D180C"/>
    <w:rsid w:val="008D3CFC"/>
    <w:rsid w:val="008D4812"/>
    <w:rsid w:val="008D512F"/>
    <w:rsid w:val="008D6552"/>
    <w:rsid w:val="008E087E"/>
    <w:rsid w:val="008E3C01"/>
    <w:rsid w:val="008F70F3"/>
    <w:rsid w:val="00900EBB"/>
    <w:rsid w:val="00903E65"/>
    <w:rsid w:val="00904238"/>
    <w:rsid w:val="00906D2A"/>
    <w:rsid w:val="009077BD"/>
    <w:rsid w:val="009112F0"/>
    <w:rsid w:val="00914094"/>
    <w:rsid w:val="00931613"/>
    <w:rsid w:val="00931A01"/>
    <w:rsid w:val="0093369C"/>
    <w:rsid w:val="00940A9C"/>
    <w:rsid w:val="009417BF"/>
    <w:rsid w:val="00950144"/>
    <w:rsid w:val="00950C52"/>
    <w:rsid w:val="00960AA4"/>
    <w:rsid w:val="00961B2E"/>
    <w:rsid w:val="009655F5"/>
    <w:rsid w:val="009663E3"/>
    <w:rsid w:val="009704C9"/>
    <w:rsid w:val="009704DB"/>
    <w:rsid w:val="009722BD"/>
    <w:rsid w:val="009722FB"/>
    <w:rsid w:val="00972F7D"/>
    <w:rsid w:val="00973D24"/>
    <w:rsid w:val="00976E00"/>
    <w:rsid w:val="00981412"/>
    <w:rsid w:val="009866E2"/>
    <w:rsid w:val="009969D8"/>
    <w:rsid w:val="0099734B"/>
    <w:rsid w:val="009A01D5"/>
    <w:rsid w:val="009A02F1"/>
    <w:rsid w:val="009A07A6"/>
    <w:rsid w:val="009A0B10"/>
    <w:rsid w:val="009A0BA3"/>
    <w:rsid w:val="009A49AD"/>
    <w:rsid w:val="009A7020"/>
    <w:rsid w:val="009B197D"/>
    <w:rsid w:val="009B4050"/>
    <w:rsid w:val="009B4ABA"/>
    <w:rsid w:val="009C0723"/>
    <w:rsid w:val="009C7AE3"/>
    <w:rsid w:val="009D13B6"/>
    <w:rsid w:val="009D17E1"/>
    <w:rsid w:val="009D2530"/>
    <w:rsid w:val="009D4832"/>
    <w:rsid w:val="009D4BC0"/>
    <w:rsid w:val="009F20BB"/>
    <w:rsid w:val="009F2584"/>
    <w:rsid w:val="009F2C87"/>
    <w:rsid w:val="009F418F"/>
    <w:rsid w:val="009F4B1A"/>
    <w:rsid w:val="009F626D"/>
    <w:rsid w:val="009F67B2"/>
    <w:rsid w:val="00A007A7"/>
    <w:rsid w:val="00A011C9"/>
    <w:rsid w:val="00A01C47"/>
    <w:rsid w:val="00A05948"/>
    <w:rsid w:val="00A0773D"/>
    <w:rsid w:val="00A1045C"/>
    <w:rsid w:val="00A151E3"/>
    <w:rsid w:val="00A2524E"/>
    <w:rsid w:val="00A27429"/>
    <w:rsid w:val="00A300A7"/>
    <w:rsid w:val="00A32B08"/>
    <w:rsid w:val="00A35004"/>
    <w:rsid w:val="00A42284"/>
    <w:rsid w:val="00A430B6"/>
    <w:rsid w:val="00A53628"/>
    <w:rsid w:val="00A57ABA"/>
    <w:rsid w:val="00A619A5"/>
    <w:rsid w:val="00A63397"/>
    <w:rsid w:val="00A63B8A"/>
    <w:rsid w:val="00A67359"/>
    <w:rsid w:val="00A703D6"/>
    <w:rsid w:val="00A82118"/>
    <w:rsid w:val="00A92BF2"/>
    <w:rsid w:val="00A9370B"/>
    <w:rsid w:val="00A95C9D"/>
    <w:rsid w:val="00AA559A"/>
    <w:rsid w:val="00AB0418"/>
    <w:rsid w:val="00AB16BE"/>
    <w:rsid w:val="00AB3971"/>
    <w:rsid w:val="00AC01F0"/>
    <w:rsid w:val="00AD4614"/>
    <w:rsid w:val="00AD5302"/>
    <w:rsid w:val="00AD5544"/>
    <w:rsid w:val="00AE0F7B"/>
    <w:rsid w:val="00AE24F2"/>
    <w:rsid w:val="00AE2507"/>
    <w:rsid w:val="00AE5E1F"/>
    <w:rsid w:val="00AE61C7"/>
    <w:rsid w:val="00AF450B"/>
    <w:rsid w:val="00AF75B1"/>
    <w:rsid w:val="00B052FB"/>
    <w:rsid w:val="00B15BDF"/>
    <w:rsid w:val="00B15E87"/>
    <w:rsid w:val="00B25DA5"/>
    <w:rsid w:val="00B3185C"/>
    <w:rsid w:val="00B31EEC"/>
    <w:rsid w:val="00B32429"/>
    <w:rsid w:val="00B37DC1"/>
    <w:rsid w:val="00B40B74"/>
    <w:rsid w:val="00B425FB"/>
    <w:rsid w:val="00B43968"/>
    <w:rsid w:val="00B45317"/>
    <w:rsid w:val="00B4614B"/>
    <w:rsid w:val="00B6015E"/>
    <w:rsid w:val="00B61602"/>
    <w:rsid w:val="00B62567"/>
    <w:rsid w:val="00B66744"/>
    <w:rsid w:val="00B7725A"/>
    <w:rsid w:val="00B82DC1"/>
    <w:rsid w:val="00B83713"/>
    <w:rsid w:val="00B8619A"/>
    <w:rsid w:val="00B86312"/>
    <w:rsid w:val="00B901BA"/>
    <w:rsid w:val="00B91CA8"/>
    <w:rsid w:val="00B92255"/>
    <w:rsid w:val="00B932B2"/>
    <w:rsid w:val="00B9466F"/>
    <w:rsid w:val="00BA1A35"/>
    <w:rsid w:val="00BA294A"/>
    <w:rsid w:val="00BA4FD8"/>
    <w:rsid w:val="00BB5DA5"/>
    <w:rsid w:val="00BC53F1"/>
    <w:rsid w:val="00BC64FF"/>
    <w:rsid w:val="00BE05AF"/>
    <w:rsid w:val="00BE2C7F"/>
    <w:rsid w:val="00BE6011"/>
    <w:rsid w:val="00BE72F0"/>
    <w:rsid w:val="00BF284B"/>
    <w:rsid w:val="00C02BBA"/>
    <w:rsid w:val="00C05873"/>
    <w:rsid w:val="00C0647C"/>
    <w:rsid w:val="00C077C4"/>
    <w:rsid w:val="00C202C3"/>
    <w:rsid w:val="00C30706"/>
    <w:rsid w:val="00C34687"/>
    <w:rsid w:val="00C34E55"/>
    <w:rsid w:val="00C432CE"/>
    <w:rsid w:val="00C43951"/>
    <w:rsid w:val="00C46AB0"/>
    <w:rsid w:val="00C470D0"/>
    <w:rsid w:val="00C47F11"/>
    <w:rsid w:val="00C5058E"/>
    <w:rsid w:val="00C51FE2"/>
    <w:rsid w:val="00C557A7"/>
    <w:rsid w:val="00C650EE"/>
    <w:rsid w:val="00C66B3B"/>
    <w:rsid w:val="00C6710B"/>
    <w:rsid w:val="00C755E6"/>
    <w:rsid w:val="00C82C48"/>
    <w:rsid w:val="00C858C2"/>
    <w:rsid w:val="00C9032B"/>
    <w:rsid w:val="00C90C3D"/>
    <w:rsid w:val="00C9344F"/>
    <w:rsid w:val="00C9583A"/>
    <w:rsid w:val="00C9687B"/>
    <w:rsid w:val="00C96BC9"/>
    <w:rsid w:val="00CA27C1"/>
    <w:rsid w:val="00CA4BDC"/>
    <w:rsid w:val="00CB0D72"/>
    <w:rsid w:val="00CB3410"/>
    <w:rsid w:val="00CB42F4"/>
    <w:rsid w:val="00CC2337"/>
    <w:rsid w:val="00CC749B"/>
    <w:rsid w:val="00CC77B3"/>
    <w:rsid w:val="00CD0252"/>
    <w:rsid w:val="00CD55C2"/>
    <w:rsid w:val="00CD6B59"/>
    <w:rsid w:val="00CD79B1"/>
    <w:rsid w:val="00CE01B9"/>
    <w:rsid w:val="00CE3721"/>
    <w:rsid w:val="00CE5E0C"/>
    <w:rsid w:val="00CF0423"/>
    <w:rsid w:val="00CF1B1C"/>
    <w:rsid w:val="00CF2566"/>
    <w:rsid w:val="00CF35AD"/>
    <w:rsid w:val="00CF3FD3"/>
    <w:rsid w:val="00D00BBA"/>
    <w:rsid w:val="00D01A59"/>
    <w:rsid w:val="00D03412"/>
    <w:rsid w:val="00D0657B"/>
    <w:rsid w:val="00D0745A"/>
    <w:rsid w:val="00D2086C"/>
    <w:rsid w:val="00D26376"/>
    <w:rsid w:val="00D26D5C"/>
    <w:rsid w:val="00D26F76"/>
    <w:rsid w:val="00D30A97"/>
    <w:rsid w:val="00D31080"/>
    <w:rsid w:val="00D32CB2"/>
    <w:rsid w:val="00D37DA9"/>
    <w:rsid w:val="00D421F4"/>
    <w:rsid w:val="00D47636"/>
    <w:rsid w:val="00D6136F"/>
    <w:rsid w:val="00D62E40"/>
    <w:rsid w:val="00D64933"/>
    <w:rsid w:val="00D72182"/>
    <w:rsid w:val="00D73433"/>
    <w:rsid w:val="00D73EB1"/>
    <w:rsid w:val="00D75CA7"/>
    <w:rsid w:val="00D773DD"/>
    <w:rsid w:val="00D825C3"/>
    <w:rsid w:val="00D8314A"/>
    <w:rsid w:val="00D86627"/>
    <w:rsid w:val="00D910B3"/>
    <w:rsid w:val="00D926F7"/>
    <w:rsid w:val="00D943CB"/>
    <w:rsid w:val="00D95C1B"/>
    <w:rsid w:val="00D975AE"/>
    <w:rsid w:val="00D97D5E"/>
    <w:rsid w:val="00DA0C9D"/>
    <w:rsid w:val="00DA1D0B"/>
    <w:rsid w:val="00DB0F53"/>
    <w:rsid w:val="00DB15D4"/>
    <w:rsid w:val="00DB1ABF"/>
    <w:rsid w:val="00DB2892"/>
    <w:rsid w:val="00DB4781"/>
    <w:rsid w:val="00DC091A"/>
    <w:rsid w:val="00DC14E2"/>
    <w:rsid w:val="00DC2017"/>
    <w:rsid w:val="00DC3ABE"/>
    <w:rsid w:val="00DD2278"/>
    <w:rsid w:val="00DE1C29"/>
    <w:rsid w:val="00DE24BF"/>
    <w:rsid w:val="00DE51CF"/>
    <w:rsid w:val="00DF00A6"/>
    <w:rsid w:val="00DF0B7E"/>
    <w:rsid w:val="00DF3FEF"/>
    <w:rsid w:val="00DF45BD"/>
    <w:rsid w:val="00DF6009"/>
    <w:rsid w:val="00DF7107"/>
    <w:rsid w:val="00E00249"/>
    <w:rsid w:val="00E053DC"/>
    <w:rsid w:val="00E06564"/>
    <w:rsid w:val="00E10574"/>
    <w:rsid w:val="00E1213A"/>
    <w:rsid w:val="00E13CB4"/>
    <w:rsid w:val="00E22F22"/>
    <w:rsid w:val="00E3396B"/>
    <w:rsid w:val="00E352A0"/>
    <w:rsid w:val="00E375DE"/>
    <w:rsid w:val="00E50DD6"/>
    <w:rsid w:val="00E5321F"/>
    <w:rsid w:val="00E5525D"/>
    <w:rsid w:val="00E5605F"/>
    <w:rsid w:val="00E60493"/>
    <w:rsid w:val="00E61FAE"/>
    <w:rsid w:val="00E6681F"/>
    <w:rsid w:val="00E7127D"/>
    <w:rsid w:val="00E73200"/>
    <w:rsid w:val="00E77B97"/>
    <w:rsid w:val="00E83036"/>
    <w:rsid w:val="00E84C81"/>
    <w:rsid w:val="00E901FA"/>
    <w:rsid w:val="00E932F7"/>
    <w:rsid w:val="00E94858"/>
    <w:rsid w:val="00E97A03"/>
    <w:rsid w:val="00E97F4E"/>
    <w:rsid w:val="00EA017E"/>
    <w:rsid w:val="00EA3268"/>
    <w:rsid w:val="00EA3AED"/>
    <w:rsid w:val="00EA52DA"/>
    <w:rsid w:val="00EB07C9"/>
    <w:rsid w:val="00EB469F"/>
    <w:rsid w:val="00EB59F3"/>
    <w:rsid w:val="00EC321F"/>
    <w:rsid w:val="00EC3ED7"/>
    <w:rsid w:val="00EC4CD2"/>
    <w:rsid w:val="00EC71E5"/>
    <w:rsid w:val="00ED23A7"/>
    <w:rsid w:val="00ED33E5"/>
    <w:rsid w:val="00ED47FD"/>
    <w:rsid w:val="00ED5056"/>
    <w:rsid w:val="00EE3836"/>
    <w:rsid w:val="00EE73FD"/>
    <w:rsid w:val="00EF2948"/>
    <w:rsid w:val="00F03616"/>
    <w:rsid w:val="00F04FCD"/>
    <w:rsid w:val="00F11473"/>
    <w:rsid w:val="00F118C3"/>
    <w:rsid w:val="00F13AC5"/>
    <w:rsid w:val="00F13B33"/>
    <w:rsid w:val="00F14878"/>
    <w:rsid w:val="00F14AD7"/>
    <w:rsid w:val="00F17EAD"/>
    <w:rsid w:val="00F20FF8"/>
    <w:rsid w:val="00F2137C"/>
    <w:rsid w:val="00F220E6"/>
    <w:rsid w:val="00F225F4"/>
    <w:rsid w:val="00F234EB"/>
    <w:rsid w:val="00F243D3"/>
    <w:rsid w:val="00F347AB"/>
    <w:rsid w:val="00F35159"/>
    <w:rsid w:val="00F40857"/>
    <w:rsid w:val="00F4235C"/>
    <w:rsid w:val="00F57A61"/>
    <w:rsid w:val="00F608DB"/>
    <w:rsid w:val="00F62B4F"/>
    <w:rsid w:val="00F62F4F"/>
    <w:rsid w:val="00F63CA5"/>
    <w:rsid w:val="00F64CC4"/>
    <w:rsid w:val="00F6651B"/>
    <w:rsid w:val="00F73220"/>
    <w:rsid w:val="00F7464E"/>
    <w:rsid w:val="00F757A3"/>
    <w:rsid w:val="00F77C2A"/>
    <w:rsid w:val="00F834A9"/>
    <w:rsid w:val="00F9135E"/>
    <w:rsid w:val="00F91D1A"/>
    <w:rsid w:val="00F96555"/>
    <w:rsid w:val="00F970F9"/>
    <w:rsid w:val="00F97AB5"/>
    <w:rsid w:val="00FA0C3B"/>
    <w:rsid w:val="00FA0D3A"/>
    <w:rsid w:val="00FA47A7"/>
    <w:rsid w:val="00FB59E8"/>
    <w:rsid w:val="00FC4824"/>
    <w:rsid w:val="00FD028B"/>
    <w:rsid w:val="00FD1CCF"/>
    <w:rsid w:val="00FD391C"/>
    <w:rsid w:val="00FD6EDD"/>
    <w:rsid w:val="00FD7FA2"/>
    <w:rsid w:val="00FE17AA"/>
    <w:rsid w:val="00FE7C0C"/>
    <w:rsid w:val="00FF5E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7CEE3D-B478-4AC0-B1CC-A482C2DD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C5C"/>
    <w:pPr>
      <w:ind w:left="720"/>
      <w:contextualSpacing/>
    </w:pPr>
  </w:style>
  <w:style w:type="paragraph" w:styleId="Header">
    <w:name w:val="header"/>
    <w:basedOn w:val="Normal"/>
    <w:link w:val="HeaderChar"/>
    <w:uiPriority w:val="99"/>
    <w:unhideWhenUsed/>
    <w:rsid w:val="00771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128"/>
  </w:style>
  <w:style w:type="paragraph" w:styleId="Footer">
    <w:name w:val="footer"/>
    <w:basedOn w:val="Normal"/>
    <w:link w:val="FooterChar"/>
    <w:uiPriority w:val="99"/>
    <w:unhideWhenUsed/>
    <w:rsid w:val="00771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128"/>
  </w:style>
  <w:style w:type="paragraph" w:styleId="BalloonText">
    <w:name w:val="Balloon Text"/>
    <w:basedOn w:val="Normal"/>
    <w:link w:val="BalloonTextChar"/>
    <w:uiPriority w:val="99"/>
    <w:semiHidden/>
    <w:unhideWhenUsed/>
    <w:rsid w:val="00451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B86"/>
    <w:rPr>
      <w:rFonts w:ascii="Segoe UI" w:hAnsi="Segoe UI" w:cs="Segoe UI"/>
      <w:sz w:val="18"/>
      <w:szCs w:val="18"/>
    </w:rPr>
  </w:style>
  <w:style w:type="paragraph" w:styleId="FootnoteText">
    <w:name w:val="footnote text"/>
    <w:basedOn w:val="Normal"/>
    <w:link w:val="FootnoteTextChar"/>
    <w:uiPriority w:val="99"/>
    <w:semiHidden/>
    <w:unhideWhenUsed/>
    <w:rsid w:val="009336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369C"/>
    <w:rPr>
      <w:sz w:val="20"/>
      <w:szCs w:val="20"/>
    </w:rPr>
  </w:style>
  <w:style w:type="character" w:styleId="FootnoteReference">
    <w:name w:val="footnote reference"/>
    <w:basedOn w:val="DefaultParagraphFont"/>
    <w:uiPriority w:val="99"/>
    <w:semiHidden/>
    <w:unhideWhenUsed/>
    <w:rsid w:val="009336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02787-7CF4-458E-827D-0B411716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4440</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JSC7</dc:creator>
  <cp:lastModifiedBy>USR</cp:lastModifiedBy>
  <cp:revision>2</cp:revision>
  <cp:lastPrinted>2018-10-18T09:05:00Z</cp:lastPrinted>
  <dcterms:created xsi:type="dcterms:W3CDTF">2018-10-18T10:29:00Z</dcterms:created>
  <dcterms:modified xsi:type="dcterms:W3CDTF">2018-10-18T10:29:00Z</dcterms:modified>
</cp:coreProperties>
</file>