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C0283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DELANT CHASAYA </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746FA7"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MARK E. DZOBO</w:t>
      </w:r>
      <w:bookmarkStart w:id="0" w:name="_GoBack"/>
      <w:bookmarkEnd w:id="0"/>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9A7FEF">
        <w:rPr>
          <w:rFonts w:ascii="Times New Roman" w:hAnsi="Times New Roman" w:cs="Times New Roman"/>
          <w:sz w:val="24"/>
          <w:szCs w:val="24"/>
        </w:rPr>
        <w:t>and MUZENDA J</w:t>
      </w:r>
      <w:r>
        <w:rPr>
          <w:rFonts w:ascii="Times New Roman" w:hAnsi="Times New Roman" w:cs="Times New Roman"/>
          <w:sz w:val="24"/>
          <w:szCs w:val="24"/>
        </w:rPr>
        <w:t>J</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16558">
        <w:rPr>
          <w:rFonts w:ascii="Times New Roman" w:hAnsi="Times New Roman" w:cs="Times New Roman"/>
          <w:sz w:val="24"/>
          <w:szCs w:val="24"/>
        </w:rPr>
        <w:t>24 July and 1 August</w:t>
      </w:r>
      <w:r w:rsidR="008147C2">
        <w:rPr>
          <w:rFonts w:ascii="Times New Roman" w:hAnsi="Times New Roman" w:cs="Times New Roman"/>
          <w:sz w:val="24"/>
          <w:szCs w:val="24"/>
        </w:rPr>
        <w:t xml:space="preserve"> </w:t>
      </w:r>
      <w:r w:rsidR="00206C40">
        <w:rPr>
          <w:rFonts w:ascii="Times New Roman" w:hAnsi="Times New Roman" w:cs="Times New Roman"/>
          <w:sz w:val="24"/>
          <w:szCs w:val="24"/>
        </w:rPr>
        <w:t>2019</w:t>
      </w:r>
      <w:r>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416558"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Civil</w:t>
      </w:r>
      <w:r w:rsidR="009A7FEF">
        <w:rPr>
          <w:rFonts w:ascii="Times New Roman" w:hAnsi="Times New Roman" w:cs="Times New Roman"/>
          <w:b/>
          <w:sz w:val="24"/>
          <w:szCs w:val="24"/>
        </w:rPr>
        <w:t xml:space="preserve"> Appeal</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416558"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Chinzamba</w:t>
      </w:r>
      <w:proofErr w:type="spellEnd"/>
      <w:r w:rsidR="009A7FEF">
        <w:rPr>
          <w:rFonts w:ascii="Times New Roman" w:hAnsi="Times New Roman" w:cs="Times New Roman"/>
          <w:sz w:val="24"/>
          <w:szCs w:val="24"/>
        </w:rPr>
        <w:t>, for the Appellant</w:t>
      </w:r>
      <w:r w:rsidR="00FA3154">
        <w:rPr>
          <w:rFonts w:ascii="Times New Roman" w:hAnsi="Times New Roman" w:cs="Times New Roman"/>
          <w:sz w:val="24"/>
          <w:szCs w:val="24"/>
        </w:rPr>
        <w:t xml:space="preserve"> </w:t>
      </w:r>
    </w:p>
    <w:p w:rsidR="00FA3154" w:rsidRDefault="00416558"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Mungure</w:t>
      </w:r>
      <w:proofErr w:type="spellEnd"/>
      <w:r w:rsidR="00FA3154">
        <w:rPr>
          <w:rFonts w:ascii="Times New Roman" w:hAnsi="Times New Roman" w:cs="Times New Roman"/>
          <w:sz w:val="24"/>
          <w:szCs w:val="24"/>
        </w:rPr>
        <w:t>, for the</w:t>
      </w:r>
      <w:r w:rsidR="00206C40">
        <w:rPr>
          <w:rFonts w:ascii="Times New Roman" w:hAnsi="Times New Roman" w:cs="Times New Roman"/>
          <w:sz w:val="24"/>
          <w:szCs w:val="24"/>
        </w:rPr>
        <w:t xml:space="preserve"> </w:t>
      </w:r>
      <w:r w:rsidR="009A7FEF">
        <w:rPr>
          <w:rFonts w:ascii="Times New Roman" w:hAnsi="Times New Roman" w:cs="Times New Roman"/>
          <w:sz w:val="24"/>
          <w:szCs w:val="24"/>
        </w:rPr>
        <w:t>Respondent</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670FF" w:rsidRDefault="00416558" w:rsidP="004165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w:t>
      </w:r>
      <w:r w:rsidR="00D8392F">
        <w:rPr>
          <w:rFonts w:ascii="Times New Roman" w:hAnsi="Times New Roman" w:cs="Times New Roman"/>
          <w:sz w:val="24"/>
          <w:szCs w:val="24"/>
        </w:rPr>
        <w:t>A J:</w:t>
      </w:r>
      <w:r w:rsidR="00041326">
        <w:rPr>
          <w:rFonts w:ascii="Times New Roman" w:hAnsi="Times New Roman" w:cs="Times New Roman"/>
          <w:sz w:val="24"/>
          <w:szCs w:val="24"/>
        </w:rPr>
        <w:t xml:space="preserve"> </w:t>
      </w:r>
      <w:r>
        <w:rPr>
          <w:rFonts w:ascii="Times New Roman" w:hAnsi="Times New Roman" w:cs="Times New Roman"/>
          <w:sz w:val="24"/>
          <w:szCs w:val="24"/>
        </w:rPr>
        <w:t>On 16 May 2019 the appellant noted an appeal against the whole judgment of the Magistrate’s Court handed down on 23 April 2019 at Mutare laying out the grounds of appeal as well as relief sought as follows:</w:t>
      </w:r>
    </w:p>
    <w:p w:rsidR="00416558" w:rsidRPr="00AA7F64" w:rsidRDefault="00416558" w:rsidP="00AA7F64">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AA7F64">
        <w:rPr>
          <w:rFonts w:ascii="Times New Roman" w:hAnsi="Times New Roman" w:cs="Times New Roman"/>
        </w:rPr>
        <w:t>A.</w:t>
      </w:r>
      <w:r w:rsidRPr="00AA7F64">
        <w:rPr>
          <w:rFonts w:ascii="Times New Roman" w:hAnsi="Times New Roman" w:cs="Times New Roman"/>
        </w:rPr>
        <w:tab/>
        <w:t>GROUNDS OF APPEAL</w:t>
      </w:r>
    </w:p>
    <w:p w:rsidR="00416558" w:rsidRPr="00AA7F64" w:rsidRDefault="00416558" w:rsidP="00AA7F64">
      <w:pPr>
        <w:pStyle w:val="ListParagraph"/>
        <w:numPr>
          <w:ilvl w:val="0"/>
          <w:numId w:val="30"/>
        </w:numPr>
        <w:spacing w:after="0" w:line="240" w:lineRule="auto"/>
        <w:jc w:val="both"/>
        <w:rPr>
          <w:rFonts w:ascii="Times New Roman" w:hAnsi="Times New Roman" w:cs="Times New Roman"/>
        </w:rPr>
      </w:pPr>
      <w:r w:rsidRPr="00AA7F64">
        <w:rPr>
          <w:rFonts w:ascii="Times New Roman" w:hAnsi="Times New Roman" w:cs="Times New Roman"/>
        </w:rPr>
        <w:t>The Learned Magist</w:t>
      </w:r>
      <w:r w:rsidR="00FC1D5E">
        <w:rPr>
          <w:rFonts w:ascii="Times New Roman" w:hAnsi="Times New Roman" w:cs="Times New Roman"/>
        </w:rPr>
        <w:t>rate erred at law by making a finding based</w:t>
      </w:r>
      <w:r w:rsidRPr="00AA7F64">
        <w:rPr>
          <w:rFonts w:ascii="Times New Roman" w:hAnsi="Times New Roman" w:cs="Times New Roman"/>
        </w:rPr>
        <w:t xml:space="preserve"> on the papers that the appellant was in defiance of a court order without holding a proper enquiry.</w:t>
      </w:r>
    </w:p>
    <w:p w:rsidR="00416558" w:rsidRPr="00AA7F64" w:rsidRDefault="00416558" w:rsidP="00AA7F64">
      <w:pPr>
        <w:pStyle w:val="ListParagraph"/>
        <w:numPr>
          <w:ilvl w:val="0"/>
          <w:numId w:val="30"/>
        </w:numPr>
        <w:spacing w:after="0" w:line="240" w:lineRule="auto"/>
        <w:jc w:val="both"/>
        <w:rPr>
          <w:rFonts w:ascii="Times New Roman" w:hAnsi="Times New Roman" w:cs="Times New Roman"/>
        </w:rPr>
      </w:pPr>
      <w:r w:rsidRPr="00AA7F64">
        <w:rPr>
          <w:rFonts w:ascii="Times New Roman" w:hAnsi="Times New Roman" w:cs="Times New Roman"/>
        </w:rPr>
        <w:t>The Learned Magistrate thus erred by refusing to hear the appellant on the merits.</w:t>
      </w:r>
    </w:p>
    <w:p w:rsidR="00416558" w:rsidRPr="00AA7F64" w:rsidRDefault="00416558" w:rsidP="00AA7F64">
      <w:pPr>
        <w:pStyle w:val="ListParagraph"/>
        <w:numPr>
          <w:ilvl w:val="0"/>
          <w:numId w:val="30"/>
        </w:numPr>
        <w:spacing w:after="0" w:line="240" w:lineRule="auto"/>
        <w:jc w:val="both"/>
        <w:rPr>
          <w:rFonts w:ascii="Times New Roman" w:hAnsi="Times New Roman" w:cs="Times New Roman"/>
        </w:rPr>
      </w:pPr>
      <w:r w:rsidRPr="00AA7F64">
        <w:rPr>
          <w:rFonts w:ascii="Times New Roman" w:hAnsi="Times New Roman" w:cs="Times New Roman"/>
        </w:rPr>
        <w:t>The Learned Magistrate also erred at law by ordering the incarceration of the appellant when there were no proof beyond doubt that he was in contempt of Court.</w:t>
      </w:r>
    </w:p>
    <w:p w:rsidR="00416558" w:rsidRPr="00AA7F64" w:rsidRDefault="00416558" w:rsidP="00AA7F64">
      <w:pPr>
        <w:pStyle w:val="ListParagraph"/>
        <w:numPr>
          <w:ilvl w:val="0"/>
          <w:numId w:val="30"/>
        </w:numPr>
        <w:spacing w:after="0" w:line="240" w:lineRule="auto"/>
        <w:jc w:val="both"/>
        <w:rPr>
          <w:rFonts w:ascii="Times New Roman" w:hAnsi="Times New Roman" w:cs="Times New Roman"/>
        </w:rPr>
      </w:pPr>
      <w:r w:rsidRPr="00AA7F64">
        <w:rPr>
          <w:rFonts w:ascii="Times New Roman" w:hAnsi="Times New Roman" w:cs="Times New Roman"/>
        </w:rPr>
        <w:t>The Learned Magistrate erred by giving an order for the incarceration of the appellant which order infringes on the applicant’s right to liberty.</w:t>
      </w:r>
    </w:p>
    <w:p w:rsidR="00AA7F64" w:rsidRPr="00AA7F64" w:rsidRDefault="00416558" w:rsidP="00AA7F64">
      <w:pPr>
        <w:pStyle w:val="ListParagraph"/>
        <w:numPr>
          <w:ilvl w:val="0"/>
          <w:numId w:val="30"/>
        </w:numPr>
        <w:spacing w:after="0" w:line="240" w:lineRule="auto"/>
        <w:jc w:val="both"/>
        <w:rPr>
          <w:rFonts w:ascii="Times New Roman" w:hAnsi="Times New Roman" w:cs="Times New Roman"/>
        </w:rPr>
      </w:pPr>
      <w:r w:rsidRPr="00AA7F64">
        <w:rPr>
          <w:rFonts w:ascii="Times New Roman" w:hAnsi="Times New Roman" w:cs="Times New Roman"/>
        </w:rPr>
        <w:t>The Learned Magistrate erred at law by making a finding that the appellant removed the rims and tyres of the</w:t>
      </w:r>
      <w:r w:rsidR="00AA7F64" w:rsidRPr="00AA7F64">
        <w:rPr>
          <w:rFonts w:ascii="Times New Roman" w:hAnsi="Times New Roman" w:cs="Times New Roman"/>
        </w:rPr>
        <w:t xml:space="preserve"> truck to defy a court order when the appellant properly explained how and when the wheels were removed and the explanation was never properly challenged by the respondent.</w:t>
      </w:r>
    </w:p>
    <w:p w:rsidR="00AA7F64" w:rsidRPr="00AA7F64" w:rsidRDefault="00AA7F64" w:rsidP="00AA7F64">
      <w:pPr>
        <w:pStyle w:val="ListParagraph"/>
        <w:spacing w:after="0" w:line="240" w:lineRule="auto"/>
        <w:ind w:left="1800"/>
        <w:jc w:val="both"/>
        <w:rPr>
          <w:rFonts w:ascii="Times New Roman" w:hAnsi="Times New Roman" w:cs="Times New Roman"/>
        </w:rPr>
      </w:pPr>
    </w:p>
    <w:p w:rsidR="00AA7F64" w:rsidRPr="00AA7F64" w:rsidRDefault="00AA7F64" w:rsidP="00AA7F64">
      <w:pPr>
        <w:spacing w:after="0" w:line="240" w:lineRule="auto"/>
        <w:ind w:left="720"/>
        <w:jc w:val="both"/>
        <w:rPr>
          <w:rFonts w:ascii="Times New Roman" w:hAnsi="Times New Roman" w:cs="Times New Roman"/>
        </w:rPr>
      </w:pPr>
      <w:r w:rsidRPr="00AA7F64">
        <w:rPr>
          <w:rFonts w:ascii="Times New Roman" w:hAnsi="Times New Roman" w:cs="Times New Roman"/>
        </w:rPr>
        <w:t>WHEREFORE appellant prays for:</w:t>
      </w:r>
    </w:p>
    <w:p w:rsidR="00AA7F64" w:rsidRPr="00AA7F64" w:rsidRDefault="00AA7F64" w:rsidP="00AA7F64">
      <w:pPr>
        <w:pStyle w:val="ListParagraph"/>
        <w:numPr>
          <w:ilvl w:val="0"/>
          <w:numId w:val="31"/>
        </w:numPr>
        <w:spacing w:after="0" w:line="240" w:lineRule="auto"/>
        <w:jc w:val="both"/>
        <w:rPr>
          <w:rFonts w:ascii="Times New Roman" w:hAnsi="Times New Roman" w:cs="Times New Roman"/>
        </w:rPr>
      </w:pPr>
      <w:r w:rsidRPr="00AA7F64">
        <w:rPr>
          <w:rFonts w:ascii="Times New Roman" w:hAnsi="Times New Roman" w:cs="Times New Roman"/>
        </w:rPr>
        <w:t>An order allowing appeal.</w:t>
      </w:r>
    </w:p>
    <w:p w:rsidR="00AA7F64" w:rsidRPr="00AA7F64" w:rsidRDefault="00AA7F64" w:rsidP="00AA7F64">
      <w:pPr>
        <w:pStyle w:val="ListParagraph"/>
        <w:numPr>
          <w:ilvl w:val="0"/>
          <w:numId w:val="31"/>
        </w:numPr>
        <w:spacing w:after="0" w:line="240" w:lineRule="auto"/>
        <w:jc w:val="both"/>
        <w:rPr>
          <w:rFonts w:ascii="Times New Roman" w:hAnsi="Times New Roman" w:cs="Times New Roman"/>
        </w:rPr>
      </w:pPr>
      <w:r w:rsidRPr="00AA7F64">
        <w:rPr>
          <w:rFonts w:ascii="Times New Roman" w:hAnsi="Times New Roman" w:cs="Times New Roman"/>
        </w:rPr>
        <w:t>An order setting aside the decision to refuse to hear him on the merits and a remitt</w:t>
      </w:r>
      <w:r w:rsidR="001F756B">
        <w:rPr>
          <w:rFonts w:ascii="Times New Roman" w:hAnsi="Times New Roman" w:cs="Times New Roman"/>
        </w:rPr>
        <w:t>al</w:t>
      </w:r>
      <w:r w:rsidRPr="00AA7F64">
        <w:rPr>
          <w:rFonts w:ascii="Times New Roman" w:hAnsi="Times New Roman" w:cs="Times New Roman"/>
        </w:rPr>
        <w:t xml:space="preserve"> of the matter to the court </w:t>
      </w:r>
      <w:r w:rsidRPr="00AA7F64">
        <w:rPr>
          <w:rFonts w:ascii="Times New Roman" w:hAnsi="Times New Roman" w:cs="Times New Roman"/>
          <w:i/>
        </w:rPr>
        <w:t>a quo</w:t>
      </w:r>
      <w:r w:rsidRPr="00AA7F64">
        <w:rPr>
          <w:rFonts w:ascii="Times New Roman" w:hAnsi="Times New Roman" w:cs="Times New Roman"/>
        </w:rPr>
        <w:t xml:space="preserve"> for a determination on the merits.</w:t>
      </w:r>
    </w:p>
    <w:p w:rsidR="00416558" w:rsidRDefault="00AA7F64" w:rsidP="00AA7F64">
      <w:pPr>
        <w:pStyle w:val="ListParagraph"/>
        <w:numPr>
          <w:ilvl w:val="0"/>
          <w:numId w:val="31"/>
        </w:numPr>
        <w:spacing w:after="0" w:line="240" w:lineRule="auto"/>
        <w:jc w:val="both"/>
        <w:rPr>
          <w:rFonts w:ascii="Times New Roman" w:hAnsi="Times New Roman" w:cs="Times New Roman"/>
          <w:sz w:val="24"/>
          <w:szCs w:val="24"/>
        </w:rPr>
      </w:pPr>
      <w:r w:rsidRPr="00AA7F64">
        <w:rPr>
          <w:rFonts w:ascii="Times New Roman" w:hAnsi="Times New Roman" w:cs="Times New Roman"/>
        </w:rPr>
        <w:t>Setting aside of the order for his incarceration for contempt of court</w:t>
      </w:r>
      <w:r>
        <w:rPr>
          <w:rFonts w:ascii="Times New Roman" w:hAnsi="Times New Roman" w:cs="Times New Roman"/>
          <w:sz w:val="24"/>
          <w:szCs w:val="24"/>
        </w:rPr>
        <w:t>.</w:t>
      </w:r>
      <w:r w:rsidR="00416558" w:rsidRPr="00AA7F64">
        <w:rPr>
          <w:rFonts w:ascii="Times New Roman" w:hAnsi="Times New Roman" w:cs="Times New Roman"/>
          <w:sz w:val="24"/>
          <w:szCs w:val="24"/>
        </w:rPr>
        <w:t>”</w:t>
      </w:r>
    </w:p>
    <w:p w:rsidR="00AA7F64" w:rsidRDefault="00AA7F64" w:rsidP="00AA7F64">
      <w:pPr>
        <w:pStyle w:val="ListParagraph"/>
        <w:spacing w:after="0" w:line="240" w:lineRule="auto"/>
        <w:ind w:left="1080"/>
        <w:jc w:val="both"/>
        <w:rPr>
          <w:rFonts w:ascii="Times New Roman" w:hAnsi="Times New Roman" w:cs="Times New Roman"/>
          <w:sz w:val="24"/>
          <w:szCs w:val="24"/>
        </w:rPr>
      </w:pPr>
    </w:p>
    <w:p w:rsidR="00AA7F64" w:rsidRPr="00AA7F64" w:rsidRDefault="00AA7F64" w:rsidP="00AA7F64">
      <w:pPr>
        <w:spacing w:after="0" w:line="360" w:lineRule="auto"/>
        <w:jc w:val="both"/>
        <w:rPr>
          <w:rFonts w:ascii="Times New Roman" w:hAnsi="Times New Roman" w:cs="Times New Roman"/>
          <w:sz w:val="24"/>
          <w:szCs w:val="24"/>
          <w:u w:val="single"/>
        </w:rPr>
      </w:pPr>
      <w:r w:rsidRPr="00AA7F64">
        <w:rPr>
          <w:rFonts w:ascii="Times New Roman" w:hAnsi="Times New Roman" w:cs="Times New Roman"/>
          <w:sz w:val="24"/>
          <w:szCs w:val="24"/>
          <w:u w:val="single"/>
        </w:rPr>
        <w:t>BACKGROUND</w:t>
      </w:r>
    </w:p>
    <w:p w:rsidR="00FC1D5E" w:rsidRDefault="00AA7F64" w:rsidP="00FC1D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27 November 2018, the respondent Mark E. </w:t>
      </w:r>
      <w:proofErr w:type="spellStart"/>
      <w:r>
        <w:rPr>
          <w:rFonts w:ascii="Times New Roman" w:hAnsi="Times New Roman" w:cs="Times New Roman"/>
          <w:sz w:val="24"/>
          <w:szCs w:val="24"/>
        </w:rPr>
        <w:t>Dzobo</w:t>
      </w:r>
      <w:proofErr w:type="spellEnd"/>
      <w:r>
        <w:rPr>
          <w:rFonts w:ascii="Times New Roman" w:hAnsi="Times New Roman" w:cs="Times New Roman"/>
          <w:sz w:val="24"/>
          <w:szCs w:val="24"/>
        </w:rPr>
        <w:t xml:space="preserve"> made an ex-parte Chamber application at Mutare Magistrate’s Court praying for an order crafted as follows:</w:t>
      </w:r>
    </w:p>
    <w:p w:rsidR="00AA7F64" w:rsidRPr="007F3F13" w:rsidRDefault="00AA7F64" w:rsidP="00FC1D5E">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7F3F13">
        <w:rPr>
          <w:rFonts w:ascii="Times New Roman" w:hAnsi="Times New Roman" w:cs="Times New Roman"/>
        </w:rPr>
        <w:t>IT IS HEREBY ORDERED THAT:-</w:t>
      </w:r>
    </w:p>
    <w:p w:rsidR="00F23B76" w:rsidRDefault="00AA7F64" w:rsidP="007F3F13">
      <w:pPr>
        <w:spacing w:after="0" w:line="240" w:lineRule="auto"/>
        <w:ind w:left="720"/>
        <w:jc w:val="both"/>
        <w:rPr>
          <w:rFonts w:ascii="Times New Roman" w:hAnsi="Times New Roman" w:cs="Times New Roman"/>
        </w:rPr>
      </w:pPr>
      <w:r w:rsidRPr="007F3F13">
        <w:rPr>
          <w:rFonts w:ascii="Times New Roman" w:hAnsi="Times New Roman" w:cs="Times New Roman"/>
        </w:rPr>
        <w:t xml:space="preserve">A </w:t>
      </w:r>
      <w:r w:rsidRPr="00184188">
        <w:rPr>
          <w:rFonts w:ascii="Times New Roman" w:hAnsi="Times New Roman" w:cs="Times New Roman"/>
          <w:i/>
        </w:rPr>
        <w:t>rule nisi</w:t>
      </w:r>
      <w:r w:rsidRPr="007F3F13">
        <w:rPr>
          <w:rFonts w:ascii="Times New Roman" w:hAnsi="Times New Roman" w:cs="Times New Roman"/>
        </w:rPr>
        <w:t xml:space="preserve"> is hereby granted returnable on the……day of…………..2018 before this Honourable Court at 0830 hours or soon thereafter as the matter may be </w:t>
      </w:r>
      <w:r w:rsidR="00F23B76" w:rsidRPr="007F3F13">
        <w:rPr>
          <w:rFonts w:ascii="Times New Roman" w:hAnsi="Times New Roman" w:cs="Times New Roman"/>
        </w:rPr>
        <w:t>heard calling upon the Respondents to show cause, if any, why a final order should not be made with the following terms.</w:t>
      </w:r>
    </w:p>
    <w:p w:rsidR="007F3F13" w:rsidRPr="007F3F13" w:rsidRDefault="007F3F13" w:rsidP="007F3F13">
      <w:pPr>
        <w:spacing w:after="0" w:line="240" w:lineRule="auto"/>
        <w:ind w:left="720"/>
        <w:jc w:val="both"/>
        <w:rPr>
          <w:rFonts w:ascii="Times New Roman" w:hAnsi="Times New Roman" w:cs="Times New Roman"/>
        </w:rPr>
      </w:pPr>
    </w:p>
    <w:p w:rsidR="00F23B76" w:rsidRPr="007F3F13" w:rsidRDefault="00F23B76" w:rsidP="007F3F13">
      <w:pPr>
        <w:spacing w:after="0" w:line="240" w:lineRule="auto"/>
        <w:ind w:left="720"/>
        <w:jc w:val="both"/>
        <w:rPr>
          <w:rFonts w:ascii="Times New Roman" w:hAnsi="Times New Roman" w:cs="Times New Roman"/>
        </w:rPr>
      </w:pPr>
      <w:r w:rsidRPr="007F3F13">
        <w:rPr>
          <w:rFonts w:ascii="Times New Roman" w:hAnsi="Times New Roman" w:cs="Times New Roman"/>
        </w:rPr>
        <w:t>TERMS OF THE FINAL ORDER SOUGHT</w:t>
      </w:r>
    </w:p>
    <w:p w:rsidR="00F23B76" w:rsidRPr="007F3F13" w:rsidRDefault="00F23B76" w:rsidP="007F3F13">
      <w:pPr>
        <w:pStyle w:val="ListParagraph"/>
        <w:numPr>
          <w:ilvl w:val="0"/>
          <w:numId w:val="32"/>
        </w:numPr>
        <w:spacing w:after="0" w:line="240" w:lineRule="auto"/>
        <w:jc w:val="both"/>
        <w:rPr>
          <w:rFonts w:ascii="Times New Roman" w:hAnsi="Times New Roman" w:cs="Times New Roman"/>
        </w:rPr>
      </w:pPr>
      <w:r w:rsidRPr="007F3F13">
        <w:rPr>
          <w:rFonts w:ascii="Times New Roman" w:hAnsi="Times New Roman" w:cs="Times New Roman"/>
        </w:rPr>
        <w:t xml:space="preserve">The Respondents be and are hereby ordered to surrender to the Applicant his Mitsubishi Canter </w:t>
      </w:r>
      <w:proofErr w:type="spellStart"/>
      <w:r w:rsidRPr="007F3F13">
        <w:rPr>
          <w:rFonts w:ascii="Times New Roman" w:hAnsi="Times New Roman" w:cs="Times New Roman"/>
        </w:rPr>
        <w:t>Reg</w:t>
      </w:r>
      <w:proofErr w:type="spellEnd"/>
      <w:r w:rsidRPr="007F3F13">
        <w:rPr>
          <w:rFonts w:ascii="Times New Roman" w:hAnsi="Times New Roman" w:cs="Times New Roman"/>
        </w:rPr>
        <w:t xml:space="preserve"> No. AAH 1267 and the Registration book for a freight liner Horse </w:t>
      </w:r>
      <w:proofErr w:type="spellStart"/>
      <w:r w:rsidRPr="007F3F13">
        <w:rPr>
          <w:rFonts w:ascii="Times New Roman" w:hAnsi="Times New Roman" w:cs="Times New Roman"/>
        </w:rPr>
        <w:t>Reg</w:t>
      </w:r>
      <w:proofErr w:type="spellEnd"/>
      <w:r w:rsidRPr="007F3F13">
        <w:rPr>
          <w:rFonts w:ascii="Times New Roman" w:hAnsi="Times New Roman" w:cs="Times New Roman"/>
        </w:rPr>
        <w:t xml:space="preserve"> No. AAZ 4872.</w:t>
      </w:r>
    </w:p>
    <w:p w:rsidR="00AA3C0A" w:rsidRPr="007F3F13" w:rsidRDefault="00F23B76" w:rsidP="007F3F13">
      <w:pPr>
        <w:pStyle w:val="ListParagraph"/>
        <w:numPr>
          <w:ilvl w:val="0"/>
          <w:numId w:val="32"/>
        </w:numPr>
        <w:spacing w:after="0" w:line="240" w:lineRule="auto"/>
        <w:jc w:val="both"/>
        <w:rPr>
          <w:rFonts w:ascii="Times New Roman" w:hAnsi="Times New Roman" w:cs="Times New Roman"/>
        </w:rPr>
      </w:pPr>
      <w:r w:rsidRPr="007F3F13">
        <w:rPr>
          <w:rFonts w:ascii="Times New Roman" w:hAnsi="Times New Roman" w:cs="Times New Roman"/>
        </w:rPr>
        <w:t xml:space="preserve">The Respondents be and are hereby ordered to pay to the Applicant $9 204-00 being the money they unjustly and unlawfully </w:t>
      </w:r>
      <w:r w:rsidR="003F7982" w:rsidRPr="007F3F13">
        <w:rPr>
          <w:rFonts w:ascii="Times New Roman" w:hAnsi="Times New Roman" w:cs="Times New Roman"/>
        </w:rPr>
        <w:t>collected from the Applicant.</w:t>
      </w:r>
    </w:p>
    <w:p w:rsidR="00AA3C0A" w:rsidRDefault="00AA3C0A" w:rsidP="007F3F13">
      <w:pPr>
        <w:pStyle w:val="ListParagraph"/>
        <w:numPr>
          <w:ilvl w:val="0"/>
          <w:numId w:val="32"/>
        </w:numPr>
        <w:spacing w:after="0" w:line="240" w:lineRule="auto"/>
        <w:jc w:val="both"/>
        <w:rPr>
          <w:rFonts w:ascii="Times New Roman" w:hAnsi="Times New Roman" w:cs="Times New Roman"/>
        </w:rPr>
      </w:pPr>
      <w:r w:rsidRPr="007F3F13">
        <w:rPr>
          <w:rFonts w:ascii="Times New Roman" w:hAnsi="Times New Roman" w:cs="Times New Roman"/>
        </w:rPr>
        <w:t>Respondent pay costs at an attorney-client scale.</w:t>
      </w:r>
    </w:p>
    <w:p w:rsidR="007F3F13" w:rsidRPr="007F3F13" w:rsidRDefault="007F3F13" w:rsidP="007F3F13">
      <w:pPr>
        <w:pStyle w:val="ListParagraph"/>
        <w:spacing w:after="0" w:line="240" w:lineRule="auto"/>
        <w:ind w:left="1080"/>
        <w:jc w:val="both"/>
        <w:rPr>
          <w:rFonts w:ascii="Times New Roman" w:hAnsi="Times New Roman" w:cs="Times New Roman"/>
        </w:rPr>
      </w:pPr>
    </w:p>
    <w:p w:rsidR="00AA3C0A" w:rsidRPr="007F3F13" w:rsidRDefault="00AA3C0A" w:rsidP="007F3F13">
      <w:pPr>
        <w:spacing w:after="0" w:line="240" w:lineRule="auto"/>
        <w:ind w:left="720"/>
        <w:jc w:val="both"/>
        <w:rPr>
          <w:rFonts w:ascii="Times New Roman" w:hAnsi="Times New Roman" w:cs="Times New Roman"/>
        </w:rPr>
      </w:pPr>
      <w:r w:rsidRPr="007F3F13">
        <w:rPr>
          <w:rFonts w:ascii="Times New Roman" w:hAnsi="Times New Roman" w:cs="Times New Roman"/>
        </w:rPr>
        <w:t>INTERIM RELIEF GRANTED</w:t>
      </w:r>
    </w:p>
    <w:p w:rsidR="007F3F13" w:rsidRDefault="00AA3C0A" w:rsidP="007F3F13">
      <w:pPr>
        <w:spacing w:after="0" w:line="240" w:lineRule="auto"/>
        <w:ind w:left="720"/>
        <w:jc w:val="both"/>
        <w:rPr>
          <w:rFonts w:ascii="Times New Roman" w:hAnsi="Times New Roman" w:cs="Times New Roman"/>
          <w:sz w:val="24"/>
          <w:szCs w:val="24"/>
        </w:rPr>
      </w:pPr>
      <w:r w:rsidRPr="007F3F13">
        <w:rPr>
          <w:rFonts w:ascii="Times New Roman" w:hAnsi="Times New Roman" w:cs="Times New Roman"/>
        </w:rPr>
        <w:t xml:space="preserve">Pending the return date, the Respondents be and are hereby ordered to release and or surrender the Mitsubishi Canter </w:t>
      </w:r>
      <w:proofErr w:type="spellStart"/>
      <w:r w:rsidRPr="007F3F13">
        <w:rPr>
          <w:rFonts w:ascii="Times New Roman" w:hAnsi="Times New Roman" w:cs="Times New Roman"/>
        </w:rPr>
        <w:t>Reg</w:t>
      </w:r>
      <w:proofErr w:type="spellEnd"/>
      <w:r w:rsidRPr="007F3F13">
        <w:rPr>
          <w:rFonts w:ascii="Times New Roman" w:hAnsi="Times New Roman" w:cs="Times New Roman"/>
        </w:rPr>
        <w:t xml:space="preserve"> No. A</w:t>
      </w:r>
      <w:r w:rsidR="003A3DEE" w:rsidRPr="007F3F13">
        <w:rPr>
          <w:rFonts w:ascii="Times New Roman" w:hAnsi="Times New Roman" w:cs="Times New Roman"/>
        </w:rPr>
        <w:t>AH 1267 to the Applicant failure of which the Messenger of Court and or any member of the Zimbabwe Republic Police is hereby authorised and directed to recover the vehicle from the Respondents and deliver it to the Applicant. If any of</w:t>
      </w:r>
      <w:r w:rsidR="007F3F13" w:rsidRPr="007F3F13">
        <w:rPr>
          <w:rFonts w:ascii="Times New Roman" w:hAnsi="Times New Roman" w:cs="Times New Roman"/>
        </w:rPr>
        <w:t xml:space="preserve"> the Respondents breach any term of this interim order, any member of the Zimbabwe Republic Police be and is hereby authorised to arrest him for contempt of court for which this will be their warrant</w:t>
      </w:r>
      <w:r w:rsidR="007F3F13">
        <w:rPr>
          <w:rFonts w:ascii="Times New Roman" w:hAnsi="Times New Roman" w:cs="Times New Roman"/>
          <w:sz w:val="24"/>
          <w:szCs w:val="24"/>
        </w:rPr>
        <w:t>.</w:t>
      </w:r>
      <w:r w:rsidR="00AA7F64" w:rsidRPr="00AA3C0A">
        <w:rPr>
          <w:rFonts w:ascii="Times New Roman" w:hAnsi="Times New Roman" w:cs="Times New Roman"/>
          <w:sz w:val="24"/>
          <w:szCs w:val="24"/>
        </w:rPr>
        <w:t>”</w:t>
      </w:r>
    </w:p>
    <w:p w:rsidR="007F3F13" w:rsidRDefault="007F3F13" w:rsidP="007F3F13">
      <w:pPr>
        <w:spacing w:after="0" w:line="240" w:lineRule="auto"/>
        <w:ind w:left="720" w:firstLine="720"/>
        <w:jc w:val="both"/>
        <w:rPr>
          <w:rFonts w:ascii="Times New Roman" w:hAnsi="Times New Roman" w:cs="Times New Roman"/>
          <w:sz w:val="24"/>
          <w:szCs w:val="24"/>
        </w:rPr>
      </w:pPr>
    </w:p>
    <w:p w:rsidR="007F3F13" w:rsidRDefault="007F3F13" w:rsidP="00600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600763">
        <w:rPr>
          <w:rFonts w:ascii="Times New Roman" w:hAnsi="Times New Roman" w:cs="Times New Roman"/>
          <w:sz w:val="24"/>
          <w:szCs w:val="24"/>
        </w:rPr>
        <w:t>same date, 26 November 2018, the Learned Senior Magistrate granted the provisional order.</w:t>
      </w:r>
    </w:p>
    <w:p w:rsidR="00342AD5" w:rsidRDefault="00600763" w:rsidP="00600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November 2018, the appellant made a court application for discharge of the provisional order in terms of Order 22 Rule 7 (3) of the Magistrates Rules, anticipating </w:t>
      </w:r>
      <w:r w:rsidR="00447D64">
        <w:rPr>
          <w:rFonts w:ascii="Times New Roman" w:hAnsi="Times New Roman" w:cs="Times New Roman"/>
          <w:sz w:val="24"/>
          <w:szCs w:val="24"/>
        </w:rPr>
        <w:t>the return date which was 19 December 2019. The anticipation was set for 3 December 2018. The respondent opposed the application for discharge and raised in his opposing papers preliminary point to the effect that the appellant had not complied with the interim c</w:t>
      </w:r>
      <w:r w:rsidR="008B3CF5">
        <w:rPr>
          <w:rFonts w:ascii="Times New Roman" w:hAnsi="Times New Roman" w:cs="Times New Roman"/>
          <w:sz w:val="24"/>
          <w:szCs w:val="24"/>
        </w:rPr>
        <w:t>o</w:t>
      </w:r>
      <w:r w:rsidR="00447D64">
        <w:rPr>
          <w:rFonts w:ascii="Times New Roman" w:hAnsi="Times New Roman" w:cs="Times New Roman"/>
          <w:sz w:val="24"/>
          <w:szCs w:val="24"/>
        </w:rPr>
        <w:t xml:space="preserve">urt order where the appellant had been ordered to surrender the Mitsubishi </w:t>
      </w:r>
      <w:r w:rsidR="00342AD5">
        <w:rPr>
          <w:rFonts w:ascii="Times New Roman" w:hAnsi="Times New Roman" w:cs="Times New Roman"/>
          <w:sz w:val="24"/>
          <w:szCs w:val="24"/>
        </w:rPr>
        <w:t>Canter, after rec</w:t>
      </w:r>
      <w:r w:rsidR="008B3CF5">
        <w:rPr>
          <w:rFonts w:ascii="Times New Roman" w:hAnsi="Times New Roman" w:cs="Times New Roman"/>
          <w:sz w:val="24"/>
          <w:szCs w:val="24"/>
        </w:rPr>
        <w:t>eivi</w:t>
      </w:r>
      <w:r w:rsidR="00342AD5">
        <w:rPr>
          <w:rFonts w:ascii="Times New Roman" w:hAnsi="Times New Roman" w:cs="Times New Roman"/>
          <w:sz w:val="24"/>
          <w:szCs w:val="24"/>
        </w:rPr>
        <w:t>ng the court order, appellant allegedly avoided service of the order on him by locking his gate when the first attempt was made. The appellant had vandalised, destroyed and stripped the motor vehicle to the extent that it was then grounded. The respondent contended that the appellant by anticipating the return date was doing so with dirty hands.</w:t>
      </w:r>
    </w:p>
    <w:p w:rsidR="00600763" w:rsidRDefault="00342AD5" w:rsidP="00600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23 April 2019, the court </w:t>
      </w:r>
      <w:r w:rsidRPr="00342AD5">
        <w:rPr>
          <w:rFonts w:ascii="Times New Roman" w:hAnsi="Times New Roman" w:cs="Times New Roman"/>
          <w:i/>
          <w:sz w:val="24"/>
          <w:szCs w:val="24"/>
        </w:rPr>
        <w:t>a quo</w:t>
      </w:r>
      <w:r>
        <w:rPr>
          <w:rFonts w:ascii="Times New Roman" w:hAnsi="Times New Roman" w:cs="Times New Roman"/>
          <w:sz w:val="24"/>
          <w:szCs w:val="24"/>
        </w:rPr>
        <w:t xml:space="preserve"> decided that the appellant was in contempt of court and dismissed his application for the discharge of the </w:t>
      </w:r>
      <w:r w:rsidRPr="00C232E9">
        <w:rPr>
          <w:rFonts w:ascii="Times New Roman" w:hAnsi="Times New Roman" w:cs="Times New Roman"/>
          <w:i/>
          <w:sz w:val="24"/>
          <w:szCs w:val="24"/>
        </w:rPr>
        <w:t>rule nisi</w:t>
      </w:r>
      <w:r w:rsidR="00C232E9">
        <w:rPr>
          <w:rFonts w:ascii="Times New Roman" w:hAnsi="Times New Roman" w:cs="Times New Roman"/>
          <w:sz w:val="24"/>
          <w:szCs w:val="24"/>
        </w:rPr>
        <w:t xml:space="preserve"> with </w:t>
      </w:r>
      <w:r w:rsidR="00184188">
        <w:rPr>
          <w:rFonts w:ascii="Times New Roman" w:hAnsi="Times New Roman" w:cs="Times New Roman"/>
          <w:sz w:val="24"/>
          <w:szCs w:val="24"/>
        </w:rPr>
        <w:t xml:space="preserve">costs on </w:t>
      </w:r>
      <w:r w:rsidR="00014B50">
        <w:rPr>
          <w:rFonts w:ascii="Times New Roman" w:hAnsi="Times New Roman" w:cs="Times New Roman"/>
          <w:sz w:val="24"/>
          <w:szCs w:val="24"/>
        </w:rPr>
        <w:t xml:space="preserve">legal practitioner-client scale. It further ordered that the appellant complies with the terms of the interim order within </w:t>
      </w:r>
      <w:r w:rsidR="001D0DFC">
        <w:rPr>
          <w:rFonts w:ascii="Times New Roman" w:hAnsi="Times New Roman" w:cs="Times New Roman"/>
          <w:sz w:val="24"/>
          <w:szCs w:val="24"/>
        </w:rPr>
        <w:t>48 hours of service of</w:t>
      </w:r>
      <w:r w:rsidR="00333A43">
        <w:rPr>
          <w:rFonts w:ascii="Times New Roman" w:hAnsi="Times New Roman" w:cs="Times New Roman"/>
          <w:sz w:val="24"/>
          <w:szCs w:val="24"/>
        </w:rPr>
        <w:t xml:space="preserve"> the</w:t>
      </w:r>
      <w:r w:rsidR="00014B50">
        <w:rPr>
          <w:rFonts w:ascii="Times New Roman" w:hAnsi="Times New Roman" w:cs="Times New Roman"/>
          <w:sz w:val="24"/>
          <w:szCs w:val="24"/>
        </w:rPr>
        <w:t xml:space="preserve"> order on him failure of which he will be committed to prison for 60 days for contempt of court. It is this order outlined above which triggered the appeal before us.</w:t>
      </w:r>
    </w:p>
    <w:p w:rsidR="00014B50" w:rsidRPr="00014B50" w:rsidRDefault="00014B50" w:rsidP="00014B50">
      <w:pPr>
        <w:spacing w:after="0" w:line="360" w:lineRule="auto"/>
        <w:jc w:val="both"/>
        <w:rPr>
          <w:rFonts w:ascii="Times New Roman" w:hAnsi="Times New Roman" w:cs="Times New Roman"/>
          <w:sz w:val="24"/>
          <w:szCs w:val="24"/>
          <w:u w:val="single"/>
        </w:rPr>
      </w:pPr>
      <w:r w:rsidRPr="00014B50">
        <w:rPr>
          <w:rFonts w:ascii="Times New Roman" w:hAnsi="Times New Roman" w:cs="Times New Roman"/>
          <w:sz w:val="24"/>
          <w:szCs w:val="24"/>
          <w:u w:val="single"/>
        </w:rPr>
        <w:t>ARGUMENTS BY COUNSEL</w:t>
      </w:r>
    </w:p>
    <w:p w:rsidR="00014B50" w:rsidRDefault="00014B50" w:rsidP="00014B50">
      <w:pPr>
        <w:spacing w:after="0" w:line="360" w:lineRule="auto"/>
        <w:ind w:firstLine="720"/>
        <w:jc w:val="both"/>
        <w:rPr>
          <w:rFonts w:ascii="Times New Roman" w:hAnsi="Times New Roman" w:cs="Times New Roman"/>
          <w:sz w:val="24"/>
          <w:szCs w:val="24"/>
        </w:rPr>
      </w:pPr>
      <w:r w:rsidRPr="00014B50">
        <w:rPr>
          <w:rFonts w:ascii="Times New Roman" w:hAnsi="Times New Roman" w:cs="Times New Roman"/>
          <w:i/>
          <w:sz w:val="24"/>
          <w:szCs w:val="24"/>
        </w:rPr>
        <w:t xml:space="preserve">Mr </w:t>
      </w:r>
      <w:proofErr w:type="spellStart"/>
      <w:r w:rsidRPr="00014B50">
        <w:rPr>
          <w:rFonts w:ascii="Times New Roman" w:hAnsi="Times New Roman" w:cs="Times New Roman"/>
          <w:i/>
          <w:sz w:val="24"/>
          <w:szCs w:val="24"/>
        </w:rPr>
        <w:t>Chinzamba</w:t>
      </w:r>
      <w:proofErr w:type="spellEnd"/>
      <w:r>
        <w:rPr>
          <w:rFonts w:ascii="Times New Roman" w:hAnsi="Times New Roman" w:cs="Times New Roman"/>
          <w:sz w:val="24"/>
          <w:szCs w:val="24"/>
        </w:rPr>
        <w:t xml:space="preserve"> for the appellant submitted that the court </w:t>
      </w:r>
      <w:r w:rsidRPr="00014B50">
        <w:rPr>
          <w:rFonts w:ascii="Times New Roman" w:hAnsi="Times New Roman" w:cs="Times New Roman"/>
          <w:i/>
          <w:sz w:val="24"/>
          <w:szCs w:val="24"/>
        </w:rPr>
        <w:t>a quo</w:t>
      </w:r>
      <w:r>
        <w:rPr>
          <w:rFonts w:ascii="Times New Roman" w:hAnsi="Times New Roman" w:cs="Times New Roman"/>
          <w:sz w:val="24"/>
          <w:szCs w:val="24"/>
        </w:rPr>
        <w:t xml:space="preserve"> did not afford the appellant an opportunity to be heard more particularly where his liberty was at stake. Appellant ought to have been afforded a chance to explain his position before an order for his </w:t>
      </w:r>
      <w:r>
        <w:rPr>
          <w:rFonts w:ascii="Times New Roman" w:hAnsi="Times New Roman" w:cs="Times New Roman"/>
          <w:sz w:val="24"/>
          <w:szCs w:val="24"/>
        </w:rPr>
        <w:lastRenderedPageBreak/>
        <w:t xml:space="preserve">incarceration was granted. Appellant, </w:t>
      </w:r>
      <w:r w:rsidRPr="00014B50">
        <w:rPr>
          <w:rFonts w:ascii="Times New Roman" w:hAnsi="Times New Roman" w:cs="Times New Roman"/>
          <w:i/>
          <w:sz w:val="24"/>
          <w:szCs w:val="24"/>
        </w:rPr>
        <w:t xml:space="preserve">Mr </w:t>
      </w:r>
      <w:proofErr w:type="spellStart"/>
      <w:r w:rsidRPr="00014B50">
        <w:rPr>
          <w:rFonts w:ascii="Times New Roman" w:hAnsi="Times New Roman" w:cs="Times New Roman"/>
          <w:i/>
          <w:sz w:val="24"/>
          <w:szCs w:val="24"/>
        </w:rPr>
        <w:t>Chinzamba</w:t>
      </w:r>
      <w:proofErr w:type="spellEnd"/>
      <w:r>
        <w:rPr>
          <w:rFonts w:ascii="Times New Roman" w:hAnsi="Times New Roman" w:cs="Times New Roman"/>
          <w:sz w:val="24"/>
          <w:szCs w:val="24"/>
        </w:rPr>
        <w:t>, added, explained to what happened to the vehicle.</w:t>
      </w:r>
      <w:r w:rsidR="004B736A">
        <w:rPr>
          <w:rFonts w:ascii="Times New Roman" w:hAnsi="Times New Roman" w:cs="Times New Roman"/>
          <w:sz w:val="24"/>
          <w:szCs w:val="24"/>
        </w:rPr>
        <w:t xml:space="preserve"> </w:t>
      </w:r>
      <w:r w:rsidR="00E60534">
        <w:rPr>
          <w:rFonts w:ascii="Times New Roman" w:hAnsi="Times New Roman" w:cs="Times New Roman"/>
          <w:sz w:val="24"/>
          <w:szCs w:val="24"/>
        </w:rPr>
        <w:t xml:space="preserve">His explanation was not challenged, nor illogical unreasonable </w:t>
      </w:r>
      <w:r w:rsidR="00AB1E6E">
        <w:rPr>
          <w:rFonts w:ascii="Times New Roman" w:hAnsi="Times New Roman" w:cs="Times New Roman"/>
          <w:sz w:val="24"/>
          <w:szCs w:val="24"/>
        </w:rPr>
        <w:t>nor proved to be improbable. The respondent needed to prove that the defence raised by the appellant on a case of contempt was not only improbable but false. The Constitution</w:t>
      </w:r>
      <w:r w:rsidR="001C3172">
        <w:rPr>
          <w:rFonts w:ascii="Times New Roman" w:hAnsi="Times New Roman" w:cs="Times New Roman"/>
          <w:sz w:val="24"/>
          <w:szCs w:val="24"/>
        </w:rPr>
        <w:t xml:space="preserve"> of Zimbabwe provides </w:t>
      </w:r>
      <w:r w:rsidR="00AB1E6E">
        <w:rPr>
          <w:rFonts w:ascii="Times New Roman" w:hAnsi="Times New Roman" w:cs="Times New Roman"/>
          <w:sz w:val="24"/>
          <w:szCs w:val="24"/>
        </w:rPr>
        <w:t xml:space="preserve">that a person has a right to a fair and public trial and every offence has to be proved and that every person has a </w:t>
      </w:r>
      <w:r w:rsidR="00695F16">
        <w:rPr>
          <w:rFonts w:ascii="Times New Roman" w:hAnsi="Times New Roman" w:cs="Times New Roman"/>
          <w:sz w:val="24"/>
          <w:szCs w:val="24"/>
        </w:rPr>
        <w:t>right not to be detained</w:t>
      </w:r>
      <w:r w:rsidR="001C3172">
        <w:rPr>
          <w:rFonts w:ascii="Times New Roman" w:hAnsi="Times New Roman" w:cs="Times New Roman"/>
          <w:sz w:val="24"/>
          <w:szCs w:val="24"/>
        </w:rPr>
        <w:t xml:space="preserve"> without trial and not to be deprived of the liberty arbitrarily or without just cause.</w:t>
      </w:r>
    </w:p>
    <w:p w:rsidR="001C3172" w:rsidRDefault="001C3172" w:rsidP="00014B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Pr="001C3172">
        <w:rPr>
          <w:rFonts w:ascii="Times New Roman" w:hAnsi="Times New Roman" w:cs="Times New Roman"/>
          <w:i/>
          <w:sz w:val="24"/>
          <w:szCs w:val="24"/>
        </w:rPr>
        <w:t xml:space="preserve">Mr B </w:t>
      </w:r>
      <w:proofErr w:type="spellStart"/>
      <w:r w:rsidRPr="001C3172">
        <w:rPr>
          <w:rFonts w:ascii="Times New Roman" w:hAnsi="Times New Roman" w:cs="Times New Roman"/>
          <w:i/>
          <w:sz w:val="24"/>
          <w:szCs w:val="24"/>
        </w:rPr>
        <w:t>Mungure</w:t>
      </w:r>
      <w:proofErr w:type="spellEnd"/>
      <w:r>
        <w:rPr>
          <w:rFonts w:ascii="Times New Roman" w:hAnsi="Times New Roman" w:cs="Times New Roman"/>
          <w:sz w:val="24"/>
          <w:szCs w:val="24"/>
        </w:rPr>
        <w:t xml:space="preserve"> argued the court </w:t>
      </w:r>
      <w:r w:rsidRPr="001C3172">
        <w:rPr>
          <w:rFonts w:ascii="Times New Roman" w:hAnsi="Times New Roman" w:cs="Times New Roman"/>
          <w:i/>
          <w:sz w:val="24"/>
          <w:szCs w:val="24"/>
        </w:rPr>
        <w:t>a quo</w:t>
      </w:r>
      <w:r>
        <w:rPr>
          <w:rFonts w:ascii="Times New Roman" w:hAnsi="Times New Roman" w:cs="Times New Roman"/>
          <w:sz w:val="24"/>
          <w:szCs w:val="24"/>
        </w:rPr>
        <w:t xml:space="preserve"> properly upheld respondent’s preliminary points when it dismissed the appellant’s application for discharge of the interim order. The decision of the court </w:t>
      </w:r>
      <w:r w:rsidRPr="001C3172">
        <w:rPr>
          <w:rFonts w:ascii="Times New Roman" w:hAnsi="Times New Roman" w:cs="Times New Roman"/>
          <w:i/>
          <w:sz w:val="24"/>
          <w:szCs w:val="24"/>
        </w:rPr>
        <w:t>a quo</w:t>
      </w:r>
      <w:r>
        <w:rPr>
          <w:rFonts w:ascii="Times New Roman" w:hAnsi="Times New Roman" w:cs="Times New Roman"/>
          <w:sz w:val="24"/>
          <w:szCs w:val="24"/>
        </w:rPr>
        <w:t xml:space="preserve"> is sound and cannot be faulted. He emphasised on the integrity of the judiciary and the sanctity of the court orders. He insists that the appellant was in contempt of court and came to court with dirty hands. He ought to have complied with the order </w:t>
      </w:r>
      <w:r w:rsidR="00E30694">
        <w:rPr>
          <w:rFonts w:ascii="Times New Roman" w:hAnsi="Times New Roman" w:cs="Times New Roman"/>
          <w:sz w:val="24"/>
          <w:szCs w:val="24"/>
        </w:rPr>
        <w:t>of</w:t>
      </w:r>
      <w:r>
        <w:rPr>
          <w:rFonts w:ascii="Times New Roman" w:hAnsi="Times New Roman" w:cs="Times New Roman"/>
          <w:sz w:val="24"/>
          <w:szCs w:val="24"/>
        </w:rPr>
        <w:t xml:space="preserve"> the court </w:t>
      </w:r>
      <w:r w:rsidRPr="00E30694">
        <w:rPr>
          <w:rFonts w:ascii="Times New Roman" w:hAnsi="Times New Roman" w:cs="Times New Roman"/>
          <w:i/>
          <w:sz w:val="24"/>
          <w:szCs w:val="24"/>
        </w:rPr>
        <w:t>a quo</w:t>
      </w:r>
      <w:r>
        <w:rPr>
          <w:rFonts w:ascii="Times New Roman" w:hAnsi="Times New Roman" w:cs="Times New Roman"/>
          <w:sz w:val="24"/>
          <w:szCs w:val="24"/>
        </w:rPr>
        <w:t xml:space="preserve"> before being heard and until he </w:t>
      </w:r>
      <w:r w:rsidR="00E30694">
        <w:rPr>
          <w:rFonts w:ascii="Times New Roman" w:hAnsi="Times New Roman" w:cs="Times New Roman"/>
          <w:sz w:val="24"/>
          <w:szCs w:val="24"/>
        </w:rPr>
        <w:t>purge</w:t>
      </w:r>
      <w:r w:rsidR="006A6945">
        <w:rPr>
          <w:rFonts w:ascii="Times New Roman" w:hAnsi="Times New Roman" w:cs="Times New Roman"/>
          <w:sz w:val="24"/>
          <w:szCs w:val="24"/>
        </w:rPr>
        <w:t>d</w:t>
      </w:r>
      <w:r w:rsidR="00E30694">
        <w:rPr>
          <w:rFonts w:ascii="Times New Roman" w:hAnsi="Times New Roman" w:cs="Times New Roman"/>
          <w:sz w:val="24"/>
          <w:szCs w:val="24"/>
        </w:rPr>
        <w:t xml:space="preserve"> the contempt he should not be heard by the court.</w:t>
      </w:r>
    </w:p>
    <w:p w:rsidR="00E30694" w:rsidRPr="00E30694" w:rsidRDefault="00E30694" w:rsidP="00E30694">
      <w:pPr>
        <w:spacing w:after="0" w:line="360" w:lineRule="auto"/>
        <w:jc w:val="both"/>
        <w:rPr>
          <w:rFonts w:ascii="Times New Roman" w:hAnsi="Times New Roman" w:cs="Times New Roman"/>
          <w:sz w:val="24"/>
          <w:szCs w:val="24"/>
          <w:u w:val="single"/>
        </w:rPr>
      </w:pPr>
      <w:r w:rsidRPr="00E30694">
        <w:rPr>
          <w:rFonts w:ascii="Times New Roman" w:hAnsi="Times New Roman" w:cs="Times New Roman"/>
          <w:sz w:val="24"/>
          <w:szCs w:val="24"/>
          <w:u w:val="single"/>
        </w:rPr>
        <w:t>THE LAW</w:t>
      </w:r>
    </w:p>
    <w:p w:rsidR="00E30694" w:rsidRDefault="00B6111A" w:rsidP="00E3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69 (1)</w:t>
      </w:r>
      <w:r w:rsidR="00E30694">
        <w:rPr>
          <w:rFonts w:ascii="Times New Roman" w:hAnsi="Times New Roman" w:cs="Times New Roman"/>
          <w:sz w:val="24"/>
          <w:szCs w:val="24"/>
        </w:rPr>
        <w:t xml:space="preserve"> of the Constitution of Zimbabwe Amendment (No.2</w:t>
      </w:r>
      <w:r w:rsidR="002C1D14">
        <w:rPr>
          <w:rFonts w:ascii="Times New Roman" w:hAnsi="Times New Roman" w:cs="Times New Roman"/>
          <w:sz w:val="24"/>
          <w:szCs w:val="24"/>
        </w:rPr>
        <w:t>0</w:t>
      </w:r>
      <w:r w:rsidR="00E30694">
        <w:rPr>
          <w:rFonts w:ascii="Times New Roman" w:hAnsi="Times New Roman" w:cs="Times New Roman"/>
          <w:sz w:val="24"/>
          <w:szCs w:val="24"/>
        </w:rPr>
        <w:t>) provides as follows:</w:t>
      </w:r>
    </w:p>
    <w:p w:rsidR="00E30694" w:rsidRPr="00E30694" w:rsidRDefault="00E30694" w:rsidP="00E30694">
      <w:pPr>
        <w:spacing w:after="0" w:line="240" w:lineRule="auto"/>
        <w:jc w:val="both"/>
        <w:rPr>
          <w:rFonts w:ascii="Times New Roman" w:hAnsi="Times New Roman" w:cs="Times New Roman"/>
        </w:rPr>
      </w:pPr>
      <w:r>
        <w:rPr>
          <w:rFonts w:ascii="Times New Roman" w:hAnsi="Times New Roman" w:cs="Times New Roman"/>
          <w:sz w:val="24"/>
          <w:szCs w:val="24"/>
        </w:rPr>
        <w:tab/>
        <w:t>“</w:t>
      </w:r>
      <w:r w:rsidR="002C1D14">
        <w:rPr>
          <w:rFonts w:ascii="Times New Roman" w:hAnsi="Times New Roman" w:cs="Times New Roman"/>
        </w:rPr>
        <w:t>S 69 Right to a fai</w:t>
      </w:r>
      <w:r w:rsidRPr="00E30694">
        <w:rPr>
          <w:rFonts w:ascii="Times New Roman" w:hAnsi="Times New Roman" w:cs="Times New Roman"/>
        </w:rPr>
        <w:t>r hearing</w:t>
      </w:r>
    </w:p>
    <w:p w:rsidR="00E30694" w:rsidRDefault="00E30694" w:rsidP="00E30694">
      <w:pPr>
        <w:pStyle w:val="ListParagraph"/>
        <w:numPr>
          <w:ilvl w:val="0"/>
          <w:numId w:val="33"/>
        </w:numPr>
        <w:spacing w:after="0" w:line="240" w:lineRule="auto"/>
        <w:jc w:val="both"/>
        <w:rPr>
          <w:rFonts w:ascii="Times New Roman" w:hAnsi="Times New Roman" w:cs="Times New Roman"/>
          <w:sz w:val="24"/>
          <w:szCs w:val="24"/>
        </w:rPr>
      </w:pPr>
      <w:r w:rsidRPr="00E30694">
        <w:rPr>
          <w:rFonts w:ascii="Times New Roman" w:hAnsi="Times New Roman" w:cs="Times New Roman"/>
        </w:rPr>
        <w:t>Every person accused of an offence has the right to a fair hearing and public trial within a reasonable time before an independent and impartial tribunal</w:t>
      </w:r>
      <w:r>
        <w:rPr>
          <w:rFonts w:ascii="Times New Roman" w:hAnsi="Times New Roman" w:cs="Times New Roman"/>
          <w:sz w:val="24"/>
          <w:szCs w:val="24"/>
        </w:rPr>
        <w:t>.</w:t>
      </w:r>
      <w:r w:rsidRPr="00E30694">
        <w:rPr>
          <w:rFonts w:ascii="Times New Roman" w:hAnsi="Times New Roman" w:cs="Times New Roman"/>
          <w:sz w:val="24"/>
          <w:szCs w:val="24"/>
        </w:rPr>
        <w:t>”</w:t>
      </w:r>
    </w:p>
    <w:p w:rsidR="00E30694" w:rsidRDefault="00E30694" w:rsidP="00E30694">
      <w:pPr>
        <w:pStyle w:val="ListParagraph"/>
        <w:spacing w:after="0" w:line="240" w:lineRule="auto"/>
        <w:ind w:left="1080"/>
        <w:jc w:val="both"/>
        <w:rPr>
          <w:rFonts w:ascii="Times New Roman" w:hAnsi="Times New Roman" w:cs="Times New Roman"/>
          <w:sz w:val="24"/>
          <w:szCs w:val="24"/>
        </w:rPr>
      </w:pPr>
    </w:p>
    <w:p w:rsidR="00E30694" w:rsidRDefault="00E30694" w:rsidP="00E306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70 (1) (a) of the same Constitution provides this:</w:t>
      </w:r>
    </w:p>
    <w:p w:rsidR="00E30694" w:rsidRPr="003B6412" w:rsidRDefault="003B6412" w:rsidP="003B6412">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3B6412">
        <w:rPr>
          <w:rFonts w:ascii="Times New Roman" w:hAnsi="Times New Roman" w:cs="Times New Roman"/>
        </w:rPr>
        <w:t>1)</w:t>
      </w:r>
      <w:r w:rsidRPr="003B6412">
        <w:rPr>
          <w:rFonts w:ascii="Times New Roman" w:hAnsi="Times New Roman" w:cs="Times New Roman"/>
        </w:rPr>
        <w:tab/>
      </w:r>
      <w:proofErr w:type="gramStart"/>
      <w:r w:rsidR="00E30694" w:rsidRPr="003B6412">
        <w:rPr>
          <w:rFonts w:ascii="Times New Roman" w:hAnsi="Times New Roman" w:cs="Times New Roman"/>
        </w:rPr>
        <w:t>Any</w:t>
      </w:r>
      <w:proofErr w:type="gramEnd"/>
      <w:r w:rsidR="00E30694" w:rsidRPr="003B6412">
        <w:rPr>
          <w:rFonts w:ascii="Times New Roman" w:hAnsi="Times New Roman" w:cs="Times New Roman"/>
        </w:rPr>
        <w:t xml:space="preserve"> person</w:t>
      </w:r>
      <w:r w:rsidRPr="003B6412">
        <w:rPr>
          <w:rFonts w:ascii="Times New Roman" w:hAnsi="Times New Roman" w:cs="Times New Roman"/>
        </w:rPr>
        <w:t xml:space="preserve"> accused of an offence has the following rights:</w:t>
      </w:r>
    </w:p>
    <w:p w:rsidR="003B6412" w:rsidRDefault="003B6412" w:rsidP="003B6412">
      <w:pPr>
        <w:pStyle w:val="ListParagraph"/>
        <w:numPr>
          <w:ilvl w:val="0"/>
          <w:numId w:val="35"/>
        </w:numPr>
        <w:spacing w:after="0" w:line="360" w:lineRule="auto"/>
        <w:jc w:val="both"/>
        <w:rPr>
          <w:rFonts w:ascii="Times New Roman" w:hAnsi="Times New Roman" w:cs="Times New Roman"/>
          <w:sz w:val="24"/>
          <w:szCs w:val="24"/>
        </w:rPr>
      </w:pPr>
      <w:r w:rsidRPr="003B6412">
        <w:rPr>
          <w:rFonts w:ascii="Times New Roman" w:hAnsi="Times New Roman" w:cs="Times New Roman"/>
        </w:rPr>
        <w:t>To be presumed innocent until proven guilty</w:t>
      </w:r>
      <w:r>
        <w:rPr>
          <w:rFonts w:ascii="Times New Roman" w:hAnsi="Times New Roman" w:cs="Times New Roman"/>
          <w:sz w:val="24"/>
          <w:szCs w:val="24"/>
        </w:rPr>
        <w:t>.”</w:t>
      </w:r>
    </w:p>
    <w:p w:rsidR="003B6412" w:rsidRDefault="003B6412" w:rsidP="003B641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70 (1) (c) “</w:t>
      </w:r>
      <w:r w:rsidRPr="003B6412">
        <w:rPr>
          <w:rFonts w:ascii="Times New Roman" w:hAnsi="Times New Roman" w:cs="Times New Roman"/>
        </w:rPr>
        <w:t>to be given adequate time and facilities to prepare a defence</w:t>
      </w:r>
      <w:r>
        <w:rPr>
          <w:rFonts w:ascii="Times New Roman" w:hAnsi="Times New Roman" w:cs="Times New Roman"/>
          <w:sz w:val="24"/>
          <w:szCs w:val="24"/>
        </w:rPr>
        <w:t>.”</w:t>
      </w:r>
    </w:p>
    <w:p w:rsidR="003B6412" w:rsidRDefault="003B6412" w:rsidP="003B641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Further it is noted that s 49 (1) (a) of the Constitution provides that:</w:t>
      </w:r>
    </w:p>
    <w:p w:rsidR="003B6412" w:rsidRPr="003B6412" w:rsidRDefault="003B6412" w:rsidP="003B6412">
      <w:pPr>
        <w:spacing w:after="0" w:line="360" w:lineRule="auto"/>
        <w:ind w:left="720"/>
        <w:jc w:val="both"/>
        <w:rPr>
          <w:rFonts w:ascii="Times New Roman" w:hAnsi="Times New Roman" w:cs="Times New Roman"/>
        </w:rPr>
      </w:pPr>
      <w:r>
        <w:rPr>
          <w:rFonts w:ascii="Times New Roman" w:hAnsi="Times New Roman" w:cs="Times New Roman"/>
          <w:sz w:val="24"/>
          <w:szCs w:val="24"/>
        </w:rPr>
        <w:t>“(</w:t>
      </w:r>
      <w:r w:rsidRPr="003B6412">
        <w:rPr>
          <w:rFonts w:ascii="Times New Roman" w:hAnsi="Times New Roman" w:cs="Times New Roman"/>
        </w:rPr>
        <w:t xml:space="preserve">1) </w:t>
      </w:r>
      <w:proofErr w:type="gramStart"/>
      <w:r w:rsidRPr="003B6412">
        <w:rPr>
          <w:rFonts w:ascii="Times New Roman" w:hAnsi="Times New Roman" w:cs="Times New Roman"/>
        </w:rPr>
        <w:t>Every</w:t>
      </w:r>
      <w:proofErr w:type="gramEnd"/>
      <w:r w:rsidRPr="003B6412">
        <w:rPr>
          <w:rFonts w:ascii="Times New Roman" w:hAnsi="Times New Roman" w:cs="Times New Roman"/>
        </w:rPr>
        <w:t xml:space="preserve"> person has the right to personal liberty which includes the right-</w:t>
      </w:r>
    </w:p>
    <w:p w:rsidR="003B6412" w:rsidRDefault="003B6412" w:rsidP="003B6412">
      <w:pPr>
        <w:pStyle w:val="ListParagraph"/>
        <w:numPr>
          <w:ilvl w:val="0"/>
          <w:numId w:val="36"/>
        </w:numPr>
        <w:spacing w:after="0" w:line="360" w:lineRule="auto"/>
        <w:jc w:val="both"/>
        <w:rPr>
          <w:rFonts w:ascii="Times New Roman" w:hAnsi="Times New Roman" w:cs="Times New Roman"/>
          <w:sz w:val="24"/>
          <w:szCs w:val="24"/>
        </w:rPr>
      </w:pPr>
      <w:r w:rsidRPr="003B6412">
        <w:rPr>
          <w:rFonts w:ascii="Times New Roman" w:hAnsi="Times New Roman" w:cs="Times New Roman"/>
        </w:rPr>
        <w:t>Not to be detained without trial</w:t>
      </w:r>
      <w:r>
        <w:rPr>
          <w:rFonts w:ascii="Times New Roman" w:hAnsi="Times New Roman" w:cs="Times New Roman"/>
        </w:rPr>
        <w:t>.</w:t>
      </w:r>
      <w:r w:rsidRPr="003B6412">
        <w:rPr>
          <w:rFonts w:ascii="Times New Roman" w:hAnsi="Times New Roman" w:cs="Times New Roman"/>
          <w:sz w:val="24"/>
          <w:szCs w:val="24"/>
        </w:rPr>
        <w:t>”</w:t>
      </w:r>
    </w:p>
    <w:p w:rsidR="005E7696" w:rsidRPr="005E7696" w:rsidRDefault="005E7696" w:rsidP="005E7696">
      <w:pPr>
        <w:spacing w:after="0" w:line="360" w:lineRule="auto"/>
        <w:ind w:left="720"/>
        <w:jc w:val="both"/>
        <w:rPr>
          <w:rFonts w:ascii="Times New Roman" w:hAnsi="Times New Roman" w:cs="Times New Roman"/>
          <w:sz w:val="24"/>
          <w:szCs w:val="24"/>
        </w:rPr>
      </w:pPr>
    </w:p>
    <w:p w:rsidR="005E7696" w:rsidRDefault="005E7696" w:rsidP="005E7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fundamental rights and where the appellant was found guilty of contempt of court</w:t>
      </w:r>
      <w:r w:rsidR="002C1D14">
        <w:rPr>
          <w:rFonts w:ascii="Times New Roman" w:hAnsi="Times New Roman" w:cs="Times New Roman"/>
          <w:sz w:val="24"/>
          <w:szCs w:val="24"/>
        </w:rPr>
        <w:t>.</w:t>
      </w:r>
      <w:r>
        <w:rPr>
          <w:rFonts w:ascii="Times New Roman" w:hAnsi="Times New Roman" w:cs="Times New Roman"/>
          <w:sz w:val="24"/>
          <w:szCs w:val="24"/>
        </w:rPr>
        <w:t xml:space="preserve"> </w:t>
      </w:r>
      <w:r w:rsidR="002C1D14">
        <w:rPr>
          <w:rFonts w:ascii="Times New Roman" w:hAnsi="Times New Roman" w:cs="Times New Roman"/>
          <w:sz w:val="24"/>
          <w:szCs w:val="24"/>
        </w:rPr>
        <w:t>S</w:t>
      </w:r>
      <w:r>
        <w:rPr>
          <w:rFonts w:ascii="Times New Roman" w:hAnsi="Times New Roman" w:cs="Times New Roman"/>
          <w:sz w:val="24"/>
          <w:szCs w:val="24"/>
        </w:rPr>
        <w:t>ummarily</w:t>
      </w:r>
      <w:r w:rsidR="0067628B">
        <w:rPr>
          <w:rFonts w:ascii="Times New Roman" w:hAnsi="Times New Roman" w:cs="Times New Roman"/>
          <w:sz w:val="24"/>
          <w:szCs w:val="24"/>
        </w:rPr>
        <w:t>;</w:t>
      </w:r>
      <w:r>
        <w:rPr>
          <w:rFonts w:ascii="Times New Roman" w:hAnsi="Times New Roman" w:cs="Times New Roman"/>
          <w:sz w:val="24"/>
          <w:szCs w:val="24"/>
        </w:rPr>
        <w:t xml:space="preserve"> these sections of the Constitution are applicable</w:t>
      </w:r>
      <w:r w:rsidR="00697620">
        <w:rPr>
          <w:rFonts w:ascii="Times New Roman" w:hAnsi="Times New Roman" w:cs="Times New Roman"/>
          <w:sz w:val="24"/>
          <w:szCs w:val="24"/>
        </w:rPr>
        <w:t xml:space="preserve"> and peremptory</w:t>
      </w:r>
      <w:r w:rsidR="0067628B">
        <w:rPr>
          <w:rFonts w:ascii="Times New Roman" w:hAnsi="Times New Roman" w:cs="Times New Roman"/>
          <w:sz w:val="24"/>
          <w:szCs w:val="24"/>
        </w:rPr>
        <w:t>.</w:t>
      </w:r>
      <w:r w:rsidR="00697620">
        <w:rPr>
          <w:rFonts w:ascii="Times New Roman" w:hAnsi="Times New Roman" w:cs="Times New Roman"/>
          <w:sz w:val="24"/>
          <w:szCs w:val="24"/>
        </w:rPr>
        <w:t xml:space="preserve"> </w:t>
      </w:r>
      <w:r w:rsidR="0067628B">
        <w:rPr>
          <w:rFonts w:ascii="Times New Roman" w:hAnsi="Times New Roman" w:cs="Times New Roman"/>
          <w:sz w:val="24"/>
          <w:szCs w:val="24"/>
        </w:rPr>
        <w:t>T</w:t>
      </w:r>
      <w:r w:rsidR="00697620">
        <w:rPr>
          <w:rFonts w:ascii="Times New Roman" w:hAnsi="Times New Roman" w:cs="Times New Roman"/>
          <w:sz w:val="24"/>
          <w:szCs w:val="24"/>
        </w:rPr>
        <w:t xml:space="preserve">he appellant had a Constitutional right to be informed by the court that his conduct is deemed to be in contempt and that he should explain or proffer the basics of his defence and that explanation entails a process where evidence is led or established and appellant afforded an </w:t>
      </w:r>
      <w:r w:rsidR="00697620">
        <w:rPr>
          <w:rFonts w:ascii="Times New Roman" w:hAnsi="Times New Roman" w:cs="Times New Roman"/>
          <w:sz w:val="24"/>
          <w:szCs w:val="24"/>
        </w:rPr>
        <w:lastRenderedPageBreak/>
        <w:t>opportunity to cross examine or challenge such evidence in an open court.</w:t>
      </w:r>
      <w:r w:rsidR="000A3F86">
        <w:rPr>
          <w:rFonts w:ascii="Times New Roman" w:hAnsi="Times New Roman" w:cs="Times New Roman"/>
          <w:sz w:val="24"/>
          <w:szCs w:val="24"/>
        </w:rPr>
        <w:t xml:space="preserve"> In the matter of </w:t>
      </w:r>
      <w:proofErr w:type="spellStart"/>
      <w:r w:rsidR="0004142E">
        <w:rPr>
          <w:rFonts w:ascii="Times New Roman" w:hAnsi="Times New Roman" w:cs="Times New Roman"/>
          <w:i/>
          <w:sz w:val="24"/>
          <w:szCs w:val="24"/>
        </w:rPr>
        <w:t>Mukamburw</w:t>
      </w:r>
      <w:r w:rsidR="000A3F86" w:rsidRPr="000A3F86">
        <w:rPr>
          <w:rFonts w:ascii="Times New Roman" w:hAnsi="Times New Roman" w:cs="Times New Roman"/>
          <w:i/>
          <w:sz w:val="24"/>
          <w:szCs w:val="24"/>
        </w:rPr>
        <w:t>a</w:t>
      </w:r>
      <w:proofErr w:type="spellEnd"/>
      <w:r w:rsidR="000A3F86" w:rsidRPr="000A3F86">
        <w:rPr>
          <w:rFonts w:ascii="Times New Roman" w:hAnsi="Times New Roman" w:cs="Times New Roman"/>
          <w:i/>
          <w:sz w:val="24"/>
          <w:szCs w:val="24"/>
        </w:rPr>
        <w:t xml:space="preserve"> &amp; Others v Gospel of God Church Intl</w:t>
      </w:r>
      <w:r w:rsidR="000A3F86">
        <w:rPr>
          <w:rFonts w:ascii="Times New Roman" w:hAnsi="Times New Roman" w:cs="Times New Roman"/>
          <w:sz w:val="24"/>
          <w:szCs w:val="24"/>
        </w:rPr>
        <w:t xml:space="preserve"> 1932 S-8-14 it was held that:</w:t>
      </w:r>
    </w:p>
    <w:p w:rsidR="004F157D" w:rsidRDefault="004F157D" w:rsidP="00BD4E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E0482">
        <w:rPr>
          <w:rFonts w:ascii="Times New Roman" w:hAnsi="Times New Roman" w:cs="Times New Roman"/>
        </w:rPr>
        <w:t xml:space="preserve">The crime of contempt of Court is committed intentionally and in relation to administration of justice in the courts. The object of proceedings for contempt is to punish disobedience so as to enforce an order of court and in particular an order </w:t>
      </w:r>
      <w:r w:rsidRPr="004E0482">
        <w:rPr>
          <w:rFonts w:ascii="Times New Roman" w:hAnsi="Times New Roman" w:cs="Times New Roman"/>
          <w:i/>
        </w:rPr>
        <w:t xml:space="preserve">ad factum </w:t>
      </w:r>
      <w:proofErr w:type="spellStart"/>
      <w:r w:rsidRPr="004E0482">
        <w:rPr>
          <w:rFonts w:ascii="Times New Roman" w:hAnsi="Times New Roman" w:cs="Times New Roman"/>
          <w:i/>
        </w:rPr>
        <w:t>praestandum</w:t>
      </w:r>
      <w:proofErr w:type="spellEnd"/>
      <w:r w:rsidRPr="004E0482">
        <w:rPr>
          <w:rFonts w:ascii="Times New Roman" w:hAnsi="Times New Roman" w:cs="Times New Roman"/>
        </w:rPr>
        <w:t xml:space="preserve">, that is to say, orders to do or abstain from doing a particular act. Failure to comply with such order may render the other party without a suitable or any, remedy, and at the same time constitute disrespect for the court which granted the order. Before holding a party to be in contempt of a court order, a court must be satisfied that the order has been served on the individuals concerned and that the individuals in question know what it requires them to do or not to do, that knowing what the order dictates, the individuals </w:t>
      </w:r>
      <w:r w:rsidR="00E94FD6" w:rsidRPr="004E0482">
        <w:rPr>
          <w:rFonts w:ascii="Times New Roman" w:hAnsi="Times New Roman" w:cs="Times New Roman"/>
        </w:rPr>
        <w:t xml:space="preserve">concerned deliberately and consciously disobeyed the order. In addition to that, the court must be satisfied that not only was the order not complied with, but also that the non-compliance on the part of the defaulting party was wilful and </w:t>
      </w:r>
      <w:r w:rsidR="00E94FD6" w:rsidRPr="004E0482">
        <w:rPr>
          <w:rFonts w:ascii="Times New Roman" w:hAnsi="Times New Roman" w:cs="Times New Roman"/>
          <w:i/>
        </w:rPr>
        <w:t>mala fide</w:t>
      </w:r>
      <w:r w:rsidR="00E94FD6" w:rsidRPr="004E0482">
        <w:rPr>
          <w:rFonts w:ascii="Times New Roman" w:hAnsi="Times New Roman" w:cs="Times New Roman"/>
        </w:rPr>
        <w:t>. An applicant seeking such an order must set out clearly in his application such grounds as will enable the court to conclude that the onus resting up on the applicant of proving the contempt has been discharged. The applicant must also prove that the respondent has failed to comply with the order. Before seeking to enforce an order through contempt proceedings, it is necessary to prove that the judgment or order which is alleged to have bee</w:t>
      </w:r>
      <w:r w:rsidR="00A154BD">
        <w:rPr>
          <w:rFonts w:ascii="Times New Roman" w:hAnsi="Times New Roman" w:cs="Times New Roman"/>
        </w:rPr>
        <w:t>n</w:t>
      </w:r>
      <w:r w:rsidR="00E94FD6" w:rsidRPr="004E0482">
        <w:rPr>
          <w:rFonts w:ascii="Times New Roman" w:hAnsi="Times New Roman" w:cs="Times New Roman"/>
        </w:rPr>
        <w:t xml:space="preserve"> disobeyed has been properly</w:t>
      </w:r>
      <w:r w:rsidR="0067052A" w:rsidRPr="004E0482">
        <w:rPr>
          <w:rFonts w:ascii="Times New Roman" w:hAnsi="Times New Roman" w:cs="Times New Roman"/>
        </w:rPr>
        <w:t xml:space="preserve"> served. The applicant must also show that the order with which the respondent has failed to comply has either been served upon him personally or has come to his personal notice. The general rule is that no judgment or court order will be enforced by process of contempt unless a copy of the order has been served personally on the person required to do or abstain from doing the act in question</w:t>
      </w:r>
      <w:r w:rsidR="0067052A">
        <w:rPr>
          <w:rFonts w:ascii="Times New Roman" w:hAnsi="Times New Roman" w:cs="Times New Roman"/>
          <w:sz w:val="24"/>
          <w:szCs w:val="24"/>
        </w:rPr>
        <w:t>.</w:t>
      </w:r>
      <w:r>
        <w:rPr>
          <w:rFonts w:ascii="Times New Roman" w:hAnsi="Times New Roman" w:cs="Times New Roman"/>
          <w:sz w:val="24"/>
          <w:szCs w:val="24"/>
        </w:rPr>
        <w:t>”</w:t>
      </w:r>
      <w:r w:rsidR="0067052A">
        <w:rPr>
          <w:rFonts w:ascii="Times New Roman" w:hAnsi="Times New Roman" w:cs="Times New Roman"/>
          <w:sz w:val="24"/>
          <w:szCs w:val="24"/>
        </w:rPr>
        <w:t xml:space="preserve"> (</w:t>
      </w:r>
      <w:proofErr w:type="gramStart"/>
      <w:r w:rsidR="0067052A">
        <w:rPr>
          <w:rFonts w:ascii="Times New Roman" w:hAnsi="Times New Roman" w:cs="Times New Roman"/>
          <w:sz w:val="24"/>
          <w:szCs w:val="24"/>
        </w:rPr>
        <w:t>per</w:t>
      </w:r>
      <w:proofErr w:type="gramEnd"/>
      <w:r w:rsidR="0067052A">
        <w:rPr>
          <w:rFonts w:ascii="Times New Roman" w:hAnsi="Times New Roman" w:cs="Times New Roman"/>
          <w:sz w:val="24"/>
          <w:szCs w:val="24"/>
        </w:rPr>
        <w:t xml:space="preserve"> </w:t>
      </w:r>
      <w:proofErr w:type="spellStart"/>
      <w:r w:rsidR="0067052A" w:rsidRPr="004E0482">
        <w:rPr>
          <w:rFonts w:ascii="Times New Roman" w:hAnsi="Times New Roman" w:cs="Times New Roman"/>
          <w:smallCaps/>
          <w:sz w:val="24"/>
          <w:szCs w:val="24"/>
        </w:rPr>
        <w:t>gowora</w:t>
      </w:r>
      <w:proofErr w:type="spellEnd"/>
      <w:r w:rsidR="0067052A" w:rsidRPr="004E0482">
        <w:rPr>
          <w:rFonts w:ascii="Times New Roman" w:hAnsi="Times New Roman" w:cs="Times New Roman"/>
          <w:smallCaps/>
          <w:sz w:val="24"/>
          <w:szCs w:val="24"/>
        </w:rPr>
        <w:t xml:space="preserve"> </w:t>
      </w:r>
      <w:proofErr w:type="spellStart"/>
      <w:r w:rsidR="0067052A" w:rsidRPr="004E0482">
        <w:rPr>
          <w:rFonts w:ascii="Times New Roman" w:hAnsi="Times New Roman" w:cs="Times New Roman"/>
          <w:smallCaps/>
          <w:sz w:val="24"/>
          <w:szCs w:val="24"/>
        </w:rPr>
        <w:t>ja</w:t>
      </w:r>
      <w:proofErr w:type="spellEnd"/>
      <w:r w:rsidR="0067052A">
        <w:rPr>
          <w:rFonts w:ascii="Times New Roman" w:hAnsi="Times New Roman" w:cs="Times New Roman"/>
          <w:sz w:val="24"/>
          <w:szCs w:val="24"/>
        </w:rPr>
        <w:t>)</w:t>
      </w:r>
      <w:r w:rsidR="003D3D89">
        <w:rPr>
          <w:rFonts w:ascii="Times New Roman" w:hAnsi="Times New Roman" w:cs="Times New Roman"/>
          <w:sz w:val="24"/>
          <w:szCs w:val="24"/>
        </w:rPr>
        <w:t>.</w:t>
      </w:r>
    </w:p>
    <w:p w:rsidR="003D3D89" w:rsidRDefault="003D3D89" w:rsidP="004F157D">
      <w:pPr>
        <w:spacing w:after="0" w:line="360" w:lineRule="auto"/>
        <w:ind w:left="720"/>
        <w:jc w:val="both"/>
        <w:rPr>
          <w:rFonts w:ascii="Times New Roman" w:hAnsi="Times New Roman" w:cs="Times New Roman"/>
          <w:sz w:val="24"/>
          <w:szCs w:val="24"/>
        </w:rPr>
      </w:pPr>
    </w:p>
    <w:p w:rsidR="004E0482" w:rsidRDefault="004E0482" w:rsidP="003D3D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3D3D89">
        <w:rPr>
          <w:rFonts w:ascii="Times New Roman" w:hAnsi="Times New Roman" w:cs="Times New Roman"/>
          <w:sz w:val="24"/>
          <w:szCs w:val="24"/>
        </w:rPr>
        <w:t xml:space="preserve">aspect of dirty hands doctrine in the case of </w:t>
      </w:r>
      <w:r w:rsidR="003D3D89" w:rsidRPr="003D3D89">
        <w:rPr>
          <w:rFonts w:ascii="Times New Roman" w:hAnsi="Times New Roman" w:cs="Times New Roman"/>
          <w:i/>
          <w:sz w:val="24"/>
          <w:szCs w:val="24"/>
        </w:rPr>
        <w:t>Associated Newspapers of Zimbabwe (Pty) Ltd v Minister of State for Information and Publicity &amp; Others</w:t>
      </w:r>
      <w:r w:rsidR="003D3D89">
        <w:rPr>
          <w:rFonts w:ascii="Times New Roman" w:hAnsi="Times New Roman" w:cs="Times New Roman"/>
          <w:sz w:val="24"/>
          <w:szCs w:val="24"/>
        </w:rPr>
        <w:t xml:space="preserve"> 2004 (1) ZLR 538 it was held that:</w:t>
      </w:r>
    </w:p>
    <w:p w:rsidR="003D3D89" w:rsidRDefault="003D3D89" w:rsidP="003D3D8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D3D89">
        <w:rPr>
          <w:rFonts w:ascii="Times New Roman" w:hAnsi="Times New Roman" w:cs="Times New Roman"/>
        </w:rPr>
        <w:t>This court is a court of law as such cannot connive at or condone the applicant’s open defiance of the law. Citizens are obliged to obey the law of the land and argue afterwards. For the avoidance of doubt the applicant is not being barred from approaching this court. All that the applicant is required to do is to submit itself to the law and approach this court with clean hands on the same papers</w:t>
      </w:r>
      <w:r>
        <w:rPr>
          <w:rFonts w:ascii="Times New Roman" w:hAnsi="Times New Roman" w:cs="Times New Roman"/>
          <w:sz w:val="24"/>
          <w:szCs w:val="24"/>
        </w:rPr>
        <w:t>.”</w:t>
      </w:r>
    </w:p>
    <w:p w:rsidR="003D3D89" w:rsidRDefault="003D3D89" w:rsidP="003D3D89">
      <w:pPr>
        <w:spacing w:after="0" w:line="240" w:lineRule="auto"/>
        <w:ind w:left="720"/>
        <w:jc w:val="both"/>
        <w:rPr>
          <w:rFonts w:ascii="Times New Roman" w:hAnsi="Times New Roman" w:cs="Times New Roman"/>
          <w:sz w:val="24"/>
          <w:szCs w:val="24"/>
        </w:rPr>
      </w:pPr>
    </w:p>
    <w:p w:rsidR="003D3D89" w:rsidRDefault="003D3D89" w:rsidP="003D3D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3D3D89">
        <w:rPr>
          <w:rFonts w:ascii="Times New Roman" w:hAnsi="Times New Roman" w:cs="Times New Roman"/>
          <w:i/>
          <w:sz w:val="24"/>
          <w:szCs w:val="24"/>
        </w:rPr>
        <w:t xml:space="preserve">Naval Phrase Farming (Pvt) Ltd and </w:t>
      </w:r>
      <w:proofErr w:type="spellStart"/>
      <w:r w:rsidRPr="003D3D89">
        <w:rPr>
          <w:rFonts w:ascii="Times New Roman" w:hAnsi="Times New Roman" w:cs="Times New Roman"/>
          <w:i/>
          <w:sz w:val="24"/>
          <w:szCs w:val="24"/>
        </w:rPr>
        <w:t>Ors</w:t>
      </w:r>
      <w:proofErr w:type="spellEnd"/>
      <w:r w:rsidRPr="003D3D89">
        <w:rPr>
          <w:rFonts w:ascii="Times New Roman" w:hAnsi="Times New Roman" w:cs="Times New Roman"/>
          <w:i/>
          <w:sz w:val="24"/>
          <w:szCs w:val="24"/>
        </w:rPr>
        <w:t xml:space="preserve"> v Ministry of Lands and Rural Resettlement and </w:t>
      </w:r>
      <w:proofErr w:type="spellStart"/>
      <w:r w:rsidRPr="003D3D89">
        <w:rPr>
          <w:rFonts w:ascii="Times New Roman" w:hAnsi="Times New Roman" w:cs="Times New Roman"/>
          <w:i/>
          <w:sz w:val="24"/>
          <w:szCs w:val="24"/>
        </w:rPr>
        <w:t>Ors</w:t>
      </w:r>
      <w:proofErr w:type="spellEnd"/>
      <w:r>
        <w:rPr>
          <w:rFonts w:ascii="Times New Roman" w:hAnsi="Times New Roman" w:cs="Times New Roman"/>
          <w:sz w:val="24"/>
          <w:szCs w:val="24"/>
        </w:rPr>
        <w:t xml:space="preserve"> HH 768/15.</w:t>
      </w:r>
    </w:p>
    <w:p w:rsidR="003E701D" w:rsidRDefault="007E7785" w:rsidP="005E7696">
      <w:pPr>
        <w:spacing w:after="0" w:line="360" w:lineRule="auto"/>
        <w:ind w:firstLine="720"/>
        <w:jc w:val="both"/>
        <w:rPr>
          <w:rFonts w:ascii="Times New Roman" w:hAnsi="Times New Roman" w:cs="Times New Roman"/>
          <w:sz w:val="24"/>
          <w:szCs w:val="24"/>
        </w:rPr>
      </w:pPr>
      <w:r w:rsidRPr="002F41A5">
        <w:rPr>
          <w:rFonts w:ascii="Times New Roman" w:hAnsi="Times New Roman" w:cs="Times New Roman"/>
          <w:i/>
          <w:sz w:val="24"/>
          <w:szCs w:val="24"/>
        </w:rPr>
        <w:t xml:space="preserve">In </w:t>
      </w:r>
      <w:proofErr w:type="spellStart"/>
      <w:r w:rsidRPr="002F41A5">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did not make an application </w:t>
      </w:r>
      <w:r w:rsidR="001B58AB">
        <w:rPr>
          <w:rFonts w:ascii="Times New Roman" w:hAnsi="Times New Roman" w:cs="Times New Roman"/>
          <w:sz w:val="24"/>
          <w:szCs w:val="24"/>
        </w:rPr>
        <w:t xml:space="preserve">for contempt proceedings it opposed an application </w:t>
      </w:r>
      <w:r>
        <w:rPr>
          <w:rFonts w:ascii="Times New Roman" w:hAnsi="Times New Roman" w:cs="Times New Roman"/>
          <w:sz w:val="24"/>
          <w:szCs w:val="24"/>
        </w:rPr>
        <w:t xml:space="preserve">filed by the appellant to discharge a provisional order. In its opposing papers it raised a point in </w:t>
      </w:r>
      <w:proofErr w:type="spellStart"/>
      <w:r w:rsidRPr="007E7785">
        <w:rPr>
          <w:rFonts w:ascii="Times New Roman" w:hAnsi="Times New Roman" w:cs="Times New Roman"/>
          <w:i/>
          <w:sz w:val="24"/>
          <w:szCs w:val="24"/>
        </w:rPr>
        <w:t>limine</w:t>
      </w:r>
      <w:proofErr w:type="spellEnd"/>
      <w:r>
        <w:rPr>
          <w:rFonts w:ascii="Times New Roman" w:hAnsi="Times New Roman" w:cs="Times New Roman"/>
          <w:sz w:val="24"/>
          <w:szCs w:val="24"/>
        </w:rPr>
        <w:t>, premised upon</w:t>
      </w:r>
      <w:r w:rsidR="006E1F98">
        <w:rPr>
          <w:rFonts w:ascii="Times New Roman" w:hAnsi="Times New Roman" w:cs="Times New Roman"/>
          <w:sz w:val="24"/>
          <w:szCs w:val="24"/>
        </w:rPr>
        <w:t xml:space="preserve"> the doctrine of dirty hands. The respondent ought to have initiated proceedings for contempt of court by an application outlining the basis of such an application and bore the onus to prove that the conduct of the appellant was contemptuous. It did not. The court </w:t>
      </w:r>
      <w:r w:rsidR="006E1F98" w:rsidRPr="006E1F98">
        <w:rPr>
          <w:rFonts w:ascii="Times New Roman" w:hAnsi="Times New Roman" w:cs="Times New Roman"/>
          <w:i/>
          <w:sz w:val="24"/>
          <w:szCs w:val="24"/>
        </w:rPr>
        <w:t>a quo’s</w:t>
      </w:r>
      <w:r w:rsidR="006E1F98">
        <w:rPr>
          <w:rFonts w:ascii="Times New Roman" w:hAnsi="Times New Roman" w:cs="Times New Roman"/>
          <w:sz w:val="24"/>
          <w:szCs w:val="24"/>
        </w:rPr>
        <w:t xml:space="preserve"> order on contempt was not requested by the respondent at all and </w:t>
      </w:r>
      <w:r w:rsidR="003E701D">
        <w:rPr>
          <w:rFonts w:ascii="Times New Roman" w:hAnsi="Times New Roman" w:cs="Times New Roman"/>
          <w:sz w:val="24"/>
          <w:szCs w:val="24"/>
        </w:rPr>
        <w:t>was not supported by evidence. I</w:t>
      </w:r>
      <w:r w:rsidR="006E1F98">
        <w:rPr>
          <w:rFonts w:ascii="Times New Roman" w:hAnsi="Times New Roman" w:cs="Times New Roman"/>
          <w:sz w:val="24"/>
          <w:szCs w:val="24"/>
        </w:rPr>
        <w:t xml:space="preserve">n granting the order for contempt against </w:t>
      </w:r>
      <w:r w:rsidR="0021363B">
        <w:rPr>
          <w:rFonts w:ascii="Times New Roman" w:hAnsi="Times New Roman" w:cs="Times New Roman"/>
          <w:sz w:val="24"/>
          <w:szCs w:val="24"/>
        </w:rPr>
        <w:t xml:space="preserve">the appellant, where there was no </w:t>
      </w:r>
      <w:r w:rsidR="006E1F98">
        <w:rPr>
          <w:rFonts w:ascii="Times New Roman" w:hAnsi="Times New Roman" w:cs="Times New Roman"/>
          <w:sz w:val="24"/>
          <w:szCs w:val="24"/>
        </w:rPr>
        <w:t xml:space="preserve">application, where the appellant was not heard and where </w:t>
      </w:r>
      <w:r w:rsidR="006E1F98">
        <w:rPr>
          <w:rFonts w:ascii="Times New Roman" w:hAnsi="Times New Roman" w:cs="Times New Roman"/>
          <w:sz w:val="24"/>
          <w:szCs w:val="24"/>
        </w:rPr>
        <w:lastRenderedPageBreak/>
        <w:t xml:space="preserve">there were dispute of facts on what happened </w:t>
      </w:r>
      <w:r w:rsidR="003E701D">
        <w:rPr>
          <w:rFonts w:ascii="Times New Roman" w:hAnsi="Times New Roman" w:cs="Times New Roman"/>
          <w:sz w:val="24"/>
          <w:szCs w:val="24"/>
        </w:rPr>
        <w:t xml:space="preserve">leading to failure by appellant to deliver the motor vehicle, the court </w:t>
      </w:r>
      <w:r w:rsidR="003E701D" w:rsidRPr="003E701D">
        <w:rPr>
          <w:rFonts w:ascii="Times New Roman" w:hAnsi="Times New Roman" w:cs="Times New Roman"/>
          <w:i/>
          <w:sz w:val="24"/>
          <w:szCs w:val="24"/>
        </w:rPr>
        <w:t>a quo</w:t>
      </w:r>
      <w:r w:rsidR="003E701D">
        <w:rPr>
          <w:rFonts w:ascii="Times New Roman" w:hAnsi="Times New Roman" w:cs="Times New Roman"/>
          <w:sz w:val="24"/>
          <w:szCs w:val="24"/>
        </w:rPr>
        <w:t xml:space="preserve"> misdirected itself. </w:t>
      </w:r>
    </w:p>
    <w:p w:rsidR="000A3F86" w:rsidRDefault="003E701D" w:rsidP="005E7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Assuming the doctrine of dirty hands was well placed, the court </w:t>
      </w:r>
      <w:r w:rsidRPr="003E701D">
        <w:rPr>
          <w:rFonts w:ascii="Times New Roman" w:hAnsi="Times New Roman" w:cs="Times New Roman"/>
          <w:i/>
          <w:sz w:val="24"/>
          <w:szCs w:val="24"/>
        </w:rPr>
        <w:t>a quo</w:t>
      </w:r>
      <w:r>
        <w:rPr>
          <w:rFonts w:ascii="Times New Roman" w:hAnsi="Times New Roman" w:cs="Times New Roman"/>
          <w:sz w:val="24"/>
          <w:szCs w:val="24"/>
        </w:rPr>
        <w:t xml:space="preserve"> should have postponed the application to discharge the </w:t>
      </w:r>
      <w:r w:rsidRPr="003E701D">
        <w:rPr>
          <w:rFonts w:ascii="Times New Roman" w:hAnsi="Times New Roman" w:cs="Times New Roman"/>
          <w:i/>
          <w:sz w:val="24"/>
          <w:szCs w:val="24"/>
        </w:rPr>
        <w:t>rule nisi</w:t>
      </w:r>
      <w:r>
        <w:rPr>
          <w:rFonts w:ascii="Times New Roman" w:hAnsi="Times New Roman" w:cs="Times New Roman"/>
          <w:sz w:val="24"/>
          <w:szCs w:val="24"/>
        </w:rPr>
        <w:t xml:space="preserve"> </w:t>
      </w:r>
      <w:r w:rsidR="00255A0E">
        <w:rPr>
          <w:rFonts w:ascii="Times New Roman" w:hAnsi="Times New Roman" w:cs="Times New Roman"/>
          <w:sz w:val="24"/>
          <w:szCs w:val="24"/>
        </w:rPr>
        <w:t>until</w:t>
      </w:r>
      <w:r>
        <w:rPr>
          <w:rFonts w:ascii="Times New Roman" w:hAnsi="Times New Roman" w:cs="Times New Roman"/>
          <w:sz w:val="24"/>
          <w:szCs w:val="24"/>
        </w:rPr>
        <w:t xml:space="preserve"> the appellant had complied with the provisional order, and not to dismiss the appellant’s application on merits. That was an error. It simply shows that the Learned Magistrate was not going to hear the appellant forever even if he was going to comply and attain “clean hands”. The doctrine of dirty hands ensures compliance with an order and then encourages a litigant to pursue its intended action not to totally ban him from being heard, worse to dismiss his application before hearing him.</w:t>
      </w:r>
    </w:p>
    <w:p w:rsidR="004412D4" w:rsidRDefault="004412D4" w:rsidP="005E7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22 </w:t>
      </w:r>
      <w:r w:rsidR="00A67F04">
        <w:rPr>
          <w:rFonts w:ascii="Times New Roman" w:hAnsi="Times New Roman" w:cs="Times New Roman"/>
          <w:sz w:val="24"/>
          <w:szCs w:val="24"/>
        </w:rPr>
        <w:t>(</w:t>
      </w:r>
      <w:r>
        <w:rPr>
          <w:rFonts w:ascii="Times New Roman" w:hAnsi="Times New Roman" w:cs="Times New Roman"/>
          <w:sz w:val="24"/>
          <w:szCs w:val="24"/>
        </w:rPr>
        <w:t>7</w:t>
      </w:r>
      <w:r w:rsidR="00A67F04">
        <w:rPr>
          <w:rFonts w:ascii="Times New Roman" w:hAnsi="Times New Roman" w:cs="Times New Roman"/>
          <w:sz w:val="24"/>
          <w:szCs w:val="24"/>
        </w:rPr>
        <w:t xml:space="preserve">) </w:t>
      </w:r>
      <w:r>
        <w:rPr>
          <w:rFonts w:ascii="Times New Roman" w:hAnsi="Times New Roman" w:cs="Times New Roman"/>
          <w:sz w:val="24"/>
          <w:szCs w:val="24"/>
        </w:rPr>
        <w:t>(3) of the repealed Magistrate Court Rules, SI 280 of 1980 provide</w:t>
      </w:r>
      <w:r w:rsidR="00A67F04">
        <w:rPr>
          <w:rFonts w:ascii="Times New Roman" w:hAnsi="Times New Roman" w:cs="Times New Roman"/>
          <w:sz w:val="24"/>
          <w:szCs w:val="24"/>
        </w:rPr>
        <w:t>d</w:t>
      </w:r>
      <w:r>
        <w:rPr>
          <w:rFonts w:ascii="Times New Roman" w:hAnsi="Times New Roman" w:cs="Times New Roman"/>
          <w:sz w:val="24"/>
          <w:szCs w:val="24"/>
        </w:rPr>
        <w:t xml:space="preserve"> an alternative to the respondent served with a provisional order granted </w:t>
      </w:r>
      <w:proofErr w:type="spellStart"/>
      <w:r w:rsidRPr="004412D4">
        <w:rPr>
          <w:rFonts w:ascii="Times New Roman" w:hAnsi="Times New Roman" w:cs="Times New Roman"/>
          <w:i/>
          <w:sz w:val="24"/>
          <w:szCs w:val="24"/>
        </w:rPr>
        <w:t>exparte</w:t>
      </w:r>
      <w:proofErr w:type="spellEnd"/>
      <w:r>
        <w:rPr>
          <w:rFonts w:ascii="Times New Roman" w:hAnsi="Times New Roman" w:cs="Times New Roman"/>
          <w:sz w:val="24"/>
          <w:szCs w:val="24"/>
        </w:rPr>
        <w:t xml:space="preserve">. He </w:t>
      </w:r>
      <w:r w:rsidR="000517E2">
        <w:rPr>
          <w:rFonts w:ascii="Times New Roman" w:hAnsi="Times New Roman" w:cs="Times New Roman"/>
          <w:sz w:val="24"/>
          <w:szCs w:val="24"/>
        </w:rPr>
        <w:t xml:space="preserve">anticipates the return date, in other words he tells the court why he cannot abide by the temporary order and in principle the application to discharge forestalls the provisional order. The temporary order in my view ceases to be extant until the application for discharge is dismissed. A party against whom the interim order was granted cannot be held to be in contempt nor he be said to be coming to court with dirty hands in these circumstances. </w:t>
      </w:r>
    </w:p>
    <w:p w:rsidR="000517E2" w:rsidRDefault="000517E2" w:rsidP="005E7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appellant had anticipated the </w:t>
      </w:r>
      <w:r w:rsidRPr="000517E2">
        <w:rPr>
          <w:rFonts w:ascii="Times New Roman" w:hAnsi="Times New Roman" w:cs="Times New Roman"/>
          <w:i/>
          <w:sz w:val="24"/>
          <w:szCs w:val="24"/>
        </w:rPr>
        <w:t>rule nisi</w:t>
      </w:r>
      <w:r>
        <w:rPr>
          <w:rFonts w:ascii="Times New Roman" w:hAnsi="Times New Roman" w:cs="Times New Roman"/>
          <w:sz w:val="24"/>
          <w:szCs w:val="24"/>
        </w:rPr>
        <w:t xml:space="preserve"> and received a notice of set down, the court misdirected itself in holding that the appellant was in contempt of court. In any case he explained himself adequately and his explanation cannot be said to be false.</w:t>
      </w:r>
      <w:r w:rsidR="0025671F">
        <w:rPr>
          <w:rFonts w:ascii="Times New Roman" w:hAnsi="Times New Roman" w:cs="Times New Roman"/>
          <w:sz w:val="24"/>
          <w:szCs w:val="24"/>
        </w:rPr>
        <w:t xml:space="preserve"> See </w:t>
      </w:r>
      <w:r w:rsidR="0025671F" w:rsidRPr="0025671F">
        <w:rPr>
          <w:rFonts w:ascii="Times New Roman" w:hAnsi="Times New Roman" w:cs="Times New Roman"/>
          <w:i/>
          <w:sz w:val="24"/>
          <w:szCs w:val="24"/>
        </w:rPr>
        <w:t xml:space="preserve">S v </w:t>
      </w:r>
      <w:proofErr w:type="spellStart"/>
      <w:r w:rsidR="0025671F" w:rsidRPr="0025671F">
        <w:rPr>
          <w:rFonts w:ascii="Times New Roman" w:hAnsi="Times New Roman" w:cs="Times New Roman"/>
          <w:i/>
          <w:sz w:val="24"/>
          <w:szCs w:val="24"/>
        </w:rPr>
        <w:t>Makanyanga</w:t>
      </w:r>
      <w:proofErr w:type="spellEnd"/>
      <w:r w:rsidR="0025671F">
        <w:rPr>
          <w:rFonts w:ascii="Times New Roman" w:hAnsi="Times New Roman" w:cs="Times New Roman"/>
          <w:sz w:val="24"/>
          <w:szCs w:val="24"/>
        </w:rPr>
        <w:t xml:space="preserve"> 1996 (2) ZLR 23, </w:t>
      </w:r>
      <w:r w:rsidR="0025671F" w:rsidRPr="0025671F">
        <w:rPr>
          <w:rFonts w:ascii="Times New Roman" w:hAnsi="Times New Roman" w:cs="Times New Roman"/>
          <w:i/>
          <w:sz w:val="24"/>
          <w:szCs w:val="24"/>
        </w:rPr>
        <w:t xml:space="preserve">S v </w:t>
      </w:r>
      <w:proofErr w:type="spellStart"/>
      <w:r w:rsidR="0025671F" w:rsidRPr="0025671F">
        <w:rPr>
          <w:rFonts w:ascii="Times New Roman" w:hAnsi="Times New Roman" w:cs="Times New Roman"/>
          <w:i/>
          <w:sz w:val="24"/>
          <w:szCs w:val="24"/>
        </w:rPr>
        <w:t>Mupatsi</w:t>
      </w:r>
      <w:proofErr w:type="spellEnd"/>
      <w:r w:rsidR="0025671F">
        <w:rPr>
          <w:rFonts w:ascii="Times New Roman" w:hAnsi="Times New Roman" w:cs="Times New Roman"/>
          <w:sz w:val="24"/>
          <w:szCs w:val="24"/>
        </w:rPr>
        <w:t xml:space="preserve"> 2010 (1) ZLR 529 (H).</w:t>
      </w:r>
    </w:p>
    <w:p w:rsidR="008A19EB" w:rsidRDefault="008A19EB" w:rsidP="005E76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ought to have heard the appellant on the merits. Once he would have heard him he would have then decided the application for discharge of the </w:t>
      </w:r>
      <w:r w:rsidRPr="008A19EB">
        <w:rPr>
          <w:rFonts w:ascii="Times New Roman" w:hAnsi="Times New Roman" w:cs="Times New Roman"/>
          <w:i/>
          <w:sz w:val="24"/>
          <w:szCs w:val="24"/>
        </w:rPr>
        <w:t>rule nisi</w:t>
      </w:r>
      <w:r>
        <w:rPr>
          <w:rFonts w:ascii="Times New Roman" w:hAnsi="Times New Roman" w:cs="Times New Roman"/>
          <w:sz w:val="24"/>
          <w:szCs w:val="24"/>
        </w:rPr>
        <w:t xml:space="preserve"> on the merits</w:t>
      </w:r>
      <w:r w:rsidR="007B1A78">
        <w:rPr>
          <w:rFonts w:ascii="Times New Roman" w:hAnsi="Times New Roman" w:cs="Times New Roman"/>
          <w:sz w:val="24"/>
          <w:szCs w:val="24"/>
        </w:rPr>
        <w:t xml:space="preserve"> of both parties</w:t>
      </w:r>
      <w:r w:rsidR="00EB3902">
        <w:rPr>
          <w:rFonts w:ascii="Times New Roman" w:hAnsi="Times New Roman" w:cs="Times New Roman"/>
          <w:sz w:val="24"/>
          <w:szCs w:val="24"/>
        </w:rPr>
        <w:t>’</w:t>
      </w:r>
      <w:r w:rsidR="007B1A78">
        <w:rPr>
          <w:rFonts w:ascii="Times New Roman" w:hAnsi="Times New Roman" w:cs="Times New Roman"/>
          <w:sz w:val="24"/>
          <w:szCs w:val="24"/>
        </w:rPr>
        <w:t xml:space="preserve"> arguments. </w:t>
      </w:r>
      <w:proofErr w:type="spellStart"/>
      <w:r w:rsidR="007B1A78">
        <w:rPr>
          <w:rFonts w:ascii="Times New Roman" w:hAnsi="Times New Roman" w:cs="Times New Roman"/>
          <w:sz w:val="24"/>
          <w:szCs w:val="24"/>
        </w:rPr>
        <w:t>Moreso</w:t>
      </w:r>
      <w:proofErr w:type="spellEnd"/>
      <w:r w:rsidR="007B1A78">
        <w:rPr>
          <w:rFonts w:ascii="Times New Roman" w:hAnsi="Times New Roman" w:cs="Times New Roman"/>
          <w:sz w:val="24"/>
          <w:szCs w:val="24"/>
        </w:rPr>
        <w:t xml:space="preserve"> where the liberty of a person is at stake there is need for full enquiry and the intention of the offending party fully probed before finding such a party guilty of contempt. The other issues raised by the appellant on the propriety of the order is but supplementary. In any case, h</w:t>
      </w:r>
      <w:r w:rsidR="00D8621F">
        <w:rPr>
          <w:rFonts w:ascii="Times New Roman" w:hAnsi="Times New Roman" w:cs="Times New Roman"/>
          <w:sz w:val="24"/>
          <w:szCs w:val="24"/>
        </w:rPr>
        <w:t>ad a full hearing been carried</w:t>
      </w:r>
      <w:r w:rsidR="007B1A78">
        <w:rPr>
          <w:rFonts w:ascii="Times New Roman" w:hAnsi="Times New Roman" w:cs="Times New Roman"/>
          <w:sz w:val="24"/>
          <w:szCs w:val="24"/>
        </w:rPr>
        <w:t xml:space="preserve"> that issue could have been resolved.</w:t>
      </w:r>
    </w:p>
    <w:p w:rsidR="007B1A78" w:rsidRDefault="007B1A78" w:rsidP="00BD4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did not make any submission relating to costs. I will assume that he wanted them to be in the cause. The respondent equally did not pursue them.</w:t>
      </w:r>
    </w:p>
    <w:p w:rsidR="007B1A78" w:rsidRPr="007B1A78" w:rsidRDefault="007B1A78" w:rsidP="007B1A7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DISPOSAL</w:t>
      </w:r>
    </w:p>
    <w:p w:rsidR="007B1A78" w:rsidRDefault="007B1A78" w:rsidP="00C02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7B1A78" w:rsidRDefault="007B1A78" w:rsidP="00C02838">
      <w:pPr>
        <w:pStyle w:val="ListParagraph"/>
        <w:numPr>
          <w:ilvl w:val="0"/>
          <w:numId w:val="38"/>
        </w:numPr>
        <w:spacing w:after="0" w:line="360" w:lineRule="auto"/>
        <w:ind w:left="0" w:firstLine="0"/>
        <w:jc w:val="both"/>
        <w:rPr>
          <w:rFonts w:ascii="Times New Roman" w:hAnsi="Times New Roman" w:cs="Times New Roman"/>
          <w:sz w:val="24"/>
          <w:szCs w:val="24"/>
        </w:rPr>
      </w:pPr>
      <w:r w:rsidRPr="007B1A78">
        <w:rPr>
          <w:rFonts w:ascii="Times New Roman" w:hAnsi="Times New Roman" w:cs="Times New Roman"/>
          <w:sz w:val="24"/>
          <w:szCs w:val="24"/>
        </w:rPr>
        <w:t>The appeal</w:t>
      </w:r>
      <w:r>
        <w:rPr>
          <w:rFonts w:ascii="Times New Roman" w:hAnsi="Times New Roman" w:cs="Times New Roman"/>
          <w:sz w:val="24"/>
          <w:szCs w:val="24"/>
        </w:rPr>
        <w:t xml:space="preserve"> be and is hereby upheld.</w:t>
      </w:r>
    </w:p>
    <w:p w:rsidR="00C02838" w:rsidRDefault="007B1A78" w:rsidP="00C02838">
      <w:pPr>
        <w:pStyle w:val="ListParagraph"/>
        <w:numPr>
          <w:ilvl w:val="0"/>
          <w:numId w:val="3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The decision by the court </w:t>
      </w:r>
      <w:r w:rsidRPr="007B1A78">
        <w:rPr>
          <w:rFonts w:ascii="Times New Roman" w:hAnsi="Times New Roman" w:cs="Times New Roman"/>
          <w:i/>
          <w:sz w:val="24"/>
          <w:szCs w:val="24"/>
        </w:rPr>
        <w:t>a quo</w:t>
      </w:r>
      <w:r>
        <w:rPr>
          <w:rFonts w:ascii="Times New Roman" w:hAnsi="Times New Roman" w:cs="Times New Roman"/>
          <w:sz w:val="24"/>
          <w:szCs w:val="24"/>
        </w:rPr>
        <w:t xml:space="preserve"> to refuse</w:t>
      </w:r>
      <w:r w:rsidR="00837B8A">
        <w:rPr>
          <w:rFonts w:ascii="Times New Roman" w:hAnsi="Times New Roman" w:cs="Times New Roman"/>
          <w:sz w:val="24"/>
          <w:szCs w:val="24"/>
        </w:rPr>
        <w:t xml:space="preserve"> to hear respondent’s application to discharge </w:t>
      </w:r>
    </w:p>
    <w:p w:rsidR="007B1A78" w:rsidRDefault="00837B8A" w:rsidP="00C02838">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provisional order is set aside and substituted by </w:t>
      </w:r>
      <w:r w:rsidR="00C02838">
        <w:rPr>
          <w:rFonts w:ascii="Times New Roman" w:hAnsi="Times New Roman" w:cs="Times New Roman"/>
          <w:sz w:val="24"/>
          <w:szCs w:val="24"/>
        </w:rPr>
        <w:t>the following:</w:t>
      </w:r>
    </w:p>
    <w:p w:rsidR="00837B8A" w:rsidRDefault="00837B8A" w:rsidP="00837B8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points in </w:t>
      </w:r>
      <w:proofErr w:type="spellStart"/>
      <w:r w:rsidRPr="00837B8A">
        <w:rPr>
          <w:rFonts w:ascii="Times New Roman" w:hAnsi="Times New Roman" w:cs="Times New Roman"/>
          <w:i/>
          <w:sz w:val="24"/>
          <w:szCs w:val="24"/>
        </w:rPr>
        <w:t>limine</w:t>
      </w:r>
      <w:proofErr w:type="spellEnd"/>
      <w:r>
        <w:rPr>
          <w:rFonts w:ascii="Times New Roman" w:hAnsi="Times New Roman" w:cs="Times New Roman"/>
          <w:sz w:val="24"/>
          <w:szCs w:val="24"/>
        </w:rPr>
        <w:t xml:space="preserve"> are dismissed.”</w:t>
      </w:r>
    </w:p>
    <w:p w:rsidR="00837B8A" w:rsidRDefault="00837B8A" w:rsidP="00C02838">
      <w:pPr>
        <w:pStyle w:val="ListParagraph"/>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order for </w:t>
      </w:r>
      <w:r w:rsidR="00C02838">
        <w:rPr>
          <w:rFonts w:ascii="Times New Roman" w:hAnsi="Times New Roman" w:cs="Times New Roman"/>
          <w:sz w:val="24"/>
          <w:szCs w:val="24"/>
        </w:rPr>
        <w:t xml:space="preserve">first </w:t>
      </w:r>
      <w:r>
        <w:rPr>
          <w:rFonts w:ascii="Times New Roman" w:hAnsi="Times New Roman" w:cs="Times New Roman"/>
          <w:sz w:val="24"/>
          <w:szCs w:val="24"/>
        </w:rPr>
        <w:t>respondent’s incarceration for contempt of court be and is hereby set aside.</w:t>
      </w:r>
    </w:p>
    <w:p w:rsidR="00837B8A" w:rsidRPr="00837B8A" w:rsidRDefault="00837B8A" w:rsidP="00C02838">
      <w:pPr>
        <w:pStyle w:val="ListParagraph"/>
        <w:numPr>
          <w:ilvl w:val="0"/>
          <w:numId w:val="3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Costs</w:t>
      </w:r>
      <w:r w:rsidR="00D8621F">
        <w:rPr>
          <w:rFonts w:ascii="Times New Roman" w:hAnsi="Times New Roman" w:cs="Times New Roman"/>
          <w:sz w:val="24"/>
          <w:szCs w:val="24"/>
        </w:rPr>
        <w:t xml:space="preserve"> to be</w:t>
      </w:r>
      <w:r>
        <w:rPr>
          <w:rFonts w:ascii="Times New Roman" w:hAnsi="Times New Roman" w:cs="Times New Roman"/>
          <w:sz w:val="24"/>
          <w:szCs w:val="24"/>
        </w:rPr>
        <w:t xml:space="preserve"> in the cause.</w:t>
      </w:r>
    </w:p>
    <w:p w:rsidR="00F404AE" w:rsidRDefault="00F404AE" w:rsidP="00F404AE">
      <w:pPr>
        <w:spacing w:after="0" w:line="360" w:lineRule="auto"/>
        <w:jc w:val="both"/>
        <w:rPr>
          <w:rFonts w:ascii="Times New Roman" w:hAnsi="Times New Roman" w:cs="Times New Roman"/>
          <w:sz w:val="24"/>
          <w:szCs w:val="24"/>
        </w:rPr>
      </w:pPr>
    </w:p>
    <w:p w:rsidR="00F404AE" w:rsidRDefault="00F404AE" w:rsidP="00F404AE">
      <w:pPr>
        <w:spacing w:after="0" w:line="360" w:lineRule="auto"/>
        <w:jc w:val="both"/>
        <w:rPr>
          <w:rFonts w:ascii="Times New Roman" w:hAnsi="Times New Roman" w:cs="Times New Roman"/>
          <w:sz w:val="24"/>
          <w:szCs w:val="24"/>
        </w:rPr>
      </w:pPr>
    </w:p>
    <w:p w:rsidR="004D6AB5" w:rsidRDefault="004D6AB5" w:rsidP="00F404AE">
      <w:pPr>
        <w:spacing w:after="0" w:line="360" w:lineRule="auto"/>
        <w:jc w:val="both"/>
        <w:rPr>
          <w:rFonts w:ascii="Times New Roman" w:hAnsi="Times New Roman" w:cs="Times New Roman"/>
          <w:sz w:val="24"/>
          <w:szCs w:val="24"/>
        </w:rPr>
      </w:pPr>
    </w:p>
    <w:p w:rsidR="004D6AB5" w:rsidRPr="00A5412C" w:rsidRDefault="00837B8A" w:rsidP="004D6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w:t>
      </w:r>
      <w:r w:rsidR="004D6AB5" w:rsidRPr="00A5412C">
        <w:rPr>
          <w:rFonts w:ascii="Times New Roman" w:hAnsi="Times New Roman" w:cs="Times New Roman"/>
          <w:sz w:val="24"/>
          <w:szCs w:val="24"/>
        </w:rPr>
        <w:t>A J agrees_____________________</w:t>
      </w: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F404AE" w:rsidRDefault="00C02838" w:rsidP="00F404A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sidR="009A7FEF">
        <w:rPr>
          <w:rFonts w:ascii="Times New Roman" w:hAnsi="Times New Roman" w:cs="Times New Roman"/>
          <w:sz w:val="24"/>
          <w:szCs w:val="24"/>
        </w:rPr>
        <w:t>, Appellant’s</w:t>
      </w:r>
      <w:r w:rsidR="00F404AE">
        <w:rPr>
          <w:rFonts w:ascii="Times New Roman" w:hAnsi="Times New Roman" w:cs="Times New Roman"/>
          <w:sz w:val="24"/>
          <w:szCs w:val="24"/>
        </w:rPr>
        <w:t xml:space="preserve"> legal practitioners</w:t>
      </w:r>
    </w:p>
    <w:p w:rsidR="00F404AE" w:rsidRPr="00E07548" w:rsidRDefault="00C02838" w:rsidP="00F404A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sidR="00F404AE">
        <w:rPr>
          <w:rFonts w:ascii="Times New Roman" w:hAnsi="Times New Roman" w:cs="Times New Roman"/>
          <w:sz w:val="24"/>
          <w:szCs w:val="24"/>
        </w:rPr>
        <w:t xml:space="preserve">, </w:t>
      </w:r>
      <w:r w:rsidR="009A7FEF">
        <w:rPr>
          <w:rFonts w:ascii="Times New Roman" w:hAnsi="Times New Roman" w:cs="Times New Roman"/>
          <w:sz w:val="24"/>
          <w:szCs w:val="24"/>
        </w:rPr>
        <w:t>Respondent’s</w:t>
      </w:r>
      <w:r w:rsidR="00F404AE">
        <w:rPr>
          <w:rFonts w:ascii="Times New Roman" w:hAnsi="Times New Roman" w:cs="Times New Roman"/>
          <w:sz w:val="24"/>
          <w:szCs w:val="24"/>
        </w:rPr>
        <w:t xml:space="preserve"> legal practitioners  </w:t>
      </w:r>
    </w:p>
    <w:sectPr w:rsidR="00F404AE" w:rsidRPr="00E07548"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24" w:rsidRDefault="000B3724" w:rsidP="00086343">
      <w:pPr>
        <w:spacing w:after="0" w:line="240" w:lineRule="auto"/>
      </w:pPr>
      <w:r>
        <w:separator/>
      </w:r>
    </w:p>
  </w:endnote>
  <w:endnote w:type="continuationSeparator" w:id="0">
    <w:p w:rsidR="000B3724" w:rsidRDefault="000B372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24" w:rsidRDefault="000B3724" w:rsidP="00086343">
      <w:pPr>
        <w:spacing w:after="0" w:line="240" w:lineRule="auto"/>
      </w:pPr>
      <w:r>
        <w:separator/>
      </w:r>
    </w:p>
  </w:footnote>
  <w:footnote w:type="continuationSeparator" w:id="0">
    <w:p w:rsidR="000B3724" w:rsidRDefault="000B372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746FA7">
          <w:rPr>
            <w:noProof/>
          </w:rPr>
          <w:t>6</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E0187B">
          <w:rPr>
            <w:noProof/>
          </w:rPr>
          <w:t xml:space="preserve"> 63</w:t>
        </w:r>
        <w:r w:rsidR="007F2E9F">
          <w:rPr>
            <w:noProof/>
          </w:rPr>
          <w:t>-</w:t>
        </w:r>
        <w:r w:rsidR="00014B11">
          <w:rPr>
            <w:noProof/>
          </w:rPr>
          <w:t>19</w:t>
        </w:r>
      </w:p>
      <w:p w:rsidR="00315732" w:rsidRDefault="00493B51" w:rsidP="00493B51">
        <w:pPr>
          <w:pStyle w:val="Header"/>
          <w:jc w:val="center"/>
        </w:pPr>
        <w:r>
          <w:rPr>
            <w:noProof/>
          </w:rPr>
          <w:t xml:space="preserve">                                                                                                                               </w:t>
        </w:r>
        <w:r w:rsidR="003D722E">
          <w:rPr>
            <w:noProof/>
          </w:rPr>
          <w:t xml:space="preserve">                               CIV ‘A’ 20/19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3F95ECC"/>
    <w:multiLevelType w:val="hybridMultilevel"/>
    <w:tmpl w:val="011C0CD4"/>
    <w:lvl w:ilvl="0" w:tplc="12FE0916">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E22456"/>
    <w:multiLevelType w:val="hybridMultilevel"/>
    <w:tmpl w:val="ABF0AC70"/>
    <w:lvl w:ilvl="0" w:tplc="88349B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3A5EF0"/>
    <w:multiLevelType w:val="hybridMultilevel"/>
    <w:tmpl w:val="06AE98F4"/>
    <w:lvl w:ilvl="0" w:tplc="EDEC34D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AA12FF8"/>
    <w:multiLevelType w:val="hybridMultilevel"/>
    <w:tmpl w:val="9BFC7F80"/>
    <w:lvl w:ilvl="0" w:tplc="C510AD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DA26D3E"/>
    <w:multiLevelType w:val="hybridMultilevel"/>
    <w:tmpl w:val="D1D6B350"/>
    <w:lvl w:ilvl="0" w:tplc="EA58C09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4A207EEC"/>
    <w:multiLevelType w:val="hybridMultilevel"/>
    <w:tmpl w:val="35C0619C"/>
    <w:lvl w:ilvl="0" w:tplc="D3E6B73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3FD4EE3"/>
    <w:multiLevelType w:val="hybridMultilevel"/>
    <w:tmpl w:val="5CEC40E2"/>
    <w:lvl w:ilvl="0" w:tplc="484C013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2A9283C"/>
    <w:multiLevelType w:val="hybridMultilevel"/>
    <w:tmpl w:val="1E0AE7F2"/>
    <w:lvl w:ilvl="0" w:tplc="0F3027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DE229ED"/>
    <w:multiLevelType w:val="hybridMultilevel"/>
    <w:tmpl w:val="A200888A"/>
    <w:lvl w:ilvl="0" w:tplc="D58842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3"/>
  </w:num>
  <w:num w:numId="3">
    <w:abstractNumId w:val="1"/>
  </w:num>
  <w:num w:numId="4">
    <w:abstractNumId w:val="31"/>
  </w:num>
  <w:num w:numId="5">
    <w:abstractNumId w:val="16"/>
  </w:num>
  <w:num w:numId="6">
    <w:abstractNumId w:val="9"/>
  </w:num>
  <w:num w:numId="7">
    <w:abstractNumId w:val="29"/>
  </w:num>
  <w:num w:numId="8">
    <w:abstractNumId w:val="7"/>
  </w:num>
  <w:num w:numId="9">
    <w:abstractNumId w:val="32"/>
  </w:num>
  <w:num w:numId="10">
    <w:abstractNumId w:val="22"/>
  </w:num>
  <w:num w:numId="11">
    <w:abstractNumId w:val="17"/>
  </w:num>
  <w:num w:numId="12">
    <w:abstractNumId w:val="10"/>
  </w:num>
  <w:num w:numId="13">
    <w:abstractNumId w:val="34"/>
  </w:num>
  <w:num w:numId="14">
    <w:abstractNumId w:val="15"/>
  </w:num>
  <w:num w:numId="15">
    <w:abstractNumId w:val="4"/>
  </w:num>
  <w:num w:numId="16">
    <w:abstractNumId w:val="25"/>
  </w:num>
  <w:num w:numId="17">
    <w:abstractNumId w:val="5"/>
  </w:num>
  <w:num w:numId="18">
    <w:abstractNumId w:val="19"/>
  </w:num>
  <w:num w:numId="19">
    <w:abstractNumId w:val="27"/>
  </w:num>
  <w:num w:numId="20">
    <w:abstractNumId w:val="35"/>
  </w:num>
  <w:num w:numId="21">
    <w:abstractNumId w:val="13"/>
  </w:num>
  <w:num w:numId="22">
    <w:abstractNumId w:val="23"/>
  </w:num>
  <w:num w:numId="23">
    <w:abstractNumId w:val="24"/>
  </w:num>
  <w:num w:numId="24">
    <w:abstractNumId w:val="0"/>
  </w:num>
  <w:num w:numId="25">
    <w:abstractNumId w:val="36"/>
  </w:num>
  <w:num w:numId="26">
    <w:abstractNumId w:val="26"/>
  </w:num>
  <w:num w:numId="27">
    <w:abstractNumId w:val="21"/>
  </w:num>
  <w:num w:numId="28">
    <w:abstractNumId w:val="28"/>
  </w:num>
  <w:num w:numId="29">
    <w:abstractNumId w:val="14"/>
  </w:num>
  <w:num w:numId="30">
    <w:abstractNumId w:val="12"/>
  </w:num>
  <w:num w:numId="31">
    <w:abstractNumId w:val="37"/>
  </w:num>
  <w:num w:numId="32">
    <w:abstractNumId w:val="30"/>
  </w:num>
  <w:num w:numId="33">
    <w:abstractNumId w:val="6"/>
  </w:num>
  <w:num w:numId="34">
    <w:abstractNumId w:val="11"/>
  </w:num>
  <w:num w:numId="35">
    <w:abstractNumId w:val="20"/>
  </w:num>
  <w:num w:numId="36">
    <w:abstractNumId w:val="18"/>
  </w:num>
  <w:num w:numId="37">
    <w:abstractNumId w:val="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50DD"/>
    <w:rsid w:val="00007C59"/>
    <w:rsid w:val="00011FFF"/>
    <w:rsid w:val="00012C3C"/>
    <w:rsid w:val="000136EF"/>
    <w:rsid w:val="0001398E"/>
    <w:rsid w:val="00014375"/>
    <w:rsid w:val="00014B11"/>
    <w:rsid w:val="00014B50"/>
    <w:rsid w:val="000162E6"/>
    <w:rsid w:val="00017ED0"/>
    <w:rsid w:val="000230F2"/>
    <w:rsid w:val="0002559F"/>
    <w:rsid w:val="000279CA"/>
    <w:rsid w:val="00027EC1"/>
    <w:rsid w:val="00031938"/>
    <w:rsid w:val="00032419"/>
    <w:rsid w:val="00032969"/>
    <w:rsid w:val="00032E1C"/>
    <w:rsid w:val="00035F27"/>
    <w:rsid w:val="0004029B"/>
    <w:rsid w:val="0004053D"/>
    <w:rsid w:val="0004114A"/>
    <w:rsid w:val="00041326"/>
    <w:rsid w:val="0004142E"/>
    <w:rsid w:val="00041799"/>
    <w:rsid w:val="00043F95"/>
    <w:rsid w:val="00044DC7"/>
    <w:rsid w:val="00044E45"/>
    <w:rsid w:val="000469B3"/>
    <w:rsid w:val="00046A3E"/>
    <w:rsid w:val="00047D17"/>
    <w:rsid w:val="000512AB"/>
    <w:rsid w:val="000517E2"/>
    <w:rsid w:val="00055AF1"/>
    <w:rsid w:val="00056548"/>
    <w:rsid w:val="00060141"/>
    <w:rsid w:val="00064FFA"/>
    <w:rsid w:val="00065A06"/>
    <w:rsid w:val="000662F2"/>
    <w:rsid w:val="000668C6"/>
    <w:rsid w:val="000673E4"/>
    <w:rsid w:val="00072326"/>
    <w:rsid w:val="0007525F"/>
    <w:rsid w:val="0007762F"/>
    <w:rsid w:val="000776DD"/>
    <w:rsid w:val="000830BD"/>
    <w:rsid w:val="00083F05"/>
    <w:rsid w:val="00085896"/>
    <w:rsid w:val="00085E91"/>
    <w:rsid w:val="00086158"/>
    <w:rsid w:val="00086343"/>
    <w:rsid w:val="00090535"/>
    <w:rsid w:val="0009160D"/>
    <w:rsid w:val="00094FFE"/>
    <w:rsid w:val="000966B3"/>
    <w:rsid w:val="000A0D41"/>
    <w:rsid w:val="000A3661"/>
    <w:rsid w:val="000A3F86"/>
    <w:rsid w:val="000A4732"/>
    <w:rsid w:val="000A6B76"/>
    <w:rsid w:val="000A6BB3"/>
    <w:rsid w:val="000A7061"/>
    <w:rsid w:val="000B030C"/>
    <w:rsid w:val="000B0728"/>
    <w:rsid w:val="000B26C9"/>
    <w:rsid w:val="000B3709"/>
    <w:rsid w:val="000B3724"/>
    <w:rsid w:val="000B3A91"/>
    <w:rsid w:val="000B5242"/>
    <w:rsid w:val="000B5889"/>
    <w:rsid w:val="000B680F"/>
    <w:rsid w:val="000B777B"/>
    <w:rsid w:val="000C0AB8"/>
    <w:rsid w:val="000C1DBA"/>
    <w:rsid w:val="000C34B0"/>
    <w:rsid w:val="000C5022"/>
    <w:rsid w:val="000C5788"/>
    <w:rsid w:val="000C7CB7"/>
    <w:rsid w:val="000C7EE1"/>
    <w:rsid w:val="000D0CEE"/>
    <w:rsid w:val="000D35D5"/>
    <w:rsid w:val="000D598B"/>
    <w:rsid w:val="000D5AA0"/>
    <w:rsid w:val="000E05E5"/>
    <w:rsid w:val="000E23AF"/>
    <w:rsid w:val="000E292C"/>
    <w:rsid w:val="000E2F86"/>
    <w:rsid w:val="000E77A5"/>
    <w:rsid w:val="000F0F15"/>
    <w:rsid w:val="000F1FF7"/>
    <w:rsid w:val="000F3822"/>
    <w:rsid w:val="000F38A8"/>
    <w:rsid w:val="000F3C8E"/>
    <w:rsid w:val="000F53D7"/>
    <w:rsid w:val="000F6C61"/>
    <w:rsid w:val="0010113C"/>
    <w:rsid w:val="001012ED"/>
    <w:rsid w:val="001018B1"/>
    <w:rsid w:val="00102549"/>
    <w:rsid w:val="00105FAC"/>
    <w:rsid w:val="0010639E"/>
    <w:rsid w:val="00110674"/>
    <w:rsid w:val="00111F99"/>
    <w:rsid w:val="00112236"/>
    <w:rsid w:val="00112746"/>
    <w:rsid w:val="00112C98"/>
    <w:rsid w:val="001136AE"/>
    <w:rsid w:val="00114CB1"/>
    <w:rsid w:val="00115630"/>
    <w:rsid w:val="0011760F"/>
    <w:rsid w:val="00120BEA"/>
    <w:rsid w:val="00121FBB"/>
    <w:rsid w:val="001220BA"/>
    <w:rsid w:val="001232D3"/>
    <w:rsid w:val="001235F7"/>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552CF"/>
    <w:rsid w:val="001628FF"/>
    <w:rsid w:val="00162E25"/>
    <w:rsid w:val="00163224"/>
    <w:rsid w:val="00165B02"/>
    <w:rsid w:val="001667DF"/>
    <w:rsid w:val="0017726C"/>
    <w:rsid w:val="00184188"/>
    <w:rsid w:val="00184B27"/>
    <w:rsid w:val="00185787"/>
    <w:rsid w:val="00186958"/>
    <w:rsid w:val="0019109B"/>
    <w:rsid w:val="0019568B"/>
    <w:rsid w:val="00196510"/>
    <w:rsid w:val="0019744F"/>
    <w:rsid w:val="001977C5"/>
    <w:rsid w:val="001A13F0"/>
    <w:rsid w:val="001A1A68"/>
    <w:rsid w:val="001A4020"/>
    <w:rsid w:val="001A4968"/>
    <w:rsid w:val="001B07D0"/>
    <w:rsid w:val="001B0C42"/>
    <w:rsid w:val="001B156D"/>
    <w:rsid w:val="001B58AB"/>
    <w:rsid w:val="001B66CC"/>
    <w:rsid w:val="001C0EDE"/>
    <w:rsid w:val="001C1A02"/>
    <w:rsid w:val="001C27A7"/>
    <w:rsid w:val="001C3172"/>
    <w:rsid w:val="001C34EB"/>
    <w:rsid w:val="001C46DD"/>
    <w:rsid w:val="001D0DFC"/>
    <w:rsid w:val="001D3BEE"/>
    <w:rsid w:val="001E4F78"/>
    <w:rsid w:val="001F043C"/>
    <w:rsid w:val="001F1AEB"/>
    <w:rsid w:val="001F1B63"/>
    <w:rsid w:val="001F1E1F"/>
    <w:rsid w:val="001F24AD"/>
    <w:rsid w:val="001F3CCC"/>
    <w:rsid w:val="001F4988"/>
    <w:rsid w:val="001F562E"/>
    <w:rsid w:val="001F5952"/>
    <w:rsid w:val="001F756B"/>
    <w:rsid w:val="00200B65"/>
    <w:rsid w:val="002038F3"/>
    <w:rsid w:val="00206C40"/>
    <w:rsid w:val="00211C7D"/>
    <w:rsid w:val="0021363B"/>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67A1"/>
    <w:rsid w:val="00247266"/>
    <w:rsid w:val="0025021A"/>
    <w:rsid w:val="00253519"/>
    <w:rsid w:val="00255A0E"/>
    <w:rsid w:val="0025671F"/>
    <w:rsid w:val="002572BA"/>
    <w:rsid w:val="0026141E"/>
    <w:rsid w:val="002632FF"/>
    <w:rsid w:val="002645F7"/>
    <w:rsid w:val="00267565"/>
    <w:rsid w:val="0027142C"/>
    <w:rsid w:val="00274FCF"/>
    <w:rsid w:val="002770F9"/>
    <w:rsid w:val="00282545"/>
    <w:rsid w:val="00282EDB"/>
    <w:rsid w:val="00283EEA"/>
    <w:rsid w:val="00284190"/>
    <w:rsid w:val="00291587"/>
    <w:rsid w:val="00293B84"/>
    <w:rsid w:val="00294943"/>
    <w:rsid w:val="002A12F6"/>
    <w:rsid w:val="002A410D"/>
    <w:rsid w:val="002B2A86"/>
    <w:rsid w:val="002B2D74"/>
    <w:rsid w:val="002B3A84"/>
    <w:rsid w:val="002B4205"/>
    <w:rsid w:val="002C1D14"/>
    <w:rsid w:val="002C446A"/>
    <w:rsid w:val="002C464A"/>
    <w:rsid w:val="002C65EA"/>
    <w:rsid w:val="002D006B"/>
    <w:rsid w:val="002D1BEF"/>
    <w:rsid w:val="002D1BF5"/>
    <w:rsid w:val="002D3A5B"/>
    <w:rsid w:val="002D5110"/>
    <w:rsid w:val="002E2588"/>
    <w:rsid w:val="002E5077"/>
    <w:rsid w:val="002E63AE"/>
    <w:rsid w:val="002E7138"/>
    <w:rsid w:val="002F1980"/>
    <w:rsid w:val="002F2440"/>
    <w:rsid w:val="002F3668"/>
    <w:rsid w:val="002F39D0"/>
    <w:rsid w:val="002F41A5"/>
    <w:rsid w:val="002F4BB0"/>
    <w:rsid w:val="002F54B1"/>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58FA"/>
    <w:rsid w:val="0032713B"/>
    <w:rsid w:val="00331C2C"/>
    <w:rsid w:val="00333A43"/>
    <w:rsid w:val="003344A4"/>
    <w:rsid w:val="0034152B"/>
    <w:rsid w:val="00341F71"/>
    <w:rsid w:val="00342451"/>
    <w:rsid w:val="00342AD5"/>
    <w:rsid w:val="003472DC"/>
    <w:rsid w:val="00350084"/>
    <w:rsid w:val="0035194C"/>
    <w:rsid w:val="003539B0"/>
    <w:rsid w:val="00355836"/>
    <w:rsid w:val="00356C34"/>
    <w:rsid w:val="00356F89"/>
    <w:rsid w:val="0036028F"/>
    <w:rsid w:val="00360671"/>
    <w:rsid w:val="00362418"/>
    <w:rsid w:val="0036289A"/>
    <w:rsid w:val="00363E0B"/>
    <w:rsid w:val="00364DBE"/>
    <w:rsid w:val="00365583"/>
    <w:rsid w:val="003665BF"/>
    <w:rsid w:val="0037005C"/>
    <w:rsid w:val="0037123D"/>
    <w:rsid w:val="00371711"/>
    <w:rsid w:val="00371BAC"/>
    <w:rsid w:val="003759CF"/>
    <w:rsid w:val="00375E22"/>
    <w:rsid w:val="003839C0"/>
    <w:rsid w:val="003847CB"/>
    <w:rsid w:val="00386415"/>
    <w:rsid w:val="003905D8"/>
    <w:rsid w:val="00395A18"/>
    <w:rsid w:val="003A04A5"/>
    <w:rsid w:val="003A27EA"/>
    <w:rsid w:val="003A3C83"/>
    <w:rsid w:val="003A3DEE"/>
    <w:rsid w:val="003A4275"/>
    <w:rsid w:val="003A485E"/>
    <w:rsid w:val="003A5A8C"/>
    <w:rsid w:val="003A60AE"/>
    <w:rsid w:val="003A61D8"/>
    <w:rsid w:val="003A6BBD"/>
    <w:rsid w:val="003B108D"/>
    <w:rsid w:val="003B1284"/>
    <w:rsid w:val="003B35DF"/>
    <w:rsid w:val="003B3D23"/>
    <w:rsid w:val="003B6412"/>
    <w:rsid w:val="003C0A7B"/>
    <w:rsid w:val="003C0BD9"/>
    <w:rsid w:val="003C48B5"/>
    <w:rsid w:val="003C6953"/>
    <w:rsid w:val="003C7BE0"/>
    <w:rsid w:val="003D01FD"/>
    <w:rsid w:val="003D100D"/>
    <w:rsid w:val="003D1BD5"/>
    <w:rsid w:val="003D1CA4"/>
    <w:rsid w:val="003D2B35"/>
    <w:rsid w:val="003D3D89"/>
    <w:rsid w:val="003D427E"/>
    <w:rsid w:val="003D4324"/>
    <w:rsid w:val="003D557F"/>
    <w:rsid w:val="003D6414"/>
    <w:rsid w:val="003D722E"/>
    <w:rsid w:val="003E36E6"/>
    <w:rsid w:val="003E3F50"/>
    <w:rsid w:val="003E5E28"/>
    <w:rsid w:val="003E701D"/>
    <w:rsid w:val="003E77BA"/>
    <w:rsid w:val="003E7E7C"/>
    <w:rsid w:val="003F0710"/>
    <w:rsid w:val="003F0B48"/>
    <w:rsid w:val="003F1CC4"/>
    <w:rsid w:val="003F242B"/>
    <w:rsid w:val="003F2705"/>
    <w:rsid w:val="003F5C42"/>
    <w:rsid w:val="003F7982"/>
    <w:rsid w:val="004002A6"/>
    <w:rsid w:val="00403588"/>
    <w:rsid w:val="004043B9"/>
    <w:rsid w:val="004059F4"/>
    <w:rsid w:val="00406C38"/>
    <w:rsid w:val="00407542"/>
    <w:rsid w:val="004137C6"/>
    <w:rsid w:val="00415462"/>
    <w:rsid w:val="00416558"/>
    <w:rsid w:val="00421EBF"/>
    <w:rsid w:val="00422459"/>
    <w:rsid w:val="004228CF"/>
    <w:rsid w:val="00424ACE"/>
    <w:rsid w:val="00430CB1"/>
    <w:rsid w:val="0043198D"/>
    <w:rsid w:val="00431BBC"/>
    <w:rsid w:val="00431E19"/>
    <w:rsid w:val="00432A25"/>
    <w:rsid w:val="00433502"/>
    <w:rsid w:val="0043358A"/>
    <w:rsid w:val="004412D4"/>
    <w:rsid w:val="00442BC7"/>
    <w:rsid w:val="0044352C"/>
    <w:rsid w:val="00447D64"/>
    <w:rsid w:val="00452828"/>
    <w:rsid w:val="004531A7"/>
    <w:rsid w:val="00461111"/>
    <w:rsid w:val="00461CCD"/>
    <w:rsid w:val="00462178"/>
    <w:rsid w:val="00464452"/>
    <w:rsid w:val="00467169"/>
    <w:rsid w:val="004673FE"/>
    <w:rsid w:val="004677CB"/>
    <w:rsid w:val="004771D4"/>
    <w:rsid w:val="004806AA"/>
    <w:rsid w:val="00483C06"/>
    <w:rsid w:val="00483FE1"/>
    <w:rsid w:val="004840FE"/>
    <w:rsid w:val="004846E1"/>
    <w:rsid w:val="0048477F"/>
    <w:rsid w:val="00485EBC"/>
    <w:rsid w:val="0048605F"/>
    <w:rsid w:val="00487D6A"/>
    <w:rsid w:val="004906CB"/>
    <w:rsid w:val="00490B75"/>
    <w:rsid w:val="00493B51"/>
    <w:rsid w:val="00494E97"/>
    <w:rsid w:val="00496D33"/>
    <w:rsid w:val="00496DCD"/>
    <w:rsid w:val="004A082F"/>
    <w:rsid w:val="004A2862"/>
    <w:rsid w:val="004A307F"/>
    <w:rsid w:val="004A3321"/>
    <w:rsid w:val="004A7C3E"/>
    <w:rsid w:val="004B0029"/>
    <w:rsid w:val="004B3011"/>
    <w:rsid w:val="004B5975"/>
    <w:rsid w:val="004B5F41"/>
    <w:rsid w:val="004B6EF8"/>
    <w:rsid w:val="004B7144"/>
    <w:rsid w:val="004B736A"/>
    <w:rsid w:val="004C0DF4"/>
    <w:rsid w:val="004C1D8F"/>
    <w:rsid w:val="004C23FB"/>
    <w:rsid w:val="004C297E"/>
    <w:rsid w:val="004C31B0"/>
    <w:rsid w:val="004C432F"/>
    <w:rsid w:val="004C7866"/>
    <w:rsid w:val="004D097C"/>
    <w:rsid w:val="004D1F40"/>
    <w:rsid w:val="004D354E"/>
    <w:rsid w:val="004D38CD"/>
    <w:rsid w:val="004D3B14"/>
    <w:rsid w:val="004D40A1"/>
    <w:rsid w:val="004D6AB5"/>
    <w:rsid w:val="004E0482"/>
    <w:rsid w:val="004E1605"/>
    <w:rsid w:val="004E1B56"/>
    <w:rsid w:val="004E1E67"/>
    <w:rsid w:val="004E20B6"/>
    <w:rsid w:val="004E29E2"/>
    <w:rsid w:val="004E36A5"/>
    <w:rsid w:val="004E4018"/>
    <w:rsid w:val="004E43F9"/>
    <w:rsid w:val="004E504D"/>
    <w:rsid w:val="004F157D"/>
    <w:rsid w:val="004F245B"/>
    <w:rsid w:val="004F7596"/>
    <w:rsid w:val="005019AC"/>
    <w:rsid w:val="00502C4B"/>
    <w:rsid w:val="00503F66"/>
    <w:rsid w:val="0050572D"/>
    <w:rsid w:val="005060F1"/>
    <w:rsid w:val="005066F6"/>
    <w:rsid w:val="0051207B"/>
    <w:rsid w:val="00512199"/>
    <w:rsid w:val="00513245"/>
    <w:rsid w:val="00515A3A"/>
    <w:rsid w:val="0051677A"/>
    <w:rsid w:val="00520319"/>
    <w:rsid w:val="00522AF1"/>
    <w:rsid w:val="005244EF"/>
    <w:rsid w:val="005257AF"/>
    <w:rsid w:val="00525BDA"/>
    <w:rsid w:val="00525E30"/>
    <w:rsid w:val="00527252"/>
    <w:rsid w:val="00527B2A"/>
    <w:rsid w:val="0053225C"/>
    <w:rsid w:val="005353EE"/>
    <w:rsid w:val="00536750"/>
    <w:rsid w:val="005407AD"/>
    <w:rsid w:val="00542F7E"/>
    <w:rsid w:val="00543898"/>
    <w:rsid w:val="00544E2D"/>
    <w:rsid w:val="00550786"/>
    <w:rsid w:val="005528AC"/>
    <w:rsid w:val="00552A5C"/>
    <w:rsid w:val="0056334B"/>
    <w:rsid w:val="005670FF"/>
    <w:rsid w:val="00570A84"/>
    <w:rsid w:val="00572D5A"/>
    <w:rsid w:val="0057321E"/>
    <w:rsid w:val="00575409"/>
    <w:rsid w:val="005766AF"/>
    <w:rsid w:val="00581247"/>
    <w:rsid w:val="00582A8A"/>
    <w:rsid w:val="00582AEE"/>
    <w:rsid w:val="005843B1"/>
    <w:rsid w:val="00586BD7"/>
    <w:rsid w:val="00590FCB"/>
    <w:rsid w:val="00592530"/>
    <w:rsid w:val="005940FD"/>
    <w:rsid w:val="005967CC"/>
    <w:rsid w:val="00596CC2"/>
    <w:rsid w:val="00596D56"/>
    <w:rsid w:val="005A11CD"/>
    <w:rsid w:val="005A2961"/>
    <w:rsid w:val="005A3337"/>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339"/>
    <w:rsid w:val="005E34E8"/>
    <w:rsid w:val="005E4754"/>
    <w:rsid w:val="005E4E72"/>
    <w:rsid w:val="005E5782"/>
    <w:rsid w:val="005E7696"/>
    <w:rsid w:val="005F0984"/>
    <w:rsid w:val="005F0D8D"/>
    <w:rsid w:val="005F67CF"/>
    <w:rsid w:val="005F7D4C"/>
    <w:rsid w:val="00600763"/>
    <w:rsid w:val="00602D72"/>
    <w:rsid w:val="006034C7"/>
    <w:rsid w:val="00603709"/>
    <w:rsid w:val="006046FA"/>
    <w:rsid w:val="00604E85"/>
    <w:rsid w:val="00607A8B"/>
    <w:rsid w:val="006111DD"/>
    <w:rsid w:val="006117FC"/>
    <w:rsid w:val="00612981"/>
    <w:rsid w:val="006139B0"/>
    <w:rsid w:val="006144CA"/>
    <w:rsid w:val="006243DF"/>
    <w:rsid w:val="006251B6"/>
    <w:rsid w:val="00627D3F"/>
    <w:rsid w:val="0063094F"/>
    <w:rsid w:val="0063386A"/>
    <w:rsid w:val="00633D79"/>
    <w:rsid w:val="00635D60"/>
    <w:rsid w:val="0063657C"/>
    <w:rsid w:val="0063797B"/>
    <w:rsid w:val="00640733"/>
    <w:rsid w:val="006414C7"/>
    <w:rsid w:val="00641C54"/>
    <w:rsid w:val="00644264"/>
    <w:rsid w:val="006475A1"/>
    <w:rsid w:val="00650193"/>
    <w:rsid w:val="0065288F"/>
    <w:rsid w:val="00652A90"/>
    <w:rsid w:val="006533FB"/>
    <w:rsid w:val="00653846"/>
    <w:rsid w:val="00654CA3"/>
    <w:rsid w:val="00655F5B"/>
    <w:rsid w:val="00656B58"/>
    <w:rsid w:val="00657F88"/>
    <w:rsid w:val="00661908"/>
    <w:rsid w:val="006626B3"/>
    <w:rsid w:val="00665C39"/>
    <w:rsid w:val="00666007"/>
    <w:rsid w:val="0067052A"/>
    <w:rsid w:val="0067190D"/>
    <w:rsid w:val="00672715"/>
    <w:rsid w:val="00675CC3"/>
    <w:rsid w:val="0067628B"/>
    <w:rsid w:val="006764A1"/>
    <w:rsid w:val="00676BC8"/>
    <w:rsid w:val="00677B49"/>
    <w:rsid w:val="00680A1B"/>
    <w:rsid w:val="00680AE4"/>
    <w:rsid w:val="00692341"/>
    <w:rsid w:val="006938AA"/>
    <w:rsid w:val="00695F16"/>
    <w:rsid w:val="0069643A"/>
    <w:rsid w:val="00697620"/>
    <w:rsid w:val="006A2269"/>
    <w:rsid w:val="006A4353"/>
    <w:rsid w:val="006A4E95"/>
    <w:rsid w:val="006A6945"/>
    <w:rsid w:val="006A7533"/>
    <w:rsid w:val="006B0907"/>
    <w:rsid w:val="006B1B09"/>
    <w:rsid w:val="006B46C2"/>
    <w:rsid w:val="006C2111"/>
    <w:rsid w:val="006C7CCF"/>
    <w:rsid w:val="006D0F19"/>
    <w:rsid w:val="006D36ED"/>
    <w:rsid w:val="006D4276"/>
    <w:rsid w:val="006D5484"/>
    <w:rsid w:val="006D5528"/>
    <w:rsid w:val="006D6E7F"/>
    <w:rsid w:val="006E059C"/>
    <w:rsid w:val="006E1F98"/>
    <w:rsid w:val="006E257C"/>
    <w:rsid w:val="006E2A68"/>
    <w:rsid w:val="006E4934"/>
    <w:rsid w:val="006E5CB4"/>
    <w:rsid w:val="006E6F11"/>
    <w:rsid w:val="006F39A0"/>
    <w:rsid w:val="006F4403"/>
    <w:rsid w:val="006F6F86"/>
    <w:rsid w:val="00700D09"/>
    <w:rsid w:val="007029CC"/>
    <w:rsid w:val="0070324D"/>
    <w:rsid w:val="00703F6A"/>
    <w:rsid w:val="0070598F"/>
    <w:rsid w:val="00707A32"/>
    <w:rsid w:val="007104EA"/>
    <w:rsid w:val="007125E5"/>
    <w:rsid w:val="007146A6"/>
    <w:rsid w:val="007149D5"/>
    <w:rsid w:val="007158CE"/>
    <w:rsid w:val="0071620B"/>
    <w:rsid w:val="0071634A"/>
    <w:rsid w:val="00717DB8"/>
    <w:rsid w:val="0072230A"/>
    <w:rsid w:val="00727ADA"/>
    <w:rsid w:val="00733E1C"/>
    <w:rsid w:val="007352CE"/>
    <w:rsid w:val="007402B5"/>
    <w:rsid w:val="00744EA7"/>
    <w:rsid w:val="007466D2"/>
    <w:rsid w:val="00746979"/>
    <w:rsid w:val="00746FA7"/>
    <w:rsid w:val="00747642"/>
    <w:rsid w:val="00747806"/>
    <w:rsid w:val="00750313"/>
    <w:rsid w:val="00752A50"/>
    <w:rsid w:val="00754D0C"/>
    <w:rsid w:val="00754F13"/>
    <w:rsid w:val="00755180"/>
    <w:rsid w:val="00760E60"/>
    <w:rsid w:val="007628DD"/>
    <w:rsid w:val="007642C1"/>
    <w:rsid w:val="007645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370C"/>
    <w:rsid w:val="0079469C"/>
    <w:rsid w:val="00795E7F"/>
    <w:rsid w:val="00796A38"/>
    <w:rsid w:val="00796A92"/>
    <w:rsid w:val="007A3138"/>
    <w:rsid w:val="007A36D9"/>
    <w:rsid w:val="007A377A"/>
    <w:rsid w:val="007A55C9"/>
    <w:rsid w:val="007A5719"/>
    <w:rsid w:val="007B1A78"/>
    <w:rsid w:val="007B1FBE"/>
    <w:rsid w:val="007C185D"/>
    <w:rsid w:val="007C55DB"/>
    <w:rsid w:val="007C7CDE"/>
    <w:rsid w:val="007D2A71"/>
    <w:rsid w:val="007D7E3B"/>
    <w:rsid w:val="007E0627"/>
    <w:rsid w:val="007E1351"/>
    <w:rsid w:val="007E35F3"/>
    <w:rsid w:val="007E40E9"/>
    <w:rsid w:val="007E4DBF"/>
    <w:rsid w:val="007E50B1"/>
    <w:rsid w:val="007E615A"/>
    <w:rsid w:val="007E7335"/>
    <w:rsid w:val="007E7785"/>
    <w:rsid w:val="007E7BB6"/>
    <w:rsid w:val="007F2B49"/>
    <w:rsid w:val="007F2E9F"/>
    <w:rsid w:val="007F3F13"/>
    <w:rsid w:val="007F6D41"/>
    <w:rsid w:val="007F741A"/>
    <w:rsid w:val="00804787"/>
    <w:rsid w:val="00807349"/>
    <w:rsid w:val="008117E2"/>
    <w:rsid w:val="00813315"/>
    <w:rsid w:val="00813932"/>
    <w:rsid w:val="008147C2"/>
    <w:rsid w:val="00816C6A"/>
    <w:rsid w:val="00817365"/>
    <w:rsid w:val="00822748"/>
    <w:rsid w:val="00824E01"/>
    <w:rsid w:val="0082516F"/>
    <w:rsid w:val="00826245"/>
    <w:rsid w:val="008301F4"/>
    <w:rsid w:val="008316EF"/>
    <w:rsid w:val="008319B6"/>
    <w:rsid w:val="00832BFF"/>
    <w:rsid w:val="0083472F"/>
    <w:rsid w:val="008353C2"/>
    <w:rsid w:val="00836C52"/>
    <w:rsid w:val="008374F2"/>
    <w:rsid w:val="00837B8A"/>
    <w:rsid w:val="008402BE"/>
    <w:rsid w:val="008417D8"/>
    <w:rsid w:val="00841BF0"/>
    <w:rsid w:val="008426A3"/>
    <w:rsid w:val="0084301B"/>
    <w:rsid w:val="00844D41"/>
    <w:rsid w:val="008515E7"/>
    <w:rsid w:val="00853A1A"/>
    <w:rsid w:val="00860498"/>
    <w:rsid w:val="00860FFE"/>
    <w:rsid w:val="00861076"/>
    <w:rsid w:val="00864D21"/>
    <w:rsid w:val="00864DDF"/>
    <w:rsid w:val="0086690C"/>
    <w:rsid w:val="00873B14"/>
    <w:rsid w:val="008805B4"/>
    <w:rsid w:val="008829FD"/>
    <w:rsid w:val="00885C3A"/>
    <w:rsid w:val="00886AA5"/>
    <w:rsid w:val="008876A1"/>
    <w:rsid w:val="00890CF3"/>
    <w:rsid w:val="00891134"/>
    <w:rsid w:val="00895CB5"/>
    <w:rsid w:val="0089632E"/>
    <w:rsid w:val="008A19EB"/>
    <w:rsid w:val="008A260D"/>
    <w:rsid w:val="008A2C72"/>
    <w:rsid w:val="008A2ED8"/>
    <w:rsid w:val="008A2F06"/>
    <w:rsid w:val="008A514A"/>
    <w:rsid w:val="008A63B1"/>
    <w:rsid w:val="008B1185"/>
    <w:rsid w:val="008B15F4"/>
    <w:rsid w:val="008B33E6"/>
    <w:rsid w:val="008B371B"/>
    <w:rsid w:val="008B3CF5"/>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7437"/>
    <w:rsid w:val="008F0805"/>
    <w:rsid w:val="008F5DCC"/>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2607D"/>
    <w:rsid w:val="009312A4"/>
    <w:rsid w:val="009313AD"/>
    <w:rsid w:val="009328A9"/>
    <w:rsid w:val="00934F9E"/>
    <w:rsid w:val="00935D83"/>
    <w:rsid w:val="00940FE0"/>
    <w:rsid w:val="00941EA9"/>
    <w:rsid w:val="00942C1C"/>
    <w:rsid w:val="00945B82"/>
    <w:rsid w:val="00946888"/>
    <w:rsid w:val="00950C00"/>
    <w:rsid w:val="00953158"/>
    <w:rsid w:val="009554E8"/>
    <w:rsid w:val="009557A9"/>
    <w:rsid w:val="00956782"/>
    <w:rsid w:val="0095744B"/>
    <w:rsid w:val="00960678"/>
    <w:rsid w:val="0096089F"/>
    <w:rsid w:val="0096195C"/>
    <w:rsid w:val="00961DE8"/>
    <w:rsid w:val="00965F10"/>
    <w:rsid w:val="00966AEF"/>
    <w:rsid w:val="009674AC"/>
    <w:rsid w:val="00970BB9"/>
    <w:rsid w:val="009711BD"/>
    <w:rsid w:val="00971EC3"/>
    <w:rsid w:val="0097240A"/>
    <w:rsid w:val="00973E3C"/>
    <w:rsid w:val="00976283"/>
    <w:rsid w:val="009940CA"/>
    <w:rsid w:val="00995563"/>
    <w:rsid w:val="009A0E94"/>
    <w:rsid w:val="009A2635"/>
    <w:rsid w:val="009A35EE"/>
    <w:rsid w:val="009A6BCA"/>
    <w:rsid w:val="009A7FEF"/>
    <w:rsid w:val="009B05FD"/>
    <w:rsid w:val="009B369B"/>
    <w:rsid w:val="009B3AC6"/>
    <w:rsid w:val="009B53A0"/>
    <w:rsid w:val="009B700C"/>
    <w:rsid w:val="009C27B1"/>
    <w:rsid w:val="009C41A1"/>
    <w:rsid w:val="009C443D"/>
    <w:rsid w:val="009C4931"/>
    <w:rsid w:val="009C4FDC"/>
    <w:rsid w:val="009C5A55"/>
    <w:rsid w:val="009C6815"/>
    <w:rsid w:val="009C72DC"/>
    <w:rsid w:val="009C75E6"/>
    <w:rsid w:val="009D1442"/>
    <w:rsid w:val="009D1A30"/>
    <w:rsid w:val="009D1BD0"/>
    <w:rsid w:val="009D229A"/>
    <w:rsid w:val="009D282B"/>
    <w:rsid w:val="009D2A0F"/>
    <w:rsid w:val="009D3F4D"/>
    <w:rsid w:val="009D601B"/>
    <w:rsid w:val="009E3ED5"/>
    <w:rsid w:val="009E59F6"/>
    <w:rsid w:val="009F0E3E"/>
    <w:rsid w:val="009F2E40"/>
    <w:rsid w:val="009F7509"/>
    <w:rsid w:val="00A00927"/>
    <w:rsid w:val="00A00A28"/>
    <w:rsid w:val="00A00F55"/>
    <w:rsid w:val="00A01635"/>
    <w:rsid w:val="00A05DA1"/>
    <w:rsid w:val="00A0677D"/>
    <w:rsid w:val="00A07D25"/>
    <w:rsid w:val="00A13BC2"/>
    <w:rsid w:val="00A1471A"/>
    <w:rsid w:val="00A154BD"/>
    <w:rsid w:val="00A15E0E"/>
    <w:rsid w:val="00A2034D"/>
    <w:rsid w:val="00A208FE"/>
    <w:rsid w:val="00A25B78"/>
    <w:rsid w:val="00A30A81"/>
    <w:rsid w:val="00A3217B"/>
    <w:rsid w:val="00A328C1"/>
    <w:rsid w:val="00A33105"/>
    <w:rsid w:val="00A355A8"/>
    <w:rsid w:val="00A35A43"/>
    <w:rsid w:val="00A36C0F"/>
    <w:rsid w:val="00A40AE7"/>
    <w:rsid w:val="00A4513B"/>
    <w:rsid w:val="00A45395"/>
    <w:rsid w:val="00A456CD"/>
    <w:rsid w:val="00A515F7"/>
    <w:rsid w:val="00A52B05"/>
    <w:rsid w:val="00A579AE"/>
    <w:rsid w:val="00A603FE"/>
    <w:rsid w:val="00A6045E"/>
    <w:rsid w:val="00A6269D"/>
    <w:rsid w:val="00A636F5"/>
    <w:rsid w:val="00A656F9"/>
    <w:rsid w:val="00A6579C"/>
    <w:rsid w:val="00A6720A"/>
    <w:rsid w:val="00A67F04"/>
    <w:rsid w:val="00A7008A"/>
    <w:rsid w:val="00A738E7"/>
    <w:rsid w:val="00A75673"/>
    <w:rsid w:val="00A771E1"/>
    <w:rsid w:val="00A80F12"/>
    <w:rsid w:val="00A813E9"/>
    <w:rsid w:val="00A82066"/>
    <w:rsid w:val="00A862D3"/>
    <w:rsid w:val="00A8720D"/>
    <w:rsid w:val="00A90C59"/>
    <w:rsid w:val="00A962DB"/>
    <w:rsid w:val="00AA09A3"/>
    <w:rsid w:val="00AA3C0A"/>
    <w:rsid w:val="00AA3F85"/>
    <w:rsid w:val="00AA4B93"/>
    <w:rsid w:val="00AA67CB"/>
    <w:rsid w:val="00AA7F64"/>
    <w:rsid w:val="00AB1E6E"/>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B01487"/>
    <w:rsid w:val="00B06FAD"/>
    <w:rsid w:val="00B14C64"/>
    <w:rsid w:val="00B21735"/>
    <w:rsid w:val="00B2417A"/>
    <w:rsid w:val="00B2575C"/>
    <w:rsid w:val="00B26333"/>
    <w:rsid w:val="00B26F9D"/>
    <w:rsid w:val="00B2742E"/>
    <w:rsid w:val="00B2747D"/>
    <w:rsid w:val="00B31540"/>
    <w:rsid w:val="00B323B6"/>
    <w:rsid w:val="00B333CC"/>
    <w:rsid w:val="00B33608"/>
    <w:rsid w:val="00B3583A"/>
    <w:rsid w:val="00B37E68"/>
    <w:rsid w:val="00B418A1"/>
    <w:rsid w:val="00B429AE"/>
    <w:rsid w:val="00B42F29"/>
    <w:rsid w:val="00B44B70"/>
    <w:rsid w:val="00B51167"/>
    <w:rsid w:val="00B51B55"/>
    <w:rsid w:val="00B52739"/>
    <w:rsid w:val="00B549C2"/>
    <w:rsid w:val="00B56A2C"/>
    <w:rsid w:val="00B60A4F"/>
    <w:rsid w:val="00B6111A"/>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2CD1"/>
    <w:rsid w:val="00BA37DF"/>
    <w:rsid w:val="00BA3DCC"/>
    <w:rsid w:val="00BB013F"/>
    <w:rsid w:val="00BB03A7"/>
    <w:rsid w:val="00BB1B65"/>
    <w:rsid w:val="00BB79FC"/>
    <w:rsid w:val="00BC017B"/>
    <w:rsid w:val="00BC02D3"/>
    <w:rsid w:val="00BC5210"/>
    <w:rsid w:val="00BC5736"/>
    <w:rsid w:val="00BC58B7"/>
    <w:rsid w:val="00BC70D7"/>
    <w:rsid w:val="00BD2A26"/>
    <w:rsid w:val="00BD4E75"/>
    <w:rsid w:val="00BD60D4"/>
    <w:rsid w:val="00BE34B1"/>
    <w:rsid w:val="00BE36B2"/>
    <w:rsid w:val="00BE47F9"/>
    <w:rsid w:val="00BE4B41"/>
    <w:rsid w:val="00BE677B"/>
    <w:rsid w:val="00BE679D"/>
    <w:rsid w:val="00BF2A02"/>
    <w:rsid w:val="00BF6B53"/>
    <w:rsid w:val="00BF6D8E"/>
    <w:rsid w:val="00BF6ED9"/>
    <w:rsid w:val="00C0218F"/>
    <w:rsid w:val="00C02838"/>
    <w:rsid w:val="00C10402"/>
    <w:rsid w:val="00C11D54"/>
    <w:rsid w:val="00C137E2"/>
    <w:rsid w:val="00C166D2"/>
    <w:rsid w:val="00C170A9"/>
    <w:rsid w:val="00C17B68"/>
    <w:rsid w:val="00C21FC2"/>
    <w:rsid w:val="00C22FE4"/>
    <w:rsid w:val="00C232E9"/>
    <w:rsid w:val="00C23355"/>
    <w:rsid w:val="00C238C2"/>
    <w:rsid w:val="00C253A6"/>
    <w:rsid w:val="00C27DE5"/>
    <w:rsid w:val="00C314C4"/>
    <w:rsid w:val="00C368B1"/>
    <w:rsid w:val="00C411E1"/>
    <w:rsid w:val="00C4277C"/>
    <w:rsid w:val="00C4384C"/>
    <w:rsid w:val="00C45176"/>
    <w:rsid w:val="00C45866"/>
    <w:rsid w:val="00C461FB"/>
    <w:rsid w:val="00C46AB1"/>
    <w:rsid w:val="00C47F26"/>
    <w:rsid w:val="00C50BF8"/>
    <w:rsid w:val="00C55E52"/>
    <w:rsid w:val="00C60480"/>
    <w:rsid w:val="00C61B70"/>
    <w:rsid w:val="00C625F4"/>
    <w:rsid w:val="00C6266B"/>
    <w:rsid w:val="00C63435"/>
    <w:rsid w:val="00C67744"/>
    <w:rsid w:val="00C67EFE"/>
    <w:rsid w:val="00C70A57"/>
    <w:rsid w:val="00C7329E"/>
    <w:rsid w:val="00C744C3"/>
    <w:rsid w:val="00C82571"/>
    <w:rsid w:val="00C82948"/>
    <w:rsid w:val="00C841D7"/>
    <w:rsid w:val="00C857C5"/>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2CAA"/>
    <w:rsid w:val="00CC3FE3"/>
    <w:rsid w:val="00CC42F3"/>
    <w:rsid w:val="00CC4AE0"/>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1851"/>
    <w:rsid w:val="00D0295C"/>
    <w:rsid w:val="00D02A68"/>
    <w:rsid w:val="00D031B0"/>
    <w:rsid w:val="00D10142"/>
    <w:rsid w:val="00D101F1"/>
    <w:rsid w:val="00D10CC0"/>
    <w:rsid w:val="00D11752"/>
    <w:rsid w:val="00D1520C"/>
    <w:rsid w:val="00D20231"/>
    <w:rsid w:val="00D20FDE"/>
    <w:rsid w:val="00D25B59"/>
    <w:rsid w:val="00D31205"/>
    <w:rsid w:val="00D34AE6"/>
    <w:rsid w:val="00D37D56"/>
    <w:rsid w:val="00D404AE"/>
    <w:rsid w:val="00D455BD"/>
    <w:rsid w:val="00D47076"/>
    <w:rsid w:val="00D47EFA"/>
    <w:rsid w:val="00D56409"/>
    <w:rsid w:val="00D572F8"/>
    <w:rsid w:val="00D57DE8"/>
    <w:rsid w:val="00D619BF"/>
    <w:rsid w:val="00D61EEA"/>
    <w:rsid w:val="00D61F7C"/>
    <w:rsid w:val="00D6237A"/>
    <w:rsid w:val="00D6464E"/>
    <w:rsid w:val="00D7304C"/>
    <w:rsid w:val="00D743A2"/>
    <w:rsid w:val="00D74C13"/>
    <w:rsid w:val="00D75549"/>
    <w:rsid w:val="00D76C36"/>
    <w:rsid w:val="00D80515"/>
    <w:rsid w:val="00D80A81"/>
    <w:rsid w:val="00D829F2"/>
    <w:rsid w:val="00D8392F"/>
    <w:rsid w:val="00D85C5A"/>
    <w:rsid w:val="00D8621F"/>
    <w:rsid w:val="00D91636"/>
    <w:rsid w:val="00D930D4"/>
    <w:rsid w:val="00D94FFB"/>
    <w:rsid w:val="00D957E9"/>
    <w:rsid w:val="00DA03DA"/>
    <w:rsid w:val="00DA05F5"/>
    <w:rsid w:val="00DA13E4"/>
    <w:rsid w:val="00DA2C2D"/>
    <w:rsid w:val="00DA2DE5"/>
    <w:rsid w:val="00DA485B"/>
    <w:rsid w:val="00DA6802"/>
    <w:rsid w:val="00DA6A0B"/>
    <w:rsid w:val="00DA7E83"/>
    <w:rsid w:val="00DB477E"/>
    <w:rsid w:val="00DB6415"/>
    <w:rsid w:val="00DB7A73"/>
    <w:rsid w:val="00DC05D9"/>
    <w:rsid w:val="00DC117C"/>
    <w:rsid w:val="00DC2EE9"/>
    <w:rsid w:val="00DC45B6"/>
    <w:rsid w:val="00DC547E"/>
    <w:rsid w:val="00DC6567"/>
    <w:rsid w:val="00DC6F96"/>
    <w:rsid w:val="00DD1430"/>
    <w:rsid w:val="00DD255A"/>
    <w:rsid w:val="00DD4CFE"/>
    <w:rsid w:val="00DD547F"/>
    <w:rsid w:val="00DE3524"/>
    <w:rsid w:val="00DE3C2E"/>
    <w:rsid w:val="00DF602E"/>
    <w:rsid w:val="00DF743D"/>
    <w:rsid w:val="00E0187B"/>
    <w:rsid w:val="00E03017"/>
    <w:rsid w:val="00E0348F"/>
    <w:rsid w:val="00E04D1C"/>
    <w:rsid w:val="00E10288"/>
    <w:rsid w:val="00E10962"/>
    <w:rsid w:val="00E124F8"/>
    <w:rsid w:val="00E13EF1"/>
    <w:rsid w:val="00E1640D"/>
    <w:rsid w:val="00E20997"/>
    <w:rsid w:val="00E22E5D"/>
    <w:rsid w:val="00E23190"/>
    <w:rsid w:val="00E258A0"/>
    <w:rsid w:val="00E26F83"/>
    <w:rsid w:val="00E27963"/>
    <w:rsid w:val="00E30694"/>
    <w:rsid w:val="00E3146A"/>
    <w:rsid w:val="00E3229E"/>
    <w:rsid w:val="00E362F9"/>
    <w:rsid w:val="00E37FF2"/>
    <w:rsid w:val="00E40670"/>
    <w:rsid w:val="00E41A15"/>
    <w:rsid w:val="00E41CBA"/>
    <w:rsid w:val="00E41DB9"/>
    <w:rsid w:val="00E4233A"/>
    <w:rsid w:val="00E42C77"/>
    <w:rsid w:val="00E45E51"/>
    <w:rsid w:val="00E46004"/>
    <w:rsid w:val="00E5093D"/>
    <w:rsid w:val="00E51787"/>
    <w:rsid w:val="00E56332"/>
    <w:rsid w:val="00E57870"/>
    <w:rsid w:val="00E57A8D"/>
    <w:rsid w:val="00E60534"/>
    <w:rsid w:val="00E6164D"/>
    <w:rsid w:val="00E63D9F"/>
    <w:rsid w:val="00E65E02"/>
    <w:rsid w:val="00E700F9"/>
    <w:rsid w:val="00E7027E"/>
    <w:rsid w:val="00E702DE"/>
    <w:rsid w:val="00E71565"/>
    <w:rsid w:val="00E757C3"/>
    <w:rsid w:val="00E80581"/>
    <w:rsid w:val="00E81258"/>
    <w:rsid w:val="00E8496A"/>
    <w:rsid w:val="00E93261"/>
    <w:rsid w:val="00E93ED7"/>
    <w:rsid w:val="00E94FD6"/>
    <w:rsid w:val="00EA30CE"/>
    <w:rsid w:val="00EA48CE"/>
    <w:rsid w:val="00EA5374"/>
    <w:rsid w:val="00EA5F20"/>
    <w:rsid w:val="00EB30C1"/>
    <w:rsid w:val="00EB3902"/>
    <w:rsid w:val="00EB6488"/>
    <w:rsid w:val="00EC2523"/>
    <w:rsid w:val="00EC689C"/>
    <w:rsid w:val="00ED03E9"/>
    <w:rsid w:val="00ED0CF7"/>
    <w:rsid w:val="00ED191A"/>
    <w:rsid w:val="00ED2667"/>
    <w:rsid w:val="00ED65CF"/>
    <w:rsid w:val="00ED709E"/>
    <w:rsid w:val="00EE0492"/>
    <w:rsid w:val="00EE06A6"/>
    <w:rsid w:val="00EE1E22"/>
    <w:rsid w:val="00EE38FF"/>
    <w:rsid w:val="00EF0852"/>
    <w:rsid w:val="00EF3D6A"/>
    <w:rsid w:val="00EF44F9"/>
    <w:rsid w:val="00F00602"/>
    <w:rsid w:val="00F0267A"/>
    <w:rsid w:val="00F02719"/>
    <w:rsid w:val="00F02C1F"/>
    <w:rsid w:val="00F03583"/>
    <w:rsid w:val="00F04882"/>
    <w:rsid w:val="00F06209"/>
    <w:rsid w:val="00F12A76"/>
    <w:rsid w:val="00F14732"/>
    <w:rsid w:val="00F14DA2"/>
    <w:rsid w:val="00F16E61"/>
    <w:rsid w:val="00F20D78"/>
    <w:rsid w:val="00F21525"/>
    <w:rsid w:val="00F2224A"/>
    <w:rsid w:val="00F22F31"/>
    <w:rsid w:val="00F23B76"/>
    <w:rsid w:val="00F26100"/>
    <w:rsid w:val="00F273C1"/>
    <w:rsid w:val="00F36D72"/>
    <w:rsid w:val="00F404AE"/>
    <w:rsid w:val="00F40A79"/>
    <w:rsid w:val="00F44888"/>
    <w:rsid w:val="00F46684"/>
    <w:rsid w:val="00F47BEB"/>
    <w:rsid w:val="00F50279"/>
    <w:rsid w:val="00F50F88"/>
    <w:rsid w:val="00F56F2E"/>
    <w:rsid w:val="00F5705D"/>
    <w:rsid w:val="00F610FC"/>
    <w:rsid w:val="00F61EAC"/>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465"/>
    <w:rsid w:val="00FA2706"/>
    <w:rsid w:val="00FA3154"/>
    <w:rsid w:val="00FA7A74"/>
    <w:rsid w:val="00FB0E8B"/>
    <w:rsid w:val="00FB167B"/>
    <w:rsid w:val="00FB74FB"/>
    <w:rsid w:val="00FC0A18"/>
    <w:rsid w:val="00FC0B89"/>
    <w:rsid w:val="00FC125F"/>
    <w:rsid w:val="00FC1D5E"/>
    <w:rsid w:val="00FC40A7"/>
    <w:rsid w:val="00FD1E8E"/>
    <w:rsid w:val="00FD22EF"/>
    <w:rsid w:val="00FD244A"/>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6936-7AD3-4D83-A1A5-C74F6778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63</cp:revision>
  <cp:lastPrinted>2019-08-06T13:17:00Z</cp:lastPrinted>
  <dcterms:created xsi:type="dcterms:W3CDTF">2019-07-26T12:34:00Z</dcterms:created>
  <dcterms:modified xsi:type="dcterms:W3CDTF">2019-08-06T13:19:00Z</dcterms:modified>
</cp:coreProperties>
</file>