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6744A" w14:textId="4F663621"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DEBORAH SUSAN BENNETT</w:t>
      </w:r>
    </w:p>
    <w:p w14:paraId="56382AD3" w14:textId="35ED2591" w:rsidR="003403C1" w:rsidRDefault="00A14AD0"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3CFC8E1" w14:textId="2A1648FA"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RODNEY ALLEN BENNETT</w:t>
      </w:r>
    </w:p>
    <w:p w14:paraId="155A2C9E" w14:textId="1CF5241B" w:rsidR="003403C1" w:rsidRDefault="00A14AD0"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A0476FF" w14:textId="54886730"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w:t>
      </w:r>
    </w:p>
    <w:p w14:paraId="0FEB7E39" w14:textId="0C8F72AF"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ZIMBABWE REPUBLIC POLICE</w:t>
      </w:r>
    </w:p>
    <w:p w14:paraId="6855C869" w14:textId="0171BF3D" w:rsidR="003403C1" w:rsidRDefault="00A14AD0"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bookmarkStart w:id="0" w:name="_GoBack"/>
      <w:bookmarkEnd w:id="0"/>
    </w:p>
    <w:p w14:paraId="3DF651B1" w14:textId="455BA957"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OFFICER IN CHARGE</w:t>
      </w:r>
    </w:p>
    <w:p w14:paraId="687C3FE7" w14:textId="1D0F0C03"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BORROWDALE POLICE STATION</w:t>
      </w:r>
    </w:p>
    <w:p w14:paraId="2DA8BC35" w14:textId="4BAF83A4" w:rsidR="003403C1" w:rsidRDefault="00A14AD0"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D490CFA" w14:textId="08E77739"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MESSENGER OF COURT</w:t>
      </w:r>
    </w:p>
    <w:p w14:paraId="32D57390" w14:textId="40DDA096"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CIVIL MAGISTRATES COURT)</w:t>
      </w:r>
    </w:p>
    <w:p w14:paraId="11667B74" w14:textId="42A05990" w:rsidR="003403C1" w:rsidRDefault="00A14AD0"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B5CE7CF" w14:textId="322F3F2D"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CLERK OF COURT</w:t>
      </w:r>
    </w:p>
    <w:p w14:paraId="3683B6DA" w14:textId="794659DF"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CIVIL MAGISTRATES COURT)</w:t>
      </w:r>
    </w:p>
    <w:p w14:paraId="1AF2AD56" w14:textId="77777777" w:rsidR="003403C1" w:rsidRDefault="003403C1" w:rsidP="00A14AD0">
      <w:pPr>
        <w:spacing w:after="0" w:line="240" w:lineRule="auto"/>
        <w:jc w:val="both"/>
        <w:rPr>
          <w:rFonts w:ascii="Times New Roman" w:hAnsi="Times New Roman" w:cs="Times New Roman"/>
          <w:sz w:val="24"/>
          <w:szCs w:val="24"/>
        </w:rPr>
      </w:pPr>
    </w:p>
    <w:p w14:paraId="397F7BE3" w14:textId="77777777" w:rsidR="00A14AD0" w:rsidRDefault="00A14AD0" w:rsidP="003403C1">
      <w:pPr>
        <w:spacing w:line="360" w:lineRule="auto"/>
        <w:jc w:val="both"/>
        <w:rPr>
          <w:rFonts w:ascii="Times New Roman" w:hAnsi="Times New Roman" w:cs="Times New Roman"/>
          <w:sz w:val="24"/>
          <w:szCs w:val="24"/>
        </w:rPr>
      </w:pPr>
    </w:p>
    <w:p w14:paraId="760A8F7A" w14:textId="77777777"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E2F23B3" w14:textId="77777777" w:rsidR="003403C1" w:rsidRPr="008C0BF9" w:rsidRDefault="003403C1" w:rsidP="00A14AD0">
      <w:pPr>
        <w:spacing w:after="0" w:line="240" w:lineRule="auto"/>
        <w:jc w:val="both"/>
        <w:rPr>
          <w:rFonts w:ascii="Times New Roman" w:hAnsi="Times New Roman" w:cs="Times New Roman"/>
          <w:bCs/>
          <w:sz w:val="24"/>
          <w:szCs w:val="24"/>
        </w:rPr>
      </w:pPr>
      <w:r w:rsidRPr="008C0BF9">
        <w:rPr>
          <w:rFonts w:ascii="Times New Roman" w:hAnsi="Times New Roman" w:cs="Times New Roman"/>
          <w:bCs/>
          <w:sz w:val="24"/>
          <w:szCs w:val="24"/>
        </w:rPr>
        <w:t>MAXWELL J</w:t>
      </w:r>
    </w:p>
    <w:p w14:paraId="41793E8D" w14:textId="63223CB3" w:rsidR="003403C1" w:rsidRDefault="003403C1"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14AD0">
        <w:rPr>
          <w:rFonts w:ascii="Times New Roman" w:hAnsi="Times New Roman" w:cs="Times New Roman"/>
          <w:sz w:val="24"/>
          <w:szCs w:val="24"/>
        </w:rPr>
        <w:t>, 22</w:t>
      </w:r>
      <w:r w:rsidR="00921337">
        <w:rPr>
          <w:rFonts w:ascii="Times New Roman" w:hAnsi="Times New Roman" w:cs="Times New Roman"/>
          <w:sz w:val="24"/>
          <w:szCs w:val="24"/>
        </w:rPr>
        <w:t xml:space="preserve"> N</w:t>
      </w:r>
      <w:r w:rsidR="00212354">
        <w:rPr>
          <w:rFonts w:ascii="Times New Roman" w:hAnsi="Times New Roman" w:cs="Times New Roman"/>
          <w:sz w:val="24"/>
          <w:szCs w:val="24"/>
        </w:rPr>
        <w:t>ovember</w:t>
      </w:r>
      <w:r>
        <w:rPr>
          <w:rFonts w:ascii="Times New Roman" w:hAnsi="Times New Roman" w:cs="Times New Roman"/>
          <w:sz w:val="24"/>
          <w:szCs w:val="24"/>
        </w:rPr>
        <w:t xml:space="preserve"> 2021</w:t>
      </w:r>
      <w:r w:rsidR="00C9472D">
        <w:rPr>
          <w:rFonts w:ascii="Times New Roman" w:hAnsi="Times New Roman" w:cs="Times New Roman"/>
          <w:sz w:val="24"/>
          <w:szCs w:val="24"/>
        </w:rPr>
        <w:t xml:space="preserve"> &amp; 12 J</w:t>
      </w:r>
      <w:r w:rsidR="00212354">
        <w:rPr>
          <w:rFonts w:ascii="Times New Roman" w:hAnsi="Times New Roman" w:cs="Times New Roman"/>
          <w:sz w:val="24"/>
          <w:szCs w:val="24"/>
        </w:rPr>
        <w:t>anuary</w:t>
      </w:r>
      <w:r w:rsidR="00C9472D">
        <w:rPr>
          <w:rFonts w:ascii="Times New Roman" w:hAnsi="Times New Roman" w:cs="Times New Roman"/>
          <w:sz w:val="24"/>
          <w:szCs w:val="24"/>
        </w:rPr>
        <w:t xml:space="preserve"> 2022</w:t>
      </w:r>
    </w:p>
    <w:p w14:paraId="6FCE99BA" w14:textId="77777777" w:rsidR="00B34361" w:rsidRDefault="00B34361" w:rsidP="003403C1">
      <w:pPr>
        <w:spacing w:line="360" w:lineRule="auto"/>
        <w:jc w:val="both"/>
        <w:rPr>
          <w:rFonts w:ascii="Times New Roman" w:hAnsi="Times New Roman" w:cs="Times New Roman"/>
          <w:b/>
          <w:bCs/>
          <w:sz w:val="24"/>
          <w:szCs w:val="24"/>
        </w:rPr>
      </w:pPr>
    </w:p>
    <w:p w14:paraId="3086DEA1" w14:textId="509C69F7" w:rsidR="003403C1" w:rsidRDefault="00921337" w:rsidP="003403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URGENT CHAMBER APPLICATION</w:t>
      </w:r>
    </w:p>
    <w:p w14:paraId="126EC0BA" w14:textId="77777777" w:rsidR="00B34361" w:rsidRDefault="00B34361" w:rsidP="00A14AD0">
      <w:pPr>
        <w:spacing w:after="0" w:line="240" w:lineRule="auto"/>
        <w:jc w:val="both"/>
        <w:rPr>
          <w:rFonts w:ascii="Times New Roman" w:hAnsi="Times New Roman" w:cs="Times New Roman"/>
          <w:b/>
          <w:bCs/>
          <w:sz w:val="24"/>
          <w:szCs w:val="24"/>
        </w:rPr>
      </w:pPr>
    </w:p>
    <w:p w14:paraId="417A332E" w14:textId="47769A6E" w:rsidR="003403C1" w:rsidRDefault="00921337" w:rsidP="00A14AD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Advocate E Mubaiwa, </w:t>
      </w:r>
      <w:r w:rsidR="00A14AD0">
        <w:rPr>
          <w:rFonts w:ascii="Times New Roman" w:hAnsi="Times New Roman" w:cs="Times New Roman"/>
          <w:sz w:val="24"/>
          <w:szCs w:val="24"/>
        </w:rPr>
        <w:t>for a</w:t>
      </w:r>
      <w:r w:rsidR="003403C1">
        <w:rPr>
          <w:rFonts w:ascii="Times New Roman" w:hAnsi="Times New Roman" w:cs="Times New Roman"/>
          <w:sz w:val="24"/>
          <w:szCs w:val="24"/>
        </w:rPr>
        <w:t>pplicant</w:t>
      </w:r>
    </w:p>
    <w:p w14:paraId="6D52FDC8" w14:textId="7828F39E" w:rsidR="00921337" w:rsidRPr="00921337" w:rsidRDefault="00921337" w:rsidP="00A14AD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Advocate G.R.J.Sithole, </w:t>
      </w:r>
      <w:r>
        <w:rPr>
          <w:rFonts w:ascii="Times New Roman" w:hAnsi="Times New Roman" w:cs="Times New Roman"/>
          <w:sz w:val="24"/>
          <w:szCs w:val="24"/>
        </w:rPr>
        <w:t>for 1</w:t>
      </w:r>
      <w:r w:rsidRPr="00921337">
        <w:rPr>
          <w:rFonts w:ascii="Times New Roman" w:hAnsi="Times New Roman" w:cs="Times New Roman"/>
          <w:sz w:val="24"/>
          <w:szCs w:val="24"/>
          <w:vertAlign w:val="superscript"/>
        </w:rPr>
        <w:t>st</w:t>
      </w:r>
      <w:r w:rsidR="00A14AD0">
        <w:rPr>
          <w:rFonts w:ascii="Times New Roman" w:hAnsi="Times New Roman" w:cs="Times New Roman"/>
          <w:sz w:val="24"/>
          <w:szCs w:val="24"/>
        </w:rPr>
        <w:t xml:space="preserve"> r</w:t>
      </w:r>
      <w:r>
        <w:rPr>
          <w:rFonts w:ascii="Times New Roman" w:hAnsi="Times New Roman" w:cs="Times New Roman"/>
          <w:sz w:val="24"/>
          <w:szCs w:val="24"/>
        </w:rPr>
        <w:t>espondent</w:t>
      </w:r>
    </w:p>
    <w:p w14:paraId="080A4A20" w14:textId="3FE653F4" w:rsidR="003403C1" w:rsidRDefault="00921337" w:rsidP="00A14A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R.T. Nyatoti,</w:t>
      </w:r>
      <w:r w:rsidR="003403C1">
        <w:rPr>
          <w:rFonts w:ascii="Times New Roman" w:hAnsi="Times New Roman" w:cs="Times New Roman"/>
          <w:i/>
          <w:sz w:val="24"/>
          <w:szCs w:val="24"/>
        </w:rPr>
        <w:t xml:space="preserve"> </w:t>
      </w:r>
      <w:r w:rsidR="003403C1">
        <w:rPr>
          <w:rFonts w:ascii="Times New Roman" w:hAnsi="Times New Roman" w:cs="Times New Roman"/>
          <w:sz w:val="24"/>
          <w:szCs w:val="24"/>
        </w:rPr>
        <w:t>for 2</w:t>
      </w:r>
      <w:r w:rsidR="003403C1">
        <w:rPr>
          <w:rFonts w:ascii="Times New Roman" w:hAnsi="Times New Roman" w:cs="Times New Roman"/>
          <w:sz w:val="24"/>
          <w:szCs w:val="24"/>
          <w:vertAlign w:val="superscript"/>
        </w:rPr>
        <w:t>nd</w:t>
      </w:r>
      <w:r w:rsidR="003403C1">
        <w:rPr>
          <w:rFonts w:ascii="Times New Roman" w:hAnsi="Times New Roman" w:cs="Times New Roman"/>
          <w:sz w:val="24"/>
          <w:szCs w:val="24"/>
        </w:rPr>
        <w:t xml:space="preserve"> and 3</w:t>
      </w:r>
      <w:r w:rsidR="003403C1">
        <w:rPr>
          <w:rFonts w:ascii="Times New Roman" w:hAnsi="Times New Roman" w:cs="Times New Roman"/>
          <w:sz w:val="24"/>
          <w:szCs w:val="24"/>
          <w:vertAlign w:val="superscript"/>
        </w:rPr>
        <w:t>rd</w:t>
      </w:r>
      <w:r w:rsidR="00A14AD0">
        <w:rPr>
          <w:rFonts w:ascii="Times New Roman" w:hAnsi="Times New Roman" w:cs="Times New Roman"/>
          <w:sz w:val="24"/>
          <w:szCs w:val="24"/>
        </w:rPr>
        <w:t xml:space="preserve"> r</w:t>
      </w:r>
      <w:r w:rsidR="003403C1">
        <w:rPr>
          <w:rFonts w:ascii="Times New Roman" w:hAnsi="Times New Roman" w:cs="Times New Roman"/>
          <w:sz w:val="24"/>
          <w:szCs w:val="24"/>
        </w:rPr>
        <w:t>espondents</w:t>
      </w:r>
    </w:p>
    <w:p w14:paraId="2C9F1B0F" w14:textId="039F25F4" w:rsidR="00921337" w:rsidRDefault="00921337" w:rsidP="00A14A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4</w:t>
      </w:r>
      <w:r w:rsidRPr="00921337">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921337">
        <w:rPr>
          <w:rFonts w:ascii="Times New Roman" w:hAnsi="Times New Roman" w:cs="Times New Roman"/>
          <w:sz w:val="24"/>
          <w:szCs w:val="24"/>
          <w:vertAlign w:val="superscript"/>
        </w:rPr>
        <w:t>th</w:t>
      </w:r>
      <w:r w:rsidR="00A14AD0">
        <w:rPr>
          <w:rFonts w:ascii="Times New Roman" w:hAnsi="Times New Roman" w:cs="Times New Roman"/>
          <w:sz w:val="24"/>
          <w:szCs w:val="24"/>
        </w:rPr>
        <w:t xml:space="preserve"> r</w:t>
      </w:r>
      <w:r>
        <w:rPr>
          <w:rFonts w:ascii="Times New Roman" w:hAnsi="Times New Roman" w:cs="Times New Roman"/>
          <w:sz w:val="24"/>
          <w:szCs w:val="24"/>
        </w:rPr>
        <w:t>espondents</w:t>
      </w:r>
    </w:p>
    <w:p w14:paraId="2B1B8281" w14:textId="596A4DA7" w:rsidR="00921337" w:rsidRDefault="00921337" w:rsidP="003403C1">
      <w:pPr>
        <w:spacing w:line="360" w:lineRule="auto"/>
        <w:jc w:val="both"/>
        <w:rPr>
          <w:rFonts w:ascii="Times New Roman" w:hAnsi="Times New Roman" w:cs="Times New Roman"/>
          <w:sz w:val="24"/>
          <w:szCs w:val="24"/>
        </w:rPr>
      </w:pPr>
    </w:p>
    <w:p w14:paraId="21D43A0B" w14:textId="74DD4924" w:rsidR="00921337" w:rsidRDefault="00921337" w:rsidP="007314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MAXWELL J</w:t>
      </w:r>
      <w:r w:rsidR="00212354">
        <w:rPr>
          <w:rFonts w:ascii="Times New Roman" w:hAnsi="Times New Roman" w:cs="Times New Roman"/>
          <w:sz w:val="24"/>
          <w:szCs w:val="24"/>
        </w:rPr>
        <w:t>:</w:t>
      </w:r>
      <w:r w:rsidR="00A14AD0">
        <w:rPr>
          <w:rFonts w:ascii="Times New Roman" w:hAnsi="Times New Roman" w:cs="Times New Roman"/>
          <w:sz w:val="24"/>
          <w:szCs w:val="24"/>
        </w:rPr>
        <w:t xml:space="preserve">  On</w:t>
      </w:r>
      <w:r w:rsidR="0009156F">
        <w:rPr>
          <w:rFonts w:ascii="Times New Roman" w:hAnsi="Times New Roman" w:cs="Times New Roman"/>
          <w:sz w:val="24"/>
          <w:szCs w:val="24"/>
        </w:rPr>
        <w:t xml:space="preserve"> 24</w:t>
      </w:r>
      <w:r w:rsidR="00A14AD0">
        <w:rPr>
          <w:rFonts w:ascii="Times New Roman" w:hAnsi="Times New Roman" w:cs="Times New Roman"/>
          <w:sz w:val="24"/>
          <w:szCs w:val="24"/>
        </w:rPr>
        <w:t xml:space="preserve"> November</w:t>
      </w:r>
      <w:r w:rsidR="0009156F">
        <w:rPr>
          <w:rFonts w:ascii="Times New Roman" w:hAnsi="Times New Roman" w:cs="Times New Roman"/>
          <w:sz w:val="24"/>
          <w:szCs w:val="24"/>
        </w:rPr>
        <w:t xml:space="preserve"> 2021, a spo</w:t>
      </w:r>
      <w:r w:rsidR="00A14AD0">
        <w:rPr>
          <w:rFonts w:ascii="Times New Roman" w:hAnsi="Times New Roman" w:cs="Times New Roman"/>
          <w:sz w:val="24"/>
          <w:szCs w:val="24"/>
        </w:rPr>
        <w:t xml:space="preserve">liation order in favour of the </w:t>
      </w:r>
      <w:r w:rsidR="00212354">
        <w:rPr>
          <w:rFonts w:ascii="Times New Roman" w:hAnsi="Times New Roman" w:cs="Times New Roman"/>
          <w:sz w:val="24"/>
          <w:szCs w:val="24"/>
        </w:rPr>
        <w:t>a</w:t>
      </w:r>
      <w:r w:rsidR="0009156F">
        <w:rPr>
          <w:rFonts w:ascii="Times New Roman" w:hAnsi="Times New Roman" w:cs="Times New Roman"/>
          <w:sz w:val="24"/>
          <w:szCs w:val="24"/>
        </w:rPr>
        <w:t>pplicant was issued.</w:t>
      </w:r>
      <w:r w:rsidR="00A14AD0">
        <w:rPr>
          <w:rFonts w:ascii="Times New Roman" w:hAnsi="Times New Roman" w:cs="Times New Roman"/>
          <w:sz w:val="24"/>
          <w:szCs w:val="24"/>
        </w:rPr>
        <w:t xml:space="preserve"> On</w:t>
      </w:r>
      <w:r w:rsidR="008517B8">
        <w:rPr>
          <w:rFonts w:ascii="Times New Roman" w:hAnsi="Times New Roman" w:cs="Times New Roman"/>
          <w:sz w:val="24"/>
          <w:szCs w:val="24"/>
        </w:rPr>
        <w:t xml:space="preserve"> 26 November 2021, a request for reasons for the judgment was made for the purpose of an appeal</w:t>
      </w:r>
      <w:r w:rsidR="00A14AD0">
        <w:rPr>
          <w:rFonts w:ascii="Times New Roman" w:hAnsi="Times New Roman" w:cs="Times New Roman"/>
          <w:sz w:val="24"/>
          <w:szCs w:val="24"/>
        </w:rPr>
        <w:t xml:space="preserve"> under SC456/21. These are they:</w:t>
      </w:r>
    </w:p>
    <w:p w14:paraId="20003875" w14:textId="6C177DA1" w:rsidR="008517B8" w:rsidRDefault="00A14AD0" w:rsidP="00A14A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17 November 2021 a</w:t>
      </w:r>
      <w:r w:rsidR="008517B8">
        <w:rPr>
          <w:rFonts w:ascii="Times New Roman" w:hAnsi="Times New Roman" w:cs="Times New Roman"/>
          <w:sz w:val="24"/>
          <w:szCs w:val="24"/>
        </w:rPr>
        <w:t>pplicant approached this court on an urgent basis seeking among other things, a spoliat</w:t>
      </w:r>
      <w:r w:rsidR="00FA31B5">
        <w:rPr>
          <w:rFonts w:ascii="Times New Roman" w:hAnsi="Times New Roman" w:cs="Times New Roman"/>
          <w:sz w:val="24"/>
          <w:szCs w:val="24"/>
        </w:rPr>
        <w:t>ion</w:t>
      </w:r>
      <w:r w:rsidR="008517B8">
        <w:rPr>
          <w:rFonts w:ascii="Times New Roman" w:hAnsi="Times New Roman" w:cs="Times New Roman"/>
          <w:sz w:val="24"/>
          <w:szCs w:val="24"/>
        </w:rPr>
        <w:t xml:space="preserve"> order against the </w:t>
      </w:r>
      <w:r>
        <w:rPr>
          <w:rFonts w:ascii="Times New Roman" w:hAnsi="Times New Roman" w:cs="Times New Roman"/>
          <w:sz w:val="24"/>
          <w:szCs w:val="24"/>
        </w:rPr>
        <w:t>first r</w:t>
      </w:r>
      <w:r w:rsidR="008517B8">
        <w:rPr>
          <w:rFonts w:ascii="Times New Roman" w:hAnsi="Times New Roman" w:cs="Times New Roman"/>
          <w:sz w:val="24"/>
          <w:szCs w:val="24"/>
        </w:rPr>
        <w:t xml:space="preserve">espondent. </w:t>
      </w:r>
      <w:r>
        <w:rPr>
          <w:rFonts w:ascii="Times New Roman" w:hAnsi="Times New Roman" w:cs="Times New Roman"/>
          <w:sz w:val="24"/>
          <w:szCs w:val="24"/>
        </w:rPr>
        <w:t xml:space="preserve"> </w:t>
      </w:r>
      <w:r w:rsidR="00FA31B5">
        <w:rPr>
          <w:rFonts w:ascii="Times New Roman" w:hAnsi="Times New Roman" w:cs="Times New Roman"/>
          <w:sz w:val="24"/>
          <w:szCs w:val="24"/>
        </w:rPr>
        <w:t>She wanted immediate restoration of her exclusive occupation of 12 Beach Road, Borrowdale, Harare.</w:t>
      </w:r>
      <w:r>
        <w:rPr>
          <w:rFonts w:ascii="Times New Roman" w:hAnsi="Times New Roman" w:cs="Times New Roman"/>
          <w:sz w:val="24"/>
          <w:szCs w:val="24"/>
        </w:rPr>
        <w:t xml:space="preserve"> </w:t>
      </w:r>
      <w:r w:rsidR="00FA31B5">
        <w:rPr>
          <w:rFonts w:ascii="Times New Roman" w:hAnsi="Times New Roman" w:cs="Times New Roman"/>
          <w:sz w:val="24"/>
          <w:szCs w:val="24"/>
        </w:rPr>
        <w:t xml:space="preserve"> Applicant stated that she is married to </w:t>
      </w:r>
      <w:r>
        <w:rPr>
          <w:rFonts w:ascii="Times New Roman" w:hAnsi="Times New Roman" w:cs="Times New Roman"/>
          <w:sz w:val="24"/>
          <w:szCs w:val="24"/>
        </w:rPr>
        <w:t>first r</w:t>
      </w:r>
      <w:r w:rsidR="00FA31B5">
        <w:rPr>
          <w:rFonts w:ascii="Times New Roman" w:hAnsi="Times New Roman" w:cs="Times New Roman"/>
          <w:sz w:val="24"/>
          <w:szCs w:val="24"/>
        </w:rPr>
        <w:t>espondent but they are in the midst of a divorce, case number HC 5353/21.</w:t>
      </w:r>
      <w:r>
        <w:rPr>
          <w:rFonts w:ascii="Times New Roman" w:hAnsi="Times New Roman" w:cs="Times New Roman"/>
          <w:sz w:val="24"/>
          <w:szCs w:val="24"/>
        </w:rPr>
        <w:t xml:space="preserve"> </w:t>
      </w:r>
      <w:r w:rsidR="00FA31B5">
        <w:rPr>
          <w:rFonts w:ascii="Times New Roman" w:hAnsi="Times New Roman" w:cs="Times New Roman"/>
          <w:sz w:val="24"/>
          <w:szCs w:val="24"/>
        </w:rPr>
        <w:t xml:space="preserve"> The </w:t>
      </w:r>
      <w:r>
        <w:rPr>
          <w:rFonts w:ascii="Times New Roman" w:hAnsi="Times New Roman" w:cs="Times New Roman"/>
          <w:sz w:val="24"/>
          <w:szCs w:val="24"/>
        </w:rPr>
        <w:lastRenderedPageBreak/>
        <w:t>first</w:t>
      </w:r>
      <w:r w:rsidR="00F360D7">
        <w:rPr>
          <w:rFonts w:ascii="Times New Roman" w:hAnsi="Times New Roman" w:cs="Times New Roman"/>
          <w:sz w:val="24"/>
          <w:szCs w:val="24"/>
        </w:rPr>
        <w:t xml:space="preserve"> r</w:t>
      </w:r>
      <w:r w:rsidR="00FA31B5">
        <w:rPr>
          <w:rFonts w:ascii="Times New Roman" w:hAnsi="Times New Roman" w:cs="Times New Roman"/>
          <w:sz w:val="24"/>
          <w:szCs w:val="24"/>
        </w:rPr>
        <w:t xml:space="preserve">espondent is alleged to have left the matrimonial home </w:t>
      </w:r>
      <w:r w:rsidR="00E16484">
        <w:rPr>
          <w:rFonts w:ascii="Times New Roman" w:hAnsi="Times New Roman" w:cs="Times New Roman"/>
          <w:sz w:val="24"/>
          <w:szCs w:val="24"/>
        </w:rPr>
        <w:t>around December 2020</w:t>
      </w:r>
      <w:r w:rsidR="00FA31B5">
        <w:rPr>
          <w:rFonts w:ascii="Times New Roman" w:hAnsi="Times New Roman" w:cs="Times New Roman"/>
          <w:sz w:val="24"/>
          <w:szCs w:val="24"/>
        </w:rPr>
        <w:t xml:space="preserve"> and</w:t>
      </w:r>
      <w:r w:rsidR="00E16484">
        <w:rPr>
          <w:rFonts w:ascii="Times New Roman" w:hAnsi="Times New Roman" w:cs="Times New Roman"/>
          <w:sz w:val="24"/>
          <w:szCs w:val="24"/>
        </w:rPr>
        <w:t xml:space="preserve"> that his personal belongings and items were surrendered to him. </w:t>
      </w:r>
      <w:r w:rsidR="00F360D7">
        <w:rPr>
          <w:rFonts w:ascii="Times New Roman" w:hAnsi="Times New Roman" w:cs="Times New Roman"/>
          <w:sz w:val="24"/>
          <w:szCs w:val="24"/>
        </w:rPr>
        <w:t xml:space="preserve"> According to a</w:t>
      </w:r>
      <w:r w:rsidR="00E16484">
        <w:rPr>
          <w:rFonts w:ascii="Times New Roman" w:hAnsi="Times New Roman" w:cs="Times New Roman"/>
          <w:sz w:val="24"/>
          <w:szCs w:val="24"/>
        </w:rPr>
        <w:t>pplicant, the house in question is not part of the matrimonial estate as she got it as part of a divorce settlement in a previous relationship.</w:t>
      </w:r>
      <w:r w:rsidR="00F360D7">
        <w:rPr>
          <w:rFonts w:ascii="Times New Roman" w:hAnsi="Times New Roman" w:cs="Times New Roman"/>
          <w:sz w:val="24"/>
          <w:szCs w:val="24"/>
        </w:rPr>
        <w:t xml:space="preserve"> </w:t>
      </w:r>
      <w:r w:rsidR="00E16484">
        <w:rPr>
          <w:rFonts w:ascii="Times New Roman" w:hAnsi="Times New Roman" w:cs="Times New Roman"/>
          <w:sz w:val="24"/>
          <w:szCs w:val="24"/>
        </w:rPr>
        <w:t xml:space="preserve"> Applicant stated that</w:t>
      </w:r>
      <w:r w:rsidR="00F360D7">
        <w:rPr>
          <w:rFonts w:ascii="Times New Roman" w:hAnsi="Times New Roman" w:cs="Times New Roman"/>
          <w:sz w:val="24"/>
          <w:szCs w:val="24"/>
        </w:rPr>
        <w:t xml:space="preserve"> first r</w:t>
      </w:r>
      <w:r w:rsidR="00E16484">
        <w:rPr>
          <w:rFonts w:ascii="Times New Roman" w:hAnsi="Times New Roman" w:cs="Times New Roman"/>
          <w:sz w:val="24"/>
          <w:szCs w:val="24"/>
        </w:rPr>
        <w:t>espondent’s first attempt to return to the matrimonial house was in September 2021</w:t>
      </w:r>
      <w:r w:rsidR="00064B12">
        <w:rPr>
          <w:rFonts w:ascii="Times New Roman" w:hAnsi="Times New Roman" w:cs="Times New Roman"/>
          <w:sz w:val="24"/>
          <w:szCs w:val="24"/>
        </w:rPr>
        <w:t xml:space="preserve"> when he approached the Domestic Violence Court.</w:t>
      </w:r>
      <w:r w:rsidR="00F360D7">
        <w:rPr>
          <w:rFonts w:ascii="Times New Roman" w:hAnsi="Times New Roman" w:cs="Times New Roman"/>
          <w:sz w:val="24"/>
          <w:szCs w:val="24"/>
        </w:rPr>
        <w:t xml:space="preserve"> </w:t>
      </w:r>
      <w:r w:rsidR="00064B12">
        <w:rPr>
          <w:rFonts w:ascii="Times New Roman" w:hAnsi="Times New Roman" w:cs="Times New Roman"/>
          <w:sz w:val="24"/>
          <w:szCs w:val="24"/>
        </w:rPr>
        <w:t xml:space="preserve"> He sought for a protection order</w:t>
      </w:r>
      <w:r w:rsidR="00064B12" w:rsidRPr="00064B12">
        <w:rPr>
          <w:rFonts w:ascii="Times New Roman" w:hAnsi="Times New Roman" w:cs="Times New Roman"/>
          <w:sz w:val="24"/>
          <w:szCs w:val="24"/>
        </w:rPr>
        <w:t xml:space="preserve"> </w:t>
      </w:r>
      <w:r w:rsidR="00F360D7">
        <w:rPr>
          <w:rFonts w:ascii="Times New Roman" w:hAnsi="Times New Roman" w:cs="Times New Roman"/>
          <w:sz w:val="24"/>
          <w:szCs w:val="24"/>
        </w:rPr>
        <w:t>on the basis that a</w:t>
      </w:r>
      <w:r w:rsidR="00064B12">
        <w:rPr>
          <w:rFonts w:ascii="Times New Roman" w:hAnsi="Times New Roman" w:cs="Times New Roman"/>
          <w:sz w:val="24"/>
          <w:szCs w:val="24"/>
        </w:rPr>
        <w:t>pplicant had been abusive to him and denied him access to the house, among other things.</w:t>
      </w:r>
      <w:r w:rsidR="00FA31B5">
        <w:rPr>
          <w:rFonts w:ascii="Times New Roman" w:hAnsi="Times New Roman" w:cs="Times New Roman"/>
          <w:sz w:val="24"/>
          <w:szCs w:val="24"/>
        </w:rPr>
        <w:t xml:space="preserve"> </w:t>
      </w:r>
      <w:r w:rsidR="00D94A88">
        <w:rPr>
          <w:rFonts w:ascii="Times New Roman" w:hAnsi="Times New Roman" w:cs="Times New Roman"/>
          <w:sz w:val="24"/>
          <w:szCs w:val="24"/>
        </w:rPr>
        <w:t>The ma</w:t>
      </w:r>
      <w:r w:rsidR="00F360D7">
        <w:rPr>
          <w:rFonts w:ascii="Times New Roman" w:hAnsi="Times New Roman" w:cs="Times New Roman"/>
          <w:sz w:val="24"/>
          <w:szCs w:val="24"/>
        </w:rPr>
        <w:t>gistrate wondered why the then a</w:t>
      </w:r>
      <w:r w:rsidR="00D94A88">
        <w:rPr>
          <w:rFonts w:ascii="Times New Roman" w:hAnsi="Times New Roman" w:cs="Times New Roman"/>
          <w:sz w:val="24"/>
          <w:szCs w:val="24"/>
        </w:rPr>
        <w:t>pplicant (</w:t>
      </w:r>
      <w:r w:rsidR="00F360D7">
        <w:rPr>
          <w:rFonts w:ascii="Times New Roman" w:hAnsi="Times New Roman" w:cs="Times New Roman"/>
          <w:sz w:val="24"/>
          <w:szCs w:val="24"/>
        </w:rPr>
        <w:t>first r</w:t>
      </w:r>
      <w:r w:rsidR="00D94A88">
        <w:rPr>
          <w:rFonts w:ascii="Times New Roman" w:hAnsi="Times New Roman" w:cs="Times New Roman"/>
          <w:sz w:val="24"/>
          <w:szCs w:val="24"/>
        </w:rPr>
        <w:t>espondent herein) would want to be despoiled back into the home where he was being abused.</w:t>
      </w:r>
      <w:r w:rsidR="00D94A88" w:rsidRPr="00D94A88">
        <w:rPr>
          <w:rFonts w:ascii="Times New Roman" w:hAnsi="Times New Roman" w:cs="Times New Roman"/>
          <w:sz w:val="24"/>
          <w:szCs w:val="24"/>
        </w:rPr>
        <w:t xml:space="preserve"> </w:t>
      </w:r>
      <w:r w:rsidR="00D94A88">
        <w:rPr>
          <w:rFonts w:ascii="Times New Roman" w:hAnsi="Times New Roman" w:cs="Times New Roman"/>
          <w:sz w:val="24"/>
          <w:szCs w:val="24"/>
        </w:rPr>
        <w:t>The application was dismissed.</w:t>
      </w:r>
    </w:p>
    <w:p w14:paraId="32F52B46" w14:textId="684BEF39" w:rsidR="00D94A88" w:rsidRDefault="00F360D7" w:rsidP="00F36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16 November 2021, a</w:t>
      </w:r>
      <w:r w:rsidR="00D94A88">
        <w:rPr>
          <w:rFonts w:ascii="Times New Roman" w:hAnsi="Times New Roman" w:cs="Times New Roman"/>
          <w:sz w:val="24"/>
          <w:szCs w:val="24"/>
        </w:rPr>
        <w:t xml:space="preserve">pplicant was served with a spoliation order granted </w:t>
      </w:r>
      <w:r w:rsidR="00D94A88" w:rsidRPr="004B5FB2">
        <w:rPr>
          <w:rFonts w:ascii="Times New Roman" w:hAnsi="Times New Roman" w:cs="Times New Roman"/>
          <w:i/>
          <w:iCs/>
          <w:sz w:val="24"/>
          <w:szCs w:val="24"/>
        </w:rPr>
        <w:t>ex parte</w:t>
      </w:r>
      <w:r w:rsidR="00D94A88">
        <w:rPr>
          <w:rFonts w:ascii="Times New Roman" w:hAnsi="Times New Roman" w:cs="Times New Roman"/>
          <w:sz w:val="24"/>
          <w:szCs w:val="24"/>
        </w:rPr>
        <w:t xml:space="preserve"> by the magistrates’ court</w:t>
      </w:r>
      <w:r w:rsidR="009453F4">
        <w:rPr>
          <w:rFonts w:ascii="Times New Roman" w:hAnsi="Times New Roman" w:cs="Times New Roman"/>
          <w:sz w:val="24"/>
          <w:szCs w:val="24"/>
        </w:rPr>
        <w:t xml:space="preserve">. </w:t>
      </w:r>
      <w:r>
        <w:rPr>
          <w:rFonts w:ascii="Times New Roman" w:hAnsi="Times New Roman" w:cs="Times New Roman"/>
          <w:sz w:val="24"/>
          <w:szCs w:val="24"/>
        </w:rPr>
        <w:t xml:space="preserve"> </w:t>
      </w:r>
      <w:r w:rsidR="009453F4">
        <w:rPr>
          <w:rFonts w:ascii="Times New Roman" w:hAnsi="Times New Roman" w:cs="Times New Roman"/>
          <w:sz w:val="24"/>
          <w:szCs w:val="24"/>
        </w:rPr>
        <w:t xml:space="preserve">The order directed that Applicant should give </w:t>
      </w:r>
      <w:r>
        <w:rPr>
          <w:rFonts w:ascii="Times New Roman" w:hAnsi="Times New Roman" w:cs="Times New Roman"/>
          <w:sz w:val="24"/>
          <w:szCs w:val="24"/>
        </w:rPr>
        <w:t>first r</w:t>
      </w:r>
      <w:r w:rsidR="009453F4">
        <w:rPr>
          <w:rFonts w:ascii="Times New Roman" w:hAnsi="Times New Roman" w:cs="Times New Roman"/>
          <w:sz w:val="24"/>
          <w:szCs w:val="24"/>
        </w:rPr>
        <w:t>espondent access to the house within 24 hours.</w:t>
      </w:r>
      <w:r>
        <w:rPr>
          <w:rFonts w:ascii="Times New Roman" w:hAnsi="Times New Roman" w:cs="Times New Roman"/>
          <w:sz w:val="24"/>
          <w:szCs w:val="24"/>
        </w:rPr>
        <w:t xml:space="preserve"> </w:t>
      </w:r>
      <w:r w:rsidR="009453F4">
        <w:rPr>
          <w:rFonts w:ascii="Times New Roman" w:hAnsi="Times New Roman" w:cs="Times New Roman"/>
          <w:sz w:val="24"/>
          <w:szCs w:val="24"/>
        </w:rPr>
        <w:t xml:space="preserve"> It also directed the police to arrest her if she fails to comply with the order. </w:t>
      </w:r>
      <w:r>
        <w:rPr>
          <w:rFonts w:ascii="Times New Roman" w:hAnsi="Times New Roman" w:cs="Times New Roman"/>
          <w:sz w:val="24"/>
          <w:szCs w:val="24"/>
        </w:rPr>
        <w:t xml:space="preserve"> </w:t>
      </w:r>
      <w:r w:rsidR="009453F4">
        <w:rPr>
          <w:rFonts w:ascii="Times New Roman" w:hAnsi="Times New Roman" w:cs="Times New Roman"/>
          <w:sz w:val="24"/>
          <w:szCs w:val="24"/>
        </w:rPr>
        <w:t xml:space="preserve">Applicant noted an appeal against the </w:t>
      </w:r>
      <w:r w:rsidR="009453F4" w:rsidRPr="004B5FB2">
        <w:rPr>
          <w:rFonts w:ascii="Times New Roman" w:hAnsi="Times New Roman" w:cs="Times New Roman"/>
          <w:i/>
          <w:iCs/>
          <w:sz w:val="24"/>
          <w:szCs w:val="24"/>
        </w:rPr>
        <w:t xml:space="preserve">ex parte </w:t>
      </w:r>
      <w:r w:rsidR="009453F4">
        <w:rPr>
          <w:rFonts w:ascii="Times New Roman" w:hAnsi="Times New Roman" w:cs="Times New Roman"/>
          <w:sz w:val="24"/>
          <w:szCs w:val="24"/>
        </w:rPr>
        <w:t>order on the same day</w:t>
      </w:r>
      <w:r w:rsidR="004B5FB2">
        <w:rPr>
          <w:rFonts w:ascii="Times New Roman" w:hAnsi="Times New Roman" w:cs="Times New Roman"/>
          <w:sz w:val="24"/>
          <w:szCs w:val="24"/>
        </w:rPr>
        <w:t xml:space="preserve"> but served the </w:t>
      </w:r>
      <w:r>
        <w:rPr>
          <w:rFonts w:ascii="Times New Roman" w:hAnsi="Times New Roman" w:cs="Times New Roman"/>
          <w:sz w:val="24"/>
          <w:szCs w:val="24"/>
        </w:rPr>
        <w:t>first</w:t>
      </w:r>
      <w:r w:rsidR="004B5FB2">
        <w:rPr>
          <w:rFonts w:ascii="Times New Roman" w:hAnsi="Times New Roman" w:cs="Times New Roman"/>
          <w:sz w:val="24"/>
          <w:szCs w:val="24"/>
        </w:rPr>
        <w:t xml:space="preserve"> and </w:t>
      </w:r>
      <w:r>
        <w:rPr>
          <w:rFonts w:ascii="Times New Roman" w:hAnsi="Times New Roman" w:cs="Times New Roman"/>
          <w:sz w:val="24"/>
          <w:szCs w:val="24"/>
        </w:rPr>
        <w:t>third r</w:t>
      </w:r>
      <w:r w:rsidR="004B5FB2">
        <w:rPr>
          <w:rFonts w:ascii="Times New Roman" w:hAnsi="Times New Roman" w:cs="Times New Roman"/>
          <w:sz w:val="24"/>
          <w:szCs w:val="24"/>
        </w:rPr>
        <w:t>espondents the following day.</w:t>
      </w:r>
      <w:r>
        <w:rPr>
          <w:rFonts w:ascii="Times New Roman" w:hAnsi="Times New Roman" w:cs="Times New Roman"/>
          <w:sz w:val="24"/>
          <w:szCs w:val="24"/>
        </w:rPr>
        <w:t xml:space="preserve"> </w:t>
      </w:r>
      <w:r w:rsidR="004B5FB2">
        <w:rPr>
          <w:rFonts w:ascii="Times New Roman" w:hAnsi="Times New Roman" w:cs="Times New Roman"/>
          <w:sz w:val="24"/>
          <w:szCs w:val="24"/>
        </w:rPr>
        <w:t xml:space="preserve"> Applicant alleged that there were threats to arrest her </w:t>
      </w:r>
      <w:r w:rsidR="00677178">
        <w:rPr>
          <w:rFonts w:ascii="Times New Roman" w:hAnsi="Times New Roman" w:cs="Times New Roman"/>
          <w:sz w:val="24"/>
          <w:szCs w:val="24"/>
        </w:rPr>
        <w:t>even after she noted an appeal.</w:t>
      </w:r>
      <w:r>
        <w:rPr>
          <w:rFonts w:ascii="Times New Roman" w:hAnsi="Times New Roman" w:cs="Times New Roman"/>
          <w:sz w:val="24"/>
          <w:szCs w:val="24"/>
        </w:rPr>
        <w:t xml:space="preserve">  She further alleged that on 17 </w:t>
      </w:r>
      <w:r w:rsidR="00677178">
        <w:rPr>
          <w:rFonts w:ascii="Times New Roman" w:hAnsi="Times New Roman" w:cs="Times New Roman"/>
          <w:sz w:val="24"/>
          <w:szCs w:val="24"/>
        </w:rPr>
        <w:t xml:space="preserve">November 2021 </w:t>
      </w:r>
      <w:r>
        <w:rPr>
          <w:rFonts w:ascii="Times New Roman" w:hAnsi="Times New Roman" w:cs="Times New Roman"/>
          <w:sz w:val="24"/>
          <w:szCs w:val="24"/>
        </w:rPr>
        <w:t>first r</w:t>
      </w:r>
      <w:r w:rsidR="00677178">
        <w:rPr>
          <w:rFonts w:ascii="Times New Roman" w:hAnsi="Times New Roman" w:cs="Times New Roman"/>
          <w:sz w:val="24"/>
          <w:szCs w:val="24"/>
        </w:rPr>
        <w:t>espondent broke into her premises and forcibly took occupation of the house.</w:t>
      </w:r>
      <w:r>
        <w:rPr>
          <w:rFonts w:ascii="Times New Roman" w:hAnsi="Times New Roman" w:cs="Times New Roman"/>
          <w:sz w:val="24"/>
          <w:szCs w:val="24"/>
        </w:rPr>
        <w:t xml:space="preserve"> </w:t>
      </w:r>
      <w:r w:rsidR="00677178">
        <w:rPr>
          <w:rFonts w:ascii="Times New Roman" w:hAnsi="Times New Roman" w:cs="Times New Roman"/>
          <w:sz w:val="24"/>
          <w:szCs w:val="24"/>
        </w:rPr>
        <w:t xml:space="preserve"> According to her, he was not assisted by either the police as directed in the spoliation order or the messenger of court</w:t>
      </w:r>
      <w:r w:rsidR="001802B4">
        <w:rPr>
          <w:rFonts w:ascii="Times New Roman" w:hAnsi="Times New Roman" w:cs="Times New Roman"/>
          <w:sz w:val="24"/>
          <w:szCs w:val="24"/>
        </w:rPr>
        <w:t>, but came with a locksmith who assisted him.</w:t>
      </w:r>
      <w:r>
        <w:rPr>
          <w:rFonts w:ascii="Times New Roman" w:hAnsi="Times New Roman" w:cs="Times New Roman"/>
          <w:sz w:val="24"/>
          <w:szCs w:val="24"/>
        </w:rPr>
        <w:t xml:space="preserve"> </w:t>
      </w:r>
      <w:r w:rsidR="001802B4">
        <w:rPr>
          <w:rFonts w:ascii="Times New Roman" w:hAnsi="Times New Roman" w:cs="Times New Roman"/>
          <w:sz w:val="24"/>
          <w:szCs w:val="24"/>
        </w:rPr>
        <w:t xml:space="preserve"> Applicant said </w:t>
      </w:r>
      <w:r>
        <w:rPr>
          <w:rFonts w:ascii="Times New Roman" w:hAnsi="Times New Roman" w:cs="Times New Roman"/>
          <w:sz w:val="24"/>
          <w:szCs w:val="24"/>
        </w:rPr>
        <w:t>first r</w:t>
      </w:r>
      <w:r w:rsidR="001802B4">
        <w:rPr>
          <w:rFonts w:ascii="Times New Roman" w:hAnsi="Times New Roman" w:cs="Times New Roman"/>
          <w:sz w:val="24"/>
          <w:szCs w:val="24"/>
        </w:rPr>
        <w:t>espondent threatened to shoot her if she resisted and also threatened</w:t>
      </w:r>
      <w:r w:rsidR="00625338">
        <w:rPr>
          <w:rFonts w:ascii="Times New Roman" w:hAnsi="Times New Roman" w:cs="Times New Roman"/>
          <w:sz w:val="24"/>
          <w:szCs w:val="24"/>
        </w:rPr>
        <w:t xml:space="preserve"> Nicole Anne Le Grange and Liam Fallon, tenants at the cottage on the premises. Applicant and the tenants fled to safety</w:t>
      </w:r>
    </w:p>
    <w:p w14:paraId="0952DE03" w14:textId="46E43ED0" w:rsidR="005F0024" w:rsidRDefault="00625338" w:rsidP="00F36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stated that her appeal had the effect of negating execution of the order except where leave to execute pending appeal is obtained</w:t>
      </w:r>
      <w:r w:rsidR="00852F69">
        <w:rPr>
          <w:rFonts w:ascii="Times New Roman" w:hAnsi="Times New Roman" w:cs="Times New Roman"/>
          <w:sz w:val="24"/>
          <w:szCs w:val="24"/>
        </w:rPr>
        <w:t>.</w:t>
      </w:r>
      <w:r w:rsidR="00F360D7">
        <w:rPr>
          <w:rFonts w:ascii="Times New Roman" w:hAnsi="Times New Roman" w:cs="Times New Roman"/>
          <w:sz w:val="24"/>
          <w:szCs w:val="24"/>
        </w:rPr>
        <w:t xml:space="preserve"> </w:t>
      </w:r>
      <w:r w:rsidR="00852F69">
        <w:rPr>
          <w:rFonts w:ascii="Times New Roman" w:hAnsi="Times New Roman" w:cs="Times New Roman"/>
          <w:sz w:val="24"/>
          <w:szCs w:val="24"/>
        </w:rPr>
        <w:t xml:space="preserve"> She pointed out that her appeal has merit on four grounds. </w:t>
      </w:r>
      <w:r w:rsidR="00F360D7">
        <w:rPr>
          <w:rFonts w:ascii="Times New Roman" w:hAnsi="Times New Roman" w:cs="Times New Roman"/>
          <w:sz w:val="24"/>
          <w:szCs w:val="24"/>
        </w:rPr>
        <w:t xml:space="preserve"> </w:t>
      </w:r>
      <w:r w:rsidR="00852F69">
        <w:rPr>
          <w:rFonts w:ascii="Times New Roman" w:hAnsi="Times New Roman" w:cs="Times New Roman"/>
          <w:sz w:val="24"/>
          <w:szCs w:val="24"/>
        </w:rPr>
        <w:t xml:space="preserve">The first is that the issue of access to the house is </w:t>
      </w:r>
      <w:r w:rsidR="00852F69" w:rsidRPr="00EC6032">
        <w:rPr>
          <w:rFonts w:ascii="Times New Roman" w:hAnsi="Times New Roman" w:cs="Times New Roman"/>
          <w:i/>
          <w:sz w:val="24"/>
          <w:szCs w:val="24"/>
        </w:rPr>
        <w:t>res judicata</w:t>
      </w:r>
      <w:r w:rsidR="00852F69">
        <w:rPr>
          <w:rFonts w:ascii="Times New Roman" w:hAnsi="Times New Roman" w:cs="Times New Roman"/>
          <w:sz w:val="24"/>
          <w:szCs w:val="24"/>
        </w:rPr>
        <w:t xml:space="preserve"> by virtue of dismissal of the application for a protection order in the Domestic Violence court. </w:t>
      </w:r>
      <w:r w:rsidR="00F360D7">
        <w:rPr>
          <w:rFonts w:ascii="Times New Roman" w:hAnsi="Times New Roman" w:cs="Times New Roman"/>
          <w:sz w:val="24"/>
          <w:szCs w:val="24"/>
        </w:rPr>
        <w:t xml:space="preserve"> </w:t>
      </w:r>
      <w:r w:rsidR="00852F69">
        <w:rPr>
          <w:rFonts w:ascii="Times New Roman" w:hAnsi="Times New Roman" w:cs="Times New Roman"/>
          <w:sz w:val="24"/>
          <w:szCs w:val="24"/>
        </w:rPr>
        <w:t>The second is that the spoliation order is grossly irregular as it was issued in proceedings that effectively reviewed an earlier determination.</w:t>
      </w:r>
      <w:r w:rsidR="00F360D7">
        <w:rPr>
          <w:rFonts w:ascii="Times New Roman" w:hAnsi="Times New Roman" w:cs="Times New Roman"/>
          <w:sz w:val="24"/>
          <w:szCs w:val="24"/>
        </w:rPr>
        <w:t xml:space="preserve"> </w:t>
      </w:r>
      <w:r w:rsidR="00852F69">
        <w:rPr>
          <w:rFonts w:ascii="Times New Roman" w:hAnsi="Times New Roman" w:cs="Times New Roman"/>
          <w:sz w:val="24"/>
          <w:szCs w:val="24"/>
        </w:rPr>
        <w:t xml:space="preserve"> Thirdly,</w:t>
      </w:r>
      <w:r w:rsidR="00C577A5">
        <w:rPr>
          <w:rFonts w:ascii="Times New Roman" w:hAnsi="Times New Roman" w:cs="Times New Roman"/>
          <w:sz w:val="24"/>
          <w:szCs w:val="24"/>
        </w:rPr>
        <w:t xml:space="preserve"> since a spoliation order is final in nature, it was improper for it to be granted</w:t>
      </w:r>
      <w:r w:rsidR="00C577A5" w:rsidRPr="00C577A5">
        <w:rPr>
          <w:rFonts w:ascii="Times New Roman" w:hAnsi="Times New Roman" w:cs="Times New Roman"/>
          <w:i/>
          <w:iCs/>
          <w:sz w:val="24"/>
          <w:szCs w:val="24"/>
        </w:rPr>
        <w:t xml:space="preserve"> ex parte</w:t>
      </w:r>
      <w:r w:rsidR="00C577A5">
        <w:rPr>
          <w:rFonts w:ascii="Times New Roman" w:hAnsi="Times New Roman" w:cs="Times New Roman"/>
          <w:i/>
          <w:iCs/>
          <w:sz w:val="24"/>
          <w:szCs w:val="24"/>
        </w:rPr>
        <w:t>.</w:t>
      </w:r>
      <w:r w:rsidR="00F360D7">
        <w:rPr>
          <w:rFonts w:ascii="Times New Roman" w:hAnsi="Times New Roman" w:cs="Times New Roman"/>
          <w:i/>
          <w:iCs/>
          <w:sz w:val="24"/>
          <w:szCs w:val="24"/>
        </w:rPr>
        <w:t xml:space="preserve"> </w:t>
      </w:r>
      <w:r w:rsidR="00C577A5">
        <w:rPr>
          <w:rFonts w:ascii="Times New Roman" w:hAnsi="Times New Roman" w:cs="Times New Roman"/>
          <w:i/>
          <w:iCs/>
          <w:sz w:val="24"/>
          <w:szCs w:val="24"/>
        </w:rPr>
        <w:t xml:space="preserve"> </w:t>
      </w:r>
      <w:r w:rsidR="00C577A5">
        <w:rPr>
          <w:rFonts w:ascii="Times New Roman" w:hAnsi="Times New Roman" w:cs="Times New Roman"/>
          <w:sz w:val="24"/>
          <w:szCs w:val="24"/>
        </w:rPr>
        <w:t xml:space="preserve">Finally, a finding that </w:t>
      </w:r>
      <w:r w:rsidR="00F360D7">
        <w:rPr>
          <w:rFonts w:ascii="Times New Roman" w:hAnsi="Times New Roman" w:cs="Times New Roman"/>
          <w:sz w:val="24"/>
          <w:szCs w:val="24"/>
        </w:rPr>
        <w:t>first r</w:t>
      </w:r>
      <w:r w:rsidR="00C577A5">
        <w:rPr>
          <w:rFonts w:ascii="Times New Roman" w:hAnsi="Times New Roman" w:cs="Times New Roman"/>
          <w:sz w:val="24"/>
          <w:szCs w:val="24"/>
        </w:rPr>
        <w:t xml:space="preserve">espondent had been in peaceful and undisturbed possession of the house entitling him to spoliation could not properly be made in the light of his </w:t>
      </w:r>
      <w:r w:rsidR="00C577A5">
        <w:rPr>
          <w:rFonts w:ascii="Times New Roman" w:hAnsi="Times New Roman" w:cs="Times New Roman"/>
          <w:sz w:val="24"/>
          <w:szCs w:val="24"/>
        </w:rPr>
        <w:lastRenderedPageBreak/>
        <w:t>own testimony that he had not lived at the house since December 2020.</w:t>
      </w:r>
      <w:r w:rsidR="00F360D7">
        <w:rPr>
          <w:rFonts w:ascii="Times New Roman" w:hAnsi="Times New Roman" w:cs="Times New Roman"/>
          <w:sz w:val="24"/>
          <w:szCs w:val="24"/>
        </w:rPr>
        <w:t xml:space="preserve">  </w:t>
      </w:r>
      <w:r w:rsidR="005F0024">
        <w:rPr>
          <w:rFonts w:ascii="Times New Roman" w:hAnsi="Times New Roman" w:cs="Times New Roman"/>
          <w:sz w:val="24"/>
          <w:szCs w:val="24"/>
        </w:rPr>
        <w:t xml:space="preserve"> Applicant also prayed for the urgent set down of the appeal she had noted.</w:t>
      </w:r>
    </w:p>
    <w:p w14:paraId="5B20A325" w14:textId="33BD67BC" w:rsidR="00132218" w:rsidRDefault="005F0024" w:rsidP="00F36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tenants deposed to supporting affidavits confirming that </w:t>
      </w:r>
      <w:r w:rsidR="00F360D7">
        <w:rPr>
          <w:rFonts w:ascii="Times New Roman" w:hAnsi="Times New Roman" w:cs="Times New Roman"/>
          <w:sz w:val="24"/>
          <w:szCs w:val="24"/>
        </w:rPr>
        <w:t>first r</w:t>
      </w:r>
      <w:r w:rsidR="00EC6032">
        <w:rPr>
          <w:rFonts w:ascii="Times New Roman" w:hAnsi="Times New Roman" w:cs="Times New Roman"/>
          <w:sz w:val="24"/>
          <w:szCs w:val="24"/>
        </w:rPr>
        <w:t>espondent had</w:t>
      </w:r>
      <w:r>
        <w:rPr>
          <w:rFonts w:ascii="Times New Roman" w:hAnsi="Times New Roman" w:cs="Times New Roman"/>
          <w:sz w:val="24"/>
          <w:szCs w:val="24"/>
        </w:rPr>
        <w:t xml:space="preserve"> not been at the premises since December 2020 and that police officers had been coming to</w:t>
      </w:r>
      <w:r w:rsidR="00F360D7">
        <w:rPr>
          <w:rFonts w:ascii="Times New Roman" w:hAnsi="Times New Roman" w:cs="Times New Roman"/>
          <w:sz w:val="24"/>
          <w:szCs w:val="24"/>
        </w:rPr>
        <w:t xml:space="preserve"> the premises demanding to see a</w:t>
      </w:r>
      <w:r>
        <w:rPr>
          <w:rFonts w:ascii="Times New Roman" w:hAnsi="Times New Roman" w:cs="Times New Roman"/>
          <w:sz w:val="24"/>
          <w:szCs w:val="24"/>
        </w:rPr>
        <w:t>pplicant.</w:t>
      </w:r>
      <w:r w:rsidR="00F360D7">
        <w:rPr>
          <w:rFonts w:ascii="Times New Roman" w:hAnsi="Times New Roman" w:cs="Times New Roman"/>
          <w:sz w:val="24"/>
          <w:szCs w:val="24"/>
        </w:rPr>
        <w:t xml:space="preserve">  </w:t>
      </w:r>
      <w:r>
        <w:rPr>
          <w:rFonts w:ascii="Times New Roman" w:hAnsi="Times New Roman" w:cs="Times New Roman"/>
          <w:sz w:val="24"/>
          <w:szCs w:val="24"/>
        </w:rPr>
        <w:t xml:space="preserve"> They also</w:t>
      </w:r>
      <w:r w:rsidR="00F360D7">
        <w:rPr>
          <w:rFonts w:ascii="Times New Roman" w:hAnsi="Times New Roman" w:cs="Times New Roman"/>
          <w:sz w:val="24"/>
          <w:szCs w:val="24"/>
        </w:rPr>
        <w:t xml:space="preserve"> confirmed that first r</w:t>
      </w:r>
      <w:r>
        <w:rPr>
          <w:rFonts w:ascii="Times New Roman" w:hAnsi="Times New Roman" w:cs="Times New Roman"/>
          <w:sz w:val="24"/>
          <w:szCs w:val="24"/>
        </w:rPr>
        <w:t>espondent had come to the premises in the afternoon of 17 November 2021</w:t>
      </w:r>
      <w:r w:rsidR="00132218">
        <w:rPr>
          <w:rFonts w:ascii="Times New Roman" w:hAnsi="Times New Roman" w:cs="Times New Roman"/>
          <w:sz w:val="24"/>
          <w:szCs w:val="24"/>
        </w:rPr>
        <w:t xml:space="preserve"> with a locksmith and forced his way in.</w:t>
      </w:r>
      <w:r w:rsidR="00F360D7">
        <w:rPr>
          <w:rFonts w:ascii="Times New Roman" w:hAnsi="Times New Roman" w:cs="Times New Roman"/>
          <w:sz w:val="24"/>
          <w:szCs w:val="24"/>
        </w:rPr>
        <w:t xml:space="preserve"> </w:t>
      </w:r>
      <w:r w:rsidR="00132218">
        <w:rPr>
          <w:rFonts w:ascii="Times New Roman" w:hAnsi="Times New Roman" w:cs="Times New Roman"/>
          <w:sz w:val="24"/>
          <w:szCs w:val="24"/>
        </w:rPr>
        <w:t xml:space="preserve"> They also confirmed the threat of shooting and that they fled from the premises.</w:t>
      </w:r>
    </w:p>
    <w:p w14:paraId="5343A2DB" w14:textId="23BD3998" w:rsidR="00F53FDD" w:rsidRDefault="00E93F09" w:rsidP="00F360D7">
      <w:pPr>
        <w:spacing w:after="0" w:line="360" w:lineRule="auto"/>
        <w:ind w:firstLine="360"/>
        <w:jc w:val="both"/>
        <w:rPr>
          <w:rFonts w:ascii="Times New Roman" w:hAnsi="Times New Roman" w:cs="Times New Roman"/>
          <w:sz w:val="24"/>
          <w:szCs w:val="24"/>
        </w:rPr>
      </w:pPr>
      <w:r w:rsidRPr="00E93F09">
        <w:rPr>
          <w:rFonts w:ascii="Times New Roman" w:hAnsi="Times New Roman" w:cs="Times New Roman"/>
          <w:i/>
          <w:iCs/>
          <w:sz w:val="24"/>
          <w:szCs w:val="24"/>
        </w:rPr>
        <w:t>Mr Nyatoti</w:t>
      </w:r>
      <w:r>
        <w:rPr>
          <w:rFonts w:ascii="Times New Roman" w:hAnsi="Times New Roman" w:cs="Times New Roman"/>
          <w:sz w:val="24"/>
          <w:szCs w:val="24"/>
        </w:rPr>
        <w:t xml:space="preserve"> indicated that </w:t>
      </w:r>
      <w:r w:rsidR="00F360D7">
        <w:rPr>
          <w:rFonts w:ascii="Times New Roman" w:hAnsi="Times New Roman" w:cs="Times New Roman"/>
          <w:sz w:val="24"/>
          <w:szCs w:val="24"/>
        </w:rPr>
        <w:t>second</w:t>
      </w:r>
      <w:r>
        <w:rPr>
          <w:rFonts w:ascii="Times New Roman" w:hAnsi="Times New Roman" w:cs="Times New Roman"/>
          <w:sz w:val="24"/>
          <w:szCs w:val="24"/>
        </w:rPr>
        <w:t xml:space="preserve"> and</w:t>
      </w:r>
      <w:r w:rsidR="00F360D7">
        <w:rPr>
          <w:rFonts w:ascii="Times New Roman" w:hAnsi="Times New Roman" w:cs="Times New Roman"/>
          <w:sz w:val="24"/>
          <w:szCs w:val="24"/>
        </w:rPr>
        <w:t xml:space="preserve"> third r</w:t>
      </w:r>
      <w:r>
        <w:rPr>
          <w:rFonts w:ascii="Times New Roman" w:hAnsi="Times New Roman" w:cs="Times New Roman"/>
          <w:sz w:val="24"/>
          <w:szCs w:val="24"/>
        </w:rPr>
        <w:t xml:space="preserve">espondents would abide by the decision of the court. </w:t>
      </w:r>
      <w:r w:rsidR="00132218">
        <w:rPr>
          <w:rFonts w:ascii="Times New Roman" w:hAnsi="Times New Roman" w:cs="Times New Roman"/>
          <w:sz w:val="24"/>
          <w:szCs w:val="24"/>
        </w:rPr>
        <w:t xml:space="preserve">The </w:t>
      </w:r>
      <w:r w:rsidR="00F360D7">
        <w:rPr>
          <w:rFonts w:ascii="Times New Roman" w:hAnsi="Times New Roman" w:cs="Times New Roman"/>
          <w:sz w:val="24"/>
          <w:szCs w:val="24"/>
        </w:rPr>
        <w:t>application was opposed by the first r</w:t>
      </w:r>
      <w:r w:rsidR="00132218">
        <w:rPr>
          <w:rFonts w:ascii="Times New Roman" w:hAnsi="Times New Roman" w:cs="Times New Roman"/>
          <w:sz w:val="24"/>
          <w:szCs w:val="24"/>
        </w:rPr>
        <w:t>espondent.</w:t>
      </w:r>
      <w:r w:rsidR="00F360D7">
        <w:rPr>
          <w:rFonts w:ascii="Times New Roman" w:hAnsi="Times New Roman" w:cs="Times New Roman"/>
          <w:sz w:val="24"/>
          <w:szCs w:val="24"/>
        </w:rPr>
        <w:t xml:space="preserve"> </w:t>
      </w:r>
      <w:r w:rsidR="00132218">
        <w:rPr>
          <w:rFonts w:ascii="Times New Roman" w:hAnsi="Times New Roman" w:cs="Times New Roman"/>
          <w:sz w:val="24"/>
          <w:szCs w:val="24"/>
        </w:rPr>
        <w:t xml:space="preserve"> He raised </w:t>
      </w:r>
      <w:r w:rsidR="00F53FDD">
        <w:rPr>
          <w:rFonts w:ascii="Times New Roman" w:hAnsi="Times New Roman" w:cs="Times New Roman"/>
          <w:sz w:val="24"/>
          <w:szCs w:val="24"/>
        </w:rPr>
        <w:t xml:space="preserve">the following </w:t>
      </w:r>
      <w:r w:rsidR="00132218">
        <w:rPr>
          <w:rFonts w:ascii="Times New Roman" w:hAnsi="Times New Roman" w:cs="Times New Roman"/>
          <w:sz w:val="24"/>
          <w:szCs w:val="24"/>
        </w:rPr>
        <w:t xml:space="preserve">points </w:t>
      </w:r>
      <w:r w:rsidR="00132218" w:rsidRPr="00132218">
        <w:rPr>
          <w:rFonts w:ascii="Times New Roman" w:hAnsi="Times New Roman" w:cs="Times New Roman"/>
          <w:i/>
          <w:iCs/>
          <w:sz w:val="24"/>
          <w:szCs w:val="24"/>
        </w:rPr>
        <w:t>in limine</w:t>
      </w:r>
      <w:r w:rsidR="00F360D7">
        <w:rPr>
          <w:rFonts w:ascii="Times New Roman" w:hAnsi="Times New Roman" w:cs="Times New Roman"/>
          <w:i/>
          <w:iCs/>
          <w:sz w:val="24"/>
          <w:szCs w:val="24"/>
        </w:rPr>
        <w:t>:</w:t>
      </w:r>
      <w:r w:rsidR="0012014F">
        <w:rPr>
          <w:rFonts w:ascii="Times New Roman" w:hAnsi="Times New Roman" w:cs="Times New Roman"/>
          <w:i/>
          <w:iCs/>
          <w:sz w:val="24"/>
          <w:szCs w:val="24"/>
        </w:rPr>
        <w:t xml:space="preserve"> </w:t>
      </w:r>
    </w:p>
    <w:p w14:paraId="71952B86" w14:textId="18B4EDD6" w:rsidR="00F53FDD" w:rsidRDefault="00F53FDD" w:rsidP="00A14A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12014F" w:rsidRPr="00F53FDD">
        <w:rPr>
          <w:rFonts w:ascii="Times New Roman" w:hAnsi="Times New Roman" w:cs="Times New Roman"/>
          <w:sz w:val="24"/>
          <w:szCs w:val="24"/>
        </w:rPr>
        <w:t>he certificate of urgency is invalid,</w:t>
      </w:r>
    </w:p>
    <w:p w14:paraId="3EAA893B" w14:textId="2169886A" w:rsidR="00F53FDD" w:rsidRDefault="00C577A5" w:rsidP="00A14AD0">
      <w:pPr>
        <w:pStyle w:val="ListParagraph"/>
        <w:numPr>
          <w:ilvl w:val="0"/>
          <w:numId w:val="2"/>
        </w:numPr>
        <w:spacing w:after="0" w:line="360" w:lineRule="auto"/>
        <w:jc w:val="both"/>
        <w:rPr>
          <w:rFonts w:ascii="Times New Roman" w:hAnsi="Times New Roman" w:cs="Times New Roman"/>
          <w:sz w:val="24"/>
          <w:szCs w:val="24"/>
        </w:rPr>
      </w:pPr>
      <w:r w:rsidRPr="00F53FDD">
        <w:rPr>
          <w:rFonts w:ascii="Times New Roman" w:hAnsi="Times New Roman" w:cs="Times New Roman"/>
          <w:sz w:val="24"/>
          <w:szCs w:val="24"/>
        </w:rPr>
        <w:t xml:space="preserve"> </w:t>
      </w:r>
      <w:r w:rsidR="0012014F" w:rsidRPr="00F53FDD">
        <w:rPr>
          <w:rFonts w:ascii="Times New Roman" w:hAnsi="Times New Roman" w:cs="Times New Roman"/>
          <w:sz w:val="24"/>
          <w:szCs w:val="24"/>
        </w:rPr>
        <w:t xml:space="preserve">The matter is not urgent, </w:t>
      </w:r>
    </w:p>
    <w:p w14:paraId="7D155AEB" w14:textId="2ABF1122" w:rsidR="00F53FDD" w:rsidRDefault="0012014F" w:rsidP="00A14AD0">
      <w:pPr>
        <w:pStyle w:val="ListParagraph"/>
        <w:numPr>
          <w:ilvl w:val="0"/>
          <w:numId w:val="2"/>
        </w:numPr>
        <w:spacing w:after="0" w:line="360" w:lineRule="auto"/>
        <w:jc w:val="both"/>
        <w:rPr>
          <w:rFonts w:ascii="Times New Roman" w:hAnsi="Times New Roman" w:cs="Times New Roman"/>
          <w:sz w:val="24"/>
          <w:szCs w:val="24"/>
        </w:rPr>
      </w:pPr>
      <w:r w:rsidRPr="00F53FDD">
        <w:rPr>
          <w:rFonts w:ascii="Times New Roman" w:hAnsi="Times New Roman" w:cs="Times New Roman"/>
          <w:sz w:val="24"/>
          <w:szCs w:val="24"/>
        </w:rPr>
        <w:t xml:space="preserve"> </w:t>
      </w:r>
      <w:r w:rsidR="00F53FDD">
        <w:rPr>
          <w:rFonts w:ascii="Times New Roman" w:hAnsi="Times New Roman" w:cs="Times New Roman"/>
          <w:sz w:val="24"/>
          <w:szCs w:val="24"/>
        </w:rPr>
        <w:t>T</w:t>
      </w:r>
      <w:r w:rsidRPr="00F53FDD">
        <w:rPr>
          <w:rFonts w:ascii="Times New Roman" w:hAnsi="Times New Roman" w:cs="Times New Roman"/>
          <w:sz w:val="24"/>
          <w:szCs w:val="24"/>
        </w:rPr>
        <w:t>here was no spoliation,</w:t>
      </w:r>
    </w:p>
    <w:p w14:paraId="43BE75DF" w14:textId="11AB70DF" w:rsidR="00F53FDD" w:rsidRDefault="0012014F" w:rsidP="00A14AD0">
      <w:pPr>
        <w:pStyle w:val="ListParagraph"/>
        <w:numPr>
          <w:ilvl w:val="0"/>
          <w:numId w:val="2"/>
        </w:numPr>
        <w:spacing w:after="0" w:line="360" w:lineRule="auto"/>
        <w:jc w:val="both"/>
        <w:rPr>
          <w:rFonts w:ascii="Times New Roman" w:hAnsi="Times New Roman" w:cs="Times New Roman"/>
          <w:sz w:val="24"/>
          <w:szCs w:val="24"/>
        </w:rPr>
      </w:pPr>
      <w:r w:rsidRPr="00F53FDD">
        <w:rPr>
          <w:rFonts w:ascii="Times New Roman" w:hAnsi="Times New Roman" w:cs="Times New Roman"/>
          <w:sz w:val="24"/>
          <w:szCs w:val="24"/>
        </w:rPr>
        <w:t xml:space="preserve"> The relief sought is incompetent</w:t>
      </w:r>
      <w:r w:rsidR="00F53FDD" w:rsidRPr="00F53FDD">
        <w:rPr>
          <w:rFonts w:ascii="Times New Roman" w:hAnsi="Times New Roman" w:cs="Times New Roman"/>
          <w:sz w:val="24"/>
          <w:szCs w:val="24"/>
        </w:rPr>
        <w:t>,</w:t>
      </w:r>
      <w:r w:rsidRPr="00F53FDD">
        <w:rPr>
          <w:rFonts w:ascii="Times New Roman" w:hAnsi="Times New Roman" w:cs="Times New Roman"/>
          <w:sz w:val="24"/>
          <w:szCs w:val="24"/>
        </w:rPr>
        <w:t xml:space="preserve"> and </w:t>
      </w:r>
    </w:p>
    <w:p w14:paraId="2E1376F2" w14:textId="3284D0F1" w:rsidR="00625338" w:rsidRDefault="00F53FDD" w:rsidP="00A14AD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2014F" w:rsidRPr="00F53FDD">
        <w:rPr>
          <w:rFonts w:ascii="Times New Roman" w:hAnsi="Times New Roman" w:cs="Times New Roman"/>
          <w:sz w:val="24"/>
          <w:szCs w:val="24"/>
        </w:rPr>
        <w:t>he application is based on falsehoods and misleading information.</w:t>
      </w:r>
    </w:p>
    <w:p w14:paraId="438B0BB5" w14:textId="4425555E" w:rsidR="003403C1" w:rsidRDefault="00F360D7" w:rsidP="00F360D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On the merits, first r</w:t>
      </w:r>
      <w:r w:rsidR="00411773">
        <w:rPr>
          <w:rFonts w:ascii="Times New Roman" w:hAnsi="Times New Roman" w:cs="Times New Roman"/>
          <w:sz w:val="24"/>
          <w:szCs w:val="24"/>
        </w:rPr>
        <w:t>espondent confirmed the marriage and the pending divorce.</w:t>
      </w:r>
      <w:r>
        <w:rPr>
          <w:rFonts w:ascii="Times New Roman" w:hAnsi="Times New Roman" w:cs="Times New Roman"/>
          <w:sz w:val="24"/>
          <w:szCs w:val="24"/>
        </w:rPr>
        <w:t xml:space="preserve"> </w:t>
      </w:r>
      <w:r w:rsidR="00411773">
        <w:rPr>
          <w:rFonts w:ascii="Times New Roman" w:hAnsi="Times New Roman" w:cs="Times New Roman"/>
          <w:sz w:val="24"/>
          <w:szCs w:val="24"/>
        </w:rPr>
        <w:t xml:space="preserve"> He however disputed that his personal belongings were surrendered to him and alleges acts of spoliation against him.</w:t>
      </w:r>
      <w:r>
        <w:rPr>
          <w:rFonts w:ascii="Times New Roman" w:hAnsi="Times New Roman" w:cs="Times New Roman"/>
          <w:sz w:val="24"/>
          <w:szCs w:val="24"/>
        </w:rPr>
        <w:t xml:space="preserve"> </w:t>
      </w:r>
      <w:r w:rsidR="008F5723">
        <w:rPr>
          <w:rFonts w:ascii="Times New Roman" w:hAnsi="Times New Roman" w:cs="Times New Roman"/>
          <w:sz w:val="24"/>
          <w:szCs w:val="24"/>
        </w:rPr>
        <w:t xml:space="preserve"> He also disputed that the house in question is not part of the matrimonial estate. </w:t>
      </w:r>
      <w:r>
        <w:rPr>
          <w:rFonts w:ascii="Times New Roman" w:hAnsi="Times New Roman" w:cs="Times New Roman"/>
          <w:sz w:val="24"/>
          <w:szCs w:val="24"/>
        </w:rPr>
        <w:t xml:space="preserve"> </w:t>
      </w:r>
      <w:r w:rsidR="008F5723">
        <w:rPr>
          <w:rFonts w:ascii="Times New Roman" w:hAnsi="Times New Roman" w:cs="Times New Roman"/>
          <w:sz w:val="24"/>
          <w:szCs w:val="24"/>
        </w:rPr>
        <w:t>He averred that the spoliation order was competently granted and remains extant</w:t>
      </w:r>
      <w:r>
        <w:rPr>
          <w:rFonts w:ascii="Times New Roman" w:hAnsi="Times New Roman" w:cs="Times New Roman"/>
          <w:sz w:val="24"/>
          <w:szCs w:val="24"/>
        </w:rPr>
        <w:t xml:space="preserve"> and that by the time the a</w:t>
      </w:r>
      <w:r w:rsidR="00EC5669">
        <w:rPr>
          <w:rFonts w:ascii="Times New Roman" w:hAnsi="Times New Roman" w:cs="Times New Roman"/>
          <w:sz w:val="24"/>
          <w:szCs w:val="24"/>
        </w:rPr>
        <w:t xml:space="preserve">pplicant noted her appeal the </w:t>
      </w:r>
      <w:r>
        <w:rPr>
          <w:rFonts w:ascii="Times New Roman" w:hAnsi="Times New Roman" w:cs="Times New Roman"/>
          <w:sz w:val="24"/>
          <w:szCs w:val="24"/>
        </w:rPr>
        <w:t>fourth r</w:t>
      </w:r>
      <w:r w:rsidR="00EC5669">
        <w:rPr>
          <w:rFonts w:ascii="Times New Roman" w:hAnsi="Times New Roman" w:cs="Times New Roman"/>
          <w:sz w:val="24"/>
          <w:szCs w:val="24"/>
        </w:rPr>
        <w:t>espondent had already executed or enforced th</w:t>
      </w:r>
      <w:r>
        <w:rPr>
          <w:rFonts w:ascii="Times New Roman" w:hAnsi="Times New Roman" w:cs="Times New Roman"/>
          <w:sz w:val="24"/>
          <w:szCs w:val="24"/>
        </w:rPr>
        <w:t>e interim order granted by the magistrates c</w:t>
      </w:r>
      <w:r w:rsidR="00EC5669">
        <w:rPr>
          <w:rFonts w:ascii="Times New Roman" w:hAnsi="Times New Roman" w:cs="Times New Roman"/>
          <w:sz w:val="24"/>
          <w:szCs w:val="24"/>
        </w:rPr>
        <w:t>ourt.</w:t>
      </w:r>
      <w:r>
        <w:rPr>
          <w:rFonts w:ascii="Times New Roman" w:hAnsi="Times New Roman" w:cs="Times New Roman"/>
          <w:sz w:val="24"/>
          <w:szCs w:val="24"/>
        </w:rPr>
        <w:t xml:space="preserve"> </w:t>
      </w:r>
      <w:r w:rsidR="00EC5669">
        <w:rPr>
          <w:rFonts w:ascii="Times New Roman" w:hAnsi="Times New Roman" w:cs="Times New Roman"/>
          <w:sz w:val="24"/>
          <w:szCs w:val="24"/>
        </w:rPr>
        <w:t xml:space="preserve"> He denied breaking into the premises</w:t>
      </w:r>
      <w:r w:rsidR="00865F66">
        <w:rPr>
          <w:rFonts w:ascii="Times New Roman" w:hAnsi="Times New Roman" w:cs="Times New Roman"/>
          <w:sz w:val="24"/>
          <w:szCs w:val="24"/>
        </w:rPr>
        <w:t>, forcibly taking occupation of the house and threatening to sh</w:t>
      </w:r>
      <w:r>
        <w:rPr>
          <w:rFonts w:ascii="Times New Roman" w:hAnsi="Times New Roman" w:cs="Times New Roman"/>
          <w:sz w:val="24"/>
          <w:szCs w:val="24"/>
        </w:rPr>
        <w:t>oot a</w:t>
      </w:r>
      <w:r w:rsidR="00865F66">
        <w:rPr>
          <w:rFonts w:ascii="Times New Roman" w:hAnsi="Times New Roman" w:cs="Times New Roman"/>
          <w:sz w:val="24"/>
          <w:szCs w:val="24"/>
        </w:rPr>
        <w:t>pplicant.</w:t>
      </w:r>
      <w:r>
        <w:rPr>
          <w:rFonts w:ascii="Times New Roman" w:hAnsi="Times New Roman" w:cs="Times New Roman"/>
          <w:sz w:val="24"/>
          <w:szCs w:val="24"/>
        </w:rPr>
        <w:t xml:space="preserve">  </w:t>
      </w:r>
      <w:r w:rsidR="00865F66">
        <w:rPr>
          <w:rFonts w:ascii="Times New Roman" w:hAnsi="Times New Roman" w:cs="Times New Roman"/>
          <w:sz w:val="24"/>
          <w:szCs w:val="24"/>
        </w:rPr>
        <w:t xml:space="preserve"> He insisted that </w:t>
      </w:r>
      <w:r>
        <w:rPr>
          <w:rFonts w:ascii="Times New Roman" w:hAnsi="Times New Roman" w:cs="Times New Roman"/>
          <w:sz w:val="24"/>
          <w:szCs w:val="24"/>
        </w:rPr>
        <w:t>fourth r</w:t>
      </w:r>
      <w:r w:rsidR="00865F66">
        <w:rPr>
          <w:rFonts w:ascii="Times New Roman" w:hAnsi="Times New Roman" w:cs="Times New Roman"/>
          <w:sz w:val="24"/>
          <w:szCs w:val="24"/>
        </w:rPr>
        <w:t>espondent restored his right of occupation and access to th</w:t>
      </w:r>
      <w:r>
        <w:rPr>
          <w:rFonts w:ascii="Times New Roman" w:hAnsi="Times New Roman" w:cs="Times New Roman"/>
          <w:sz w:val="24"/>
          <w:szCs w:val="24"/>
        </w:rPr>
        <w:t>e premises in execution of the m</w:t>
      </w:r>
      <w:r w:rsidR="00865F66">
        <w:rPr>
          <w:rFonts w:ascii="Times New Roman" w:hAnsi="Times New Roman" w:cs="Times New Roman"/>
          <w:sz w:val="24"/>
          <w:szCs w:val="24"/>
        </w:rPr>
        <w:t xml:space="preserve">agistrates’ court order prior to applicant having entered her appeal. </w:t>
      </w:r>
      <w:r>
        <w:rPr>
          <w:rFonts w:ascii="Times New Roman" w:hAnsi="Times New Roman" w:cs="Times New Roman"/>
          <w:sz w:val="24"/>
          <w:szCs w:val="24"/>
        </w:rPr>
        <w:t>First respondent alleged that a</w:t>
      </w:r>
      <w:r w:rsidR="00865F66">
        <w:rPr>
          <w:rFonts w:ascii="Times New Roman" w:hAnsi="Times New Roman" w:cs="Times New Roman"/>
          <w:sz w:val="24"/>
          <w:szCs w:val="24"/>
        </w:rPr>
        <w:t>pplicant and her tenant voluntarily left the matrimonial home without surrendering the keys to the house</w:t>
      </w:r>
      <w:r w:rsidR="00CD5D8A">
        <w:rPr>
          <w:rFonts w:ascii="Times New Roman" w:hAnsi="Times New Roman" w:cs="Times New Roman"/>
          <w:sz w:val="24"/>
          <w:szCs w:val="24"/>
        </w:rPr>
        <w:t>.</w:t>
      </w:r>
      <w:r>
        <w:rPr>
          <w:rFonts w:ascii="Times New Roman" w:hAnsi="Times New Roman" w:cs="Times New Roman"/>
          <w:sz w:val="24"/>
          <w:szCs w:val="24"/>
        </w:rPr>
        <w:t xml:space="preserve"> </w:t>
      </w:r>
      <w:r w:rsidR="00CD5D8A">
        <w:rPr>
          <w:rFonts w:ascii="Times New Roman" w:hAnsi="Times New Roman" w:cs="Times New Roman"/>
          <w:sz w:val="24"/>
          <w:szCs w:val="24"/>
        </w:rPr>
        <w:t xml:space="preserve"> He urged the court not </w:t>
      </w:r>
      <w:r>
        <w:rPr>
          <w:rFonts w:ascii="Times New Roman" w:hAnsi="Times New Roman" w:cs="Times New Roman"/>
          <w:sz w:val="24"/>
          <w:szCs w:val="24"/>
        </w:rPr>
        <w:t>to deal with the merits of the a</w:t>
      </w:r>
      <w:r w:rsidR="00CD5D8A">
        <w:rPr>
          <w:rFonts w:ascii="Times New Roman" w:hAnsi="Times New Roman" w:cs="Times New Roman"/>
          <w:sz w:val="24"/>
          <w:szCs w:val="24"/>
        </w:rPr>
        <w:t>pplicant’s appeal as it was not the proper forum for that.</w:t>
      </w:r>
      <w:r>
        <w:rPr>
          <w:rFonts w:ascii="Times New Roman" w:hAnsi="Times New Roman" w:cs="Times New Roman"/>
          <w:sz w:val="24"/>
          <w:szCs w:val="24"/>
        </w:rPr>
        <w:t xml:space="preserve"> First r</w:t>
      </w:r>
      <w:r w:rsidR="008C0D7F">
        <w:rPr>
          <w:rFonts w:ascii="Times New Roman" w:hAnsi="Times New Roman" w:cs="Times New Roman"/>
          <w:sz w:val="24"/>
          <w:szCs w:val="24"/>
        </w:rPr>
        <w:t>espondent state</w:t>
      </w:r>
      <w:r>
        <w:rPr>
          <w:rFonts w:ascii="Times New Roman" w:hAnsi="Times New Roman" w:cs="Times New Roman"/>
          <w:sz w:val="24"/>
          <w:szCs w:val="24"/>
        </w:rPr>
        <w:t xml:space="preserve">d that whatever challenges the </w:t>
      </w:r>
      <w:r w:rsidR="00212354">
        <w:rPr>
          <w:rFonts w:ascii="Times New Roman" w:hAnsi="Times New Roman" w:cs="Times New Roman"/>
          <w:sz w:val="24"/>
          <w:szCs w:val="24"/>
        </w:rPr>
        <w:t>a</w:t>
      </w:r>
      <w:r w:rsidR="008C0D7F">
        <w:rPr>
          <w:rFonts w:ascii="Times New Roman" w:hAnsi="Times New Roman" w:cs="Times New Roman"/>
          <w:sz w:val="24"/>
          <w:szCs w:val="24"/>
        </w:rPr>
        <w:t xml:space="preserve">pplicant was having with the police were matters whose administrative control he did not possess. </w:t>
      </w:r>
      <w:r>
        <w:rPr>
          <w:rFonts w:ascii="Times New Roman" w:hAnsi="Times New Roman" w:cs="Times New Roman"/>
          <w:sz w:val="24"/>
          <w:szCs w:val="24"/>
        </w:rPr>
        <w:t xml:space="preserve"> </w:t>
      </w:r>
      <w:r w:rsidR="008C0D7F">
        <w:rPr>
          <w:rFonts w:ascii="Times New Roman" w:hAnsi="Times New Roman" w:cs="Times New Roman"/>
          <w:sz w:val="24"/>
          <w:szCs w:val="24"/>
        </w:rPr>
        <w:t xml:space="preserve">According to </w:t>
      </w:r>
      <w:r>
        <w:rPr>
          <w:rFonts w:ascii="Times New Roman" w:hAnsi="Times New Roman" w:cs="Times New Roman"/>
          <w:sz w:val="24"/>
          <w:szCs w:val="24"/>
        </w:rPr>
        <w:t>first r</w:t>
      </w:r>
      <w:r w:rsidR="008C0D7F">
        <w:rPr>
          <w:rFonts w:ascii="Times New Roman" w:hAnsi="Times New Roman" w:cs="Times New Roman"/>
          <w:sz w:val="24"/>
          <w:szCs w:val="24"/>
        </w:rPr>
        <w:t>espondent, there is no valid</w:t>
      </w:r>
      <w:r w:rsidR="009C1DA4">
        <w:rPr>
          <w:rFonts w:ascii="Times New Roman" w:hAnsi="Times New Roman" w:cs="Times New Roman"/>
          <w:sz w:val="24"/>
          <w:szCs w:val="24"/>
        </w:rPr>
        <w:t xml:space="preserve"> cause of action for a spoliation order whether on a </w:t>
      </w:r>
      <w:r w:rsidR="009C1DA4" w:rsidRPr="009C1DA4">
        <w:rPr>
          <w:rFonts w:ascii="Times New Roman" w:hAnsi="Times New Roman" w:cs="Times New Roman"/>
          <w:i/>
          <w:iCs/>
          <w:sz w:val="24"/>
          <w:szCs w:val="24"/>
        </w:rPr>
        <w:t>prima facie</w:t>
      </w:r>
      <w:r w:rsidR="009C1DA4">
        <w:rPr>
          <w:rFonts w:ascii="Times New Roman" w:hAnsi="Times New Roman" w:cs="Times New Roman"/>
          <w:sz w:val="24"/>
          <w:szCs w:val="24"/>
        </w:rPr>
        <w:t xml:space="preserve"> case or balance of </w:t>
      </w:r>
      <w:r w:rsidR="009C1DA4">
        <w:rPr>
          <w:rFonts w:ascii="Times New Roman" w:hAnsi="Times New Roman" w:cs="Times New Roman"/>
          <w:sz w:val="24"/>
          <w:szCs w:val="24"/>
        </w:rPr>
        <w:lastRenderedPageBreak/>
        <w:t>probabilities, therefore the matter cannot by any stretch of the imagination be urgent.</w:t>
      </w:r>
      <w:r>
        <w:rPr>
          <w:rFonts w:ascii="Times New Roman" w:hAnsi="Times New Roman" w:cs="Times New Roman"/>
          <w:sz w:val="24"/>
          <w:szCs w:val="24"/>
        </w:rPr>
        <w:t xml:space="preserve"> </w:t>
      </w:r>
      <w:r w:rsidR="009C1DA4">
        <w:rPr>
          <w:rFonts w:ascii="Times New Roman" w:hAnsi="Times New Roman" w:cs="Times New Roman"/>
          <w:sz w:val="24"/>
          <w:szCs w:val="24"/>
        </w:rPr>
        <w:t xml:space="preserve"> He p</w:t>
      </w:r>
      <w:r>
        <w:rPr>
          <w:rFonts w:ascii="Times New Roman" w:hAnsi="Times New Roman" w:cs="Times New Roman"/>
          <w:sz w:val="24"/>
          <w:szCs w:val="24"/>
        </w:rPr>
        <w:t>ointed out that whether or not a</w:t>
      </w:r>
      <w:r w:rsidR="009C1DA4">
        <w:rPr>
          <w:rFonts w:ascii="Times New Roman" w:hAnsi="Times New Roman" w:cs="Times New Roman"/>
          <w:sz w:val="24"/>
          <w:szCs w:val="24"/>
        </w:rPr>
        <w:t xml:space="preserve">pplicant should be given exclusive occupation of the matrimonial home is </w:t>
      </w:r>
      <w:r w:rsidR="009C1DA4" w:rsidRPr="00665A96">
        <w:rPr>
          <w:rFonts w:ascii="Times New Roman" w:hAnsi="Times New Roman" w:cs="Times New Roman"/>
          <w:i/>
          <w:iCs/>
          <w:sz w:val="24"/>
          <w:szCs w:val="24"/>
        </w:rPr>
        <w:t>lis pendens</w:t>
      </w:r>
      <w:r w:rsidR="009C1DA4">
        <w:rPr>
          <w:rFonts w:ascii="Times New Roman" w:hAnsi="Times New Roman" w:cs="Times New Roman"/>
          <w:sz w:val="24"/>
          <w:szCs w:val="24"/>
        </w:rPr>
        <w:t xml:space="preserve"> in the divorce proceedings</w:t>
      </w:r>
      <w:r w:rsidR="00665A96">
        <w:rPr>
          <w:rFonts w:ascii="Times New Roman" w:hAnsi="Times New Roman" w:cs="Times New Roman"/>
          <w:sz w:val="24"/>
          <w:szCs w:val="24"/>
        </w:rPr>
        <w:t>, in the appeal against the spoliation order and on the return</w:t>
      </w:r>
      <w:r>
        <w:rPr>
          <w:rFonts w:ascii="Times New Roman" w:hAnsi="Times New Roman" w:cs="Times New Roman"/>
          <w:sz w:val="24"/>
          <w:szCs w:val="24"/>
        </w:rPr>
        <w:t xml:space="preserve"> date in the ma</w:t>
      </w:r>
      <w:r w:rsidR="00665A96">
        <w:rPr>
          <w:rFonts w:ascii="Times New Roman" w:hAnsi="Times New Roman" w:cs="Times New Roman"/>
          <w:sz w:val="24"/>
          <w:szCs w:val="24"/>
        </w:rPr>
        <w:t>gistrates’ court.</w:t>
      </w:r>
      <w:r>
        <w:rPr>
          <w:rFonts w:ascii="Times New Roman" w:hAnsi="Times New Roman" w:cs="Times New Roman"/>
          <w:sz w:val="24"/>
          <w:szCs w:val="24"/>
        </w:rPr>
        <w:t xml:space="preserve"> </w:t>
      </w:r>
      <w:r w:rsidR="00665A96">
        <w:rPr>
          <w:rFonts w:ascii="Times New Roman" w:hAnsi="Times New Roman" w:cs="Times New Roman"/>
          <w:sz w:val="24"/>
          <w:szCs w:val="24"/>
        </w:rPr>
        <w:t xml:space="preserve"> Further that it is </w:t>
      </w:r>
      <w:r w:rsidR="00665A96" w:rsidRPr="00EC6032">
        <w:rPr>
          <w:rFonts w:ascii="Times New Roman" w:hAnsi="Times New Roman" w:cs="Times New Roman"/>
          <w:i/>
          <w:sz w:val="24"/>
          <w:szCs w:val="24"/>
        </w:rPr>
        <w:t>res judicata</w:t>
      </w:r>
      <w:r w:rsidR="00665A96">
        <w:rPr>
          <w:rFonts w:ascii="Times New Roman" w:hAnsi="Times New Roman" w:cs="Times New Roman"/>
          <w:sz w:val="24"/>
          <w:szCs w:val="24"/>
        </w:rPr>
        <w:t xml:space="preserve"> until the appeal court sets aside the </w:t>
      </w:r>
      <w:r w:rsidR="00665A96" w:rsidRPr="00665A96">
        <w:rPr>
          <w:rFonts w:ascii="Times New Roman" w:hAnsi="Times New Roman" w:cs="Times New Roman"/>
          <w:i/>
          <w:iCs/>
          <w:sz w:val="24"/>
          <w:szCs w:val="24"/>
        </w:rPr>
        <w:t>ex parte</w:t>
      </w:r>
      <w:r w:rsidR="00665A96">
        <w:rPr>
          <w:rFonts w:ascii="Times New Roman" w:hAnsi="Times New Roman" w:cs="Times New Roman"/>
          <w:sz w:val="24"/>
          <w:szCs w:val="24"/>
        </w:rPr>
        <w:t xml:space="preserve"> order granted by the magistrate. </w:t>
      </w:r>
      <w:r>
        <w:rPr>
          <w:rFonts w:ascii="Times New Roman" w:hAnsi="Times New Roman" w:cs="Times New Roman"/>
          <w:sz w:val="24"/>
          <w:szCs w:val="24"/>
        </w:rPr>
        <w:t>First r</w:t>
      </w:r>
      <w:r w:rsidR="00665A96">
        <w:rPr>
          <w:rFonts w:ascii="Times New Roman" w:hAnsi="Times New Roman" w:cs="Times New Roman"/>
          <w:sz w:val="24"/>
          <w:szCs w:val="24"/>
        </w:rPr>
        <w:t>espondent urged the court not to grant the relief sought.</w:t>
      </w:r>
    </w:p>
    <w:p w14:paraId="5E16F995" w14:textId="75F26A8C" w:rsidR="00CB6FEF" w:rsidRPr="00F360D7" w:rsidRDefault="00CB6FEF" w:rsidP="00A14AD0">
      <w:pPr>
        <w:spacing w:after="0" w:line="360" w:lineRule="auto"/>
        <w:jc w:val="both"/>
        <w:rPr>
          <w:rFonts w:ascii="Times New Roman" w:hAnsi="Times New Roman" w:cs="Times New Roman"/>
          <w:b/>
          <w:iCs/>
          <w:sz w:val="24"/>
          <w:szCs w:val="24"/>
        </w:rPr>
      </w:pPr>
      <w:r w:rsidRPr="00F360D7">
        <w:rPr>
          <w:rFonts w:ascii="Times New Roman" w:hAnsi="Times New Roman" w:cs="Times New Roman"/>
          <w:b/>
          <w:sz w:val="24"/>
          <w:szCs w:val="24"/>
        </w:rPr>
        <w:t xml:space="preserve">POINTS </w:t>
      </w:r>
      <w:r w:rsidRPr="00F360D7">
        <w:rPr>
          <w:rFonts w:ascii="Times New Roman" w:hAnsi="Times New Roman" w:cs="Times New Roman"/>
          <w:b/>
          <w:iCs/>
          <w:sz w:val="24"/>
          <w:szCs w:val="24"/>
        </w:rPr>
        <w:t>IN LIMINE</w:t>
      </w:r>
    </w:p>
    <w:p w14:paraId="7D03D9C8" w14:textId="314C060E" w:rsidR="00F84610" w:rsidRDefault="00CB6FEF" w:rsidP="00F360D7">
      <w:pPr>
        <w:spacing w:after="0" w:line="360" w:lineRule="auto"/>
        <w:ind w:firstLine="720"/>
        <w:jc w:val="both"/>
        <w:rPr>
          <w:rFonts w:ascii="Times New Roman" w:hAnsi="Times New Roman" w:cs="Times New Roman"/>
          <w:b/>
          <w:bCs/>
          <w:sz w:val="24"/>
          <w:szCs w:val="24"/>
        </w:rPr>
      </w:pPr>
      <w:r w:rsidRPr="00CB6FEF">
        <w:rPr>
          <w:rFonts w:ascii="Times New Roman" w:hAnsi="Times New Roman" w:cs="Times New Roman"/>
          <w:i/>
          <w:iCs/>
          <w:sz w:val="24"/>
          <w:szCs w:val="24"/>
        </w:rPr>
        <w:t>Advocate Sithole</w:t>
      </w:r>
      <w:r>
        <w:rPr>
          <w:rFonts w:ascii="Times New Roman" w:hAnsi="Times New Roman" w:cs="Times New Roman"/>
          <w:sz w:val="24"/>
          <w:szCs w:val="24"/>
        </w:rPr>
        <w:t xml:space="preserve"> persisted with the points </w:t>
      </w:r>
      <w:r w:rsidRPr="00CB6FEF">
        <w:rPr>
          <w:rFonts w:ascii="Times New Roman" w:hAnsi="Times New Roman" w:cs="Times New Roman"/>
          <w:i/>
          <w:iCs/>
          <w:sz w:val="24"/>
          <w:szCs w:val="24"/>
        </w:rPr>
        <w:t>in limine.</w:t>
      </w:r>
      <w:r>
        <w:rPr>
          <w:rFonts w:ascii="Times New Roman" w:hAnsi="Times New Roman" w:cs="Times New Roman"/>
          <w:sz w:val="24"/>
          <w:szCs w:val="24"/>
        </w:rPr>
        <w:t xml:space="preserve"> </w:t>
      </w:r>
      <w:r w:rsidR="00F360D7">
        <w:rPr>
          <w:rFonts w:ascii="Times New Roman" w:hAnsi="Times New Roman" w:cs="Times New Roman"/>
          <w:sz w:val="24"/>
          <w:szCs w:val="24"/>
        </w:rPr>
        <w:t xml:space="preserve"> </w:t>
      </w:r>
      <w:r>
        <w:rPr>
          <w:rFonts w:ascii="Times New Roman" w:hAnsi="Times New Roman" w:cs="Times New Roman"/>
          <w:sz w:val="24"/>
          <w:szCs w:val="24"/>
        </w:rPr>
        <w:t xml:space="preserve">On the first point he argued that the deponent to the certificate of urgency </w:t>
      </w:r>
      <w:r w:rsidR="00887746">
        <w:rPr>
          <w:rFonts w:ascii="Times New Roman" w:hAnsi="Times New Roman" w:cs="Times New Roman"/>
          <w:sz w:val="24"/>
          <w:szCs w:val="24"/>
        </w:rPr>
        <w:t>had not applied her mind to the facts of the matter.</w:t>
      </w:r>
      <w:r w:rsidR="00F84610">
        <w:rPr>
          <w:rFonts w:ascii="Times New Roman" w:hAnsi="Times New Roman" w:cs="Times New Roman"/>
          <w:sz w:val="24"/>
          <w:szCs w:val="24"/>
        </w:rPr>
        <w:t xml:space="preserve"> </w:t>
      </w:r>
      <w:r w:rsidR="005A7E01">
        <w:rPr>
          <w:rFonts w:ascii="Times New Roman" w:hAnsi="Times New Roman" w:cs="Times New Roman"/>
          <w:sz w:val="24"/>
          <w:szCs w:val="24"/>
        </w:rPr>
        <w:t xml:space="preserve"> </w:t>
      </w:r>
      <w:r w:rsidR="00F84610">
        <w:rPr>
          <w:rFonts w:ascii="Times New Roman" w:hAnsi="Times New Roman" w:cs="Times New Roman"/>
          <w:sz w:val="24"/>
          <w:szCs w:val="24"/>
        </w:rPr>
        <w:t xml:space="preserve">He referred to the case of </w:t>
      </w:r>
      <w:r w:rsidR="00F84610" w:rsidRPr="005A7E01">
        <w:rPr>
          <w:rFonts w:ascii="Times New Roman" w:hAnsi="Times New Roman" w:cs="Times New Roman"/>
          <w:bCs/>
          <w:i/>
          <w:sz w:val="24"/>
          <w:szCs w:val="24"/>
        </w:rPr>
        <w:t xml:space="preserve">Chidawu &amp; Ors </w:t>
      </w:r>
      <w:r w:rsidR="00F84610" w:rsidRPr="005A7E01">
        <w:rPr>
          <w:rFonts w:ascii="Times New Roman" w:hAnsi="Times New Roman" w:cs="Times New Roman"/>
          <w:bCs/>
          <w:sz w:val="24"/>
          <w:szCs w:val="24"/>
        </w:rPr>
        <w:t>v</w:t>
      </w:r>
      <w:r w:rsidR="00F84610" w:rsidRPr="005A7E01">
        <w:rPr>
          <w:rFonts w:ascii="Times New Roman" w:hAnsi="Times New Roman" w:cs="Times New Roman"/>
          <w:bCs/>
          <w:i/>
          <w:sz w:val="24"/>
          <w:szCs w:val="24"/>
        </w:rPr>
        <w:t xml:space="preserve"> Shah &amp; Ors</w:t>
      </w:r>
      <w:r w:rsidR="00F84610">
        <w:rPr>
          <w:rFonts w:ascii="Times New Roman" w:hAnsi="Times New Roman" w:cs="Times New Roman"/>
          <w:b/>
          <w:bCs/>
          <w:sz w:val="24"/>
          <w:szCs w:val="24"/>
        </w:rPr>
        <w:t xml:space="preserve"> </w:t>
      </w:r>
      <w:r w:rsidR="00F84610">
        <w:rPr>
          <w:rFonts w:ascii="Times New Roman" w:hAnsi="Times New Roman" w:cs="Times New Roman"/>
          <w:sz w:val="24"/>
          <w:szCs w:val="24"/>
        </w:rPr>
        <w:t>SC 12/13 in which it was stated that</w:t>
      </w:r>
      <w:r w:rsidR="00F84610">
        <w:rPr>
          <w:rFonts w:ascii="Times New Roman" w:hAnsi="Times New Roman" w:cs="Times New Roman"/>
          <w:b/>
          <w:bCs/>
          <w:sz w:val="24"/>
          <w:szCs w:val="24"/>
        </w:rPr>
        <w:t>; -</w:t>
      </w:r>
    </w:p>
    <w:p w14:paraId="17C6CE3C" w14:textId="77777777" w:rsidR="00F84610" w:rsidRPr="005A7E01" w:rsidRDefault="00F84610" w:rsidP="005A7E01">
      <w:pPr>
        <w:spacing w:after="0" w:line="240" w:lineRule="auto"/>
        <w:ind w:left="720"/>
        <w:jc w:val="both"/>
        <w:rPr>
          <w:rFonts w:ascii="Times New Roman" w:hAnsi="Times New Roman" w:cs="Times New Roman"/>
          <w:b/>
          <w:bCs/>
        </w:rPr>
      </w:pPr>
      <w:r w:rsidRPr="005A7E01">
        <w:rPr>
          <w:rFonts w:ascii="Times New Roman" w:hAnsi="Times New Roman" w:cs="Times New Roman"/>
          <w:b/>
          <w:bCs/>
        </w:rPr>
        <w:t>“</w:t>
      </w:r>
      <w:r w:rsidRPr="005A7E01">
        <w:rPr>
          <w:rFonts w:ascii="Times New Roman" w:hAnsi="Times New Roman" w:cs="Times New Roman"/>
        </w:rPr>
        <w:t>In certifying the matter as urgent, the legal practitioner is required to apply his or her own mind to the circumstances of the case and reach an independent judgment as to the urgency of the matter. He or she is not supposed to take verbatim what his or her client says regarding perceived urgency and put it in the certificate of urgency.”</w:t>
      </w:r>
    </w:p>
    <w:p w14:paraId="0E8F3BD1" w14:textId="5520BB5E" w:rsidR="00EC6032" w:rsidRDefault="00887746" w:rsidP="005A7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argued that as enforcement had been done by the messenger of court and that the return of service is proof of that, the deponent ought to have concluded that there was no spoliation and therefore no urgency</w:t>
      </w:r>
      <w:r w:rsidR="001D3033">
        <w:rPr>
          <w:rFonts w:ascii="Times New Roman" w:hAnsi="Times New Roman" w:cs="Times New Roman"/>
          <w:sz w:val="24"/>
          <w:szCs w:val="24"/>
        </w:rPr>
        <w:t>.</w:t>
      </w:r>
      <w:r w:rsidR="005A7E01">
        <w:rPr>
          <w:rFonts w:ascii="Times New Roman" w:hAnsi="Times New Roman" w:cs="Times New Roman"/>
          <w:sz w:val="24"/>
          <w:szCs w:val="24"/>
        </w:rPr>
        <w:t xml:space="preserve"> </w:t>
      </w:r>
      <w:r w:rsidR="007C27CC">
        <w:rPr>
          <w:rFonts w:ascii="Times New Roman" w:hAnsi="Times New Roman" w:cs="Times New Roman"/>
          <w:sz w:val="24"/>
          <w:szCs w:val="24"/>
        </w:rPr>
        <w:t xml:space="preserve"> He also argued that </w:t>
      </w:r>
      <w:r w:rsidR="005A7E01">
        <w:rPr>
          <w:rFonts w:ascii="Times New Roman" w:hAnsi="Times New Roman" w:cs="Times New Roman"/>
          <w:sz w:val="24"/>
          <w:szCs w:val="24"/>
        </w:rPr>
        <w:t>first respondent‘s</w:t>
      </w:r>
      <w:r w:rsidR="007C27CC">
        <w:rPr>
          <w:rFonts w:ascii="Times New Roman" w:hAnsi="Times New Roman" w:cs="Times New Roman"/>
          <w:sz w:val="24"/>
          <w:szCs w:val="24"/>
        </w:rPr>
        <w:t xml:space="preserve"> restoration of occupation and access to the matrimonial home had been done by a lawful process carried out by the </w:t>
      </w:r>
      <w:r w:rsidR="005A7E01">
        <w:rPr>
          <w:rFonts w:ascii="Times New Roman" w:hAnsi="Times New Roman" w:cs="Times New Roman"/>
          <w:sz w:val="24"/>
          <w:szCs w:val="24"/>
        </w:rPr>
        <w:t>fourth r</w:t>
      </w:r>
      <w:r w:rsidR="007C27CC">
        <w:rPr>
          <w:rFonts w:ascii="Times New Roman" w:hAnsi="Times New Roman" w:cs="Times New Roman"/>
          <w:sz w:val="24"/>
          <w:szCs w:val="24"/>
        </w:rPr>
        <w:t>espondent</w:t>
      </w:r>
      <w:r w:rsidR="005A7E01">
        <w:rPr>
          <w:rFonts w:ascii="Times New Roman" w:hAnsi="Times New Roman" w:cs="Times New Roman"/>
          <w:sz w:val="24"/>
          <w:szCs w:val="24"/>
        </w:rPr>
        <w:t xml:space="preserve"> as stated in para</w:t>
      </w:r>
      <w:r w:rsidR="00447F84">
        <w:rPr>
          <w:rFonts w:ascii="Times New Roman" w:hAnsi="Times New Roman" w:cs="Times New Roman"/>
          <w:sz w:val="24"/>
          <w:szCs w:val="24"/>
        </w:rPr>
        <w:t xml:space="preserve"> 1.7 of the founding affidavit</w:t>
      </w:r>
      <w:r w:rsidR="007C27CC">
        <w:rPr>
          <w:rFonts w:ascii="Times New Roman" w:hAnsi="Times New Roman" w:cs="Times New Roman"/>
          <w:sz w:val="24"/>
          <w:szCs w:val="24"/>
        </w:rPr>
        <w:t>.</w:t>
      </w:r>
      <w:r w:rsidR="005A7E01">
        <w:rPr>
          <w:rFonts w:ascii="Times New Roman" w:hAnsi="Times New Roman" w:cs="Times New Roman"/>
          <w:sz w:val="24"/>
          <w:szCs w:val="24"/>
        </w:rPr>
        <w:t xml:space="preserve"> </w:t>
      </w:r>
      <w:r w:rsidR="001D3033">
        <w:rPr>
          <w:rFonts w:ascii="Times New Roman" w:hAnsi="Times New Roman" w:cs="Times New Roman"/>
          <w:sz w:val="24"/>
          <w:szCs w:val="24"/>
        </w:rPr>
        <w:t xml:space="preserve"> </w:t>
      </w:r>
      <w:r w:rsidR="001D3033">
        <w:rPr>
          <w:rFonts w:ascii="Times New Roman" w:hAnsi="Times New Roman" w:cs="Times New Roman"/>
          <w:i/>
          <w:iCs/>
          <w:sz w:val="24"/>
          <w:szCs w:val="24"/>
        </w:rPr>
        <w:t>Advocate Mubaiwa</w:t>
      </w:r>
      <w:r w:rsidR="001D3033">
        <w:rPr>
          <w:rFonts w:ascii="Times New Roman" w:hAnsi="Times New Roman" w:cs="Times New Roman"/>
          <w:sz w:val="24"/>
          <w:szCs w:val="24"/>
        </w:rPr>
        <w:t xml:space="preserve"> stated in response that the correct authority had been cited but a wrong point made.</w:t>
      </w:r>
      <w:r w:rsidR="005A7E01">
        <w:rPr>
          <w:rFonts w:ascii="Times New Roman" w:hAnsi="Times New Roman" w:cs="Times New Roman"/>
          <w:sz w:val="24"/>
          <w:szCs w:val="24"/>
        </w:rPr>
        <w:t xml:space="preserve"> </w:t>
      </w:r>
      <w:r w:rsidR="001D3033">
        <w:rPr>
          <w:rFonts w:ascii="Times New Roman" w:hAnsi="Times New Roman" w:cs="Times New Roman"/>
          <w:sz w:val="24"/>
          <w:szCs w:val="24"/>
        </w:rPr>
        <w:t xml:space="preserve"> He argued that in the certificate of urgency </w:t>
      </w:r>
      <w:r w:rsidR="001D3033" w:rsidRPr="009C7E2B">
        <w:rPr>
          <w:rFonts w:ascii="Times New Roman" w:hAnsi="Times New Roman" w:cs="Times New Roman"/>
          <w:i/>
          <w:iCs/>
          <w:sz w:val="24"/>
          <w:szCs w:val="24"/>
        </w:rPr>
        <w:t>in casu</w:t>
      </w:r>
      <w:r w:rsidR="004A0A18" w:rsidRPr="009C7E2B">
        <w:rPr>
          <w:rFonts w:ascii="Times New Roman" w:hAnsi="Times New Roman" w:cs="Times New Roman"/>
          <w:i/>
          <w:iCs/>
          <w:sz w:val="24"/>
          <w:szCs w:val="24"/>
        </w:rPr>
        <w:t>,</w:t>
      </w:r>
      <w:r w:rsidR="004A0A18">
        <w:rPr>
          <w:rFonts w:ascii="Times New Roman" w:hAnsi="Times New Roman" w:cs="Times New Roman"/>
          <w:sz w:val="24"/>
          <w:szCs w:val="24"/>
        </w:rPr>
        <w:t xml:space="preserve"> the legal practitioner had considered the timeliness of the action taken, what would happen if </w:t>
      </w:r>
      <w:r w:rsidR="007C27CC">
        <w:rPr>
          <w:rFonts w:ascii="Times New Roman" w:hAnsi="Times New Roman" w:cs="Times New Roman"/>
          <w:sz w:val="24"/>
          <w:szCs w:val="24"/>
        </w:rPr>
        <w:t xml:space="preserve">the </w:t>
      </w:r>
      <w:r w:rsidR="004A0A18">
        <w:rPr>
          <w:rFonts w:ascii="Times New Roman" w:hAnsi="Times New Roman" w:cs="Times New Roman"/>
          <w:sz w:val="24"/>
          <w:szCs w:val="24"/>
        </w:rPr>
        <w:t>court does not intervene as well as the applicable law.</w:t>
      </w:r>
      <w:r w:rsidR="005A7E01">
        <w:rPr>
          <w:rFonts w:ascii="Times New Roman" w:hAnsi="Times New Roman" w:cs="Times New Roman"/>
          <w:sz w:val="24"/>
          <w:szCs w:val="24"/>
        </w:rPr>
        <w:t xml:space="preserve"> </w:t>
      </w:r>
      <w:r w:rsidR="004A0A18">
        <w:rPr>
          <w:rFonts w:ascii="Times New Roman" w:hAnsi="Times New Roman" w:cs="Times New Roman"/>
          <w:sz w:val="24"/>
          <w:szCs w:val="24"/>
        </w:rPr>
        <w:t xml:space="preserve"> He pointed out that the messenger of court’s re</w:t>
      </w:r>
      <w:r w:rsidR="005A7E01">
        <w:rPr>
          <w:rFonts w:ascii="Times New Roman" w:hAnsi="Times New Roman" w:cs="Times New Roman"/>
          <w:sz w:val="24"/>
          <w:szCs w:val="24"/>
        </w:rPr>
        <w:t>turn of service arose from the first r</w:t>
      </w:r>
      <w:r w:rsidR="004A0A18">
        <w:rPr>
          <w:rFonts w:ascii="Times New Roman" w:hAnsi="Times New Roman" w:cs="Times New Roman"/>
          <w:sz w:val="24"/>
          <w:szCs w:val="24"/>
        </w:rPr>
        <w:t xml:space="preserve">espondent’s papers and therefore could not have been </w:t>
      </w:r>
      <w:r w:rsidR="009C7E2B">
        <w:rPr>
          <w:rFonts w:ascii="Times New Roman" w:hAnsi="Times New Roman" w:cs="Times New Roman"/>
          <w:sz w:val="24"/>
          <w:szCs w:val="24"/>
        </w:rPr>
        <w:t>considered at the time the certificate of urgency was prepared.</w:t>
      </w:r>
      <w:r w:rsidR="005A7E01">
        <w:rPr>
          <w:rFonts w:ascii="Times New Roman" w:hAnsi="Times New Roman" w:cs="Times New Roman"/>
          <w:sz w:val="24"/>
          <w:szCs w:val="24"/>
        </w:rPr>
        <w:t xml:space="preserve"> </w:t>
      </w:r>
      <w:r w:rsidR="009C7E2B">
        <w:rPr>
          <w:rFonts w:ascii="Times New Roman" w:hAnsi="Times New Roman" w:cs="Times New Roman"/>
          <w:sz w:val="24"/>
          <w:szCs w:val="24"/>
        </w:rPr>
        <w:t xml:space="preserve"> </w:t>
      </w:r>
      <w:r w:rsidR="00447F84">
        <w:rPr>
          <w:rFonts w:ascii="Times New Roman" w:hAnsi="Times New Roman" w:cs="Times New Roman"/>
          <w:sz w:val="24"/>
          <w:szCs w:val="24"/>
        </w:rPr>
        <w:t>He also pointed out that the certificate of urgency is not there to argue the merits of the matter.</w:t>
      </w:r>
    </w:p>
    <w:p w14:paraId="6FEE77D0" w14:textId="1AC25031" w:rsidR="00CB6FEF" w:rsidRDefault="00447F84" w:rsidP="002123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C7E2B">
        <w:rPr>
          <w:rFonts w:ascii="Times New Roman" w:hAnsi="Times New Roman" w:cs="Times New Roman"/>
          <w:sz w:val="24"/>
          <w:szCs w:val="24"/>
        </w:rPr>
        <w:t>I found favour with the sub</w:t>
      </w:r>
      <w:r w:rsidR="005A7E01">
        <w:rPr>
          <w:rFonts w:ascii="Times New Roman" w:hAnsi="Times New Roman" w:cs="Times New Roman"/>
          <w:sz w:val="24"/>
          <w:szCs w:val="24"/>
        </w:rPr>
        <w:t>missions made on behalf of the a</w:t>
      </w:r>
      <w:r w:rsidR="009C7E2B">
        <w:rPr>
          <w:rFonts w:ascii="Times New Roman" w:hAnsi="Times New Roman" w:cs="Times New Roman"/>
          <w:sz w:val="24"/>
          <w:szCs w:val="24"/>
        </w:rPr>
        <w:t xml:space="preserve">pplicant. </w:t>
      </w:r>
      <w:r>
        <w:rPr>
          <w:rFonts w:ascii="Times New Roman" w:hAnsi="Times New Roman" w:cs="Times New Roman"/>
          <w:sz w:val="24"/>
          <w:szCs w:val="24"/>
        </w:rPr>
        <w:t xml:space="preserve"> The </w:t>
      </w:r>
      <w:r w:rsidRPr="000B229C">
        <w:rPr>
          <w:rFonts w:ascii="Times New Roman" w:hAnsi="Times New Roman" w:cs="Times New Roman"/>
          <w:i/>
          <w:iCs/>
          <w:sz w:val="24"/>
          <w:szCs w:val="24"/>
        </w:rPr>
        <w:t>ex parte</w:t>
      </w:r>
      <w:r>
        <w:rPr>
          <w:rFonts w:ascii="Times New Roman" w:hAnsi="Times New Roman" w:cs="Times New Roman"/>
          <w:sz w:val="24"/>
          <w:szCs w:val="24"/>
        </w:rPr>
        <w:t xml:space="preserve"> application was not one of the </w:t>
      </w:r>
      <w:r w:rsidR="000B229C">
        <w:rPr>
          <w:rFonts w:ascii="Times New Roman" w:hAnsi="Times New Roman" w:cs="Times New Roman"/>
          <w:sz w:val="24"/>
          <w:szCs w:val="24"/>
        </w:rPr>
        <w:t xml:space="preserve">documents considered by the deponent to the certificate of urgency. </w:t>
      </w:r>
      <w:r w:rsidR="005A7E01">
        <w:rPr>
          <w:rFonts w:ascii="Times New Roman" w:hAnsi="Times New Roman" w:cs="Times New Roman"/>
          <w:sz w:val="24"/>
          <w:szCs w:val="24"/>
        </w:rPr>
        <w:t xml:space="preserve"> </w:t>
      </w:r>
      <w:r w:rsidR="000B229C">
        <w:rPr>
          <w:rFonts w:ascii="Times New Roman" w:hAnsi="Times New Roman" w:cs="Times New Roman"/>
          <w:sz w:val="24"/>
          <w:szCs w:val="24"/>
        </w:rPr>
        <w:t xml:space="preserve">The messenger of court’s return of service was in the </w:t>
      </w:r>
      <w:r w:rsidR="000B229C" w:rsidRPr="000B229C">
        <w:rPr>
          <w:rFonts w:ascii="Times New Roman" w:hAnsi="Times New Roman" w:cs="Times New Roman"/>
          <w:i/>
          <w:iCs/>
          <w:sz w:val="24"/>
          <w:szCs w:val="24"/>
        </w:rPr>
        <w:t>ex parte</w:t>
      </w:r>
      <w:r w:rsidR="000B229C">
        <w:rPr>
          <w:rFonts w:ascii="Times New Roman" w:hAnsi="Times New Roman" w:cs="Times New Roman"/>
          <w:sz w:val="24"/>
          <w:szCs w:val="24"/>
        </w:rPr>
        <w:t xml:space="preserve"> application. </w:t>
      </w:r>
      <w:r w:rsidR="005A7E01">
        <w:rPr>
          <w:rFonts w:ascii="Times New Roman" w:hAnsi="Times New Roman" w:cs="Times New Roman"/>
          <w:sz w:val="24"/>
          <w:szCs w:val="24"/>
        </w:rPr>
        <w:t xml:space="preserve"> </w:t>
      </w:r>
      <w:r w:rsidR="000B229C">
        <w:rPr>
          <w:rFonts w:ascii="Times New Roman" w:hAnsi="Times New Roman" w:cs="Times New Roman"/>
          <w:sz w:val="24"/>
          <w:szCs w:val="24"/>
        </w:rPr>
        <w:t>The certifying legal practitioner cannot be faulted for not considering documents that were not before her.</w:t>
      </w:r>
      <w:r w:rsidR="005A7E01">
        <w:rPr>
          <w:rFonts w:ascii="Times New Roman" w:hAnsi="Times New Roman" w:cs="Times New Roman"/>
          <w:sz w:val="24"/>
          <w:szCs w:val="24"/>
        </w:rPr>
        <w:t xml:space="preserve">  In addition, para</w:t>
      </w:r>
      <w:r w:rsidR="000B229C">
        <w:rPr>
          <w:rFonts w:ascii="Times New Roman" w:hAnsi="Times New Roman" w:cs="Times New Roman"/>
          <w:sz w:val="24"/>
          <w:szCs w:val="24"/>
        </w:rPr>
        <w:t xml:space="preserve"> 1.7 of the founding affidavit does not refer to restoration of occupation as alleged but to </w:t>
      </w:r>
      <w:r w:rsidR="000B229C">
        <w:rPr>
          <w:rFonts w:ascii="Times New Roman" w:hAnsi="Times New Roman" w:cs="Times New Roman"/>
          <w:sz w:val="24"/>
          <w:szCs w:val="24"/>
        </w:rPr>
        <w:lastRenderedPageBreak/>
        <w:t>s</w:t>
      </w:r>
      <w:r w:rsidR="005A7E01">
        <w:rPr>
          <w:rFonts w:ascii="Times New Roman" w:hAnsi="Times New Roman" w:cs="Times New Roman"/>
          <w:sz w:val="24"/>
          <w:szCs w:val="24"/>
        </w:rPr>
        <w:t>ervice of the order which gave a</w:t>
      </w:r>
      <w:r w:rsidR="000B229C">
        <w:rPr>
          <w:rFonts w:ascii="Times New Roman" w:hAnsi="Times New Roman" w:cs="Times New Roman"/>
          <w:sz w:val="24"/>
          <w:szCs w:val="24"/>
        </w:rPr>
        <w:t xml:space="preserve">pplicant 24 hours </w:t>
      </w:r>
      <w:r w:rsidR="00AA2447">
        <w:rPr>
          <w:rFonts w:ascii="Times New Roman" w:hAnsi="Times New Roman" w:cs="Times New Roman"/>
          <w:sz w:val="24"/>
          <w:szCs w:val="24"/>
        </w:rPr>
        <w:t>to comply.</w:t>
      </w:r>
      <w:r w:rsidR="005A7E01">
        <w:rPr>
          <w:rFonts w:ascii="Times New Roman" w:hAnsi="Times New Roman" w:cs="Times New Roman"/>
          <w:sz w:val="24"/>
          <w:szCs w:val="24"/>
        </w:rPr>
        <w:t xml:space="preserve"> </w:t>
      </w:r>
      <w:r w:rsidR="00AA2447">
        <w:rPr>
          <w:rFonts w:ascii="Times New Roman" w:hAnsi="Times New Roman" w:cs="Times New Roman"/>
          <w:sz w:val="24"/>
          <w:szCs w:val="24"/>
        </w:rPr>
        <w:t xml:space="preserve"> On that basis I found no merit in the first point </w:t>
      </w:r>
      <w:r w:rsidR="00AA2447" w:rsidRPr="00EC6574">
        <w:rPr>
          <w:rFonts w:ascii="Times New Roman" w:hAnsi="Times New Roman" w:cs="Times New Roman"/>
          <w:i/>
          <w:iCs/>
          <w:sz w:val="24"/>
          <w:szCs w:val="24"/>
        </w:rPr>
        <w:t>in limine.</w:t>
      </w:r>
    </w:p>
    <w:p w14:paraId="6C647F2E" w14:textId="5D83685A" w:rsidR="00AA2447" w:rsidRDefault="00AA2447" w:rsidP="005A7E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second point </w:t>
      </w:r>
      <w:r w:rsidRPr="00EC6574">
        <w:rPr>
          <w:rFonts w:ascii="Times New Roman" w:hAnsi="Times New Roman" w:cs="Times New Roman"/>
          <w:i/>
          <w:iCs/>
          <w:sz w:val="24"/>
          <w:szCs w:val="24"/>
        </w:rPr>
        <w:t>in limine,</w:t>
      </w:r>
      <w:r>
        <w:rPr>
          <w:rFonts w:ascii="Times New Roman" w:hAnsi="Times New Roman" w:cs="Times New Roman"/>
          <w:sz w:val="24"/>
          <w:szCs w:val="24"/>
        </w:rPr>
        <w:t xml:space="preserve"> </w:t>
      </w:r>
      <w:r w:rsidRPr="00EC6574">
        <w:rPr>
          <w:rFonts w:ascii="Times New Roman" w:hAnsi="Times New Roman" w:cs="Times New Roman"/>
          <w:i/>
          <w:iCs/>
          <w:sz w:val="24"/>
          <w:szCs w:val="24"/>
        </w:rPr>
        <w:t>Advocate Sithole</w:t>
      </w:r>
      <w:r>
        <w:rPr>
          <w:rFonts w:ascii="Times New Roman" w:hAnsi="Times New Roman" w:cs="Times New Roman"/>
          <w:sz w:val="24"/>
          <w:szCs w:val="24"/>
        </w:rPr>
        <w:t xml:space="preserve"> submitted that the matter was not urgent as restoration of occupation was lawfully done by the messenger of court.</w:t>
      </w:r>
      <w:r w:rsidR="005A7E01">
        <w:rPr>
          <w:rFonts w:ascii="Times New Roman" w:hAnsi="Times New Roman" w:cs="Times New Roman"/>
          <w:sz w:val="24"/>
          <w:szCs w:val="24"/>
        </w:rPr>
        <w:t xml:space="preserve"> </w:t>
      </w:r>
      <w:r>
        <w:rPr>
          <w:rFonts w:ascii="Times New Roman" w:hAnsi="Times New Roman" w:cs="Times New Roman"/>
          <w:sz w:val="24"/>
          <w:szCs w:val="24"/>
        </w:rPr>
        <w:t xml:space="preserve"> He further submitted that the order was executed before the entry of the notice of appeal</w:t>
      </w:r>
      <w:r w:rsidR="00EC6574">
        <w:rPr>
          <w:rFonts w:ascii="Times New Roman" w:hAnsi="Times New Roman" w:cs="Times New Roman"/>
          <w:sz w:val="24"/>
          <w:szCs w:val="24"/>
        </w:rPr>
        <w:t>.</w:t>
      </w:r>
      <w:r w:rsidR="005A7E01">
        <w:rPr>
          <w:rFonts w:ascii="Times New Roman" w:hAnsi="Times New Roman" w:cs="Times New Roman"/>
          <w:sz w:val="24"/>
          <w:szCs w:val="24"/>
        </w:rPr>
        <w:t xml:space="preserve"> </w:t>
      </w:r>
      <w:r w:rsidR="00EC6574">
        <w:rPr>
          <w:rFonts w:ascii="Times New Roman" w:hAnsi="Times New Roman" w:cs="Times New Roman"/>
          <w:sz w:val="24"/>
          <w:szCs w:val="24"/>
        </w:rPr>
        <w:t xml:space="preserve"> He submitted that there is a dispute of fact as to the time of execution of the order vis-à-vis noting of the appeal and that the dispute can only be resolved by calling the Deputy Messenger of Court.</w:t>
      </w:r>
      <w:r w:rsidR="005A7E01">
        <w:rPr>
          <w:rFonts w:ascii="Times New Roman" w:hAnsi="Times New Roman" w:cs="Times New Roman"/>
          <w:sz w:val="24"/>
          <w:szCs w:val="24"/>
        </w:rPr>
        <w:t xml:space="preserve"> </w:t>
      </w:r>
      <w:r w:rsidR="00EC6574">
        <w:rPr>
          <w:rFonts w:ascii="Times New Roman" w:hAnsi="Times New Roman" w:cs="Times New Roman"/>
          <w:sz w:val="24"/>
          <w:szCs w:val="24"/>
        </w:rPr>
        <w:t xml:space="preserve"> On the third point </w:t>
      </w:r>
      <w:r w:rsidR="00EC6574" w:rsidRPr="00EC6574">
        <w:rPr>
          <w:rFonts w:ascii="Times New Roman" w:hAnsi="Times New Roman" w:cs="Times New Roman"/>
          <w:i/>
          <w:iCs/>
          <w:sz w:val="24"/>
          <w:szCs w:val="24"/>
        </w:rPr>
        <w:t>in limine,</w:t>
      </w:r>
      <w:r w:rsidR="00EC6574">
        <w:rPr>
          <w:rFonts w:ascii="Times New Roman" w:hAnsi="Times New Roman" w:cs="Times New Roman"/>
          <w:sz w:val="24"/>
          <w:szCs w:val="24"/>
        </w:rPr>
        <w:t xml:space="preserve"> </w:t>
      </w:r>
      <w:r w:rsidR="00EC6574" w:rsidRPr="00EC6574">
        <w:rPr>
          <w:rFonts w:ascii="Times New Roman" w:hAnsi="Times New Roman" w:cs="Times New Roman"/>
          <w:i/>
          <w:iCs/>
          <w:sz w:val="24"/>
          <w:szCs w:val="24"/>
        </w:rPr>
        <w:t>Advocate Sithole</w:t>
      </w:r>
      <w:r w:rsidR="00EC6574">
        <w:rPr>
          <w:rFonts w:ascii="Times New Roman" w:hAnsi="Times New Roman" w:cs="Times New Roman"/>
          <w:sz w:val="24"/>
          <w:szCs w:val="24"/>
        </w:rPr>
        <w:t xml:space="preserve"> argued that in the face of the existence of the return of service from the messenger of court there was no spoliation.</w:t>
      </w:r>
      <w:r w:rsidR="005A7E01">
        <w:rPr>
          <w:rFonts w:ascii="Times New Roman" w:hAnsi="Times New Roman" w:cs="Times New Roman"/>
          <w:sz w:val="24"/>
          <w:szCs w:val="24"/>
        </w:rPr>
        <w:t xml:space="preserve"> </w:t>
      </w:r>
      <w:r w:rsidR="005C7655">
        <w:rPr>
          <w:rFonts w:ascii="Times New Roman" w:hAnsi="Times New Roman" w:cs="Times New Roman"/>
          <w:sz w:val="24"/>
          <w:szCs w:val="24"/>
        </w:rPr>
        <w:t xml:space="preserve"> On the fourth point </w:t>
      </w:r>
      <w:r w:rsidR="005C7655" w:rsidRPr="005C7655">
        <w:rPr>
          <w:rFonts w:ascii="Times New Roman" w:hAnsi="Times New Roman" w:cs="Times New Roman"/>
          <w:i/>
          <w:iCs/>
          <w:sz w:val="24"/>
          <w:szCs w:val="24"/>
        </w:rPr>
        <w:t>in limine,</w:t>
      </w:r>
      <w:r w:rsidR="005C7655">
        <w:rPr>
          <w:rFonts w:ascii="Times New Roman" w:hAnsi="Times New Roman" w:cs="Times New Roman"/>
          <w:sz w:val="24"/>
          <w:szCs w:val="24"/>
        </w:rPr>
        <w:t xml:space="preserve"> it was submitted for the </w:t>
      </w:r>
      <w:r w:rsidR="005A7E01">
        <w:rPr>
          <w:rFonts w:ascii="Times New Roman" w:hAnsi="Times New Roman" w:cs="Times New Roman"/>
          <w:sz w:val="24"/>
          <w:szCs w:val="24"/>
        </w:rPr>
        <w:t>first r</w:t>
      </w:r>
      <w:r w:rsidR="005C7655">
        <w:rPr>
          <w:rFonts w:ascii="Times New Roman" w:hAnsi="Times New Roman" w:cs="Times New Roman"/>
          <w:sz w:val="24"/>
          <w:szCs w:val="24"/>
        </w:rPr>
        <w:t xml:space="preserve">espondent that the relief sought is incompetent as the matter is </w:t>
      </w:r>
      <w:r w:rsidR="005C7655" w:rsidRPr="005C7655">
        <w:rPr>
          <w:rFonts w:ascii="Times New Roman" w:hAnsi="Times New Roman" w:cs="Times New Roman"/>
          <w:i/>
          <w:iCs/>
          <w:sz w:val="24"/>
          <w:szCs w:val="24"/>
        </w:rPr>
        <w:t>res judicata.</w:t>
      </w:r>
      <w:r w:rsidR="005C7655">
        <w:rPr>
          <w:rFonts w:ascii="Times New Roman" w:hAnsi="Times New Roman" w:cs="Times New Roman"/>
          <w:i/>
          <w:iCs/>
          <w:sz w:val="24"/>
          <w:szCs w:val="24"/>
        </w:rPr>
        <w:t xml:space="preserve"> Advocate Sithole </w:t>
      </w:r>
      <w:r w:rsidR="005A7E01">
        <w:rPr>
          <w:rFonts w:ascii="Times New Roman" w:hAnsi="Times New Roman" w:cs="Times New Roman"/>
          <w:sz w:val="24"/>
          <w:szCs w:val="24"/>
        </w:rPr>
        <w:t>submitted that the m</w:t>
      </w:r>
      <w:r w:rsidR="005C7655">
        <w:rPr>
          <w:rFonts w:ascii="Times New Roman" w:hAnsi="Times New Roman" w:cs="Times New Roman"/>
          <w:sz w:val="24"/>
          <w:szCs w:val="24"/>
        </w:rPr>
        <w:t>agistrates court had already determined the issue of exclu</w:t>
      </w:r>
      <w:r w:rsidR="005A7E01">
        <w:rPr>
          <w:rFonts w:ascii="Times New Roman" w:hAnsi="Times New Roman" w:cs="Times New Roman"/>
          <w:sz w:val="24"/>
          <w:szCs w:val="24"/>
        </w:rPr>
        <w:t>sive restoration sought by the a</w:t>
      </w:r>
      <w:r w:rsidR="005C7655">
        <w:rPr>
          <w:rFonts w:ascii="Times New Roman" w:hAnsi="Times New Roman" w:cs="Times New Roman"/>
          <w:sz w:val="24"/>
          <w:szCs w:val="24"/>
        </w:rPr>
        <w:t>pplicant and that the present application is a disguised appeal</w:t>
      </w:r>
      <w:r w:rsidR="0098226D">
        <w:rPr>
          <w:rFonts w:ascii="Times New Roman" w:hAnsi="Times New Roman" w:cs="Times New Roman"/>
          <w:sz w:val="24"/>
          <w:szCs w:val="24"/>
        </w:rPr>
        <w:t xml:space="preserve">. </w:t>
      </w:r>
      <w:r w:rsidR="005A7E01">
        <w:rPr>
          <w:rFonts w:ascii="Times New Roman" w:hAnsi="Times New Roman" w:cs="Times New Roman"/>
          <w:sz w:val="24"/>
          <w:szCs w:val="24"/>
        </w:rPr>
        <w:t xml:space="preserve">  </w:t>
      </w:r>
      <w:r w:rsidR="0098226D">
        <w:rPr>
          <w:rFonts w:ascii="Times New Roman" w:hAnsi="Times New Roman" w:cs="Times New Roman"/>
          <w:sz w:val="24"/>
          <w:szCs w:val="24"/>
        </w:rPr>
        <w:t xml:space="preserve">On the last point </w:t>
      </w:r>
      <w:r w:rsidR="0098226D" w:rsidRPr="00EC6032">
        <w:rPr>
          <w:rFonts w:ascii="Times New Roman" w:hAnsi="Times New Roman" w:cs="Times New Roman"/>
          <w:i/>
          <w:sz w:val="24"/>
          <w:szCs w:val="24"/>
        </w:rPr>
        <w:t>in limine</w:t>
      </w:r>
      <w:r w:rsidR="0098226D">
        <w:rPr>
          <w:rFonts w:ascii="Times New Roman" w:hAnsi="Times New Roman" w:cs="Times New Roman"/>
          <w:sz w:val="24"/>
          <w:szCs w:val="24"/>
        </w:rPr>
        <w:t xml:space="preserve">, </w:t>
      </w:r>
      <w:r w:rsidR="0098226D" w:rsidRPr="004635C3">
        <w:rPr>
          <w:rFonts w:ascii="Times New Roman" w:hAnsi="Times New Roman" w:cs="Times New Roman"/>
          <w:i/>
          <w:iCs/>
          <w:sz w:val="24"/>
          <w:szCs w:val="24"/>
        </w:rPr>
        <w:t>Advocate Sithole</w:t>
      </w:r>
      <w:r w:rsidR="0098226D">
        <w:rPr>
          <w:rFonts w:ascii="Times New Roman" w:hAnsi="Times New Roman" w:cs="Times New Roman"/>
          <w:sz w:val="24"/>
          <w:szCs w:val="24"/>
        </w:rPr>
        <w:t xml:space="preserve"> pointed out th</w:t>
      </w:r>
      <w:r w:rsidR="005A7E01">
        <w:rPr>
          <w:rFonts w:ascii="Times New Roman" w:hAnsi="Times New Roman" w:cs="Times New Roman"/>
          <w:sz w:val="24"/>
          <w:szCs w:val="24"/>
        </w:rPr>
        <w:t>at it is a lie that a</w:t>
      </w:r>
      <w:r w:rsidR="0098226D">
        <w:rPr>
          <w:rFonts w:ascii="Times New Roman" w:hAnsi="Times New Roman" w:cs="Times New Roman"/>
          <w:sz w:val="24"/>
          <w:szCs w:val="24"/>
        </w:rPr>
        <w:t xml:space="preserve">pplicant was despoiled as restoration was effected by the messenger of court. </w:t>
      </w:r>
      <w:r w:rsidR="005A7E01">
        <w:rPr>
          <w:rFonts w:ascii="Times New Roman" w:hAnsi="Times New Roman" w:cs="Times New Roman"/>
          <w:sz w:val="24"/>
          <w:szCs w:val="24"/>
        </w:rPr>
        <w:t xml:space="preserve"> </w:t>
      </w:r>
      <w:r w:rsidR="0098226D">
        <w:rPr>
          <w:rFonts w:ascii="Times New Roman" w:hAnsi="Times New Roman" w:cs="Times New Roman"/>
          <w:sz w:val="24"/>
          <w:szCs w:val="24"/>
        </w:rPr>
        <w:t xml:space="preserve">He referred to the case of </w:t>
      </w:r>
      <w:r w:rsidR="0098226D" w:rsidRPr="005A7E01">
        <w:rPr>
          <w:rFonts w:ascii="Times New Roman" w:hAnsi="Times New Roman" w:cs="Times New Roman"/>
          <w:bCs/>
          <w:i/>
          <w:sz w:val="24"/>
          <w:szCs w:val="24"/>
        </w:rPr>
        <w:t xml:space="preserve">Leader Tread Zimbabwe </w:t>
      </w:r>
      <w:r w:rsidR="0098226D" w:rsidRPr="005A7E01">
        <w:rPr>
          <w:rFonts w:ascii="Times New Roman" w:hAnsi="Times New Roman" w:cs="Times New Roman"/>
          <w:bCs/>
          <w:sz w:val="24"/>
          <w:szCs w:val="24"/>
        </w:rPr>
        <w:t>v</w:t>
      </w:r>
      <w:r w:rsidR="0098226D" w:rsidRPr="005A7E01">
        <w:rPr>
          <w:rFonts w:ascii="Times New Roman" w:hAnsi="Times New Roman" w:cs="Times New Roman"/>
          <w:b/>
          <w:bCs/>
          <w:sz w:val="24"/>
          <w:szCs w:val="24"/>
        </w:rPr>
        <w:t xml:space="preserve"> </w:t>
      </w:r>
      <w:r w:rsidR="0098226D" w:rsidRPr="005A7E01">
        <w:rPr>
          <w:rFonts w:ascii="Times New Roman" w:hAnsi="Times New Roman" w:cs="Times New Roman"/>
          <w:bCs/>
          <w:i/>
          <w:sz w:val="24"/>
          <w:szCs w:val="24"/>
        </w:rPr>
        <w:t>T.M.Smith</w:t>
      </w:r>
      <w:r w:rsidR="0098226D">
        <w:rPr>
          <w:rFonts w:ascii="Times New Roman" w:hAnsi="Times New Roman" w:cs="Times New Roman"/>
          <w:b/>
          <w:bCs/>
          <w:sz w:val="24"/>
          <w:szCs w:val="24"/>
        </w:rPr>
        <w:t xml:space="preserve"> </w:t>
      </w:r>
      <w:r w:rsidR="0098226D">
        <w:rPr>
          <w:rFonts w:ascii="Times New Roman" w:hAnsi="Times New Roman" w:cs="Times New Roman"/>
          <w:sz w:val="24"/>
          <w:szCs w:val="24"/>
        </w:rPr>
        <w:t>HH 131/03 in which it is state</w:t>
      </w:r>
      <w:r w:rsidR="00AE7489">
        <w:rPr>
          <w:rFonts w:ascii="Times New Roman" w:hAnsi="Times New Roman" w:cs="Times New Roman"/>
          <w:sz w:val="24"/>
          <w:szCs w:val="24"/>
        </w:rPr>
        <w:t xml:space="preserve">d </w:t>
      </w:r>
      <w:r w:rsidR="0098226D">
        <w:rPr>
          <w:rFonts w:ascii="Times New Roman" w:hAnsi="Times New Roman" w:cs="Times New Roman"/>
          <w:sz w:val="24"/>
          <w:szCs w:val="24"/>
        </w:rPr>
        <w:t>that</w:t>
      </w:r>
      <w:r w:rsidR="00AE7489">
        <w:rPr>
          <w:rFonts w:ascii="Times New Roman" w:hAnsi="Times New Roman" w:cs="Times New Roman"/>
          <w:sz w:val="24"/>
          <w:szCs w:val="24"/>
        </w:rPr>
        <w:t xml:space="preserve"> if a litigant lies or tells a lie on a material aspect of evidence, she is taken to have lied in everything.</w:t>
      </w:r>
      <w:r w:rsidR="005A7E01">
        <w:rPr>
          <w:rFonts w:ascii="Times New Roman" w:hAnsi="Times New Roman" w:cs="Times New Roman"/>
          <w:sz w:val="24"/>
          <w:szCs w:val="24"/>
        </w:rPr>
        <w:t xml:space="preserve"> </w:t>
      </w:r>
      <w:r w:rsidR="00AE7489">
        <w:rPr>
          <w:rFonts w:ascii="Times New Roman" w:hAnsi="Times New Roman" w:cs="Times New Roman"/>
          <w:sz w:val="24"/>
          <w:szCs w:val="24"/>
        </w:rPr>
        <w:t xml:space="preserve"> On the basis of that case, </w:t>
      </w:r>
      <w:r w:rsidR="00AE7489" w:rsidRPr="00EC6032">
        <w:rPr>
          <w:rFonts w:ascii="Times New Roman" w:hAnsi="Times New Roman" w:cs="Times New Roman"/>
          <w:i/>
          <w:sz w:val="24"/>
          <w:szCs w:val="24"/>
        </w:rPr>
        <w:t xml:space="preserve">Advocate Sithole </w:t>
      </w:r>
      <w:r w:rsidR="00AE7489">
        <w:rPr>
          <w:rFonts w:ascii="Times New Roman" w:hAnsi="Times New Roman" w:cs="Times New Roman"/>
          <w:sz w:val="24"/>
          <w:szCs w:val="24"/>
        </w:rPr>
        <w:t>submitted that once there is a li</w:t>
      </w:r>
      <w:r w:rsidR="00A07DF0">
        <w:rPr>
          <w:rFonts w:ascii="Times New Roman" w:hAnsi="Times New Roman" w:cs="Times New Roman"/>
          <w:sz w:val="24"/>
          <w:szCs w:val="24"/>
        </w:rPr>
        <w:t>e</w:t>
      </w:r>
      <w:r w:rsidR="005A7E01">
        <w:rPr>
          <w:rFonts w:ascii="Times New Roman" w:hAnsi="Times New Roman" w:cs="Times New Roman"/>
          <w:sz w:val="24"/>
          <w:szCs w:val="24"/>
        </w:rPr>
        <w:t xml:space="preserve"> about what happened on </w:t>
      </w:r>
      <w:r w:rsidR="00AE7489">
        <w:rPr>
          <w:rFonts w:ascii="Times New Roman" w:hAnsi="Times New Roman" w:cs="Times New Roman"/>
          <w:sz w:val="24"/>
          <w:szCs w:val="24"/>
        </w:rPr>
        <w:t>17</w:t>
      </w:r>
      <w:r w:rsidR="005A7E01">
        <w:rPr>
          <w:rFonts w:ascii="Times New Roman" w:hAnsi="Times New Roman" w:cs="Times New Roman"/>
          <w:sz w:val="24"/>
          <w:szCs w:val="24"/>
        </w:rPr>
        <w:t xml:space="preserve"> </w:t>
      </w:r>
      <w:r w:rsidR="00AE7489">
        <w:rPr>
          <w:rFonts w:ascii="Times New Roman" w:hAnsi="Times New Roman" w:cs="Times New Roman"/>
          <w:sz w:val="24"/>
          <w:szCs w:val="24"/>
        </w:rPr>
        <w:t>November 2012 the court should disregard everything Applicant submitted and dismiss the application.</w:t>
      </w:r>
      <w:r w:rsidR="0098226D">
        <w:rPr>
          <w:rFonts w:ascii="Times New Roman" w:hAnsi="Times New Roman" w:cs="Times New Roman"/>
          <w:sz w:val="24"/>
          <w:szCs w:val="24"/>
        </w:rPr>
        <w:t xml:space="preserve"> </w:t>
      </w:r>
      <w:r w:rsidR="005A7E01">
        <w:rPr>
          <w:rFonts w:ascii="Times New Roman" w:hAnsi="Times New Roman" w:cs="Times New Roman"/>
          <w:sz w:val="24"/>
          <w:szCs w:val="24"/>
        </w:rPr>
        <w:t xml:space="preserve"> He further submitted that a</w:t>
      </w:r>
      <w:r w:rsidR="00AE7489">
        <w:rPr>
          <w:rFonts w:ascii="Times New Roman" w:hAnsi="Times New Roman" w:cs="Times New Roman"/>
          <w:sz w:val="24"/>
          <w:szCs w:val="24"/>
        </w:rPr>
        <w:t xml:space="preserve">pplicant stated that she was in peaceful and undisturbed occupation yet in separate proceedings </w:t>
      </w:r>
      <w:r w:rsidR="00A07DF0">
        <w:rPr>
          <w:rFonts w:ascii="Times New Roman" w:hAnsi="Times New Roman" w:cs="Times New Roman"/>
          <w:sz w:val="24"/>
          <w:szCs w:val="24"/>
        </w:rPr>
        <w:t>there is an indication that a tenant leases the whole premises.</w:t>
      </w:r>
      <w:r w:rsidR="005A7E01">
        <w:rPr>
          <w:rFonts w:ascii="Times New Roman" w:hAnsi="Times New Roman" w:cs="Times New Roman"/>
          <w:sz w:val="24"/>
          <w:szCs w:val="24"/>
        </w:rPr>
        <w:t xml:space="preserve"> </w:t>
      </w:r>
      <w:r w:rsidR="00A07DF0">
        <w:rPr>
          <w:rFonts w:ascii="Times New Roman" w:hAnsi="Times New Roman" w:cs="Times New Roman"/>
          <w:sz w:val="24"/>
          <w:szCs w:val="24"/>
        </w:rPr>
        <w:t xml:space="preserve"> He submitted also that the inconsistency in evidence entitles the court to conclude that she is lying and </w:t>
      </w:r>
      <w:r w:rsidR="005A7E01">
        <w:rPr>
          <w:rFonts w:ascii="Times New Roman" w:hAnsi="Times New Roman" w:cs="Times New Roman"/>
          <w:sz w:val="24"/>
          <w:szCs w:val="24"/>
        </w:rPr>
        <w:t>that as the credibility of the a</w:t>
      </w:r>
      <w:r w:rsidR="00A07DF0">
        <w:rPr>
          <w:rFonts w:ascii="Times New Roman" w:hAnsi="Times New Roman" w:cs="Times New Roman"/>
          <w:sz w:val="24"/>
          <w:szCs w:val="24"/>
        </w:rPr>
        <w:t>pplicant is in question the application should be struck off with costs on a punitive scale.</w:t>
      </w:r>
    </w:p>
    <w:p w14:paraId="42E00EFA" w14:textId="132FB7B5" w:rsidR="00E57CC9" w:rsidRDefault="008312B0" w:rsidP="00A14AD0">
      <w:pPr>
        <w:spacing w:after="0" w:line="360" w:lineRule="auto"/>
        <w:ind w:firstLine="720"/>
        <w:jc w:val="both"/>
        <w:rPr>
          <w:rFonts w:ascii="Times New Roman" w:hAnsi="Times New Roman" w:cs="Times New Roman"/>
          <w:sz w:val="24"/>
          <w:szCs w:val="24"/>
        </w:rPr>
      </w:pPr>
      <w:r w:rsidRPr="004635C3">
        <w:rPr>
          <w:rFonts w:ascii="Times New Roman" w:hAnsi="Times New Roman" w:cs="Times New Roman"/>
          <w:i/>
          <w:iCs/>
          <w:sz w:val="24"/>
          <w:szCs w:val="24"/>
        </w:rPr>
        <w:t>Advocate Mubaiwa</w:t>
      </w:r>
      <w:r>
        <w:rPr>
          <w:rFonts w:ascii="Times New Roman" w:hAnsi="Times New Roman" w:cs="Times New Roman"/>
          <w:sz w:val="24"/>
          <w:szCs w:val="24"/>
        </w:rPr>
        <w:t xml:space="preserve"> referred to the case of </w:t>
      </w:r>
      <w:r w:rsidRPr="005A7E01">
        <w:rPr>
          <w:rFonts w:ascii="Times New Roman" w:hAnsi="Times New Roman" w:cs="Times New Roman"/>
          <w:bCs/>
          <w:i/>
          <w:sz w:val="24"/>
          <w:szCs w:val="24"/>
        </w:rPr>
        <w:t xml:space="preserve">Mushore </w:t>
      </w:r>
      <w:r w:rsidRPr="005A7E01">
        <w:rPr>
          <w:rFonts w:ascii="Times New Roman" w:hAnsi="Times New Roman" w:cs="Times New Roman"/>
          <w:bCs/>
          <w:sz w:val="24"/>
          <w:szCs w:val="24"/>
        </w:rPr>
        <w:t>v</w:t>
      </w:r>
      <w:r w:rsidRPr="005A7E01">
        <w:rPr>
          <w:rFonts w:ascii="Times New Roman" w:hAnsi="Times New Roman" w:cs="Times New Roman"/>
          <w:bCs/>
          <w:i/>
          <w:sz w:val="24"/>
          <w:szCs w:val="24"/>
        </w:rPr>
        <w:t xml:space="preserve"> Mbanga &amp; Ors</w:t>
      </w:r>
      <w:r>
        <w:rPr>
          <w:rFonts w:ascii="Times New Roman" w:hAnsi="Times New Roman" w:cs="Times New Roman"/>
          <w:sz w:val="24"/>
          <w:szCs w:val="24"/>
        </w:rPr>
        <w:t xml:space="preserve"> HH 381/16 in response to the issue of the alleged lack of urgency.</w:t>
      </w:r>
      <w:r w:rsidR="005A7E01">
        <w:rPr>
          <w:rFonts w:ascii="Times New Roman" w:hAnsi="Times New Roman" w:cs="Times New Roman"/>
          <w:sz w:val="24"/>
          <w:szCs w:val="24"/>
        </w:rPr>
        <w:t xml:space="preserve">  </w:t>
      </w:r>
      <w:r>
        <w:rPr>
          <w:rFonts w:ascii="Times New Roman" w:hAnsi="Times New Roman" w:cs="Times New Roman"/>
          <w:sz w:val="24"/>
          <w:szCs w:val="24"/>
        </w:rPr>
        <w:t xml:space="preserve"> He pointed out that what constitutes urgency</w:t>
      </w:r>
      <w:r w:rsidR="00C314F2">
        <w:rPr>
          <w:rFonts w:ascii="Times New Roman" w:hAnsi="Times New Roman" w:cs="Times New Roman"/>
          <w:sz w:val="24"/>
          <w:szCs w:val="24"/>
        </w:rPr>
        <w:t xml:space="preserve"> as established in the </w:t>
      </w:r>
      <w:r w:rsidR="00C314F2" w:rsidRPr="005A7E01">
        <w:rPr>
          <w:rFonts w:ascii="Times New Roman" w:hAnsi="Times New Roman" w:cs="Times New Roman"/>
          <w:bCs/>
          <w:i/>
          <w:sz w:val="24"/>
          <w:szCs w:val="24"/>
        </w:rPr>
        <w:t xml:space="preserve">Mushore </w:t>
      </w:r>
      <w:r w:rsidR="00C314F2" w:rsidRPr="005A7E01">
        <w:rPr>
          <w:rFonts w:ascii="Times New Roman" w:hAnsi="Times New Roman" w:cs="Times New Roman"/>
          <w:bCs/>
          <w:sz w:val="24"/>
          <w:szCs w:val="24"/>
        </w:rPr>
        <w:t>v</w:t>
      </w:r>
      <w:r w:rsidR="00C314F2" w:rsidRPr="005A7E01">
        <w:rPr>
          <w:rFonts w:ascii="Times New Roman" w:hAnsi="Times New Roman" w:cs="Times New Roman"/>
          <w:bCs/>
          <w:i/>
          <w:sz w:val="24"/>
          <w:szCs w:val="24"/>
        </w:rPr>
        <w:t xml:space="preserve"> Mbanga &amp; Ors</w:t>
      </w:r>
      <w:r w:rsidR="00C314F2">
        <w:rPr>
          <w:rFonts w:ascii="Times New Roman" w:hAnsi="Times New Roman" w:cs="Times New Roman"/>
          <w:sz w:val="24"/>
          <w:szCs w:val="24"/>
        </w:rPr>
        <w:t xml:space="preserve"> case (supra) </w:t>
      </w:r>
      <w:r w:rsidR="00A55054">
        <w:rPr>
          <w:rFonts w:ascii="Times New Roman" w:hAnsi="Times New Roman" w:cs="Times New Roman"/>
          <w:sz w:val="24"/>
          <w:szCs w:val="24"/>
        </w:rPr>
        <w:t xml:space="preserve">is </w:t>
      </w:r>
      <w:r w:rsidR="00C314F2">
        <w:rPr>
          <w:rFonts w:ascii="Times New Roman" w:hAnsi="Times New Roman" w:cs="Times New Roman"/>
          <w:sz w:val="24"/>
          <w:szCs w:val="24"/>
        </w:rPr>
        <w:t xml:space="preserve">how swiftly one acts and what </w:t>
      </w:r>
      <w:r w:rsidR="00A55054">
        <w:rPr>
          <w:rFonts w:ascii="Times New Roman" w:hAnsi="Times New Roman" w:cs="Times New Roman"/>
          <w:sz w:val="24"/>
          <w:szCs w:val="24"/>
        </w:rPr>
        <w:t>consequences would befall the litigant who does not approach the court swiftly</w:t>
      </w:r>
      <w:r w:rsidR="00C314F2">
        <w:rPr>
          <w:rFonts w:ascii="Times New Roman" w:hAnsi="Times New Roman" w:cs="Times New Roman"/>
          <w:sz w:val="24"/>
          <w:szCs w:val="24"/>
        </w:rPr>
        <w:t>.</w:t>
      </w:r>
      <w:r w:rsidR="005A7E01">
        <w:rPr>
          <w:rFonts w:ascii="Times New Roman" w:hAnsi="Times New Roman" w:cs="Times New Roman"/>
          <w:sz w:val="24"/>
          <w:szCs w:val="24"/>
        </w:rPr>
        <w:t xml:space="preserve"> </w:t>
      </w:r>
      <w:r w:rsidR="00C314F2">
        <w:rPr>
          <w:rFonts w:ascii="Times New Roman" w:hAnsi="Times New Roman" w:cs="Times New Roman"/>
          <w:sz w:val="24"/>
          <w:szCs w:val="24"/>
        </w:rPr>
        <w:t xml:space="preserve"> He argued that th</w:t>
      </w:r>
      <w:r w:rsidR="005A7E01">
        <w:rPr>
          <w:rFonts w:ascii="Times New Roman" w:hAnsi="Times New Roman" w:cs="Times New Roman"/>
          <w:sz w:val="24"/>
          <w:szCs w:val="24"/>
        </w:rPr>
        <w:t>e submissions on behalf of the first r</w:t>
      </w:r>
      <w:r w:rsidR="00C314F2">
        <w:rPr>
          <w:rFonts w:ascii="Times New Roman" w:hAnsi="Times New Roman" w:cs="Times New Roman"/>
          <w:sz w:val="24"/>
          <w:szCs w:val="24"/>
        </w:rPr>
        <w:t xml:space="preserve">espondent are on the merits of the matter. </w:t>
      </w:r>
      <w:r w:rsidR="005A7E01">
        <w:rPr>
          <w:rFonts w:ascii="Times New Roman" w:hAnsi="Times New Roman" w:cs="Times New Roman"/>
          <w:sz w:val="24"/>
          <w:szCs w:val="24"/>
        </w:rPr>
        <w:t xml:space="preserve"> </w:t>
      </w:r>
      <w:r w:rsidR="00C314F2">
        <w:rPr>
          <w:rFonts w:ascii="Times New Roman" w:hAnsi="Times New Roman" w:cs="Times New Roman"/>
          <w:sz w:val="24"/>
          <w:szCs w:val="24"/>
        </w:rPr>
        <w:t>He pointed out that the issue of timely action was not addressed.</w:t>
      </w:r>
      <w:r w:rsidR="005A7E01">
        <w:rPr>
          <w:rFonts w:ascii="Times New Roman" w:hAnsi="Times New Roman" w:cs="Times New Roman"/>
          <w:sz w:val="24"/>
          <w:szCs w:val="24"/>
        </w:rPr>
        <w:t xml:space="preserve"> </w:t>
      </w:r>
      <w:r w:rsidR="00C314F2">
        <w:rPr>
          <w:rFonts w:ascii="Times New Roman" w:hAnsi="Times New Roman" w:cs="Times New Roman"/>
          <w:sz w:val="24"/>
          <w:szCs w:val="24"/>
        </w:rPr>
        <w:t xml:space="preserve"> He also pointed out that the question of harm is considered</w:t>
      </w:r>
      <w:r w:rsidR="005A7E01">
        <w:rPr>
          <w:rFonts w:ascii="Times New Roman" w:hAnsi="Times New Roman" w:cs="Times New Roman"/>
          <w:sz w:val="24"/>
          <w:szCs w:val="24"/>
        </w:rPr>
        <w:t xml:space="preserve"> whether at the time a</w:t>
      </w:r>
      <w:r w:rsidR="004635C3">
        <w:rPr>
          <w:rFonts w:ascii="Times New Roman" w:hAnsi="Times New Roman" w:cs="Times New Roman"/>
          <w:sz w:val="24"/>
          <w:szCs w:val="24"/>
        </w:rPr>
        <w:t>pplicant acted she had a basis for fearing harm.</w:t>
      </w:r>
      <w:r w:rsidR="005A7E01">
        <w:rPr>
          <w:rFonts w:ascii="Times New Roman" w:hAnsi="Times New Roman" w:cs="Times New Roman"/>
          <w:sz w:val="24"/>
          <w:szCs w:val="24"/>
        </w:rPr>
        <w:t xml:space="preserve"> </w:t>
      </w:r>
      <w:r w:rsidR="004635C3">
        <w:rPr>
          <w:rFonts w:ascii="Times New Roman" w:hAnsi="Times New Roman" w:cs="Times New Roman"/>
          <w:sz w:val="24"/>
          <w:szCs w:val="24"/>
        </w:rPr>
        <w:t xml:space="preserve"> </w:t>
      </w:r>
      <w:r w:rsidR="00B52632">
        <w:rPr>
          <w:rFonts w:ascii="Times New Roman" w:hAnsi="Times New Roman" w:cs="Times New Roman"/>
          <w:sz w:val="24"/>
          <w:szCs w:val="24"/>
        </w:rPr>
        <w:t>Also,</w:t>
      </w:r>
      <w:r w:rsidR="005A7E01">
        <w:rPr>
          <w:rFonts w:ascii="Times New Roman" w:hAnsi="Times New Roman" w:cs="Times New Roman"/>
          <w:sz w:val="24"/>
          <w:szCs w:val="24"/>
        </w:rPr>
        <w:t xml:space="preserve"> that </w:t>
      </w:r>
      <w:r w:rsidR="005A7E01">
        <w:rPr>
          <w:rFonts w:ascii="Times New Roman" w:hAnsi="Times New Roman" w:cs="Times New Roman"/>
          <w:sz w:val="24"/>
          <w:szCs w:val="24"/>
        </w:rPr>
        <w:lastRenderedPageBreak/>
        <w:t>a</w:t>
      </w:r>
      <w:r w:rsidR="004635C3">
        <w:rPr>
          <w:rFonts w:ascii="Times New Roman" w:hAnsi="Times New Roman" w:cs="Times New Roman"/>
          <w:sz w:val="24"/>
          <w:szCs w:val="24"/>
        </w:rPr>
        <w:t>pplicant had established spoliation and that she had been rendered home</w:t>
      </w:r>
      <w:r w:rsidR="00A55054">
        <w:rPr>
          <w:rFonts w:ascii="Times New Roman" w:hAnsi="Times New Roman" w:cs="Times New Roman"/>
          <w:sz w:val="24"/>
          <w:szCs w:val="24"/>
        </w:rPr>
        <w:t>l</w:t>
      </w:r>
      <w:r w:rsidR="004635C3">
        <w:rPr>
          <w:rFonts w:ascii="Times New Roman" w:hAnsi="Times New Roman" w:cs="Times New Roman"/>
          <w:sz w:val="24"/>
          <w:szCs w:val="24"/>
        </w:rPr>
        <w:t>ess.</w:t>
      </w:r>
      <w:r w:rsidR="005A7E01">
        <w:rPr>
          <w:rFonts w:ascii="Times New Roman" w:hAnsi="Times New Roman" w:cs="Times New Roman"/>
          <w:sz w:val="24"/>
          <w:szCs w:val="24"/>
        </w:rPr>
        <w:t xml:space="preserve"> </w:t>
      </w:r>
      <w:r w:rsidR="004635C3">
        <w:rPr>
          <w:rFonts w:ascii="Times New Roman" w:hAnsi="Times New Roman" w:cs="Times New Roman"/>
          <w:sz w:val="24"/>
          <w:szCs w:val="24"/>
        </w:rPr>
        <w:t xml:space="preserve"> </w:t>
      </w:r>
      <w:r w:rsidR="00B52632" w:rsidRPr="00A55054">
        <w:rPr>
          <w:rFonts w:ascii="Times New Roman" w:hAnsi="Times New Roman" w:cs="Times New Roman"/>
          <w:i/>
          <w:iCs/>
          <w:sz w:val="24"/>
          <w:szCs w:val="24"/>
        </w:rPr>
        <w:t>Advocate Mubaiwa</w:t>
      </w:r>
      <w:r w:rsidR="00B52632">
        <w:rPr>
          <w:rFonts w:ascii="Times New Roman" w:hAnsi="Times New Roman" w:cs="Times New Roman"/>
          <w:sz w:val="24"/>
          <w:szCs w:val="24"/>
        </w:rPr>
        <w:t xml:space="preserve"> disputed that there are material disputes of facts that cannot be resolved on the papers.</w:t>
      </w:r>
    </w:p>
    <w:p w14:paraId="733FBDD9" w14:textId="28A751FA" w:rsidR="00685B75" w:rsidRPr="00685B75" w:rsidRDefault="00685B75" w:rsidP="00A14AD0">
      <w:pPr>
        <w:spacing w:after="0" w:line="360" w:lineRule="auto"/>
        <w:jc w:val="both"/>
        <w:rPr>
          <w:rFonts w:ascii="Sylfaen" w:eastAsia="Times New Roman" w:hAnsi="Sylfaen" w:cs="Times New Roman"/>
          <w:sz w:val="25"/>
          <w:szCs w:val="25"/>
        </w:rPr>
      </w:pPr>
      <w:r w:rsidRPr="00685B75">
        <w:rPr>
          <w:rFonts w:ascii="Sylfaen" w:eastAsia="Times New Roman" w:hAnsi="Sylfaen" w:cs="Times New Roman"/>
          <w:sz w:val="25"/>
          <w:szCs w:val="25"/>
        </w:rPr>
        <w:t xml:space="preserve"> </w:t>
      </w:r>
      <w:r w:rsidR="005A7E01">
        <w:rPr>
          <w:rFonts w:ascii="Sylfaen" w:eastAsia="Times New Roman" w:hAnsi="Sylfaen" w:cs="Times New Roman"/>
          <w:sz w:val="25"/>
          <w:szCs w:val="25"/>
        </w:rPr>
        <w:tab/>
      </w:r>
      <w:r w:rsidR="00290934">
        <w:rPr>
          <w:rFonts w:ascii="Sylfaen" w:eastAsia="Times New Roman" w:hAnsi="Sylfaen" w:cs="Times New Roman"/>
          <w:sz w:val="25"/>
          <w:szCs w:val="25"/>
        </w:rPr>
        <w:t xml:space="preserve">In </w:t>
      </w:r>
      <w:r w:rsidRPr="00685B75">
        <w:rPr>
          <w:rFonts w:ascii="Sylfaen" w:eastAsia="Times New Roman" w:hAnsi="Sylfaen" w:cs="Times New Roman"/>
          <w:sz w:val="25"/>
          <w:szCs w:val="25"/>
        </w:rPr>
        <w:t xml:space="preserve">the case of </w:t>
      </w:r>
      <w:r w:rsidRPr="005A7E01">
        <w:rPr>
          <w:rFonts w:ascii="Times New Roman" w:eastAsia="Times New Roman" w:hAnsi="Times New Roman" w:cs="Times New Roman"/>
          <w:bCs/>
          <w:i/>
          <w:iCs/>
          <w:sz w:val="24"/>
          <w:szCs w:val="24"/>
        </w:rPr>
        <w:t xml:space="preserve">Kuvarega </w:t>
      </w:r>
      <w:r w:rsidRPr="005A7E01">
        <w:rPr>
          <w:rFonts w:ascii="Times New Roman" w:eastAsia="Times New Roman" w:hAnsi="Times New Roman" w:cs="Times New Roman"/>
          <w:bCs/>
          <w:iCs/>
          <w:sz w:val="24"/>
          <w:szCs w:val="24"/>
        </w:rPr>
        <w:t>v</w:t>
      </w:r>
      <w:r w:rsidRPr="005A7E01">
        <w:rPr>
          <w:rFonts w:ascii="Times New Roman" w:eastAsia="Times New Roman" w:hAnsi="Times New Roman" w:cs="Times New Roman"/>
          <w:bCs/>
          <w:i/>
          <w:iCs/>
          <w:sz w:val="24"/>
          <w:szCs w:val="24"/>
        </w:rPr>
        <w:t xml:space="preserve"> Registrar –General &amp; Anor</w:t>
      </w:r>
      <w:r w:rsidRPr="00685B75">
        <w:rPr>
          <w:rFonts w:ascii="Sylfaen" w:eastAsia="Times New Roman" w:hAnsi="Sylfaen" w:cs="Times New Roman"/>
          <w:sz w:val="25"/>
          <w:szCs w:val="25"/>
        </w:rPr>
        <w:t xml:space="preserve"> 1998 (1) ZLR 188 (H) what constitutes urgency </w:t>
      </w:r>
      <w:r w:rsidR="00290934">
        <w:rPr>
          <w:rFonts w:ascii="Sylfaen" w:eastAsia="Times New Roman" w:hAnsi="Sylfaen" w:cs="Times New Roman"/>
          <w:sz w:val="25"/>
          <w:szCs w:val="25"/>
        </w:rPr>
        <w:t>is defined</w:t>
      </w:r>
      <w:r w:rsidRPr="00685B75">
        <w:rPr>
          <w:rFonts w:ascii="Sylfaen" w:eastAsia="Times New Roman" w:hAnsi="Sylfaen" w:cs="Times New Roman"/>
          <w:sz w:val="25"/>
          <w:szCs w:val="25"/>
        </w:rPr>
        <w:t xml:space="preserve"> in the following terms:</w:t>
      </w:r>
    </w:p>
    <w:p w14:paraId="21C1FF8E" w14:textId="6748D40F" w:rsidR="000C43DE" w:rsidRDefault="00685B75" w:rsidP="00212354">
      <w:pPr>
        <w:spacing w:after="0" w:line="240" w:lineRule="auto"/>
        <w:ind w:left="720"/>
        <w:jc w:val="both"/>
        <w:rPr>
          <w:rFonts w:ascii="Sylfaen" w:eastAsia="Times New Roman" w:hAnsi="Sylfaen" w:cs="Times New Roman"/>
        </w:rPr>
      </w:pPr>
      <w:r w:rsidRPr="00685B75">
        <w:rPr>
          <w:rFonts w:ascii="Sylfaen" w:eastAsia="Times New Roman" w:hAnsi="Sylfaen" w:cs="Times New Roman"/>
        </w:rPr>
        <w:t>“What constitutes urgency is not only the imminent arrival of the day of reckoning; a matter is urgent, if at the time the need to act arises, the matter cannot wait.”</w:t>
      </w:r>
    </w:p>
    <w:p w14:paraId="6FFC2647" w14:textId="77777777" w:rsidR="00212354" w:rsidRPr="00212354" w:rsidRDefault="00212354" w:rsidP="00212354">
      <w:pPr>
        <w:spacing w:after="0" w:line="240" w:lineRule="auto"/>
        <w:ind w:left="720"/>
        <w:jc w:val="both"/>
        <w:rPr>
          <w:rFonts w:ascii="Sylfaen" w:eastAsia="Times New Roman" w:hAnsi="Sylfaen" w:cs="Times New Roman"/>
        </w:rPr>
      </w:pPr>
    </w:p>
    <w:p w14:paraId="41047FA4" w14:textId="581967B1" w:rsidR="000C43DE" w:rsidRPr="005A7E01" w:rsidRDefault="005A7E01" w:rsidP="005A7E01">
      <w:pPr>
        <w:spacing w:after="0" w:line="360" w:lineRule="auto"/>
        <w:ind w:firstLine="720"/>
        <w:jc w:val="both"/>
        <w:rPr>
          <w:rFonts w:ascii="Times New Roman" w:eastAsia="Times New Roman" w:hAnsi="Times New Roman" w:cs="Times New Roman"/>
          <w:sz w:val="24"/>
          <w:szCs w:val="24"/>
        </w:rPr>
      </w:pPr>
      <w:r w:rsidRPr="005A7E01">
        <w:rPr>
          <w:rFonts w:ascii="Sylfaen" w:eastAsia="Times New Roman" w:hAnsi="Sylfaen" w:cs="Times New Roman"/>
          <w:smallCaps/>
          <w:sz w:val="25"/>
          <w:szCs w:val="25"/>
        </w:rPr>
        <w:t>makarau j</w:t>
      </w:r>
      <w:r w:rsidR="00290934">
        <w:rPr>
          <w:rFonts w:ascii="Sylfaen" w:eastAsia="Times New Roman" w:hAnsi="Sylfaen" w:cs="Times New Roman"/>
          <w:sz w:val="25"/>
          <w:szCs w:val="25"/>
        </w:rPr>
        <w:t xml:space="preserve"> (</w:t>
      </w:r>
      <w:r w:rsidR="00290934" w:rsidRPr="005A7E01">
        <w:rPr>
          <w:rFonts w:ascii="Times New Roman" w:eastAsia="Times New Roman" w:hAnsi="Times New Roman" w:cs="Times New Roman"/>
          <w:sz w:val="24"/>
          <w:szCs w:val="24"/>
        </w:rPr>
        <w:t xml:space="preserve">as she then was) in </w:t>
      </w:r>
      <w:r w:rsidR="00290934" w:rsidRPr="005A7E01">
        <w:rPr>
          <w:rFonts w:ascii="Times New Roman" w:eastAsia="Times New Roman" w:hAnsi="Times New Roman" w:cs="Times New Roman"/>
          <w:bCs/>
          <w:i/>
          <w:sz w:val="24"/>
          <w:szCs w:val="24"/>
        </w:rPr>
        <w:t xml:space="preserve">Document Support Centre (Pvt) </w:t>
      </w:r>
      <w:r w:rsidR="00A55054" w:rsidRPr="005A7E01">
        <w:rPr>
          <w:rFonts w:ascii="Times New Roman" w:eastAsia="Times New Roman" w:hAnsi="Times New Roman" w:cs="Times New Roman"/>
          <w:bCs/>
          <w:i/>
          <w:sz w:val="24"/>
          <w:szCs w:val="24"/>
        </w:rPr>
        <w:t>L</w:t>
      </w:r>
      <w:r w:rsidR="00290934" w:rsidRPr="005A7E01">
        <w:rPr>
          <w:rFonts w:ascii="Times New Roman" w:eastAsia="Times New Roman" w:hAnsi="Times New Roman" w:cs="Times New Roman"/>
          <w:bCs/>
          <w:i/>
          <w:sz w:val="24"/>
          <w:szCs w:val="24"/>
        </w:rPr>
        <w:t>td</w:t>
      </w:r>
      <w:r w:rsidR="00290934" w:rsidRPr="005A7E01">
        <w:rPr>
          <w:rFonts w:ascii="Times New Roman" w:eastAsia="Times New Roman" w:hAnsi="Times New Roman" w:cs="Times New Roman"/>
          <w:bCs/>
          <w:sz w:val="24"/>
          <w:szCs w:val="24"/>
        </w:rPr>
        <w:t xml:space="preserve"> v</w:t>
      </w:r>
      <w:r w:rsidR="00290934" w:rsidRPr="005A7E01">
        <w:rPr>
          <w:rFonts w:ascii="Times New Roman" w:eastAsia="Times New Roman" w:hAnsi="Times New Roman" w:cs="Times New Roman"/>
          <w:bCs/>
          <w:i/>
          <w:sz w:val="24"/>
          <w:szCs w:val="24"/>
        </w:rPr>
        <w:t xml:space="preserve"> T.F Mapuvire</w:t>
      </w:r>
      <w:r w:rsidR="00290934" w:rsidRPr="005A7E01">
        <w:rPr>
          <w:rFonts w:ascii="Times New Roman" w:eastAsia="Times New Roman" w:hAnsi="Times New Roman" w:cs="Times New Roman"/>
          <w:b/>
          <w:bCs/>
          <w:sz w:val="24"/>
          <w:szCs w:val="24"/>
        </w:rPr>
        <w:t xml:space="preserve"> </w:t>
      </w:r>
      <w:r w:rsidR="00212354">
        <w:rPr>
          <w:rFonts w:ascii="Times New Roman" w:eastAsia="Times New Roman" w:hAnsi="Times New Roman" w:cs="Times New Roman"/>
          <w:sz w:val="24"/>
          <w:szCs w:val="24"/>
        </w:rPr>
        <w:t>HH 117-</w:t>
      </w:r>
      <w:r w:rsidR="00290934" w:rsidRPr="005A7E01">
        <w:rPr>
          <w:rFonts w:ascii="Times New Roman" w:eastAsia="Times New Roman" w:hAnsi="Times New Roman" w:cs="Times New Roman"/>
          <w:sz w:val="24"/>
          <w:szCs w:val="24"/>
        </w:rPr>
        <w:t>2006 expressed the</w:t>
      </w:r>
      <w:r w:rsidR="000C43DE" w:rsidRPr="005A7E01">
        <w:rPr>
          <w:rFonts w:ascii="Times New Roman" w:eastAsia="Times New Roman" w:hAnsi="Times New Roman" w:cs="Times New Roman"/>
          <w:sz w:val="24"/>
          <w:szCs w:val="24"/>
        </w:rPr>
        <w:t xml:space="preserve"> view</w:t>
      </w:r>
      <w:r w:rsidR="00E57CC9" w:rsidRPr="005A7E01">
        <w:rPr>
          <w:rFonts w:ascii="Times New Roman" w:eastAsia="Times New Roman" w:hAnsi="Times New Roman" w:cs="Times New Roman"/>
          <w:sz w:val="24"/>
          <w:szCs w:val="24"/>
        </w:rPr>
        <w:t xml:space="preserve"> that</w:t>
      </w:r>
      <w:r w:rsidR="000C43DE" w:rsidRPr="005A7E01">
        <w:rPr>
          <w:rFonts w:ascii="Times New Roman" w:eastAsia="Times New Roman" w:hAnsi="Times New Roman" w:cs="Times New Roman"/>
          <w:sz w:val="24"/>
          <w:szCs w:val="24"/>
        </w:rPr>
        <w:t xml:space="preserve">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r>
        <w:rPr>
          <w:rFonts w:ascii="Times New Roman" w:eastAsia="Times New Roman" w:hAnsi="Times New Roman" w:cs="Times New Roman"/>
          <w:sz w:val="24"/>
          <w:szCs w:val="24"/>
        </w:rPr>
        <w:t xml:space="preserve">   I was satisfied that a</w:t>
      </w:r>
      <w:r w:rsidR="00E57CC9" w:rsidRPr="005A7E01">
        <w:rPr>
          <w:rFonts w:ascii="Times New Roman" w:eastAsia="Times New Roman" w:hAnsi="Times New Roman" w:cs="Times New Roman"/>
          <w:sz w:val="24"/>
          <w:szCs w:val="24"/>
        </w:rPr>
        <w:t>pplicant’s case met the requirements for urgency and therefore found no merit in the second point</w:t>
      </w:r>
      <w:r w:rsidR="00E57CC9" w:rsidRPr="005A7E01">
        <w:rPr>
          <w:rFonts w:ascii="Times New Roman" w:eastAsia="Times New Roman" w:hAnsi="Times New Roman" w:cs="Times New Roman"/>
          <w:i/>
          <w:iCs/>
          <w:sz w:val="24"/>
          <w:szCs w:val="24"/>
        </w:rPr>
        <w:t xml:space="preserve"> in limine.</w:t>
      </w:r>
    </w:p>
    <w:p w14:paraId="73273310" w14:textId="314A612A" w:rsidR="008312B0" w:rsidRDefault="00E57CC9" w:rsidP="005A7E01">
      <w:pPr>
        <w:spacing w:after="0" w:line="360" w:lineRule="auto"/>
        <w:ind w:firstLine="720"/>
        <w:jc w:val="both"/>
        <w:rPr>
          <w:rFonts w:ascii="Times New Roman" w:hAnsi="Times New Roman" w:cs="Times New Roman"/>
          <w:sz w:val="24"/>
          <w:szCs w:val="24"/>
        </w:rPr>
      </w:pPr>
      <w:r w:rsidRPr="00E57CC9">
        <w:rPr>
          <w:rFonts w:ascii="Times New Roman" w:hAnsi="Times New Roman" w:cs="Times New Roman"/>
          <w:i/>
          <w:iCs/>
          <w:sz w:val="24"/>
          <w:szCs w:val="24"/>
        </w:rPr>
        <w:t>Advocate Mubaiwa</w:t>
      </w:r>
      <w:r w:rsidR="00B52632">
        <w:rPr>
          <w:rFonts w:ascii="Times New Roman" w:hAnsi="Times New Roman" w:cs="Times New Roman"/>
          <w:sz w:val="24"/>
          <w:szCs w:val="24"/>
        </w:rPr>
        <w:t xml:space="preserve"> submitted that the final three points</w:t>
      </w:r>
      <w:r w:rsidR="00B52632" w:rsidRPr="00E57CC9">
        <w:rPr>
          <w:rFonts w:ascii="Times New Roman" w:hAnsi="Times New Roman" w:cs="Times New Roman"/>
          <w:i/>
          <w:iCs/>
          <w:sz w:val="24"/>
          <w:szCs w:val="24"/>
        </w:rPr>
        <w:t xml:space="preserve"> in limine</w:t>
      </w:r>
      <w:r w:rsidR="00B52632">
        <w:rPr>
          <w:rFonts w:ascii="Times New Roman" w:hAnsi="Times New Roman" w:cs="Times New Roman"/>
          <w:sz w:val="24"/>
          <w:szCs w:val="24"/>
        </w:rPr>
        <w:t xml:space="preserve"> go to the merits of the matter.</w:t>
      </w:r>
      <w:r w:rsidR="008B33C3">
        <w:rPr>
          <w:rFonts w:ascii="Times New Roman" w:hAnsi="Times New Roman" w:cs="Times New Roman"/>
          <w:sz w:val="24"/>
          <w:szCs w:val="24"/>
        </w:rPr>
        <w:t xml:space="preserve"> He submitted that when the appeal was noted</w:t>
      </w:r>
      <w:r w:rsidR="00395774">
        <w:rPr>
          <w:rFonts w:ascii="Times New Roman" w:hAnsi="Times New Roman" w:cs="Times New Roman"/>
          <w:sz w:val="24"/>
          <w:szCs w:val="24"/>
        </w:rPr>
        <w:t>, the right to execute was lost in accorda</w:t>
      </w:r>
      <w:r w:rsidR="008962A3">
        <w:rPr>
          <w:rFonts w:ascii="Times New Roman" w:hAnsi="Times New Roman" w:cs="Times New Roman"/>
          <w:sz w:val="24"/>
          <w:szCs w:val="24"/>
        </w:rPr>
        <w:t>nce with s</w:t>
      </w:r>
      <w:r w:rsidR="005A7E01">
        <w:rPr>
          <w:rFonts w:ascii="Times New Roman" w:hAnsi="Times New Roman" w:cs="Times New Roman"/>
          <w:sz w:val="24"/>
          <w:szCs w:val="24"/>
        </w:rPr>
        <w:t xml:space="preserve"> 40 (3) of the magistrates c</w:t>
      </w:r>
      <w:r w:rsidR="00395774">
        <w:rPr>
          <w:rFonts w:ascii="Times New Roman" w:hAnsi="Times New Roman" w:cs="Times New Roman"/>
          <w:sz w:val="24"/>
          <w:szCs w:val="24"/>
        </w:rPr>
        <w:t>ourt Act [</w:t>
      </w:r>
      <w:r w:rsidR="00395774" w:rsidRPr="005A7E01">
        <w:rPr>
          <w:rFonts w:ascii="Times New Roman" w:hAnsi="Times New Roman" w:cs="Times New Roman"/>
          <w:i/>
          <w:sz w:val="24"/>
          <w:szCs w:val="24"/>
        </w:rPr>
        <w:t>Chapter</w:t>
      </w:r>
      <w:r w:rsidR="001343F6" w:rsidRPr="005A7E01">
        <w:rPr>
          <w:rFonts w:ascii="Times New Roman" w:hAnsi="Times New Roman" w:cs="Times New Roman"/>
          <w:i/>
          <w:sz w:val="24"/>
          <w:szCs w:val="24"/>
        </w:rPr>
        <w:t xml:space="preserve"> 7:10</w:t>
      </w:r>
      <w:r w:rsidR="00395774">
        <w:rPr>
          <w:rFonts w:ascii="Times New Roman" w:hAnsi="Times New Roman" w:cs="Times New Roman"/>
          <w:sz w:val="24"/>
          <w:szCs w:val="24"/>
        </w:rPr>
        <w:t xml:space="preserve">], even if aided by the messenger of court. He pointed out that </w:t>
      </w:r>
      <w:r w:rsidR="008962A3">
        <w:rPr>
          <w:rFonts w:ascii="Times New Roman" w:hAnsi="Times New Roman" w:cs="Times New Roman"/>
          <w:sz w:val="24"/>
          <w:szCs w:val="24"/>
        </w:rPr>
        <w:t>first r</w:t>
      </w:r>
      <w:r w:rsidR="00395774">
        <w:rPr>
          <w:rFonts w:ascii="Times New Roman" w:hAnsi="Times New Roman" w:cs="Times New Roman"/>
          <w:sz w:val="24"/>
          <w:szCs w:val="24"/>
        </w:rPr>
        <w:t>espondent did not state the time execution was effected</w:t>
      </w:r>
      <w:r w:rsidR="00EC5A5A">
        <w:rPr>
          <w:rFonts w:ascii="Times New Roman" w:hAnsi="Times New Roman" w:cs="Times New Roman"/>
          <w:sz w:val="24"/>
          <w:szCs w:val="24"/>
        </w:rPr>
        <w:t xml:space="preserve"> and did not dispute that he went to the premises in the </w:t>
      </w:r>
      <w:r w:rsidR="008962A3">
        <w:rPr>
          <w:rFonts w:ascii="Times New Roman" w:hAnsi="Times New Roman" w:cs="Times New Roman"/>
          <w:sz w:val="24"/>
          <w:szCs w:val="24"/>
        </w:rPr>
        <w:t>afternoon as stated in para</w:t>
      </w:r>
      <w:r w:rsidR="00EC5A5A">
        <w:rPr>
          <w:rFonts w:ascii="Times New Roman" w:hAnsi="Times New Roman" w:cs="Times New Roman"/>
          <w:sz w:val="24"/>
          <w:szCs w:val="24"/>
        </w:rPr>
        <w:t xml:space="preserve"> 2.4 of the founding affidavit. Since the returns of service show that </w:t>
      </w:r>
      <w:r w:rsidR="008962A3">
        <w:rPr>
          <w:rFonts w:ascii="Times New Roman" w:hAnsi="Times New Roman" w:cs="Times New Roman"/>
          <w:sz w:val="24"/>
          <w:szCs w:val="24"/>
        </w:rPr>
        <w:t>first r</w:t>
      </w:r>
      <w:r w:rsidR="00EC5A5A">
        <w:rPr>
          <w:rFonts w:ascii="Times New Roman" w:hAnsi="Times New Roman" w:cs="Times New Roman"/>
          <w:sz w:val="24"/>
          <w:szCs w:val="24"/>
        </w:rPr>
        <w:t>espondent and the messenger of court were served with the notices of appeal in the morning of the same day,</w:t>
      </w:r>
      <w:r w:rsidR="00EC5A5A" w:rsidRPr="001343F6">
        <w:rPr>
          <w:rFonts w:ascii="Times New Roman" w:hAnsi="Times New Roman" w:cs="Times New Roman"/>
          <w:i/>
          <w:sz w:val="24"/>
          <w:szCs w:val="24"/>
        </w:rPr>
        <w:t xml:space="preserve"> Advocate Mubaiwa</w:t>
      </w:r>
      <w:r w:rsidR="00EC5A5A">
        <w:rPr>
          <w:rFonts w:ascii="Times New Roman" w:hAnsi="Times New Roman" w:cs="Times New Roman"/>
          <w:sz w:val="24"/>
          <w:szCs w:val="24"/>
        </w:rPr>
        <w:t xml:space="preserve"> argued that there is no </w:t>
      </w:r>
      <w:r w:rsidR="008962A3">
        <w:rPr>
          <w:rFonts w:ascii="Times New Roman" w:hAnsi="Times New Roman" w:cs="Times New Roman"/>
          <w:sz w:val="24"/>
          <w:szCs w:val="24"/>
        </w:rPr>
        <w:t>dispute of fact as by the time first r</w:t>
      </w:r>
      <w:r w:rsidR="00EC5A5A">
        <w:rPr>
          <w:rFonts w:ascii="Times New Roman" w:hAnsi="Times New Roman" w:cs="Times New Roman"/>
          <w:sz w:val="24"/>
          <w:szCs w:val="24"/>
        </w:rPr>
        <w:t xml:space="preserve">espondent took occupation of the premises he was barred in </w:t>
      </w:r>
      <w:r w:rsidR="008962A3">
        <w:rPr>
          <w:rFonts w:ascii="Times New Roman" w:hAnsi="Times New Roman" w:cs="Times New Roman"/>
          <w:sz w:val="24"/>
          <w:szCs w:val="24"/>
        </w:rPr>
        <w:t>terms of s 40 (3) of the magistrates c</w:t>
      </w:r>
      <w:r w:rsidR="00EC5A5A">
        <w:rPr>
          <w:rFonts w:ascii="Times New Roman" w:hAnsi="Times New Roman" w:cs="Times New Roman"/>
          <w:sz w:val="24"/>
          <w:szCs w:val="24"/>
        </w:rPr>
        <w:t>ourt Act</w:t>
      </w:r>
      <w:r w:rsidR="00CD7598">
        <w:rPr>
          <w:rFonts w:ascii="Times New Roman" w:hAnsi="Times New Roman" w:cs="Times New Roman"/>
          <w:sz w:val="24"/>
          <w:szCs w:val="24"/>
        </w:rPr>
        <w:t>.</w:t>
      </w:r>
      <w:r w:rsidR="008962A3">
        <w:rPr>
          <w:rFonts w:ascii="Times New Roman" w:hAnsi="Times New Roman" w:cs="Times New Roman"/>
          <w:sz w:val="24"/>
          <w:szCs w:val="24"/>
        </w:rPr>
        <w:t xml:space="preserve">  He concluded that a</w:t>
      </w:r>
      <w:r w:rsidR="00CD7598">
        <w:rPr>
          <w:rFonts w:ascii="Times New Roman" w:hAnsi="Times New Roman" w:cs="Times New Roman"/>
          <w:sz w:val="24"/>
          <w:szCs w:val="24"/>
        </w:rPr>
        <w:t xml:space="preserve">pplicant had successfully proven that she had been unlawfully despoiled. </w:t>
      </w:r>
    </w:p>
    <w:p w14:paraId="32CF4D59" w14:textId="7BFBBAB7" w:rsidR="00CD7598" w:rsidRDefault="00CD7598" w:rsidP="008962A3">
      <w:pPr>
        <w:spacing w:after="0" w:line="360" w:lineRule="auto"/>
        <w:ind w:firstLine="720"/>
        <w:jc w:val="both"/>
        <w:rPr>
          <w:rFonts w:ascii="Times New Roman" w:hAnsi="Times New Roman" w:cs="Times New Roman"/>
          <w:sz w:val="24"/>
          <w:szCs w:val="24"/>
        </w:rPr>
      </w:pPr>
      <w:r w:rsidRPr="001343F6">
        <w:rPr>
          <w:rFonts w:ascii="Times New Roman" w:hAnsi="Times New Roman" w:cs="Times New Roman"/>
          <w:i/>
          <w:sz w:val="24"/>
          <w:szCs w:val="24"/>
        </w:rPr>
        <w:t>Advocate Mubaiwa</w:t>
      </w:r>
      <w:r>
        <w:rPr>
          <w:rFonts w:ascii="Times New Roman" w:hAnsi="Times New Roman" w:cs="Times New Roman"/>
          <w:sz w:val="24"/>
          <w:szCs w:val="24"/>
        </w:rPr>
        <w:t xml:space="preserve"> disputed that the relief sought is incompetent and averred that the defence of </w:t>
      </w:r>
      <w:r w:rsidRPr="001343F6">
        <w:rPr>
          <w:rFonts w:ascii="Times New Roman" w:hAnsi="Times New Roman" w:cs="Times New Roman"/>
          <w:i/>
          <w:sz w:val="24"/>
          <w:szCs w:val="24"/>
        </w:rPr>
        <w:t>res judicata</w:t>
      </w:r>
      <w:r>
        <w:rPr>
          <w:rFonts w:ascii="Times New Roman" w:hAnsi="Times New Roman" w:cs="Times New Roman"/>
          <w:sz w:val="24"/>
          <w:szCs w:val="24"/>
        </w:rPr>
        <w:t xml:space="preserve"> applied. </w:t>
      </w:r>
      <w:r w:rsidR="008962A3">
        <w:rPr>
          <w:rFonts w:ascii="Times New Roman" w:hAnsi="Times New Roman" w:cs="Times New Roman"/>
          <w:sz w:val="24"/>
          <w:szCs w:val="24"/>
        </w:rPr>
        <w:t xml:space="preserve"> </w:t>
      </w:r>
      <w:r>
        <w:rPr>
          <w:rFonts w:ascii="Times New Roman" w:hAnsi="Times New Roman" w:cs="Times New Roman"/>
          <w:sz w:val="24"/>
          <w:szCs w:val="24"/>
        </w:rPr>
        <w:t xml:space="preserve">He pointed out that the </w:t>
      </w:r>
      <w:r w:rsidR="00734AE1">
        <w:rPr>
          <w:rFonts w:ascii="Times New Roman" w:hAnsi="Times New Roman" w:cs="Times New Roman"/>
          <w:sz w:val="24"/>
          <w:szCs w:val="24"/>
        </w:rPr>
        <w:t>issue before the court does not affect the order by the magistrate but is about reversing resort to self</w:t>
      </w:r>
      <w:r w:rsidR="002D3156">
        <w:rPr>
          <w:rFonts w:ascii="Times New Roman" w:hAnsi="Times New Roman" w:cs="Times New Roman"/>
          <w:sz w:val="24"/>
          <w:szCs w:val="24"/>
        </w:rPr>
        <w:t>-</w:t>
      </w:r>
      <w:r w:rsidR="00734AE1">
        <w:rPr>
          <w:rFonts w:ascii="Times New Roman" w:hAnsi="Times New Roman" w:cs="Times New Roman"/>
          <w:sz w:val="24"/>
          <w:szCs w:val="24"/>
        </w:rPr>
        <w:t xml:space="preserve">help. </w:t>
      </w:r>
      <w:r w:rsidR="008962A3">
        <w:rPr>
          <w:rFonts w:ascii="Times New Roman" w:hAnsi="Times New Roman" w:cs="Times New Roman"/>
          <w:sz w:val="24"/>
          <w:szCs w:val="24"/>
        </w:rPr>
        <w:t xml:space="preserve"> </w:t>
      </w:r>
      <w:r w:rsidR="002D3156">
        <w:rPr>
          <w:rFonts w:ascii="Times New Roman" w:hAnsi="Times New Roman" w:cs="Times New Roman"/>
          <w:sz w:val="24"/>
          <w:szCs w:val="24"/>
        </w:rPr>
        <w:t>He further pointed out that in any event the order of the magistrate was invalid in that it has a return date and yet it is final in effect and the order sought is identical to what was granted in the interim.</w:t>
      </w:r>
      <w:r w:rsidR="008962A3">
        <w:rPr>
          <w:rFonts w:ascii="Times New Roman" w:hAnsi="Times New Roman" w:cs="Times New Roman"/>
          <w:sz w:val="24"/>
          <w:szCs w:val="24"/>
        </w:rPr>
        <w:t xml:space="preserve"> </w:t>
      </w:r>
      <w:r w:rsidR="00225972">
        <w:rPr>
          <w:rFonts w:ascii="Times New Roman" w:hAnsi="Times New Roman" w:cs="Times New Roman"/>
          <w:sz w:val="24"/>
          <w:szCs w:val="24"/>
        </w:rPr>
        <w:t xml:space="preserve"> On the issue of falsehoods </w:t>
      </w:r>
      <w:r w:rsidR="00225972" w:rsidRPr="001343F6">
        <w:rPr>
          <w:rFonts w:ascii="Times New Roman" w:hAnsi="Times New Roman" w:cs="Times New Roman"/>
          <w:i/>
          <w:sz w:val="24"/>
          <w:szCs w:val="24"/>
        </w:rPr>
        <w:t>Advocate Mubaiwa</w:t>
      </w:r>
      <w:r w:rsidR="00225972">
        <w:rPr>
          <w:rFonts w:ascii="Times New Roman" w:hAnsi="Times New Roman" w:cs="Times New Roman"/>
          <w:sz w:val="24"/>
          <w:szCs w:val="24"/>
        </w:rPr>
        <w:t xml:space="preserve"> indicated that the affidavit relied on for that averment was not filed and is </w:t>
      </w:r>
      <w:r w:rsidR="00225972">
        <w:rPr>
          <w:rFonts w:ascii="Times New Roman" w:hAnsi="Times New Roman" w:cs="Times New Roman"/>
          <w:sz w:val="24"/>
          <w:szCs w:val="24"/>
        </w:rPr>
        <w:lastRenderedPageBreak/>
        <w:t>therefore not part of a court record.</w:t>
      </w:r>
      <w:r w:rsidR="00081EF6">
        <w:rPr>
          <w:rFonts w:ascii="Times New Roman" w:hAnsi="Times New Roman" w:cs="Times New Roman"/>
          <w:sz w:val="24"/>
          <w:szCs w:val="24"/>
        </w:rPr>
        <w:t xml:space="preserve"> He referred to the case of</w:t>
      </w:r>
      <w:r w:rsidR="00081EF6">
        <w:rPr>
          <w:rFonts w:ascii="Times New Roman" w:hAnsi="Times New Roman" w:cs="Times New Roman"/>
          <w:b/>
          <w:bCs/>
          <w:sz w:val="24"/>
          <w:szCs w:val="24"/>
        </w:rPr>
        <w:t xml:space="preserve"> </w:t>
      </w:r>
      <w:r w:rsidR="00081EF6" w:rsidRPr="008962A3">
        <w:rPr>
          <w:rFonts w:ascii="Times New Roman" w:hAnsi="Times New Roman" w:cs="Times New Roman"/>
          <w:bCs/>
          <w:i/>
          <w:sz w:val="24"/>
          <w:szCs w:val="24"/>
        </w:rPr>
        <w:t xml:space="preserve">Bozimo Trade &amp; Development Company (Pvt) Ltd </w:t>
      </w:r>
      <w:r w:rsidR="00081EF6" w:rsidRPr="008962A3">
        <w:rPr>
          <w:rFonts w:ascii="Times New Roman" w:hAnsi="Times New Roman" w:cs="Times New Roman"/>
          <w:bCs/>
          <w:sz w:val="24"/>
          <w:szCs w:val="24"/>
        </w:rPr>
        <w:t>v</w:t>
      </w:r>
      <w:r w:rsidR="00081EF6" w:rsidRPr="008962A3">
        <w:rPr>
          <w:rFonts w:ascii="Times New Roman" w:hAnsi="Times New Roman" w:cs="Times New Roman"/>
          <w:bCs/>
          <w:i/>
          <w:sz w:val="24"/>
          <w:szCs w:val="24"/>
        </w:rPr>
        <w:t xml:space="preserve"> First Merchant Bank of Zimbabwe &amp; Others </w:t>
      </w:r>
      <w:r w:rsidR="00081EF6">
        <w:rPr>
          <w:rFonts w:ascii="Times New Roman" w:hAnsi="Times New Roman" w:cs="Times New Roman"/>
          <w:sz w:val="24"/>
          <w:szCs w:val="24"/>
        </w:rPr>
        <w:t xml:space="preserve">2000 (1) ZLR 1 (H) </w:t>
      </w:r>
      <w:r w:rsidR="00C80595">
        <w:rPr>
          <w:rFonts w:ascii="Times New Roman" w:hAnsi="Times New Roman" w:cs="Times New Roman"/>
          <w:sz w:val="24"/>
          <w:szCs w:val="24"/>
        </w:rPr>
        <w:t>for the submission that a litigant who misleads the court in some respect is not non-suited by reason of falsehood but is penalized by an order of costs.</w:t>
      </w:r>
    </w:p>
    <w:p w14:paraId="7BDD6F18" w14:textId="070DA212" w:rsidR="00C80595" w:rsidRDefault="00C80595" w:rsidP="008962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DF4E77">
        <w:rPr>
          <w:rFonts w:ascii="Times New Roman" w:hAnsi="Times New Roman" w:cs="Times New Roman"/>
          <w:sz w:val="24"/>
          <w:szCs w:val="24"/>
        </w:rPr>
        <w:t xml:space="preserve">agreed with </w:t>
      </w:r>
      <w:r w:rsidR="00DF4E77" w:rsidRPr="00B017F2">
        <w:rPr>
          <w:rFonts w:ascii="Times New Roman" w:hAnsi="Times New Roman" w:cs="Times New Roman"/>
          <w:i/>
          <w:iCs/>
          <w:sz w:val="24"/>
          <w:szCs w:val="24"/>
        </w:rPr>
        <w:t>Advocate Mubaiwa</w:t>
      </w:r>
      <w:r w:rsidR="00DF4E77">
        <w:rPr>
          <w:rFonts w:ascii="Times New Roman" w:hAnsi="Times New Roman" w:cs="Times New Roman"/>
          <w:sz w:val="24"/>
          <w:szCs w:val="24"/>
        </w:rPr>
        <w:t xml:space="preserve"> that the </w:t>
      </w:r>
      <w:r w:rsidR="00B017F2">
        <w:rPr>
          <w:rFonts w:ascii="Times New Roman" w:hAnsi="Times New Roman" w:cs="Times New Roman"/>
          <w:sz w:val="24"/>
          <w:szCs w:val="24"/>
        </w:rPr>
        <w:t xml:space="preserve">points in limine are related to the merits of the matter. </w:t>
      </w:r>
      <w:r w:rsidR="008962A3">
        <w:rPr>
          <w:rFonts w:ascii="Times New Roman" w:hAnsi="Times New Roman" w:cs="Times New Roman"/>
          <w:sz w:val="24"/>
          <w:szCs w:val="24"/>
        </w:rPr>
        <w:t xml:space="preserve"> </w:t>
      </w:r>
      <w:r w:rsidR="00B017F2">
        <w:rPr>
          <w:rFonts w:ascii="Times New Roman" w:hAnsi="Times New Roman" w:cs="Times New Roman"/>
          <w:sz w:val="24"/>
          <w:szCs w:val="24"/>
        </w:rPr>
        <w:t xml:space="preserve">The issue of the return of service in the </w:t>
      </w:r>
      <w:r w:rsidR="00B017F2" w:rsidRPr="00B017F2">
        <w:rPr>
          <w:rFonts w:ascii="Times New Roman" w:hAnsi="Times New Roman" w:cs="Times New Roman"/>
          <w:i/>
          <w:iCs/>
          <w:sz w:val="24"/>
          <w:szCs w:val="24"/>
        </w:rPr>
        <w:t>ex parte</w:t>
      </w:r>
      <w:r w:rsidR="00B017F2">
        <w:rPr>
          <w:rFonts w:ascii="Times New Roman" w:hAnsi="Times New Roman" w:cs="Times New Roman"/>
          <w:sz w:val="24"/>
          <w:szCs w:val="24"/>
        </w:rPr>
        <w:t xml:space="preserve"> application is central. </w:t>
      </w:r>
      <w:r w:rsidR="008962A3">
        <w:rPr>
          <w:rFonts w:ascii="Times New Roman" w:hAnsi="Times New Roman" w:cs="Times New Roman"/>
          <w:sz w:val="24"/>
          <w:szCs w:val="24"/>
        </w:rPr>
        <w:t xml:space="preserve"> </w:t>
      </w:r>
      <w:r w:rsidR="00B017F2">
        <w:rPr>
          <w:rFonts w:ascii="Times New Roman" w:hAnsi="Times New Roman" w:cs="Times New Roman"/>
          <w:sz w:val="24"/>
          <w:szCs w:val="24"/>
        </w:rPr>
        <w:t>The answer to</w:t>
      </w:r>
      <w:r w:rsidR="00AB1165">
        <w:rPr>
          <w:rFonts w:ascii="Times New Roman" w:hAnsi="Times New Roman" w:cs="Times New Roman"/>
          <w:sz w:val="24"/>
          <w:szCs w:val="24"/>
        </w:rPr>
        <w:t xml:space="preserve"> </w:t>
      </w:r>
      <w:r w:rsidR="00B017F2">
        <w:rPr>
          <w:rFonts w:ascii="Times New Roman" w:hAnsi="Times New Roman" w:cs="Times New Roman"/>
          <w:sz w:val="24"/>
          <w:szCs w:val="24"/>
        </w:rPr>
        <w:t>question</w:t>
      </w:r>
      <w:r w:rsidR="00AB1165">
        <w:rPr>
          <w:rFonts w:ascii="Times New Roman" w:hAnsi="Times New Roman" w:cs="Times New Roman"/>
          <w:sz w:val="24"/>
          <w:szCs w:val="24"/>
        </w:rPr>
        <w:t xml:space="preserve">s </w:t>
      </w:r>
      <w:r w:rsidR="00B017F2">
        <w:rPr>
          <w:rFonts w:ascii="Times New Roman" w:hAnsi="Times New Roman" w:cs="Times New Roman"/>
          <w:sz w:val="24"/>
          <w:szCs w:val="24"/>
        </w:rPr>
        <w:t>whether or not there</w:t>
      </w:r>
      <w:r w:rsidR="00AB1165">
        <w:rPr>
          <w:rFonts w:ascii="Times New Roman" w:hAnsi="Times New Roman" w:cs="Times New Roman"/>
          <w:sz w:val="24"/>
          <w:szCs w:val="24"/>
        </w:rPr>
        <w:t xml:space="preserve"> is urgency and whether or not there</w:t>
      </w:r>
      <w:r w:rsidR="00B017F2">
        <w:rPr>
          <w:rFonts w:ascii="Times New Roman" w:hAnsi="Times New Roman" w:cs="Times New Roman"/>
          <w:sz w:val="24"/>
          <w:szCs w:val="24"/>
        </w:rPr>
        <w:t xml:space="preserve"> was spoliation comes from examining the return of service and establishing what happened first, execution of the </w:t>
      </w:r>
      <w:r w:rsidR="00B017F2" w:rsidRPr="00B017F2">
        <w:rPr>
          <w:rFonts w:ascii="Times New Roman" w:hAnsi="Times New Roman" w:cs="Times New Roman"/>
          <w:i/>
          <w:iCs/>
          <w:sz w:val="24"/>
          <w:szCs w:val="24"/>
        </w:rPr>
        <w:t>ex parte</w:t>
      </w:r>
      <w:r w:rsidR="00B017F2">
        <w:rPr>
          <w:rFonts w:ascii="Times New Roman" w:hAnsi="Times New Roman" w:cs="Times New Roman"/>
          <w:sz w:val="24"/>
          <w:szCs w:val="24"/>
        </w:rPr>
        <w:t xml:space="preserve"> order or service of the notice of appeal.</w:t>
      </w:r>
      <w:r w:rsidR="008962A3">
        <w:rPr>
          <w:rFonts w:ascii="Times New Roman" w:hAnsi="Times New Roman" w:cs="Times New Roman"/>
          <w:sz w:val="24"/>
          <w:szCs w:val="24"/>
        </w:rPr>
        <w:t xml:space="preserve"> </w:t>
      </w:r>
      <w:r w:rsidR="00AB1165">
        <w:rPr>
          <w:rFonts w:ascii="Times New Roman" w:hAnsi="Times New Roman" w:cs="Times New Roman"/>
          <w:sz w:val="24"/>
          <w:szCs w:val="24"/>
        </w:rPr>
        <w:t xml:space="preserve"> I found no merit in the points </w:t>
      </w:r>
      <w:r w:rsidR="00AB1165" w:rsidRPr="00AB1165">
        <w:rPr>
          <w:rFonts w:ascii="Times New Roman" w:hAnsi="Times New Roman" w:cs="Times New Roman"/>
          <w:i/>
          <w:iCs/>
          <w:sz w:val="24"/>
          <w:szCs w:val="24"/>
        </w:rPr>
        <w:t>in limine</w:t>
      </w:r>
      <w:r w:rsidR="00AB1165">
        <w:rPr>
          <w:rFonts w:ascii="Times New Roman" w:hAnsi="Times New Roman" w:cs="Times New Roman"/>
          <w:sz w:val="24"/>
          <w:szCs w:val="24"/>
        </w:rPr>
        <w:t xml:space="preserve"> and dismissed them all.</w:t>
      </w:r>
    </w:p>
    <w:p w14:paraId="4CB14A57" w14:textId="65D02AD9" w:rsidR="00AB1165" w:rsidRPr="008962A3" w:rsidRDefault="00AB1165" w:rsidP="00A14AD0">
      <w:pPr>
        <w:spacing w:after="0" w:line="360" w:lineRule="auto"/>
        <w:jc w:val="both"/>
        <w:rPr>
          <w:rFonts w:ascii="Times New Roman" w:hAnsi="Times New Roman" w:cs="Times New Roman"/>
          <w:b/>
          <w:sz w:val="24"/>
          <w:szCs w:val="24"/>
        </w:rPr>
      </w:pPr>
      <w:r w:rsidRPr="008962A3">
        <w:rPr>
          <w:rFonts w:ascii="Times New Roman" w:hAnsi="Times New Roman" w:cs="Times New Roman"/>
          <w:b/>
          <w:sz w:val="24"/>
          <w:szCs w:val="24"/>
        </w:rPr>
        <w:t xml:space="preserve">SUBMISSIONS </w:t>
      </w:r>
      <w:r w:rsidR="00336DB8" w:rsidRPr="008962A3">
        <w:rPr>
          <w:rFonts w:ascii="Times New Roman" w:hAnsi="Times New Roman" w:cs="Times New Roman"/>
          <w:b/>
          <w:sz w:val="24"/>
          <w:szCs w:val="24"/>
        </w:rPr>
        <w:t>BY</w:t>
      </w:r>
      <w:r w:rsidRPr="008962A3">
        <w:rPr>
          <w:rFonts w:ascii="Times New Roman" w:hAnsi="Times New Roman" w:cs="Times New Roman"/>
          <w:b/>
          <w:sz w:val="24"/>
          <w:szCs w:val="24"/>
        </w:rPr>
        <w:t xml:space="preserve"> THE PARTIES</w:t>
      </w:r>
    </w:p>
    <w:p w14:paraId="7E08BCD7" w14:textId="09324BD7" w:rsidR="00336DB8" w:rsidRDefault="00336DB8" w:rsidP="008962A3">
      <w:pPr>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Advocate Mubaiwa </w:t>
      </w:r>
      <w:r>
        <w:rPr>
          <w:rFonts w:ascii="Times New Roman" w:hAnsi="Times New Roman" w:cs="Times New Roman"/>
          <w:sz w:val="24"/>
          <w:szCs w:val="24"/>
        </w:rPr>
        <w:t xml:space="preserve">stated that the requirements for spoliation set out in </w:t>
      </w:r>
      <w:r w:rsidRPr="008962A3">
        <w:rPr>
          <w:rFonts w:ascii="Times New Roman" w:hAnsi="Times New Roman" w:cs="Times New Roman"/>
          <w:bCs/>
          <w:i/>
          <w:sz w:val="24"/>
          <w:szCs w:val="24"/>
        </w:rPr>
        <w:t xml:space="preserve">Chisveto </w:t>
      </w:r>
      <w:r w:rsidRPr="008962A3">
        <w:rPr>
          <w:rFonts w:ascii="Times New Roman" w:hAnsi="Times New Roman" w:cs="Times New Roman"/>
          <w:bCs/>
          <w:sz w:val="24"/>
          <w:szCs w:val="24"/>
        </w:rPr>
        <w:t>v</w:t>
      </w:r>
      <w:r w:rsidRPr="008962A3">
        <w:rPr>
          <w:rFonts w:ascii="Times New Roman" w:hAnsi="Times New Roman" w:cs="Times New Roman"/>
          <w:bCs/>
          <w:i/>
          <w:sz w:val="24"/>
          <w:szCs w:val="24"/>
        </w:rPr>
        <w:t xml:space="preserve"> Minister of Local Government &amp; Town Planning </w:t>
      </w:r>
      <w:r>
        <w:rPr>
          <w:rFonts w:ascii="Times New Roman" w:hAnsi="Times New Roman" w:cs="Times New Roman"/>
          <w:sz w:val="24"/>
          <w:szCs w:val="24"/>
        </w:rPr>
        <w:t>1984 (1) ZLR 248 are satisfied in the founding affida</w:t>
      </w:r>
      <w:r w:rsidR="008962A3">
        <w:rPr>
          <w:rFonts w:ascii="Times New Roman" w:hAnsi="Times New Roman" w:cs="Times New Roman"/>
          <w:sz w:val="24"/>
          <w:szCs w:val="24"/>
        </w:rPr>
        <w:t>vit. The requirements are that a</w:t>
      </w:r>
      <w:r>
        <w:rPr>
          <w:rFonts w:ascii="Times New Roman" w:hAnsi="Times New Roman" w:cs="Times New Roman"/>
          <w:sz w:val="24"/>
          <w:szCs w:val="24"/>
        </w:rPr>
        <w:t xml:space="preserve">pplicant should allege and establish that she was in peaceful and undisturbed possession of the premises. </w:t>
      </w:r>
      <w:r w:rsidR="008962A3">
        <w:rPr>
          <w:rFonts w:ascii="Times New Roman" w:hAnsi="Times New Roman" w:cs="Times New Roman"/>
          <w:sz w:val="24"/>
          <w:szCs w:val="24"/>
        </w:rPr>
        <w:t xml:space="preserve"> </w:t>
      </w:r>
      <w:r>
        <w:rPr>
          <w:rFonts w:ascii="Times New Roman" w:hAnsi="Times New Roman" w:cs="Times New Roman"/>
          <w:sz w:val="24"/>
          <w:szCs w:val="24"/>
        </w:rPr>
        <w:t xml:space="preserve">She must </w:t>
      </w:r>
      <w:r w:rsidR="008962A3">
        <w:rPr>
          <w:rFonts w:ascii="Times New Roman" w:hAnsi="Times New Roman" w:cs="Times New Roman"/>
          <w:sz w:val="24"/>
          <w:szCs w:val="24"/>
        </w:rPr>
        <w:t>also allege and establish that r</w:t>
      </w:r>
      <w:r>
        <w:rPr>
          <w:rFonts w:ascii="Times New Roman" w:hAnsi="Times New Roman" w:cs="Times New Roman"/>
          <w:sz w:val="24"/>
          <w:szCs w:val="24"/>
        </w:rPr>
        <w:t>espondent took that possession from her unlawfully or otherwise without her consent.</w:t>
      </w:r>
      <w:r w:rsidR="008962A3">
        <w:rPr>
          <w:rFonts w:ascii="Times New Roman" w:hAnsi="Times New Roman" w:cs="Times New Roman"/>
          <w:sz w:val="24"/>
          <w:szCs w:val="24"/>
        </w:rPr>
        <w:t xml:space="preserve"> </w:t>
      </w:r>
      <w:r w:rsidR="006208D8">
        <w:rPr>
          <w:rFonts w:ascii="Times New Roman" w:hAnsi="Times New Roman" w:cs="Times New Roman"/>
          <w:sz w:val="24"/>
          <w:szCs w:val="24"/>
        </w:rPr>
        <w:t xml:space="preserve"> He pointed out that the ruling in the Domestic Violence Court indicates that </w:t>
      </w:r>
      <w:r w:rsidR="008962A3">
        <w:rPr>
          <w:rFonts w:ascii="Times New Roman" w:hAnsi="Times New Roman" w:cs="Times New Roman"/>
          <w:sz w:val="24"/>
          <w:szCs w:val="24"/>
        </w:rPr>
        <w:t>first r</w:t>
      </w:r>
      <w:r w:rsidR="006208D8">
        <w:rPr>
          <w:rFonts w:ascii="Times New Roman" w:hAnsi="Times New Roman" w:cs="Times New Roman"/>
          <w:sz w:val="24"/>
          <w:szCs w:val="24"/>
        </w:rPr>
        <w:t>espondent had prayed that he be allowed access or to return to the house and that that prayer would not have been made if he had been in occupation.</w:t>
      </w:r>
      <w:r w:rsidR="008962A3">
        <w:rPr>
          <w:rFonts w:ascii="Times New Roman" w:hAnsi="Times New Roman" w:cs="Times New Roman"/>
          <w:sz w:val="24"/>
          <w:szCs w:val="24"/>
        </w:rPr>
        <w:t xml:space="preserve"> </w:t>
      </w:r>
      <w:r w:rsidR="006208D8">
        <w:rPr>
          <w:rFonts w:ascii="Times New Roman" w:hAnsi="Times New Roman" w:cs="Times New Roman"/>
          <w:sz w:val="24"/>
          <w:szCs w:val="24"/>
        </w:rPr>
        <w:t xml:space="preserve"> Further that the fact that the application seeking access had been made confirmed that possession was </w:t>
      </w:r>
      <w:r w:rsidR="008962A3">
        <w:rPr>
          <w:rFonts w:ascii="Times New Roman" w:hAnsi="Times New Roman" w:cs="Times New Roman"/>
          <w:sz w:val="24"/>
          <w:szCs w:val="24"/>
        </w:rPr>
        <w:t>with a</w:t>
      </w:r>
      <w:r w:rsidR="006208D8">
        <w:rPr>
          <w:rFonts w:ascii="Times New Roman" w:hAnsi="Times New Roman" w:cs="Times New Roman"/>
          <w:sz w:val="24"/>
          <w:szCs w:val="24"/>
        </w:rPr>
        <w:t xml:space="preserve">pplicant. </w:t>
      </w:r>
      <w:r w:rsidR="008962A3">
        <w:rPr>
          <w:rFonts w:ascii="Times New Roman" w:hAnsi="Times New Roman" w:cs="Times New Roman"/>
          <w:sz w:val="24"/>
          <w:szCs w:val="24"/>
        </w:rPr>
        <w:t xml:space="preserve"> </w:t>
      </w:r>
      <w:r w:rsidR="006208D8">
        <w:rPr>
          <w:rFonts w:ascii="Times New Roman" w:hAnsi="Times New Roman" w:cs="Times New Roman"/>
          <w:sz w:val="24"/>
          <w:szCs w:val="24"/>
        </w:rPr>
        <w:t>He stated that the occupation was undisturbed</w:t>
      </w:r>
      <w:r w:rsidR="003064F9">
        <w:rPr>
          <w:rFonts w:ascii="Times New Roman" w:hAnsi="Times New Roman" w:cs="Times New Roman"/>
          <w:sz w:val="24"/>
          <w:szCs w:val="24"/>
        </w:rPr>
        <w:t xml:space="preserve"> that is why </w:t>
      </w:r>
      <w:r w:rsidR="008962A3">
        <w:rPr>
          <w:rFonts w:ascii="Times New Roman" w:hAnsi="Times New Roman" w:cs="Times New Roman"/>
          <w:sz w:val="24"/>
          <w:szCs w:val="24"/>
        </w:rPr>
        <w:t>first r</w:t>
      </w:r>
      <w:r w:rsidR="003064F9">
        <w:rPr>
          <w:rFonts w:ascii="Times New Roman" w:hAnsi="Times New Roman" w:cs="Times New Roman"/>
          <w:sz w:val="24"/>
          <w:szCs w:val="24"/>
        </w:rPr>
        <w:t>espondent had to approach the court for permission to return.</w:t>
      </w:r>
      <w:r w:rsidR="008962A3">
        <w:rPr>
          <w:rFonts w:ascii="Times New Roman" w:hAnsi="Times New Roman" w:cs="Times New Roman"/>
          <w:sz w:val="24"/>
          <w:szCs w:val="24"/>
        </w:rPr>
        <w:t xml:space="preserve"> </w:t>
      </w:r>
      <w:r w:rsidR="003064F9">
        <w:rPr>
          <w:rFonts w:ascii="Times New Roman" w:hAnsi="Times New Roman" w:cs="Times New Roman"/>
          <w:sz w:val="24"/>
          <w:szCs w:val="24"/>
        </w:rPr>
        <w:t xml:space="preserve"> In any event </w:t>
      </w:r>
      <w:r w:rsidR="008962A3">
        <w:rPr>
          <w:rFonts w:ascii="Times New Roman" w:hAnsi="Times New Roman" w:cs="Times New Roman"/>
          <w:sz w:val="24"/>
          <w:szCs w:val="24"/>
        </w:rPr>
        <w:t>first r</w:t>
      </w:r>
      <w:r w:rsidR="003064F9">
        <w:rPr>
          <w:rFonts w:ascii="Times New Roman" w:hAnsi="Times New Roman" w:cs="Times New Roman"/>
          <w:sz w:val="24"/>
          <w:szCs w:val="24"/>
        </w:rPr>
        <w:t xml:space="preserve">espondent had admitted that he had been away from the premises since December 2020 and that fact </w:t>
      </w:r>
      <w:r w:rsidR="008962A3">
        <w:rPr>
          <w:rFonts w:ascii="Times New Roman" w:hAnsi="Times New Roman" w:cs="Times New Roman"/>
          <w:sz w:val="24"/>
          <w:szCs w:val="24"/>
        </w:rPr>
        <w:t>is in the m</w:t>
      </w:r>
      <w:r w:rsidR="003064F9">
        <w:rPr>
          <w:rFonts w:ascii="Times New Roman" w:hAnsi="Times New Roman" w:cs="Times New Roman"/>
          <w:sz w:val="24"/>
          <w:szCs w:val="24"/>
        </w:rPr>
        <w:t>agistrate’s ruling on page 17 of the record.</w:t>
      </w:r>
      <w:r w:rsidR="008962A3">
        <w:rPr>
          <w:rFonts w:ascii="Times New Roman" w:hAnsi="Times New Roman" w:cs="Times New Roman"/>
          <w:sz w:val="24"/>
          <w:szCs w:val="24"/>
        </w:rPr>
        <w:t xml:space="preserve">  It was submitted for a</w:t>
      </w:r>
      <w:r w:rsidR="00B4067F">
        <w:rPr>
          <w:rFonts w:ascii="Times New Roman" w:hAnsi="Times New Roman" w:cs="Times New Roman"/>
          <w:sz w:val="24"/>
          <w:szCs w:val="24"/>
        </w:rPr>
        <w:t xml:space="preserve">pplicant that on the authority of </w:t>
      </w:r>
      <w:r w:rsidR="00B4067F" w:rsidRPr="008962A3">
        <w:rPr>
          <w:rFonts w:ascii="Times New Roman" w:hAnsi="Times New Roman" w:cs="Times New Roman"/>
          <w:bCs/>
          <w:i/>
          <w:sz w:val="24"/>
          <w:szCs w:val="24"/>
        </w:rPr>
        <w:t xml:space="preserve">Mining Industry Pension Fund </w:t>
      </w:r>
      <w:r w:rsidR="00B4067F" w:rsidRPr="008962A3">
        <w:rPr>
          <w:rFonts w:ascii="Times New Roman" w:hAnsi="Times New Roman" w:cs="Times New Roman"/>
          <w:bCs/>
          <w:sz w:val="24"/>
          <w:szCs w:val="24"/>
        </w:rPr>
        <w:t>v</w:t>
      </w:r>
      <w:r w:rsidR="00B4067F" w:rsidRPr="008962A3">
        <w:rPr>
          <w:rFonts w:ascii="Times New Roman" w:hAnsi="Times New Roman" w:cs="Times New Roman"/>
          <w:bCs/>
          <w:i/>
          <w:sz w:val="24"/>
          <w:szCs w:val="24"/>
        </w:rPr>
        <w:t xml:space="preserve"> Dab Marketing (Pvt) Ltd</w:t>
      </w:r>
      <w:r w:rsidR="00B4067F">
        <w:rPr>
          <w:rFonts w:ascii="Times New Roman" w:hAnsi="Times New Roman" w:cs="Times New Roman"/>
          <w:sz w:val="24"/>
          <w:szCs w:val="24"/>
        </w:rPr>
        <w:t xml:space="preserve"> SC 25/12 the admission by the </w:t>
      </w:r>
      <w:r w:rsidR="008962A3">
        <w:rPr>
          <w:rFonts w:ascii="Times New Roman" w:hAnsi="Times New Roman" w:cs="Times New Roman"/>
          <w:sz w:val="24"/>
          <w:szCs w:val="24"/>
        </w:rPr>
        <w:t>first r</w:t>
      </w:r>
      <w:r w:rsidR="00B4067F">
        <w:rPr>
          <w:rFonts w:ascii="Times New Roman" w:hAnsi="Times New Roman" w:cs="Times New Roman"/>
          <w:sz w:val="24"/>
          <w:szCs w:val="24"/>
        </w:rPr>
        <w:t xml:space="preserve">espondent </w:t>
      </w:r>
      <w:r w:rsidR="00F35FF2">
        <w:rPr>
          <w:rFonts w:ascii="Times New Roman" w:hAnsi="Times New Roman" w:cs="Times New Roman"/>
          <w:sz w:val="24"/>
          <w:szCs w:val="24"/>
        </w:rPr>
        <w:t>transformed into a factual finding.</w:t>
      </w:r>
      <w:r w:rsidR="008962A3">
        <w:rPr>
          <w:rFonts w:ascii="Times New Roman" w:hAnsi="Times New Roman" w:cs="Times New Roman"/>
          <w:sz w:val="24"/>
          <w:szCs w:val="24"/>
        </w:rPr>
        <w:t xml:space="preserve">  </w:t>
      </w:r>
      <w:r w:rsidR="00F35FF2">
        <w:rPr>
          <w:rFonts w:ascii="Times New Roman" w:hAnsi="Times New Roman" w:cs="Times New Roman"/>
          <w:sz w:val="24"/>
          <w:szCs w:val="24"/>
        </w:rPr>
        <w:t>The first requirement for spoliation was therefore established</w:t>
      </w:r>
      <w:r w:rsidR="00A32FA6">
        <w:rPr>
          <w:rFonts w:ascii="Times New Roman" w:hAnsi="Times New Roman" w:cs="Times New Roman"/>
          <w:sz w:val="24"/>
          <w:szCs w:val="24"/>
        </w:rPr>
        <w:t>.</w:t>
      </w:r>
      <w:r w:rsidR="008962A3">
        <w:rPr>
          <w:rFonts w:ascii="Times New Roman" w:hAnsi="Times New Roman" w:cs="Times New Roman"/>
          <w:sz w:val="24"/>
          <w:szCs w:val="24"/>
        </w:rPr>
        <w:t xml:space="preserve"> </w:t>
      </w:r>
      <w:r w:rsidR="00A32FA6">
        <w:rPr>
          <w:rFonts w:ascii="Times New Roman" w:hAnsi="Times New Roman" w:cs="Times New Roman"/>
          <w:sz w:val="24"/>
          <w:szCs w:val="24"/>
        </w:rPr>
        <w:t xml:space="preserve"> On the second requirement, </w:t>
      </w:r>
      <w:r w:rsidR="00A32FA6" w:rsidRPr="00A32FA6">
        <w:rPr>
          <w:rFonts w:ascii="Times New Roman" w:hAnsi="Times New Roman" w:cs="Times New Roman"/>
          <w:i/>
          <w:iCs/>
          <w:sz w:val="24"/>
          <w:szCs w:val="24"/>
        </w:rPr>
        <w:t>Advocate Mubaiwa</w:t>
      </w:r>
      <w:r w:rsidR="00A32FA6">
        <w:rPr>
          <w:rFonts w:ascii="Times New Roman" w:hAnsi="Times New Roman" w:cs="Times New Roman"/>
          <w:sz w:val="24"/>
          <w:szCs w:val="24"/>
        </w:rPr>
        <w:t xml:space="preserve"> submitted that the issue turns around the return of ser</w:t>
      </w:r>
      <w:r w:rsidR="008962A3">
        <w:rPr>
          <w:rFonts w:ascii="Times New Roman" w:hAnsi="Times New Roman" w:cs="Times New Roman"/>
          <w:sz w:val="24"/>
          <w:szCs w:val="24"/>
        </w:rPr>
        <w:t>vice and s 40 (3) of the magistrates c</w:t>
      </w:r>
      <w:r w:rsidR="00A32FA6">
        <w:rPr>
          <w:rFonts w:ascii="Times New Roman" w:hAnsi="Times New Roman" w:cs="Times New Roman"/>
          <w:sz w:val="24"/>
          <w:szCs w:val="24"/>
        </w:rPr>
        <w:t>ourt Act [</w:t>
      </w:r>
      <w:r w:rsidR="00A32FA6" w:rsidRPr="008962A3">
        <w:rPr>
          <w:rFonts w:ascii="Times New Roman" w:hAnsi="Times New Roman" w:cs="Times New Roman"/>
          <w:i/>
          <w:sz w:val="24"/>
          <w:szCs w:val="24"/>
        </w:rPr>
        <w:t>Chapter</w:t>
      </w:r>
      <w:r w:rsidR="001343F6" w:rsidRPr="008962A3">
        <w:rPr>
          <w:rFonts w:ascii="Times New Roman" w:hAnsi="Times New Roman" w:cs="Times New Roman"/>
          <w:i/>
          <w:sz w:val="24"/>
          <w:szCs w:val="24"/>
        </w:rPr>
        <w:t xml:space="preserve"> 7:10</w:t>
      </w:r>
      <w:r w:rsidR="008962A3" w:rsidRPr="008962A3">
        <w:rPr>
          <w:rFonts w:ascii="Times New Roman" w:hAnsi="Times New Roman" w:cs="Times New Roman"/>
          <w:sz w:val="24"/>
          <w:szCs w:val="24"/>
        </w:rPr>
        <w:t>]</w:t>
      </w:r>
      <w:r w:rsidR="008962A3">
        <w:rPr>
          <w:rFonts w:ascii="Times New Roman" w:hAnsi="Times New Roman" w:cs="Times New Roman"/>
          <w:sz w:val="24"/>
          <w:szCs w:val="24"/>
        </w:rPr>
        <w:t xml:space="preserve">.  </w:t>
      </w:r>
      <w:r w:rsidR="006208D8">
        <w:rPr>
          <w:rFonts w:ascii="Times New Roman" w:hAnsi="Times New Roman" w:cs="Times New Roman"/>
          <w:sz w:val="24"/>
          <w:szCs w:val="24"/>
        </w:rPr>
        <w:t xml:space="preserve"> </w:t>
      </w:r>
      <w:r w:rsidR="008962A3">
        <w:rPr>
          <w:rFonts w:ascii="Times New Roman" w:hAnsi="Times New Roman" w:cs="Times New Roman"/>
          <w:sz w:val="24"/>
          <w:szCs w:val="24"/>
        </w:rPr>
        <w:t>He pointed out that a</w:t>
      </w:r>
      <w:r w:rsidR="00A32FA6">
        <w:rPr>
          <w:rFonts w:ascii="Times New Roman" w:hAnsi="Times New Roman" w:cs="Times New Roman"/>
          <w:sz w:val="24"/>
          <w:szCs w:val="24"/>
        </w:rPr>
        <w:t xml:space="preserve">pplicant stated in her founding affidavit that </w:t>
      </w:r>
      <w:r w:rsidR="008962A3">
        <w:rPr>
          <w:rFonts w:ascii="Times New Roman" w:hAnsi="Times New Roman" w:cs="Times New Roman"/>
          <w:sz w:val="24"/>
          <w:szCs w:val="24"/>
        </w:rPr>
        <w:t>first r</w:t>
      </w:r>
      <w:r w:rsidR="000C34B4">
        <w:rPr>
          <w:rFonts w:ascii="Times New Roman" w:hAnsi="Times New Roman" w:cs="Times New Roman"/>
          <w:sz w:val="24"/>
          <w:szCs w:val="24"/>
        </w:rPr>
        <w:t xml:space="preserve">espondent came to despoil her in the afternoon </w:t>
      </w:r>
      <w:r w:rsidR="008962A3">
        <w:rPr>
          <w:rFonts w:ascii="Times New Roman" w:hAnsi="Times New Roman" w:cs="Times New Roman"/>
          <w:sz w:val="24"/>
          <w:szCs w:val="24"/>
        </w:rPr>
        <w:t>and yet</w:t>
      </w:r>
      <w:r w:rsidR="000C34B4">
        <w:rPr>
          <w:rFonts w:ascii="Times New Roman" w:hAnsi="Times New Roman" w:cs="Times New Roman"/>
          <w:sz w:val="24"/>
          <w:szCs w:val="24"/>
        </w:rPr>
        <w:t xml:space="preserve"> the issue of time is not </w:t>
      </w:r>
      <w:r w:rsidR="009A7967">
        <w:rPr>
          <w:rFonts w:ascii="Times New Roman" w:hAnsi="Times New Roman" w:cs="Times New Roman"/>
          <w:sz w:val="24"/>
          <w:szCs w:val="24"/>
        </w:rPr>
        <w:t>engaged in the opposing affidavit.</w:t>
      </w:r>
      <w:r w:rsidR="008962A3">
        <w:rPr>
          <w:rFonts w:ascii="Times New Roman" w:hAnsi="Times New Roman" w:cs="Times New Roman"/>
          <w:sz w:val="24"/>
          <w:szCs w:val="24"/>
        </w:rPr>
        <w:t xml:space="preserve"> </w:t>
      </w:r>
      <w:r w:rsidR="009A7967">
        <w:rPr>
          <w:rFonts w:ascii="Times New Roman" w:hAnsi="Times New Roman" w:cs="Times New Roman"/>
          <w:sz w:val="24"/>
          <w:szCs w:val="24"/>
        </w:rPr>
        <w:t xml:space="preserve"> Further that eve</w:t>
      </w:r>
      <w:r w:rsidR="008962A3">
        <w:rPr>
          <w:rFonts w:ascii="Times New Roman" w:hAnsi="Times New Roman" w:cs="Times New Roman"/>
          <w:sz w:val="24"/>
          <w:szCs w:val="24"/>
        </w:rPr>
        <w:t xml:space="preserve">n the return of </w:t>
      </w:r>
      <w:r w:rsidR="008962A3">
        <w:rPr>
          <w:rFonts w:ascii="Times New Roman" w:hAnsi="Times New Roman" w:cs="Times New Roman"/>
          <w:sz w:val="24"/>
          <w:szCs w:val="24"/>
        </w:rPr>
        <w:lastRenderedPageBreak/>
        <w:t>service by the fourth r</w:t>
      </w:r>
      <w:r w:rsidR="009A7967">
        <w:rPr>
          <w:rFonts w:ascii="Times New Roman" w:hAnsi="Times New Roman" w:cs="Times New Roman"/>
          <w:sz w:val="24"/>
          <w:szCs w:val="24"/>
        </w:rPr>
        <w:t>espondent does not indicate what time execution was done.</w:t>
      </w:r>
      <w:r w:rsidR="008962A3">
        <w:rPr>
          <w:rFonts w:ascii="Times New Roman" w:hAnsi="Times New Roman" w:cs="Times New Roman"/>
          <w:sz w:val="24"/>
          <w:szCs w:val="24"/>
        </w:rPr>
        <w:t xml:space="preserve"> </w:t>
      </w:r>
      <w:r w:rsidR="009A7967">
        <w:rPr>
          <w:rFonts w:ascii="Times New Roman" w:hAnsi="Times New Roman" w:cs="Times New Roman"/>
          <w:sz w:val="24"/>
          <w:szCs w:val="24"/>
        </w:rPr>
        <w:t xml:space="preserve"> He submitted that in light of the fact that the notice of appeal had been served on</w:t>
      </w:r>
      <w:r w:rsidR="008962A3">
        <w:rPr>
          <w:rFonts w:ascii="Times New Roman" w:hAnsi="Times New Roman" w:cs="Times New Roman"/>
          <w:sz w:val="24"/>
          <w:szCs w:val="24"/>
        </w:rPr>
        <w:t xml:space="preserve"> the fourth r</w:t>
      </w:r>
      <w:r w:rsidR="003C2768">
        <w:rPr>
          <w:rFonts w:ascii="Times New Roman" w:hAnsi="Times New Roman" w:cs="Times New Roman"/>
          <w:sz w:val="24"/>
          <w:szCs w:val="24"/>
        </w:rPr>
        <w:t>espondent at 0913hours and on</w:t>
      </w:r>
      <w:r w:rsidR="009A7967">
        <w:rPr>
          <w:rFonts w:ascii="Times New Roman" w:hAnsi="Times New Roman" w:cs="Times New Roman"/>
          <w:sz w:val="24"/>
          <w:szCs w:val="24"/>
        </w:rPr>
        <w:t xml:space="preserve"> </w:t>
      </w:r>
      <w:r w:rsidR="008962A3">
        <w:rPr>
          <w:rFonts w:ascii="Times New Roman" w:hAnsi="Times New Roman" w:cs="Times New Roman"/>
          <w:sz w:val="24"/>
          <w:szCs w:val="24"/>
        </w:rPr>
        <w:t>first r</w:t>
      </w:r>
      <w:r w:rsidR="009A7967">
        <w:rPr>
          <w:rFonts w:ascii="Times New Roman" w:hAnsi="Times New Roman" w:cs="Times New Roman"/>
          <w:sz w:val="24"/>
          <w:szCs w:val="24"/>
        </w:rPr>
        <w:t xml:space="preserve">espondent’s legal </w:t>
      </w:r>
      <w:r w:rsidR="003C2768">
        <w:rPr>
          <w:rFonts w:ascii="Times New Roman" w:hAnsi="Times New Roman" w:cs="Times New Roman"/>
          <w:sz w:val="24"/>
          <w:szCs w:val="24"/>
        </w:rPr>
        <w:t>practitioners at 1100hours, it follows that the execution carried out in the afternoon was not in terms of the law and it amounted to spoliation.</w:t>
      </w:r>
    </w:p>
    <w:p w14:paraId="4EAAB5DD" w14:textId="2913966E" w:rsidR="003C2768" w:rsidRDefault="00A05110" w:rsidP="00212354">
      <w:pPr>
        <w:spacing w:after="0" w:line="360" w:lineRule="auto"/>
        <w:ind w:firstLine="720"/>
        <w:jc w:val="both"/>
        <w:rPr>
          <w:rFonts w:ascii="Times New Roman" w:hAnsi="Times New Roman" w:cs="Times New Roman"/>
          <w:sz w:val="24"/>
          <w:szCs w:val="24"/>
        </w:rPr>
      </w:pPr>
      <w:r w:rsidRPr="00FA2D90">
        <w:rPr>
          <w:rFonts w:ascii="Times New Roman" w:hAnsi="Times New Roman" w:cs="Times New Roman"/>
          <w:i/>
          <w:iCs/>
          <w:sz w:val="24"/>
          <w:szCs w:val="24"/>
        </w:rPr>
        <w:t>Advocate Mubaiwa</w:t>
      </w:r>
      <w:r w:rsidR="008962A3">
        <w:rPr>
          <w:rFonts w:ascii="Times New Roman" w:hAnsi="Times New Roman" w:cs="Times New Roman"/>
          <w:sz w:val="24"/>
          <w:szCs w:val="24"/>
        </w:rPr>
        <w:t xml:space="preserve"> also submitted that a</w:t>
      </w:r>
      <w:r>
        <w:rPr>
          <w:rFonts w:ascii="Times New Roman" w:hAnsi="Times New Roman" w:cs="Times New Roman"/>
          <w:sz w:val="24"/>
          <w:szCs w:val="24"/>
        </w:rPr>
        <w:t>pplicant prayed for her appeal to be heard on an urgent basis.</w:t>
      </w:r>
      <w:r w:rsidR="00E93F09">
        <w:rPr>
          <w:rFonts w:ascii="Times New Roman" w:hAnsi="Times New Roman" w:cs="Times New Roman"/>
          <w:sz w:val="24"/>
          <w:szCs w:val="24"/>
        </w:rPr>
        <w:t xml:space="preserve"> </w:t>
      </w:r>
      <w:r w:rsidR="008962A3">
        <w:rPr>
          <w:rFonts w:ascii="Times New Roman" w:hAnsi="Times New Roman" w:cs="Times New Roman"/>
          <w:sz w:val="24"/>
          <w:szCs w:val="24"/>
        </w:rPr>
        <w:t xml:space="preserve"> </w:t>
      </w:r>
      <w:r w:rsidR="00E93F09">
        <w:rPr>
          <w:rFonts w:ascii="Times New Roman" w:hAnsi="Times New Roman" w:cs="Times New Roman"/>
          <w:sz w:val="24"/>
          <w:szCs w:val="24"/>
        </w:rPr>
        <w:t xml:space="preserve">He placed reliance on the case of </w:t>
      </w:r>
      <w:r w:rsidR="00E93F09" w:rsidRPr="008962A3">
        <w:rPr>
          <w:rFonts w:ascii="Times New Roman" w:hAnsi="Times New Roman" w:cs="Times New Roman"/>
          <w:bCs/>
          <w:i/>
          <w:sz w:val="24"/>
          <w:szCs w:val="24"/>
        </w:rPr>
        <w:t xml:space="preserve">Zimbabwe Development Party </w:t>
      </w:r>
      <w:r w:rsidR="00E93F09" w:rsidRPr="008962A3">
        <w:rPr>
          <w:rFonts w:ascii="Times New Roman" w:hAnsi="Times New Roman" w:cs="Times New Roman"/>
          <w:bCs/>
          <w:sz w:val="24"/>
          <w:szCs w:val="24"/>
        </w:rPr>
        <w:t>v</w:t>
      </w:r>
      <w:r w:rsidR="00E93F09" w:rsidRPr="008962A3">
        <w:rPr>
          <w:rFonts w:ascii="Times New Roman" w:hAnsi="Times New Roman" w:cs="Times New Roman"/>
          <w:bCs/>
          <w:i/>
          <w:sz w:val="24"/>
          <w:szCs w:val="24"/>
        </w:rPr>
        <w:t xml:space="preserve"> Minister of Justice</w:t>
      </w:r>
      <w:r w:rsidR="00E93F09">
        <w:rPr>
          <w:rFonts w:ascii="Times New Roman" w:hAnsi="Times New Roman" w:cs="Times New Roman"/>
          <w:b/>
          <w:bCs/>
          <w:sz w:val="24"/>
          <w:szCs w:val="24"/>
        </w:rPr>
        <w:t xml:space="preserve"> </w:t>
      </w:r>
      <w:r w:rsidR="00E93F09" w:rsidRPr="008962A3">
        <w:rPr>
          <w:rFonts w:ascii="Times New Roman" w:hAnsi="Times New Roman" w:cs="Times New Roman"/>
          <w:bCs/>
          <w:i/>
          <w:sz w:val="24"/>
          <w:szCs w:val="24"/>
        </w:rPr>
        <w:t xml:space="preserve">and Others </w:t>
      </w:r>
      <w:r w:rsidR="00E93F09" w:rsidRPr="00E93F09">
        <w:rPr>
          <w:rFonts w:ascii="Times New Roman" w:hAnsi="Times New Roman" w:cs="Times New Roman"/>
          <w:sz w:val="24"/>
          <w:szCs w:val="24"/>
        </w:rPr>
        <w:t>CCZ 11/17</w:t>
      </w:r>
      <w:r w:rsidR="00E93F09">
        <w:rPr>
          <w:rFonts w:ascii="Times New Roman" w:hAnsi="Times New Roman" w:cs="Times New Roman"/>
          <w:sz w:val="24"/>
          <w:szCs w:val="24"/>
        </w:rPr>
        <w:t xml:space="preserve"> for the position that in appropriate cases an order can be given for the urgent hearing of an appeal.</w:t>
      </w:r>
    </w:p>
    <w:p w14:paraId="673A7940" w14:textId="3F1AE489" w:rsidR="00A75353" w:rsidRPr="00212354" w:rsidRDefault="00A75353" w:rsidP="00212354">
      <w:pPr>
        <w:pStyle w:val="NoSpacing"/>
        <w:spacing w:line="360" w:lineRule="auto"/>
        <w:ind w:firstLine="720"/>
        <w:jc w:val="both"/>
        <w:rPr>
          <w:rFonts w:ascii="Times New Roman" w:hAnsi="Times New Roman" w:cs="Times New Roman"/>
          <w:sz w:val="24"/>
          <w:szCs w:val="24"/>
        </w:rPr>
      </w:pPr>
      <w:r w:rsidRPr="00212354">
        <w:rPr>
          <w:rFonts w:ascii="Times New Roman" w:hAnsi="Times New Roman" w:cs="Times New Roman"/>
          <w:sz w:val="24"/>
          <w:szCs w:val="24"/>
        </w:rPr>
        <w:t xml:space="preserve">In response, </w:t>
      </w:r>
      <w:r w:rsidRPr="00212354">
        <w:rPr>
          <w:rFonts w:ascii="Times New Roman" w:hAnsi="Times New Roman" w:cs="Times New Roman"/>
          <w:i/>
          <w:iCs/>
          <w:sz w:val="24"/>
          <w:szCs w:val="24"/>
        </w:rPr>
        <w:t>Advocate Sithole</w:t>
      </w:r>
      <w:r w:rsidRPr="00212354">
        <w:rPr>
          <w:rFonts w:ascii="Times New Roman" w:hAnsi="Times New Roman" w:cs="Times New Roman"/>
          <w:sz w:val="24"/>
          <w:szCs w:val="24"/>
        </w:rPr>
        <w:t xml:space="preserve"> stated that it is competent to seek the urgent set down of an appeal or review.</w:t>
      </w:r>
      <w:r w:rsidR="008962A3" w:rsidRPr="00212354">
        <w:rPr>
          <w:rFonts w:ascii="Times New Roman" w:hAnsi="Times New Roman" w:cs="Times New Roman"/>
          <w:sz w:val="24"/>
          <w:szCs w:val="24"/>
        </w:rPr>
        <w:t xml:space="preserve"> </w:t>
      </w:r>
      <w:r w:rsidRPr="00212354">
        <w:rPr>
          <w:rFonts w:ascii="Times New Roman" w:hAnsi="Times New Roman" w:cs="Times New Roman"/>
          <w:sz w:val="24"/>
          <w:szCs w:val="24"/>
        </w:rPr>
        <w:t xml:space="preserve"> He however had reservations on the practicality of the order sought in relation to enforcement considering administrative processes that </w:t>
      </w:r>
      <w:r w:rsidR="00FA2D90" w:rsidRPr="00212354">
        <w:rPr>
          <w:rFonts w:ascii="Times New Roman" w:hAnsi="Times New Roman" w:cs="Times New Roman"/>
          <w:sz w:val="24"/>
          <w:szCs w:val="24"/>
        </w:rPr>
        <w:t>are necessary</w:t>
      </w:r>
      <w:r w:rsidRPr="00212354">
        <w:rPr>
          <w:rFonts w:ascii="Times New Roman" w:hAnsi="Times New Roman" w:cs="Times New Roman"/>
          <w:sz w:val="24"/>
          <w:szCs w:val="24"/>
        </w:rPr>
        <w:t xml:space="preserve"> be</w:t>
      </w:r>
      <w:r w:rsidR="00FA2D90" w:rsidRPr="00212354">
        <w:rPr>
          <w:rFonts w:ascii="Times New Roman" w:hAnsi="Times New Roman" w:cs="Times New Roman"/>
          <w:sz w:val="24"/>
          <w:szCs w:val="24"/>
        </w:rPr>
        <w:t>fore an appeal is heard. He pointed out, among other things, that the order sought is silent on the issue of the invitation to the parties to inspect the record and there is no provision for the filing of heads of argument.</w:t>
      </w:r>
      <w:r w:rsidR="008962A3" w:rsidRPr="00212354">
        <w:rPr>
          <w:rFonts w:ascii="Times New Roman" w:hAnsi="Times New Roman" w:cs="Times New Roman"/>
          <w:sz w:val="24"/>
          <w:szCs w:val="24"/>
        </w:rPr>
        <w:t xml:space="preserve"> </w:t>
      </w:r>
      <w:r w:rsidR="0097176B" w:rsidRPr="00212354">
        <w:rPr>
          <w:rFonts w:ascii="Times New Roman" w:hAnsi="Times New Roman" w:cs="Times New Roman"/>
          <w:sz w:val="24"/>
          <w:szCs w:val="24"/>
        </w:rPr>
        <w:t xml:space="preserve"> On the issue of spoliation, </w:t>
      </w:r>
      <w:r w:rsidR="0097176B" w:rsidRPr="00212354">
        <w:rPr>
          <w:rFonts w:ascii="Times New Roman" w:hAnsi="Times New Roman" w:cs="Times New Roman"/>
          <w:i/>
          <w:iCs/>
          <w:sz w:val="24"/>
          <w:szCs w:val="24"/>
        </w:rPr>
        <w:t>Advocate Sithole</w:t>
      </w:r>
      <w:r w:rsidR="0097176B" w:rsidRPr="00212354">
        <w:rPr>
          <w:rFonts w:ascii="Times New Roman" w:hAnsi="Times New Roman" w:cs="Times New Roman"/>
          <w:sz w:val="24"/>
          <w:szCs w:val="24"/>
        </w:rPr>
        <w:t xml:space="preserve"> submitted that there is an extant order granted by the magistrates court and enforcement of an order through the messenger of court does not amount to unlawful conduct or spoliatory conduct. </w:t>
      </w:r>
      <w:r w:rsidR="008962A3" w:rsidRPr="00212354">
        <w:rPr>
          <w:rFonts w:ascii="Times New Roman" w:hAnsi="Times New Roman" w:cs="Times New Roman"/>
          <w:sz w:val="24"/>
          <w:szCs w:val="24"/>
        </w:rPr>
        <w:t xml:space="preserve"> </w:t>
      </w:r>
      <w:r w:rsidR="0097176B" w:rsidRPr="00212354">
        <w:rPr>
          <w:rFonts w:ascii="Times New Roman" w:hAnsi="Times New Roman" w:cs="Times New Roman"/>
          <w:sz w:val="24"/>
          <w:szCs w:val="24"/>
        </w:rPr>
        <w:t>He pointed out that there are two</w:t>
      </w:r>
      <w:r w:rsidR="00F00DCD" w:rsidRPr="00212354">
        <w:rPr>
          <w:rFonts w:ascii="Times New Roman" w:hAnsi="Times New Roman" w:cs="Times New Roman"/>
          <w:sz w:val="24"/>
          <w:szCs w:val="24"/>
        </w:rPr>
        <w:t xml:space="preserve"> extant</w:t>
      </w:r>
      <w:r w:rsidR="0097176B" w:rsidRPr="00212354">
        <w:rPr>
          <w:rFonts w:ascii="Times New Roman" w:hAnsi="Times New Roman" w:cs="Times New Roman"/>
          <w:sz w:val="24"/>
          <w:szCs w:val="24"/>
        </w:rPr>
        <w:t xml:space="preserve"> orders which recognize and afford both parties rights to access and occupation of the premises</w:t>
      </w:r>
      <w:r w:rsidR="00F00DCD" w:rsidRPr="00212354">
        <w:rPr>
          <w:rFonts w:ascii="Times New Roman" w:hAnsi="Times New Roman" w:cs="Times New Roman"/>
          <w:sz w:val="24"/>
          <w:szCs w:val="24"/>
        </w:rPr>
        <w:t>.</w:t>
      </w:r>
      <w:r w:rsidR="008962A3" w:rsidRPr="00212354">
        <w:rPr>
          <w:rFonts w:ascii="Times New Roman" w:hAnsi="Times New Roman" w:cs="Times New Roman"/>
          <w:sz w:val="24"/>
          <w:szCs w:val="24"/>
        </w:rPr>
        <w:t xml:space="preserve"> </w:t>
      </w:r>
      <w:r w:rsidR="00F00DCD" w:rsidRPr="00212354">
        <w:rPr>
          <w:rFonts w:ascii="Times New Roman" w:hAnsi="Times New Roman" w:cs="Times New Roman"/>
          <w:sz w:val="24"/>
          <w:szCs w:val="24"/>
        </w:rPr>
        <w:t xml:space="preserve"> He further pointed out that in the face of the regular return of service by the messenger of court, there ca</w:t>
      </w:r>
      <w:r w:rsidR="008962A3" w:rsidRPr="00212354">
        <w:rPr>
          <w:rFonts w:ascii="Times New Roman" w:hAnsi="Times New Roman" w:cs="Times New Roman"/>
          <w:sz w:val="24"/>
          <w:szCs w:val="24"/>
        </w:rPr>
        <w:t>nnot be any act of spoliation.  A</w:t>
      </w:r>
      <w:r w:rsidR="00F00DCD" w:rsidRPr="00212354">
        <w:rPr>
          <w:rFonts w:ascii="Times New Roman" w:hAnsi="Times New Roman" w:cs="Times New Roman"/>
          <w:sz w:val="24"/>
          <w:szCs w:val="24"/>
        </w:rPr>
        <w:t>ccording to him,</w:t>
      </w:r>
      <w:r w:rsidR="008962A3" w:rsidRPr="00212354">
        <w:rPr>
          <w:rFonts w:ascii="Times New Roman" w:hAnsi="Times New Roman" w:cs="Times New Roman"/>
          <w:sz w:val="24"/>
          <w:szCs w:val="24"/>
        </w:rPr>
        <w:t xml:space="preserve"> first r</w:t>
      </w:r>
      <w:r w:rsidR="00F00DCD" w:rsidRPr="00212354">
        <w:rPr>
          <w:rFonts w:ascii="Times New Roman" w:hAnsi="Times New Roman" w:cs="Times New Roman"/>
          <w:sz w:val="24"/>
          <w:szCs w:val="24"/>
        </w:rPr>
        <w:t>espondent had occupation restored to him before the appeal was noted.</w:t>
      </w:r>
      <w:r w:rsidR="008962A3" w:rsidRPr="00212354">
        <w:rPr>
          <w:rFonts w:ascii="Times New Roman" w:hAnsi="Times New Roman" w:cs="Times New Roman"/>
          <w:sz w:val="24"/>
          <w:szCs w:val="24"/>
        </w:rPr>
        <w:t xml:space="preserve"> </w:t>
      </w:r>
      <w:r w:rsidR="008A3581" w:rsidRPr="00212354">
        <w:rPr>
          <w:rFonts w:ascii="Times New Roman" w:hAnsi="Times New Roman" w:cs="Times New Roman"/>
          <w:sz w:val="24"/>
          <w:szCs w:val="24"/>
        </w:rPr>
        <w:t xml:space="preserve"> He urged the court to utilize Rule 60 (8) and call the messenger of court for </w:t>
      </w:r>
      <w:r w:rsidR="008A3581" w:rsidRPr="00212354">
        <w:rPr>
          <w:rFonts w:ascii="Times New Roman" w:hAnsi="Times New Roman" w:cs="Times New Roman"/>
          <w:i/>
          <w:iCs/>
          <w:sz w:val="24"/>
          <w:szCs w:val="24"/>
        </w:rPr>
        <w:t>viva voce</w:t>
      </w:r>
      <w:r w:rsidR="008A3581" w:rsidRPr="00212354">
        <w:rPr>
          <w:rFonts w:ascii="Times New Roman" w:hAnsi="Times New Roman" w:cs="Times New Roman"/>
          <w:sz w:val="24"/>
          <w:szCs w:val="24"/>
        </w:rPr>
        <w:t xml:space="preserve"> evidence on the time execution was effected.</w:t>
      </w:r>
      <w:r w:rsidR="008962A3" w:rsidRPr="00212354">
        <w:rPr>
          <w:rFonts w:ascii="Times New Roman" w:hAnsi="Times New Roman" w:cs="Times New Roman"/>
          <w:sz w:val="24"/>
          <w:szCs w:val="24"/>
        </w:rPr>
        <w:t xml:space="preserve"> </w:t>
      </w:r>
      <w:r w:rsidR="008A3581" w:rsidRPr="00212354">
        <w:rPr>
          <w:rFonts w:ascii="Times New Roman" w:hAnsi="Times New Roman" w:cs="Times New Roman"/>
          <w:sz w:val="24"/>
          <w:szCs w:val="24"/>
        </w:rPr>
        <w:t xml:space="preserve"> He persisted that th</w:t>
      </w:r>
      <w:r w:rsidR="00D31187" w:rsidRPr="00212354">
        <w:rPr>
          <w:rFonts w:ascii="Times New Roman" w:hAnsi="Times New Roman" w:cs="Times New Roman"/>
          <w:sz w:val="24"/>
          <w:szCs w:val="24"/>
        </w:rPr>
        <w:t>ere was no spoliation and that a</w:t>
      </w:r>
      <w:r w:rsidR="008A3581" w:rsidRPr="00212354">
        <w:rPr>
          <w:rFonts w:ascii="Times New Roman" w:hAnsi="Times New Roman" w:cs="Times New Roman"/>
          <w:sz w:val="24"/>
          <w:szCs w:val="24"/>
        </w:rPr>
        <w:t>pplicant voluntarily left the premises</w:t>
      </w:r>
      <w:r w:rsidR="00212354">
        <w:rPr>
          <w:rFonts w:ascii="Times New Roman" w:hAnsi="Times New Roman" w:cs="Times New Roman"/>
          <w:sz w:val="24"/>
          <w:szCs w:val="24"/>
        </w:rPr>
        <w:t>.</w:t>
      </w:r>
    </w:p>
    <w:p w14:paraId="6878598C" w14:textId="77777777" w:rsidR="00212354" w:rsidRPr="00212354" w:rsidRDefault="00212354" w:rsidP="00212354">
      <w:pPr>
        <w:pStyle w:val="NoSpacing"/>
        <w:jc w:val="both"/>
        <w:rPr>
          <w:rFonts w:ascii="Times New Roman" w:hAnsi="Times New Roman" w:cs="Times New Roman"/>
          <w:sz w:val="24"/>
          <w:szCs w:val="24"/>
        </w:rPr>
      </w:pPr>
    </w:p>
    <w:p w14:paraId="55417BC4" w14:textId="279E1139" w:rsidR="00C70B6B" w:rsidRPr="00D31187" w:rsidRDefault="00C70B6B" w:rsidP="00A14AD0">
      <w:pPr>
        <w:spacing w:after="0" w:line="360" w:lineRule="auto"/>
        <w:jc w:val="both"/>
        <w:rPr>
          <w:rFonts w:ascii="Times New Roman" w:hAnsi="Times New Roman" w:cs="Times New Roman"/>
          <w:b/>
          <w:sz w:val="24"/>
          <w:szCs w:val="24"/>
        </w:rPr>
      </w:pPr>
      <w:r w:rsidRPr="00D31187">
        <w:rPr>
          <w:rFonts w:ascii="Times New Roman" w:hAnsi="Times New Roman" w:cs="Times New Roman"/>
          <w:b/>
          <w:sz w:val="24"/>
          <w:szCs w:val="24"/>
        </w:rPr>
        <w:t>THE DECISION</w:t>
      </w:r>
      <w:r w:rsidR="00265748" w:rsidRPr="00D31187">
        <w:rPr>
          <w:rFonts w:ascii="Times New Roman" w:hAnsi="Times New Roman" w:cs="Times New Roman"/>
          <w:b/>
          <w:sz w:val="24"/>
          <w:szCs w:val="24"/>
        </w:rPr>
        <w:t xml:space="preserve"> </w:t>
      </w:r>
      <w:r w:rsidR="008F35D7" w:rsidRPr="00D31187">
        <w:rPr>
          <w:rFonts w:ascii="Times New Roman" w:hAnsi="Times New Roman" w:cs="Times New Roman"/>
          <w:b/>
          <w:sz w:val="24"/>
          <w:szCs w:val="24"/>
        </w:rPr>
        <w:t xml:space="preserve">MADE </w:t>
      </w:r>
      <w:r w:rsidR="00265748" w:rsidRPr="00D31187">
        <w:rPr>
          <w:rFonts w:ascii="Times New Roman" w:hAnsi="Times New Roman" w:cs="Times New Roman"/>
          <w:b/>
          <w:sz w:val="24"/>
          <w:szCs w:val="24"/>
        </w:rPr>
        <w:t>AND REASONS THEREOF</w:t>
      </w:r>
    </w:p>
    <w:p w14:paraId="3DA7338A" w14:textId="6C4FB817" w:rsidR="00C70B6B" w:rsidRDefault="00C70B6B" w:rsidP="00A14AD0">
      <w:pPr>
        <w:pStyle w:val="ListParagraph"/>
        <w:numPr>
          <w:ilvl w:val="0"/>
          <w:numId w:val="3"/>
        </w:numPr>
        <w:spacing w:after="0" w:line="360" w:lineRule="auto"/>
        <w:jc w:val="both"/>
        <w:rPr>
          <w:rFonts w:ascii="Times New Roman" w:hAnsi="Times New Roman" w:cs="Times New Roman"/>
          <w:sz w:val="24"/>
          <w:szCs w:val="24"/>
        </w:rPr>
      </w:pPr>
      <w:r w:rsidRPr="00265748">
        <w:rPr>
          <w:rFonts w:ascii="Times New Roman" w:hAnsi="Times New Roman" w:cs="Times New Roman"/>
          <w:sz w:val="24"/>
          <w:szCs w:val="24"/>
        </w:rPr>
        <w:t>The spoliation order was granted with amendments to the draft order</w:t>
      </w:r>
      <w:r w:rsidR="00265748" w:rsidRPr="00265748">
        <w:rPr>
          <w:rFonts w:ascii="Times New Roman" w:hAnsi="Times New Roman" w:cs="Times New Roman"/>
          <w:sz w:val="24"/>
          <w:szCs w:val="24"/>
        </w:rPr>
        <w:t>.</w:t>
      </w:r>
    </w:p>
    <w:p w14:paraId="334DF122" w14:textId="2ED9ACE1" w:rsidR="00265748" w:rsidRDefault="00265748" w:rsidP="00A14AD0">
      <w:pPr>
        <w:pStyle w:val="ListParagraph"/>
        <w:numPr>
          <w:ilvl w:val="0"/>
          <w:numId w:val="3"/>
        </w:numPr>
        <w:spacing w:after="0" w:line="360" w:lineRule="auto"/>
        <w:jc w:val="both"/>
        <w:rPr>
          <w:rFonts w:ascii="Times New Roman" w:hAnsi="Times New Roman" w:cs="Times New Roman"/>
          <w:sz w:val="24"/>
          <w:szCs w:val="24"/>
        </w:rPr>
      </w:pPr>
      <w:r w:rsidRPr="00265748">
        <w:rPr>
          <w:rFonts w:ascii="Times New Roman" w:hAnsi="Times New Roman" w:cs="Times New Roman"/>
          <w:sz w:val="24"/>
          <w:szCs w:val="24"/>
        </w:rPr>
        <w:t>Paragraphs 1-4, 9 and 10 of the draft order were granted with amendments.</w:t>
      </w:r>
    </w:p>
    <w:p w14:paraId="6FC9FE5D" w14:textId="17E427E5" w:rsidR="00265748" w:rsidRDefault="00265748" w:rsidP="00A14AD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Paragraphs 5-8 of the draft order are not granted</w:t>
      </w:r>
    </w:p>
    <w:p w14:paraId="26DB4CE4" w14:textId="69687F03" w:rsidR="00265748" w:rsidRDefault="00265748" w:rsidP="002123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w:t>
      </w:r>
      <w:r w:rsidR="00D31187">
        <w:rPr>
          <w:rFonts w:ascii="Times New Roman" w:hAnsi="Times New Roman" w:cs="Times New Roman"/>
          <w:sz w:val="24"/>
          <w:szCs w:val="24"/>
        </w:rPr>
        <w:t>first r</w:t>
      </w:r>
      <w:r>
        <w:rPr>
          <w:rFonts w:ascii="Times New Roman" w:hAnsi="Times New Roman" w:cs="Times New Roman"/>
          <w:sz w:val="24"/>
          <w:szCs w:val="24"/>
        </w:rPr>
        <w:t xml:space="preserve">espondent </w:t>
      </w:r>
      <w:r w:rsidR="006954E7">
        <w:rPr>
          <w:rFonts w:ascii="Times New Roman" w:hAnsi="Times New Roman" w:cs="Times New Roman"/>
          <w:sz w:val="24"/>
          <w:szCs w:val="24"/>
        </w:rPr>
        <w:t xml:space="preserve">was, as from December 2020, not residing at the matrimonial premises. On 23 September 2021 he </w:t>
      </w:r>
      <w:r w:rsidR="00D31187">
        <w:rPr>
          <w:rFonts w:ascii="Times New Roman" w:hAnsi="Times New Roman" w:cs="Times New Roman"/>
          <w:sz w:val="24"/>
          <w:szCs w:val="24"/>
        </w:rPr>
        <w:t xml:space="preserve">applied for a protection order </w:t>
      </w:r>
      <w:r w:rsidR="006954E7">
        <w:rPr>
          <w:rFonts w:ascii="Times New Roman" w:hAnsi="Times New Roman" w:cs="Times New Roman"/>
          <w:sz w:val="24"/>
          <w:szCs w:val="24"/>
        </w:rPr>
        <w:t xml:space="preserve">  in terms of the </w:t>
      </w:r>
      <w:r w:rsidR="001343F6">
        <w:rPr>
          <w:rFonts w:ascii="Times New Roman" w:hAnsi="Times New Roman" w:cs="Times New Roman"/>
          <w:sz w:val="24"/>
          <w:szCs w:val="24"/>
        </w:rPr>
        <w:lastRenderedPageBreak/>
        <w:t>Domestic Violence Act [</w:t>
      </w:r>
      <w:r w:rsidR="001343F6" w:rsidRPr="00D31187">
        <w:rPr>
          <w:rFonts w:ascii="Times New Roman" w:hAnsi="Times New Roman" w:cs="Times New Roman"/>
          <w:i/>
          <w:sz w:val="24"/>
          <w:szCs w:val="24"/>
        </w:rPr>
        <w:t>Chapter 5:16</w:t>
      </w:r>
      <w:r w:rsidR="006954E7">
        <w:rPr>
          <w:rFonts w:ascii="Times New Roman" w:hAnsi="Times New Roman" w:cs="Times New Roman"/>
          <w:sz w:val="24"/>
          <w:szCs w:val="24"/>
        </w:rPr>
        <w:t xml:space="preserve">] alleging abuse, displacement and neglect. </w:t>
      </w:r>
      <w:r w:rsidR="00D31187">
        <w:rPr>
          <w:rFonts w:ascii="Times New Roman" w:hAnsi="Times New Roman" w:cs="Times New Roman"/>
          <w:sz w:val="24"/>
          <w:szCs w:val="24"/>
        </w:rPr>
        <w:t xml:space="preserve"> </w:t>
      </w:r>
      <w:r w:rsidR="006954E7">
        <w:rPr>
          <w:rFonts w:ascii="Times New Roman" w:hAnsi="Times New Roman" w:cs="Times New Roman"/>
          <w:sz w:val="24"/>
          <w:szCs w:val="24"/>
        </w:rPr>
        <w:t xml:space="preserve">The application was dismissed. </w:t>
      </w:r>
      <w:r w:rsidR="00D31187">
        <w:rPr>
          <w:rFonts w:ascii="Times New Roman" w:hAnsi="Times New Roman" w:cs="Times New Roman"/>
          <w:sz w:val="24"/>
          <w:szCs w:val="24"/>
        </w:rPr>
        <w:t xml:space="preserve"> </w:t>
      </w:r>
      <w:r w:rsidR="006954E7">
        <w:rPr>
          <w:rFonts w:ascii="Times New Roman" w:hAnsi="Times New Roman" w:cs="Times New Roman"/>
          <w:sz w:val="24"/>
          <w:szCs w:val="24"/>
        </w:rPr>
        <w:t xml:space="preserve">The ruling dismissing the application is stamped 7 November 2021. On 15 November 2021, </w:t>
      </w:r>
      <w:r w:rsidR="00D31187">
        <w:rPr>
          <w:rFonts w:ascii="Times New Roman" w:hAnsi="Times New Roman" w:cs="Times New Roman"/>
          <w:sz w:val="24"/>
          <w:szCs w:val="24"/>
        </w:rPr>
        <w:t>first r</w:t>
      </w:r>
      <w:r w:rsidR="006954E7">
        <w:rPr>
          <w:rFonts w:ascii="Times New Roman" w:hAnsi="Times New Roman" w:cs="Times New Roman"/>
          <w:sz w:val="24"/>
          <w:szCs w:val="24"/>
        </w:rPr>
        <w:t xml:space="preserve">espondent obtained a spoliation order </w:t>
      </w:r>
      <w:r w:rsidR="006954E7" w:rsidRPr="006954E7">
        <w:rPr>
          <w:rFonts w:ascii="Times New Roman" w:hAnsi="Times New Roman" w:cs="Times New Roman"/>
          <w:i/>
          <w:iCs/>
          <w:sz w:val="24"/>
          <w:szCs w:val="24"/>
        </w:rPr>
        <w:t>ex parte</w:t>
      </w:r>
      <w:r w:rsidR="006954E7">
        <w:rPr>
          <w:rFonts w:ascii="Times New Roman" w:hAnsi="Times New Roman" w:cs="Times New Roman"/>
          <w:i/>
          <w:iCs/>
          <w:sz w:val="24"/>
          <w:szCs w:val="24"/>
        </w:rPr>
        <w:t xml:space="preserve"> </w:t>
      </w:r>
      <w:r w:rsidR="008F35D7">
        <w:rPr>
          <w:rFonts w:ascii="Times New Roman" w:hAnsi="Times New Roman" w:cs="Times New Roman"/>
          <w:sz w:val="24"/>
          <w:szCs w:val="24"/>
        </w:rPr>
        <w:t xml:space="preserve">with 2 December 2021 as the return date. </w:t>
      </w:r>
      <w:r w:rsidR="00D31187">
        <w:rPr>
          <w:rFonts w:ascii="Times New Roman" w:hAnsi="Times New Roman" w:cs="Times New Roman"/>
          <w:sz w:val="24"/>
          <w:szCs w:val="24"/>
        </w:rPr>
        <w:t xml:space="preserve"> </w:t>
      </w:r>
      <w:r w:rsidR="008F35D7">
        <w:rPr>
          <w:rFonts w:ascii="Times New Roman" w:hAnsi="Times New Roman" w:cs="Times New Roman"/>
          <w:sz w:val="24"/>
          <w:szCs w:val="24"/>
        </w:rPr>
        <w:t>The order was for restoration of access and occupation within 24 hours of service upon Applicant.</w:t>
      </w:r>
      <w:r w:rsidR="00D31187">
        <w:rPr>
          <w:rFonts w:ascii="Times New Roman" w:hAnsi="Times New Roman" w:cs="Times New Roman"/>
          <w:sz w:val="24"/>
          <w:szCs w:val="24"/>
        </w:rPr>
        <w:t xml:space="preserve">  On 16 November 2021 a</w:t>
      </w:r>
      <w:r w:rsidR="008F35D7">
        <w:rPr>
          <w:rFonts w:ascii="Times New Roman" w:hAnsi="Times New Roman" w:cs="Times New Roman"/>
          <w:sz w:val="24"/>
          <w:szCs w:val="24"/>
        </w:rPr>
        <w:t xml:space="preserve">pplicant appealed against the </w:t>
      </w:r>
      <w:r w:rsidR="008F35D7" w:rsidRPr="00D4107E">
        <w:rPr>
          <w:rFonts w:ascii="Times New Roman" w:hAnsi="Times New Roman" w:cs="Times New Roman"/>
          <w:i/>
          <w:iCs/>
          <w:sz w:val="24"/>
          <w:szCs w:val="24"/>
        </w:rPr>
        <w:t>ex parte</w:t>
      </w:r>
      <w:r w:rsidR="008F35D7">
        <w:rPr>
          <w:rFonts w:ascii="Times New Roman" w:hAnsi="Times New Roman" w:cs="Times New Roman"/>
          <w:sz w:val="24"/>
          <w:szCs w:val="24"/>
        </w:rPr>
        <w:t xml:space="preserve"> spoliation order. The notice of appeal was served</w:t>
      </w:r>
      <w:r w:rsidR="00D4107E" w:rsidRPr="00D4107E">
        <w:rPr>
          <w:rFonts w:ascii="Times New Roman" w:hAnsi="Times New Roman" w:cs="Times New Roman"/>
          <w:sz w:val="24"/>
          <w:szCs w:val="24"/>
        </w:rPr>
        <w:t xml:space="preserve"> </w:t>
      </w:r>
      <w:r w:rsidR="00D31187">
        <w:rPr>
          <w:rFonts w:ascii="Times New Roman" w:hAnsi="Times New Roman" w:cs="Times New Roman"/>
          <w:sz w:val="24"/>
          <w:szCs w:val="24"/>
        </w:rPr>
        <w:t>on</w:t>
      </w:r>
      <w:r w:rsidR="00D4107E">
        <w:rPr>
          <w:rFonts w:ascii="Times New Roman" w:hAnsi="Times New Roman" w:cs="Times New Roman"/>
          <w:sz w:val="24"/>
          <w:szCs w:val="24"/>
        </w:rPr>
        <w:t xml:space="preserve"> </w:t>
      </w:r>
      <w:r w:rsidR="00217585">
        <w:rPr>
          <w:rFonts w:ascii="Times New Roman" w:hAnsi="Times New Roman" w:cs="Times New Roman"/>
          <w:sz w:val="24"/>
          <w:szCs w:val="24"/>
        </w:rPr>
        <w:t>17 November</w:t>
      </w:r>
      <w:r w:rsidR="00D4107E">
        <w:rPr>
          <w:rFonts w:ascii="Times New Roman" w:hAnsi="Times New Roman" w:cs="Times New Roman"/>
          <w:sz w:val="24"/>
          <w:szCs w:val="24"/>
        </w:rPr>
        <w:t xml:space="preserve"> 2021 the messenger of court at 0913 hours and </w:t>
      </w:r>
      <w:r w:rsidR="008F35D7">
        <w:rPr>
          <w:rFonts w:ascii="Times New Roman" w:hAnsi="Times New Roman" w:cs="Times New Roman"/>
          <w:sz w:val="24"/>
          <w:szCs w:val="24"/>
        </w:rPr>
        <w:t xml:space="preserve">on </w:t>
      </w:r>
      <w:r w:rsidR="00D31187">
        <w:rPr>
          <w:rFonts w:ascii="Times New Roman" w:hAnsi="Times New Roman" w:cs="Times New Roman"/>
          <w:sz w:val="24"/>
          <w:szCs w:val="24"/>
        </w:rPr>
        <w:t>first r</w:t>
      </w:r>
      <w:r w:rsidR="008F35D7">
        <w:rPr>
          <w:rFonts w:ascii="Times New Roman" w:hAnsi="Times New Roman" w:cs="Times New Roman"/>
          <w:sz w:val="24"/>
          <w:szCs w:val="24"/>
        </w:rPr>
        <w:t>espondent’s Legal Practi</w:t>
      </w:r>
      <w:r w:rsidR="00D4107E">
        <w:rPr>
          <w:rFonts w:ascii="Times New Roman" w:hAnsi="Times New Roman" w:cs="Times New Roman"/>
          <w:sz w:val="24"/>
          <w:szCs w:val="24"/>
        </w:rPr>
        <w:t>ti</w:t>
      </w:r>
      <w:r w:rsidR="008F35D7">
        <w:rPr>
          <w:rFonts w:ascii="Times New Roman" w:hAnsi="Times New Roman" w:cs="Times New Roman"/>
          <w:sz w:val="24"/>
          <w:szCs w:val="24"/>
        </w:rPr>
        <w:t xml:space="preserve">oners </w:t>
      </w:r>
      <w:r w:rsidR="00D4107E">
        <w:rPr>
          <w:rFonts w:ascii="Times New Roman" w:hAnsi="Times New Roman" w:cs="Times New Roman"/>
          <w:sz w:val="24"/>
          <w:szCs w:val="24"/>
        </w:rPr>
        <w:t>at 1100 hours.</w:t>
      </w:r>
    </w:p>
    <w:p w14:paraId="2A4FE67E" w14:textId="1FE3395F" w:rsidR="00D4107E" w:rsidRDefault="00D4107E" w:rsidP="00D311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alleg</w:t>
      </w:r>
      <w:r w:rsidR="00A90146">
        <w:rPr>
          <w:rFonts w:ascii="Times New Roman" w:hAnsi="Times New Roman" w:cs="Times New Roman"/>
          <w:sz w:val="24"/>
          <w:szCs w:val="24"/>
        </w:rPr>
        <w:t>ed</w:t>
      </w:r>
      <w:r w:rsidR="00D31187">
        <w:rPr>
          <w:rFonts w:ascii="Times New Roman" w:hAnsi="Times New Roman" w:cs="Times New Roman"/>
          <w:sz w:val="24"/>
          <w:szCs w:val="24"/>
        </w:rPr>
        <w:t xml:space="preserve"> that r</w:t>
      </w:r>
      <w:r>
        <w:rPr>
          <w:rFonts w:ascii="Times New Roman" w:hAnsi="Times New Roman" w:cs="Times New Roman"/>
          <w:sz w:val="24"/>
          <w:szCs w:val="24"/>
        </w:rPr>
        <w:t>espondent resorted to self-help and broke into the premises in the afternoon of 17 November 2021</w:t>
      </w:r>
      <w:r w:rsidR="00A90146">
        <w:rPr>
          <w:rFonts w:ascii="Times New Roman" w:hAnsi="Times New Roman" w:cs="Times New Roman"/>
          <w:sz w:val="24"/>
          <w:szCs w:val="24"/>
        </w:rPr>
        <w:t>.</w:t>
      </w:r>
      <w:r w:rsidR="00D31187">
        <w:rPr>
          <w:rFonts w:ascii="Times New Roman" w:hAnsi="Times New Roman" w:cs="Times New Roman"/>
          <w:sz w:val="24"/>
          <w:szCs w:val="24"/>
        </w:rPr>
        <w:t xml:space="preserve"> </w:t>
      </w:r>
      <w:r w:rsidR="00A90146">
        <w:rPr>
          <w:rFonts w:ascii="Times New Roman" w:hAnsi="Times New Roman" w:cs="Times New Roman"/>
          <w:sz w:val="24"/>
          <w:szCs w:val="24"/>
        </w:rPr>
        <w:t xml:space="preserve"> She alleged that he was not assisted either by the police or the messenger of court.</w:t>
      </w:r>
      <w:r w:rsidR="00D31187">
        <w:rPr>
          <w:rFonts w:ascii="Times New Roman" w:hAnsi="Times New Roman" w:cs="Times New Roman"/>
          <w:sz w:val="24"/>
          <w:szCs w:val="24"/>
        </w:rPr>
        <w:t xml:space="preserve"> </w:t>
      </w:r>
      <w:r w:rsidR="00A90146">
        <w:rPr>
          <w:rFonts w:ascii="Times New Roman" w:hAnsi="Times New Roman" w:cs="Times New Roman"/>
          <w:sz w:val="24"/>
          <w:szCs w:val="24"/>
        </w:rPr>
        <w:t xml:space="preserve"> She further alleged that this was illegal as she had noted an appeal and the spoliation order could not be executed without the leave of the court pending the appeal. </w:t>
      </w:r>
      <w:r w:rsidR="00D31187">
        <w:rPr>
          <w:rFonts w:ascii="Times New Roman" w:hAnsi="Times New Roman" w:cs="Times New Roman"/>
          <w:sz w:val="24"/>
          <w:szCs w:val="24"/>
        </w:rPr>
        <w:t>First r</w:t>
      </w:r>
      <w:r w:rsidR="00A90146">
        <w:rPr>
          <w:rFonts w:ascii="Times New Roman" w:hAnsi="Times New Roman" w:cs="Times New Roman"/>
          <w:sz w:val="24"/>
          <w:szCs w:val="24"/>
        </w:rPr>
        <w:t xml:space="preserve">espondent alleged that the court order was executed by </w:t>
      </w:r>
      <w:r w:rsidR="00D31187">
        <w:rPr>
          <w:rFonts w:ascii="Times New Roman" w:hAnsi="Times New Roman" w:cs="Times New Roman"/>
          <w:sz w:val="24"/>
          <w:szCs w:val="24"/>
        </w:rPr>
        <w:t>the messenger of court and the a</w:t>
      </w:r>
      <w:r w:rsidR="00A90146">
        <w:rPr>
          <w:rFonts w:ascii="Times New Roman" w:hAnsi="Times New Roman" w:cs="Times New Roman"/>
          <w:sz w:val="24"/>
          <w:szCs w:val="24"/>
        </w:rPr>
        <w:t xml:space="preserve">pplicant and her tenant voluntarily left the house. </w:t>
      </w:r>
      <w:r w:rsidR="00D31187">
        <w:rPr>
          <w:rFonts w:ascii="Times New Roman" w:hAnsi="Times New Roman" w:cs="Times New Roman"/>
          <w:sz w:val="24"/>
          <w:szCs w:val="24"/>
        </w:rPr>
        <w:t xml:space="preserve"> </w:t>
      </w:r>
      <w:r w:rsidR="00A90146">
        <w:rPr>
          <w:rFonts w:ascii="Times New Roman" w:hAnsi="Times New Roman" w:cs="Times New Roman"/>
          <w:sz w:val="24"/>
          <w:szCs w:val="24"/>
        </w:rPr>
        <w:t xml:space="preserve">The return of service by the messenger of court is attached to the </w:t>
      </w:r>
      <w:r w:rsidR="00D31187">
        <w:rPr>
          <w:rFonts w:ascii="Times New Roman" w:hAnsi="Times New Roman" w:cs="Times New Roman"/>
          <w:sz w:val="24"/>
          <w:szCs w:val="24"/>
        </w:rPr>
        <w:t>opposing affidavit. First r</w:t>
      </w:r>
      <w:r w:rsidR="00AE67A0">
        <w:rPr>
          <w:rFonts w:ascii="Times New Roman" w:hAnsi="Times New Roman" w:cs="Times New Roman"/>
          <w:sz w:val="24"/>
          <w:szCs w:val="24"/>
        </w:rPr>
        <w:t>espondent argued that a lawful process was followed.</w:t>
      </w:r>
    </w:p>
    <w:p w14:paraId="15A1A02E" w14:textId="1E06EE62" w:rsidR="00D951CB" w:rsidRDefault="00D31187" w:rsidP="00D311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noted that a</w:t>
      </w:r>
      <w:r w:rsidR="00AE67A0">
        <w:rPr>
          <w:rFonts w:ascii="Times New Roman" w:hAnsi="Times New Roman" w:cs="Times New Roman"/>
          <w:sz w:val="24"/>
          <w:szCs w:val="24"/>
        </w:rPr>
        <w:t xml:space="preserve">pplicant’s founding affidavit and the supporting affidavit of Nicole Anne Le Grange specifically stated that </w:t>
      </w:r>
      <w:r>
        <w:rPr>
          <w:rFonts w:ascii="Times New Roman" w:hAnsi="Times New Roman" w:cs="Times New Roman"/>
          <w:sz w:val="24"/>
          <w:szCs w:val="24"/>
        </w:rPr>
        <w:t>first r</w:t>
      </w:r>
      <w:r w:rsidR="00AE67A0">
        <w:rPr>
          <w:rFonts w:ascii="Times New Roman" w:hAnsi="Times New Roman" w:cs="Times New Roman"/>
          <w:sz w:val="24"/>
          <w:szCs w:val="24"/>
        </w:rPr>
        <w:t>espond</w:t>
      </w:r>
      <w:r>
        <w:rPr>
          <w:rFonts w:ascii="Times New Roman" w:hAnsi="Times New Roman" w:cs="Times New Roman"/>
          <w:sz w:val="24"/>
          <w:szCs w:val="24"/>
        </w:rPr>
        <w:t>ent came in the afternoon of</w:t>
      </w:r>
      <w:r w:rsidR="00AE67A0">
        <w:rPr>
          <w:rFonts w:ascii="Times New Roman" w:hAnsi="Times New Roman" w:cs="Times New Roman"/>
          <w:sz w:val="24"/>
          <w:szCs w:val="24"/>
        </w:rPr>
        <w:t xml:space="preserve"> </w:t>
      </w:r>
      <w:r>
        <w:rPr>
          <w:rFonts w:ascii="Times New Roman" w:hAnsi="Times New Roman" w:cs="Times New Roman"/>
          <w:sz w:val="24"/>
          <w:szCs w:val="24"/>
        </w:rPr>
        <w:t>17 November 2021.  First r</w:t>
      </w:r>
      <w:r w:rsidR="00AE67A0">
        <w:rPr>
          <w:rFonts w:ascii="Times New Roman" w:hAnsi="Times New Roman" w:cs="Times New Roman"/>
          <w:sz w:val="24"/>
          <w:szCs w:val="24"/>
        </w:rPr>
        <w:t>espondent did not proffer the time he alleges he was assisted by the messenger of court</w:t>
      </w:r>
      <w:r w:rsidR="00613CBF">
        <w:rPr>
          <w:rFonts w:ascii="Times New Roman" w:hAnsi="Times New Roman" w:cs="Times New Roman"/>
          <w:sz w:val="24"/>
          <w:szCs w:val="24"/>
        </w:rPr>
        <w:t>.</w:t>
      </w:r>
      <w:r>
        <w:rPr>
          <w:rFonts w:ascii="Times New Roman" w:hAnsi="Times New Roman" w:cs="Times New Roman"/>
          <w:sz w:val="24"/>
          <w:szCs w:val="24"/>
        </w:rPr>
        <w:t xml:space="preserve"> </w:t>
      </w:r>
      <w:r w:rsidR="00613CBF">
        <w:rPr>
          <w:rFonts w:ascii="Times New Roman" w:hAnsi="Times New Roman" w:cs="Times New Roman"/>
          <w:sz w:val="24"/>
          <w:szCs w:val="24"/>
        </w:rPr>
        <w:t xml:space="preserve"> The return of service from the messenger of court does not indicate the time execution was done. The locksmith</w:t>
      </w:r>
      <w:r>
        <w:rPr>
          <w:rFonts w:ascii="Times New Roman" w:hAnsi="Times New Roman" w:cs="Times New Roman"/>
          <w:sz w:val="24"/>
          <w:szCs w:val="24"/>
        </w:rPr>
        <w:t xml:space="preserve"> who allegedly accompanied the first r</w:t>
      </w:r>
      <w:r w:rsidR="00613CBF">
        <w:rPr>
          <w:rFonts w:ascii="Times New Roman" w:hAnsi="Times New Roman" w:cs="Times New Roman"/>
          <w:sz w:val="24"/>
          <w:szCs w:val="24"/>
        </w:rPr>
        <w:t>espondent and the messenger of court did not depose to an affidavit confirming the time he accompanied them to the premises.</w:t>
      </w:r>
      <w:r>
        <w:rPr>
          <w:rFonts w:ascii="Times New Roman" w:hAnsi="Times New Roman" w:cs="Times New Roman"/>
          <w:sz w:val="24"/>
          <w:szCs w:val="24"/>
        </w:rPr>
        <w:t xml:space="preserve"> </w:t>
      </w:r>
      <w:r w:rsidR="00613CBF">
        <w:rPr>
          <w:rFonts w:ascii="Times New Roman" w:hAnsi="Times New Roman" w:cs="Times New Roman"/>
          <w:sz w:val="24"/>
          <w:szCs w:val="24"/>
        </w:rPr>
        <w:t xml:space="preserve"> </w:t>
      </w:r>
      <w:r w:rsidR="00C232CD">
        <w:rPr>
          <w:rFonts w:ascii="Times New Roman" w:hAnsi="Times New Roman" w:cs="Times New Roman"/>
          <w:sz w:val="24"/>
          <w:szCs w:val="24"/>
        </w:rPr>
        <w:t>It is trite t</w:t>
      </w:r>
      <w:r w:rsidR="00613CBF">
        <w:rPr>
          <w:rFonts w:ascii="Times New Roman" w:hAnsi="Times New Roman" w:cs="Times New Roman"/>
          <w:sz w:val="24"/>
          <w:szCs w:val="24"/>
        </w:rPr>
        <w:t xml:space="preserve">hat </w:t>
      </w:r>
      <w:r w:rsidR="00C232CD">
        <w:rPr>
          <w:rFonts w:ascii="Times New Roman" w:hAnsi="Times New Roman" w:cs="Times New Roman"/>
          <w:sz w:val="24"/>
          <w:szCs w:val="24"/>
        </w:rPr>
        <w:t xml:space="preserve">what </w:t>
      </w:r>
      <w:r w:rsidR="00613CBF">
        <w:rPr>
          <w:rFonts w:ascii="Times New Roman" w:hAnsi="Times New Roman" w:cs="Times New Roman"/>
          <w:sz w:val="24"/>
          <w:szCs w:val="24"/>
        </w:rPr>
        <w:t>is not disputed is taken as admitted</w:t>
      </w:r>
      <w:r>
        <w:rPr>
          <w:rFonts w:ascii="Times New Roman" w:hAnsi="Times New Roman" w:cs="Times New Roman"/>
          <w:sz w:val="24"/>
          <w:szCs w:val="24"/>
        </w:rPr>
        <w:t>.  With the issue of the time first r</w:t>
      </w:r>
      <w:r w:rsidR="00C232CD">
        <w:rPr>
          <w:rFonts w:ascii="Times New Roman" w:hAnsi="Times New Roman" w:cs="Times New Roman"/>
          <w:sz w:val="24"/>
          <w:szCs w:val="24"/>
        </w:rPr>
        <w:t>espon</w:t>
      </w:r>
      <w:r>
        <w:rPr>
          <w:rFonts w:ascii="Times New Roman" w:hAnsi="Times New Roman" w:cs="Times New Roman"/>
          <w:sz w:val="24"/>
          <w:szCs w:val="24"/>
        </w:rPr>
        <w:t>dent went to the premises on</w:t>
      </w:r>
      <w:r w:rsidR="00C232CD">
        <w:rPr>
          <w:rFonts w:ascii="Times New Roman" w:hAnsi="Times New Roman" w:cs="Times New Roman"/>
          <w:sz w:val="24"/>
          <w:szCs w:val="24"/>
        </w:rPr>
        <w:t xml:space="preserve"> 17 November 2021 not having been put in issue on the papers, there was no dispute of fact to talk about.</w:t>
      </w:r>
      <w:r>
        <w:rPr>
          <w:rFonts w:ascii="Times New Roman" w:hAnsi="Times New Roman" w:cs="Times New Roman"/>
          <w:sz w:val="24"/>
          <w:szCs w:val="24"/>
        </w:rPr>
        <w:t xml:space="preserve"> </w:t>
      </w:r>
      <w:r w:rsidR="00C232CD">
        <w:rPr>
          <w:rFonts w:ascii="Times New Roman" w:hAnsi="Times New Roman" w:cs="Times New Roman"/>
          <w:sz w:val="24"/>
          <w:szCs w:val="24"/>
        </w:rPr>
        <w:t xml:space="preserve"> </w:t>
      </w:r>
      <w:r w:rsidR="00915134">
        <w:rPr>
          <w:rFonts w:ascii="Times New Roman" w:hAnsi="Times New Roman" w:cs="Times New Roman"/>
          <w:sz w:val="24"/>
          <w:szCs w:val="24"/>
        </w:rPr>
        <w:t xml:space="preserve">I am not persuaded that the circumstances of this case warrant the resort to Rule 60 (8) of the High Court Rules 2021. </w:t>
      </w:r>
      <w:r>
        <w:rPr>
          <w:rFonts w:ascii="Times New Roman" w:hAnsi="Times New Roman" w:cs="Times New Roman"/>
          <w:sz w:val="24"/>
          <w:szCs w:val="24"/>
        </w:rPr>
        <w:t xml:space="preserve"> </w:t>
      </w:r>
      <w:r w:rsidR="00915134">
        <w:rPr>
          <w:rFonts w:ascii="Times New Roman" w:hAnsi="Times New Roman" w:cs="Times New Roman"/>
          <w:sz w:val="24"/>
          <w:szCs w:val="24"/>
        </w:rPr>
        <w:t>The rule is not meant to supplement shortcomings in a litigant’s pleadings. Clearly in this case it was within</w:t>
      </w:r>
      <w:r>
        <w:rPr>
          <w:rFonts w:ascii="Times New Roman" w:hAnsi="Times New Roman" w:cs="Times New Roman"/>
          <w:sz w:val="24"/>
          <w:szCs w:val="24"/>
        </w:rPr>
        <w:t xml:space="preserve"> first r</w:t>
      </w:r>
      <w:r w:rsidR="00915134">
        <w:rPr>
          <w:rFonts w:ascii="Times New Roman" w:hAnsi="Times New Roman" w:cs="Times New Roman"/>
          <w:sz w:val="24"/>
          <w:szCs w:val="24"/>
        </w:rPr>
        <w:t xml:space="preserve">espondent’s means to supply the crucial information on the time the spoliation order was executed at the time of filing his notice of opposition. </w:t>
      </w:r>
      <w:r>
        <w:rPr>
          <w:rFonts w:ascii="Times New Roman" w:hAnsi="Times New Roman" w:cs="Times New Roman"/>
          <w:sz w:val="24"/>
          <w:szCs w:val="24"/>
        </w:rPr>
        <w:t xml:space="preserve"> On a balance of probabilities, first r</w:t>
      </w:r>
      <w:r w:rsidR="00C232CD">
        <w:rPr>
          <w:rFonts w:ascii="Times New Roman" w:hAnsi="Times New Roman" w:cs="Times New Roman"/>
          <w:sz w:val="24"/>
          <w:szCs w:val="24"/>
        </w:rPr>
        <w:t xml:space="preserve">espondent and whoever accompanied, </w:t>
      </w:r>
      <w:r>
        <w:rPr>
          <w:rFonts w:ascii="Times New Roman" w:hAnsi="Times New Roman" w:cs="Times New Roman"/>
          <w:sz w:val="24"/>
          <w:szCs w:val="24"/>
        </w:rPr>
        <w:t>he</w:t>
      </w:r>
      <w:r w:rsidR="00C232CD">
        <w:rPr>
          <w:rFonts w:ascii="Times New Roman" w:hAnsi="Times New Roman" w:cs="Times New Roman"/>
          <w:sz w:val="24"/>
          <w:szCs w:val="24"/>
        </w:rPr>
        <w:t xml:space="preserve"> went to the premises in the afternoon, meaning that he had already been served with the notice of appeal.</w:t>
      </w:r>
      <w:r w:rsidR="00D951CB">
        <w:rPr>
          <w:rFonts w:ascii="Times New Roman" w:hAnsi="Times New Roman" w:cs="Times New Roman"/>
          <w:sz w:val="24"/>
          <w:szCs w:val="24"/>
        </w:rPr>
        <w:t xml:space="preserve"> It follows that he ought to have sought leave to execute pending appeal. His occupation of the </w:t>
      </w:r>
      <w:r w:rsidR="00D951CB">
        <w:rPr>
          <w:rFonts w:ascii="Times New Roman" w:hAnsi="Times New Roman" w:cs="Times New Roman"/>
          <w:sz w:val="24"/>
          <w:szCs w:val="24"/>
        </w:rPr>
        <w:lastRenderedPageBreak/>
        <w:t>premises was therefore in violation of the law.</w:t>
      </w:r>
      <w:r w:rsidR="00A8150C">
        <w:rPr>
          <w:rFonts w:ascii="Times New Roman" w:hAnsi="Times New Roman" w:cs="Times New Roman"/>
          <w:sz w:val="24"/>
          <w:szCs w:val="24"/>
        </w:rPr>
        <w:t xml:space="preserve"> </w:t>
      </w:r>
      <w:r>
        <w:rPr>
          <w:rFonts w:ascii="Times New Roman" w:hAnsi="Times New Roman" w:cs="Times New Roman"/>
          <w:sz w:val="24"/>
          <w:szCs w:val="24"/>
        </w:rPr>
        <w:t xml:space="preserve">  First respondent stated that a</w:t>
      </w:r>
      <w:r w:rsidR="00D951CB">
        <w:rPr>
          <w:rFonts w:ascii="Times New Roman" w:hAnsi="Times New Roman" w:cs="Times New Roman"/>
          <w:sz w:val="24"/>
          <w:szCs w:val="24"/>
        </w:rPr>
        <w:t xml:space="preserve">pplicant was there and voluntarily left the premises with her tenant. </w:t>
      </w:r>
      <w:r>
        <w:rPr>
          <w:rFonts w:ascii="Times New Roman" w:hAnsi="Times New Roman" w:cs="Times New Roman"/>
          <w:sz w:val="24"/>
          <w:szCs w:val="24"/>
        </w:rPr>
        <w:t xml:space="preserve"> </w:t>
      </w:r>
      <w:r w:rsidR="00D951CB">
        <w:rPr>
          <w:rFonts w:ascii="Times New Roman" w:hAnsi="Times New Roman" w:cs="Times New Roman"/>
          <w:sz w:val="24"/>
          <w:szCs w:val="24"/>
        </w:rPr>
        <w:t>He therefo</w:t>
      </w:r>
      <w:r>
        <w:rPr>
          <w:rFonts w:ascii="Times New Roman" w:hAnsi="Times New Roman" w:cs="Times New Roman"/>
          <w:sz w:val="24"/>
          <w:szCs w:val="24"/>
        </w:rPr>
        <w:t>re confirmed that a</w:t>
      </w:r>
      <w:r w:rsidR="00D951CB">
        <w:rPr>
          <w:rFonts w:ascii="Times New Roman" w:hAnsi="Times New Roman" w:cs="Times New Roman"/>
          <w:sz w:val="24"/>
          <w:szCs w:val="24"/>
        </w:rPr>
        <w:t xml:space="preserve">pplicant was in occupation of the premises when he went there pursuant to the spoliation order. </w:t>
      </w:r>
    </w:p>
    <w:p w14:paraId="556CB823" w14:textId="15CDFF10" w:rsidR="00492EA7" w:rsidRPr="00212354" w:rsidRDefault="00D31187" w:rsidP="002123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a</w:t>
      </w:r>
      <w:r w:rsidR="00D951CB">
        <w:rPr>
          <w:rFonts w:ascii="Times New Roman" w:hAnsi="Times New Roman" w:cs="Times New Roman"/>
          <w:sz w:val="24"/>
          <w:szCs w:val="24"/>
        </w:rPr>
        <w:t>pplicant has satisfied the requirements for a spoliation order in her favour.</w:t>
      </w:r>
      <w:r w:rsidR="00212354">
        <w:rPr>
          <w:rFonts w:ascii="Times New Roman" w:hAnsi="Times New Roman" w:cs="Times New Roman"/>
          <w:sz w:val="24"/>
          <w:szCs w:val="24"/>
        </w:rPr>
        <w:t xml:space="preserve">  </w:t>
      </w:r>
      <w:r w:rsidR="00492EA7">
        <w:rPr>
          <w:rFonts w:ascii="Times New Roman" w:hAnsi="Times New Roman" w:cs="Times New Roman"/>
          <w:sz w:val="24"/>
          <w:szCs w:val="24"/>
        </w:rPr>
        <w:t xml:space="preserve">I am not inclined to grant the request for an order for the urgent set down of the appeal. </w:t>
      </w:r>
      <w:r>
        <w:rPr>
          <w:rFonts w:ascii="Times New Roman" w:hAnsi="Times New Roman" w:cs="Times New Roman"/>
          <w:sz w:val="24"/>
          <w:szCs w:val="24"/>
        </w:rPr>
        <w:t xml:space="preserve"> </w:t>
      </w:r>
      <w:r w:rsidR="00492EA7">
        <w:rPr>
          <w:rFonts w:ascii="Times New Roman" w:hAnsi="Times New Roman" w:cs="Times New Roman"/>
          <w:sz w:val="24"/>
          <w:szCs w:val="24"/>
        </w:rPr>
        <w:t xml:space="preserve">I find the case of </w:t>
      </w:r>
      <w:r w:rsidR="00492EA7" w:rsidRPr="00D31187">
        <w:rPr>
          <w:rFonts w:ascii="Times New Roman" w:hAnsi="Times New Roman" w:cs="Times New Roman"/>
          <w:bCs/>
          <w:i/>
          <w:sz w:val="24"/>
          <w:szCs w:val="24"/>
        </w:rPr>
        <w:t xml:space="preserve">Zimbabwe Development Party </w:t>
      </w:r>
      <w:r w:rsidR="00492EA7" w:rsidRPr="00D31187">
        <w:rPr>
          <w:rFonts w:ascii="Times New Roman" w:hAnsi="Times New Roman" w:cs="Times New Roman"/>
          <w:bCs/>
          <w:sz w:val="24"/>
          <w:szCs w:val="24"/>
        </w:rPr>
        <w:t>v</w:t>
      </w:r>
      <w:r w:rsidR="00492EA7" w:rsidRPr="00D31187">
        <w:rPr>
          <w:rFonts w:ascii="Times New Roman" w:hAnsi="Times New Roman" w:cs="Times New Roman"/>
          <w:bCs/>
          <w:i/>
          <w:sz w:val="24"/>
          <w:szCs w:val="24"/>
        </w:rPr>
        <w:t xml:space="preserve"> Minister of Justice &amp; Others</w:t>
      </w:r>
      <w:r w:rsidR="00492EA7">
        <w:rPr>
          <w:rFonts w:ascii="Times New Roman" w:hAnsi="Times New Roman" w:cs="Times New Roman"/>
          <w:b/>
          <w:bCs/>
          <w:sz w:val="24"/>
          <w:szCs w:val="24"/>
        </w:rPr>
        <w:t xml:space="preserve"> </w:t>
      </w:r>
      <w:r w:rsidR="00492EA7">
        <w:rPr>
          <w:rFonts w:ascii="Times New Roman" w:hAnsi="Times New Roman" w:cs="Times New Roman"/>
          <w:bCs/>
          <w:sz w:val="24"/>
          <w:szCs w:val="24"/>
        </w:rPr>
        <w:t>(supra) distinguishable.</w:t>
      </w:r>
    </w:p>
    <w:p w14:paraId="0D1F74F0" w14:textId="3EF8CDB1" w:rsidR="001D5E5D" w:rsidRDefault="001D5E5D" w:rsidP="00D31187">
      <w:pPr>
        <w:spacing w:after="0" w:line="360" w:lineRule="auto"/>
        <w:ind w:firstLine="720"/>
        <w:jc w:val="both"/>
        <w:rPr>
          <w:rFonts w:ascii="Times New Roman" w:hAnsi="Times New Roman" w:cs="Times New Roman"/>
          <w:bCs/>
          <w:sz w:val="24"/>
          <w:szCs w:val="24"/>
        </w:rPr>
      </w:pPr>
      <w:r w:rsidRPr="00C20BA9">
        <w:rPr>
          <w:rFonts w:ascii="Times New Roman" w:hAnsi="Times New Roman" w:cs="Times New Roman"/>
          <w:sz w:val="24"/>
          <w:szCs w:val="24"/>
        </w:rPr>
        <w:t xml:space="preserve">The applicant </w:t>
      </w:r>
      <w:r>
        <w:rPr>
          <w:rFonts w:ascii="Times New Roman" w:hAnsi="Times New Roman" w:cs="Times New Roman"/>
          <w:sz w:val="24"/>
          <w:szCs w:val="24"/>
        </w:rPr>
        <w:t xml:space="preserve">was </w:t>
      </w:r>
      <w:r w:rsidRPr="00C20BA9">
        <w:rPr>
          <w:rFonts w:ascii="Times New Roman" w:hAnsi="Times New Roman" w:cs="Times New Roman"/>
          <w:sz w:val="24"/>
          <w:szCs w:val="24"/>
        </w:rPr>
        <w:t>a political party registered in terms of the laws of Zimbabwe</w:t>
      </w:r>
      <w:r>
        <w:rPr>
          <w:rFonts w:ascii="Times New Roman" w:hAnsi="Times New Roman" w:cs="Times New Roman"/>
          <w:sz w:val="24"/>
          <w:szCs w:val="24"/>
        </w:rPr>
        <w:t xml:space="preserve"> which </w:t>
      </w:r>
      <w:r w:rsidRPr="00C20BA9">
        <w:rPr>
          <w:rFonts w:ascii="Times New Roman" w:hAnsi="Times New Roman" w:cs="Times New Roman"/>
          <w:sz w:val="24"/>
          <w:szCs w:val="24"/>
        </w:rPr>
        <w:t>sought to participate in the 2013 harmonised elections.</w:t>
      </w:r>
      <w:r w:rsidR="00D31187">
        <w:rPr>
          <w:rFonts w:ascii="Times New Roman" w:hAnsi="Times New Roman" w:cs="Times New Roman"/>
          <w:sz w:val="24"/>
          <w:szCs w:val="24"/>
        </w:rPr>
        <w:t xml:space="preserve"> </w:t>
      </w:r>
      <w:r w:rsidRPr="00C20BA9">
        <w:rPr>
          <w:rFonts w:ascii="Times New Roman" w:hAnsi="Times New Roman" w:cs="Times New Roman"/>
          <w:sz w:val="24"/>
          <w:szCs w:val="24"/>
        </w:rPr>
        <w:t xml:space="preserve"> The Constitutional Court had, in </w:t>
      </w:r>
      <w:r w:rsidRPr="00D31187">
        <w:rPr>
          <w:rFonts w:ascii="Times New Roman" w:hAnsi="Times New Roman" w:cs="Times New Roman"/>
          <w:bCs/>
          <w:i/>
          <w:iCs/>
          <w:sz w:val="24"/>
          <w:szCs w:val="24"/>
        </w:rPr>
        <w:t xml:space="preserve">Mawarire </w:t>
      </w:r>
      <w:r w:rsidRPr="00212354">
        <w:rPr>
          <w:rFonts w:ascii="Times New Roman" w:hAnsi="Times New Roman" w:cs="Times New Roman"/>
          <w:bCs/>
          <w:iCs/>
          <w:sz w:val="24"/>
          <w:szCs w:val="24"/>
        </w:rPr>
        <w:t>v</w:t>
      </w:r>
      <w:r w:rsidRPr="00D31187">
        <w:rPr>
          <w:rFonts w:ascii="Times New Roman" w:hAnsi="Times New Roman" w:cs="Times New Roman"/>
          <w:bCs/>
          <w:i/>
          <w:iCs/>
          <w:sz w:val="24"/>
          <w:szCs w:val="24"/>
        </w:rPr>
        <w:t xml:space="preserve"> Mugabe N.O. and Others</w:t>
      </w:r>
      <w:r w:rsidRPr="00C20BA9">
        <w:rPr>
          <w:rFonts w:ascii="Times New Roman" w:hAnsi="Times New Roman" w:cs="Times New Roman"/>
          <w:sz w:val="24"/>
          <w:szCs w:val="24"/>
        </w:rPr>
        <w:t xml:space="preserve"> CCZ 1/13, held that elections must be held before 31 July 2013.</w:t>
      </w:r>
    </w:p>
    <w:p w14:paraId="25CBFE49" w14:textId="3578A141" w:rsidR="001D5E5D" w:rsidRDefault="001D5E5D" w:rsidP="00212354">
      <w:pPr>
        <w:pStyle w:val="NoSpacing"/>
        <w:spacing w:line="360" w:lineRule="auto"/>
        <w:ind w:firstLine="720"/>
        <w:jc w:val="both"/>
        <w:rPr>
          <w:rFonts w:ascii="Times New Roman" w:hAnsi="Times New Roman" w:cs="Times New Roman"/>
          <w:sz w:val="24"/>
          <w:szCs w:val="24"/>
        </w:rPr>
      </w:pPr>
      <w:r w:rsidRPr="00C20BA9">
        <w:rPr>
          <w:rFonts w:ascii="Times New Roman" w:hAnsi="Times New Roman" w:cs="Times New Roman"/>
          <w:sz w:val="24"/>
          <w:szCs w:val="24"/>
        </w:rPr>
        <w:t xml:space="preserve">The judgment </w:t>
      </w:r>
      <w:r w:rsidR="006034B7">
        <w:rPr>
          <w:rFonts w:ascii="Times New Roman" w:hAnsi="Times New Roman" w:cs="Times New Roman"/>
          <w:sz w:val="24"/>
          <w:szCs w:val="24"/>
        </w:rPr>
        <w:t xml:space="preserve">was delivered </w:t>
      </w:r>
      <w:r w:rsidRPr="00C20BA9">
        <w:rPr>
          <w:rFonts w:ascii="Times New Roman" w:hAnsi="Times New Roman" w:cs="Times New Roman"/>
          <w:sz w:val="24"/>
          <w:szCs w:val="24"/>
        </w:rPr>
        <w:t>on 31 May 2013.</w:t>
      </w:r>
      <w:r w:rsidR="00135002">
        <w:rPr>
          <w:rFonts w:ascii="Times New Roman" w:hAnsi="Times New Roman" w:cs="Times New Roman"/>
          <w:sz w:val="24"/>
          <w:szCs w:val="24"/>
        </w:rPr>
        <w:t xml:space="preserve"> </w:t>
      </w:r>
      <w:r w:rsidRPr="00C20BA9">
        <w:rPr>
          <w:rFonts w:ascii="Times New Roman" w:hAnsi="Times New Roman" w:cs="Times New Roman"/>
          <w:sz w:val="24"/>
          <w:szCs w:val="24"/>
        </w:rPr>
        <w:t xml:space="preserve"> On 6 June 2013 the applicant filed a constitutional application in the Constitutional Court under case no. CCZ 25/13.</w:t>
      </w:r>
      <w:r w:rsidR="00135002">
        <w:rPr>
          <w:rFonts w:ascii="Times New Roman" w:hAnsi="Times New Roman" w:cs="Times New Roman"/>
          <w:sz w:val="24"/>
          <w:szCs w:val="24"/>
        </w:rPr>
        <w:t xml:space="preserve"> </w:t>
      </w:r>
      <w:r w:rsidRPr="00C20BA9">
        <w:rPr>
          <w:rFonts w:ascii="Times New Roman" w:hAnsi="Times New Roman" w:cs="Times New Roman"/>
          <w:sz w:val="24"/>
          <w:szCs w:val="24"/>
        </w:rPr>
        <w:t xml:space="preserve"> In that application, the applicant claim</w:t>
      </w:r>
      <w:r w:rsidR="006034B7">
        <w:rPr>
          <w:rFonts w:ascii="Times New Roman" w:hAnsi="Times New Roman" w:cs="Times New Roman"/>
          <w:sz w:val="24"/>
          <w:szCs w:val="24"/>
        </w:rPr>
        <w:t>ed</w:t>
      </w:r>
      <w:r w:rsidRPr="00C20BA9">
        <w:rPr>
          <w:rFonts w:ascii="Times New Roman" w:hAnsi="Times New Roman" w:cs="Times New Roman"/>
          <w:sz w:val="24"/>
          <w:szCs w:val="24"/>
        </w:rPr>
        <w:t xml:space="preserve"> that it </w:t>
      </w:r>
      <w:r w:rsidR="006034B7">
        <w:rPr>
          <w:rFonts w:ascii="Times New Roman" w:hAnsi="Times New Roman" w:cs="Times New Roman"/>
          <w:sz w:val="24"/>
          <w:szCs w:val="24"/>
        </w:rPr>
        <w:t>wa</w:t>
      </w:r>
      <w:r w:rsidRPr="00C20BA9">
        <w:rPr>
          <w:rFonts w:ascii="Times New Roman" w:hAnsi="Times New Roman" w:cs="Times New Roman"/>
          <w:sz w:val="24"/>
          <w:szCs w:val="24"/>
        </w:rPr>
        <w:t>s not receiving funding in terms of s 67(4) of the Constitution of Zimbabwe (“the Constitution”) and that it require</w:t>
      </w:r>
      <w:r w:rsidR="006034B7">
        <w:rPr>
          <w:rFonts w:ascii="Times New Roman" w:hAnsi="Times New Roman" w:cs="Times New Roman"/>
          <w:sz w:val="24"/>
          <w:szCs w:val="24"/>
        </w:rPr>
        <w:t>d</w:t>
      </w:r>
      <w:r w:rsidRPr="00C20BA9">
        <w:rPr>
          <w:rFonts w:ascii="Times New Roman" w:hAnsi="Times New Roman" w:cs="Times New Roman"/>
          <w:sz w:val="24"/>
          <w:szCs w:val="24"/>
        </w:rPr>
        <w:t xml:space="preserve"> the same, as provided for in terms of s 155(2)(c) of the Constitution.</w:t>
      </w:r>
      <w:r w:rsidR="00135002">
        <w:rPr>
          <w:rFonts w:ascii="Times New Roman" w:hAnsi="Times New Roman" w:cs="Times New Roman"/>
          <w:sz w:val="24"/>
          <w:szCs w:val="24"/>
        </w:rPr>
        <w:t xml:space="preserve"> </w:t>
      </w:r>
      <w:r w:rsidRPr="00C20BA9">
        <w:rPr>
          <w:rFonts w:ascii="Times New Roman" w:hAnsi="Times New Roman" w:cs="Times New Roman"/>
          <w:sz w:val="24"/>
          <w:szCs w:val="24"/>
        </w:rPr>
        <w:t xml:space="preserve"> After filing that application, the applicant filed </w:t>
      </w:r>
      <w:r w:rsidR="006034B7">
        <w:rPr>
          <w:rFonts w:ascii="Times New Roman" w:hAnsi="Times New Roman" w:cs="Times New Roman"/>
          <w:sz w:val="24"/>
          <w:szCs w:val="24"/>
        </w:rPr>
        <w:t>an</w:t>
      </w:r>
      <w:r w:rsidRPr="00C20BA9">
        <w:rPr>
          <w:rFonts w:ascii="Times New Roman" w:hAnsi="Times New Roman" w:cs="Times New Roman"/>
          <w:sz w:val="24"/>
          <w:szCs w:val="24"/>
        </w:rPr>
        <w:t xml:space="preserve"> urgent chamber application for the urgent set down of the cause in CCZ 25/13. </w:t>
      </w:r>
      <w:r w:rsidR="00135002">
        <w:rPr>
          <w:rFonts w:ascii="Times New Roman" w:hAnsi="Times New Roman" w:cs="Times New Roman"/>
          <w:sz w:val="24"/>
          <w:szCs w:val="24"/>
        </w:rPr>
        <w:t xml:space="preserve"> </w:t>
      </w:r>
      <w:r w:rsidR="006034B7">
        <w:rPr>
          <w:rFonts w:ascii="Times New Roman" w:hAnsi="Times New Roman" w:cs="Times New Roman"/>
          <w:sz w:val="24"/>
          <w:szCs w:val="24"/>
        </w:rPr>
        <w:t xml:space="preserve">The </w:t>
      </w:r>
      <w:r w:rsidRPr="00C20BA9">
        <w:rPr>
          <w:rFonts w:ascii="Times New Roman" w:hAnsi="Times New Roman" w:cs="Times New Roman"/>
          <w:bCs/>
          <w:sz w:val="24"/>
          <w:szCs w:val="24"/>
        </w:rPr>
        <w:t xml:space="preserve">applicant’s case </w:t>
      </w:r>
      <w:r w:rsidR="006034B7">
        <w:rPr>
          <w:rFonts w:ascii="Times New Roman" w:hAnsi="Times New Roman" w:cs="Times New Roman"/>
          <w:bCs/>
          <w:sz w:val="24"/>
          <w:szCs w:val="24"/>
        </w:rPr>
        <w:t xml:space="preserve">was </w:t>
      </w:r>
      <w:r w:rsidRPr="00C20BA9">
        <w:rPr>
          <w:rFonts w:ascii="Times New Roman" w:hAnsi="Times New Roman" w:cs="Times New Roman"/>
          <w:bCs/>
          <w:sz w:val="24"/>
          <w:szCs w:val="24"/>
        </w:rPr>
        <w:t>that should the case not be heard before the President declare</w:t>
      </w:r>
      <w:r w:rsidR="006034B7">
        <w:rPr>
          <w:rFonts w:ascii="Times New Roman" w:hAnsi="Times New Roman" w:cs="Times New Roman"/>
          <w:bCs/>
          <w:sz w:val="24"/>
          <w:szCs w:val="24"/>
        </w:rPr>
        <w:t>d</w:t>
      </w:r>
      <w:r w:rsidRPr="00C20BA9">
        <w:rPr>
          <w:rFonts w:ascii="Times New Roman" w:hAnsi="Times New Roman" w:cs="Times New Roman"/>
          <w:bCs/>
          <w:sz w:val="24"/>
          <w:szCs w:val="24"/>
        </w:rPr>
        <w:t xml:space="preserve"> elections, the other political parties w</w:t>
      </w:r>
      <w:r w:rsidR="006034B7">
        <w:rPr>
          <w:rFonts w:ascii="Times New Roman" w:hAnsi="Times New Roman" w:cs="Times New Roman"/>
          <w:bCs/>
          <w:sz w:val="24"/>
          <w:szCs w:val="24"/>
        </w:rPr>
        <w:t>ould</w:t>
      </w:r>
      <w:r w:rsidRPr="00C20BA9">
        <w:rPr>
          <w:rFonts w:ascii="Times New Roman" w:hAnsi="Times New Roman" w:cs="Times New Roman"/>
          <w:bCs/>
          <w:sz w:val="24"/>
          <w:szCs w:val="24"/>
        </w:rPr>
        <w:t xml:space="preserve"> have an unfair advantage in the polls.</w:t>
      </w:r>
      <w:r w:rsidR="00135002">
        <w:rPr>
          <w:rFonts w:ascii="Times New Roman" w:hAnsi="Times New Roman" w:cs="Times New Roman"/>
          <w:bCs/>
          <w:sz w:val="24"/>
          <w:szCs w:val="24"/>
        </w:rPr>
        <w:t xml:space="preserve"> </w:t>
      </w:r>
      <w:r w:rsidRPr="00C20BA9">
        <w:rPr>
          <w:rFonts w:ascii="Times New Roman" w:hAnsi="Times New Roman" w:cs="Times New Roman"/>
          <w:bCs/>
          <w:sz w:val="24"/>
          <w:szCs w:val="24"/>
        </w:rPr>
        <w:t xml:space="preserve"> </w:t>
      </w:r>
      <w:r w:rsidR="006034B7">
        <w:rPr>
          <w:rFonts w:ascii="Times New Roman" w:hAnsi="Times New Roman" w:cs="Times New Roman"/>
          <w:sz w:val="24"/>
          <w:szCs w:val="24"/>
        </w:rPr>
        <w:t>The</w:t>
      </w:r>
      <w:r w:rsidRPr="00C20BA9">
        <w:rPr>
          <w:rFonts w:ascii="Times New Roman" w:hAnsi="Times New Roman" w:cs="Times New Roman"/>
          <w:sz w:val="24"/>
          <w:szCs w:val="24"/>
        </w:rPr>
        <w:t xml:space="preserve"> case </w:t>
      </w:r>
      <w:r w:rsidR="006034B7">
        <w:rPr>
          <w:rFonts w:ascii="Times New Roman" w:hAnsi="Times New Roman" w:cs="Times New Roman"/>
          <w:sz w:val="24"/>
          <w:szCs w:val="24"/>
        </w:rPr>
        <w:t xml:space="preserve">was </w:t>
      </w:r>
      <w:r w:rsidRPr="00C20BA9">
        <w:rPr>
          <w:rFonts w:ascii="Times New Roman" w:hAnsi="Times New Roman" w:cs="Times New Roman"/>
          <w:sz w:val="24"/>
          <w:szCs w:val="24"/>
        </w:rPr>
        <w:t xml:space="preserve">about whether or not the cause under CCZ 25/13 </w:t>
      </w:r>
      <w:r w:rsidR="00003D24">
        <w:rPr>
          <w:rFonts w:ascii="Times New Roman" w:hAnsi="Times New Roman" w:cs="Times New Roman"/>
          <w:sz w:val="24"/>
          <w:szCs w:val="24"/>
        </w:rPr>
        <w:t>would</w:t>
      </w:r>
      <w:r w:rsidRPr="00C20BA9">
        <w:rPr>
          <w:rFonts w:ascii="Times New Roman" w:hAnsi="Times New Roman" w:cs="Times New Roman"/>
          <w:sz w:val="24"/>
          <w:szCs w:val="24"/>
        </w:rPr>
        <w:t xml:space="preserve"> be defeated if it </w:t>
      </w:r>
      <w:r w:rsidR="006034B7">
        <w:rPr>
          <w:rFonts w:ascii="Times New Roman" w:hAnsi="Times New Roman" w:cs="Times New Roman"/>
          <w:sz w:val="24"/>
          <w:szCs w:val="24"/>
        </w:rPr>
        <w:t>was</w:t>
      </w:r>
      <w:r w:rsidRPr="00C20BA9">
        <w:rPr>
          <w:rFonts w:ascii="Times New Roman" w:hAnsi="Times New Roman" w:cs="Times New Roman"/>
          <w:sz w:val="24"/>
          <w:szCs w:val="24"/>
        </w:rPr>
        <w:t xml:space="preserve"> not heard on an urgent basis</w:t>
      </w:r>
      <w:r w:rsidR="00135002">
        <w:rPr>
          <w:rFonts w:ascii="Times New Roman" w:hAnsi="Times New Roman" w:cs="Times New Roman"/>
          <w:sz w:val="24"/>
          <w:szCs w:val="24"/>
        </w:rPr>
        <w:t xml:space="preserve">. </w:t>
      </w:r>
      <w:r w:rsidRPr="00C20BA9">
        <w:rPr>
          <w:rFonts w:ascii="Times New Roman" w:hAnsi="Times New Roman" w:cs="Times New Roman"/>
          <w:sz w:val="24"/>
          <w:szCs w:val="24"/>
        </w:rPr>
        <w:t xml:space="preserve"> </w:t>
      </w:r>
      <w:r w:rsidR="00003D24">
        <w:rPr>
          <w:rFonts w:ascii="Times New Roman" w:hAnsi="Times New Roman" w:cs="Times New Roman"/>
          <w:sz w:val="24"/>
          <w:szCs w:val="24"/>
        </w:rPr>
        <w:t>The reasons for the grant of the order sought was that p</w:t>
      </w:r>
      <w:r w:rsidR="002150C6">
        <w:rPr>
          <w:rFonts w:ascii="Times New Roman" w:hAnsi="Times New Roman" w:cs="Times New Roman"/>
          <w:sz w:val="24"/>
          <w:szCs w:val="24"/>
        </w:rPr>
        <w:t>ursuant to</w:t>
      </w:r>
      <w:r w:rsidRPr="00C20BA9">
        <w:rPr>
          <w:rFonts w:ascii="Times New Roman" w:hAnsi="Times New Roman" w:cs="Times New Roman"/>
          <w:sz w:val="24"/>
          <w:szCs w:val="24"/>
        </w:rPr>
        <w:t xml:space="preserve"> that judgment,</w:t>
      </w:r>
      <w:r w:rsidR="002150C6">
        <w:rPr>
          <w:rFonts w:ascii="Times New Roman" w:hAnsi="Times New Roman" w:cs="Times New Roman"/>
          <w:sz w:val="24"/>
          <w:szCs w:val="24"/>
        </w:rPr>
        <w:t xml:space="preserve"> </w:t>
      </w:r>
      <w:r w:rsidRPr="00C20BA9">
        <w:rPr>
          <w:rFonts w:ascii="Times New Roman" w:hAnsi="Times New Roman" w:cs="Times New Roman"/>
          <w:sz w:val="24"/>
          <w:szCs w:val="24"/>
        </w:rPr>
        <w:t xml:space="preserve">the President </w:t>
      </w:r>
      <w:r w:rsidR="002150C6">
        <w:rPr>
          <w:rFonts w:ascii="Times New Roman" w:hAnsi="Times New Roman" w:cs="Times New Roman"/>
          <w:sz w:val="24"/>
          <w:szCs w:val="24"/>
        </w:rPr>
        <w:t>wa</w:t>
      </w:r>
      <w:r w:rsidRPr="00C20BA9">
        <w:rPr>
          <w:rFonts w:ascii="Times New Roman" w:hAnsi="Times New Roman" w:cs="Times New Roman"/>
          <w:sz w:val="24"/>
          <w:szCs w:val="24"/>
        </w:rPr>
        <w:t xml:space="preserve">s due to announce election dates any time. </w:t>
      </w:r>
      <w:r w:rsidR="00135002">
        <w:rPr>
          <w:rFonts w:ascii="Times New Roman" w:hAnsi="Times New Roman" w:cs="Times New Roman"/>
          <w:sz w:val="24"/>
          <w:szCs w:val="24"/>
        </w:rPr>
        <w:t xml:space="preserve"> </w:t>
      </w:r>
      <w:r w:rsidRPr="00C20BA9">
        <w:rPr>
          <w:rFonts w:ascii="Times New Roman" w:hAnsi="Times New Roman" w:cs="Times New Roman"/>
          <w:sz w:val="24"/>
          <w:szCs w:val="24"/>
        </w:rPr>
        <w:t xml:space="preserve">Once the polls </w:t>
      </w:r>
      <w:r w:rsidR="002150C6">
        <w:rPr>
          <w:rFonts w:ascii="Times New Roman" w:hAnsi="Times New Roman" w:cs="Times New Roman"/>
          <w:sz w:val="24"/>
          <w:szCs w:val="24"/>
        </w:rPr>
        <w:t>we</w:t>
      </w:r>
      <w:r w:rsidRPr="00C20BA9">
        <w:rPr>
          <w:rFonts w:ascii="Times New Roman" w:hAnsi="Times New Roman" w:cs="Times New Roman"/>
          <w:sz w:val="24"/>
          <w:szCs w:val="24"/>
        </w:rPr>
        <w:t>re done, the applicant would have no other remedy.</w:t>
      </w:r>
      <w:r w:rsidR="00135002">
        <w:rPr>
          <w:rFonts w:ascii="Times New Roman" w:hAnsi="Times New Roman" w:cs="Times New Roman"/>
          <w:sz w:val="24"/>
          <w:szCs w:val="24"/>
        </w:rPr>
        <w:t xml:space="preserve"> </w:t>
      </w:r>
      <w:r w:rsidR="002150C6">
        <w:rPr>
          <w:rFonts w:ascii="Times New Roman" w:hAnsi="Times New Roman" w:cs="Times New Roman"/>
          <w:sz w:val="24"/>
          <w:szCs w:val="24"/>
        </w:rPr>
        <w:t xml:space="preserve"> T</w:t>
      </w:r>
      <w:r w:rsidRPr="00C20BA9">
        <w:rPr>
          <w:rFonts w:ascii="Times New Roman" w:hAnsi="Times New Roman" w:cs="Times New Roman"/>
          <w:sz w:val="24"/>
          <w:szCs w:val="24"/>
        </w:rPr>
        <w:t xml:space="preserve">he </w:t>
      </w:r>
      <w:r w:rsidR="002150C6">
        <w:rPr>
          <w:rFonts w:ascii="Times New Roman" w:hAnsi="Times New Roman" w:cs="Times New Roman"/>
          <w:sz w:val="24"/>
          <w:szCs w:val="24"/>
        </w:rPr>
        <w:t>late C</w:t>
      </w:r>
      <w:r w:rsidR="00212354">
        <w:rPr>
          <w:rFonts w:ascii="Times New Roman" w:hAnsi="Times New Roman" w:cs="Times New Roman"/>
          <w:sz w:val="24"/>
          <w:szCs w:val="24"/>
        </w:rPr>
        <w:t>HIEF JUSTICE CHIDYAUSIKU</w:t>
      </w:r>
      <w:r w:rsidR="002150C6">
        <w:rPr>
          <w:rFonts w:ascii="Times New Roman" w:hAnsi="Times New Roman" w:cs="Times New Roman"/>
          <w:sz w:val="24"/>
          <w:szCs w:val="24"/>
        </w:rPr>
        <w:t xml:space="preserve"> </w:t>
      </w:r>
      <w:r w:rsidR="00003D24">
        <w:rPr>
          <w:rFonts w:ascii="Times New Roman" w:hAnsi="Times New Roman" w:cs="Times New Roman"/>
          <w:sz w:val="24"/>
          <w:szCs w:val="24"/>
        </w:rPr>
        <w:t xml:space="preserve">was of the view that the </w:t>
      </w:r>
      <w:r w:rsidRPr="00C20BA9">
        <w:rPr>
          <w:rFonts w:ascii="Times New Roman" w:hAnsi="Times New Roman" w:cs="Times New Roman"/>
          <w:sz w:val="24"/>
          <w:szCs w:val="24"/>
        </w:rPr>
        <w:t>set down of the cause under CCZ 25/13 ought to be treated as a matter of urgency because should the cause under CCZ 25/13 not be heard as a matter of urgency, the applicant w</w:t>
      </w:r>
      <w:r w:rsidR="00003D24">
        <w:rPr>
          <w:rFonts w:ascii="Times New Roman" w:hAnsi="Times New Roman" w:cs="Times New Roman"/>
          <w:sz w:val="24"/>
          <w:szCs w:val="24"/>
        </w:rPr>
        <w:t>ould</w:t>
      </w:r>
      <w:r w:rsidRPr="00C20BA9">
        <w:rPr>
          <w:rFonts w:ascii="Times New Roman" w:hAnsi="Times New Roman" w:cs="Times New Roman"/>
          <w:sz w:val="24"/>
          <w:szCs w:val="24"/>
        </w:rPr>
        <w:t xml:space="preserve"> have no other remedy available to it, as the dates of the elections may be announced and other parties</w:t>
      </w:r>
      <w:r w:rsidR="00003D24">
        <w:rPr>
          <w:rFonts w:ascii="Times New Roman" w:hAnsi="Times New Roman" w:cs="Times New Roman"/>
          <w:sz w:val="24"/>
          <w:szCs w:val="24"/>
        </w:rPr>
        <w:t xml:space="preserve"> would</w:t>
      </w:r>
      <w:r w:rsidRPr="00C20BA9">
        <w:rPr>
          <w:rFonts w:ascii="Times New Roman" w:hAnsi="Times New Roman" w:cs="Times New Roman"/>
          <w:sz w:val="24"/>
          <w:szCs w:val="24"/>
        </w:rPr>
        <w:t xml:space="preserve"> get into full campaign swing, which, not surprisingly, needs funding of some sort in one way or the other.</w:t>
      </w:r>
      <w:r w:rsidR="00135002">
        <w:rPr>
          <w:rFonts w:ascii="Times New Roman" w:hAnsi="Times New Roman" w:cs="Times New Roman"/>
          <w:sz w:val="24"/>
          <w:szCs w:val="24"/>
        </w:rPr>
        <w:t xml:space="preserve"> </w:t>
      </w:r>
      <w:r w:rsidRPr="00C20BA9">
        <w:rPr>
          <w:rFonts w:ascii="Times New Roman" w:hAnsi="Times New Roman" w:cs="Times New Roman"/>
          <w:sz w:val="24"/>
          <w:szCs w:val="24"/>
        </w:rPr>
        <w:t xml:space="preserve"> Worse still, the elections </w:t>
      </w:r>
      <w:r w:rsidR="003870ED">
        <w:rPr>
          <w:rFonts w:ascii="Times New Roman" w:hAnsi="Times New Roman" w:cs="Times New Roman"/>
          <w:sz w:val="24"/>
          <w:szCs w:val="24"/>
        </w:rPr>
        <w:t xml:space="preserve">would </w:t>
      </w:r>
      <w:r w:rsidRPr="00C20BA9">
        <w:rPr>
          <w:rFonts w:ascii="Times New Roman" w:hAnsi="Times New Roman" w:cs="Times New Roman"/>
          <w:sz w:val="24"/>
          <w:szCs w:val="24"/>
        </w:rPr>
        <w:t>be held and the applicant would not have been allowed the best possible chance to fight for the various political offices it want</w:t>
      </w:r>
      <w:r w:rsidR="003870ED">
        <w:rPr>
          <w:rFonts w:ascii="Times New Roman" w:hAnsi="Times New Roman" w:cs="Times New Roman"/>
          <w:sz w:val="24"/>
          <w:szCs w:val="24"/>
        </w:rPr>
        <w:t>ed</w:t>
      </w:r>
      <w:r w:rsidRPr="00C20BA9">
        <w:rPr>
          <w:rFonts w:ascii="Times New Roman" w:hAnsi="Times New Roman" w:cs="Times New Roman"/>
          <w:sz w:val="24"/>
          <w:szCs w:val="24"/>
        </w:rPr>
        <w:t xml:space="preserve"> to run for.</w:t>
      </w:r>
      <w:r w:rsidR="00135002">
        <w:rPr>
          <w:rFonts w:ascii="Times New Roman" w:hAnsi="Times New Roman" w:cs="Times New Roman"/>
          <w:sz w:val="24"/>
          <w:szCs w:val="24"/>
        </w:rPr>
        <w:t xml:space="preserve"> </w:t>
      </w:r>
      <w:r w:rsidRPr="00C20BA9">
        <w:rPr>
          <w:rFonts w:ascii="Times New Roman" w:hAnsi="Times New Roman" w:cs="Times New Roman"/>
          <w:sz w:val="24"/>
          <w:szCs w:val="24"/>
        </w:rPr>
        <w:t xml:space="preserve"> </w:t>
      </w:r>
      <w:r w:rsidR="003870ED" w:rsidRPr="003870ED">
        <w:rPr>
          <w:rFonts w:ascii="Times New Roman" w:hAnsi="Times New Roman" w:cs="Times New Roman"/>
          <w:i/>
          <w:iCs/>
          <w:sz w:val="24"/>
          <w:szCs w:val="24"/>
        </w:rPr>
        <w:t>In casu</w:t>
      </w:r>
      <w:r w:rsidR="00135002">
        <w:rPr>
          <w:rFonts w:ascii="Times New Roman" w:hAnsi="Times New Roman" w:cs="Times New Roman"/>
          <w:sz w:val="24"/>
          <w:szCs w:val="24"/>
        </w:rPr>
        <w:t>, a</w:t>
      </w:r>
      <w:r w:rsidR="003870ED">
        <w:rPr>
          <w:rFonts w:ascii="Times New Roman" w:hAnsi="Times New Roman" w:cs="Times New Roman"/>
          <w:sz w:val="24"/>
          <w:szCs w:val="24"/>
        </w:rPr>
        <w:t xml:space="preserve">pplicant has not established any impending event that would warrant a conclusion that she would have no other remedy. </w:t>
      </w:r>
      <w:r w:rsidR="00135002">
        <w:rPr>
          <w:rFonts w:ascii="Times New Roman" w:hAnsi="Times New Roman" w:cs="Times New Roman"/>
          <w:sz w:val="24"/>
          <w:szCs w:val="24"/>
        </w:rPr>
        <w:t xml:space="preserve"> </w:t>
      </w:r>
      <w:r w:rsidR="00212354">
        <w:rPr>
          <w:rFonts w:ascii="Times New Roman" w:hAnsi="Times New Roman" w:cs="Times New Roman"/>
          <w:sz w:val="24"/>
          <w:szCs w:val="24"/>
        </w:rPr>
        <w:t>Rule </w:t>
      </w:r>
      <w:r w:rsidR="003870ED">
        <w:rPr>
          <w:rFonts w:ascii="Times New Roman" w:hAnsi="Times New Roman" w:cs="Times New Roman"/>
          <w:sz w:val="24"/>
          <w:szCs w:val="24"/>
        </w:rPr>
        <w:t xml:space="preserve">95 (20) provides for a process for the </w:t>
      </w:r>
      <w:r w:rsidR="0056449C">
        <w:rPr>
          <w:rFonts w:ascii="Times New Roman" w:hAnsi="Times New Roman" w:cs="Times New Roman"/>
          <w:sz w:val="24"/>
          <w:szCs w:val="24"/>
        </w:rPr>
        <w:t xml:space="preserve">urgent set down of an appeal. </w:t>
      </w:r>
      <w:r w:rsidR="00135002">
        <w:rPr>
          <w:rFonts w:ascii="Times New Roman" w:hAnsi="Times New Roman" w:cs="Times New Roman"/>
          <w:sz w:val="24"/>
          <w:szCs w:val="24"/>
        </w:rPr>
        <w:t xml:space="preserve"> </w:t>
      </w:r>
      <w:r w:rsidR="0056449C">
        <w:rPr>
          <w:rFonts w:ascii="Times New Roman" w:hAnsi="Times New Roman" w:cs="Times New Roman"/>
          <w:sz w:val="24"/>
          <w:szCs w:val="24"/>
        </w:rPr>
        <w:t xml:space="preserve">The process is activated </w:t>
      </w:r>
      <w:r w:rsidR="0056449C">
        <w:rPr>
          <w:rFonts w:ascii="Times New Roman" w:hAnsi="Times New Roman" w:cs="Times New Roman"/>
          <w:sz w:val="24"/>
          <w:szCs w:val="24"/>
        </w:rPr>
        <w:lastRenderedPageBreak/>
        <w:t xml:space="preserve">by the Judge President or a Senior Judge. </w:t>
      </w:r>
      <w:r w:rsidR="00135002">
        <w:rPr>
          <w:rFonts w:ascii="Times New Roman" w:hAnsi="Times New Roman" w:cs="Times New Roman"/>
          <w:sz w:val="24"/>
          <w:szCs w:val="24"/>
        </w:rPr>
        <w:t xml:space="preserve"> </w:t>
      </w:r>
      <w:r w:rsidR="0056449C">
        <w:rPr>
          <w:rFonts w:ascii="Times New Roman" w:hAnsi="Times New Roman" w:cs="Times New Roman"/>
          <w:sz w:val="24"/>
          <w:szCs w:val="24"/>
        </w:rPr>
        <w:t>Sufficient administrati</w:t>
      </w:r>
      <w:r w:rsidR="00135002">
        <w:rPr>
          <w:rFonts w:ascii="Times New Roman" w:hAnsi="Times New Roman" w:cs="Times New Roman"/>
          <w:sz w:val="24"/>
          <w:szCs w:val="24"/>
        </w:rPr>
        <w:t>ve processes are available for a</w:t>
      </w:r>
      <w:r w:rsidR="0056449C">
        <w:rPr>
          <w:rFonts w:ascii="Times New Roman" w:hAnsi="Times New Roman" w:cs="Times New Roman"/>
          <w:sz w:val="24"/>
          <w:szCs w:val="24"/>
        </w:rPr>
        <w:t>pplicant to follow to ensure the urgent hearing of her appeal.</w:t>
      </w:r>
    </w:p>
    <w:p w14:paraId="78C2ADC6" w14:textId="77777777" w:rsidR="00212354" w:rsidRDefault="0056449C" w:rsidP="00A14AD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5002">
        <w:rPr>
          <w:rFonts w:ascii="Times New Roman" w:hAnsi="Times New Roman" w:cs="Times New Roman"/>
          <w:sz w:val="24"/>
          <w:szCs w:val="24"/>
        </w:rPr>
        <w:tab/>
      </w:r>
    </w:p>
    <w:p w14:paraId="6A742BA1" w14:textId="77777777" w:rsidR="00212354" w:rsidRDefault="00212354" w:rsidP="00A14AD0">
      <w:pPr>
        <w:pStyle w:val="NoSpacing"/>
        <w:spacing w:line="360" w:lineRule="auto"/>
        <w:jc w:val="both"/>
        <w:rPr>
          <w:rFonts w:ascii="Times New Roman" w:hAnsi="Times New Roman" w:cs="Times New Roman"/>
          <w:sz w:val="24"/>
          <w:szCs w:val="24"/>
        </w:rPr>
      </w:pPr>
    </w:p>
    <w:p w14:paraId="05BAC085" w14:textId="77777777" w:rsidR="00212354" w:rsidRDefault="00212354" w:rsidP="00A14AD0">
      <w:pPr>
        <w:pStyle w:val="NoSpacing"/>
        <w:spacing w:line="360" w:lineRule="auto"/>
        <w:jc w:val="both"/>
        <w:rPr>
          <w:rFonts w:ascii="Times New Roman" w:hAnsi="Times New Roman" w:cs="Times New Roman"/>
          <w:sz w:val="24"/>
          <w:szCs w:val="24"/>
        </w:rPr>
      </w:pPr>
    </w:p>
    <w:p w14:paraId="2E0AFFDC" w14:textId="5F91764C" w:rsidR="0056449C" w:rsidRDefault="0056449C" w:rsidP="0021235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prayer for costs on an attorney-client scale was not motivated. Costs on an ordinary scale were therefore granted.</w:t>
      </w:r>
    </w:p>
    <w:p w14:paraId="5B369930" w14:textId="77777777" w:rsidR="00212354" w:rsidRDefault="00212354" w:rsidP="00A14AD0">
      <w:pPr>
        <w:pStyle w:val="NoSpacing"/>
        <w:jc w:val="both"/>
        <w:rPr>
          <w:rFonts w:ascii="Times New Roman" w:hAnsi="Times New Roman" w:cs="Times New Roman"/>
          <w:sz w:val="24"/>
          <w:szCs w:val="24"/>
        </w:rPr>
      </w:pPr>
    </w:p>
    <w:p w14:paraId="589FBE52" w14:textId="77777777" w:rsidR="00212354" w:rsidRDefault="00212354" w:rsidP="00A14AD0">
      <w:pPr>
        <w:pStyle w:val="NoSpacing"/>
        <w:jc w:val="both"/>
        <w:rPr>
          <w:rFonts w:ascii="Times New Roman" w:hAnsi="Times New Roman" w:cs="Times New Roman"/>
          <w:sz w:val="24"/>
          <w:szCs w:val="24"/>
        </w:rPr>
      </w:pPr>
    </w:p>
    <w:p w14:paraId="0355419C" w14:textId="77777777" w:rsidR="00212354" w:rsidRDefault="00212354" w:rsidP="00A14AD0">
      <w:pPr>
        <w:pStyle w:val="NoSpacing"/>
        <w:jc w:val="both"/>
        <w:rPr>
          <w:rFonts w:ascii="Times New Roman" w:hAnsi="Times New Roman" w:cs="Times New Roman"/>
          <w:sz w:val="24"/>
          <w:szCs w:val="24"/>
        </w:rPr>
      </w:pPr>
    </w:p>
    <w:p w14:paraId="5FFB9AA0" w14:textId="336BF3F9" w:rsidR="00276A46" w:rsidRPr="00276A46" w:rsidRDefault="00276A46" w:rsidP="00A14AD0">
      <w:pPr>
        <w:pStyle w:val="NoSpacing"/>
        <w:jc w:val="both"/>
        <w:rPr>
          <w:rFonts w:ascii="Times New Roman" w:hAnsi="Times New Roman" w:cs="Times New Roman"/>
          <w:i/>
          <w:iCs/>
          <w:sz w:val="24"/>
          <w:szCs w:val="24"/>
        </w:rPr>
      </w:pPr>
      <w:r w:rsidRPr="00276A46">
        <w:rPr>
          <w:rFonts w:ascii="Times New Roman" w:hAnsi="Times New Roman" w:cs="Times New Roman"/>
          <w:i/>
          <w:iCs/>
          <w:sz w:val="24"/>
          <w:szCs w:val="24"/>
        </w:rPr>
        <w:t>M</w:t>
      </w:r>
      <w:r>
        <w:rPr>
          <w:rFonts w:ascii="Times New Roman" w:hAnsi="Times New Roman" w:cs="Times New Roman"/>
          <w:i/>
          <w:iCs/>
          <w:sz w:val="24"/>
          <w:szCs w:val="24"/>
        </w:rPr>
        <w:t>a</w:t>
      </w:r>
      <w:r w:rsidRPr="00276A46">
        <w:rPr>
          <w:rFonts w:ascii="Times New Roman" w:hAnsi="Times New Roman" w:cs="Times New Roman"/>
          <w:i/>
          <w:iCs/>
          <w:sz w:val="24"/>
          <w:szCs w:val="24"/>
        </w:rPr>
        <w:t xml:space="preserve">tizanadzo &amp; Warhurst, </w:t>
      </w:r>
      <w:r w:rsidR="00A14AD0">
        <w:rPr>
          <w:rFonts w:ascii="Times New Roman" w:hAnsi="Times New Roman" w:cs="Times New Roman"/>
          <w:sz w:val="24"/>
          <w:szCs w:val="24"/>
        </w:rPr>
        <w:t>applicant’s legal p</w:t>
      </w:r>
      <w:r w:rsidRPr="00276A46">
        <w:rPr>
          <w:rFonts w:ascii="Times New Roman" w:hAnsi="Times New Roman" w:cs="Times New Roman"/>
          <w:sz w:val="24"/>
          <w:szCs w:val="24"/>
        </w:rPr>
        <w:t>ractitioners</w:t>
      </w:r>
    </w:p>
    <w:p w14:paraId="0BC24A3C" w14:textId="3AB900CC" w:rsidR="00276A46" w:rsidRPr="00276A46" w:rsidRDefault="00276A46" w:rsidP="00A14AD0">
      <w:pPr>
        <w:pStyle w:val="NoSpacing"/>
        <w:jc w:val="both"/>
        <w:rPr>
          <w:rFonts w:ascii="Times New Roman" w:hAnsi="Times New Roman" w:cs="Times New Roman"/>
          <w:i/>
          <w:iCs/>
          <w:sz w:val="24"/>
          <w:szCs w:val="24"/>
        </w:rPr>
      </w:pPr>
      <w:r w:rsidRPr="00276A46">
        <w:rPr>
          <w:rFonts w:ascii="Times New Roman" w:hAnsi="Times New Roman" w:cs="Times New Roman"/>
          <w:i/>
          <w:iCs/>
          <w:sz w:val="24"/>
          <w:szCs w:val="24"/>
        </w:rPr>
        <w:t xml:space="preserve">Magaya &amp; Mandizvidza, </w:t>
      </w:r>
      <w:r w:rsidRPr="00276A46">
        <w:rPr>
          <w:rFonts w:ascii="Times New Roman" w:hAnsi="Times New Roman" w:cs="Times New Roman"/>
          <w:sz w:val="24"/>
          <w:szCs w:val="24"/>
        </w:rPr>
        <w:t>1</w:t>
      </w:r>
      <w:r w:rsidRPr="00276A46">
        <w:rPr>
          <w:rFonts w:ascii="Times New Roman" w:hAnsi="Times New Roman" w:cs="Times New Roman"/>
          <w:sz w:val="24"/>
          <w:szCs w:val="24"/>
          <w:vertAlign w:val="superscript"/>
        </w:rPr>
        <w:t>st</w:t>
      </w:r>
      <w:r w:rsidR="00A14AD0">
        <w:rPr>
          <w:rFonts w:ascii="Times New Roman" w:hAnsi="Times New Roman" w:cs="Times New Roman"/>
          <w:sz w:val="24"/>
          <w:szCs w:val="24"/>
        </w:rPr>
        <w:t xml:space="preserve"> respondent’s legal p</w:t>
      </w:r>
      <w:r w:rsidRPr="00276A46">
        <w:rPr>
          <w:rFonts w:ascii="Times New Roman" w:hAnsi="Times New Roman" w:cs="Times New Roman"/>
          <w:sz w:val="24"/>
          <w:szCs w:val="24"/>
        </w:rPr>
        <w:t>ractitioners</w:t>
      </w:r>
    </w:p>
    <w:p w14:paraId="2CEFE70B" w14:textId="7D51E482" w:rsidR="00276A46" w:rsidRDefault="00276A46" w:rsidP="00A14AD0">
      <w:pPr>
        <w:pStyle w:val="NoSpacing"/>
        <w:jc w:val="both"/>
        <w:rPr>
          <w:rFonts w:ascii="Times New Roman" w:hAnsi="Times New Roman" w:cs="Times New Roman"/>
          <w:sz w:val="24"/>
          <w:szCs w:val="24"/>
        </w:rPr>
      </w:pPr>
      <w:r w:rsidRPr="00276A46">
        <w:rPr>
          <w:rFonts w:ascii="Times New Roman" w:hAnsi="Times New Roman" w:cs="Times New Roman"/>
          <w:i/>
          <w:iCs/>
          <w:sz w:val="24"/>
          <w:szCs w:val="24"/>
        </w:rPr>
        <w:t xml:space="preserve">Civil Division of the Attorney-General’s Office, </w:t>
      </w:r>
      <w:r>
        <w:rPr>
          <w:rFonts w:ascii="Times New Roman" w:hAnsi="Times New Roman" w:cs="Times New Roman"/>
          <w:sz w:val="24"/>
          <w:szCs w:val="24"/>
        </w:rPr>
        <w:t>2</w:t>
      </w:r>
      <w:r w:rsidRPr="00276A46">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276A46">
        <w:rPr>
          <w:rFonts w:ascii="Times New Roman" w:hAnsi="Times New Roman" w:cs="Times New Roman"/>
          <w:sz w:val="24"/>
          <w:szCs w:val="24"/>
          <w:vertAlign w:val="superscript"/>
        </w:rPr>
        <w:t>rd</w:t>
      </w:r>
      <w:r w:rsidR="00A14AD0">
        <w:rPr>
          <w:rFonts w:ascii="Times New Roman" w:hAnsi="Times New Roman" w:cs="Times New Roman"/>
          <w:sz w:val="24"/>
          <w:szCs w:val="24"/>
        </w:rPr>
        <w:t xml:space="preserve"> respondents’ legal p</w:t>
      </w:r>
      <w:r>
        <w:rPr>
          <w:rFonts w:ascii="Times New Roman" w:hAnsi="Times New Roman" w:cs="Times New Roman"/>
          <w:sz w:val="24"/>
          <w:szCs w:val="24"/>
        </w:rPr>
        <w:t>ractitioners</w:t>
      </w:r>
    </w:p>
    <w:p w14:paraId="32936D1D" w14:textId="15385B15" w:rsidR="0056449C" w:rsidRPr="00C20BA9" w:rsidRDefault="0056449C" w:rsidP="00A14AD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2ABA83E" w14:textId="77777777" w:rsidR="001D5E5D" w:rsidRPr="00492EA7" w:rsidRDefault="001D5E5D" w:rsidP="001D5E5D">
      <w:pPr>
        <w:spacing w:line="360" w:lineRule="auto"/>
        <w:jc w:val="both"/>
        <w:rPr>
          <w:rFonts w:ascii="Times New Roman" w:hAnsi="Times New Roman" w:cs="Times New Roman"/>
          <w:bCs/>
          <w:sz w:val="24"/>
          <w:szCs w:val="24"/>
        </w:rPr>
      </w:pPr>
    </w:p>
    <w:sectPr w:rsidR="001D5E5D" w:rsidRPr="00492E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1BB88" w14:textId="77777777" w:rsidR="004B26B9" w:rsidRDefault="004B26B9" w:rsidP="00B34361">
      <w:pPr>
        <w:spacing w:after="0" w:line="240" w:lineRule="auto"/>
      </w:pPr>
      <w:r>
        <w:separator/>
      </w:r>
    </w:p>
  </w:endnote>
  <w:endnote w:type="continuationSeparator" w:id="0">
    <w:p w14:paraId="10176586" w14:textId="77777777" w:rsidR="004B26B9" w:rsidRDefault="004B26B9" w:rsidP="00B3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77AAA" w14:textId="77777777" w:rsidR="004B26B9" w:rsidRDefault="004B26B9" w:rsidP="00B34361">
      <w:pPr>
        <w:spacing w:after="0" w:line="240" w:lineRule="auto"/>
      </w:pPr>
      <w:r>
        <w:separator/>
      </w:r>
    </w:p>
  </w:footnote>
  <w:footnote w:type="continuationSeparator" w:id="0">
    <w:p w14:paraId="0B1932D8" w14:textId="77777777" w:rsidR="004B26B9" w:rsidRDefault="004B26B9" w:rsidP="00B34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461814"/>
      <w:docPartObj>
        <w:docPartGallery w:val="Page Numbers (Top of Page)"/>
        <w:docPartUnique/>
      </w:docPartObj>
    </w:sdtPr>
    <w:sdtEndPr>
      <w:rPr>
        <w:noProof/>
      </w:rPr>
    </w:sdtEndPr>
    <w:sdtContent>
      <w:p w14:paraId="0CE2E9ED" w14:textId="51BC670E" w:rsidR="008C0BF9" w:rsidRDefault="00B34361" w:rsidP="008C0BF9">
        <w:pPr>
          <w:pStyle w:val="Header"/>
          <w:jc w:val="right"/>
          <w:rPr>
            <w:noProof/>
          </w:rPr>
        </w:pPr>
        <w:r>
          <w:fldChar w:fldCharType="begin"/>
        </w:r>
        <w:r>
          <w:instrText xml:space="preserve"> PAGE   \* MERGEFORMAT </w:instrText>
        </w:r>
        <w:r>
          <w:fldChar w:fldCharType="separate"/>
        </w:r>
        <w:r w:rsidR="008D3F9A">
          <w:rPr>
            <w:noProof/>
          </w:rPr>
          <w:t>1</w:t>
        </w:r>
        <w:r>
          <w:rPr>
            <w:noProof/>
          </w:rPr>
          <w:fldChar w:fldCharType="end"/>
        </w:r>
      </w:p>
      <w:p w14:paraId="1EE5DFE2" w14:textId="03F71E88" w:rsidR="008C0BF9" w:rsidRDefault="008463FB" w:rsidP="008C0BF9">
        <w:pPr>
          <w:pStyle w:val="Header"/>
          <w:jc w:val="right"/>
          <w:rPr>
            <w:noProof/>
          </w:rPr>
        </w:pPr>
        <w:r>
          <w:rPr>
            <w:noProof/>
          </w:rPr>
          <w:t>HH 06-22</w:t>
        </w:r>
      </w:p>
      <w:p w14:paraId="33DC0E4F" w14:textId="2651C18A" w:rsidR="008C0BF9" w:rsidRDefault="008C0BF9" w:rsidP="008C0BF9">
        <w:pPr>
          <w:pStyle w:val="Header"/>
          <w:jc w:val="right"/>
          <w:rPr>
            <w:noProof/>
          </w:rPr>
        </w:pPr>
        <w:r>
          <w:rPr>
            <w:noProof/>
          </w:rPr>
          <w:t>HC 6530/21</w:t>
        </w:r>
      </w:p>
      <w:p w14:paraId="0F5C7833" w14:textId="77777777" w:rsidR="008C0BF9" w:rsidRDefault="008C0BF9">
        <w:pPr>
          <w:pStyle w:val="Header"/>
          <w:jc w:val="right"/>
          <w:rPr>
            <w:noProof/>
          </w:rPr>
        </w:pPr>
      </w:p>
      <w:p w14:paraId="65BD8E9C" w14:textId="647BD222" w:rsidR="00B34361" w:rsidRDefault="008D3F9A">
        <w:pPr>
          <w:pStyle w:val="Header"/>
          <w:jc w:val="right"/>
        </w:pPr>
      </w:p>
    </w:sdtContent>
  </w:sdt>
  <w:p w14:paraId="5B2C2119" w14:textId="6AE119D1" w:rsidR="00B34361" w:rsidRDefault="008C0BF9" w:rsidP="008C0BF9">
    <w:pPr>
      <w:pStyle w:val="Header"/>
      <w:tabs>
        <w:tab w:val="clear" w:pos="4513"/>
        <w:tab w:val="clear" w:pos="9026"/>
        <w:tab w:val="left" w:pos="533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C7D1B"/>
    <w:multiLevelType w:val="hybridMultilevel"/>
    <w:tmpl w:val="73F0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C862F8"/>
    <w:multiLevelType w:val="hybridMultilevel"/>
    <w:tmpl w:val="C6008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25974"/>
    <w:multiLevelType w:val="hybridMultilevel"/>
    <w:tmpl w:val="E6F4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C1"/>
    <w:rsid w:val="00003D24"/>
    <w:rsid w:val="00064B12"/>
    <w:rsid w:val="00081EF6"/>
    <w:rsid w:val="0009156F"/>
    <w:rsid w:val="000941E3"/>
    <w:rsid w:val="000A2837"/>
    <w:rsid w:val="000B229C"/>
    <w:rsid w:val="000C1A31"/>
    <w:rsid w:val="000C34B4"/>
    <w:rsid w:val="000C43DE"/>
    <w:rsid w:val="0012014F"/>
    <w:rsid w:val="00132218"/>
    <w:rsid w:val="001343F6"/>
    <w:rsid w:val="00135002"/>
    <w:rsid w:val="001802B4"/>
    <w:rsid w:val="001D3033"/>
    <w:rsid w:val="001D5E5D"/>
    <w:rsid w:val="00212354"/>
    <w:rsid w:val="002150C6"/>
    <w:rsid w:val="00217585"/>
    <w:rsid w:val="00225972"/>
    <w:rsid w:val="00265748"/>
    <w:rsid w:val="00276A46"/>
    <w:rsid w:val="00290934"/>
    <w:rsid w:val="002B0B85"/>
    <w:rsid w:val="002D3156"/>
    <w:rsid w:val="003064F9"/>
    <w:rsid w:val="00336DB8"/>
    <w:rsid w:val="003403C1"/>
    <w:rsid w:val="003870ED"/>
    <w:rsid w:val="00395774"/>
    <w:rsid w:val="003C2768"/>
    <w:rsid w:val="00411773"/>
    <w:rsid w:val="00447F84"/>
    <w:rsid w:val="004635C3"/>
    <w:rsid w:val="00492EA7"/>
    <w:rsid w:val="004A0A18"/>
    <w:rsid w:val="004B26B9"/>
    <w:rsid w:val="004B5FB2"/>
    <w:rsid w:val="0056449C"/>
    <w:rsid w:val="005A7E01"/>
    <w:rsid w:val="005C7655"/>
    <w:rsid w:val="005F0024"/>
    <w:rsid w:val="006034B7"/>
    <w:rsid w:val="00613CBF"/>
    <w:rsid w:val="006208D8"/>
    <w:rsid w:val="00625338"/>
    <w:rsid w:val="00635B60"/>
    <w:rsid w:val="00665A96"/>
    <w:rsid w:val="00677178"/>
    <w:rsid w:val="00685B75"/>
    <w:rsid w:val="006954E7"/>
    <w:rsid w:val="006B57D0"/>
    <w:rsid w:val="006E7D25"/>
    <w:rsid w:val="0073144F"/>
    <w:rsid w:val="00734AE1"/>
    <w:rsid w:val="007C27CC"/>
    <w:rsid w:val="008312B0"/>
    <w:rsid w:val="008463FB"/>
    <w:rsid w:val="008517B8"/>
    <w:rsid w:val="00852F69"/>
    <w:rsid w:val="00865F66"/>
    <w:rsid w:val="008747C7"/>
    <w:rsid w:val="00887746"/>
    <w:rsid w:val="008962A3"/>
    <w:rsid w:val="008A3581"/>
    <w:rsid w:val="008A794A"/>
    <w:rsid w:val="008B33C3"/>
    <w:rsid w:val="008C0BF9"/>
    <w:rsid w:val="008C0D7F"/>
    <w:rsid w:val="008D3F9A"/>
    <w:rsid w:val="008F35D7"/>
    <w:rsid w:val="008F5723"/>
    <w:rsid w:val="008F7A60"/>
    <w:rsid w:val="00915134"/>
    <w:rsid w:val="00921337"/>
    <w:rsid w:val="009453F4"/>
    <w:rsid w:val="0097176B"/>
    <w:rsid w:val="0098226D"/>
    <w:rsid w:val="009A7967"/>
    <w:rsid w:val="009C1DA4"/>
    <w:rsid w:val="009C7E2B"/>
    <w:rsid w:val="009E1A8A"/>
    <w:rsid w:val="00A0150D"/>
    <w:rsid w:val="00A05110"/>
    <w:rsid w:val="00A07DF0"/>
    <w:rsid w:val="00A14AD0"/>
    <w:rsid w:val="00A32FA6"/>
    <w:rsid w:val="00A55054"/>
    <w:rsid w:val="00A75353"/>
    <w:rsid w:val="00A772D2"/>
    <w:rsid w:val="00A8150C"/>
    <w:rsid w:val="00A90146"/>
    <w:rsid w:val="00AA2447"/>
    <w:rsid w:val="00AB1165"/>
    <w:rsid w:val="00AE67A0"/>
    <w:rsid w:val="00AE7489"/>
    <w:rsid w:val="00B017F2"/>
    <w:rsid w:val="00B34361"/>
    <w:rsid w:val="00B4067F"/>
    <w:rsid w:val="00B503D6"/>
    <w:rsid w:val="00B52632"/>
    <w:rsid w:val="00C02108"/>
    <w:rsid w:val="00C232CD"/>
    <w:rsid w:val="00C314F2"/>
    <w:rsid w:val="00C577A5"/>
    <w:rsid w:val="00C70B6B"/>
    <w:rsid w:val="00C80595"/>
    <w:rsid w:val="00C9472D"/>
    <w:rsid w:val="00CB41E5"/>
    <w:rsid w:val="00CB6FEF"/>
    <w:rsid w:val="00CD5D8A"/>
    <w:rsid w:val="00CD7598"/>
    <w:rsid w:val="00D31187"/>
    <w:rsid w:val="00D4107E"/>
    <w:rsid w:val="00D663DC"/>
    <w:rsid w:val="00D94A88"/>
    <w:rsid w:val="00D951CB"/>
    <w:rsid w:val="00DF2FE6"/>
    <w:rsid w:val="00DF4E77"/>
    <w:rsid w:val="00E16484"/>
    <w:rsid w:val="00E57CC9"/>
    <w:rsid w:val="00E93F09"/>
    <w:rsid w:val="00EC5669"/>
    <w:rsid w:val="00EC5A5A"/>
    <w:rsid w:val="00EC6032"/>
    <w:rsid w:val="00EC6574"/>
    <w:rsid w:val="00F00DCD"/>
    <w:rsid w:val="00F35FF2"/>
    <w:rsid w:val="00F360D7"/>
    <w:rsid w:val="00F51669"/>
    <w:rsid w:val="00F53FDD"/>
    <w:rsid w:val="00F84610"/>
    <w:rsid w:val="00FA2D90"/>
    <w:rsid w:val="00FA31B5"/>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8ADBB"/>
  <w15:docId w15:val="{A43A0F9A-F206-4B4E-ACB5-4D3B04DC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3C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FDD"/>
    <w:pPr>
      <w:ind w:left="720"/>
      <w:contextualSpacing/>
    </w:pPr>
  </w:style>
  <w:style w:type="paragraph" w:styleId="NoSpacing">
    <w:name w:val="No Spacing"/>
    <w:uiPriority w:val="1"/>
    <w:qFormat/>
    <w:rsid w:val="001D5E5D"/>
    <w:pPr>
      <w:spacing w:after="0" w:line="240" w:lineRule="auto"/>
    </w:pPr>
  </w:style>
  <w:style w:type="paragraph" w:styleId="BalloonText">
    <w:name w:val="Balloon Text"/>
    <w:basedOn w:val="Normal"/>
    <w:link w:val="BalloonTextChar"/>
    <w:uiPriority w:val="99"/>
    <w:semiHidden/>
    <w:unhideWhenUsed/>
    <w:rsid w:val="00C02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08"/>
    <w:rPr>
      <w:rFonts w:ascii="Segoe UI" w:hAnsi="Segoe UI" w:cs="Segoe UI"/>
      <w:sz w:val="18"/>
      <w:szCs w:val="18"/>
    </w:rPr>
  </w:style>
  <w:style w:type="paragraph" w:styleId="Header">
    <w:name w:val="header"/>
    <w:basedOn w:val="Normal"/>
    <w:link w:val="HeaderChar"/>
    <w:uiPriority w:val="99"/>
    <w:unhideWhenUsed/>
    <w:rsid w:val="00B34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361"/>
  </w:style>
  <w:style w:type="paragraph" w:styleId="Footer">
    <w:name w:val="footer"/>
    <w:basedOn w:val="Normal"/>
    <w:link w:val="FooterChar"/>
    <w:uiPriority w:val="99"/>
    <w:unhideWhenUsed/>
    <w:rsid w:val="00B34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21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3740</Words>
  <Characters>21322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2022-01-04T12:44:00Z</cp:lastPrinted>
  <dcterms:created xsi:type="dcterms:W3CDTF">2022-01-14T09:32:00Z</dcterms:created>
  <dcterms:modified xsi:type="dcterms:W3CDTF">2022-01-14T09:32:00Z</dcterms:modified>
</cp:coreProperties>
</file>