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609DF" w14:textId="77EAF0EA" w:rsidR="00621415" w:rsidRPr="00CF2650" w:rsidRDefault="00621415" w:rsidP="00CF2650">
      <w:pPr>
        <w:pStyle w:val="NoSpacing"/>
        <w:spacing w:before="0" w:beforeAutospacing="0" w:after="0" w:afterAutospacing="0"/>
        <w:jc w:val="both"/>
        <w:rPr>
          <w:szCs w:val="24"/>
        </w:rPr>
      </w:pPr>
      <w:bookmarkStart w:id="0" w:name="_GoBack"/>
      <w:bookmarkEnd w:id="0"/>
      <w:r w:rsidRPr="00CF2650">
        <w:rPr>
          <w:szCs w:val="24"/>
        </w:rPr>
        <w:t xml:space="preserve">DAVID CHIMBETETE </w:t>
      </w:r>
    </w:p>
    <w:p w14:paraId="225E43FF" w14:textId="3E17CEEE" w:rsidR="00621415" w:rsidRPr="00CF2650" w:rsidRDefault="00CF2650" w:rsidP="00CF2650">
      <w:pPr>
        <w:pStyle w:val="NoSpacing"/>
        <w:spacing w:before="0" w:beforeAutospacing="0" w:after="0" w:afterAutospacing="0"/>
        <w:jc w:val="both"/>
        <w:rPr>
          <w:szCs w:val="24"/>
        </w:rPr>
      </w:pPr>
      <w:r w:rsidRPr="00CF2650">
        <w:rPr>
          <w:szCs w:val="24"/>
        </w:rPr>
        <w:t>v</w:t>
      </w:r>
      <w:r w:rsidR="00621415" w:rsidRPr="00CF2650">
        <w:rPr>
          <w:szCs w:val="24"/>
        </w:rPr>
        <w:t>ersus</w:t>
      </w:r>
    </w:p>
    <w:p w14:paraId="156347DC" w14:textId="2CC1CB03" w:rsidR="00621415" w:rsidRPr="00CF2650" w:rsidRDefault="00621415" w:rsidP="00CF2650">
      <w:pPr>
        <w:pStyle w:val="NoSpacing"/>
        <w:spacing w:before="0" w:beforeAutospacing="0" w:after="0" w:afterAutospacing="0"/>
        <w:jc w:val="both"/>
        <w:rPr>
          <w:szCs w:val="24"/>
        </w:rPr>
      </w:pPr>
      <w:r w:rsidRPr="00CF2650">
        <w:rPr>
          <w:szCs w:val="24"/>
        </w:rPr>
        <w:t xml:space="preserve">JEPHATER BAKO </w:t>
      </w:r>
    </w:p>
    <w:p w14:paraId="1CC87B92" w14:textId="77777777" w:rsidR="00621415" w:rsidRDefault="00621415" w:rsidP="00621415">
      <w:pPr>
        <w:pStyle w:val="NoSpacing"/>
        <w:jc w:val="both"/>
        <w:rPr>
          <w:b/>
          <w:szCs w:val="24"/>
        </w:rPr>
      </w:pPr>
    </w:p>
    <w:p w14:paraId="326A525C" w14:textId="77777777" w:rsidR="00CF2650" w:rsidRPr="00D10188" w:rsidRDefault="00CF2650" w:rsidP="00621415">
      <w:pPr>
        <w:pStyle w:val="NoSpacing"/>
        <w:jc w:val="both"/>
        <w:rPr>
          <w:b/>
          <w:szCs w:val="24"/>
        </w:rPr>
      </w:pPr>
    </w:p>
    <w:p w14:paraId="52394FCD" w14:textId="33E65B5B" w:rsidR="00621415" w:rsidRPr="00D10188" w:rsidRDefault="00621415" w:rsidP="00621415">
      <w:pPr>
        <w:pStyle w:val="NoSpacing"/>
        <w:jc w:val="both"/>
        <w:rPr>
          <w:szCs w:val="24"/>
        </w:rPr>
      </w:pPr>
      <w:r w:rsidRPr="00D10188">
        <w:rPr>
          <w:szCs w:val="24"/>
        </w:rPr>
        <w:t>HIGH COURT OF ZIMBABWE</w:t>
      </w:r>
    </w:p>
    <w:p w14:paraId="7BB75B6A" w14:textId="1239EFF7" w:rsidR="00621415" w:rsidRPr="00CF2650" w:rsidRDefault="00621415" w:rsidP="00621415">
      <w:pPr>
        <w:pStyle w:val="NoSpacing"/>
        <w:jc w:val="both"/>
        <w:rPr>
          <w:b/>
          <w:szCs w:val="24"/>
        </w:rPr>
      </w:pPr>
      <w:r w:rsidRPr="00CF2650">
        <w:rPr>
          <w:b/>
          <w:szCs w:val="24"/>
        </w:rPr>
        <w:t>DUBE-BANDA J</w:t>
      </w:r>
    </w:p>
    <w:p w14:paraId="443AD995" w14:textId="11522116" w:rsidR="00621415" w:rsidRPr="00D10188" w:rsidRDefault="00621415" w:rsidP="00621415">
      <w:pPr>
        <w:pStyle w:val="NoSpacing"/>
        <w:jc w:val="both"/>
        <w:rPr>
          <w:szCs w:val="24"/>
        </w:rPr>
      </w:pPr>
      <w:r>
        <w:rPr>
          <w:szCs w:val="24"/>
        </w:rPr>
        <w:t>HARARE 25 November 2024 &amp;</w:t>
      </w:r>
      <w:r w:rsidR="0055681C">
        <w:rPr>
          <w:szCs w:val="24"/>
        </w:rPr>
        <w:t xml:space="preserve"> 27</w:t>
      </w:r>
      <w:r w:rsidR="00D471C9">
        <w:rPr>
          <w:szCs w:val="24"/>
        </w:rPr>
        <w:t xml:space="preserve"> </w:t>
      </w:r>
      <w:r>
        <w:rPr>
          <w:szCs w:val="24"/>
        </w:rPr>
        <w:t xml:space="preserve">January 2025 </w:t>
      </w:r>
    </w:p>
    <w:p w14:paraId="20BA0E82" w14:textId="77777777" w:rsidR="00621415" w:rsidRDefault="00621415" w:rsidP="00CF2650">
      <w:pPr>
        <w:pStyle w:val="NoSpacing"/>
        <w:spacing w:before="0" w:beforeAutospacing="0" w:after="0" w:afterAutospacing="0"/>
        <w:jc w:val="both"/>
        <w:rPr>
          <w:szCs w:val="24"/>
        </w:rPr>
      </w:pPr>
    </w:p>
    <w:p w14:paraId="2C83887F" w14:textId="77777777" w:rsidR="00CF2650" w:rsidRPr="00D10188" w:rsidRDefault="00CF2650" w:rsidP="00CF2650">
      <w:pPr>
        <w:pStyle w:val="NoSpacing"/>
        <w:spacing w:before="0" w:beforeAutospacing="0" w:after="0" w:afterAutospacing="0"/>
        <w:jc w:val="both"/>
        <w:rPr>
          <w:szCs w:val="24"/>
        </w:rPr>
      </w:pPr>
    </w:p>
    <w:p w14:paraId="1CCB61DA" w14:textId="5E411B6E" w:rsidR="00621415" w:rsidRPr="00CF2650" w:rsidRDefault="00621415" w:rsidP="00621415">
      <w:pPr>
        <w:pStyle w:val="NoSpacing"/>
        <w:jc w:val="both"/>
        <w:rPr>
          <w:b/>
          <w:i/>
          <w:szCs w:val="24"/>
        </w:rPr>
      </w:pPr>
      <w:r w:rsidRPr="00CF2650">
        <w:rPr>
          <w:b/>
          <w:i/>
          <w:szCs w:val="24"/>
        </w:rPr>
        <w:t xml:space="preserve">Application for an amendment </w:t>
      </w:r>
    </w:p>
    <w:p w14:paraId="4175ACC1" w14:textId="77777777" w:rsidR="00621415" w:rsidRDefault="00621415" w:rsidP="00CF2650">
      <w:pPr>
        <w:pStyle w:val="NoSpacing"/>
        <w:spacing w:before="0" w:beforeAutospacing="0" w:after="0" w:afterAutospacing="0"/>
        <w:jc w:val="both"/>
        <w:rPr>
          <w:szCs w:val="24"/>
        </w:rPr>
      </w:pPr>
    </w:p>
    <w:p w14:paraId="212DBED7" w14:textId="77777777" w:rsidR="00CF2650" w:rsidRPr="00D10188" w:rsidRDefault="00CF2650" w:rsidP="00CF2650">
      <w:pPr>
        <w:pStyle w:val="NoSpacing"/>
        <w:spacing w:before="0" w:beforeAutospacing="0" w:after="0" w:afterAutospacing="0"/>
        <w:jc w:val="both"/>
        <w:rPr>
          <w:szCs w:val="24"/>
        </w:rPr>
      </w:pPr>
    </w:p>
    <w:p w14:paraId="5A7149AB" w14:textId="4F1B1264" w:rsidR="00621415" w:rsidRPr="00D10188" w:rsidRDefault="00621415" w:rsidP="00621415">
      <w:pPr>
        <w:pStyle w:val="NoSpacing"/>
        <w:jc w:val="both"/>
        <w:rPr>
          <w:szCs w:val="24"/>
        </w:rPr>
      </w:pPr>
      <w:r>
        <w:rPr>
          <w:i/>
          <w:szCs w:val="24"/>
        </w:rPr>
        <w:t>Ms N. Chiota</w:t>
      </w:r>
      <w:r w:rsidRPr="00D10188">
        <w:rPr>
          <w:szCs w:val="24"/>
        </w:rPr>
        <w:t xml:space="preserve"> for the applicant</w:t>
      </w:r>
    </w:p>
    <w:p w14:paraId="472411FE" w14:textId="6DA4073B" w:rsidR="00621415" w:rsidRDefault="00621415" w:rsidP="00CF2650">
      <w:pPr>
        <w:pStyle w:val="NoSpacing"/>
        <w:spacing w:before="0" w:beforeAutospacing="0" w:after="0" w:afterAutospacing="0"/>
        <w:jc w:val="both"/>
        <w:rPr>
          <w:szCs w:val="24"/>
        </w:rPr>
      </w:pPr>
      <w:r>
        <w:rPr>
          <w:i/>
          <w:szCs w:val="24"/>
        </w:rPr>
        <w:t xml:space="preserve">M. Muzaza </w:t>
      </w:r>
      <w:r w:rsidRPr="00D10188">
        <w:rPr>
          <w:szCs w:val="24"/>
        </w:rPr>
        <w:t>for the respondent</w:t>
      </w:r>
    </w:p>
    <w:p w14:paraId="3B93D974" w14:textId="77777777" w:rsidR="00CF2650" w:rsidRDefault="00CF2650" w:rsidP="00CF2650">
      <w:pPr>
        <w:pStyle w:val="NoSpacing"/>
        <w:spacing w:before="0" w:beforeAutospacing="0" w:after="0" w:afterAutospacing="0"/>
        <w:jc w:val="both"/>
        <w:rPr>
          <w:szCs w:val="24"/>
        </w:rPr>
      </w:pPr>
    </w:p>
    <w:p w14:paraId="3209F927" w14:textId="77777777" w:rsidR="00CF2650" w:rsidRPr="00D10188" w:rsidRDefault="00CF2650" w:rsidP="00CF2650">
      <w:pPr>
        <w:pStyle w:val="NoSpacing"/>
        <w:spacing w:before="0" w:beforeAutospacing="0" w:after="0" w:afterAutospacing="0"/>
        <w:jc w:val="both"/>
        <w:rPr>
          <w:szCs w:val="24"/>
        </w:rPr>
      </w:pPr>
    </w:p>
    <w:p w14:paraId="56F074CE" w14:textId="261D5E27" w:rsidR="00621415" w:rsidRDefault="00621415" w:rsidP="00CF2650">
      <w:pPr>
        <w:pStyle w:val="NoSpacing"/>
        <w:spacing w:before="0" w:beforeAutospacing="0" w:after="0" w:afterAutospacing="0"/>
        <w:jc w:val="both"/>
      </w:pPr>
      <w:r w:rsidRPr="00D10188">
        <w:tab/>
      </w:r>
      <w:r w:rsidRPr="00621415">
        <w:t>DUBE-BANDA J:</w:t>
      </w:r>
    </w:p>
    <w:p w14:paraId="7075A146" w14:textId="77777777" w:rsidR="00CF2650" w:rsidRDefault="00CF2650" w:rsidP="00CF2650">
      <w:pPr>
        <w:pStyle w:val="NoSpacing"/>
        <w:spacing w:before="0" w:beforeAutospacing="0" w:after="0" w:afterAutospacing="0"/>
      </w:pPr>
    </w:p>
    <w:p w14:paraId="28B7BAAF" w14:textId="77777777" w:rsidR="00CF2650" w:rsidRDefault="00CF2650" w:rsidP="00CF2650">
      <w:pPr>
        <w:pStyle w:val="NoSpacing"/>
        <w:spacing w:before="0" w:beforeAutospacing="0" w:after="0" w:afterAutospacing="0"/>
      </w:pPr>
    </w:p>
    <w:p w14:paraId="04CD0EC8" w14:textId="2B819DB2" w:rsidR="00536B17" w:rsidRPr="00CF2650" w:rsidRDefault="00536B17" w:rsidP="00CF2650">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 xml:space="preserve">This is an application for the amendment of a plea. </w:t>
      </w:r>
      <w:r w:rsidR="00BB6F24" w:rsidRPr="00CF2650">
        <w:rPr>
          <w:rFonts w:ascii="Times New Roman" w:hAnsi="Times New Roman" w:cs="Times New Roman"/>
          <w:sz w:val="24"/>
          <w:szCs w:val="24"/>
        </w:rPr>
        <w:t xml:space="preserve">The amendment is sought in terms of r 41(4) of the High Court Rules, 2021. </w:t>
      </w:r>
      <w:r w:rsidRPr="00CF2650">
        <w:rPr>
          <w:rFonts w:ascii="Times New Roman" w:hAnsi="Times New Roman" w:cs="Times New Roman"/>
          <w:sz w:val="24"/>
          <w:szCs w:val="24"/>
        </w:rPr>
        <w:t>The applicant seeks to amend his pela in case number HC 7833/22</w:t>
      </w:r>
      <w:r w:rsidR="00BB6F24" w:rsidRPr="00CF2650">
        <w:rPr>
          <w:rFonts w:ascii="Times New Roman" w:hAnsi="Times New Roman" w:cs="Times New Roman"/>
          <w:sz w:val="24"/>
          <w:szCs w:val="24"/>
        </w:rPr>
        <w:t xml:space="preserve"> (“main matter”)</w:t>
      </w:r>
      <w:r w:rsidRPr="00CF2650">
        <w:rPr>
          <w:rFonts w:ascii="Times New Roman" w:hAnsi="Times New Roman" w:cs="Times New Roman"/>
          <w:sz w:val="24"/>
          <w:szCs w:val="24"/>
        </w:rPr>
        <w:t xml:space="preserve">. </w:t>
      </w:r>
      <w:r w:rsidR="002D55DD" w:rsidRPr="00CF2650">
        <w:rPr>
          <w:rFonts w:ascii="Times New Roman" w:hAnsi="Times New Roman" w:cs="Times New Roman"/>
          <w:sz w:val="24"/>
          <w:szCs w:val="24"/>
        </w:rPr>
        <w:t xml:space="preserve">The </w:t>
      </w:r>
      <w:r w:rsidR="001328A0" w:rsidRPr="00CF2650">
        <w:rPr>
          <w:rFonts w:ascii="Times New Roman" w:hAnsi="Times New Roman" w:cs="Times New Roman"/>
          <w:sz w:val="24"/>
          <w:szCs w:val="24"/>
        </w:rPr>
        <w:t xml:space="preserve">respondent opposes the </w:t>
      </w:r>
      <w:r w:rsidR="002D55DD" w:rsidRPr="00CF2650">
        <w:rPr>
          <w:rFonts w:ascii="Times New Roman" w:hAnsi="Times New Roman" w:cs="Times New Roman"/>
          <w:sz w:val="24"/>
          <w:szCs w:val="24"/>
        </w:rPr>
        <w:t>amendment.</w:t>
      </w:r>
      <w:r w:rsidR="001328A0" w:rsidRPr="00CF2650">
        <w:rPr>
          <w:rFonts w:ascii="Times New Roman" w:hAnsi="Times New Roman" w:cs="Times New Roman"/>
          <w:sz w:val="24"/>
          <w:szCs w:val="24"/>
        </w:rPr>
        <w:t xml:space="preserve"> </w:t>
      </w:r>
      <w:r w:rsidR="001328A0" w:rsidRPr="00CF2650">
        <w:rPr>
          <w:rFonts w:ascii="Times New Roman" w:hAnsi="Times New Roman" w:cs="Times New Roman"/>
          <w:sz w:val="24"/>
          <w:szCs w:val="24"/>
          <w:lang w:val="en-US"/>
        </w:rPr>
        <w:t xml:space="preserve">For purposes of this judgment, and in order to avoid confusion, I will refer to the parties, were the context permits by their names i.e. the applicant as ‘Chimbetete’ and the respondent as ‘Bako.’ </w:t>
      </w:r>
      <w:r w:rsidR="001328A0" w:rsidRPr="00CF2650">
        <w:rPr>
          <w:rFonts w:ascii="Times New Roman" w:hAnsi="Times New Roman" w:cs="Times New Roman"/>
          <w:sz w:val="24"/>
          <w:szCs w:val="24"/>
        </w:rPr>
        <w:t xml:space="preserve"> </w:t>
      </w:r>
    </w:p>
    <w:p w14:paraId="37907F30" w14:textId="1263D753" w:rsidR="00875A88" w:rsidRDefault="00875A88" w:rsidP="00CC763A">
      <w:pPr>
        <w:rPr>
          <w:rFonts w:ascii="Times New Roman" w:hAnsi="Times New Roman" w:cs="Times New Roman"/>
          <w:b/>
          <w:bCs/>
          <w:sz w:val="24"/>
          <w:szCs w:val="24"/>
          <w:u w:val="single"/>
        </w:rPr>
      </w:pPr>
      <w:r w:rsidRPr="00875A88">
        <w:rPr>
          <w:rFonts w:ascii="Times New Roman" w:hAnsi="Times New Roman" w:cs="Times New Roman"/>
          <w:b/>
          <w:bCs/>
          <w:sz w:val="24"/>
          <w:szCs w:val="24"/>
          <w:u w:val="single"/>
        </w:rPr>
        <w:t xml:space="preserve">BACKGROUND FACTS </w:t>
      </w:r>
    </w:p>
    <w:p w14:paraId="5C903FA7" w14:textId="77777777" w:rsidR="00CF2650" w:rsidRDefault="00FC11C4"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On 18 November 2022 the plaintiff sued out a summons</w:t>
      </w:r>
      <w:r w:rsidR="00875A88" w:rsidRPr="00CF2650">
        <w:rPr>
          <w:rFonts w:ascii="Times New Roman" w:hAnsi="Times New Roman" w:cs="Times New Roman"/>
          <w:sz w:val="24"/>
          <w:szCs w:val="24"/>
        </w:rPr>
        <w:t xml:space="preserve"> seeking the eviction of the defendant</w:t>
      </w:r>
      <w:r w:rsidR="00A4152E" w:rsidRPr="00CF2650">
        <w:rPr>
          <w:rFonts w:ascii="Times New Roman" w:hAnsi="Times New Roman" w:cs="Times New Roman"/>
          <w:sz w:val="24"/>
          <w:szCs w:val="24"/>
        </w:rPr>
        <w:t xml:space="preserve">, and all those claiming the right of occupation through him </w:t>
      </w:r>
      <w:r w:rsidR="00875A88" w:rsidRPr="00CF2650">
        <w:rPr>
          <w:rFonts w:ascii="Times New Roman" w:hAnsi="Times New Roman" w:cs="Times New Roman"/>
          <w:sz w:val="24"/>
          <w:szCs w:val="24"/>
        </w:rPr>
        <w:t>from No. 6 Lauchlan Avenue, Meyrick Park, Mabelreign, Harare</w:t>
      </w:r>
      <w:r w:rsidR="00A4152E" w:rsidRPr="00CF2650">
        <w:rPr>
          <w:rFonts w:ascii="Times New Roman" w:hAnsi="Times New Roman" w:cs="Times New Roman"/>
          <w:sz w:val="24"/>
          <w:szCs w:val="24"/>
        </w:rPr>
        <w:t xml:space="preserve"> (“property”)</w:t>
      </w:r>
      <w:r w:rsidR="00875A88" w:rsidRPr="00CF2650">
        <w:rPr>
          <w:rFonts w:ascii="Times New Roman" w:hAnsi="Times New Roman" w:cs="Times New Roman"/>
          <w:sz w:val="24"/>
          <w:szCs w:val="24"/>
        </w:rPr>
        <w:t xml:space="preserve">. </w:t>
      </w:r>
      <w:r w:rsidR="00A4152E" w:rsidRPr="00CF2650">
        <w:rPr>
          <w:rFonts w:ascii="Times New Roman" w:hAnsi="Times New Roman" w:cs="Times New Roman"/>
          <w:sz w:val="24"/>
          <w:szCs w:val="24"/>
        </w:rPr>
        <w:t xml:space="preserve">It was averred that the plaintiff was the duly authorised representative of one Mr Abed-Nego Tsikayi the owner of the property. It was averred further that the defendant was in occupation of the property without the consent or authority of the owner, and that despite demand, he has refused or neglected to vacate the property. </w:t>
      </w:r>
    </w:p>
    <w:p w14:paraId="7B5DE689" w14:textId="77777777" w:rsidR="00CF2650" w:rsidRDefault="00AF4860"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In his plea</w:t>
      </w:r>
      <w:r w:rsidR="00FB3178" w:rsidRPr="00CF2650">
        <w:rPr>
          <w:rFonts w:ascii="Times New Roman" w:hAnsi="Times New Roman" w:cs="Times New Roman"/>
          <w:sz w:val="24"/>
          <w:szCs w:val="24"/>
        </w:rPr>
        <w:t xml:space="preserve"> filed on 16 December 2022</w:t>
      </w:r>
      <w:r w:rsidRPr="00CF2650">
        <w:rPr>
          <w:rFonts w:ascii="Times New Roman" w:hAnsi="Times New Roman" w:cs="Times New Roman"/>
          <w:sz w:val="24"/>
          <w:szCs w:val="24"/>
        </w:rPr>
        <w:t xml:space="preserve"> </w:t>
      </w:r>
      <w:r w:rsidR="00FB3178" w:rsidRPr="00CF2650">
        <w:rPr>
          <w:rFonts w:ascii="Times New Roman" w:hAnsi="Times New Roman" w:cs="Times New Roman"/>
          <w:sz w:val="24"/>
          <w:szCs w:val="24"/>
        </w:rPr>
        <w:t>the defendant</w:t>
      </w:r>
      <w:r w:rsidRPr="00CF2650">
        <w:rPr>
          <w:rFonts w:ascii="Times New Roman" w:hAnsi="Times New Roman" w:cs="Times New Roman"/>
          <w:sz w:val="24"/>
          <w:szCs w:val="24"/>
        </w:rPr>
        <w:t xml:space="preserve"> averred that No. 6 Lauchlan Avenue, Meyrick Park, Mabelreign, Harare which the said Mr Abed-Nego Tsikayi owns is adjoining No. 6B Lauchlan Avenue, Meyrick Park, Mabelreign, Harare owned by the defendant. It was averred further that the defendant was no</w:t>
      </w:r>
      <w:r w:rsidR="00D471C9" w:rsidRPr="00CF2650">
        <w:rPr>
          <w:rFonts w:ascii="Times New Roman" w:hAnsi="Times New Roman" w:cs="Times New Roman"/>
          <w:sz w:val="24"/>
          <w:szCs w:val="24"/>
        </w:rPr>
        <w:t>t</w:t>
      </w:r>
      <w:r w:rsidRPr="00CF2650">
        <w:rPr>
          <w:rFonts w:ascii="Times New Roman" w:hAnsi="Times New Roman" w:cs="Times New Roman"/>
          <w:sz w:val="24"/>
          <w:szCs w:val="24"/>
        </w:rPr>
        <w:t xml:space="preserve"> occupying No. 6 Lauchlan Avenue, Meyrick Park, Mabelreign, b</w:t>
      </w:r>
      <w:r w:rsidR="00D471C9" w:rsidRPr="00CF2650">
        <w:rPr>
          <w:rFonts w:ascii="Times New Roman" w:hAnsi="Times New Roman" w:cs="Times New Roman"/>
          <w:sz w:val="24"/>
          <w:szCs w:val="24"/>
        </w:rPr>
        <w:t>ut</w:t>
      </w:r>
      <w:r w:rsidRPr="00CF2650">
        <w:rPr>
          <w:rFonts w:ascii="Times New Roman" w:hAnsi="Times New Roman" w:cs="Times New Roman"/>
          <w:sz w:val="24"/>
          <w:szCs w:val="24"/>
        </w:rPr>
        <w:t xml:space="preserve"> 6B a subdivision duly deducted from No. 6 some five years prior to the purchase of the remainder of No. 6 by Mr Abed-Nego Tsikayi. It was averred that the </w:t>
      </w:r>
      <w:r w:rsidRPr="00CF2650">
        <w:rPr>
          <w:rFonts w:ascii="Times New Roman" w:hAnsi="Times New Roman" w:cs="Times New Roman"/>
          <w:sz w:val="24"/>
          <w:szCs w:val="24"/>
        </w:rPr>
        <w:lastRenderedPageBreak/>
        <w:t xml:space="preserve">plaintiff was labouring under a mistaken view that the portion of the land occupied by the defendant is part of stand No. 6 Lauchlan Avenue, Meyrick Park, Mabelreign, whereas it is No. 6B. It was averred further that the defendant did not require the consent of the </w:t>
      </w:r>
      <w:r w:rsidR="003456DD" w:rsidRPr="00CF2650">
        <w:rPr>
          <w:rFonts w:ascii="Times New Roman" w:hAnsi="Times New Roman" w:cs="Times New Roman"/>
          <w:sz w:val="24"/>
          <w:szCs w:val="24"/>
        </w:rPr>
        <w:t xml:space="preserve">plaintiff to occupy No. 6B. The defendant sought that the main claim be dismissed. </w:t>
      </w:r>
    </w:p>
    <w:p w14:paraId="15B88B4E" w14:textId="5C6201AA" w:rsidR="002A671A" w:rsidRPr="00CF2650" w:rsidRDefault="0062457B"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 xml:space="preserve">The main matter was prosecuted until it reached the </w:t>
      </w:r>
      <w:r w:rsidR="00875A88" w:rsidRPr="00CF2650">
        <w:rPr>
          <w:rFonts w:ascii="Times New Roman" w:hAnsi="Times New Roman" w:cs="Times New Roman"/>
          <w:sz w:val="24"/>
          <w:szCs w:val="24"/>
        </w:rPr>
        <w:t>pre-trial</w:t>
      </w:r>
      <w:r w:rsidRPr="00CF2650">
        <w:rPr>
          <w:rFonts w:ascii="Times New Roman" w:hAnsi="Times New Roman" w:cs="Times New Roman"/>
          <w:sz w:val="24"/>
          <w:szCs w:val="24"/>
        </w:rPr>
        <w:t xml:space="preserve"> stage, at pre-trial it </w:t>
      </w:r>
      <w:r w:rsidR="00875A88" w:rsidRPr="00CF2650">
        <w:rPr>
          <w:rFonts w:ascii="Times New Roman" w:hAnsi="Times New Roman" w:cs="Times New Roman"/>
          <w:sz w:val="24"/>
          <w:szCs w:val="24"/>
        </w:rPr>
        <w:t xml:space="preserve">was </w:t>
      </w:r>
      <w:r w:rsidR="002A671A" w:rsidRPr="00CF2650">
        <w:rPr>
          <w:rFonts w:ascii="Times New Roman" w:hAnsi="Times New Roman" w:cs="Times New Roman"/>
          <w:sz w:val="24"/>
          <w:szCs w:val="24"/>
        </w:rPr>
        <w:t xml:space="preserve">first </w:t>
      </w:r>
      <w:r w:rsidR="00875A88" w:rsidRPr="00CF2650">
        <w:rPr>
          <w:rFonts w:ascii="Times New Roman" w:hAnsi="Times New Roman" w:cs="Times New Roman"/>
          <w:sz w:val="24"/>
          <w:szCs w:val="24"/>
        </w:rPr>
        <w:t>removed from the roll</w:t>
      </w:r>
      <w:r w:rsidR="00936E4A" w:rsidRPr="00CF2650">
        <w:rPr>
          <w:rFonts w:ascii="Times New Roman" w:hAnsi="Times New Roman" w:cs="Times New Roman"/>
          <w:sz w:val="24"/>
          <w:szCs w:val="24"/>
        </w:rPr>
        <w:t>.</w:t>
      </w:r>
      <w:r w:rsidR="002A671A" w:rsidRPr="00CF2650">
        <w:rPr>
          <w:rFonts w:ascii="Times New Roman" w:hAnsi="Times New Roman" w:cs="Times New Roman"/>
          <w:sz w:val="24"/>
          <w:szCs w:val="24"/>
        </w:rPr>
        <w:t xml:space="preserve"> The pre-trial was re-set down for 23 July 2024, wherein it was again removed from the roll pending the </w:t>
      </w:r>
      <w:r w:rsidR="00A5362D" w:rsidRPr="00CF2650">
        <w:rPr>
          <w:rFonts w:ascii="Times New Roman" w:hAnsi="Times New Roman" w:cs="Times New Roman"/>
          <w:sz w:val="24"/>
          <w:szCs w:val="24"/>
        </w:rPr>
        <w:t xml:space="preserve">filing and </w:t>
      </w:r>
      <w:r w:rsidR="002A671A" w:rsidRPr="00CF2650">
        <w:rPr>
          <w:rFonts w:ascii="Times New Roman" w:hAnsi="Times New Roman" w:cs="Times New Roman"/>
          <w:sz w:val="24"/>
          <w:szCs w:val="24"/>
        </w:rPr>
        <w:t xml:space="preserve">determination of this application. </w:t>
      </w:r>
      <w:r w:rsidR="00936E4A" w:rsidRPr="00CF2650">
        <w:rPr>
          <w:rFonts w:ascii="Times New Roman" w:hAnsi="Times New Roman" w:cs="Times New Roman"/>
          <w:sz w:val="24"/>
          <w:szCs w:val="24"/>
        </w:rPr>
        <w:t xml:space="preserve">Subsequent to the </w:t>
      </w:r>
      <w:r w:rsidR="002A671A" w:rsidRPr="00CF2650">
        <w:rPr>
          <w:rFonts w:ascii="Times New Roman" w:hAnsi="Times New Roman" w:cs="Times New Roman"/>
          <w:sz w:val="24"/>
          <w:szCs w:val="24"/>
        </w:rPr>
        <w:t xml:space="preserve">second </w:t>
      </w:r>
      <w:r w:rsidR="00936E4A" w:rsidRPr="00CF2650">
        <w:rPr>
          <w:rFonts w:ascii="Times New Roman" w:hAnsi="Times New Roman" w:cs="Times New Roman"/>
          <w:sz w:val="24"/>
          <w:szCs w:val="24"/>
        </w:rPr>
        <w:t xml:space="preserve">removal from the roll, the defendant </w:t>
      </w:r>
      <w:r w:rsidR="00FB3178" w:rsidRPr="00CF2650">
        <w:rPr>
          <w:rFonts w:ascii="Times New Roman" w:hAnsi="Times New Roman" w:cs="Times New Roman"/>
          <w:sz w:val="24"/>
          <w:szCs w:val="24"/>
        </w:rPr>
        <w:t xml:space="preserve">on 25 April 2024 </w:t>
      </w:r>
      <w:r w:rsidR="00936E4A" w:rsidRPr="00CF2650">
        <w:rPr>
          <w:rFonts w:ascii="Times New Roman" w:hAnsi="Times New Roman" w:cs="Times New Roman"/>
          <w:sz w:val="24"/>
          <w:szCs w:val="24"/>
        </w:rPr>
        <w:t xml:space="preserve">filed a notice of intention to amend his plea in the main matter. </w:t>
      </w:r>
      <w:r w:rsidR="00FB3178" w:rsidRPr="00CF2650">
        <w:rPr>
          <w:rFonts w:ascii="Times New Roman" w:hAnsi="Times New Roman" w:cs="Times New Roman"/>
          <w:sz w:val="24"/>
          <w:szCs w:val="24"/>
        </w:rPr>
        <w:t xml:space="preserve">Thereafter the plaintiff </w:t>
      </w:r>
      <w:r w:rsidR="0099776E" w:rsidRPr="00CF2650">
        <w:rPr>
          <w:rFonts w:ascii="Times New Roman" w:hAnsi="Times New Roman" w:cs="Times New Roman"/>
          <w:sz w:val="24"/>
          <w:szCs w:val="24"/>
        </w:rPr>
        <w:t xml:space="preserve">filed </w:t>
      </w:r>
      <w:r w:rsidR="00FB3178" w:rsidRPr="00CF2650">
        <w:rPr>
          <w:rFonts w:ascii="Times New Roman" w:hAnsi="Times New Roman" w:cs="Times New Roman"/>
          <w:sz w:val="24"/>
          <w:szCs w:val="24"/>
        </w:rPr>
        <w:t xml:space="preserve">a notice to object to the amendment. </w:t>
      </w:r>
    </w:p>
    <w:p w14:paraId="6A703883" w14:textId="7C5FE13E" w:rsidR="00536B17" w:rsidRDefault="00CF2650" w:rsidP="000D5DC5">
      <w:pPr>
        <w:ind w:left="360"/>
        <w:rPr>
          <w:rFonts w:ascii="Times New Roman" w:hAnsi="Times New Roman" w:cs="Times New Roman"/>
          <w:sz w:val="24"/>
          <w:szCs w:val="24"/>
        </w:rPr>
      </w:pPr>
      <w:r>
        <w:rPr>
          <w:rFonts w:ascii="Times New Roman" w:hAnsi="Times New Roman" w:cs="Times New Roman"/>
          <w:sz w:val="24"/>
          <w:szCs w:val="24"/>
        </w:rPr>
        <w:tab/>
      </w:r>
      <w:r w:rsidR="00936E4A">
        <w:rPr>
          <w:rFonts w:ascii="Times New Roman" w:hAnsi="Times New Roman" w:cs="Times New Roman"/>
          <w:sz w:val="24"/>
          <w:szCs w:val="24"/>
        </w:rPr>
        <w:t xml:space="preserve">In the notice the defendant stated that he sought to amend his plea by the inclusion of a </w:t>
      </w:r>
      <w:r w:rsidR="000D5DC5">
        <w:rPr>
          <w:rFonts w:ascii="Times New Roman" w:hAnsi="Times New Roman" w:cs="Times New Roman"/>
          <w:sz w:val="24"/>
          <w:szCs w:val="24"/>
        </w:rPr>
        <w:tab/>
      </w:r>
      <w:r w:rsidR="00936E4A">
        <w:rPr>
          <w:rFonts w:ascii="Times New Roman" w:hAnsi="Times New Roman" w:cs="Times New Roman"/>
          <w:sz w:val="24"/>
          <w:szCs w:val="24"/>
        </w:rPr>
        <w:t xml:space="preserve">special plea of prescription. </w:t>
      </w:r>
      <w:r w:rsidR="00C54600">
        <w:rPr>
          <w:rFonts w:ascii="Times New Roman" w:hAnsi="Times New Roman" w:cs="Times New Roman"/>
          <w:sz w:val="24"/>
          <w:szCs w:val="24"/>
        </w:rPr>
        <w:t xml:space="preserve">The plaintiff </w:t>
      </w:r>
      <w:r w:rsidR="00FB3178">
        <w:rPr>
          <w:rFonts w:ascii="Times New Roman" w:hAnsi="Times New Roman" w:cs="Times New Roman"/>
          <w:sz w:val="24"/>
          <w:szCs w:val="24"/>
        </w:rPr>
        <w:t xml:space="preserve">in the notice of </w:t>
      </w:r>
      <w:r w:rsidR="00C54600">
        <w:rPr>
          <w:rFonts w:ascii="Times New Roman" w:hAnsi="Times New Roman" w:cs="Times New Roman"/>
          <w:sz w:val="24"/>
          <w:szCs w:val="24"/>
        </w:rPr>
        <w:t>objection</w:t>
      </w:r>
      <w:r w:rsidR="00FB3178">
        <w:rPr>
          <w:rFonts w:ascii="Times New Roman" w:hAnsi="Times New Roman" w:cs="Times New Roman"/>
          <w:sz w:val="24"/>
          <w:szCs w:val="24"/>
        </w:rPr>
        <w:t xml:space="preserve"> </w:t>
      </w:r>
      <w:r w:rsidR="00C54600">
        <w:rPr>
          <w:rFonts w:ascii="Times New Roman" w:hAnsi="Times New Roman" w:cs="Times New Roman"/>
          <w:sz w:val="24"/>
          <w:szCs w:val="24"/>
        </w:rPr>
        <w:t>contend</w:t>
      </w:r>
      <w:r w:rsidR="00FB3178">
        <w:rPr>
          <w:rFonts w:ascii="Times New Roman" w:hAnsi="Times New Roman" w:cs="Times New Roman"/>
          <w:sz w:val="24"/>
          <w:szCs w:val="24"/>
        </w:rPr>
        <w:t xml:space="preserve">ed </w:t>
      </w:r>
      <w:r w:rsidR="00C54600">
        <w:rPr>
          <w:rFonts w:ascii="Times New Roman" w:hAnsi="Times New Roman" w:cs="Times New Roman"/>
          <w:sz w:val="24"/>
          <w:szCs w:val="24"/>
        </w:rPr>
        <w:t xml:space="preserve">that since </w:t>
      </w:r>
      <w:r w:rsidR="00BB6F24">
        <w:rPr>
          <w:rFonts w:ascii="Times New Roman" w:hAnsi="Times New Roman" w:cs="Times New Roman"/>
          <w:sz w:val="24"/>
          <w:szCs w:val="24"/>
        </w:rPr>
        <w:t xml:space="preserve">the </w:t>
      </w:r>
      <w:r w:rsidR="00C54600">
        <w:rPr>
          <w:rFonts w:ascii="Times New Roman" w:hAnsi="Times New Roman" w:cs="Times New Roman"/>
          <w:sz w:val="24"/>
          <w:szCs w:val="24"/>
        </w:rPr>
        <w:t xml:space="preserve">main matter is no longer pending on the premise that at the pre-trial it was removed from the roll, and had not been set down within three months thereof and in terms of r 66(3) of the High Court Rules, it was regarded abandoned and deemed to have lapsed. In the alternative, it was contended that a claim for </w:t>
      </w:r>
      <w:r w:rsidR="00C54600" w:rsidRPr="00BB6F24">
        <w:rPr>
          <w:rFonts w:ascii="Times New Roman" w:hAnsi="Times New Roman" w:cs="Times New Roman"/>
          <w:i/>
          <w:iCs/>
          <w:sz w:val="24"/>
          <w:szCs w:val="24"/>
        </w:rPr>
        <w:t>re vindicatio</w:t>
      </w:r>
      <w:r w:rsidR="00C54600">
        <w:rPr>
          <w:rFonts w:ascii="Times New Roman" w:hAnsi="Times New Roman" w:cs="Times New Roman"/>
          <w:sz w:val="24"/>
          <w:szCs w:val="24"/>
        </w:rPr>
        <w:t xml:space="preserve"> does not prescribe after three years, and therefore the amendment sought </w:t>
      </w:r>
      <w:r w:rsidR="00BB6F24">
        <w:rPr>
          <w:rFonts w:ascii="Times New Roman" w:hAnsi="Times New Roman" w:cs="Times New Roman"/>
          <w:sz w:val="24"/>
          <w:szCs w:val="24"/>
        </w:rPr>
        <w:t xml:space="preserve">had </w:t>
      </w:r>
      <w:r w:rsidR="00C54600">
        <w:rPr>
          <w:rFonts w:ascii="Times New Roman" w:hAnsi="Times New Roman" w:cs="Times New Roman"/>
          <w:sz w:val="24"/>
          <w:szCs w:val="24"/>
        </w:rPr>
        <w:t xml:space="preserve">no legal basis. </w:t>
      </w:r>
      <w:r w:rsidR="0037117F">
        <w:rPr>
          <w:rFonts w:ascii="Times New Roman" w:hAnsi="Times New Roman" w:cs="Times New Roman"/>
          <w:sz w:val="24"/>
          <w:szCs w:val="24"/>
        </w:rPr>
        <w:t>Pursuant to the objection filed to the notice to amend, on 26 July 2024 the defendant launched this application seeking to amend his plea in the main action.</w:t>
      </w:r>
    </w:p>
    <w:p w14:paraId="64516CD7" w14:textId="4E4D8A02" w:rsidR="0037117F" w:rsidRPr="00CF2650" w:rsidRDefault="0037117F" w:rsidP="00CF2650">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 xml:space="preserve">While the main matter was pending, the defendant now as plaintiff sued a summons seeking </w:t>
      </w:r>
      <w:r w:rsidR="003114CA" w:rsidRPr="00CF2650">
        <w:rPr>
          <w:rFonts w:ascii="Times New Roman" w:hAnsi="Times New Roman" w:cs="Times New Roman"/>
          <w:i/>
          <w:iCs/>
          <w:sz w:val="24"/>
          <w:szCs w:val="24"/>
        </w:rPr>
        <w:t xml:space="preserve">inter alia </w:t>
      </w:r>
      <w:r w:rsidRPr="00CF2650">
        <w:rPr>
          <w:rFonts w:ascii="Times New Roman" w:hAnsi="Times New Roman" w:cs="Times New Roman"/>
          <w:sz w:val="24"/>
          <w:szCs w:val="24"/>
        </w:rPr>
        <w:t xml:space="preserve">the </w:t>
      </w:r>
      <w:r w:rsidR="002B11AD" w:rsidRPr="00CF2650">
        <w:rPr>
          <w:rFonts w:ascii="Times New Roman" w:hAnsi="Times New Roman" w:cs="Times New Roman"/>
          <w:sz w:val="24"/>
          <w:szCs w:val="24"/>
        </w:rPr>
        <w:t>registration of stand No. No.137 Mayrick Park Township of 31 Mayrick Park of Mabelreign a.k.a. 6B Lauchlan Avenue, Meyrick Park, Mabelreign, Harar</w:t>
      </w:r>
      <w:r w:rsidR="003114CA" w:rsidRPr="00CF2650">
        <w:rPr>
          <w:rFonts w:ascii="Times New Roman" w:hAnsi="Times New Roman" w:cs="Times New Roman"/>
          <w:sz w:val="24"/>
          <w:szCs w:val="24"/>
        </w:rPr>
        <w:t xml:space="preserve">e into his name; and the cancellation of the deed of transfer number 10463/99 registered in favour of Mr Abed-Nego Tsikayi. Plaintiff as defendant field a special plea contending that the cause of action was grounded on an illegal agreement made in violation of s 39 of the Regional Country and Town Planning Act [Chapter 29:12]. This court (Per CHITAPI J) </w:t>
      </w:r>
      <w:r w:rsidR="00877777" w:rsidRPr="00CF2650">
        <w:rPr>
          <w:rFonts w:ascii="Times New Roman" w:hAnsi="Times New Roman" w:cs="Times New Roman"/>
          <w:sz w:val="24"/>
          <w:szCs w:val="24"/>
        </w:rPr>
        <w:t xml:space="preserve">in </w:t>
      </w:r>
      <w:r w:rsidR="00877777" w:rsidRPr="00CF2650">
        <w:rPr>
          <w:rFonts w:ascii="Times New Roman" w:hAnsi="Times New Roman" w:cs="Times New Roman"/>
          <w:i/>
          <w:iCs/>
          <w:sz w:val="24"/>
          <w:szCs w:val="24"/>
        </w:rPr>
        <w:t>Chimbetete v Phenias &amp; Ors</w:t>
      </w:r>
      <w:r w:rsidR="00877777" w:rsidRPr="00CF2650">
        <w:rPr>
          <w:rFonts w:ascii="Times New Roman" w:hAnsi="Times New Roman" w:cs="Times New Roman"/>
          <w:sz w:val="24"/>
          <w:szCs w:val="24"/>
        </w:rPr>
        <w:t xml:space="preserve"> HH-02-24 </w:t>
      </w:r>
      <w:r w:rsidR="003114CA" w:rsidRPr="00CF2650">
        <w:rPr>
          <w:rFonts w:ascii="Times New Roman" w:hAnsi="Times New Roman" w:cs="Times New Roman"/>
          <w:sz w:val="24"/>
          <w:szCs w:val="24"/>
        </w:rPr>
        <w:t xml:space="preserve">upheld the special plea and </w:t>
      </w:r>
      <w:r w:rsidR="00C3344E" w:rsidRPr="00CF2650">
        <w:rPr>
          <w:rFonts w:ascii="Times New Roman" w:hAnsi="Times New Roman" w:cs="Times New Roman"/>
          <w:sz w:val="24"/>
          <w:szCs w:val="24"/>
        </w:rPr>
        <w:t xml:space="preserve">dismissed the action. </w:t>
      </w:r>
    </w:p>
    <w:p w14:paraId="03E8B379" w14:textId="0836B1B0" w:rsidR="0037117F" w:rsidRPr="0037117F" w:rsidRDefault="0037117F" w:rsidP="00CC763A">
      <w:pPr>
        <w:rPr>
          <w:rFonts w:ascii="Times New Roman" w:hAnsi="Times New Roman" w:cs="Times New Roman"/>
          <w:b/>
          <w:bCs/>
          <w:sz w:val="24"/>
          <w:szCs w:val="24"/>
          <w:u w:val="single"/>
        </w:rPr>
      </w:pPr>
      <w:r w:rsidRPr="0037117F">
        <w:rPr>
          <w:rFonts w:ascii="Times New Roman" w:hAnsi="Times New Roman" w:cs="Times New Roman"/>
          <w:b/>
          <w:bCs/>
          <w:sz w:val="24"/>
          <w:szCs w:val="24"/>
          <w:u w:val="single"/>
        </w:rPr>
        <w:t>SUBMISSIONS MADE BY THE PARTIES</w:t>
      </w:r>
    </w:p>
    <w:p w14:paraId="6073525F" w14:textId="77777777" w:rsidR="00CF2650" w:rsidRDefault="00267EFF"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 xml:space="preserve">In </w:t>
      </w:r>
      <w:r w:rsidR="00C3344E" w:rsidRPr="00CF2650">
        <w:rPr>
          <w:rFonts w:ascii="Times New Roman" w:hAnsi="Times New Roman" w:cs="Times New Roman"/>
          <w:sz w:val="24"/>
          <w:szCs w:val="24"/>
        </w:rPr>
        <w:t xml:space="preserve">this application, in </w:t>
      </w:r>
      <w:r w:rsidRPr="00CF2650">
        <w:rPr>
          <w:rFonts w:ascii="Times New Roman" w:hAnsi="Times New Roman" w:cs="Times New Roman"/>
          <w:sz w:val="24"/>
          <w:szCs w:val="24"/>
        </w:rPr>
        <w:t xml:space="preserve">the founding affidavit </w:t>
      </w:r>
      <w:r w:rsidR="00877777" w:rsidRPr="00CF2650">
        <w:rPr>
          <w:rFonts w:ascii="Times New Roman" w:hAnsi="Times New Roman" w:cs="Times New Roman"/>
          <w:sz w:val="24"/>
          <w:szCs w:val="24"/>
        </w:rPr>
        <w:t xml:space="preserve">the defendant avers </w:t>
      </w:r>
      <w:r w:rsidRPr="00CF2650">
        <w:rPr>
          <w:rFonts w:ascii="Times New Roman" w:hAnsi="Times New Roman" w:cs="Times New Roman"/>
          <w:sz w:val="24"/>
          <w:szCs w:val="24"/>
        </w:rPr>
        <w:t xml:space="preserve">that prescription is dispositive of the main matter. In addition, the defendant sought to amend the plea by introducing a plea of enrichment lien. It being borne from the contention that the defendant effected certain improvements on the property he is sought to be evicted from. </w:t>
      </w:r>
    </w:p>
    <w:p w14:paraId="62E1CAD6" w14:textId="77777777" w:rsidR="00CF2650" w:rsidRDefault="00BB6F24"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lastRenderedPageBreak/>
        <w:t>Defendant</w:t>
      </w:r>
      <w:r w:rsidR="00267EFF" w:rsidRPr="00CF2650">
        <w:rPr>
          <w:rFonts w:ascii="Times New Roman" w:hAnsi="Times New Roman" w:cs="Times New Roman"/>
          <w:sz w:val="24"/>
          <w:szCs w:val="24"/>
        </w:rPr>
        <w:t xml:space="preserve"> contend</w:t>
      </w:r>
      <w:r w:rsidR="003B7470" w:rsidRPr="00CF2650">
        <w:rPr>
          <w:rFonts w:ascii="Times New Roman" w:hAnsi="Times New Roman" w:cs="Times New Roman"/>
          <w:sz w:val="24"/>
          <w:szCs w:val="24"/>
        </w:rPr>
        <w:t>s</w:t>
      </w:r>
      <w:r w:rsidR="00267EFF" w:rsidRPr="00CF2650">
        <w:rPr>
          <w:rFonts w:ascii="Times New Roman" w:hAnsi="Times New Roman" w:cs="Times New Roman"/>
          <w:sz w:val="24"/>
          <w:szCs w:val="24"/>
        </w:rPr>
        <w:t xml:space="preserve"> that the amendments sought would not cause prejudice to the plaintiff</w:t>
      </w:r>
      <w:r w:rsidR="004A07D1" w:rsidRPr="00CF2650">
        <w:rPr>
          <w:rFonts w:ascii="Times New Roman" w:hAnsi="Times New Roman" w:cs="Times New Roman"/>
          <w:sz w:val="24"/>
          <w:szCs w:val="24"/>
        </w:rPr>
        <w:t>, because it is said there are two stands created from the subdivision of what used to be stand No. 6 Luachlan Avenue, Meyrick Park, being stands 6 and 6B. It is averred that the defendant took occupation of stand 6B in 1995, and plaintiff took occupation of stand 6 in 1999. The defendant contends</w:t>
      </w:r>
      <w:r w:rsidR="00621415" w:rsidRPr="00CF2650">
        <w:rPr>
          <w:rFonts w:ascii="Times New Roman" w:hAnsi="Times New Roman" w:cs="Times New Roman"/>
          <w:sz w:val="24"/>
          <w:szCs w:val="24"/>
        </w:rPr>
        <w:t xml:space="preserve"> that </w:t>
      </w:r>
      <w:r w:rsidR="004A07D1" w:rsidRPr="00CF2650">
        <w:rPr>
          <w:rFonts w:ascii="Times New Roman" w:hAnsi="Times New Roman" w:cs="Times New Roman"/>
          <w:sz w:val="24"/>
          <w:szCs w:val="24"/>
        </w:rPr>
        <w:t xml:space="preserve">to the knowledge of the plaintiff he made improvements to stand 6B. </w:t>
      </w:r>
    </w:p>
    <w:p w14:paraId="6D1B2135" w14:textId="77777777" w:rsidR="00CF2650" w:rsidRDefault="007D4301"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 xml:space="preserve">The defendant submitted that the amendments sought in this application are necessary, in that if not allowed, the real issues between the parties would remain unresolved. It was submitted further that the defendant is </w:t>
      </w:r>
      <w:r w:rsidRPr="00CF2650">
        <w:rPr>
          <w:rFonts w:ascii="Times New Roman" w:hAnsi="Times New Roman" w:cs="Times New Roman"/>
          <w:i/>
          <w:iCs/>
          <w:sz w:val="24"/>
          <w:szCs w:val="24"/>
        </w:rPr>
        <w:t>bona fide</w:t>
      </w:r>
      <w:r w:rsidRPr="00CF2650">
        <w:rPr>
          <w:rFonts w:ascii="Times New Roman" w:hAnsi="Times New Roman" w:cs="Times New Roman"/>
          <w:sz w:val="24"/>
          <w:szCs w:val="24"/>
        </w:rPr>
        <w:t xml:space="preserve"> in seeking these amendments. In that in his plea he alluded to the facts which establishes the grounds which he intends to be incorporated by the amendment. The amendment is said to be sought to crystallise issues and present them in a manner that assists the court in resolving the dispute between the parties. </w:t>
      </w:r>
      <w:r w:rsidR="00890500" w:rsidRPr="00CF2650">
        <w:rPr>
          <w:rFonts w:ascii="Times New Roman" w:hAnsi="Times New Roman" w:cs="Times New Roman"/>
          <w:sz w:val="24"/>
          <w:szCs w:val="24"/>
        </w:rPr>
        <w:t xml:space="preserve">It was argued that the amendment was sought timeously. </w:t>
      </w:r>
    </w:p>
    <w:p w14:paraId="4F12C79A" w14:textId="77777777" w:rsidR="00CF2650" w:rsidRDefault="00890500"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 xml:space="preserve">The defendant disputes </w:t>
      </w:r>
      <w:r w:rsidR="0099776E" w:rsidRPr="00CF2650">
        <w:rPr>
          <w:rFonts w:ascii="Times New Roman" w:hAnsi="Times New Roman" w:cs="Times New Roman"/>
          <w:sz w:val="24"/>
          <w:szCs w:val="24"/>
        </w:rPr>
        <w:t xml:space="preserve">that it is a requirement of the law that </w:t>
      </w:r>
      <w:r w:rsidRPr="00CF2650">
        <w:rPr>
          <w:rFonts w:ascii="Times New Roman" w:hAnsi="Times New Roman" w:cs="Times New Roman"/>
          <w:sz w:val="24"/>
          <w:szCs w:val="24"/>
        </w:rPr>
        <w:t xml:space="preserve">an amendment sought must present an issue that has prospects of success in the main matter. It was argued that in any event, the amendment sought presents issues that have prospects of success in the main matter. </w:t>
      </w:r>
    </w:p>
    <w:p w14:paraId="018BC48A" w14:textId="77777777" w:rsidR="00CF2650" w:rsidRDefault="004A07D1" w:rsidP="00CF2650">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 xml:space="preserve">The plaintiff in his opposing affidavit averred that this application is not </w:t>
      </w:r>
      <w:r w:rsidRPr="00CF2650">
        <w:rPr>
          <w:rFonts w:ascii="Times New Roman" w:hAnsi="Times New Roman" w:cs="Times New Roman"/>
          <w:i/>
          <w:iCs/>
          <w:sz w:val="24"/>
          <w:szCs w:val="24"/>
        </w:rPr>
        <w:t>bona fide</w:t>
      </w:r>
      <w:r w:rsidRPr="00CF2650">
        <w:rPr>
          <w:rFonts w:ascii="Times New Roman" w:hAnsi="Times New Roman" w:cs="Times New Roman"/>
          <w:sz w:val="24"/>
          <w:szCs w:val="24"/>
        </w:rPr>
        <w:t xml:space="preserve">, it is calculated to delay the </w:t>
      </w:r>
      <w:r w:rsidR="000D3C23" w:rsidRPr="00CF2650">
        <w:rPr>
          <w:rFonts w:ascii="Times New Roman" w:hAnsi="Times New Roman" w:cs="Times New Roman"/>
          <w:sz w:val="24"/>
          <w:szCs w:val="24"/>
        </w:rPr>
        <w:t xml:space="preserve">finalisation of the main matter. It is averred that before the pre-trial conference, the defendant sued out a summons in case number HCH 3751/23, seeking </w:t>
      </w:r>
      <w:r w:rsidR="000D3C23" w:rsidRPr="00CF2650">
        <w:rPr>
          <w:rFonts w:ascii="Times New Roman" w:hAnsi="Times New Roman" w:cs="Times New Roman"/>
          <w:i/>
          <w:iCs/>
          <w:sz w:val="24"/>
          <w:szCs w:val="24"/>
        </w:rPr>
        <w:t>inter alia</w:t>
      </w:r>
      <w:r w:rsidR="000D3C23" w:rsidRPr="00CF2650">
        <w:rPr>
          <w:rFonts w:ascii="Times New Roman" w:hAnsi="Times New Roman" w:cs="Times New Roman"/>
          <w:sz w:val="24"/>
          <w:szCs w:val="24"/>
        </w:rPr>
        <w:t xml:space="preserve"> the registration of title in stand 6</w:t>
      </w:r>
      <w:r w:rsidR="00CD6608" w:rsidRPr="00CF2650">
        <w:rPr>
          <w:rFonts w:ascii="Times New Roman" w:hAnsi="Times New Roman" w:cs="Times New Roman"/>
          <w:sz w:val="24"/>
          <w:szCs w:val="24"/>
        </w:rPr>
        <w:t xml:space="preserve">B. The plaintiff raised a special plea of illegality which was upheld in </w:t>
      </w:r>
      <w:r w:rsidR="00CD6608" w:rsidRPr="00CF2650">
        <w:rPr>
          <w:rFonts w:ascii="Times New Roman" w:hAnsi="Times New Roman" w:cs="Times New Roman"/>
          <w:i/>
          <w:iCs/>
          <w:sz w:val="24"/>
          <w:szCs w:val="24"/>
        </w:rPr>
        <w:t>Chimbetete v Phenias &amp; Ors</w:t>
      </w:r>
      <w:r w:rsidR="00CD6608" w:rsidRPr="00CF2650">
        <w:rPr>
          <w:rFonts w:ascii="Times New Roman" w:hAnsi="Times New Roman" w:cs="Times New Roman"/>
          <w:sz w:val="24"/>
          <w:szCs w:val="24"/>
        </w:rPr>
        <w:t xml:space="preserve"> HH-02-24. </w:t>
      </w:r>
      <w:r w:rsidR="000D3C23" w:rsidRPr="00CF2650">
        <w:rPr>
          <w:rFonts w:ascii="Times New Roman" w:hAnsi="Times New Roman" w:cs="Times New Roman"/>
          <w:sz w:val="24"/>
          <w:szCs w:val="24"/>
        </w:rPr>
        <w:t xml:space="preserve"> </w:t>
      </w:r>
      <w:r w:rsidR="00CD6608" w:rsidRPr="00CF2650">
        <w:rPr>
          <w:rFonts w:ascii="Times New Roman" w:hAnsi="Times New Roman" w:cs="Times New Roman"/>
          <w:sz w:val="24"/>
          <w:szCs w:val="24"/>
        </w:rPr>
        <w:t xml:space="preserve">The </w:t>
      </w:r>
      <w:r w:rsidR="000549DD" w:rsidRPr="00CF2650">
        <w:rPr>
          <w:rFonts w:ascii="Times New Roman" w:hAnsi="Times New Roman" w:cs="Times New Roman"/>
          <w:sz w:val="24"/>
          <w:szCs w:val="24"/>
        </w:rPr>
        <w:t xml:space="preserve">defendant sought to appeal this decision, and the appeal </w:t>
      </w:r>
      <w:r w:rsidR="00CD6608" w:rsidRPr="00CF2650">
        <w:rPr>
          <w:rFonts w:ascii="Times New Roman" w:hAnsi="Times New Roman" w:cs="Times New Roman"/>
          <w:sz w:val="24"/>
          <w:szCs w:val="24"/>
        </w:rPr>
        <w:t xml:space="preserve">was dismissed by the Registrar for want of payment of security for </w:t>
      </w:r>
      <w:r w:rsidR="000549DD" w:rsidRPr="00CF2650">
        <w:rPr>
          <w:rFonts w:ascii="Times New Roman" w:hAnsi="Times New Roman" w:cs="Times New Roman"/>
          <w:sz w:val="24"/>
          <w:szCs w:val="24"/>
        </w:rPr>
        <w:t xml:space="preserve">the </w:t>
      </w:r>
      <w:r w:rsidR="00CD6608" w:rsidRPr="00CF2650">
        <w:rPr>
          <w:rFonts w:ascii="Times New Roman" w:hAnsi="Times New Roman" w:cs="Times New Roman"/>
          <w:sz w:val="24"/>
          <w:szCs w:val="24"/>
        </w:rPr>
        <w:t xml:space="preserve">costs of the appeal. </w:t>
      </w:r>
    </w:p>
    <w:p w14:paraId="5A741C30" w14:textId="77777777" w:rsidR="00CF2650" w:rsidRDefault="00CD6608"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It is averred further that</w:t>
      </w:r>
      <w:r w:rsidR="00507557" w:rsidRPr="00CF2650">
        <w:rPr>
          <w:rFonts w:ascii="Times New Roman" w:hAnsi="Times New Roman" w:cs="Times New Roman"/>
          <w:sz w:val="24"/>
          <w:szCs w:val="24"/>
        </w:rPr>
        <w:t xml:space="preserve"> an amendment cannot be granted where the issue raised has no prospects of success. It </w:t>
      </w:r>
      <w:r w:rsidR="009E1EFE" w:rsidRPr="00CF2650">
        <w:rPr>
          <w:rFonts w:ascii="Times New Roman" w:hAnsi="Times New Roman" w:cs="Times New Roman"/>
          <w:sz w:val="24"/>
          <w:szCs w:val="24"/>
        </w:rPr>
        <w:t>was</w:t>
      </w:r>
      <w:r w:rsidR="00507557" w:rsidRPr="00CF2650">
        <w:rPr>
          <w:rFonts w:ascii="Times New Roman" w:hAnsi="Times New Roman" w:cs="Times New Roman"/>
          <w:sz w:val="24"/>
          <w:szCs w:val="24"/>
        </w:rPr>
        <w:t xml:space="preserve"> argued that the defences of prescription and compensation of improvements have no prospects of success, in that an action for </w:t>
      </w:r>
      <w:r w:rsidR="00C537E7" w:rsidRPr="00CF2650">
        <w:rPr>
          <w:rFonts w:ascii="Times New Roman" w:hAnsi="Times New Roman" w:cs="Times New Roman"/>
          <w:i/>
          <w:iCs/>
          <w:sz w:val="24"/>
          <w:szCs w:val="24"/>
        </w:rPr>
        <w:t xml:space="preserve">rei vindicatio </w:t>
      </w:r>
      <w:r w:rsidR="009E1EFE" w:rsidRPr="00CF2650">
        <w:rPr>
          <w:rFonts w:ascii="Times New Roman" w:hAnsi="Times New Roman" w:cs="Times New Roman"/>
          <w:sz w:val="24"/>
          <w:szCs w:val="24"/>
        </w:rPr>
        <w:t>is</w:t>
      </w:r>
      <w:r w:rsidR="00C537E7" w:rsidRPr="00CF2650">
        <w:rPr>
          <w:rFonts w:ascii="Times New Roman" w:hAnsi="Times New Roman" w:cs="Times New Roman"/>
          <w:sz w:val="24"/>
          <w:szCs w:val="24"/>
        </w:rPr>
        <w:t xml:space="preserve"> based on ownership of a thing and that it cannot be described as a claim for satisfaction of a debt</w:t>
      </w:r>
      <w:r w:rsidR="009E1EFE" w:rsidRPr="00CF2650">
        <w:rPr>
          <w:rFonts w:ascii="Times New Roman" w:hAnsi="Times New Roman" w:cs="Times New Roman"/>
          <w:sz w:val="24"/>
          <w:szCs w:val="24"/>
        </w:rPr>
        <w:t xml:space="preserve">, and </w:t>
      </w:r>
      <w:r w:rsidR="00507557" w:rsidRPr="00CF2650">
        <w:rPr>
          <w:rFonts w:ascii="Times New Roman" w:hAnsi="Times New Roman" w:cs="Times New Roman"/>
          <w:sz w:val="24"/>
          <w:szCs w:val="24"/>
        </w:rPr>
        <w:t>does not prescribe after three years</w:t>
      </w:r>
      <w:r w:rsidR="009E1EFE" w:rsidRPr="00CF2650">
        <w:rPr>
          <w:rFonts w:ascii="Times New Roman" w:hAnsi="Times New Roman" w:cs="Times New Roman"/>
          <w:sz w:val="24"/>
          <w:szCs w:val="24"/>
        </w:rPr>
        <w:t xml:space="preserve">. </w:t>
      </w:r>
      <w:r w:rsidR="003B7470" w:rsidRPr="00CF2650">
        <w:rPr>
          <w:rFonts w:ascii="Times New Roman" w:hAnsi="Times New Roman" w:cs="Times New Roman"/>
          <w:sz w:val="24"/>
          <w:szCs w:val="24"/>
        </w:rPr>
        <w:t>Further, it was argued that</w:t>
      </w:r>
      <w:r w:rsidR="00507557" w:rsidRPr="00CF2650">
        <w:rPr>
          <w:rFonts w:ascii="Times New Roman" w:hAnsi="Times New Roman" w:cs="Times New Roman"/>
          <w:sz w:val="24"/>
          <w:szCs w:val="24"/>
        </w:rPr>
        <w:t xml:space="preserve"> whatever improvements were made </w:t>
      </w:r>
      <w:r w:rsidR="003B7470" w:rsidRPr="00CF2650">
        <w:rPr>
          <w:rFonts w:ascii="Times New Roman" w:hAnsi="Times New Roman" w:cs="Times New Roman"/>
          <w:sz w:val="24"/>
          <w:szCs w:val="24"/>
        </w:rPr>
        <w:t xml:space="preserve">to the property were </w:t>
      </w:r>
      <w:r w:rsidR="00507557" w:rsidRPr="00CF2650">
        <w:rPr>
          <w:rFonts w:ascii="Times New Roman" w:hAnsi="Times New Roman" w:cs="Times New Roman"/>
          <w:sz w:val="24"/>
          <w:szCs w:val="24"/>
        </w:rPr>
        <w:t>pursuant to an illegal agreement</w:t>
      </w:r>
      <w:r w:rsidR="003B7470" w:rsidRPr="00CF2650">
        <w:rPr>
          <w:rFonts w:ascii="Times New Roman" w:hAnsi="Times New Roman" w:cs="Times New Roman"/>
          <w:sz w:val="24"/>
          <w:szCs w:val="24"/>
        </w:rPr>
        <w:t xml:space="preserve">, and therefore such claim has no prospects of success. </w:t>
      </w:r>
      <w:r w:rsidR="00507557" w:rsidRPr="00CF2650">
        <w:rPr>
          <w:rFonts w:ascii="Times New Roman" w:hAnsi="Times New Roman" w:cs="Times New Roman"/>
          <w:sz w:val="24"/>
          <w:szCs w:val="24"/>
        </w:rPr>
        <w:t xml:space="preserve">Further, it </w:t>
      </w:r>
      <w:r w:rsidR="003B7470" w:rsidRPr="00CF2650">
        <w:rPr>
          <w:rFonts w:ascii="Times New Roman" w:hAnsi="Times New Roman" w:cs="Times New Roman"/>
          <w:sz w:val="24"/>
          <w:szCs w:val="24"/>
        </w:rPr>
        <w:t>was submitted</w:t>
      </w:r>
      <w:r w:rsidR="00507557" w:rsidRPr="00CF2650">
        <w:rPr>
          <w:rFonts w:ascii="Times New Roman" w:hAnsi="Times New Roman" w:cs="Times New Roman"/>
          <w:sz w:val="24"/>
          <w:szCs w:val="24"/>
        </w:rPr>
        <w:t xml:space="preserve"> that it </w:t>
      </w:r>
      <w:r w:rsidR="003B7470" w:rsidRPr="00CF2650">
        <w:rPr>
          <w:rFonts w:ascii="Times New Roman" w:hAnsi="Times New Roman" w:cs="Times New Roman"/>
          <w:sz w:val="24"/>
          <w:szCs w:val="24"/>
        </w:rPr>
        <w:t>was</w:t>
      </w:r>
      <w:r w:rsidR="00507557" w:rsidRPr="00CF2650">
        <w:rPr>
          <w:rFonts w:ascii="Times New Roman" w:hAnsi="Times New Roman" w:cs="Times New Roman"/>
          <w:sz w:val="24"/>
          <w:szCs w:val="24"/>
        </w:rPr>
        <w:t xml:space="preserve"> incompetent to seek to raise a defence of compensation for the first time in this application, when it was not raised in the notice. </w:t>
      </w:r>
    </w:p>
    <w:p w14:paraId="3C8BF5E5" w14:textId="336A4C2F" w:rsidR="00507557" w:rsidRPr="00CF2650" w:rsidRDefault="00510B42" w:rsidP="00CC763A">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lastRenderedPageBreak/>
        <w:t xml:space="preserve">The plaintiff submitted that the application is not </w:t>
      </w:r>
      <w:r w:rsidRPr="00CF2650">
        <w:rPr>
          <w:rFonts w:ascii="Times New Roman" w:hAnsi="Times New Roman" w:cs="Times New Roman"/>
          <w:i/>
          <w:iCs/>
          <w:sz w:val="24"/>
          <w:szCs w:val="24"/>
        </w:rPr>
        <w:t>bona fide</w:t>
      </w:r>
      <w:r w:rsidRPr="00CF2650">
        <w:rPr>
          <w:rFonts w:ascii="Times New Roman" w:hAnsi="Times New Roman" w:cs="Times New Roman"/>
          <w:sz w:val="24"/>
          <w:szCs w:val="24"/>
        </w:rPr>
        <w:t xml:space="preserve">. There is no explanation for the delay in the application. That the issue of compensation for the improvements was improperly raised. The proposed amendments have no prospects of success, and if allowed the plaintiff will suffer prejudice. </w:t>
      </w:r>
      <w:r w:rsidR="00457047" w:rsidRPr="00CF2650">
        <w:rPr>
          <w:rFonts w:ascii="Times New Roman" w:hAnsi="Times New Roman" w:cs="Times New Roman"/>
          <w:sz w:val="24"/>
          <w:szCs w:val="24"/>
        </w:rPr>
        <w:t xml:space="preserve">The plaintiff sought that the application be dismissed. </w:t>
      </w:r>
    </w:p>
    <w:p w14:paraId="367D8829" w14:textId="17664A07" w:rsidR="00EF7CC9" w:rsidRPr="00AD7757" w:rsidRDefault="00CF30C1" w:rsidP="00CC763A">
      <w:pPr>
        <w:rPr>
          <w:rFonts w:ascii="Times New Roman" w:hAnsi="Times New Roman" w:cs="Times New Roman"/>
          <w:sz w:val="24"/>
          <w:szCs w:val="24"/>
        </w:rPr>
      </w:pPr>
      <w:r w:rsidRPr="00CF30C1">
        <w:rPr>
          <w:rFonts w:ascii="Times New Roman" w:hAnsi="Times New Roman" w:cs="Times New Roman"/>
          <w:b/>
          <w:bCs/>
          <w:sz w:val="24"/>
          <w:szCs w:val="24"/>
          <w:u w:val="single"/>
        </w:rPr>
        <w:t xml:space="preserve">THE LAW AND THE FACTS </w:t>
      </w:r>
    </w:p>
    <w:p w14:paraId="3C4B8F05" w14:textId="4E20308F" w:rsidR="00C22AE5" w:rsidRPr="00CF2650" w:rsidRDefault="00C22AE5" w:rsidP="00CF2650">
      <w:pPr>
        <w:pStyle w:val="ListParagraph"/>
        <w:numPr>
          <w:ilvl w:val="0"/>
          <w:numId w:val="1"/>
        </w:numPr>
        <w:spacing w:after="240"/>
        <w:rPr>
          <w:rFonts w:ascii="Times New Roman" w:hAnsi="Times New Roman" w:cs="Times New Roman"/>
          <w:sz w:val="24"/>
          <w:szCs w:val="24"/>
        </w:rPr>
      </w:pPr>
      <w:r w:rsidRPr="00CF2650">
        <w:rPr>
          <w:rFonts w:ascii="Times New Roman" w:hAnsi="Times New Roman" w:cs="Times New Roman"/>
          <w:sz w:val="24"/>
          <w:szCs w:val="24"/>
        </w:rPr>
        <w:t xml:space="preserve">In </w:t>
      </w:r>
      <w:r w:rsidRPr="00CF2650">
        <w:rPr>
          <w:rFonts w:ascii="Times New Roman" w:hAnsi="Times New Roman" w:cs="Times New Roman"/>
          <w:i/>
          <w:iCs/>
          <w:sz w:val="24"/>
          <w:szCs w:val="24"/>
        </w:rPr>
        <w:t>Caxton Ltd and</w:t>
      </w:r>
      <w:r w:rsidR="00A40988" w:rsidRPr="00CF2650">
        <w:rPr>
          <w:rFonts w:ascii="Times New Roman" w:hAnsi="Times New Roman" w:cs="Times New Roman"/>
          <w:i/>
          <w:iCs/>
          <w:sz w:val="24"/>
          <w:szCs w:val="24"/>
        </w:rPr>
        <w:t xml:space="preserve"> </w:t>
      </w:r>
      <w:r w:rsidRPr="00CF2650">
        <w:rPr>
          <w:rFonts w:ascii="Times New Roman" w:hAnsi="Times New Roman" w:cs="Times New Roman"/>
          <w:i/>
          <w:iCs/>
          <w:sz w:val="24"/>
          <w:szCs w:val="24"/>
        </w:rPr>
        <w:t>Others v Reeva Forman (Pty) Ltd D and Another</w:t>
      </w:r>
      <w:r w:rsidRPr="00CF2650">
        <w:rPr>
          <w:rFonts w:ascii="Times New Roman" w:hAnsi="Times New Roman" w:cs="Times New Roman"/>
          <w:sz w:val="24"/>
          <w:szCs w:val="24"/>
        </w:rPr>
        <w:t xml:space="preserve">1990 (3) SA 547 (A) </w:t>
      </w:r>
      <w:r w:rsidRPr="00CF2650">
        <w:rPr>
          <w:rFonts w:ascii="Times New Roman" w:hAnsi="Times New Roman" w:cs="Times New Roman"/>
          <w:smallCaps/>
          <w:sz w:val="24"/>
          <w:szCs w:val="24"/>
        </w:rPr>
        <w:t>Corbett CJ</w:t>
      </w:r>
      <w:r w:rsidRPr="00CF2650">
        <w:rPr>
          <w:rFonts w:ascii="Times New Roman" w:hAnsi="Times New Roman" w:cs="Times New Roman"/>
          <w:sz w:val="24"/>
          <w:szCs w:val="24"/>
        </w:rPr>
        <w:t xml:space="preserve"> stated at 565G:</w:t>
      </w:r>
    </w:p>
    <w:p w14:paraId="5AF98445" w14:textId="3224A9C7" w:rsidR="00A40988" w:rsidRPr="00CF2650" w:rsidRDefault="00A40988" w:rsidP="00CF2650">
      <w:pPr>
        <w:spacing w:after="240" w:line="240" w:lineRule="auto"/>
        <w:ind w:left="720"/>
        <w:rPr>
          <w:rFonts w:ascii="Times New Roman" w:hAnsi="Times New Roman" w:cs="Times New Roman"/>
          <w:szCs w:val="24"/>
        </w:rPr>
      </w:pPr>
      <w:r w:rsidRPr="00CF2650">
        <w:rPr>
          <w:rFonts w:ascii="Times New Roman" w:hAnsi="Times New Roman" w:cs="Times New Roman"/>
          <w:szCs w:val="24"/>
        </w:rPr>
        <w:t>“</w:t>
      </w:r>
      <w:r w:rsidR="00C22AE5" w:rsidRPr="00CF2650">
        <w:rPr>
          <w:rFonts w:ascii="Times New Roman" w:hAnsi="Times New Roman" w:cs="Times New Roman"/>
          <w:szCs w:val="24"/>
        </w:rPr>
        <w:t>Although the decision whether to grant or refuse an application to amend a pleading rests in the discretion of</w:t>
      </w:r>
      <w:r w:rsidRPr="00CF2650">
        <w:rPr>
          <w:rFonts w:ascii="Times New Roman" w:hAnsi="Times New Roman" w:cs="Times New Roman"/>
          <w:szCs w:val="24"/>
        </w:rPr>
        <w:t xml:space="preserve"> </w:t>
      </w:r>
      <w:r w:rsidR="00C22AE5" w:rsidRPr="00CF2650">
        <w:rPr>
          <w:rFonts w:ascii="Times New Roman" w:hAnsi="Times New Roman" w:cs="Times New Roman"/>
          <w:szCs w:val="24"/>
        </w:rPr>
        <w:t>the Court, this discretion must be exercised with due regard to certain basic principles.</w:t>
      </w:r>
      <w:r w:rsidRPr="00CF2650">
        <w:rPr>
          <w:rFonts w:ascii="Times New Roman" w:hAnsi="Times New Roman" w:cs="Times New Roman"/>
          <w:szCs w:val="24"/>
        </w:rPr>
        <w:t>”</w:t>
      </w:r>
    </w:p>
    <w:p w14:paraId="1D255691" w14:textId="5A5EE77C" w:rsidR="00CF30C1" w:rsidRPr="00CF2650" w:rsidRDefault="00836C24" w:rsidP="00CF2650">
      <w:pPr>
        <w:pStyle w:val="ListParagraph"/>
        <w:numPr>
          <w:ilvl w:val="0"/>
          <w:numId w:val="1"/>
        </w:numPr>
        <w:spacing w:after="240"/>
        <w:rPr>
          <w:rFonts w:ascii="Times New Roman" w:hAnsi="Times New Roman" w:cs="Times New Roman"/>
          <w:sz w:val="24"/>
          <w:szCs w:val="24"/>
        </w:rPr>
      </w:pPr>
      <w:r w:rsidRPr="00CF2650">
        <w:rPr>
          <w:rFonts w:ascii="Times New Roman" w:hAnsi="Times New Roman" w:cs="Times New Roman"/>
          <w:sz w:val="24"/>
          <w:szCs w:val="24"/>
        </w:rPr>
        <w:t xml:space="preserve">The </w:t>
      </w:r>
      <w:r w:rsidR="00A40988" w:rsidRPr="00CF2650">
        <w:rPr>
          <w:rFonts w:ascii="Times New Roman" w:hAnsi="Times New Roman" w:cs="Times New Roman"/>
          <w:sz w:val="24"/>
          <w:szCs w:val="24"/>
        </w:rPr>
        <w:t xml:space="preserve">jurisprudence is that a </w:t>
      </w:r>
      <w:r w:rsidRPr="00CF2650">
        <w:rPr>
          <w:rFonts w:ascii="Times New Roman" w:hAnsi="Times New Roman" w:cs="Times New Roman"/>
          <w:sz w:val="24"/>
          <w:szCs w:val="24"/>
        </w:rPr>
        <w:t>court has a wide discretion whether or not to allow the amendment provided the discretion is exercised judicially. The court will adopt a liberal approach to such applications. The main consideration in the exercise of the discretion is allowing the issues between the parties to be fair</w:t>
      </w:r>
      <w:r w:rsidR="00875075" w:rsidRPr="00CF2650">
        <w:rPr>
          <w:rFonts w:ascii="Times New Roman" w:hAnsi="Times New Roman" w:cs="Times New Roman"/>
          <w:sz w:val="24"/>
          <w:szCs w:val="24"/>
        </w:rPr>
        <w:t>ly</w:t>
      </w:r>
      <w:r w:rsidRPr="00CF2650">
        <w:rPr>
          <w:rFonts w:ascii="Times New Roman" w:hAnsi="Times New Roman" w:cs="Times New Roman"/>
          <w:sz w:val="24"/>
          <w:szCs w:val="24"/>
        </w:rPr>
        <w:t xml:space="preserve"> tried. </w:t>
      </w:r>
      <w:r w:rsidR="00875075" w:rsidRPr="00CF2650">
        <w:rPr>
          <w:rFonts w:ascii="Times New Roman" w:hAnsi="Times New Roman" w:cs="Times New Roman"/>
          <w:sz w:val="24"/>
          <w:szCs w:val="24"/>
        </w:rPr>
        <w:t xml:space="preserve">See </w:t>
      </w:r>
      <w:r w:rsidR="00875075" w:rsidRPr="00CF2650">
        <w:rPr>
          <w:rFonts w:ascii="Times New Roman" w:hAnsi="Times New Roman" w:cs="Times New Roman"/>
          <w:i/>
          <w:iCs/>
          <w:sz w:val="24"/>
          <w:szCs w:val="24"/>
        </w:rPr>
        <w:t>Nyemba &amp; Ors v Alshams Building Materials</w:t>
      </w:r>
      <w:r w:rsidR="00875075" w:rsidRPr="00CF2650">
        <w:rPr>
          <w:rFonts w:ascii="Times New Roman" w:hAnsi="Times New Roman" w:cs="Times New Roman"/>
          <w:sz w:val="24"/>
          <w:szCs w:val="24"/>
        </w:rPr>
        <w:t xml:space="preserve"> S-58-13; </w:t>
      </w:r>
      <w:r w:rsidR="00875075" w:rsidRPr="00CF2650">
        <w:rPr>
          <w:rFonts w:ascii="Times New Roman" w:hAnsi="Times New Roman" w:cs="Times New Roman"/>
          <w:i/>
          <w:iCs/>
          <w:sz w:val="24"/>
          <w:szCs w:val="24"/>
        </w:rPr>
        <w:t>Mashonaland Turf Club v Peters &amp; Anor</w:t>
      </w:r>
      <w:r w:rsidR="00875075" w:rsidRPr="00CF2650">
        <w:rPr>
          <w:rFonts w:ascii="Times New Roman" w:hAnsi="Times New Roman" w:cs="Times New Roman"/>
          <w:sz w:val="24"/>
          <w:szCs w:val="24"/>
        </w:rPr>
        <w:t xml:space="preserve"> 2019 (3) ZLR 928 (H).  </w:t>
      </w:r>
      <w:r w:rsidRPr="00CF2650">
        <w:rPr>
          <w:rFonts w:ascii="Times New Roman" w:hAnsi="Times New Roman" w:cs="Times New Roman"/>
          <w:sz w:val="24"/>
          <w:szCs w:val="24"/>
        </w:rPr>
        <w:t xml:space="preserve">The possibility that an amendment might lead to the defeat of the other party’s claim is not the kind of prejudice that should weigh with the court. See </w:t>
      </w:r>
      <w:r w:rsidR="00AD7757" w:rsidRPr="00CF2650">
        <w:rPr>
          <w:rFonts w:ascii="Times New Roman" w:hAnsi="Times New Roman" w:cs="Times New Roman"/>
          <w:i/>
          <w:iCs/>
          <w:sz w:val="24"/>
          <w:szCs w:val="24"/>
        </w:rPr>
        <w:t>Bilboes Holdings (Pvt) Ltd v Mlauzi Syndicate &amp; Ors</w:t>
      </w:r>
      <w:r w:rsidR="00AD7757" w:rsidRPr="00CF2650">
        <w:rPr>
          <w:rFonts w:ascii="Times New Roman" w:hAnsi="Times New Roman" w:cs="Times New Roman"/>
          <w:sz w:val="24"/>
          <w:szCs w:val="24"/>
        </w:rPr>
        <w:t xml:space="preserve"> 2020 (1) ZLR 974 (H)</w:t>
      </w:r>
      <w:r w:rsidRPr="00CF2650">
        <w:rPr>
          <w:rFonts w:ascii="Times New Roman" w:hAnsi="Times New Roman" w:cs="Times New Roman"/>
          <w:sz w:val="24"/>
          <w:szCs w:val="24"/>
        </w:rPr>
        <w:t>.</w:t>
      </w:r>
      <w:r w:rsidR="00F14DCC" w:rsidRPr="00CF2650">
        <w:rPr>
          <w:rFonts w:ascii="Times New Roman" w:hAnsi="Times New Roman" w:cs="Times New Roman"/>
          <w:sz w:val="24"/>
          <w:szCs w:val="24"/>
        </w:rPr>
        <w:t xml:space="preserve"> In addition, an amendment may be refused if the issue sought to be introduced by the amendment has no prospects of success. </w:t>
      </w:r>
      <w:r w:rsidR="00CF30C1" w:rsidRPr="00CF2650">
        <w:rPr>
          <w:rFonts w:ascii="Times New Roman" w:hAnsi="Times New Roman" w:cs="Times New Roman"/>
          <w:sz w:val="24"/>
          <w:szCs w:val="24"/>
        </w:rPr>
        <w:t>I</w:t>
      </w:r>
      <w:r w:rsidR="0053043D" w:rsidRPr="00CF2650">
        <w:rPr>
          <w:rFonts w:ascii="Times New Roman" w:hAnsi="Times New Roman" w:cs="Times New Roman"/>
          <w:sz w:val="24"/>
          <w:szCs w:val="24"/>
        </w:rPr>
        <w:t>n fact, it became clear during argument that issue in this matter turns on a narrow ambit, i.e., it is, whether the amendments sought to be introduced have any prospects of success in the main matter. I</w:t>
      </w:r>
      <w:r w:rsidR="00CF30C1" w:rsidRPr="00CF2650">
        <w:rPr>
          <w:rFonts w:ascii="Times New Roman" w:hAnsi="Times New Roman" w:cs="Times New Roman"/>
          <w:sz w:val="24"/>
          <w:szCs w:val="24"/>
        </w:rPr>
        <w:t xml:space="preserve">n </w:t>
      </w:r>
      <w:r w:rsidR="00CF30C1" w:rsidRPr="00CF2650">
        <w:rPr>
          <w:rFonts w:ascii="Times New Roman" w:hAnsi="Times New Roman" w:cs="Times New Roman"/>
          <w:i/>
          <w:iCs/>
          <w:sz w:val="24"/>
          <w:szCs w:val="24"/>
        </w:rPr>
        <w:t>Bankorp Ltd v Anderson-Morshead</w:t>
      </w:r>
      <w:r w:rsidR="00CF30C1" w:rsidRPr="00CF2650">
        <w:rPr>
          <w:rFonts w:ascii="Times New Roman" w:hAnsi="Times New Roman" w:cs="Times New Roman"/>
          <w:sz w:val="24"/>
          <w:szCs w:val="24"/>
        </w:rPr>
        <w:t xml:space="preserve"> 1997 (1) SA 251 (W) the court said: </w:t>
      </w:r>
    </w:p>
    <w:p w14:paraId="14F13ACF" w14:textId="42F77BB4" w:rsidR="00CF30C1" w:rsidRPr="00CF2650" w:rsidRDefault="00CF30C1" w:rsidP="00CF2650">
      <w:pPr>
        <w:spacing w:after="240" w:line="240" w:lineRule="auto"/>
        <w:ind w:left="720"/>
        <w:rPr>
          <w:rFonts w:ascii="Times New Roman" w:hAnsi="Times New Roman" w:cs="Times New Roman"/>
          <w:szCs w:val="24"/>
        </w:rPr>
      </w:pPr>
      <w:r w:rsidRPr="00CF2650">
        <w:rPr>
          <w:rFonts w:ascii="Times New Roman" w:hAnsi="Times New Roman" w:cs="Times New Roman"/>
          <w:szCs w:val="24"/>
        </w:rPr>
        <w:t>“</w:t>
      </w:r>
      <w:r w:rsidRPr="00CF2650">
        <w:rPr>
          <w:rFonts w:ascii="Times New Roman" w:hAnsi="Times New Roman" w:cs="Times New Roman"/>
          <w:szCs w:val="24"/>
          <w:u w:val="single"/>
        </w:rPr>
        <w:t>An amendment is refused when it is certain that the new view is untenable and will not assist the party</w:t>
      </w:r>
      <w:r w:rsidRPr="00CF2650">
        <w:rPr>
          <w:rFonts w:ascii="Times New Roman" w:hAnsi="Times New Roman" w:cs="Times New Roman"/>
          <w:szCs w:val="24"/>
        </w:rPr>
        <w:t xml:space="preserve"> or because of prejudice to another party or to the administration of justice which cannot be adequately averted by, for example, standing a case down, postponing it, reimbursing wasted costs.</w:t>
      </w:r>
      <w:r w:rsidR="00CF2650" w:rsidRPr="00CF2650">
        <w:rPr>
          <w:rFonts w:ascii="Times New Roman" w:hAnsi="Times New Roman" w:cs="Times New Roman"/>
          <w:szCs w:val="24"/>
        </w:rPr>
        <w:t>” (My emphasis)</w:t>
      </w:r>
    </w:p>
    <w:p w14:paraId="43EFAFE1" w14:textId="77777777" w:rsidR="00CF2650" w:rsidRDefault="00684F48" w:rsidP="00DD3306">
      <w:pPr>
        <w:pStyle w:val="ListParagraph"/>
        <w:numPr>
          <w:ilvl w:val="0"/>
          <w:numId w:val="1"/>
        </w:numPr>
        <w:rPr>
          <w:rFonts w:ascii="Times New Roman" w:hAnsi="Times New Roman" w:cs="Times New Roman"/>
          <w:sz w:val="24"/>
          <w:szCs w:val="24"/>
        </w:rPr>
      </w:pPr>
      <w:r w:rsidRPr="00CF2650">
        <w:rPr>
          <w:rFonts w:ascii="Times New Roman" w:hAnsi="Times New Roman" w:cs="Times New Roman"/>
          <w:sz w:val="24"/>
          <w:szCs w:val="24"/>
        </w:rPr>
        <w:t xml:space="preserve">Regarding prescription, the issue is whether a claim under the </w:t>
      </w:r>
      <w:r w:rsidRPr="00CF2650">
        <w:rPr>
          <w:rFonts w:ascii="Times New Roman" w:hAnsi="Times New Roman" w:cs="Times New Roman"/>
          <w:i/>
          <w:iCs/>
          <w:sz w:val="24"/>
          <w:szCs w:val="24"/>
        </w:rPr>
        <w:t xml:space="preserve">actio rei vindicatio </w:t>
      </w:r>
      <w:r w:rsidRPr="00CF2650">
        <w:rPr>
          <w:rFonts w:ascii="Times New Roman" w:hAnsi="Times New Roman" w:cs="Times New Roman"/>
          <w:sz w:val="24"/>
          <w:szCs w:val="24"/>
        </w:rPr>
        <w:t>is a ‘debt’ as contemplated in s 2 of the Prescription Act [Chapter 8: 11]</w:t>
      </w:r>
      <w:r w:rsidR="00BA3036" w:rsidRPr="00CF2650">
        <w:rPr>
          <w:rFonts w:ascii="Times New Roman" w:hAnsi="Times New Roman" w:cs="Times New Roman"/>
          <w:sz w:val="24"/>
          <w:szCs w:val="24"/>
        </w:rPr>
        <w:t xml:space="preserve">. Because it is only a debt as defined in the Act, that can prescribe </w:t>
      </w:r>
      <w:r w:rsidRPr="00CF2650">
        <w:rPr>
          <w:rFonts w:ascii="Times New Roman" w:hAnsi="Times New Roman" w:cs="Times New Roman"/>
          <w:sz w:val="24"/>
          <w:szCs w:val="24"/>
        </w:rPr>
        <w:t>after three years.</w:t>
      </w:r>
      <w:r w:rsidR="00BA3036" w:rsidRPr="00CF2650">
        <w:rPr>
          <w:rFonts w:ascii="Times New Roman" w:hAnsi="Times New Roman" w:cs="Times New Roman"/>
          <w:sz w:val="24"/>
          <w:szCs w:val="24"/>
        </w:rPr>
        <w:t xml:space="preserve"> See </w:t>
      </w:r>
      <w:r w:rsidR="00BA3036" w:rsidRPr="00CF2650">
        <w:rPr>
          <w:rFonts w:ascii="Times New Roman" w:hAnsi="Times New Roman" w:cs="Times New Roman"/>
          <w:i/>
          <w:iCs/>
          <w:sz w:val="24"/>
          <w:szCs w:val="24"/>
        </w:rPr>
        <w:t xml:space="preserve">Ndlovu v Ndlovu &amp; Anor </w:t>
      </w:r>
      <w:r w:rsidR="00BA3036" w:rsidRPr="00CF2650">
        <w:rPr>
          <w:rFonts w:ascii="Times New Roman" w:hAnsi="Times New Roman" w:cs="Times New Roman"/>
          <w:sz w:val="24"/>
          <w:szCs w:val="24"/>
        </w:rPr>
        <w:t xml:space="preserve">2013 (1) ZLR 110 (H). </w:t>
      </w:r>
      <w:r w:rsidRPr="00CF2650">
        <w:rPr>
          <w:rFonts w:ascii="Times New Roman" w:hAnsi="Times New Roman" w:cs="Times New Roman"/>
          <w:sz w:val="24"/>
          <w:szCs w:val="24"/>
        </w:rPr>
        <w:t xml:space="preserve"> </w:t>
      </w:r>
      <w:r w:rsidR="00EF7CC9" w:rsidRPr="00CF2650">
        <w:rPr>
          <w:rFonts w:ascii="Times New Roman" w:hAnsi="Times New Roman" w:cs="Times New Roman"/>
          <w:sz w:val="24"/>
          <w:szCs w:val="24"/>
        </w:rPr>
        <w:t xml:space="preserve">In terms of s15 of the Prescription Act, a debt other than one secured by a mortgage bond, or a judgment debt, or a tax debt under an enactment or one owed to the State in the circumstances prescribed by that section, or a debt arising from a bill of </w:t>
      </w:r>
      <w:r w:rsidR="00EF7CC9" w:rsidRPr="00CF2650">
        <w:rPr>
          <w:rFonts w:ascii="Times New Roman" w:hAnsi="Times New Roman" w:cs="Times New Roman"/>
          <w:sz w:val="24"/>
          <w:szCs w:val="24"/>
        </w:rPr>
        <w:lastRenderedPageBreak/>
        <w:t>exchange, becomes prescribed after the lapse of a period of three years.</w:t>
      </w:r>
      <w:r w:rsidR="00C537E7" w:rsidRPr="00CF2650">
        <w:rPr>
          <w:rFonts w:ascii="Times New Roman" w:hAnsi="Times New Roman" w:cs="Times New Roman"/>
          <w:sz w:val="24"/>
          <w:szCs w:val="24"/>
        </w:rPr>
        <w:t xml:space="preserve"> The term “debt” is defined in s 2 to include anything which may be sued for or claimed by reason of an obligation arising from statute, contract, delict or otherwise. </w:t>
      </w:r>
      <w:r w:rsidR="0053043D" w:rsidRPr="00CF2650">
        <w:rPr>
          <w:rFonts w:ascii="Times New Roman" w:hAnsi="Times New Roman" w:cs="Times New Roman"/>
          <w:sz w:val="24"/>
          <w:szCs w:val="24"/>
        </w:rPr>
        <w:t xml:space="preserve">If the claim under the </w:t>
      </w:r>
      <w:r w:rsidR="0053043D" w:rsidRPr="00CF2650">
        <w:rPr>
          <w:rFonts w:ascii="Times New Roman" w:hAnsi="Times New Roman" w:cs="Times New Roman"/>
          <w:i/>
          <w:iCs/>
          <w:sz w:val="24"/>
          <w:szCs w:val="24"/>
        </w:rPr>
        <w:t>actio rei vindicatio</w:t>
      </w:r>
      <w:r w:rsidR="0053043D" w:rsidRPr="00CF2650">
        <w:rPr>
          <w:rFonts w:ascii="Times New Roman" w:hAnsi="Times New Roman" w:cs="Times New Roman"/>
          <w:sz w:val="24"/>
          <w:szCs w:val="24"/>
        </w:rPr>
        <w:t xml:space="preserve"> is not a debt as contemplated by the law, it then follows that the amendment sought to introduce a plea of prescription has no prospects of success. </w:t>
      </w:r>
    </w:p>
    <w:p w14:paraId="43268F4E" w14:textId="5D3B3283" w:rsidR="00DD3306" w:rsidRPr="00CF2650" w:rsidRDefault="00EB0FD9" w:rsidP="00CF2650">
      <w:pPr>
        <w:pStyle w:val="ListParagraph"/>
        <w:numPr>
          <w:ilvl w:val="0"/>
          <w:numId w:val="1"/>
        </w:numPr>
        <w:spacing w:after="240"/>
        <w:rPr>
          <w:rFonts w:ascii="Times New Roman" w:hAnsi="Times New Roman" w:cs="Times New Roman"/>
          <w:sz w:val="24"/>
          <w:szCs w:val="24"/>
        </w:rPr>
      </w:pPr>
      <w:r w:rsidRPr="00CF2650">
        <w:rPr>
          <w:rFonts w:ascii="Times New Roman" w:hAnsi="Times New Roman" w:cs="Times New Roman"/>
          <w:sz w:val="24"/>
          <w:szCs w:val="24"/>
        </w:rPr>
        <w:t>In my view, there is merit in the argument that a claim under</w:t>
      </w:r>
      <w:r w:rsidRPr="00CF2650">
        <w:rPr>
          <w:rFonts w:ascii="Times New Roman" w:hAnsi="Times New Roman" w:cs="Times New Roman"/>
          <w:i/>
          <w:iCs/>
          <w:sz w:val="24"/>
          <w:szCs w:val="24"/>
        </w:rPr>
        <w:t xml:space="preserve"> rei vindicatio, </w:t>
      </w:r>
      <w:r w:rsidRPr="00CF2650">
        <w:rPr>
          <w:rFonts w:ascii="Times New Roman" w:hAnsi="Times New Roman" w:cs="Times New Roman"/>
          <w:sz w:val="24"/>
          <w:szCs w:val="24"/>
        </w:rPr>
        <w:t xml:space="preserve">because it is a claim based on ownership of a thing, cannot be described as a debt as contemplated in the Prescription Act. </w:t>
      </w:r>
      <w:r w:rsidR="00DD3306" w:rsidRPr="00CF2650">
        <w:rPr>
          <w:rFonts w:ascii="Times New Roman" w:hAnsi="Times New Roman" w:cs="Times New Roman"/>
          <w:sz w:val="24"/>
          <w:szCs w:val="24"/>
        </w:rPr>
        <w:t xml:space="preserve">If it were so, it would mean a possessor would, by </w:t>
      </w:r>
      <w:r w:rsidR="00FF367E" w:rsidRPr="00CF2650">
        <w:rPr>
          <w:rFonts w:ascii="Times New Roman" w:hAnsi="Times New Roman" w:cs="Times New Roman"/>
          <w:sz w:val="24"/>
          <w:szCs w:val="24"/>
        </w:rPr>
        <w:t xml:space="preserve">extinctive </w:t>
      </w:r>
      <w:r w:rsidR="00DD3306" w:rsidRPr="00CF2650">
        <w:rPr>
          <w:rFonts w:ascii="Times New Roman" w:hAnsi="Times New Roman" w:cs="Times New Roman"/>
          <w:sz w:val="24"/>
          <w:szCs w:val="24"/>
        </w:rPr>
        <w:t xml:space="preserve">prescription </w:t>
      </w:r>
      <w:r w:rsidR="00D373F3" w:rsidRPr="00CF2650">
        <w:rPr>
          <w:rFonts w:ascii="Times New Roman" w:hAnsi="Times New Roman" w:cs="Times New Roman"/>
          <w:sz w:val="24"/>
          <w:szCs w:val="24"/>
        </w:rPr>
        <w:t>acquire</w:t>
      </w:r>
      <w:r w:rsidR="00DD3306" w:rsidRPr="00CF2650">
        <w:rPr>
          <w:rFonts w:ascii="Times New Roman" w:hAnsi="Times New Roman" w:cs="Times New Roman"/>
          <w:sz w:val="24"/>
          <w:szCs w:val="24"/>
        </w:rPr>
        <w:t xml:space="preserve"> owner</w:t>
      </w:r>
      <w:r w:rsidR="00D373F3" w:rsidRPr="00CF2650">
        <w:rPr>
          <w:rFonts w:ascii="Times New Roman" w:hAnsi="Times New Roman" w:cs="Times New Roman"/>
          <w:sz w:val="24"/>
          <w:szCs w:val="24"/>
        </w:rPr>
        <w:t>ship</w:t>
      </w:r>
      <w:r w:rsidR="00DD3306" w:rsidRPr="00CF2650">
        <w:rPr>
          <w:rFonts w:ascii="Times New Roman" w:hAnsi="Times New Roman" w:cs="Times New Roman"/>
          <w:sz w:val="24"/>
          <w:szCs w:val="24"/>
        </w:rPr>
        <w:t xml:space="preserve"> of a thing outside the provisions of s 4 of the Act, which says: </w:t>
      </w:r>
    </w:p>
    <w:p w14:paraId="07B8D0B5" w14:textId="750C459D" w:rsidR="00DD3306" w:rsidRPr="00CF2650" w:rsidRDefault="00DD3306" w:rsidP="00CF2650">
      <w:pPr>
        <w:spacing w:line="240" w:lineRule="auto"/>
        <w:ind w:firstLine="720"/>
        <w:rPr>
          <w:rFonts w:ascii="Times New Roman" w:hAnsi="Times New Roman" w:cs="Times New Roman"/>
          <w:szCs w:val="24"/>
        </w:rPr>
      </w:pPr>
      <w:r w:rsidRPr="00CF2650">
        <w:rPr>
          <w:rFonts w:ascii="Times New Roman" w:hAnsi="Times New Roman" w:cs="Times New Roman"/>
          <w:szCs w:val="24"/>
        </w:rPr>
        <w:t>“4 Acquisition of things by prescription</w:t>
      </w:r>
    </w:p>
    <w:p w14:paraId="582B5657" w14:textId="77777777" w:rsidR="00DD3306" w:rsidRPr="00CF2650" w:rsidRDefault="00DD3306" w:rsidP="00CF2650">
      <w:pPr>
        <w:spacing w:line="240" w:lineRule="auto"/>
        <w:ind w:left="720"/>
        <w:rPr>
          <w:rFonts w:ascii="Times New Roman" w:hAnsi="Times New Roman" w:cs="Times New Roman"/>
          <w:szCs w:val="24"/>
        </w:rPr>
      </w:pPr>
      <w:r w:rsidRPr="00CF2650">
        <w:rPr>
          <w:rFonts w:ascii="Times New Roman" w:hAnsi="Times New Roman" w:cs="Times New Roman"/>
          <w:szCs w:val="24"/>
        </w:rPr>
        <w:t>Subject to this Part and Part V, a person shall by prescription become the owner of a thing which he has possessed openly and as if he were the owner thereof for—</w:t>
      </w:r>
    </w:p>
    <w:p w14:paraId="119C365A" w14:textId="77777777" w:rsidR="00DD3306" w:rsidRPr="00CF2650" w:rsidRDefault="00DD3306" w:rsidP="00CF2650">
      <w:pPr>
        <w:spacing w:line="240" w:lineRule="auto"/>
        <w:ind w:firstLine="720"/>
        <w:rPr>
          <w:rFonts w:ascii="Times New Roman" w:hAnsi="Times New Roman" w:cs="Times New Roman"/>
          <w:szCs w:val="24"/>
        </w:rPr>
      </w:pPr>
      <w:r w:rsidRPr="00CF2650">
        <w:rPr>
          <w:rFonts w:ascii="Times New Roman" w:hAnsi="Times New Roman" w:cs="Times New Roman"/>
          <w:szCs w:val="24"/>
        </w:rPr>
        <w:t>(</w:t>
      </w:r>
      <w:r w:rsidRPr="00CF2650">
        <w:rPr>
          <w:rFonts w:ascii="Times New Roman" w:hAnsi="Times New Roman" w:cs="Times New Roman"/>
          <w:i/>
          <w:iCs/>
          <w:szCs w:val="24"/>
        </w:rPr>
        <w:t>a</w:t>
      </w:r>
      <w:r w:rsidRPr="00CF2650">
        <w:rPr>
          <w:rFonts w:ascii="Times New Roman" w:hAnsi="Times New Roman" w:cs="Times New Roman"/>
          <w:szCs w:val="24"/>
        </w:rPr>
        <w:t>) an uninterrupted period of thirty years; or</w:t>
      </w:r>
    </w:p>
    <w:p w14:paraId="4AE760E0" w14:textId="19BF4563" w:rsidR="00DD3306" w:rsidRPr="00CF2650" w:rsidRDefault="00DD3306" w:rsidP="00CF2650">
      <w:pPr>
        <w:spacing w:after="240" w:line="240" w:lineRule="auto"/>
        <w:ind w:left="720"/>
        <w:rPr>
          <w:rFonts w:ascii="Times New Roman" w:hAnsi="Times New Roman" w:cs="Times New Roman"/>
          <w:szCs w:val="24"/>
        </w:rPr>
      </w:pPr>
      <w:r w:rsidRPr="00CF2650">
        <w:rPr>
          <w:rFonts w:ascii="Times New Roman" w:hAnsi="Times New Roman" w:cs="Times New Roman"/>
          <w:szCs w:val="24"/>
        </w:rPr>
        <w:t>(</w:t>
      </w:r>
      <w:r w:rsidRPr="00CF2650">
        <w:rPr>
          <w:rFonts w:ascii="Times New Roman" w:hAnsi="Times New Roman" w:cs="Times New Roman"/>
          <w:i/>
          <w:iCs/>
          <w:szCs w:val="24"/>
        </w:rPr>
        <w:t>b</w:t>
      </w:r>
      <w:r w:rsidRPr="00CF2650">
        <w:rPr>
          <w:rFonts w:ascii="Times New Roman" w:hAnsi="Times New Roman" w:cs="Times New Roman"/>
          <w:szCs w:val="24"/>
        </w:rPr>
        <w:t>) a period which, together with any periods for which such thing was so possessed by his predecessors in title, constitutes an uninterrupted period of thirty years.”</w:t>
      </w:r>
    </w:p>
    <w:p w14:paraId="4453A07B" w14:textId="79D9DD9C" w:rsidR="00D373F3" w:rsidRPr="00CF2650" w:rsidRDefault="00962EE4" w:rsidP="00CF2650">
      <w:pPr>
        <w:pStyle w:val="ListParagraph"/>
        <w:numPr>
          <w:ilvl w:val="0"/>
          <w:numId w:val="1"/>
        </w:numPr>
        <w:spacing w:after="240"/>
        <w:rPr>
          <w:rFonts w:ascii="Times New Roman" w:hAnsi="Times New Roman" w:cs="Times New Roman"/>
          <w:sz w:val="24"/>
          <w:szCs w:val="24"/>
        </w:rPr>
      </w:pPr>
      <w:r w:rsidRPr="00CF2650">
        <w:rPr>
          <w:rFonts w:ascii="Times New Roman" w:hAnsi="Times New Roman" w:cs="Times New Roman"/>
          <w:sz w:val="24"/>
          <w:szCs w:val="24"/>
        </w:rPr>
        <w:t xml:space="preserve">The law requires that a party claiming acquisitive prescription of movable or immovable property must allege and prove civil possession – that is, possession with the intention to possess and control as if he or she were the owner; possession for an interrupted period of 30 years; and that possession was exercised openly. If a vindicatory action is defined as a debt, it would mean the possessor would become an owner after the expiry of three years, not thirty years as provided in s 4. In addition, the requirements of the law </w:t>
      </w:r>
      <w:r w:rsidR="00566D8A" w:rsidRPr="00CF2650">
        <w:rPr>
          <w:rFonts w:ascii="Times New Roman" w:hAnsi="Times New Roman" w:cs="Times New Roman"/>
          <w:sz w:val="24"/>
          <w:szCs w:val="24"/>
        </w:rPr>
        <w:t xml:space="preserve">to anchor a successful plea of acquisitive prescription would fall away. Such cannot be correct. </w:t>
      </w:r>
      <w:r w:rsidR="00DD3306" w:rsidRPr="00CF2650">
        <w:rPr>
          <w:rFonts w:ascii="Times New Roman" w:hAnsi="Times New Roman" w:cs="Times New Roman"/>
          <w:sz w:val="24"/>
          <w:szCs w:val="24"/>
        </w:rPr>
        <w:t xml:space="preserve"> </w:t>
      </w:r>
      <w:r w:rsidR="00FF367E" w:rsidRPr="00CF2650">
        <w:rPr>
          <w:rFonts w:ascii="Times New Roman" w:hAnsi="Times New Roman" w:cs="Times New Roman"/>
          <w:sz w:val="24"/>
          <w:szCs w:val="24"/>
        </w:rPr>
        <w:t>The Supreme Court in South Africa dealing with a similar provision like the one in our Prescription Act, had this to say in</w:t>
      </w:r>
      <w:r w:rsidR="00D373F3" w:rsidRPr="00CF2650">
        <w:rPr>
          <w:rFonts w:ascii="Times New Roman" w:hAnsi="Times New Roman" w:cs="Times New Roman"/>
          <w:sz w:val="24"/>
          <w:szCs w:val="24"/>
        </w:rPr>
        <w:t xml:space="preserve"> </w:t>
      </w:r>
      <w:r w:rsidR="00D373F3" w:rsidRPr="00CF2650">
        <w:rPr>
          <w:rFonts w:ascii="Times New Roman" w:hAnsi="Times New Roman" w:cs="Times New Roman"/>
          <w:i/>
          <w:iCs/>
          <w:sz w:val="24"/>
          <w:szCs w:val="24"/>
        </w:rPr>
        <w:t xml:space="preserve">Absa Bank v Keet </w:t>
      </w:r>
      <w:r w:rsidR="00D373F3" w:rsidRPr="00CF2650">
        <w:rPr>
          <w:rFonts w:ascii="Times New Roman" w:hAnsi="Times New Roman" w:cs="Times New Roman"/>
          <w:sz w:val="24"/>
          <w:szCs w:val="24"/>
        </w:rPr>
        <w:t xml:space="preserve">(817/13) [2015] ZASCA 81 (28 May 2015) at para 25 the court said:  </w:t>
      </w:r>
    </w:p>
    <w:p w14:paraId="7D8DDA09" w14:textId="5FE0D012" w:rsidR="008E7170" w:rsidRPr="00CF2650" w:rsidRDefault="00D373F3" w:rsidP="00CF2650">
      <w:pPr>
        <w:spacing w:after="240" w:line="240" w:lineRule="auto"/>
        <w:ind w:left="720"/>
        <w:rPr>
          <w:rFonts w:ascii="Times New Roman" w:hAnsi="Times New Roman" w:cs="Times New Roman"/>
          <w:szCs w:val="24"/>
        </w:rPr>
      </w:pPr>
      <w:r w:rsidRPr="00CF2650">
        <w:rPr>
          <w:rFonts w:ascii="Times New Roman" w:hAnsi="Times New Roman" w:cs="Times New Roman"/>
          <w:szCs w:val="24"/>
        </w:rPr>
        <w:t xml:space="preserve">“In the circumstances, the view that the vindicatory action is a ‘debt’ as contemplated by the Prescription Act which prescribes after three years is, in my opinion, contrary to the scheme of the Act. It would, if upheld, undermine the significance of the distinction which the Prescription Act draws between extinctive prescription, on the one hand and acquisitive prescription on the other. In the case of acquisitive prescription one has to do with real rights. In the case of extinctive prescription one has to do with the relationship between a creditor and a debtor. The effect of extinctive prescription is that a right of action vested in the creditor, which is a corollary of a ‘debt’, becomes extinguished simultaneously with that debt. In other words, what the creditor loses as a result of operation of extinctive prescription is his right of action against the debtor, which is a personal right. The creditor does not lose a right to a thing. To equate the vindicatory action with a ‘debt’ has an unintended consequence in that by way of extinctive prescription the debtor acquires ownership of a creditor’s property after three years instead of </w:t>
      </w:r>
      <w:r w:rsidRPr="00CF2650">
        <w:rPr>
          <w:rFonts w:ascii="Times New Roman" w:hAnsi="Times New Roman" w:cs="Times New Roman"/>
          <w:szCs w:val="24"/>
        </w:rPr>
        <w:lastRenderedPageBreak/>
        <w:t xml:space="preserve">30 years that is provided for in s 1 of the Prescription Act. This is an absurdity and not a sensible interpretation of the Prescription Act.” </w:t>
      </w:r>
    </w:p>
    <w:p w14:paraId="58D8A469" w14:textId="77777777" w:rsidR="00CF2650" w:rsidRDefault="00964DDA" w:rsidP="00CF2650">
      <w:pPr>
        <w:pStyle w:val="ListParagraph"/>
        <w:numPr>
          <w:ilvl w:val="0"/>
          <w:numId w:val="1"/>
        </w:numPr>
        <w:rPr>
          <w:rFonts w:ascii="Times New Roman" w:hAnsi="Times New Roman" w:cs="Times New Roman"/>
          <w:sz w:val="24"/>
          <w:szCs w:val="24"/>
          <w:lang w:val="en-US"/>
        </w:rPr>
      </w:pPr>
      <w:r w:rsidRPr="00CF2650">
        <w:rPr>
          <w:rFonts w:ascii="Times New Roman" w:hAnsi="Times New Roman" w:cs="Times New Roman"/>
          <w:sz w:val="24"/>
          <w:szCs w:val="24"/>
          <w:lang w:val="en-US"/>
        </w:rPr>
        <w:t xml:space="preserve">Not all rights of action give rise to debts. See </w:t>
      </w:r>
      <w:r w:rsidRPr="00CF2650">
        <w:rPr>
          <w:rFonts w:ascii="Times New Roman" w:hAnsi="Times New Roman" w:cs="Times New Roman"/>
          <w:i/>
          <w:iCs/>
          <w:sz w:val="24"/>
          <w:szCs w:val="24"/>
          <w:lang w:val="en-US"/>
        </w:rPr>
        <w:t xml:space="preserve">Sun Marine Shipping (Pty) Ltd v Alpha Omega Dairy (Pvt) Ltd </w:t>
      </w:r>
      <w:r w:rsidRPr="00CF2650">
        <w:rPr>
          <w:rFonts w:ascii="Times New Roman" w:hAnsi="Times New Roman" w:cs="Times New Roman"/>
          <w:sz w:val="24"/>
          <w:szCs w:val="24"/>
          <w:lang w:val="en-US"/>
        </w:rPr>
        <w:t xml:space="preserve">2020 (1) ZLR 1008 (H). </w:t>
      </w:r>
      <w:r w:rsidR="00566D8A" w:rsidRPr="00CF2650">
        <w:rPr>
          <w:rFonts w:ascii="Times New Roman" w:hAnsi="Times New Roman" w:cs="Times New Roman"/>
          <w:sz w:val="24"/>
          <w:szCs w:val="24"/>
          <w:lang w:val="en-US"/>
        </w:rPr>
        <w:t xml:space="preserve">Otherwise, any other interpretation would make useless the distinction between acquisitive prescription and extinctive prescription. Therefore, a claim for </w:t>
      </w:r>
      <w:r w:rsidR="00566D8A" w:rsidRPr="00CF2650">
        <w:rPr>
          <w:rFonts w:ascii="Times New Roman" w:hAnsi="Times New Roman" w:cs="Times New Roman"/>
          <w:i/>
          <w:iCs/>
          <w:sz w:val="24"/>
          <w:szCs w:val="24"/>
          <w:lang w:val="en-US"/>
        </w:rPr>
        <w:t>rei vindicatio</w:t>
      </w:r>
      <w:r w:rsidR="00566D8A" w:rsidRPr="00CF2650">
        <w:rPr>
          <w:rFonts w:ascii="Times New Roman" w:hAnsi="Times New Roman" w:cs="Times New Roman"/>
          <w:sz w:val="24"/>
          <w:szCs w:val="24"/>
          <w:lang w:val="en-US"/>
        </w:rPr>
        <w:t xml:space="preserve"> is not a debt as contemplated in the Prescription Act, and does not prescribe after three years.</w:t>
      </w:r>
    </w:p>
    <w:p w14:paraId="5BD523A9" w14:textId="77777777" w:rsidR="00CF2650" w:rsidRDefault="00FF367E" w:rsidP="0085514A">
      <w:pPr>
        <w:pStyle w:val="ListParagraph"/>
        <w:numPr>
          <w:ilvl w:val="0"/>
          <w:numId w:val="1"/>
        </w:numPr>
        <w:rPr>
          <w:rFonts w:ascii="Times New Roman" w:hAnsi="Times New Roman" w:cs="Times New Roman"/>
          <w:sz w:val="24"/>
          <w:szCs w:val="24"/>
          <w:lang w:val="en-US"/>
        </w:rPr>
      </w:pPr>
      <w:r w:rsidRPr="00CF2650">
        <w:rPr>
          <w:rFonts w:ascii="Times New Roman" w:hAnsi="Times New Roman" w:cs="Times New Roman"/>
          <w:sz w:val="24"/>
          <w:szCs w:val="24"/>
          <w:lang w:val="en-US"/>
        </w:rPr>
        <w:t>It is trite that</w:t>
      </w:r>
      <w:r w:rsidR="008E7170" w:rsidRPr="00CF2650">
        <w:rPr>
          <w:rFonts w:ascii="Times New Roman" w:hAnsi="Times New Roman" w:cs="Times New Roman"/>
          <w:sz w:val="24"/>
          <w:szCs w:val="24"/>
          <w:lang w:val="en-US"/>
        </w:rPr>
        <w:t xml:space="preserve"> prescription being a point of law can be raised at any stage as long as it is not prejudicial to the party it is directed at. See </w:t>
      </w:r>
      <w:r w:rsidR="008E7170" w:rsidRPr="00CF2650">
        <w:rPr>
          <w:rFonts w:ascii="Times New Roman" w:hAnsi="Times New Roman" w:cs="Times New Roman"/>
          <w:i/>
          <w:iCs/>
          <w:sz w:val="24"/>
          <w:szCs w:val="24"/>
          <w:lang w:val="en-US"/>
        </w:rPr>
        <w:t>Draw Card Enterprises (Private) Limited v Nashcrystal Motors (Private) Limited &amp; Ors</w:t>
      </w:r>
      <w:r w:rsidR="008E7170" w:rsidRPr="00CF2650">
        <w:rPr>
          <w:rFonts w:ascii="Times New Roman" w:hAnsi="Times New Roman" w:cs="Times New Roman"/>
          <w:sz w:val="24"/>
          <w:szCs w:val="24"/>
          <w:lang w:val="en-US"/>
        </w:rPr>
        <w:t xml:space="preserve"> SC 81/24; </w:t>
      </w:r>
      <w:r w:rsidR="008E7170" w:rsidRPr="00CF2650">
        <w:rPr>
          <w:rFonts w:ascii="Times New Roman" w:hAnsi="Times New Roman" w:cs="Times New Roman"/>
          <w:i/>
          <w:iCs/>
          <w:sz w:val="24"/>
          <w:szCs w:val="24"/>
          <w:lang w:val="en-US"/>
        </w:rPr>
        <w:t>ZIMASCO v Marikano</w:t>
      </w:r>
      <w:r w:rsidR="008E7170" w:rsidRPr="00CF2650">
        <w:rPr>
          <w:rFonts w:ascii="Times New Roman" w:hAnsi="Times New Roman" w:cs="Times New Roman"/>
          <w:sz w:val="24"/>
          <w:szCs w:val="24"/>
          <w:lang w:val="en-US"/>
        </w:rPr>
        <w:t xml:space="preserve"> SC 6/14. In </w:t>
      </w:r>
      <w:r w:rsidR="008E7170" w:rsidRPr="00CF2650">
        <w:rPr>
          <w:rFonts w:ascii="Times New Roman" w:hAnsi="Times New Roman" w:cs="Times New Roman"/>
          <w:i/>
          <w:iCs/>
          <w:sz w:val="24"/>
          <w:szCs w:val="24"/>
          <w:lang w:val="en-US"/>
        </w:rPr>
        <w:t>casu</w:t>
      </w:r>
      <w:r w:rsidR="008E7170" w:rsidRPr="00CF2650">
        <w:rPr>
          <w:rFonts w:ascii="Times New Roman" w:hAnsi="Times New Roman" w:cs="Times New Roman"/>
          <w:sz w:val="24"/>
          <w:szCs w:val="24"/>
          <w:lang w:val="en-US"/>
        </w:rPr>
        <w:t xml:space="preserve">, no useful purpose would be served by allowing an amendment to introduce an issue that no prospects of success. Even if allowed, the plea of prescription </w:t>
      </w:r>
      <w:r w:rsidRPr="00CF2650">
        <w:rPr>
          <w:rFonts w:ascii="Times New Roman" w:hAnsi="Times New Roman" w:cs="Times New Roman"/>
          <w:sz w:val="24"/>
          <w:szCs w:val="24"/>
          <w:lang w:val="en-US"/>
        </w:rPr>
        <w:t>is doomed to</w:t>
      </w:r>
      <w:r w:rsidR="008E7170" w:rsidRPr="00CF2650">
        <w:rPr>
          <w:rFonts w:ascii="Times New Roman" w:hAnsi="Times New Roman" w:cs="Times New Roman"/>
          <w:sz w:val="24"/>
          <w:szCs w:val="24"/>
          <w:lang w:val="en-US"/>
        </w:rPr>
        <w:t xml:space="preserve"> fail in the main action. </w:t>
      </w:r>
    </w:p>
    <w:p w14:paraId="0C2624B7" w14:textId="1AC5FCE3" w:rsidR="0085514A" w:rsidRPr="00CF2650" w:rsidRDefault="0085514A" w:rsidP="000D5DC5">
      <w:pPr>
        <w:pStyle w:val="ListParagraph"/>
        <w:numPr>
          <w:ilvl w:val="0"/>
          <w:numId w:val="1"/>
        </w:numPr>
        <w:spacing w:after="240"/>
        <w:rPr>
          <w:rFonts w:ascii="Times New Roman" w:hAnsi="Times New Roman" w:cs="Times New Roman"/>
          <w:sz w:val="24"/>
          <w:szCs w:val="24"/>
          <w:lang w:val="en-US"/>
        </w:rPr>
      </w:pPr>
      <w:r w:rsidRPr="00CF2650">
        <w:rPr>
          <w:rFonts w:ascii="Times New Roman" w:hAnsi="Times New Roman" w:cs="Times New Roman"/>
          <w:sz w:val="24"/>
          <w:szCs w:val="24"/>
        </w:rPr>
        <w:t xml:space="preserve">The amendment sought regarding an enrichment lien, must </w:t>
      </w:r>
      <w:r w:rsidR="00912A98" w:rsidRPr="00CF2650">
        <w:rPr>
          <w:rFonts w:ascii="Times New Roman" w:hAnsi="Times New Roman" w:cs="Times New Roman"/>
          <w:sz w:val="24"/>
          <w:szCs w:val="24"/>
        </w:rPr>
        <w:t xml:space="preserve">first </w:t>
      </w:r>
      <w:r w:rsidRPr="00CF2650">
        <w:rPr>
          <w:rFonts w:ascii="Times New Roman" w:hAnsi="Times New Roman" w:cs="Times New Roman"/>
          <w:sz w:val="24"/>
          <w:szCs w:val="24"/>
        </w:rPr>
        <w:t xml:space="preserve">be considered in the context of, whether it is competent to seek an amendment not raised in </w:t>
      </w:r>
      <w:r w:rsidR="00566D8A" w:rsidRPr="00CF2650">
        <w:rPr>
          <w:rFonts w:ascii="Times New Roman" w:hAnsi="Times New Roman" w:cs="Times New Roman"/>
          <w:sz w:val="24"/>
          <w:szCs w:val="24"/>
        </w:rPr>
        <w:t>a</w:t>
      </w:r>
      <w:r w:rsidR="00695B75" w:rsidRPr="00CF2650">
        <w:rPr>
          <w:rFonts w:ascii="Times New Roman" w:hAnsi="Times New Roman" w:cs="Times New Roman"/>
          <w:sz w:val="24"/>
          <w:szCs w:val="24"/>
        </w:rPr>
        <w:t xml:space="preserve"> r 41(1)</w:t>
      </w:r>
      <w:r w:rsidRPr="00CF2650">
        <w:rPr>
          <w:rFonts w:ascii="Times New Roman" w:hAnsi="Times New Roman" w:cs="Times New Roman"/>
          <w:sz w:val="24"/>
          <w:szCs w:val="24"/>
        </w:rPr>
        <w:t xml:space="preserve"> notice</w:t>
      </w:r>
      <w:r w:rsidR="00695B75" w:rsidRPr="00CF2650">
        <w:rPr>
          <w:rFonts w:ascii="Times New Roman" w:hAnsi="Times New Roman" w:cs="Times New Roman"/>
          <w:sz w:val="24"/>
          <w:szCs w:val="24"/>
        </w:rPr>
        <w:t xml:space="preserve">? </w:t>
      </w:r>
      <w:r w:rsidR="00294452" w:rsidRPr="00CF2650">
        <w:rPr>
          <w:rFonts w:ascii="Times New Roman" w:hAnsi="Times New Roman" w:cs="Times New Roman"/>
          <w:sz w:val="24"/>
          <w:szCs w:val="24"/>
        </w:rPr>
        <w:t xml:space="preserve">Rule 41 sets out the procedural steps </w:t>
      </w:r>
      <w:r w:rsidR="00566D8A" w:rsidRPr="00CF2650">
        <w:rPr>
          <w:rFonts w:ascii="Times New Roman" w:hAnsi="Times New Roman" w:cs="Times New Roman"/>
          <w:sz w:val="24"/>
          <w:szCs w:val="24"/>
        </w:rPr>
        <w:t xml:space="preserve">that must be followed in </w:t>
      </w:r>
      <w:r w:rsidR="00294452" w:rsidRPr="00CF2650">
        <w:rPr>
          <w:rFonts w:ascii="Times New Roman" w:hAnsi="Times New Roman" w:cs="Times New Roman"/>
          <w:sz w:val="24"/>
          <w:szCs w:val="24"/>
        </w:rPr>
        <w:t>seeking an amendment.</w:t>
      </w:r>
      <w:r w:rsidR="00C65495" w:rsidRPr="00CF2650">
        <w:rPr>
          <w:rFonts w:ascii="Times New Roman" w:hAnsi="Times New Roman" w:cs="Times New Roman"/>
          <w:sz w:val="24"/>
          <w:szCs w:val="24"/>
        </w:rPr>
        <w:t xml:space="preserve"> </w:t>
      </w:r>
      <w:r w:rsidR="00566D8A" w:rsidRPr="00CF2650">
        <w:rPr>
          <w:rFonts w:ascii="Times New Roman" w:hAnsi="Times New Roman" w:cs="Times New Roman"/>
          <w:sz w:val="24"/>
          <w:szCs w:val="24"/>
        </w:rPr>
        <w:t>It</w:t>
      </w:r>
      <w:r w:rsidR="00C65495" w:rsidRPr="00CF2650">
        <w:rPr>
          <w:rFonts w:ascii="Times New Roman" w:hAnsi="Times New Roman" w:cs="Times New Roman"/>
          <w:sz w:val="24"/>
          <w:szCs w:val="24"/>
        </w:rPr>
        <w:t xml:space="preserve"> says: </w:t>
      </w:r>
    </w:p>
    <w:p w14:paraId="15550A29" w14:textId="21A72394" w:rsidR="003F244B" w:rsidRPr="00CF2650" w:rsidRDefault="003F244B" w:rsidP="00CF2650">
      <w:pPr>
        <w:spacing w:line="240" w:lineRule="auto"/>
        <w:ind w:left="720"/>
        <w:rPr>
          <w:rFonts w:ascii="Times New Roman" w:hAnsi="Times New Roman" w:cs="Times New Roman"/>
          <w:szCs w:val="24"/>
        </w:rPr>
      </w:pPr>
      <w:r w:rsidRPr="00CF2650">
        <w:rPr>
          <w:rFonts w:ascii="Times New Roman" w:hAnsi="Times New Roman" w:cs="Times New Roman"/>
          <w:szCs w:val="24"/>
        </w:rPr>
        <w:t>41. (1) “Any party wishing to amend a pleading or document other than a sworn statement, filed in connection with any proceedings shall, notify all other parties of his or her intention to amend and shall furnish particulars of the amendment.</w:t>
      </w:r>
    </w:p>
    <w:p w14:paraId="763E5CC6" w14:textId="20E0A37C" w:rsidR="00C65495" w:rsidRPr="00CF2650" w:rsidRDefault="003F244B" w:rsidP="00CF2650">
      <w:pPr>
        <w:spacing w:after="240" w:line="240" w:lineRule="auto"/>
        <w:ind w:left="720"/>
        <w:rPr>
          <w:rFonts w:ascii="Times New Roman" w:hAnsi="Times New Roman" w:cs="Times New Roman"/>
          <w:szCs w:val="24"/>
        </w:rPr>
      </w:pPr>
      <w:r w:rsidRPr="00CF2650">
        <w:rPr>
          <w:rFonts w:ascii="Times New Roman" w:hAnsi="Times New Roman" w:cs="Times New Roman"/>
          <w:szCs w:val="24"/>
        </w:rPr>
        <w:t>(2) The notice referred to in subrule (1) shall state that unless written objection to the proposed amendment is filed and delivered within ten days of delivery of the notice, the amendment will be effected.”</w:t>
      </w:r>
    </w:p>
    <w:p w14:paraId="23A27CD0" w14:textId="77777777" w:rsidR="000D5DC5" w:rsidRDefault="00C65495" w:rsidP="00D471C9">
      <w:pPr>
        <w:pStyle w:val="ListParagraph"/>
        <w:numPr>
          <w:ilvl w:val="0"/>
          <w:numId w:val="1"/>
        </w:numPr>
        <w:rPr>
          <w:rFonts w:ascii="Times New Roman" w:hAnsi="Times New Roman" w:cs="Times New Roman"/>
          <w:sz w:val="24"/>
          <w:szCs w:val="24"/>
        </w:rPr>
      </w:pPr>
      <w:r w:rsidRPr="000D5DC5">
        <w:rPr>
          <w:rFonts w:ascii="Times New Roman" w:hAnsi="Times New Roman" w:cs="Times New Roman"/>
          <w:sz w:val="24"/>
          <w:szCs w:val="24"/>
        </w:rPr>
        <w:t>A party seeking an amendment must first issue a r 41(1) notice</w:t>
      </w:r>
      <w:r w:rsidR="00D54FB5" w:rsidRPr="000D5DC5">
        <w:rPr>
          <w:rFonts w:ascii="Times New Roman" w:hAnsi="Times New Roman" w:cs="Times New Roman"/>
          <w:sz w:val="24"/>
          <w:szCs w:val="24"/>
        </w:rPr>
        <w:t xml:space="preserve">, which </w:t>
      </w:r>
      <w:r w:rsidRPr="000D5DC5">
        <w:rPr>
          <w:rFonts w:ascii="Times New Roman" w:hAnsi="Times New Roman" w:cs="Times New Roman"/>
          <w:sz w:val="24"/>
          <w:szCs w:val="24"/>
        </w:rPr>
        <w:t>must provide the particulars of the proposed amendment. The purpose of the notice is to inform the other party or parties to the litigation of the details of the proposed amendment. It is on the premise of the r 41 (1) notice that the other party or parties would ma</w:t>
      </w:r>
      <w:r w:rsidR="006C4AFA" w:rsidRPr="000D5DC5">
        <w:rPr>
          <w:rFonts w:ascii="Times New Roman" w:hAnsi="Times New Roman" w:cs="Times New Roman"/>
          <w:sz w:val="24"/>
          <w:szCs w:val="24"/>
        </w:rPr>
        <w:t>ke</w:t>
      </w:r>
      <w:r w:rsidRPr="000D5DC5">
        <w:rPr>
          <w:rFonts w:ascii="Times New Roman" w:hAnsi="Times New Roman" w:cs="Times New Roman"/>
          <w:sz w:val="24"/>
          <w:szCs w:val="24"/>
        </w:rPr>
        <w:t xml:space="preserve"> an informed decision whether to consent or oppose the amendment. </w:t>
      </w:r>
      <w:r w:rsidR="00542942" w:rsidRPr="000D5DC5">
        <w:rPr>
          <w:rFonts w:ascii="Times New Roman" w:hAnsi="Times New Roman" w:cs="Times New Roman"/>
          <w:sz w:val="24"/>
          <w:szCs w:val="24"/>
        </w:rPr>
        <w:t xml:space="preserve">This is an important procedural </w:t>
      </w:r>
      <w:r w:rsidR="00912A98" w:rsidRPr="000D5DC5">
        <w:rPr>
          <w:rFonts w:ascii="Times New Roman" w:hAnsi="Times New Roman" w:cs="Times New Roman"/>
          <w:sz w:val="24"/>
          <w:szCs w:val="24"/>
        </w:rPr>
        <w:t>step</w:t>
      </w:r>
      <w:r w:rsidR="00542942" w:rsidRPr="000D5DC5">
        <w:rPr>
          <w:rFonts w:ascii="Times New Roman" w:hAnsi="Times New Roman" w:cs="Times New Roman"/>
          <w:sz w:val="24"/>
          <w:szCs w:val="24"/>
        </w:rPr>
        <w:t xml:space="preserve"> in</w:t>
      </w:r>
      <w:r w:rsidR="00DE2493" w:rsidRPr="000D5DC5">
        <w:rPr>
          <w:rFonts w:ascii="Times New Roman" w:hAnsi="Times New Roman" w:cs="Times New Roman"/>
          <w:sz w:val="24"/>
          <w:szCs w:val="24"/>
        </w:rPr>
        <w:t xml:space="preserve"> seeking an amendment. Granted that rules are not strictly peremptory, but they are there to regulate the practice and procedure of the court, in general, strong grounds have to be advanced to persuade the court or judge to act outside them. See </w:t>
      </w:r>
      <w:r w:rsidR="00DE2493" w:rsidRPr="000D5DC5">
        <w:rPr>
          <w:rFonts w:ascii="Times New Roman" w:hAnsi="Times New Roman" w:cs="Times New Roman"/>
          <w:i/>
          <w:iCs/>
          <w:sz w:val="24"/>
          <w:szCs w:val="24"/>
        </w:rPr>
        <w:t>Medical Investments Ltd v Daka NO &amp; Anor</w:t>
      </w:r>
      <w:r w:rsidR="00DE2493" w:rsidRPr="000D5DC5">
        <w:rPr>
          <w:rFonts w:ascii="Times New Roman" w:hAnsi="Times New Roman" w:cs="Times New Roman"/>
          <w:sz w:val="24"/>
          <w:szCs w:val="24"/>
        </w:rPr>
        <w:t xml:space="preserve"> 2012 (1) ZLR 600 (H). In </w:t>
      </w:r>
      <w:r w:rsidR="00DE2493" w:rsidRPr="000D5DC5">
        <w:rPr>
          <w:rFonts w:ascii="Times New Roman" w:hAnsi="Times New Roman" w:cs="Times New Roman"/>
          <w:i/>
          <w:iCs/>
          <w:sz w:val="24"/>
          <w:szCs w:val="24"/>
        </w:rPr>
        <w:t>casu</w:t>
      </w:r>
      <w:r w:rsidR="00DE2493" w:rsidRPr="000D5DC5">
        <w:rPr>
          <w:rFonts w:ascii="Times New Roman" w:hAnsi="Times New Roman" w:cs="Times New Roman"/>
          <w:sz w:val="24"/>
          <w:szCs w:val="24"/>
        </w:rPr>
        <w:t>, no strong and acceptable grounds have been advanced to</w:t>
      </w:r>
      <w:r w:rsidR="006C4AFA" w:rsidRPr="000D5DC5">
        <w:rPr>
          <w:rFonts w:ascii="Times New Roman" w:hAnsi="Times New Roman" w:cs="Times New Roman"/>
          <w:sz w:val="24"/>
          <w:szCs w:val="24"/>
        </w:rPr>
        <w:t xml:space="preserve"> sidestep </w:t>
      </w:r>
      <w:r w:rsidR="0099760F" w:rsidRPr="000D5DC5">
        <w:rPr>
          <w:rFonts w:ascii="Times New Roman" w:hAnsi="Times New Roman" w:cs="Times New Roman"/>
          <w:sz w:val="24"/>
          <w:szCs w:val="24"/>
        </w:rPr>
        <w:t>the</w:t>
      </w:r>
      <w:r w:rsidR="006C4AFA" w:rsidRPr="000D5DC5">
        <w:rPr>
          <w:rFonts w:ascii="Times New Roman" w:hAnsi="Times New Roman" w:cs="Times New Roman"/>
          <w:sz w:val="24"/>
          <w:szCs w:val="24"/>
        </w:rPr>
        <w:t xml:space="preserve"> express provision of r 41(1) and proceed to file </w:t>
      </w:r>
      <w:r w:rsidR="00DE2493" w:rsidRPr="000D5DC5">
        <w:rPr>
          <w:rFonts w:ascii="Times New Roman" w:hAnsi="Times New Roman" w:cs="Times New Roman"/>
          <w:sz w:val="24"/>
          <w:szCs w:val="24"/>
        </w:rPr>
        <w:t xml:space="preserve">this </w:t>
      </w:r>
      <w:r w:rsidR="006C4AFA" w:rsidRPr="000D5DC5">
        <w:rPr>
          <w:rFonts w:ascii="Times New Roman" w:hAnsi="Times New Roman" w:cs="Times New Roman"/>
          <w:sz w:val="24"/>
          <w:szCs w:val="24"/>
        </w:rPr>
        <w:t>application seeking an amendment.</w:t>
      </w:r>
      <w:r w:rsidR="0099760F" w:rsidRPr="000D5DC5">
        <w:rPr>
          <w:rFonts w:ascii="Times New Roman" w:hAnsi="Times New Roman" w:cs="Times New Roman"/>
          <w:sz w:val="24"/>
          <w:szCs w:val="24"/>
        </w:rPr>
        <w:t xml:space="preserve"> Rule 41(1) cannot just be disregarded. It serves an </w:t>
      </w:r>
      <w:r w:rsidR="0099760F" w:rsidRPr="000D5DC5">
        <w:rPr>
          <w:rFonts w:ascii="Times New Roman" w:hAnsi="Times New Roman" w:cs="Times New Roman"/>
          <w:sz w:val="24"/>
          <w:szCs w:val="24"/>
        </w:rPr>
        <w:lastRenderedPageBreak/>
        <w:t>important purpose. It</w:t>
      </w:r>
      <w:r w:rsidR="0099760F" w:rsidRPr="000D5DC5">
        <w:rPr>
          <w:rFonts w:ascii="Times New Roman" w:hAnsi="Times New Roman" w:cs="Times New Roman"/>
          <w:sz w:val="24"/>
          <w:szCs w:val="24"/>
          <w:lang w:val="en-US"/>
        </w:rPr>
        <w:t xml:space="preserve"> is clear as to what a party seeking an amendment must do. It</w:t>
      </w:r>
      <w:r w:rsidR="00912A98" w:rsidRPr="000D5DC5">
        <w:rPr>
          <w:rFonts w:ascii="Times New Roman" w:hAnsi="Times New Roman" w:cs="Times New Roman"/>
          <w:sz w:val="24"/>
          <w:szCs w:val="24"/>
          <w:lang w:val="en-US"/>
        </w:rPr>
        <w:t xml:space="preserve">s </w:t>
      </w:r>
      <w:r w:rsidR="0099760F" w:rsidRPr="000D5DC5">
        <w:rPr>
          <w:rFonts w:ascii="Times New Roman" w:hAnsi="Times New Roman" w:cs="Times New Roman"/>
          <w:sz w:val="24"/>
          <w:szCs w:val="24"/>
          <w:lang w:val="en-US"/>
        </w:rPr>
        <w:t>purpose</w:t>
      </w:r>
      <w:r w:rsidR="0099760F" w:rsidRPr="000D5DC5">
        <w:rPr>
          <w:rFonts w:ascii="Times New Roman" w:hAnsi="Times New Roman" w:cs="Times New Roman"/>
          <w:sz w:val="24"/>
          <w:szCs w:val="24"/>
        </w:rPr>
        <w:t xml:space="preserve"> </w:t>
      </w:r>
      <w:r w:rsidR="00912A98" w:rsidRPr="000D5DC5">
        <w:rPr>
          <w:rFonts w:ascii="Times New Roman" w:hAnsi="Times New Roman" w:cs="Times New Roman"/>
          <w:sz w:val="24"/>
          <w:szCs w:val="24"/>
        </w:rPr>
        <w:t xml:space="preserve">is </w:t>
      </w:r>
      <w:r w:rsidR="0099760F" w:rsidRPr="000D5DC5">
        <w:rPr>
          <w:rFonts w:ascii="Times New Roman" w:hAnsi="Times New Roman" w:cs="Times New Roman"/>
          <w:sz w:val="24"/>
          <w:szCs w:val="24"/>
        </w:rPr>
        <w:t xml:space="preserve">to facilitate the expeditious </w:t>
      </w:r>
      <w:r w:rsidR="00912A98" w:rsidRPr="000D5DC5">
        <w:rPr>
          <w:rFonts w:ascii="Times New Roman" w:hAnsi="Times New Roman" w:cs="Times New Roman"/>
          <w:sz w:val="24"/>
          <w:szCs w:val="24"/>
        </w:rPr>
        <w:t>prosecution of amendments</w:t>
      </w:r>
      <w:r w:rsidR="0099760F" w:rsidRPr="000D5DC5">
        <w:rPr>
          <w:rFonts w:ascii="Times New Roman" w:hAnsi="Times New Roman" w:cs="Times New Roman"/>
          <w:sz w:val="24"/>
          <w:szCs w:val="24"/>
        </w:rPr>
        <w:t xml:space="preserve"> and the minimisation of costs involved</w:t>
      </w:r>
      <w:r w:rsidR="00912A98" w:rsidRPr="000D5DC5">
        <w:rPr>
          <w:rFonts w:ascii="Times New Roman" w:hAnsi="Times New Roman" w:cs="Times New Roman"/>
          <w:sz w:val="24"/>
          <w:szCs w:val="24"/>
        </w:rPr>
        <w:t xml:space="preserve">, in that a </w:t>
      </w:r>
      <w:r w:rsidR="0099760F" w:rsidRPr="000D5DC5">
        <w:rPr>
          <w:rFonts w:ascii="Times New Roman" w:hAnsi="Times New Roman" w:cs="Times New Roman"/>
          <w:sz w:val="24"/>
          <w:szCs w:val="24"/>
        </w:rPr>
        <w:t xml:space="preserve">litigant served with a notice may consent </w:t>
      </w:r>
      <w:r w:rsidR="00912A98" w:rsidRPr="000D5DC5">
        <w:rPr>
          <w:rFonts w:ascii="Times New Roman" w:hAnsi="Times New Roman" w:cs="Times New Roman"/>
          <w:sz w:val="24"/>
          <w:szCs w:val="24"/>
        </w:rPr>
        <w:t xml:space="preserve">to the amendment thus </w:t>
      </w:r>
      <w:r w:rsidR="0099760F" w:rsidRPr="000D5DC5">
        <w:rPr>
          <w:rFonts w:ascii="Times New Roman" w:hAnsi="Times New Roman" w:cs="Times New Roman"/>
          <w:sz w:val="24"/>
          <w:szCs w:val="24"/>
        </w:rPr>
        <w:t xml:space="preserve">facilitating the movement of main matter without a delay. I take the view that </w:t>
      </w:r>
      <w:r w:rsidR="00912A98" w:rsidRPr="000D5DC5">
        <w:rPr>
          <w:rFonts w:ascii="Times New Roman" w:hAnsi="Times New Roman" w:cs="Times New Roman"/>
          <w:sz w:val="24"/>
          <w:szCs w:val="24"/>
        </w:rPr>
        <w:t xml:space="preserve">in this case </w:t>
      </w:r>
      <w:r w:rsidR="0099760F" w:rsidRPr="000D5DC5">
        <w:rPr>
          <w:rFonts w:ascii="Times New Roman" w:hAnsi="Times New Roman" w:cs="Times New Roman"/>
          <w:sz w:val="24"/>
          <w:szCs w:val="24"/>
        </w:rPr>
        <w:t>side</w:t>
      </w:r>
      <w:r w:rsidR="00780D25" w:rsidRPr="000D5DC5">
        <w:rPr>
          <w:rFonts w:ascii="Times New Roman" w:hAnsi="Times New Roman" w:cs="Times New Roman"/>
          <w:sz w:val="24"/>
          <w:szCs w:val="24"/>
        </w:rPr>
        <w:t>-</w:t>
      </w:r>
      <w:r w:rsidR="0099760F" w:rsidRPr="000D5DC5">
        <w:rPr>
          <w:rFonts w:ascii="Times New Roman" w:hAnsi="Times New Roman" w:cs="Times New Roman"/>
          <w:sz w:val="24"/>
          <w:szCs w:val="24"/>
        </w:rPr>
        <w:t>stepping r</w:t>
      </w:r>
      <w:r w:rsidR="00780D25" w:rsidRPr="000D5DC5">
        <w:rPr>
          <w:rFonts w:ascii="Times New Roman" w:hAnsi="Times New Roman" w:cs="Times New Roman"/>
          <w:sz w:val="24"/>
          <w:szCs w:val="24"/>
        </w:rPr>
        <w:t xml:space="preserve"> </w:t>
      </w:r>
      <w:r w:rsidR="0099760F" w:rsidRPr="000D5DC5">
        <w:rPr>
          <w:rFonts w:ascii="Times New Roman" w:hAnsi="Times New Roman" w:cs="Times New Roman"/>
          <w:sz w:val="24"/>
          <w:szCs w:val="24"/>
        </w:rPr>
        <w:t>41(1) is prejudicial to the plaintiff. In this case</w:t>
      </w:r>
      <w:r w:rsidR="00780D25" w:rsidRPr="000D5DC5">
        <w:rPr>
          <w:rFonts w:ascii="Times New Roman" w:hAnsi="Times New Roman" w:cs="Times New Roman"/>
          <w:sz w:val="24"/>
          <w:szCs w:val="24"/>
        </w:rPr>
        <w:t>,</w:t>
      </w:r>
      <w:r w:rsidR="0099760F" w:rsidRPr="000D5DC5">
        <w:rPr>
          <w:rFonts w:ascii="Times New Roman" w:hAnsi="Times New Roman" w:cs="Times New Roman"/>
          <w:sz w:val="24"/>
          <w:szCs w:val="24"/>
        </w:rPr>
        <w:t xml:space="preserve"> I disapprove the route taken by the defendant in side stepping r 4(1).  </w:t>
      </w:r>
      <w:r w:rsidR="00652975" w:rsidRPr="000D5DC5">
        <w:rPr>
          <w:rFonts w:ascii="Times New Roman" w:hAnsi="Times New Roman" w:cs="Times New Roman"/>
          <w:sz w:val="24"/>
          <w:szCs w:val="24"/>
        </w:rPr>
        <w:t xml:space="preserve">The </w:t>
      </w:r>
      <w:r w:rsidR="005A14F1" w:rsidRPr="000D5DC5">
        <w:rPr>
          <w:rFonts w:ascii="Times New Roman" w:hAnsi="Times New Roman" w:cs="Times New Roman"/>
          <w:sz w:val="24"/>
          <w:szCs w:val="24"/>
        </w:rPr>
        <w:t>enquiry must end here, however, for the purposes of completeness, I turn to whether the proposed amendment ha</w:t>
      </w:r>
      <w:r w:rsidR="00875075" w:rsidRPr="000D5DC5">
        <w:rPr>
          <w:rFonts w:ascii="Times New Roman" w:hAnsi="Times New Roman" w:cs="Times New Roman"/>
          <w:sz w:val="24"/>
          <w:szCs w:val="24"/>
        </w:rPr>
        <w:t>s</w:t>
      </w:r>
      <w:r w:rsidR="005A14F1" w:rsidRPr="000D5DC5">
        <w:rPr>
          <w:rFonts w:ascii="Times New Roman" w:hAnsi="Times New Roman" w:cs="Times New Roman"/>
          <w:sz w:val="24"/>
          <w:szCs w:val="24"/>
        </w:rPr>
        <w:t xml:space="preserve"> any prospects of success. </w:t>
      </w:r>
    </w:p>
    <w:p w14:paraId="26B2F21E" w14:textId="6662EE61" w:rsidR="000D5DC5" w:rsidRDefault="0099760F" w:rsidP="00D471C9">
      <w:pPr>
        <w:pStyle w:val="ListParagraph"/>
        <w:numPr>
          <w:ilvl w:val="0"/>
          <w:numId w:val="1"/>
        </w:numPr>
        <w:rPr>
          <w:rFonts w:ascii="Times New Roman" w:hAnsi="Times New Roman" w:cs="Times New Roman"/>
          <w:sz w:val="24"/>
          <w:szCs w:val="24"/>
        </w:rPr>
      </w:pPr>
      <w:r w:rsidRPr="000D5DC5">
        <w:rPr>
          <w:rFonts w:ascii="Times New Roman" w:hAnsi="Times New Roman" w:cs="Times New Roman"/>
          <w:sz w:val="24"/>
          <w:szCs w:val="24"/>
        </w:rPr>
        <w:t>In any event</w:t>
      </w:r>
      <w:r w:rsidR="00C22AE5" w:rsidRPr="000D5DC5">
        <w:rPr>
          <w:rFonts w:ascii="Times New Roman" w:hAnsi="Times New Roman" w:cs="Times New Roman"/>
          <w:sz w:val="24"/>
          <w:szCs w:val="24"/>
        </w:rPr>
        <w:t>,</w:t>
      </w:r>
      <w:r w:rsidRPr="000D5DC5">
        <w:rPr>
          <w:rFonts w:ascii="Times New Roman" w:hAnsi="Times New Roman" w:cs="Times New Roman"/>
          <w:sz w:val="24"/>
          <w:szCs w:val="24"/>
        </w:rPr>
        <w:t xml:space="preserve"> the amendment sought has no prospects of success. </w:t>
      </w:r>
      <w:r w:rsidR="00C22AE5" w:rsidRPr="000D5DC5">
        <w:rPr>
          <w:rFonts w:ascii="Times New Roman" w:hAnsi="Times New Roman" w:cs="Times New Roman"/>
          <w:sz w:val="24"/>
          <w:szCs w:val="24"/>
        </w:rPr>
        <w:t xml:space="preserve">Mr </w:t>
      </w:r>
      <w:r w:rsidR="00C22AE5" w:rsidRPr="000D5DC5">
        <w:rPr>
          <w:rFonts w:ascii="Times New Roman" w:hAnsi="Times New Roman" w:cs="Times New Roman"/>
          <w:i/>
          <w:sz w:val="24"/>
          <w:szCs w:val="24"/>
        </w:rPr>
        <w:t>Muzaza</w:t>
      </w:r>
      <w:r w:rsidR="00C22AE5" w:rsidRPr="000D5DC5">
        <w:rPr>
          <w:rFonts w:ascii="Times New Roman" w:hAnsi="Times New Roman" w:cs="Times New Roman"/>
          <w:sz w:val="24"/>
          <w:szCs w:val="24"/>
        </w:rPr>
        <w:t xml:space="preserve"> submitted that the amendment should not be granted because </w:t>
      </w:r>
      <w:r w:rsidR="00780D25" w:rsidRPr="000D5DC5">
        <w:rPr>
          <w:rFonts w:ascii="Times New Roman" w:hAnsi="Times New Roman" w:cs="Times New Roman"/>
          <w:sz w:val="24"/>
          <w:szCs w:val="24"/>
        </w:rPr>
        <w:t xml:space="preserve">it </w:t>
      </w:r>
      <w:r w:rsidR="00C22AE5" w:rsidRPr="000D5DC5">
        <w:rPr>
          <w:rFonts w:ascii="Times New Roman" w:hAnsi="Times New Roman" w:cs="Times New Roman"/>
          <w:sz w:val="24"/>
          <w:szCs w:val="24"/>
        </w:rPr>
        <w:t xml:space="preserve">is doomed to failure anywhere. </w:t>
      </w:r>
      <w:r w:rsidR="001A1305" w:rsidRPr="000D5DC5">
        <w:rPr>
          <w:rFonts w:ascii="Times New Roman" w:hAnsi="Times New Roman" w:cs="Times New Roman"/>
          <w:sz w:val="24"/>
          <w:szCs w:val="24"/>
        </w:rPr>
        <w:t xml:space="preserve">For completeness, the basis of this amendment is the contention that Chimbetete effected some improvements from the property he sought to be evicted. </w:t>
      </w:r>
      <w:r w:rsidR="00C22AE5" w:rsidRPr="000D5DC5">
        <w:rPr>
          <w:rFonts w:ascii="Times New Roman" w:hAnsi="Times New Roman" w:cs="Times New Roman"/>
          <w:sz w:val="24"/>
          <w:szCs w:val="24"/>
        </w:rPr>
        <w:t xml:space="preserve"> </w:t>
      </w:r>
      <w:r w:rsidR="00780D25" w:rsidRPr="000D5DC5">
        <w:rPr>
          <w:rFonts w:ascii="Times New Roman" w:hAnsi="Times New Roman" w:cs="Times New Roman"/>
          <w:sz w:val="24"/>
          <w:szCs w:val="24"/>
        </w:rPr>
        <w:t>In</w:t>
      </w:r>
      <w:r w:rsidR="00D471C9" w:rsidRPr="000D5DC5">
        <w:rPr>
          <w:rFonts w:ascii="Times New Roman" w:hAnsi="Times New Roman" w:cs="Times New Roman"/>
          <w:sz w:val="24"/>
          <w:szCs w:val="24"/>
        </w:rPr>
        <w:t xml:space="preserve"> </w:t>
      </w:r>
      <w:r w:rsidR="00D471C9" w:rsidRPr="000D5DC5">
        <w:rPr>
          <w:rFonts w:ascii="Times New Roman" w:hAnsi="Times New Roman" w:cs="Times New Roman"/>
          <w:i/>
          <w:iCs/>
          <w:sz w:val="24"/>
          <w:szCs w:val="24"/>
        </w:rPr>
        <w:t>Chimbetete v Phenias &amp; Ors</w:t>
      </w:r>
      <w:r w:rsidR="00D471C9" w:rsidRPr="000D5DC5">
        <w:rPr>
          <w:rFonts w:ascii="Times New Roman" w:hAnsi="Times New Roman" w:cs="Times New Roman"/>
          <w:sz w:val="24"/>
          <w:szCs w:val="24"/>
        </w:rPr>
        <w:t xml:space="preserve"> HH-02-24</w:t>
      </w:r>
      <w:r w:rsidR="00780D25" w:rsidRPr="000D5DC5">
        <w:rPr>
          <w:rFonts w:ascii="Times New Roman" w:hAnsi="Times New Roman" w:cs="Times New Roman"/>
          <w:sz w:val="24"/>
          <w:szCs w:val="24"/>
        </w:rPr>
        <w:t xml:space="preserve"> this court (per </w:t>
      </w:r>
      <w:r w:rsidR="000D5DC5" w:rsidRPr="000D5DC5">
        <w:rPr>
          <w:rFonts w:ascii="Times New Roman" w:hAnsi="Times New Roman" w:cs="Times New Roman"/>
          <w:smallCaps/>
          <w:sz w:val="24"/>
          <w:szCs w:val="24"/>
        </w:rPr>
        <w:t>Chitapi J</w:t>
      </w:r>
      <w:r w:rsidR="00780D25" w:rsidRPr="000D5DC5">
        <w:rPr>
          <w:rFonts w:ascii="Times New Roman" w:hAnsi="Times New Roman" w:cs="Times New Roman"/>
          <w:sz w:val="24"/>
          <w:szCs w:val="24"/>
        </w:rPr>
        <w:t>) found that there was no subdivision permit in place at the time the agreement between the defendant and one</w:t>
      </w:r>
      <w:r w:rsidR="00D471C9" w:rsidRPr="000D5DC5">
        <w:rPr>
          <w:rFonts w:ascii="Times New Roman" w:hAnsi="Times New Roman" w:cs="Times New Roman"/>
          <w:i/>
          <w:iCs/>
          <w:sz w:val="24"/>
          <w:szCs w:val="24"/>
        </w:rPr>
        <w:t xml:space="preserve"> </w:t>
      </w:r>
      <w:r w:rsidR="00D471C9" w:rsidRPr="000D5DC5">
        <w:rPr>
          <w:rFonts w:ascii="Times New Roman" w:hAnsi="Times New Roman" w:cs="Times New Roman"/>
          <w:sz w:val="24"/>
          <w:szCs w:val="24"/>
        </w:rPr>
        <w:t xml:space="preserve">Phenias </w:t>
      </w:r>
      <w:r w:rsidR="00780D25" w:rsidRPr="000D5DC5">
        <w:rPr>
          <w:rFonts w:ascii="Times New Roman" w:hAnsi="Times New Roman" w:cs="Times New Roman"/>
          <w:sz w:val="24"/>
          <w:szCs w:val="24"/>
        </w:rPr>
        <w:t xml:space="preserve">was concluded. </w:t>
      </w:r>
      <w:r w:rsidR="00652975" w:rsidRPr="000D5DC5">
        <w:rPr>
          <w:rFonts w:ascii="Times New Roman" w:hAnsi="Times New Roman" w:cs="Times New Roman"/>
          <w:sz w:val="24"/>
          <w:szCs w:val="24"/>
        </w:rPr>
        <w:t xml:space="preserve">In addition, the court found that the agreement was illegal and unenforceable. </w:t>
      </w:r>
    </w:p>
    <w:p w14:paraId="57EFF1FB" w14:textId="77777777" w:rsidR="000D5DC5" w:rsidRDefault="00ED1275" w:rsidP="00C22AE5">
      <w:pPr>
        <w:pStyle w:val="ListParagraph"/>
        <w:numPr>
          <w:ilvl w:val="0"/>
          <w:numId w:val="1"/>
        </w:numPr>
        <w:rPr>
          <w:rFonts w:ascii="Times New Roman" w:hAnsi="Times New Roman" w:cs="Times New Roman"/>
          <w:sz w:val="24"/>
          <w:szCs w:val="24"/>
        </w:rPr>
      </w:pPr>
      <w:r w:rsidRPr="000D5DC5">
        <w:rPr>
          <w:rFonts w:ascii="Times New Roman" w:hAnsi="Times New Roman" w:cs="Times New Roman"/>
          <w:sz w:val="24"/>
          <w:szCs w:val="24"/>
        </w:rPr>
        <w:t>The aspects that a party must allege and prove to rely on a salvage lien, are comprehensively set out in Ambler’s Precedents of Pleadings 8th ed. LexisNexis at 240,</w:t>
      </w:r>
      <w:r w:rsidRPr="000D5DC5">
        <w:rPr>
          <w:rFonts w:ascii="Times New Roman" w:hAnsi="Times New Roman" w:cs="Times New Roman"/>
          <w:i/>
          <w:iCs/>
          <w:sz w:val="24"/>
          <w:szCs w:val="24"/>
        </w:rPr>
        <w:t xml:space="preserve"> inter alia</w:t>
      </w:r>
      <w:r w:rsidRPr="000D5DC5">
        <w:rPr>
          <w:rFonts w:ascii="Times New Roman" w:hAnsi="Times New Roman" w:cs="Times New Roman"/>
          <w:sz w:val="24"/>
          <w:szCs w:val="24"/>
        </w:rPr>
        <w:t xml:space="preserve"> that he or she is in lawful possession of the object. </w:t>
      </w:r>
      <w:r w:rsidR="009E6CCA" w:rsidRPr="000D5DC5">
        <w:rPr>
          <w:rFonts w:ascii="Times New Roman" w:hAnsi="Times New Roman" w:cs="Times New Roman"/>
          <w:sz w:val="24"/>
          <w:szCs w:val="24"/>
        </w:rPr>
        <w:t xml:space="preserve">In </w:t>
      </w:r>
      <w:r w:rsidR="009E6CCA" w:rsidRPr="000D5DC5">
        <w:rPr>
          <w:rFonts w:ascii="Times New Roman" w:hAnsi="Times New Roman" w:cs="Times New Roman"/>
          <w:i/>
          <w:iCs/>
          <w:sz w:val="24"/>
          <w:szCs w:val="24"/>
        </w:rPr>
        <w:t xml:space="preserve">Singh v Santam Insurance Ltd </w:t>
      </w:r>
      <w:r w:rsidR="009E6CCA" w:rsidRPr="000D5DC5">
        <w:rPr>
          <w:rFonts w:ascii="Times New Roman" w:hAnsi="Times New Roman" w:cs="Times New Roman"/>
          <w:sz w:val="24"/>
          <w:szCs w:val="24"/>
        </w:rPr>
        <w:t xml:space="preserve">1997 (1) SA 291 (A) at 297 (C) the court said: “The possession upon which reliance is placed to establish a lien must have been lawfully acquired.” </w:t>
      </w:r>
      <w:r w:rsidRPr="000D5DC5">
        <w:rPr>
          <w:rFonts w:ascii="Times New Roman" w:hAnsi="Times New Roman" w:cs="Times New Roman"/>
          <w:sz w:val="24"/>
          <w:szCs w:val="24"/>
        </w:rPr>
        <w:t xml:space="preserve">See </w:t>
      </w:r>
      <w:r w:rsidRPr="000D5DC5">
        <w:rPr>
          <w:rFonts w:ascii="Times New Roman" w:hAnsi="Times New Roman" w:cs="Times New Roman"/>
          <w:i/>
          <w:iCs/>
          <w:sz w:val="24"/>
          <w:szCs w:val="24"/>
        </w:rPr>
        <w:t xml:space="preserve">Roux v Van Rensburg </w:t>
      </w:r>
      <w:r w:rsidRPr="000D5DC5">
        <w:rPr>
          <w:rFonts w:ascii="Times New Roman" w:hAnsi="Times New Roman" w:cs="Times New Roman"/>
          <w:sz w:val="24"/>
          <w:szCs w:val="24"/>
        </w:rPr>
        <w:t>1996 (4) SA 271 (SCA).</w:t>
      </w:r>
    </w:p>
    <w:p w14:paraId="44B8C7AB" w14:textId="77777777" w:rsidR="000D5DC5" w:rsidRDefault="00102C97" w:rsidP="00C22AE5">
      <w:pPr>
        <w:pStyle w:val="ListParagraph"/>
        <w:numPr>
          <w:ilvl w:val="0"/>
          <w:numId w:val="1"/>
        </w:numPr>
        <w:rPr>
          <w:rFonts w:ascii="Times New Roman" w:hAnsi="Times New Roman" w:cs="Times New Roman"/>
          <w:sz w:val="24"/>
          <w:szCs w:val="24"/>
        </w:rPr>
      </w:pPr>
      <w:r w:rsidRPr="000D5DC5">
        <w:rPr>
          <w:rFonts w:ascii="Times New Roman" w:hAnsi="Times New Roman" w:cs="Times New Roman"/>
          <w:sz w:val="24"/>
          <w:szCs w:val="24"/>
        </w:rPr>
        <w:t>In this case t</w:t>
      </w:r>
      <w:r w:rsidR="009E6CCA" w:rsidRPr="000D5DC5">
        <w:rPr>
          <w:rFonts w:ascii="Times New Roman" w:hAnsi="Times New Roman" w:cs="Times New Roman"/>
          <w:sz w:val="24"/>
          <w:szCs w:val="24"/>
        </w:rPr>
        <w:t xml:space="preserve">he occupation and whatever improvements made on the property are sitting on an illegality. </w:t>
      </w:r>
      <w:r w:rsidRPr="000D5DC5">
        <w:rPr>
          <w:rFonts w:ascii="Times New Roman" w:hAnsi="Times New Roman" w:cs="Times New Roman"/>
          <w:sz w:val="24"/>
          <w:szCs w:val="24"/>
        </w:rPr>
        <w:t>T</w:t>
      </w:r>
      <w:r w:rsidR="009E6CCA" w:rsidRPr="000D5DC5">
        <w:rPr>
          <w:rFonts w:ascii="Times New Roman" w:hAnsi="Times New Roman" w:cs="Times New Roman"/>
          <w:sz w:val="24"/>
          <w:szCs w:val="24"/>
        </w:rPr>
        <w:t xml:space="preserve">he possession upon which reliance is placed to anchor the amendment to introduce a plea of lien is itself unlawful. </w:t>
      </w:r>
      <w:r w:rsidR="00CF3EDB" w:rsidRPr="000D5DC5">
        <w:rPr>
          <w:rFonts w:ascii="Times New Roman" w:hAnsi="Times New Roman" w:cs="Times New Roman"/>
          <w:sz w:val="24"/>
          <w:szCs w:val="24"/>
        </w:rPr>
        <w:t xml:space="preserve">Because to rely on a lien the defendant must allege and proof lawful possession of the property. In view of the </w:t>
      </w:r>
      <w:r w:rsidR="00ED1275" w:rsidRPr="000D5DC5">
        <w:rPr>
          <w:rFonts w:ascii="Times New Roman" w:hAnsi="Times New Roman" w:cs="Times New Roman"/>
          <w:sz w:val="24"/>
          <w:szCs w:val="24"/>
        </w:rPr>
        <w:t xml:space="preserve">extant </w:t>
      </w:r>
      <w:r w:rsidR="00CF3EDB" w:rsidRPr="000D5DC5">
        <w:rPr>
          <w:rFonts w:ascii="Times New Roman" w:hAnsi="Times New Roman" w:cs="Times New Roman"/>
          <w:sz w:val="24"/>
          <w:szCs w:val="24"/>
        </w:rPr>
        <w:t xml:space="preserve">judgment in </w:t>
      </w:r>
      <w:r w:rsidR="00CF3EDB" w:rsidRPr="000D5DC5">
        <w:rPr>
          <w:rFonts w:ascii="Times New Roman" w:hAnsi="Times New Roman" w:cs="Times New Roman"/>
          <w:i/>
          <w:iCs/>
          <w:sz w:val="24"/>
          <w:szCs w:val="24"/>
        </w:rPr>
        <w:t>Chimbetete v Phenias &amp; Ors</w:t>
      </w:r>
      <w:r w:rsidR="00CF3EDB" w:rsidRPr="000D5DC5">
        <w:rPr>
          <w:rFonts w:ascii="Times New Roman" w:hAnsi="Times New Roman" w:cs="Times New Roman"/>
          <w:sz w:val="24"/>
          <w:szCs w:val="24"/>
        </w:rPr>
        <w:t xml:space="preserve"> HH-02-24 the defendant cannot even </w:t>
      </w:r>
      <w:r w:rsidR="00ED1275" w:rsidRPr="000D5DC5">
        <w:rPr>
          <w:rFonts w:ascii="Times New Roman" w:hAnsi="Times New Roman" w:cs="Times New Roman"/>
          <w:sz w:val="24"/>
          <w:szCs w:val="24"/>
        </w:rPr>
        <w:t>begin</w:t>
      </w:r>
      <w:r w:rsidR="00CF3EDB" w:rsidRPr="000D5DC5">
        <w:rPr>
          <w:rFonts w:ascii="Times New Roman" w:hAnsi="Times New Roman" w:cs="Times New Roman"/>
          <w:sz w:val="24"/>
          <w:szCs w:val="24"/>
        </w:rPr>
        <w:t xml:space="preserve"> to allege lawful possession of the property. In the circumstances, </w:t>
      </w:r>
      <w:r w:rsidR="009E6CCA" w:rsidRPr="000D5DC5">
        <w:rPr>
          <w:rFonts w:ascii="Times New Roman" w:hAnsi="Times New Roman" w:cs="Times New Roman"/>
          <w:sz w:val="24"/>
          <w:szCs w:val="24"/>
        </w:rPr>
        <w:t xml:space="preserve">even if the amendment is allowed the plea </w:t>
      </w:r>
      <w:r w:rsidRPr="000D5DC5">
        <w:rPr>
          <w:rFonts w:ascii="Times New Roman" w:hAnsi="Times New Roman" w:cs="Times New Roman"/>
          <w:sz w:val="24"/>
          <w:szCs w:val="24"/>
        </w:rPr>
        <w:t xml:space="preserve">of lien has no prospects of success. It is doomed to fail. </w:t>
      </w:r>
    </w:p>
    <w:p w14:paraId="56BE6EE5" w14:textId="77777777" w:rsidR="000D5DC5" w:rsidRPr="000D5DC5" w:rsidRDefault="00C949FD" w:rsidP="00EB6059">
      <w:pPr>
        <w:pStyle w:val="ListParagraph"/>
        <w:numPr>
          <w:ilvl w:val="0"/>
          <w:numId w:val="1"/>
        </w:numPr>
        <w:rPr>
          <w:rFonts w:ascii="Times New Roman" w:hAnsi="Times New Roman" w:cs="Times New Roman"/>
          <w:sz w:val="24"/>
          <w:szCs w:val="24"/>
        </w:rPr>
      </w:pPr>
      <w:r w:rsidRPr="000D5DC5">
        <w:rPr>
          <w:rFonts w:ascii="Times New Roman" w:hAnsi="Times New Roman" w:cs="Times New Roman"/>
          <w:sz w:val="24"/>
          <w:szCs w:val="24"/>
          <w:lang w:val="en-US"/>
        </w:rPr>
        <w:t xml:space="preserve">I take the view that it would be prejudicial to the plaintiff to have to contend with issues that are destined to fail. I say so because pleadings have been closed and the matter is ready for a pre -trial conference. If these amendments are allowed, the plaintiff would have to replicate and the issues for trial be redefined, such would clearly delay the finalization of the main matter, merely caused by issues that is still-bone. </w:t>
      </w:r>
      <w:r w:rsidR="00502178" w:rsidRPr="000D5DC5">
        <w:rPr>
          <w:rFonts w:ascii="Times New Roman" w:hAnsi="Times New Roman" w:cs="Times New Roman"/>
          <w:sz w:val="24"/>
          <w:szCs w:val="24"/>
          <w:lang w:val="en-US"/>
        </w:rPr>
        <w:t xml:space="preserve">Such prejudice cannot be cured </w:t>
      </w:r>
      <w:r w:rsidR="00502178" w:rsidRPr="000D5DC5">
        <w:rPr>
          <w:rFonts w:ascii="Times New Roman" w:hAnsi="Times New Roman" w:cs="Times New Roman"/>
          <w:sz w:val="24"/>
          <w:szCs w:val="24"/>
          <w:lang w:val="en-US"/>
        </w:rPr>
        <w:lastRenderedPageBreak/>
        <w:t xml:space="preserve">by a postponement of payment of wasted costs. </w:t>
      </w:r>
      <w:r w:rsidRPr="000D5DC5">
        <w:rPr>
          <w:rFonts w:ascii="Times New Roman" w:hAnsi="Times New Roman" w:cs="Times New Roman"/>
          <w:sz w:val="24"/>
          <w:szCs w:val="24"/>
          <w:lang w:val="en-US"/>
        </w:rPr>
        <w:t xml:space="preserve">A proposed amendment that has no prospects of success cannot be said to be necessary </w:t>
      </w:r>
      <w:r w:rsidRPr="000D5DC5">
        <w:rPr>
          <w:rFonts w:ascii="Times New Roman" w:hAnsi="Times New Roman" w:cs="Times New Roman"/>
          <w:sz w:val="24"/>
          <w:szCs w:val="24"/>
        </w:rPr>
        <w:t>for the purpose of determining</w:t>
      </w:r>
      <w:r w:rsidRPr="000D5DC5">
        <w:rPr>
          <w:rFonts w:ascii="Times New Roman" w:hAnsi="Times New Roman" w:cs="Times New Roman"/>
          <w:sz w:val="24"/>
          <w:szCs w:val="24"/>
          <w:lang w:val="en-US"/>
        </w:rPr>
        <w:t xml:space="preserve"> </w:t>
      </w:r>
      <w:r w:rsidRPr="000D5DC5">
        <w:rPr>
          <w:rFonts w:ascii="Times New Roman" w:hAnsi="Times New Roman" w:cs="Times New Roman"/>
          <w:sz w:val="24"/>
          <w:szCs w:val="24"/>
        </w:rPr>
        <w:t>the real question in controversy between the parties.</w:t>
      </w:r>
      <w:r w:rsidRPr="000D5DC5">
        <w:rPr>
          <w:rFonts w:ascii="Times New Roman" w:hAnsi="Times New Roman" w:cs="Times New Roman"/>
          <w:sz w:val="24"/>
          <w:szCs w:val="24"/>
          <w:lang w:val="en-US"/>
        </w:rPr>
        <w:t xml:space="preserve"> It is for these reasons that the amendments sought to introduce a plea of prescription and lien must be refused.</w:t>
      </w:r>
    </w:p>
    <w:p w14:paraId="14EB26B5" w14:textId="3FD726E1" w:rsidR="00EB6059" w:rsidRPr="000D5DC5" w:rsidRDefault="000D5DC5" w:rsidP="00EB60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lang w:val="en-US"/>
        </w:rPr>
        <w:t>T</w:t>
      </w:r>
      <w:r w:rsidR="00EB6059" w:rsidRPr="000D5DC5">
        <w:rPr>
          <w:rFonts w:ascii="Times New Roman" w:hAnsi="Times New Roman" w:cs="Times New Roman"/>
          <w:sz w:val="24"/>
          <w:szCs w:val="24"/>
          <w:lang w:val="en-US"/>
        </w:rPr>
        <w:t>here remains to be considered the question of costs. No good grounds exist for a departure from the general rule that costs follow the event. The respondent is clearly entitled to his costs.</w:t>
      </w:r>
    </w:p>
    <w:p w14:paraId="10DE4966" w14:textId="3BFB6EA3" w:rsidR="00EB6059" w:rsidRDefault="000D5DC5" w:rsidP="00EB6059">
      <w:pPr>
        <w:rPr>
          <w:rFonts w:ascii="Times New Roman" w:hAnsi="Times New Roman" w:cs="Times New Roman"/>
          <w:sz w:val="24"/>
          <w:szCs w:val="24"/>
          <w:lang w:val="en-US"/>
        </w:rPr>
      </w:pPr>
      <w:r>
        <w:rPr>
          <w:rFonts w:ascii="Times New Roman" w:hAnsi="Times New Roman" w:cs="Times New Roman"/>
          <w:sz w:val="24"/>
          <w:szCs w:val="24"/>
          <w:lang w:val="en-US"/>
        </w:rPr>
        <w:tab/>
      </w:r>
      <w:r w:rsidR="00EB6059">
        <w:rPr>
          <w:rFonts w:ascii="Times New Roman" w:hAnsi="Times New Roman" w:cs="Times New Roman"/>
          <w:sz w:val="24"/>
          <w:szCs w:val="24"/>
          <w:lang w:val="en-US"/>
        </w:rPr>
        <w:t xml:space="preserve">In the result, it is ordered as follows: </w:t>
      </w:r>
    </w:p>
    <w:p w14:paraId="4E331767" w14:textId="37D04872" w:rsidR="00EB6059" w:rsidRPr="00EB6059" w:rsidRDefault="000D5DC5" w:rsidP="00EB6059">
      <w:pPr>
        <w:rPr>
          <w:rFonts w:ascii="Times New Roman" w:hAnsi="Times New Roman" w:cs="Times New Roman"/>
          <w:sz w:val="24"/>
          <w:szCs w:val="24"/>
          <w:lang w:val="en-US"/>
        </w:rPr>
      </w:pPr>
      <w:r>
        <w:rPr>
          <w:rFonts w:ascii="Times New Roman" w:hAnsi="Times New Roman" w:cs="Times New Roman"/>
          <w:sz w:val="24"/>
          <w:szCs w:val="24"/>
          <w:lang w:val="en-US"/>
        </w:rPr>
        <w:tab/>
      </w:r>
      <w:r w:rsidR="00EB6059">
        <w:rPr>
          <w:rFonts w:ascii="Times New Roman" w:hAnsi="Times New Roman" w:cs="Times New Roman"/>
          <w:sz w:val="24"/>
          <w:szCs w:val="24"/>
          <w:lang w:val="en-US"/>
        </w:rPr>
        <w:t xml:space="preserve">The application be and is hereby dismissed with costs. </w:t>
      </w:r>
    </w:p>
    <w:p w14:paraId="426695FF" w14:textId="6A3BEC42" w:rsidR="00502178" w:rsidRDefault="00502178" w:rsidP="00EB6059">
      <w:pPr>
        <w:rPr>
          <w:rFonts w:ascii="Times New Roman" w:hAnsi="Times New Roman" w:cs="Times New Roman"/>
          <w:sz w:val="24"/>
          <w:szCs w:val="24"/>
          <w:lang w:val="en-US"/>
        </w:rPr>
      </w:pPr>
    </w:p>
    <w:p w14:paraId="31577F01" w14:textId="77777777" w:rsidR="00502178" w:rsidRDefault="00502178" w:rsidP="00C22AE5">
      <w:pPr>
        <w:rPr>
          <w:rFonts w:ascii="Times New Roman" w:hAnsi="Times New Roman" w:cs="Times New Roman"/>
          <w:sz w:val="24"/>
          <w:szCs w:val="24"/>
          <w:lang w:val="en-US"/>
        </w:rPr>
      </w:pPr>
    </w:p>
    <w:p w14:paraId="721E4C43" w14:textId="1C939263" w:rsidR="00502178" w:rsidRDefault="000D5DC5" w:rsidP="000D5DC5">
      <w:pPr>
        <w:spacing w:after="240"/>
        <w:rPr>
          <w:rFonts w:ascii="Times New Roman" w:hAnsi="Times New Roman" w:cs="Times New Roman"/>
          <w:sz w:val="24"/>
          <w:szCs w:val="24"/>
          <w:lang w:val="en-US"/>
        </w:rPr>
      </w:pPr>
      <w:r w:rsidRPr="000D5DC5">
        <w:rPr>
          <w:rFonts w:ascii="Times New Roman" w:hAnsi="Times New Roman" w:cs="Times New Roman"/>
          <w:b/>
          <w:smallCaps/>
          <w:sz w:val="24"/>
          <w:szCs w:val="24"/>
          <w:lang w:val="en-US"/>
        </w:rPr>
        <w:t>Dube – Banda J</w:t>
      </w:r>
      <w:r>
        <w:rPr>
          <w:rFonts w:ascii="Times New Roman" w:hAnsi="Times New Roman" w:cs="Times New Roman"/>
          <w:sz w:val="24"/>
          <w:szCs w:val="24"/>
          <w:lang w:val="en-US"/>
        </w:rPr>
        <w:t>: ………………………………………………</w:t>
      </w:r>
    </w:p>
    <w:p w14:paraId="070AB50B" w14:textId="6EE89AEB" w:rsidR="00502178" w:rsidRDefault="00502178" w:rsidP="000D5DC5">
      <w:pPr>
        <w:spacing w:line="240" w:lineRule="auto"/>
        <w:rPr>
          <w:rFonts w:ascii="Times New Roman" w:hAnsi="Times New Roman" w:cs="Times New Roman"/>
          <w:sz w:val="24"/>
          <w:szCs w:val="24"/>
          <w:lang w:val="en-US"/>
        </w:rPr>
      </w:pPr>
      <w:r w:rsidRPr="00502178">
        <w:rPr>
          <w:rFonts w:ascii="Times New Roman" w:hAnsi="Times New Roman" w:cs="Times New Roman"/>
          <w:i/>
          <w:iCs/>
          <w:sz w:val="24"/>
          <w:szCs w:val="24"/>
          <w:lang w:val="en-US"/>
        </w:rPr>
        <w:t>DNM Attorneys</w:t>
      </w:r>
      <w:r>
        <w:rPr>
          <w:rFonts w:ascii="Times New Roman" w:hAnsi="Times New Roman" w:cs="Times New Roman"/>
          <w:sz w:val="24"/>
          <w:szCs w:val="24"/>
          <w:lang w:val="en-US"/>
        </w:rPr>
        <w:t xml:space="preserve">, applicant’s legal practitioners </w:t>
      </w:r>
    </w:p>
    <w:p w14:paraId="5712AA5C" w14:textId="6214EDF2" w:rsidR="00502178" w:rsidRDefault="00502178" w:rsidP="000D5DC5">
      <w:pPr>
        <w:spacing w:line="240" w:lineRule="auto"/>
        <w:rPr>
          <w:rFonts w:ascii="Times New Roman" w:hAnsi="Times New Roman" w:cs="Times New Roman"/>
          <w:sz w:val="24"/>
          <w:szCs w:val="24"/>
        </w:rPr>
      </w:pPr>
      <w:r w:rsidRPr="00502178">
        <w:rPr>
          <w:rFonts w:ascii="Times New Roman" w:hAnsi="Times New Roman" w:cs="Times New Roman"/>
          <w:i/>
          <w:iCs/>
          <w:sz w:val="24"/>
          <w:szCs w:val="24"/>
          <w:lang w:val="en-US"/>
        </w:rPr>
        <w:t>Wintertons,</w:t>
      </w:r>
      <w:r>
        <w:rPr>
          <w:rFonts w:ascii="Times New Roman" w:hAnsi="Times New Roman" w:cs="Times New Roman"/>
          <w:sz w:val="24"/>
          <w:szCs w:val="24"/>
          <w:lang w:val="en-US"/>
        </w:rPr>
        <w:t xml:space="preserve"> respondent’s legal practitioners </w:t>
      </w:r>
    </w:p>
    <w:sectPr w:rsidR="0050217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B3977" w14:textId="77777777" w:rsidR="00AF5295" w:rsidRDefault="00AF5295" w:rsidP="00CF2650">
      <w:pPr>
        <w:spacing w:line="240" w:lineRule="auto"/>
      </w:pPr>
      <w:r>
        <w:separator/>
      </w:r>
    </w:p>
  </w:endnote>
  <w:endnote w:type="continuationSeparator" w:id="0">
    <w:p w14:paraId="7506F23E" w14:textId="77777777" w:rsidR="00AF5295" w:rsidRDefault="00AF5295" w:rsidP="00CF2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6A7A4" w14:textId="77777777" w:rsidR="00AF5295" w:rsidRDefault="00AF5295" w:rsidP="00CF2650">
      <w:pPr>
        <w:spacing w:line="240" w:lineRule="auto"/>
      </w:pPr>
      <w:r>
        <w:separator/>
      </w:r>
    </w:p>
  </w:footnote>
  <w:footnote w:type="continuationSeparator" w:id="0">
    <w:p w14:paraId="0ED160D4" w14:textId="77777777" w:rsidR="00AF5295" w:rsidRDefault="00AF5295" w:rsidP="00CF26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493195"/>
      <w:docPartObj>
        <w:docPartGallery w:val="Page Numbers (Top of Page)"/>
        <w:docPartUnique/>
      </w:docPartObj>
    </w:sdtPr>
    <w:sdtEndPr>
      <w:rPr>
        <w:noProof/>
      </w:rPr>
    </w:sdtEndPr>
    <w:sdtContent>
      <w:p w14:paraId="4D0195B7" w14:textId="4A820730" w:rsidR="00CF2650" w:rsidRDefault="00CF2650">
        <w:pPr>
          <w:pStyle w:val="Header"/>
          <w:jc w:val="right"/>
          <w:rPr>
            <w:noProof/>
          </w:rPr>
        </w:pPr>
        <w:r>
          <w:fldChar w:fldCharType="begin"/>
        </w:r>
        <w:r>
          <w:instrText xml:space="preserve"> PAGE   \* MERGEFORMAT </w:instrText>
        </w:r>
        <w:r>
          <w:fldChar w:fldCharType="separate"/>
        </w:r>
        <w:r w:rsidR="00633525">
          <w:rPr>
            <w:noProof/>
          </w:rPr>
          <w:t>1</w:t>
        </w:r>
        <w:r>
          <w:rPr>
            <w:noProof/>
          </w:rPr>
          <w:fldChar w:fldCharType="end"/>
        </w:r>
      </w:p>
      <w:p w14:paraId="7C1627D6" w14:textId="6ED97EFA" w:rsidR="000E1D21" w:rsidRDefault="000E1D21">
        <w:pPr>
          <w:pStyle w:val="Header"/>
          <w:jc w:val="right"/>
          <w:rPr>
            <w:noProof/>
          </w:rPr>
        </w:pPr>
        <w:r>
          <w:rPr>
            <w:noProof/>
          </w:rPr>
          <w:t>HH 36 - 25</w:t>
        </w:r>
      </w:p>
      <w:p w14:paraId="75401EFA" w14:textId="2A0BDAEC" w:rsidR="00CF2650" w:rsidRDefault="00CF2650">
        <w:pPr>
          <w:pStyle w:val="Header"/>
          <w:jc w:val="right"/>
          <w:rPr>
            <w:noProof/>
          </w:rPr>
        </w:pPr>
        <w:r>
          <w:rPr>
            <w:noProof/>
          </w:rPr>
          <w:t>HCH 3252/24</w:t>
        </w:r>
      </w:p>
    </w:sdtContent>
  </w:sdt>
  <w:p w14:paraId="0E54234B" w14:textId="77777777" w:rsidR="00CF2650" w:rsidRDefault="00CF26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129B"/>
    <w:multiLevelType w:val="hybridMultilevel"/>
    <w:tmpl w:val="E092DD4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745CA"/>
    <w:multiLevelType w:val="hybridMultilevel"/>
    <w:tmpl w:val="4B9AA68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37800"/>
    <w:multiLevelType w:val="hybridMultilevel"/>
    <w:tmpl w:val="B7C4592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A24448"/>
    <w:multiLevelType w:val="hybridMultilevel"/>
    <w:tmpl w:val="8F02BB3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E3040"/>
    <w:multiLevelType w:val="hybridMultilevel"/>
    <w:tmpl w:val="C0D66824"/>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3A"/>
    <w:rsid w:val="00007F6A"/>
    <w:rsid w:val="000549DD"/>
    <w:rsid w:val="00071E91"/>
    <w:rsid w:val="00074150"/>
    <w:rsid w:val="000941D2"/>
    <w:rsid w:val="000B6737"/>
    <w:rsid w:val="000D3C23"/>
    <w:rsid w:val="000D5DC5"/>
    <w:rsid w:val="000E1D21"/>
    <w:rsid w:val="001009DA"/>
    <w:rsid w:val="00102C97"/>
    <w:rsid w:val="001328A0"/>
    <w:rsid w:val="001905F1"/>
    <w:rsid w:val="001A1305"/>
    <w:rsid w:val="0021631D"/>
    <w:rsid w:val="00267EFF"/>
    <w:rsid w:val="00280941"/>
    <w:rsid w:val="00294452"/>
    <w:rsid w:val="002A671A"/>
    <w:rsid w:val="002B11AD"/>
    <w:rsid w:val="002B5BE1"/>
    <w:rsid w:val="002D55DD"/>
    <w:rsid w:val="003114CA"/>
    <w:rsid w:val="003456DD"/>
    <w:rsid w:val="0037117F"/>
    <w:rsid w:val="003B7470"/>
    <w:rsid w:val="003F244B"/>
    <w:rsid w:val="00442641"/>
    <w:rsid w:val="00445942"/>
    <w:rsid w:val="004460DD"/>
    <w:rsid w:val="00457047"/>
    <w:rsid w:val="004637E9"/>
    <w:rsid w:val="0046654F"/>
    <w:rsid w:val="004A07D1"/>
    <w:rsid w:val="004D0FA0"/>
    <w:rsid w:val="00502178"/>
    <w:rsid w:val="00506B07"/>
    <w:rsid w:val="00507557"/>
    <w:rsid w:val="00510B42"/>
    <w:rsid w:val="0053043D"/>
    <w:rsid w:val="00536B17"/>
    <w:rsid w:val="00542942"/>
    <w:rsid w:val="0055681C"/>
    <w:rsid w:val="00566D8A"/>
    <w:rsid w:val="005A14F1"/>
    <w:rsid w:val="00621415"/>
    <w:rsid w:val="0062457B"/>
    <w:rsid w:val="00633525"/>
    <w:rsid w:val="00652975"/>
    <w:rsid w:val="00684F48"/>
    <w:rsid w:val="00695B75"/>
    <w:rsid w:val="006C4AFA"/>
    <w:rsid w:val="006F0C52"/>
    <w:rsid w:val="00727078"/>
    <w:rsid w:val="00780D25"/>
    <w:rsid w:val="007D4301"/>
    <w:rsid w:val="00824B1B"/>
    <w:rsid w:val="00836C24"/>
    <w:rsid w:val="0085514A"/>
    <w:rsid w:val="00875075"/>
    <w:rsid w:val="00875A88"/>
    <w:rsid w:val="00877777"/>
    <w:rsid w:val="00890500"/>
    <w:rsid w:val="008E7170"/>
    <w:rsid w:val="00912A98"/>
    <w:rsid w:val="00936E4A"/>
    <w:rsid w:val="00962EE4"/>
    <w:rsid w:val="00964DDA"/>
    <w:rsid w:val="0099478B"/>
    <w:rsid w:val="0099760F"/>
    <w:rsid w:val="0099776E"/>
    <w:rsid w:val="009E1EFE"/>
    <w:rsid w:val="009E597B"/>
    <w:rsid w:val="009E6CCA"/>
    <w:rsid w:val="00A40988"/>
    <w:rsid w:val="00A4152E"/>
    <w:rsid w:val="00A5362D"/>
    <w:rsid w:val="00AA056F"/>
    <w:rsid w:val="00AA769A"/>
    <w:rsid w:val="00AC2109"/>
    <w:rsid w:val="00AD7757"/>
    <w:rsid w:val="00AF4860"/>
    <w:rsid w:val="00AF5295"/>
    <w:rsid w:val="00B245F2"/>
    <w:rsid w:val="00BA3036"/>
    <w:rsid w:val="00BB6F24"/>
    <w:rsid w:val="00C22AE5"/>
    <w:rsid w:val="00C3344E"/>
    <w:rsid w:val="00C537E7"/>
    <w:rsid w:val="00C54600"/>
    <w:rsid w:val="00C65495"/>
    <w:rsid w:val="00C949FD"/>
    <w:rsid w:val="00CC763A"/>
    <w:rsid w:val="00CD6608"/>
    <w:rsid w:val="00CF2650"/>
    <w:rsid w:val="00CF30C1"/>
    <w:rsid w:val="00CF3EDB"/>
    <w:rsid w:val="00D14BD6"/>
    <w:rsid w:val="00D373F3"/>
    <w:rsid w:val="00D471C9"/>
    <w:rsid w:val="00D54FB5"/>
    <w:rsid w:val="00D65660"/>
    <w:rsid w:val="00D91B52"/>
    <w:rsid w:val="00DD3306"/>
    <w:rsid w:val="00DE2493"/>
    <w:rsid w:val="00EB0FD9"/>
    <w:rsid w:val="00EB6059"/>
    <w:rsid w:val="00ED1275"/>
    <w:rsid w:val="00ED42AC"/>
    <w:rsid w:val="00EF7CC9"/>
    <w:rsid w:val="00F14DCC"/>
    <w:rsid w:val="00F53AF8"/>
    <w:rsid w:val="00F60867"/>
    <w:rsid w:val="00FA434C"/>
    <w:rsid w:val="00FB3178"/>
    <w:rsid w:val="00FC11C4"/>
    <w:rsid w:val="00FF36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3411"/>
  <w15:chartTrackingRefBased/>
  <w15:docId w15:val="{1B7BADC8-1307-401D-A7C5-07B2DCEC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415"/>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CF2650"/>
    <w:pPr>
      <w:tabs>
        <w:tab w:val="center" w:pos="4680"/>
        <w:tab w:val="right" w:pos="9360"/>
      </w:tabs>
      <w:spacing w:line="240" w:lineRule="auto"/>
    </w:pPr>
  </w:style>
  <w:style w:type="character" w:customStyle="1" w:styleId="HeaderChar">
    <w:name w:val="Header Char"/>
    <w:basedOn w:val="DefaultParagraphFont"/>
    <w:link w:val="Header"/>
    <w:uiPriority w:val="99"/>
    <w:rsid w:val="00CF2650"/>
  </w:style>
  <w:style w:type="paragraph" w:styleId="Footer">
    <w:name w:val="footer"/>
    <w:basedOn w:val="Normal"/>
    <w:link w:val="FooterChar"/>
    <w:uiPriority w:val="99"/>
    <w:unhideWhenUsed/>
    <w:rsid w:val="00CF2650"/>
    <w:pPr>
      <w:tabs>
        <w:tab w:val="center" w:pos="4680"/>
        <w:tab w:val="right" w:pos="9360"/>
      </w:tabs>
      <w:spacing w:line="240" w:lineRule="auto"/>
    </w:pPr>
  </w:style>
  <w:style w:type="character" w:customStyle="1" w:styleId="FooterChar">
    <w:name w:val="Footer Char"/>
    <w:basedOn w:val="DefaultParagraphFont"/>
    <w:link w:val="Footer"/>
    <w:uiPriority w:val="99"/>
    <w:rsid w:val="00CF2650"/>
  </w:style>
  <w:style w:type="paragraph" w:styleId="ListParagraph">
    <w:name w:val="List Paragraph"/>
    <w:basedOn w:val="Normal"/>
    <w:uiPriority w:val="34"/>
    <w:qFormat/>
    <w:rsid w:val="00CF2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21591">
      <w:bodyDiv w:val="1"/>
      <w:marLeft w:val="0"/>
      <w:marRight w:val="0"/>
      <w:marTop w:val="0"/>
      <w:marBottom w:val="0"/>
      <w:divBdr>
        <w:top w:val="none" w:sz="0" w:space="0" w:color="auto"/>
        <w:left w:val="none" w:sz="0" w:space="0" w:color="auto"/>
        <w:bottom w:val="none" w:sz="0" w:space="0" w:color="auto"/>
        <w:right w:val="none" w:sz="0" w:space="0" w:color="auto"/>
      </w:divBdr>
    </w:div>
    <w:div w:id="15504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2025-02-07T09:52:00Z</dcterms:created>
  <dcterms:modified xsi:type="dcterms:W3CDTF">2025-02-07T09:52:00Z</dcterms:modified>
</cp:coreProperties>
</file>