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D649C8" w14:textId="4562309E" w:rsidR="007772AC" w:rsidRDefault="00731966" w:rsidP="007772AC">
      <w:pPr>
        <w:spacing w:after="0"/>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DANIEL TIMM</w:t>
      </w:r>
    </w:p>
    <w:p w14:paraId="33D93F38" w14:textId="4199073F" w:rsidR="007772AC" w:rsidRDefault="00731966" w:rsidP="007772AC">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14:paraId="0ADEA763" w14:textId="5C04D7BA" w:rsidR="007772AC" w:rsidRDefault="00731966" w:rsidP="007772AC">
      <w:pPr>
        <w:spacing w:after="0"/>
        <w:rPr>
          <w:rFonts w:ascii="Times New Roman" w:hAnsi="Times New Roman" w:cs="Times New Roman"/>
          <w:sz w:val="24"/>
          <w:szCs w:val="24"/>
          <w:lang w:val="en-US"/>
        </w:rPr>
      </w:pPr>
      <w:r>
        <w:rPr>
          <w:rFonts w:ascii="Times New Roman" w:hAnsi="Times New Roman" w:cs="Times New Roman"/>
          <w:sz w:val="24"/>
          <w:szCs w:val="24"/>
          <w:lang w:val="en-US"/>
        </w:rPr>
        <w:t>TRACY WALTON (nee TIMM)</w:t>
      </w:r>
    </w:p>
    <w:p w14:paraId="7F60C1C8" w14:textId="537ED631" w:rsidR="00FE567B" w:rsidRDefault="00FE567B" w:rsidP="007772AC">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14:paraId="7BE538EA" w14:textId="54D6B171" w:rsidR="00FE567B" w:rsidRDefault="00731966" w:rsidP="007772AC">
      <w:pPr>
        <w:spacing w:after="0"/>
        <w:rPr>
          <w:rFonts w:ascii="Times New Roman" w:hAnsi="Times New Roman" w:cs="Times New Roman"/>
          <w:sz w:val="24"/>
          <w:szCs w:val="24"/>
          <w:lang w:val="en-US"/>
        </w:rPr>
      </w:pPr>
      <w:r>
        <w:rPr>
          <w:rFonts w:ascii="Times New Roman" w:hAnsi="Times New Roman" w:cs="Times New Roman"/>
          <w:sz w:val="24"/>
          <w:szCs w:val="24"/>
          <w:lang w:val="en-US"/>
        </w:rPr>
        <w:t>MICHEAL TIMM</w:t>
      </w:r>
    </w:p>
    <w:p w14:paraId="718EB7FF" w14:textId="3C052CFA" w:rsidR="00FE567B" w:rsidRDefault="00731966" w:rsidP="007772AC">
      <w:pPr>
        <w:spacing w:after="0"/>
        <w:rPr>
          <w:rFonts w:ascii="Times New Roman" w:hAnsi="Times New Roman" w:cs="Times New Roman"/>
          <w:sz w:val="24"/>
          <w:szCs w:val="24"/>
          <w:lang w:val="en-US"/>
        </w:rPr>
      </w:pPr>
      <w:r>
        <w:rPr>
          <w:rFonts w:ascii="Times New Roman" w:hAnsi="Times New Roman" w:cs="Times New Roman"/>
          <w:sz w:val="24"/>
          <w:szCs w:val="24"/>
          <w:lang w:val="en-US"/>
        </w:rPr>
        <w:t>versus</w:t>
      </w:r>
    </w:p>
    <w:p w14:paraId="14AAD4FC" w14:textId="58484641" w:rsidR="00FE567B" w:rsidRDefault="00731966" w:rsidP="007772AC">
      <w:pPr>
        <w:spacing w:after="0"/>
        <w:rPr>
          <w:rFonts w:ascii="Times New Roman" w:hAnsi="Times New Roman" w:cs="Times New Roman"/>
          <w:sz w:val="24"/>
          <w:szCs w:val="24"/>
          <w:lang w:val="en-US"/>
        </w:rPr>
      </w:pPr>
      <w:r>
        <w:rPr>
          <w:rFonts w:ascii="Times New Roman" w:hAnsi="Times New Roman" w:cs="Times New Roman"/>
          <w:sz w:val="24"/>
          <w:szCs w:val="24"/>
          <w:lang w:val="en-US"/>
        </w:rPr>
        <w:t>IAN EDWARDS</w:t>
      </w:r>
    </w:p>
    <w:p w14:paraId="374BD539" w14:textId="2E3C364A" w:rsidR="00731966" w:rsidRDefault="00731966" w:rsidP="007772AC">
      <w:pPr>
        <w:spacing w:after="0"/>
        <w:rPr>
          <w:rFonts w:ascii="Times New Roman" w:hAnsi="Times New Roman" w:cs="Times New Roman"/>
          <w:sz w:val="24"/>
          <w:szCs w:val="24"/>
          <w:lang w:val="en-US"/>
        </w:rPr>
      </w:pPr>
      <w:r>
        <w:rPr>
          <w:rFonts w:ascii="Times New Roman" w:hAnsi="Times New Roman" w:cs="Times New Roman"/>
          <w:sz w:val="24"/>
          <w:szCs w:val="24"/>
          <w:lang w:val="en-US"/>
        </w:rPr>
        <w:t>(In his capacity as Executor Testamentary of the Estate of the Late Rodney Jamieson Timm)</w:t>
      </w:r>
    </w:p>
    <w:p w14:paraId="0A407E4C" w14:textId="28DC0B72" w:rsidR="00731966" w:rsidRDefault="00731966" w:rsidP="007772AC">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14:paraId="1EED637E" w14:textId="7A98C63F" w:rsidR="00731966" w:rsidRDefault="00731966" w:rsidP="007772AC">
      <w:pPr>
        <w:spacing w:after="0"/>
        <w:rPr>
          <w:rFonts w:ascii="Times New Roman" w:hAnsi="Times New Roman" w:cs="Times New Roman"/>
          <w:sz w:val="24"/>
          <w:szCs w:val="24"/>
          <w:lang w:val="en-US"/>
        </w:rPr>
      </w:pPr>
      <w:r>
        <w:rPr>
          <w:rFonts w:ascii="Times New Roman" w:hAnsi="Times New Roman" w:cs="Times New Roman"/>
          <w:sz w:val="24"/>
          <w:szCs w:val="24"/>
          <w:lang w:val="en-US"/>
        </w:rPr>
        <w:t>HEILA MAGADELINA STRYDOM</w:t>
      </w:r>
    </w:p>
    <w:p w14:paraId="0AE5A0B6" w14:textId="4E527422" w:rsidR="00731966" w:rsidRDefault="00731966" w:rsidP="007772AC">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14:paraId="068414DB" w14:textId="7594EC44" w:rsidR="00731966" w:rsidRDefault="00731966" w:rsidP="007772AC">
      <w:pPr>
        <w:spacing w:after="0"/>
        <w:rPr>
          <w:rFonts w:ascii="Times New Roman" w:hAnsi="Times New Roman" w:cs="Times New Roman"/>
          <w:sz w:val="24"/>
          <w:szCs w:val="24"/>
          <w:lang w:val="en-US"/>
        </w:rPr>
      </w:pPr>
      <w:r>
        <w:rPr>
          <w:rFonts w:ascii="Times New Roman" w:hAnsi="Times New Roman" w:cs="Times New Roman"/>
          <w:sz w:val="24"/>
          <w:szCs w:val="24"/>
          <w:lang w:val="en-US"/>
        </w:rPr>
        <w:t>THE MASTER OF THE HIGH COURT</w:t>
      </w:r>
    </w:p>
    <w:p w14:paraId="1AC842D4" w14:textId="77777777" w:rsidR="007772AC" w:rsidRDefault="007772AC" w:rsidP="007772AC">
      <w:pPr>
        <w:spacing w:after="0"/>
        <w:rPr>
          <w:rFonts w:ascii="Times New Roman" w:hAnsi="Times New Roman" w:cs="Times New Roman"/>
          <w:sz w:val="24"/>
          <w:szCs w:val="24"/>
          <w:lang w:val="en-US"/>
        </w:rPr>
      </w:pPr>
    </w:p>
    <w:p w14:paraId="0FB88BE5" w14:textId="77777777" w:rsidR="007772AC" w:rsidRDefault="007772AC" w:rsidP="007772AC">
      <w:pPr>
        <w:spacing w:after="0" w:line="240" w:lineRule="auto"/>
        <w:rPr>
          <w:rFonts w:ascii="Times New Roman" w:hAnsi="Times New Roman" w:cs="Times New Roman"/>
          <w:sz w:val="24"/>
          <w:szCs w:val="24"/>
          <w:lang w:val="en-US"/>
        </w:rPr>
      </w:pPr>
    </w:p>
    <w:p w14:paraId="35DB919B" w14:textId="77777777" w:rsidR="007772AC" w:rsidRDefault="007772AC" w:rsidP="007772AC">
      <w:pPr>
        <w:spacing w:after="0"/>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436DB0BD" w14:textId="1874AEE6" w:rsidR="007772AC" w:rsidRPr="00731966" w:rsidRDefault="00731966" w:rsidP="007772AC">
      <w:pPr>
        <w:spacing w:after="0"/>
        <w:rPr>
          <w:rFonts w:ascii="Times New Roman" w:hAnsi="Times New Roman" w:cs="Times New Roman"/>
          <w:sz w:val="24"/>
          <w:szCs w:val="24"/>
          <w:lang w:val="en-US"/>
        </w:rPr>
      </w:pPr>
      <w:r>
        <w:rPr>
          <w:rFonts w:ascii="Times New Roman" w:hAnsi="Times New Roman" w:cs="Times New Roman"/>
          <w:sz w:val="24"/>
          <w:szCs w:val="24"/>
          <w:lang w:val="en-US"/>
        </w:rPr>
        <w:t>WAMAMBO J</w:t>
      </w:r>
    </w:p>
    <w:p w14:paraId="62221CCC" w14:textId="29F62B18" w:rsidR="007772AC" w:rsidRDefault="007772AC" w:rsidP="007772AC">
      <w:pPr>
        <w:spacing w:after="0"/>
        <w:rPr>
          <w:rFonts w:ascii="Times New Roman" w:hAnsi="Times New Roman" w:cs="Times New Roman"/>
          <w:sz w:val="24"/>
          <w:szCs w:val="24"/>
          <w:lang w:val="en-US"/>
        </w:rPr>
      </w:pPr>
      <w:r>
        <w:rPr>
          <w:rFonts w:ascii="Times New Roman" w:hAnsi="Times New Roman" w:cs="Times New Roman"/>
          <w:sz w:val="24"/>
          <w:szCs w:val="24"/>
          <w:lang w:val="en-US"/>
        </w:rPr>
        <w:t>HARARE</w:t>
      </w:r>
      <w:r w:rsidR="00B40A18">
        <w:rPr>
          <w:rFonts w:ascii="Times New Roman" w:hAnsi="Times New Roman" w:cs="Times New Roman"/>
          <w:sz w:val="24"/>
          <w:szCs w:val="24"/>
          <w:lang w:val="en-US"/>
        </w:rPr>
        <w:t>; 1</w:t>
      </w:r>
      <w:r w:rsidR="00731966">
        <w:rPr>
          <w:rFonts w:ascii="Times New Roman" w:hAnsi="Times New Roman" w:cs="Times New Roman"/>
          <w:sz w:val="24"/>
          <w:szCs w:val="24"/>
          <w:lang w:val="en-US"/>
        </w:rPr>
        <w:t>2</w:t>
      </w:r>
      <w:r w:rsidR="00B40A18">
        <w:rPr>
          <w:rFonts w:ascii="Times New Roman" w:hAnsi="Times New Roman" w:cs="Times New Roman"/>
          <w:sz w:val="24"/>
          <w:szCs w:val="24"/>
          <w:lang w:val="en-US"/>
        </w:rPr>
        <w:t xml:space="preserve"> </w:t>
      </w:r>
      <w:r w:rsidR="00731966">
        <w:rPr>
          <w:rFonts w:ascii="Times New Roman" w:hAnsi="Times New Roman" w:cs="Times New Roman"/>
          <w:sz w:val="24"/>
          <w:szCs w:val="24"/>
          <w:lang w:val="en-US"/>
        </w:rPr>
        <w:t>June 2023</w:t>
      </w:r>
      <w:r w:rsidR="00B40A18">
        <w:rPr>
          <w:rFonts w:ascii="Times New Roman" w:hAnsi="Times New Roman" w:cs="Times New Roman"/>
          <w:sz w:val="24"/>
          <w:szCs w:val="24"/>
          <w:lang w:val="en-US"/>
        </w:rPr>
        <w:t xml:space="preserve"> &amp;</w:t>
      </w:r>
      <w:r w:rsidR="00AA4E6B">
        <w:rPr>
          <w:rFonts w:ascii="Times New Roman" w:hAnsi="Times New Roman" w:cs="Times New Roman"/>
          <w:sz w:val="24"/>
          <w:szCs w:val="24"/>
          <w:lang w:val="en-US"/>
        </w:rPr>
        <w:t xml:space="preserve"> 27 </w:t>
      </w:r>
      <w:r w:rsidR="00B40A18">
        <w:rPr>
          <w:rFonts w:ascii="Times New Roman" w:hAnsi="Times New Roman" w:cs="Times New Roman"/>
          <w:sz w:val="24"/>
          <w:szCs w:val="24"/>
          <w:lang w:val="en-US"/>
        </w:rPr>
        <w:t>March 202</w:t>
      </w:r>
      <w:r w:rsidR="005C4A4F">
        <w:rPr>
          <w:rFonts w:ascii="Times New Roman" w:hAnsi="Times New Roman" w:cs="Times New Roman"/>
          <w:sz w:val="24"/>
          <w:szCs w:val="24"/>
          <w:lang w:val="en-US"/>
        </w:rPr>
        <w:t>4</w:t>
      </w:r>
    </w:p>
    <w:p w14:paraId="51B7ABA7" w14:textId="77777777" w:rsidR="007772AC" w:rsidRDefault="007772AC" w:rsidP="007772AC">
      <w:pPr>
        <w:spacing w:after="0"/>
        <w:rPr>
          <w:rFonts w:ascii="Times New Roman" w:hAnsi="Times New Roman" w:cs="Times New Roman"/>
          <w:sz w:val="24"/>
          <w:szCs w:val="24"/>
          <w:lang w:val="en-US"/>
        </w:rPr>
      </w:pPr>
    </w:p>
    <w:p w14:paraId="0E4114F1" w14:textId="77777777" w:rsidR="007772AC" w:rsidRDefault="007772AC" w:rsidP="007772AC">
      <w:pPr>
        <w:spacing w:after="0" w:line="240" w:lineRule="auto"/>
        <w:rPr>
          <w:rFonts w:ascii="Times New Roman" w:hAnsi="Times New Roman" w:cs="Times New Roman"/>
          <w:sz w:val="24"/>
          <w:szCs w:val="24"/>
          <w:lang w:val="en-US"/>
        </w:rPr>
      </w:pPr>
    </w:p>
    <w:p w14:paraId="437AF943" w14:textId="58EA2B84" w:rsidR="00731966" w:rsidRDefault="00731966" w:rsidP="007772AC">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Family Law Court</w:t>
      </w:r>
    </w:p>
    <w:p w14:paraId="71CD0AE9" w14:textId="799C5EF0" w:rsidR="007772AC" w:rsidRDefault="001B154E" w:rsidP="007772AC">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t>Opposed Application</w:t>
      </w:r>
    </w:p>
    <w:p w14:paraId="622870AC" w14:textId="77777777" w:rsidR="007772AC" w:rsidRDefault="007772AC" w:rsidP="007772AC">
      <w:pPr>
        <w:spacing w:after="0" w:line="240" w:lineRule="auto"/>
        <w:rPr>
          <w:rFonts w:ascii="Times New Roman" w:hAnsi="Times New Roman" w:cs="Times New Roman"/>
          <w:b/>
          <w:bCs/>
          <w:sz w:val="24"/>
          <w:szCs w:val="24"/>
          <w:lang w:val="en-US"/>
        </w:rPr>
      </w:pPr>
    </w:p>
    <w:p w14:paraId="44776335" w14:textId="77777777" w:rsidR="007772AC" w:rsidRDefault="007772AC" w:rsidP="007772AC">
      <w:pPr>
        <w:spacing w:after="0"/>
        <w:rPr>
          <w:rFonts w:ascii="Times New Roman" w:hAnsi="Times New Roman" w:cs="Times New Roman"/>
          <w:b/>
          <w:bCs/>
          <w:sz w:val="24"/>
          <w:szCs w:val="24"/>
          <w:lang w:val="en-US"/>
        </w:rPr>
      </w:pPr>
    </w:p>
    <w:p w14:paraId="3325B13C" w14:textId="685A1B41" w:rsidR="007772AC" w:rsidRDefault="00731966" w:rsidP="007772AC">
      <w:pPr>
        <w:spacing w:after="0"/>
        <w:rPr>
          <w:rFonts w:ascii="Times New Roman" w:hAnsi="Times New Roman" w:cs="Times New Roman"/>
          <w:sz w:val="24"/>
          <w:szCs w:val="24"/>
          <w:lang w:val="en-US"/>
        </w:rPr>
      </w:pPr>
      <w:r w:rsidRPr="007A4CA8">
        <w:rPr>
          <w:rFonts w:ascii="Times New Roman" w:hAnsi="Times New Roman" w:cs="Times New Roman"/>
          <w:i/>
          <w:iCs/>
          <w:sz w:val="24"/>
          <w:szCs w:val="24"/>
          <w:lang w:val="en-US"/>
        </w:rPr>
        <w:t>D Ochieng</w:t>
      </w:r>
      <w:r w:rsidR="007772AC">
        <w:rPr>
          <w:rFonts w:ascii="Times New Roman" w:hAnsi="Times New Roman" w:cs="Times New Roman"/>
          <w:sz w:val="24"/>
          <w:szCs w:val="24"/>
          <w:lang w:val="en-US"/>
        </w:rPr>
        <w:t xml:space="preserve">, </w:t>
      </w:r>
      <w:r w:rsidR="00F11FA8">
        <w:rPr>
          <w:rFonts w:ascii="Times New Roman" w:hAnsi="Times New Roman" w:cs="Times New Roman"/>
          <w:sz w:val="24"/>
          <w:szCs w:val="24"/>
          <w:lang w:val="en-US"/>
        </w:rPr>
        <w:t xml:space="preserve">for </w:t>
      </w:r>
      <w:r w:rsidR="00516A33">
        <w:rPr>
          <w:rFonts w:ascii="Times New Roman" w:hAnsi="Times New Roman" w:cs="Times New Roman"/>
          <w:sz w:val="24"/>
          <w:szCs w:val="24"/>
          <w:lang w:val="en-US"/>
        </w:rPr>
        <w:t xml:space="preserve">the </w:t>
      </w:r>
      <w:r w:rsidR="00F11FA8">
        <w:rPr>
          <w:rFonts w:ascii="Times New Roman" w:hAnsi="Times New Roman" w:cs="Times New Roman"/>
          <w:sz w:val="24"/>
          <w:szCs w:val="24"/>
          <w:lang w:val="en-US"/>
        </w:rPr>
        <w:t>a</w:t>
      </w:r>
      <w:r w:rsidR="007772AC">
        <w:rPr>
          <w:rFonts w:ascii="Times New Roman" w:hAnsi="Times New Roman" w:cs="Times New Roman"/>
          <w:sz w:val="24"/>
          <w:szCs w:val="24"/>
          <w:lang w:val="en-US"/>
        </w:rPr>
        <w:t>pplicant</w:t>
      </w:r>
      <w:r w:rsidR="00516A33">
        <w:rPr>
          <w:rFonts w:ascii="Times New Roman" w:hAnsi="Times New Roman" w:cs="Times New Roman"/>
          <w:sz w:val="24"/>
          <w:szCs w:val="24"/>
          <w:lang w:val="en-US"/>
        </w:rPr>
        <w:t>s</w:t>
      </w:r>
    </w:p>
    <w:p w14:paraId="0616AC83" w14:textId="301AC7DE" w:rsidR="007772AC" w:rsidRDefault="00731966" w:rsidP="007772AC">
      <w:pPr>
        <w:spacing w:after="0"/>
        <w:rPr>
          <w:rFonts w:ascii="Times New Roman" w:hAnsi="Times New Roman" w:cs="Times New Roman"/>
          <w:sz w:val="24"/>
          <w:szCs w:val="24"/>
          <w:lang w:val="en-US"/>
        </w:rPr>
      </w:pPr>
      <w:r w:rsidRPr="007A4CA8">
        <w:rPr>
          <w:rFonts w:ascii="Times New Roman" w:hAnsi="Times New Roman" w:cs="Times New Roman"/>
          <w:i/>
          <w:iCs/>
          <w:sz w:val="24"/>
          <w:szCs w:val="24"/>
          <w:lang w:val="en-US"/>
        </w:rPr>
        <w:t>R Mutanga</w:t>
      </w:r>
      <w:r w:rsidR="007772AC">
        <w:rPr>
          <w:rFonts w:ascii="Times New Roman" w:hAnsi="Times New Roman" w:cs="Times New Roman"/>
          <w:sz w:val="24"/>
          <w:szCs w:val="24"/>
          <w:lang w:val="en-US"/>
        </w:rPr>
        <w:t>, for first respondent</w:t>
      </w:r>
    </w:p>
    <w:p w14:paraId="46FCE266" w14:textId="0AB488A6" w:rsidR="00F11FA8" w:rsidRDefault="00731966" w:rsidP="007772AC">
      <w:pPr>
        <w:spacing w:after="0"/>
        <w:rPr>
          <w:rFonts w:ascii="Times New Roman" w:hAnsi="Times New Roman" w:cs="Times New Roman"/>
          <w:sz w:val="24"/>
          <w:szCs w:val="24"/>
          <w:lang w:val="en-US"/>
        </w:rPr>
      </w:pPr>
      <w:r w:rsidRPr="007A4CA8">
        <w:rPr>
          <w:rFonts w:ascii="Times New Roman" w:hAnsi="Times New Roman" w:cs="Times New Roman"/>
          <w:i/>
          <w:iCs/>
          <w:sz w:val="24"/>
          <w:szCs w:val="24"/>
          <w:lang w:val="en-US"/>
        </w:rPr>
        <w:t>B. M Machanzi</w:t>
      </w:r>
      <w:r>
        <w:rPr>
          <w:rFonts w:ascii="Times New Roman" w:hAnsi="Times New Roman" w:cs="Times New Roman"/>
          <w:sz w:val="24"/>
          <w:szCs w:val="24"/>
          <w:lang w:val="en-US"/>
        </w:rPr>
        <w:t>,</w:t>
      </w:r>
      <w:r w:rsidR="00F11FA8">
        <w:rPr>
          <w:rFonts w:ascii="Times New Roman" w:hAnsi="Times New Roman" w:cs="Times New Roman"/>
          <w:sz w:val="24"/>
          <w:szCs w:val="24"/>
          <w:lang w:val="en-US"/>
        </w:rPr>
        <w:t xml:space="preserve"> for second respondent</w:t>
      </w:r>
    </w:p>
    <w:p w14:paraId="75E24A87" w14:textId="1F13F6D4" w:rsidR="007772AC" w:rsidRPr="007B0907" w:rsidRDefault="00731966" w:rsidP="007772AC">
      <w:pPr>
        <w:spacing w:after="0"/>
        <w:rPr>
          <w:rFonts w:ascii="Times New Roman" w:hAnsi="Times New Roman" w:cs="Times New Roman"/>
          <w:sz w:val="24"/>
          <w:szCs w:val="24"/>
          <w:lang w:val="en-US"/>
        </w:rPr>
      </w:pPr>
      <w:r>
        <w:rPr>
          <w:rFonts w:ascii="Times New Roman" w:hAnsi="Times New Roman" w:cs="Times New Roman"/>
          <w:sz w:val="24"/>
          <w:szCs w:val="24"/>
          <w:lang w:val="en-US"/>
        </w:rPr>
        <w:t>No appearance</w:t>
      </w:r>
      <w:r w:rsidR="007772AC">
        <w:rPr>
          <w:rFonts w:ascii="Times New Roman" w:hAnsi="Times New Roman" w:cs="Times New Roman"/>
          <w:sz w:val="24"/>
          <w:szCs w:val="24"/>
          <w:lang w:val="en-US"/>
        </w:rPr>
        <w:t xml:space="preserve"> for third respondent</w:t>
      </w:r>
    </w:p>
    <w:p w14:paraId="6902D5F0" w14:textId="77777777" w:rsidR="007772AC" w:rsidRDefault="007772AC" w:rsidP="00E275A0">
      <w:pPr>
        <w:spacing w:line="360" w:lineRule="auto"/>
        <w:jc w:val="both"/>
        <w:rPr>
          <w:rFonts w:ascii="Times New Roman" w:hAnsi="Times New Roman" w:cs="Times New Roman"/>
          <w:b/>
          <w:bCs/>
          <w:sz w:val="24"/>
          <w:szCs w:val="24"/>
          <w:lang w:val="en-US"/>
        </w:rPr>
      </w:pPr>
    </w:p>
    <w:p w14:paraId="2F975C19" w14:textId="7DEBD977" w:rsidR="00C93F49" w:rsidRDefault="007772AC" w:rsidP="0073196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731966">
        <w:rPr>
          <w:rFonts w:ascii="Times New Roman" w:hAnsi="Times New Roman" w:cs="Times New Roman"/>
          <w:b/>
          <w:bCs/>
          <w:sz w:val="24"/>
          <w:szCs w:val="24"/>
          <w:lang w:val="en-US"/>
        </w:rPr>
        <w:t>WAMAMBO</w:t>
      </w:r>
      <w:r w:rsidR="00FE567B" w:rsidRPr="00FE567B">
        <w:rPr>
          <w:rFonts w:ascii="Times New Roman" w:hAnsi="Times New Roman" w:cs="Times New Roman"/>
          <w:b/>
          <w:bCs/>
          <w:sz w:val="24"/>
          <w:szCs w:val="24"/>
          <w:lang w:val="en-US"/>
        </w:rPr>
        <w:t xml:space="preserve"> J:</w:t>
      </w:r>
      <w:r w:rsidR="00FE567B">
        <w:rPr>
          <w:rFonts w:ascii="Times New Roman" w:hAnsi="Times New Roman" w:cs="Times New Roman"/>
          <w:sz w:val="24"/>
          <w:szCs w:val="24"/>
          <w:lang w:val="en-US"/>
        </w:rPr>
        <w:t xml:space="preserve">    </w:t>
      </w:r>
      <w:r w:rsidR="00731966">
        <w:rPr>
          <w:rFonts w:ascii="Times New Roman" w:hAnsi="Times New Roman" w:cs="Times New Roman"/>
          <w:sz w:val="24"/>
          <w:szCs w:val="24"/>
          <w:lang w:val="en-US"/>
        </w:rPr>
        <w:t>In this opposed matter applicant seeks an order couched as follows:</w:t>
      </w:r>
    </w:p>
    <w:p w14:paraId="6A8B35F0" w14:textId="5D693DB2" w:rsidR="00731966" w:rsidRDefault="00731966" w:rsidP="007A4CA8">
      <w:pPr>
        <w:pStyle w:val="ListParagraph"/>
        <w:numPr>
          <w:ilvl w:val="0"/>
          <w:numId w:val="7"/>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application for a declaratory order be and is hereby granted.</w:t>
      </w:r>
    </w:p>
    <w:p w14:paraId="62ECFAD4" w14:textId="2A27A9BD" w:rsidR="00731966" w:rsidRDefault="00731966" w:rsidP="007A4CA8">
      <w:pPr>
        <w:pStyle w:val="ListParagraph"/>
        <w:numPr>
          <w:ilvl w:val="0"/>
          <w:numId w:val="7"/>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last will of the late Rodney Jamieson Timm executed on 30 June 2015 be and is hereby declared invalid and of no force and effect.</w:t>
      </w:r>
    </w:p>
    <w:p w14:paraId="0F5629B7" w14:textId="6A9EBC1F" w:rsidR="00731966" w:rsidRDefault="00731966" w:rsidP="007A4CA8">
      <w:pPr>
        <w:pStyle w:val="ListParagraph"/>
        <w:numPr>
          <w:ilvl w:val="0"/>
          <w:numId w:val="7"/>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letters of Administration issued by the third respondent to the first respondent on 26 October 2021 be and are hereby revoked and annulled.</w:t>
      </w:r>
    </w:p>
    <w:p w14:paraId="3AB2710F" w14:textId="7FBD62D2" w:rsidR="00731966" w:rsidRDefault="00731966" w:rsidP="007A4CA8">
      <w:pPr>
        <w:pStyle w:val="ListParagraph"/>
        <w:numPr>
          <w:ilvl w:val="0"/>
          <w:numId w:val="7"/>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All acts carried out by the first respondent with respect to the administration of the estate of the late Rodney Jam</w:t>
      </w:r>
      <w:r w:rsidR="00F73C82">
        <w:rPr>
          <w:rFonts w:ascii="Times New Roman" w:hAnsi="Times New Roman" w:cs="Times New Roman"/>
          <w:sz w:val="24"/>
          <w:szCs w:val="24"/>
          <w:lang w:val="en-US"/>
        </w:rPr>
        <w:t>i</w:t>
      </w:r>
      <w:r>
        <w:rPr>
          <w:rFonts w:ascii="Times New Roman" w:hAnsi="Times New Roman" w:cs="Times New Roman"/>
          <w:sz w:val="24"/>
          <w:szCs w:val="24"/>
          <w:lang w:val="en-US"/>
        </w:rPr>
        <w:t>eson Timm</w:t>
      </w:r>
      <w:r w:rsidR="00036912">
        <w:rPr>
          <w:rFonts w:ascii="Times New Roman" w:hAnsi="Times New Roman" w:cs="Times New Roman"/>
          <w:sz w:val="24"/>
          <w:szCs w:val="24"/>
          <w:lang w:val="en-US"/>
        </w:rPr>
        <w:t>, pursuant to the last will dated 30 June 2015 be and are hereby declared invalid and of no force and effect.</w:t>
      </w:r>
    </w:p>
    <w:p w14:paraId="79579439" w14:textId="5432701D" w:rsidR="00036912" w:rsidRDefault="00036912" w:rsidP="007A4CA8">
      <w:pPr>
        <w:pStyle w:val="ListParagraph"/>
        <w:numPr>
          <w:ilvl w:val="0"/>
          <w:numId w:val="7"/>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first respondent shall pay applicant’s costs of suit on the ordinary scale.</w:t>
      </w:r>
    </w:p>
    <w:p w14:paraId="656C75EB" w14:textId="613D7D47" w:rsidR="00036912" w:rsidRDefault="00036912" w:rsidP="00BE2E0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 xml:space="preserve">At the center of this dispute is a will, executed by Rodney Jamieson Timm (testator) who died on </w:t>
      </w:r>
      <w:r w:rsidR="00516A33">
        <w:rPr>
          <w:rFonts w:ascii="Times New Roman" w:hAnsi="Times New Roman" w:cs="Times New Roman"/>
          <w:sz w:val="24"/>
          <w:szCs w:val="24"/>
          <w:lang w:val="en-US"/>
        </w:rPr>
        <w:t>10</w:t>
      </w:r>
      <w:r>
        <w:rPr>
          <w:rFonts w:ascii="Times New Roman" w:hAnsi="Times New Roman" w:cs="Times New Roman"/>
          <w:sz w:val="24"/>
          <w:szCs w:val="24"/>
          <w:lang w:val="en-US"/>
        </w:rPr>
        <w:t xml:space="preserve"> A</w:t>
      </w:r>
      <w:r w:rsidR="00516A33">
        <w:rPr>
          <w:rFonts w:ascii="Times New Roman" w:hAnsi="Times New Roman" w:cs="Times New Roman"/>
          <w:sz w:val="24"/>
          <w:szCs w:val="24"/>
          <w:lang w:val="en-US"/>
        </w:rPr>
        <w:t>ugust</w:t>
      </w:r>
      <w:r>
        <w:rPr>
          <w:rFonts w:ascii="Times New Roman" w:hAnsi="Times New Roman" w:cs="Times New Roman"/>
          <w:sz w:val="24"/>
          <w:szCs w:val="24"/>
          <w:lang w:val="en-US"/>
        </w:rPr>
        <w:t xml:space="preserve"> 20</w:t>
      </w:r>
      <w:r w:rsidR="00516A33">
        <w:rPr>
          <w:rFonts w:ascii="Times New Roman" w:hAnsi="Times New Roman" w:cs="Times New Roman"/>
          <w:sz w:val="24"/>
          <w:szCs w:val="24"/>
          <w:lang w:val="en-US"/>
        </w:rPr>
        <w:t>21</w:t>
      </w:r>
      <w:r>
        <w:rPr>
          <w:rFonts w:ascii="Times New Roman" w:hAnsi="Times New Roman" w:cs="Times New Roman"/>
          <w:sz w:val="24"/>
          <w:szCs w:val="24"/>
          <w:lang w:val="en-US"/>
        </w:rPr>
        <w:t>. On 30 March 1972 Rodney Jamieson Timm got married to Maryna Sophia Strydom in the then Salisbury (now Harare) in terms of the Marriage Act, 1964. The couple was blessed with three children who are the applicants in this matter. On 30 June 2015 the testator executed a will wherein he nominated first respondent as the executor testamentary of his estate. He also bequeathed the majority of his assets to the second respondent</w:t>
      </w:r>
      <w:r w:rsidR="00516A33">
        <w:rPr>
          <w:rFonts w:ascii="Times New Roman" w:hAnsi="Times New Roman" w:cs="Times New Roman"/>
          <w:sz w:val="24"/>
          <w:szCs w:val="24"/>
          <w:lang w:val="en-US"/>
        </w:rPr>
        <w:t>.</w:t>
      </w:r>
      <w:r>
        <w:rPr>
          <w:rFonts w:ascii="Times New Roman" w:hAnsi="Times New Roman" w:cs="Times New Roman"/>
          <w:sz w:val="24"/>
          <w:szCs w:val="24"/>
          <w:lang w:val="en-US"/>
        </w:rPr>
        <w:t xml:space="preserve"> Maryna Timm the applicants</w:t>
      </w:r>
      <w:r w:rsidR="00516A33">
        <w:rPr>
          <w:rFonts w:ascii="Times New Roman" w:hAnsi="Times New Roman" w:cs="Times New Roman"/>
          <w:sz w:val="24"/>
          <w:szCs w:val="24"/>
          <w:lang w:val="en-US"/>
        </w:rPr>
        <w:t>’</w:t>
      </w:r>
      <w:r>
        <w:rPr>
          <w:rFonts w:ascii="Times New Roman" w:hAnsi="Times New Roman" w:cs="Times New Roman"/>
          <w:sz w:val="24"/>
          <w:szCs w:val="24"/>
          <w:lang w:val="en-US"/>
        </w:rPr>
        <w:t xml:space="preserve"> mother died in New Zealand on 21 April 2019. On 27 Decem</w:t>
      </w:r>
      <w:r w:rsidR="003713D3">
        <w:rPr>
          <w:rFonts w:ascii="Times New Roman" w:hAnsi="Times New Roman" w:cs="Times New Roman"/>
          <w:sz w:val="24"/>
          <w:szCs w:val="24"/>
          <w:lang w:val="en-US"/>
        </w:rPr>
        <w:t xml:space="preserve">ber 2019 the testator </w:t>
      </w:r>
      <w:r w:rsidR="00516A33">
        <w:rPr>
          <w:rFonts w:ascii="Times New Roman" w:hAnsi="Times New Roman" w:cs="Times New Roman"/>
          <w:sz w:val="24"/>
          <w:szCs w:val="24"/>
          <w:lang w:val="en-US"/>
        </w:rPr>
        <w:t xml:space="preserve">got </w:t>
      </w:r>
      <w:r w:rsidR="003713D3">
        <w:rPr>
          <w:rFonts w:ascii="Times New Roman" w:hAnsi="Times New Roman" w:cs="Times New Roman"/>
          <w:sz w:val="24"/>
          <w:szCs w:val="24"/>
          <w:lang w:val="en-US"/>
        </w:rPr>
        <w:t xml:space="preserve">married to the second respondent in terms of the Marriage </w:t>
      </w:r>
      <w:r w:rsidR="00BE2E08">
        <w:rPr>
          <w:rFonts w:ascii="Times New Roman" w:hAnsi="Times New Roman" w:cs="Times New Roman"/>
          <w:sz w:val="24"/>
          <w:szCs w:val="24"/>
          <w:lang w:val="en-US"/>
        </w:rPr>
        <w:t xml:space="preserve">Act </w:t>
      </w:r>
      <w:r w:rsidR="00516A33">
        <w:rPr>
          <w:rFonts w:ascii="Times New Roman" w:hAnsi="Times New Roman" w:cs="Times New Roman"/>
          <w:sz w:val="24"/>
          <w:szCs w:val="24"/>
          <w:lang w:val="en-US"/>
        </w:rPr>
        <w:t>[</w:t>
      </w:r>
      <w:r w:rsidR="003713D3" w:rsidRPr="00BE2E08">
        <w:rPr>
          <w:rFonts w:ascii="Times New Roman" w:hAnsi="Times New Roman" w:cs="Times New Roman"/>
          <w:i/>
          <w:iCs/>
          <w:sz w:val="24"/>
          <w:szCs w:val="24"/>
          <w:lang w:val="en-US"/>
        </w:rPr>
        <w:t>Chapter 5:11</w:t>
      </w:r>
      <w:r w:rsidR="003713D3">
        <w:rPr>
          <w:rFonts w:ascii="Times New Roman" w:hAnsi="Times New Roman" w:cs="Times New Roman"/>
          <w:sz w:val="24"/>
          <w:szCs w:val="24"/>
          <w:lang w:val="en-US"/>
        </w:rPr>
        <w:t>].</w:t>
      </w:r>
    </w:p>
    <w:p w14:paraId="04ABD13C" w14:textId="6A9E6C39" w:rsidR="003713D3" w:rsidRDefault="003713D3" w:rsidP="00BE2E0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testator’s will was lodged with the third respondent and letters of administration were issued appointing first respondent as executor testamentary to the testator’s estate. The estate was registered under DR no 4076/21.</w:t>
      </w:r>
    </w:p>
    <w:p w14:paraId="60ACB7B5" w14:textId="5E5C4635" w:rsidR="003713D3" w:rsidRDefault="003713D3" w:rsidP="00BE2E0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resolution of this matter lies with the interpretation of the Wills Act [</w:t>
      </w:r>
      <w:r w:rsidRPr="00BE2E08">
        <w:rPr>
          <w:rFonts w:ascii="Times New Roman" w:hAnsi="Times New Roman" w:cs="Times New Roman"/>
          <w:i/>
          <w:iCs/>
          <w:sz w:val="24"/>
          <w:szCs w:val="24"/>
          <w:lang w:val="en-US"/>
        </w:rPr>
        <w:t>Chapter 6:06</w:t>
      </w:r>
      <w:r>
        <w:rPr>
          <w:rFonts w:ascii="Times New Roman" w:hAnsi="Times New Roman" w:cs="Times New Roman"/>
          <w:sz w:val="24"/>
          <w:szCs w:val="24"/>
          <w:lang w:val="en-US"/>
        </w:rPr>
        <w:t>], in particular section 16.</w:t>
      </w:r>
    </w:p>
    <w:p w14:paraId="7ACC7DC3" w14:textId="318E3C2F" w:rsidR="003713D3" w:rsidRPr="00BE2E08" w:rsidRDefault="003713D3" w:rsidP="00BE2E08">
      <w:pPr>
        <w:spacing w:after="0" w:line="360" w:lineRule="auto"/>
        <w:jc w:val="both"/>
        <w:rPr>
          <w:rFonts w:ascii="Times New Roman" w:hAnsi="Times New Roman" w:cs="Times New Roman"/>
          <w:b/>
          <w:bCs/>
          <w:sz w:val="24"/>
          <w:szCs w:val="24"/>
          <w:u w:val="single"/>
          <w:lang w:val="en-US"/>
        </w:rPr>
      </w:pPr>
      <w:r w:rsidRPr="00BE2E08">
        <w:rPr>
          <w:rFonts w:ascii="Times New Roman" w:hAnsi="Times New Roman" w:cs="Times New Roman"/>
          <w:b/>
          <w:bCs/>
          <w:sz w:val="24"/>
          <w:szCs w:val="24"/>
          <w:u w:val="single"/>
          <w:lang w:val="en-US"/>
        </w:rPr>
        <w:t>Applicant’s case</w:t>
      </w:r>
    </w:p>
    <w:p w14:paraId="6429045B" w14:textId="7BCAA185" w:rsidR="003713D3" w:rsidRDefault="003713D3" w:rsidP="00BE2E0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will of the testator was invalidated by his subsequent marriage to second respondent. Section 14 of the High Court Act [</w:t>
      </w:r>
      <w:r w:rsidRPr="00BE2E08">
        <w:rPr>
          <w:rFonts w:ascii="Times New Roman" w:hAnsi="Times New Roman" w:cs="Times New Roman"/>
          <w:i/>
          <w:iCs/>
          <w:sz w:val="24"/>
          <w:szCs w:val="24"/>
          <w:lang w:val="en-US"/>
        </w:rPr>
        <w:t>Chapter 6:06</w:t>
      </w:r>
      <w:r>
        <w:rPr>
          <w:rFonts w:ascii="Times New Roman" w:hAnsi="Times New Roman" w:cs="Times New Roman"/>
          <w:sz w:val="24"/>
          <w:szCs w:val="24"/>
          <w:lang w:val="en-US"/>
        </w:rPr>
        <w:t xml:space="preserve">] grants the High Court power to enquire into and determine any existing, future or contingent right or obligation upon application by an interested person. Section 30(1) of the Administration of Estates </w:t>
      </w:r>
      <w:r w:rsidR="00BE2E08">
        <w:rPr>
          <w:rFonts w:ascii="Times New Roman" w:hAnsi="Times New Roman" w:cs="Times New Roman"/>
          <w:sz w:val="24"/>
          <w:szCs w:val="24"/>
          <w:lang w:val="en-US"/>
        </w:rPr>
        <w:t>Act [</w:t>
      </w:r>
      <w:r w:rsidRPr="00BE2E08">
        <w:rPr>
          <w:rFonts w:ascii="Times New Roman" w:hAnsi="Times New Roman" w:cs="Times New Roman"/>
          <w:i/>
          <w:iCs/>
          <w:sz w:val="24"/>
          <w:szCs w:val="24"/>
          <w:lang w:val="en-US"/>
        </w:rPr>
        <w:t>Chapter 6:06</w:t>
      </w:r>
      <w:r>
        <w:rPr>
          <w:rFonts w:ascii="Times New Roman" w:hAnsi="Times New Roman" w:cs="Times New Roman"/>
          <w:sz w:val="24"/>
          <w:szCs w:val="24"/>
          <w:lang w:val="en-US"/>
        </w:rPr>
        <w:t xml:space="preserve">] provides </w:t>
      </w:r>
      <w:r w:rsidRPr="007A4CA8">
        <w:rPr>
          <w:rFonts w:ascii="Times New Roman" w:hAnsi="Times New Roman" w:cs="Times New Roman"/>
          <w:i/>
          <w:iCs/>
          <w:sz w:val="24"/>
          <w:szCs w:val="24"/>
          <w:lang w:val="en-US"/>
        </w:rPr>
        <w:t>inter alia</w:t>
      </w:r>
      <w:r>
        <w:rPr>
          <w:rFonts w:ascii="Times New Roman" w:hAnsi="Times New Roman" w:cs="Times New Roman"/>
          <w:sz w:val="24"/>
          <w:szCs w:val="24"/>
          <w:lang w:val="en-US"/>
        </w:rPr>
        <w:t xml:space="preserve"> </w:t>
      </w:r>
      <w:r w:rsidR="00516A33">
        <w:rPr>
          <w:rFonts w:ascii="Times New Roman" w:hAnsi="Times New Roman" w:cs="Times New Roman"/>
          <w:sz w:val="24"/>
          <w:szCs w:val="24"/>
          <w:lang w:val="en-US"/>
        </w:rPr>
        <w:t xml:space="preserve">that </w:t>
      </w:r>
      <w:r>
        <w:rPr>
          <w:rFonts w:ascii="Times New Roman" w:hAnsi="Times New Roman" w:cs="Times New Roman"/>
          <w:sz w:val="24"/>
          <w:szCs w:val="24"/>
          <w:lang w:val="en-US"/>
        </w:rPr>
        <w:t>letters of administration granted to a person as testamentary executor a</w:t>
      </w:r>
      <w:r w:rsidR="00516A33">
        <w:rPr>
          <w:rFonts w:ascii="Times New Roman" w:hAnsi="Times New Roman" w:cs="Times New Roman"/>
          <w:sz w:val="24"/>
          <w:szCs w:val="24"/>
          <w:lang w:val="en-US"/>
        </w:rPr>
        <w:t>re</w:t>
      </w:r>
      <w:r>
        <w:rPr>
          <w:rFonts w:ascii="Times New Roman" w:hAnsi="Times New Roman" w:cs="Times New Roman"/>
          <w:sz w:val="24"/>
          <w:szCs w:val="24"/>
          <w:lang w:val="en-US"/>
        </w:rPr>
        <w:t xml:space="preserve"> subject to revocation or annulment upon proof </w:t>
      </w:r>
      <w:r w:rsidR="00516A33">
        <w:rPr>
          <w:rFonts w:ascii="Times New Roman" w:hAnsi="Times New Roman" w:cs="Times New Roman"/>
          <w:sz w:val="24"/>
          <w:szCs w:val="24"/>
          <w:lang w:val="en-US"/>
        </w:rPr>
        <w:t>t</w:t>
      </w:r>
      <w:r>
        <w:rPr>
          <w:rFonts w:ascii="Times New Roman" w:hAnsi="Times New Roman" w:cs="Times New Roman"/>
          <w:sz w:val="24"/>
          <w:szCs w:val="24"/>
          <w:lang w:val="en-US"/>
        </w:rPr>
        <w:t>o the satisfaction of the High Court that the will is null.</w:t>
      </w:r>
    </w:p>
    <w:p w14:paraId="701E2DA4" w14:textId="4274E9AB" w:rsidR="003713D3" w:rsidRDefault="003713D3" w:rsidP="000369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More particularly and emphatically reference was made to section 16 of the Wills Act [</w:t>
      </w:r>
      <w:r w:rsidRPr="00BE2E08">
        <w:rPr>
          <w:rFonts w:ascii="Times New Roman" w:hAnsi="Times New Roman" w:cs="Times New Roman"/>
          <w:i/>
          <w:iCs/>
          <w:sz w:val="24"/>
          <w:szCs w:val="24"/>
          <w:lang w:val="en-US"/>
        </w:rPr>
        <w:t>Chapter 6:06</w:t>
      </w:r>
      <w:r>
        <w:rPr>
          <w:rFonts w:ascii="Times New Roman" w:hAnsi="Times New Roman" w:cs="Times New Roman"/>
          <w:sz w:val="24"/>
          <w:szCs w:val="24"/>
          <w:lang w:val="en-US"/>
        </w:rPr>
        <w:t>] which reads as follows:</w:t>
      </w:r>
    </w:p>
    <w:p w14:paraId="3F824C71" w14:textId="6DA6199B" w:rsidR="003713D3" w:rsidRPr="00BE2E08" w:rsidRDefault="003713D3" w:rsidP="00BE2E08">
      <w:pPr>
        <w:spacing w:line="240" w:lineRule="auto"/>
        <w:jc w:val="both"/>
        <w:rPr>
          <w:rFonts w:ascii="Times New Roman" w:hAnsi="Times New Roman" w:cs="Times New Roman"/>
          <w:lang w:val="en-US"/>
        </w:rPr>
      </w:pPr>
      <w:r w:rsidRPr="00BE2E08">
        <w:rPr>
          <w:rFonts w:ascii="Times New Roman" w:hAnsi="Times New Roman" w:cs="Times New Roman"/>
          <w:lang w:val="en-US"/>
        </w:rPr>
        <w:tab/>
        <w:t>“16 Effect of testator’s subsequent marriage on will</w:t>
      </w:r>
    </w:p>
    <w:p w14:paraId="32F2D24F" w14:textId="6B3986E8" w:rsidR="003713D3" w:rsidRPr="00BE2E08" w:rsidRDefault="00905F00" w:rsidP="00BE2E08">
      <w:pPr>
        <w:pStyle w:val="ListParagraph"/>
        <w:numPr>
          <w:ilvl w:val="0"/>
          <w:numId w:val="8"/>
        </w:numPr>
        <w:spacing w:line="240" w:lineRule="auto"/>
        <w:jc w:val="both"/>
        <w:rPr>
          <w:rFonts w:ascii="Times New Roman" w:hAnsi="Times New Roman" w:cs="Times New Roman"/>
          <w:lang w:val="en-US"/>
        </w:rPr>
      </w:pPr>
      <w:r w:rsidRPr="00BE2E08">
        <w:rPr>
          <w:rFonts w:ascii="Times New Roman" w:hAnsi="Times New Roman" w:cs="Times New Roman"/>
          <w:lang w:val="en-US"/>
        </w:rPr>
        <w:t>Subject to this section, a will shall become void upon the subsequent marriage of the testator.</w:t>
      </w:r>
    </w:p>
    <w:p w14:paraId="68A3F08A" w14:textId="3C62015A" w:rsidR="00905F00" w:rsidRPr="00BE2E08" w:rsidRDefault="00905F00" w:rsidP="00BE2E08">
      <w:pPr>
        <w:pStyle w:val="ListParagraph"/>
        <w:numPr>
          <w:ilvl w:val="0"/>
          <w:numId w:val="8"/>
        </w:numPr>
        <w:spacing w:line="240" w:lineRule="auto"/>
        <w:jc w:val="both"/>
        <w:rPr>
          <w:rFonts w:ascii="Times New Roman" w:hAnsi="Times New Roman" w:cs="Times New Roman"/>
          <w:lang w:val="en-US"/>
        </w:rPr>
      </w:pPr>
      <w:r w:rsidRPr="00BE2E08">
        <w:rPr>
          <w:rFonts w:ascii="Times New Roman" w:hAnsi="Times New Roman" w:cs="Times New Roman"/>
          <w:lang w:val="en-US"/>
        </w:rPr>
        <w:t xml:space="preserve">A joint and mutual will shall not become void upon the subsequent marriage of a surviving testator and </w:t>
      </w:r>
    </w:p>
    <w:p w14:paraId="6126096B" w14:textId="02D1F677" w:rsidR="00905F00" w:rsidRPr="00BE2E08" w:rsidRDefault="00516A33" w:rsidP="00BE2E08">
      <w:pPr>
        <w:pStyle w:val="ListParagraph"/>
        <w:numPr>
          <w:ilvl w:val="0"/>
          <w:numId w:val="9"/>
        </w:numPr>
        <w:spacing w:line="240" w:lineRule="auto"/>
        <w:jc w:val="both"/>
        <w:rPr>
          <w:rFonts w:ascii="Times New Roman" w:hAnsi="Times New Roman" w:cs="Times New Roman"/>
          <w:lang w:val="en-US"/>
        </w:rPr>
      </w:pPr>
      <w:r>
        <w:rPr>
          <w:rFonts w:ascii="Times New Roman" w:hAnsi="Times New Roman" w:cs="Times New Roman"/>
          <w:lang w:val="en-US"/>
        </w:rPr>
        <w:t>t</w:t>
      </w:r>
      <w:r w:rsidR="00905F00" w:rsidRPr="00BE2E08">
        <w:rPr>
          <w:rFonts w:ascii="Times New Roman" w:hAnsi="Times New Roman" w:cs="Times New Roman"/>
          <w:lang w:val="en-US"/>
        </w:rPr>
        <w:t xml:space="preserve">o the extent that the will effects a massing of the estate or any property of the joint testators, and </w:t>
      </w:r>
    </w:p>
    <w:p w14:paraId="1A932E06" w14:textId="41E1942D" w:rsidR="00905F00" w:rsidRPr="00BE2E08" w:rsidRDefault="00516A33" w:rsidP="00BE2E08">
      <w:pPr>
        <w:pStyle w:val="ListParagraph"/>
        <w:numPr>
          <w:ilvl w:val="0"/>
          <w:numId w:val="9"/>
        </w:numPr>
        <w:spacing w:line="240" w:lineRule="auto"/>
        <w:jc w:val="both"/>
        <w:rPr>
          <w:rFonts w:ascii="Times New Roman" w:hAnsi="Times New Roman" w:cs="Times New Roman"/>
          <w:lang w:val="en-US"/>
        </w:rPr>
      </w:pPr>
      <w:r>
        <w:rPr>
          <w:rFonts w:ascii="Times New Roman" w:hAnsi="Times New Roman" w:cs="Times New Roman"/>
          <w:lang w:val="en-US"/>
        </w:rPr>
        <w:t>i</w:t>
      </w:r>
      <w:r w:rsidR="00905F00" w:rsidRPr="00BE2E08">
        <w:rPr>
          <w:rFonts w:ascii="Times New Roman" w:hAnsi="Times New Roman" w:cs="Times New Roman"/>
          <w:lang w:val="en-US"/>
        </w:rPr>
        <w:t>f the surviving spouse has accepted some benefit under the will before his subsequent marriage.</w:t>
      </w:r>
    </w:p>
    <w:p w14:paraId="125B3C54" w14:textId="7685A900" w:rsidR="00905F00" w:rsidRPr="00BE2E08" w:rsidRDefault="00905F00" w:rsidP="00BE2E08">
      <w:pPr>
        <w:pStyle w:val="ListParagraph"/>
        <w:numPr>
          <w:ilvl w:val="0"/>
          <w:numId w:val="8"/>
        </w:numPr>
        <w:spacing w:line="240" w:lineRule="auto"/>
        <w:jc w:val="both"/>
        <w:rPr>
          <w:rFonts w:ascii="Times New Roman" w:hAnsi="Times New Roman" w:cs="Times New Roman"/>
          <w:lang w:val="en-US"/>
        </w:rPr>
      </w:pPr>
      <w:r w:rsidRPr="00BE2E08">
        <w:rPr>
          <w:rFonts w:ascii="Times New Roman" w:hAnsi="Times New Roman" w:cs="Times New Roman"/>
          <w:lang w:val="en-US"/>
        </w:rPr>
        <w:t xml:space="preserve">A will made by a man who is married under a system permitting polygamy shall not become void </w:t>
      </w:r>
      <w:r w:rsidR="00516A33">
        <w:rPr>
          <w:rFonts w:ascii="Times New Roman" w:hAnsi="Times New Roman" w:cs="Times New Roman"/>
          <w:lang w:val="en-US"/>
        </w:rPr>
        <w:t xml:space="preserve">if </w:t>
      </w:r>
      <w:r w:rsidRPr="00BE2E08">
        <w:rPr>
          <w:rFonts w:ascii="Times New Roman" w:hAnsi="Times New Roman" w:cs="Times New Roman"/>
          <w:lang w:val="en-US"/>
        </w:rPr>
        <w:t>while still so married to one or more wives he marries another wife.</w:t>
      </w:r>
    </w:p>
    <w:p w14:paraId="0428EFAF" w14:textId="0F6377FA" w:rsidR="00905F00" w:rsidRPr="00BE2E08" w:rsidRDefault="00905F00" w:rsidP="00BE2E08">
      <w:pPr>
        <w:pStyle w:val="ListParagraph"/>
        <w:numPr>
          <w:ilvl w:val="0"/>
          <w:numId w:val="8"/>
        </w:numPr>
        <w:spacing w:line="240" w:lineRule="auto"/>
        <w:jc w:val="both"/>
        <w:rPr>
          <w:rFonts w:ascii="Times New Roman" w:hAnsi="Times New Roman" w:cs="Times New Roman"/>
          <w:lang w:val="en-US"/>
        </w:rPr>
      </w:pPr>
      <w:r w:rsidRPr="00BE2E08">
        <w:rPr>
          <w:rFonts w:ascii="Times New Roman" w:hAnsi="Times New Roman" w:cs="Times New Roman"/>
          <w:lang w:val="en-US"/>
        </w:rPr>
        <w:t>Where it appears from a will that when it was made the testator was expecting to be married and that he intended that: -</w:t>
      </w:r>
    </w:p>
    <w:p w14:paraId="7153B2BB" w14:textId="7083A2D6" w:rsidR="00905F00" w:rsidRPr="00BE2E08" w:rsidRDefault="00516A33" w:rsidP="00BE2E08">
      <w:pPr>
        <w:pStyle w:val="ListParagraph"/>
        <w:numPr>
          <w:ilvl w:val="0"/>
          <w:numId w:val="10"/>
        </w:numPr>
        <w:spacing w:line="240" w:lineRule="auto"/>
        <w:jc w:val="both"/>
        <w:rPr>
          <w:rFonts w:ascii="Times New Roman" w:hAnsi="Times New Roman" w:cs="Times New Roman"/>
          <w:lang w:val="en-US"/>
        </w:rPr>
      </w:pPr>
      <w:r>
        <w:rPr>
          <w:rFonts w:ascii="Times New Roman" w:hAnsi="Times New Roman" w:cs="Times New Roman"/>
          <w:lang w:val="en-US"/>
        </w:rPr>
        <w:lastRenderedPageBreak/>
        <w:t>t</w:t>
      </w:r>
      <w:r w:rsidR="00905F00" w:rsidRPr="00BE2E08">
        <w:rPr>
          <w:rFonts w:ascii="Times New Roman" w:hAnsi="Times New Roman" w:cs="Times New Roman"/>
          <w:lang w:val="en-US"/>
        </w:rPr>
        <w:t>he will should not become void upon the expected marriage</w:t>
      </w:r>
      <w:r w:rsidR="00AA4E6B">
        <w:rPr>
          <w:rFonts w:ascii="Times New Roman" w:hAnsi="Times New Roman" w:cs="Times New Roman"/>
          <w:lang w:val="en-US"/>
        </w:rPr>
        <w:t>,</w:t>
      </w:r>
      <w:r w:rsidR="00905F00" w:rsidRPr="00BE2E08">
        <w:rPr>
          <w:rFonts w:ascii="Times New Roman" w:hAnsi="Times New Roman" w:cs="Times New Roman"/>
          <w:lang w:val="en-US"/>
        </w:rPr>
        <w:t xml:space="preserve"> </w:t>
      </w:r>
      <w:r w:rsidR="00AA4E6B">
        <w:rPr>
          <w:rFonts w:ascii="Times New Roman" w:hAnsi="Times New Roman" w:cs="Times New Roman"/>
          <w:lang w:val="en-US"/>
        </w:rPr>
        <w:t>t</w:t>
      </w:r>
      <w:r w:rsidR="00905F00" w:rsidRPr="00BE2E08">
        <w:rPr>
          <w:rFonts w:ascii="Times New Roman" w:hAnsi="Times New Roman" w:cs="Times New Roman"/>
          <w:lang w:val="en-US"/>
        </w:rPr>
        <w:t>he will shall not become void upon that marriage.</w:t>
      </w:r>
    </w:p>
    <w:p w14:paraId="40F41DE0" w14:textId="04D6FA4E" w:rsidR="00905F00" w:rsidRPr="00BE2E08" w:rsidRDefault="00516A33" w:rsidP="00BE2E08">
      <w:pPr>
        <w:pStyle w:val="ListParagraph"/>
        <w:numPr>
          <w:ilvl w:val="0"/>
          <w:numId w:val="10"/>
        </w:numPr>
        <w:spacing w:line="240" w:lineRule="auto"/>
        <w:jc w:val="both"/>
        <w:rPr>
          <w:rFonts w:ascii="Times New Roman" w:hAnsi="Times New Roman" w:cs="Times New Roman"/>
          <w:lang w:val="en-US"/>
        </w:rPr>
      </w:pPr>
      <w:r>
        <w:rPr>
          <w:rFonts w:ascii="Times New Roman" w:hAnsi="Times New Roman" w:cs="Times New Roman"/>
          <w:lang w:val="en-US"/>
        </w:rPr>
        <w:t>a</w:t>
      </w:r>
      <w:r w:rsidR="00905F00" w:rsidRPr="00BE2E08">
        <w:rPr>
          <w:rFonts w:ascii="Times New Roman" w:hAnsi="Times New Roman" w:cs="Times New Roman"/>
          <w:lang w:val="en-US"/>
        </w:rPr>
        <w:t xml:space="preserve"> particular disposition or provision in the will should not become void upon the marriage: -</w:t>
      </w:r>
    </w:p>
    <w:p w14:paraId="438D5D7D" w14:textId="1BBFD69B" w:rsidR="00905F00" w:rsidRPr="00BE2E08" w:rsidRDefault="00516A33" w:rsidP="00BE2E08">
      <w:pPr>
        <w:pStyle w:val="ListParagraph"/>
        <w:numPr>
          <w:ilvl w:val="0"/>
          <w:numId w:val="12"/>
        </w:numPr>
        <w:spacing w:line="240" w:lineRule="auto"/>
        <w:jc w:val="both"/>
        <w:rPr>
          <w:rFonts w:ascii="Times New Roman" w:hAnsi="Times New Roman" w:cs="Times New Roman"/>
          <w:lang w:val="en-US"/>
        </w:rPr>
      </w:pPr>
      <w:r>
        <w:rPr>
          <w:rFonts w:ascii="Times New Roman" w:hAnsi="Times New Roman" w:cs="Times New Roman"/>
          <w:lang w:val="en-US"/>
        </w:rPr>
        <w:t>t</w:t>
      </w:r>
      <w:r w:rsidR="00905F00" w:rsidRPr="00BE2E08">
        <w:rPr>
          <w:rFonts w:ascii="Times New Roman" w:hAnsi="Times New Roman" w:cs="Times New Roman"/>
          <w:lang w:val="en-US"/>
        </w:rPr>
        <w:t>hat disposition or provision shall take effect notwithstanding the marriage and</w:t>
      </w:r>
    </w:p>
    <w:p w14:paraId="4E65802F" w14:textId="64C044A0" w:rsidR="00BE2E08" w:rsidRPr="00BE2E08" w:rsidRDefault="00516A33" w:rsidP="00BE2E08">
      <w:pPr>
        <w:pStyle w:val="ListParagraph"/>
        <w:numPr>
          <w:ilvl w:val="0"/>
          <w:numId w:val="12"/>
        </w:numPr>
        <w:spacing w:line="240" w:lineRule="auto"/>
        <w:jc w:val="both"/>
        <w:rPr>
          <w:rFonts w:ascii="Times New Roman" w:hAnsi="Times New Roman" w:cs="Times New Roman"/>
          <w:lang w:val="en-US"/>
        </w:rPr>
      </w:pPr>
      <w:r>
        <w:rPr>
          <w:rFonts w:ascii="Times New Roman" w:hAnsi="Times New Roman" w:cs="Times New Roman"/>
          <w:lang w:val="en-US"/>
        </w:rPr>
        <w:t>a</w:t>
      </w:r>
      <w:r w:rsidR="00905F00" w:rsidRPr="00BE2E08">
        <w:rPr>
          <w:rFonts w:ascii="Times New Roman" w:hAnsi="Times New Roman" w:cs="Times New Roman"/>
          <w:lang w:val="en-US"/>
        </w:rPr>
        <w:t>ny other disposition or provision in the will shall take effect also unless it appears that the testator intended the disposition or provision to become void upon the marriage</w:t>
      </w:r>
    </w:p>
    <w:p w14:paraId="7D45ADD2" w14:textId="1A548EF7" w:rsidR="00905F00" w:rsidRPr="00BE2E08" w:rsidRDefault="00905F00" w:rsidP="00BE2E08">
      <w:pPr>
        <w:pStyle w:val="ListParagraph"/>
        <w:numPr>
          <w:ilvl w:val="0"/>
          <w:numId w:val="8"/>
        </w:numPr>
        <w:spacing w:line="240" w:lineRule="auto"/>
        <w:jc w:val="both"/>
        <w:rPr>
          <w:rFonts w:ascii="Times New Roman" w:hAnsi="Times New Roman" w:cs="Times New Roman"/>
          <w:lang w:val="en-US"/>
        </w:rPr>
      </w:pPr>
      <w:r w:rsidRPr="00BE2E08">
        <w:rPr>
          <w:rFonts w:ascii="Times New Roman" w:hAnsi="Times New Roman" w:cs="Times New Roman"/>
          <w:lang w:val="en-US"/>
        </w:rPr>
        <w:t>A will shall not become void upon the subsequent marriage of the testator to the extent that the will disposes of property which would not have gone to the spouse or issue in the subsequent marriage if the testator had died intestate.</w:t>
      </w:r>
      <w:r w:rsidR="00BE2E08" w:rsidRPr="00BE2E08">
        <w:rPr>
          <w:rFonts w:ascii="Times New Roman" w:hAnsi="Times New Roman" w:cs="Times New Roman"/>
          <w:lang w:val="en-US"/>
        </w:rPr>
        <w:t>”</w:t>
      </w:r>
    </w:p>
    <w:p w14:paraId="6319B65E" w14:textId="62DEB7DF" w:rsidR="00905F00" w:rsidRDefault="00905F00" w:rsidP="00BE2E0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Mr </w:t>
      </w:r>
      <w:r w:rsidRPr="00BE2E08">
        <w:rPr>
          <w:rFonts w:ascii="Times New Roman" w:hAnsi="Times New Roman" w:cs="Times New Roman"/>
          <w:i/>
          <w:iCs/>
          <w:sz w:val="24"/>
          <w:szCs w:val="24"/>
          <w:lang w:val="en-US"/>
        </w:rPr>
        <w:t>Ochieng</w:t>
      </w:r>
      <w:r>
        <w:rPr>
          <w:rFonts w:ascii="Times New Roman" w:hAnsi="Times New Roman" w:cs="Times New Roman"/>
          <w:sz w:val="24"/>
          <w:szCs w:val="24"/>
          <w:lang w:val="en-US"/>
        </w:rPr>
        <w:t xml:space="preserve"> for the applicants made reference to the decided cases of </w:t>
      </w:r>
      <w:r w:rsidR="00766B31">
        <w:rPr>
          <w:rFonts w:ascii="Times New Roman" w:hAnsi="Times New Roman" w:cs="Times New Roman"/>
          <w:sz w:val="24"/>
          <w:szCs w:val="24"/>
          <w:lang w:val="en-US"/>
        </w:rPr>
        <w:t>J</w:t>
      </w:r>
      <w:r>
        <w:rPr>
          <w:rFonts w:ascii="Times New Roman" w:hAnsi="Times New Roman" w:cs="Times New Roman"/>
          <w:sz w:val="24"/>
          <w:szCs w:val="24"/>
          <w:lang w:val="en-US"/>
        </w:rPr>
        <w:t xml:space="preserve">ane </w:t>
      </w:r>
      <w:r w:rsidRPr="00BE2E08">
        <w:rPr>
          <w:rFonts w:ascii="Times New Roman" w:hAnsi="Times New Roman" w:cs="Times New Roman"/>
          <w:i/>
          <w:iCs/>
          <w:sz w:val="24"/>
          <w:szCs w:val="24"/>
          <w:lang w:val="en-US"/>
        </w:rPr>
        <w:t>Mapenzauswa</w:t>
      </w:r>
      <w:r w:rsidR="00766B31">
        <w:rPr>
          <w:rFonts w:ascii="Times New Roman" w:hAnsi="Times New Roman" w:cs="Times New Roman"/>
          <w:sz w:val="24"/>
          <w:szCs w:val="24"/>
          <w:lang w:val="en-US"/>
        </w:rPr>
        <w:t xml:space="preserve"> v </w:t>
      </w:r>
      <w:r w:rsidR="00766B31" w:rsidRPr="00BE2E08">
        <w:rPr>
          <w:rFonts w:ascii="Times New Roman" w:hAnsi="Times New Roman" w:cs="Times New Roman"/>
          <w:i/>
          <w:iCs/>
          <w:sz w:val="24"/>
          <w:szCs w:val="24"/>
          <w:lang w:val="en-US"/>
        </w:rPr>
        <w:t>Tayengwa Dugmore Muskwe</w:t>
      </w:r>
      <w:r w:rsidR="00766B31">
        <w:rPr>
          <w:rFonts w:ascii="Times New Roman" w:hAnsi="Times New Roman" w:cs="Times New Roman"/>
          <w:sz w:val="24"/>
          <w:szCs w:val="24"/>
          <w:lang w:val="en-US"/>
        </w:rPr>
        <w:t xml:space="preserve"> </w:t>
      </w:r>
      <w:r w:rsidR="00766B31" w:rsidRPr="00BE2E08">
        <w:rPr>
          <w:rFonts w:ascii="Times New Roman" w:hAnsi="Times New Roman" w:cs="Times New Roman"/>
          <w:i/>
          <w:iCs/>
          <w:sz w:val="24"/>
          <w:szCs w:val="24"/>
          <w:lang w:val="en-US"/>
        </w:rPr>
        <w:t xml:space="preserve">&amp; 3 Others </w:t>
      </w:r>
      <w:r w:rsidR="00766B31">
        <w:rPr>
          <w:rFonts w:ascii="Times New Roman" w:hAnsi="Times New Roman" w:cs="Times New Roman"/>
          <w:sz w:val="24"/>
          <w:szCs w:val="24"/>
          <w:lang w:val="en-US"/>
        </w:rPr>
        <w:t xml:space="preserve">HH 48/08, </w:t>
      </w:r>
      <w:r w:rsidR="00766B31" w:rsidRPr="00BE2E08">
        <w:rPr>
          <w:rFonts w:ascii="Times New Roman" w:hAnsi="Times New Roman" w:cs="Times New Roman"/>
          <w:i/>
          <w:iCs/>
          <w:sz w:val="24"/>
          <w:szCs w:val="24"/>
          <w:lang w:val="en-US"/>
        </w:rPr>
        <w:t xml:space="preserve">Macfoy </w:t>
      </w:r>
      <w:r w:rsidR="00766B31">
        <w:rPr>
          <w:rFonts w:ascii="Times New Roman" w:hAnsi="Times New Roman" w:cs="Times New Roman"/>
          <w:sz w:val="24"/>
          <w:szCs w:val="24"/>
          <w:lang w:val="en-US"/>
        </w:rPr>
        <w:t xml:space="preserve">v </w:t>
      </w:r>
      <w:r w:rsidR="00766B31" w:rsidRPr="00BE2E08">
        <w:rPr>
          <w:rFonts w:ascii="Times New Roman" w:hAnsi="Times New Roman" w:cs="Times New Roman"/>
          <w:i/>
          <w:iCs/>
          <w:sz w:val="24"/>
          <w:szCs w:val="24"/>
          <w:lang w:val="en-US"/>
        </w:rPr>
        <w:t>United Africa Company Limited</w:t>
      </w:r>
      <w:r w:rsidR="00766B31">
        <w:rPr>
          <w:rFonts w:ascii="Times New Roman" w:hAnsi="Times New Roman" w:cs="Times New Roman"/>
          <w:sz w:val="24"/>
          <w:szCs w:val="24"/>
          <w:lang w:val="en-US"/>
        </w:rPr>
        <w:t xml:space="preserve"> 1961 (3) AU ER 1169 (PC) and </w:t>
      </w:r>
      <w:r w:rsidR="00766B31" w:rsidRPr="00BE2E08">
        <w:rPr>
          <w:rFonts w:ascii="Times New Roman" w:hAnsi="Times New Roman" w:cs="Times New Roman"/>
          <w:i/>
          <w:iCs/>
          <w:sz w:val="24"/>
          <w:szCs w:val="24"/>
          <w:lang w:val="en-US"/>
        </w:rPr>
        <w:t>Katirawu</w:t>
      </w:r>
      <w:r w:rsidR="00766B31">
        <w:rPr>
          <w:rFonts w:ascii="Times New Roman" w:hAnsi="Times New Roman" w:cs="Times New Roman"/>
          <w:sz w:val="24"/>
          <w:szCs w:val="24"/>
          <w:lang w:val="en-US"/>
        </w:rPr>
        <w:t xml:space="preserve"> v </w:t>
      </w:r>
      <w:r w:rsidR="00766B31" w:rsidRPr="00AA4E6B">
        <w:rPr>
          <w:rFonts w:ascii="Times New Roman" w:hAnsi="Times New Roman" w:cs="Times New Roman"/>
          <w:i/>
          <w:iCs/>
          <w:sz w:val="24"/>
          <w:szCs w:val="24"/>
          <w:lang w:val="en-US"/>
        </w:rPr>
        <w:t>Katirawu &amp;</w:t>
      </w:r>
      <w:r w:rsidR="00766B31" w:rsidRPr="00BE2E08">
        <w:rPr>
          <w:rFonts w:ascii="Times New Roman" w:hAnsi="Times New Roman" w:cs="Times New Roman"/>
          <w:i/>
          <w:iCs/>
          <w:sz w:val="24"/>
          <w:szCs w:val="24"/>
          <w:lang w:val="en-US"/>
        </w:rPr>
        <w:t xml:space="preserve"> Others</w:t>
      </w:r>
      <w:r w:rsidR="00766B31">
        <w:rPr>
          <w:rFonts w:ascii="Times New Roman" w:hAnsi="Times New Roman" w:cs="Times New Roman"/>
          <w:sz w:val="24"/>
          <w:szCs w:val="24"/>
          <w:lang w:val="en-US"/>
        </w:rPr>
        <w:t xml:space="preserve"> HH 58/07.</w:t>
      </w:r>
    </w:p>
    <w:p w14:paraId="73CFD48A" w14:textId="02C40582" w:rsidR="00766B31" w:rsidRDefault="00766B31" w:rsidP="00905F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Drawing from principles enunciated in the above cases Mr Ochieng submitted the following: -</w:t>
      </w:r>
    </w:p>
    <w:p w14:paraId="5C50C209" w14:textId="0A20CA56" w:rsidR="00766B31" w:rsidRDefault="00766B31" w:rsidP="00BE2E0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applicants have a direct and substantial interest in the validity or otherwise of the will and this is not in dispute. At the time the testator executed his will he was still married to Maryna Timm and their marriage was terminated by the death of Maryna Timm on 21 April 2019. The subsequent marriage between the testator and second respondent was entered into about four years after the testator executed his will and about eight months after the death of Maryna, his first wife.</w:t>
      </w:r>
    </w:p>
    <w:p w14:paraId="1F1416F5" w14:textId="4EB3E733" w:rsidR="00766B31" w:rsidRDefault="00766B31" w:rsidP="00BE2E0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There is no express provision in the will to the effect that the testator expected to be married to the second respondent and that he intended his will not to become void upon the expected marriage. There is also no express wording in the will that the appointment of first respondent as executor testamentary would not become void upon the testator’s subsequent marriage.</w:t>
      </w:r>
    </w:p>
    <w:p w14:paraId="723A0AC0" w14:textId="3F159048" w:rsidR="00766B31" w:rsidRDefault="00766B31" w:rsidP="00BE2E0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testator in the will does not refer to the second respondent as his wife or surviving spouse. He also does not refer to second respondent as his daughter but refers to her as his niece. The testator </w:t>
      </w:r>
      <w:r w:rsidR="00516A33">
        <w:rPr>
          <w:rFonts w:ascii="Times New Roman" w:hAnsi="Times New Roman" w:cs="Times New Roman"/>
          <w:sz w:val="24"/>
          <w:szCs w:val="24"/>
          <w:lang w:val="en-US"/>
        </w:rPr>
        <w:t>w</w:t>
      </w:r>
      <w:r>
        <w:rPr>
          <w:rFonts w:ascii="Times New Roman" w:hAnsi="Times New Roman" w:cs="Times New Roman"/>
          <w:sz w:val="24"/>
          <w:szCs w:val="24"/>
          <w:lang w:val="en-US"/>
        </w:rPr>
        <w:t>as already married to Maryna and was not contemplating a marriage to second respondent. It follows that the testator only considered marriage to second respondent after the death of Maryna.</w:t>
      </w:r>
    </w:p>
    <w:p w14:paraId="41F02D51" w14:textId="57EE6981" w:rsidR="00766B31" w:rsidRPr="00BE2E08" w:rsidRDefault="00766B31" w:rsidP="007A4CA8">
      <w:pPr>
        <w:spacing w:after="0" w:line="360" w:lineRule="auto"/>
        <w:jc w:val="both"/>
        <w:rPr>
          <w:rFonts w:ascii="Times New Roman" w:hAnsi="Times New Roman" w:cs="Times New Roman"/>
          <w:b/>
          <w:bCs/>
          <w:sz w:val="24"/>
          <w:szCs w:val="24"/>
          <w:u w:val="single"/>
          <w:lang w:val="en-US"/>
        </w:rPr>
      </w:pPr>
      <w:r w:rsidRPr="00BE2E08">
        <w:rPr>
          <w:rFonts w:ascii="Times New Roman" w:hAnsi="Times New Roman" w:cs="Times New Roman"/>
          <w:b/>
          <w:bCs/>
          <w:sz w:val="24"/>
          <w:szCs w:val="24"/>
          <w:u w:val="single"/>
          <w:lang w:val="en-US"/>
        </w:rPr>
        <w:t>First respondent’s case</w:t>
      </w:r>
    </w:p>
    <w:p w14:paraId="7031953E" w14:textId="381BDEAA" w:rsidR="00766B31" w:rsidRDefault="00766B31" w:rsidP="00905F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testator’s will dated 30 June 2015 is valid at law and should not be set aside. The subsequent marriage between the testator and the second respondent did not invalidate the said will and his</w:t>
      </w:r>
      <w:r w:rsidR="00516A33">
        <w:rPr>
          <w:rFonts w:ascii="Times New Roman" w:hAnsi="Times New Roman" w:cs="Times New Roman"/>
          <w:sz w:val="24"/>
          <w:szCs w:val="24"/>
          <w:lang w:val="en-US"/>
        </w:rPr>
        <w:t xml:space="preserve"> (first respondent’s)</w:t>
      </w:r>
      <w:r>
        <w:rPr>
          <w:rFonts w:ascii="Times New Roman" w:hAnsi="Times New Roman" w:cs="Times New Roman"/>
          <w:sz w:val="24"/>
          <w:szCs w:val="24"/>
          <w:lang w:val="en-US"/>
        </w:rPr>
        <w:t xml:space="preserve"> appointment as executor is valid at law and should not be set </w:t>
      </w:r>
      <w:r>
        <w:rPr>
          <w:rFonts w:ascii="Times New Roman" w:hAnsi="Times New Roman" w:cs="Times New Roman"/>
          <w:sz w:val="24"/>
          <w:szCs w:val="24"/>
          <w:lang w:val="en-US"/>
        </w:rPr>
        <w:lastRenderedPageBreak/>
        <w:t>aside. The will conforms to the requirements of a will as set out in section 8 of the Wills Act [</w:t>
      </w:r>
      <w:r w:rsidRPr="00BE2E08">
        <w:rPr>
          <w:rFonts w:ascii="Times New Roman" w:hAnsi="Times New Roman" w:cs="Times New Roman"/>
          <w:i/>
          <w:iCs/>
          <w:sz w:val="24"/>
          <w:szCs w:val="24"/>
          <w:lang w:val="en-US"/>
        </w:rPr>
        <w:t>Chapter 6:06</w:t>
      </w:r>
      <w:r>
        <w:rPr>
          <w:rFonts w:ascii="Times New Roman" w:hAnsi="Times New Roman" w:cs="Times New Roman"/>
          <w:sz w:val="24"/>
          <w:szCs w:val="24"/>
          <w:lang w:val="en-US"/>
        </w:rPr>
        <w:t>]</w:t>
      </w:r>
      <w:r w:rsidR="00560759">
        <w:rPr>
          <w:rFonts w:ascii="Times New Roman" w:hAnsi="Times New Roman" w:cs="Times New Roman"/>
          <w:sz w:val="24"/>
          <w:szCs w:val="24"/>
          <w:lang w:val="en-US"/>
        </w:rPr>
        <w:t>. The first respondent argued that the will was not invalidated by the subsequent marriage for the following reasons:</w:t>
      </w:r>
    </w:p>
    <w:p w14:paraId="21293833" w14:textId="1099F01B" w:rsidR="00560759" w:rsidRDefault="00560759" w:rsidP="00BE2E0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At the time of execution of the will the testator and second respondent had stayed together as man and wife for twenty years.</w:t>
      </w:r>
    </w:p>
    <w:p w14:paraId="2DBF5C3C" w14:textId="7B075288" w:rsidR="00560759" w:rsidRDefault="00560759" w:rsidP="00BE2E0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relationship between the two reflected that the testator intended to marry second respondent.</w:t>
      </w:r>
    </w:p>
    <w:p w14:paraId="18BD33CE" w14:textId="53E93976" w:rsidR="00560759" w:rsidRDefault="00560759" w:rsidP="00BE2E0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majority of his assets were bequeathed to second respondent reflecting that he expected to marry her.</w:t>
      </w:r>
    </w:p>
    <w:p w14:paraId="177F44F6" w14:textId="36508FEF" w:rsidR="00560759" w:rsidRDefault="00560759" w:rsidP="00BE2E0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testator had separated from Maryna Timm who was now based in New Zealand.</w:t>
      </w:r>
    </w:p>
    <w:p w14:paraId="047EB8F6" w14:textId="54A9F217" w:rsidR="00560759" w:rsidRDefault="00560759" w:rsidP="00BE2E0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Within 8 months of Maryna Timm’s death the testator married second respondent reflecting that the testator had no intentions save to marry the second respondent.</w:t>
      </w:r>
    </w:p>
    <w:p w14:paraId="5E5A800E" w14:textId="688E5241" w:rsidR="00560759" w:rsidRDefault="00560759" w:rsidP="00BC4A0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First respondent made reference to the cases of </w:t>
      </w:r>
      <w:r w:rsidRPr="00BC4A0C">
        <w:rPr>
          <w:rFonts w:ascii="Times New Roman" w:hAnsi="Times New Roman" w:cs="Times New Roman"/>
          <w:i/>
          <w:iCs/>
          <w:sz w:val="24"/>
          <w:szCs w:val="24"/>
          <w:lang w:val="en-US"/>
        </w:rPr>
        <w:t>Miriam Dziva Elias Dikinya</w:t>
      </w:r>
      <w:r>
        <w:rPr>
          <w:rFonts w:ascii="Times New Roman" w:hAnsi="Times New Roman" w:cs="Times New Roman"/>
          <w:sz w:val="24"/>
          <w:szCs w:val="24"/>
          <w:lang w:val="en-US"/>
        </w:rPr>
        <w:t xml:space="preserve"> v </w:t>
      </w:r>
      <w:r w:rsidRPr="00BC4A0C">
        <w:rPr>
          <w:rFonts w:ascii="Times New Roman" w:hAnsi="Times New Roman" w:cs="Times New Roman"/>
          <w:i/>
          <w:iCs/>
          <w:sz w:val="24"/>
          <w:szCs w:val="24"/>
          <w:lang w:val="en-US"/>
        </w:rPr>
        <w:t>Precious Chakasikwa &amp; 4 Others</w:t>
      </w:r>
      <w:r>
        <w:rPr>
          <w:rFonts w:ascii="Times New Roman" w:hAnsi="Times New Roman" w:cs="Times New Roman"/>
          <w:sz w:val="24"/>
          <w:szCs w:val="24"/>
          <w:lang w:val="en-US"/>
        </w:rPr>
        <w:t xml:space="preserve"> HH 242/18, </w:t>
      </w:r>
      <w:r w:rsidRPr="00BC4A0C">
        <w:rPr>
          <w:rFonts w:ascii="Times New Roman" w:hAnsi="Times New Roman" w:cs="Times New Roman"/>
          <w:i/>
          <w:iCs/>
          <w:sz w:val="24"/>
          <w:szCs w:val="24"/>
          <w:lang w:val="en-US"/>
        </w:rPr>
        <w:t>Eddison Mudiwa Zvobgo</w:t>
      </w:r>
      <w:r>
        <w:rPr>
          <w:rFonts w:ascii="Times New Roman" w:hAnsi="Times New Roman" w:cs="Times New Roman"/>
          <w:sz w:val="24"/>
          <w:szCs w:val="24"/>
          <w:lang w:val="en-US"/>
        </w:rPr>
        <w:t xml:space="preserve"> v </w:t>
      </w:r>
      <w:r w:rsidRPr="00BC4A0C">
        <w:rPr>
          <w:rFonts w:ascii="Times New Roman" w:hAnsi="Times New Roman" w:cs="Times New Roman"/>
          <w:i/>
          <w:iCs/>
          <w:sz w:val="24"/>
          <w:szCs w:val="24"/>
          <w:lang w:val="en-US"/>
        </w:rPr>
        <w:t>Cecil Madondo NO</w:t>
      </w:r>
      <w:r>
        <w:rPr>
          <w:rFonts w:ascii="Times New Roman" w:hAnsi="Times New Roman" w:cs="Times New Roman"/>
          <w:sz w:val="24"/>
          <w:szCs w:val="24"/>
          <w:lang w:val="en-US"/>
        </w:rPr>
        <w:t xml:space="preserve"> HH 96/2000, </w:t>
      </w:r>
      <w:r w:rsidRPr="00BC4A0C">
        <w:rPr>
          <w:rFonts w:ascii="Times New Roman" w:hAnsi="Times New Roman" w:cs="Times New Roman"/>
          <w:i/>
          <w:iCs/>
          <w:sz w:val="24"/>
          <w:szCs w:val="24"/>
          <w:lang w:val="en-US"/>
        </w:rPr>
        <w:t>The Master</w:t>
      </w:r>
      <w:r>
        <w:rPr>
          <w:rFonts w:ascii="Times New Roman" w:hAnsi="Times New Roman" w:cs="Times New Roman"/>
          <w:sz w:val="24"/>
          <w:szCs w:val="24"/>
          <w:lang w:val="en-US"/>
        </w:rPr>
        <w:t xml:space="preserve"> v </w:t>
      </w:r>
      <w:r w:rsidRPr="00BC4A0C">
        <w:rPr>
          <w:rFonts w:ascii="Times New Roman" w:hAnsi="Times New Roman" w:cs="Times New Roman"/>
          <w:i/>
          <w:iCs/>
          <w:sz w:val="24"/>
          <w:szCs w:val="24"/>
          <w:lang w:val="en-US"/>
        </w:rPr>
        <w:t>Moyo &amp; Others</w:t>
      </w:r>
      <w:r>
        <w:rPr>
          <w:rFonts w:ascii="Times New Roman" w:hAnsi="Times New Roman" w:cs="Times New Roman"/>
          <w:sz w:val="24"/>
          <w:szCs w:val="24"/>
          <w:lang w:val="en-US"/>
        </w:rPr>
        <w:t xml:space="preserve"> 2009 (1) ZLR 119 H, </w:t>
      </w:r>
      <w:r w:rsidRPr="00BC4A0C">
        <w:rPr>
          <w:rFonts w:ascii="Times New Roman" w:hAnsi="Times New Roman" w:cs="Times New Roman"/>
          <w:i/>
          <w:iCs/>
          <w:sz w:val="24"/>
          <w:szCs w:val="24"/>
          <w:lang w:val="en-US"/>
        </w:rPr>
        <w:t>Van Niekerk NO</w:t>
      </w:r>
      <w:r>
        <w:rPr>
          <w:rFonts w:ascii="Times New Roman" w:hAnsi="Times New Roman" w:cs="Times New Roman"/>
          <w:sz w:val="24"/>
          <w:szCs w:val="24"/>
          <w:lang w:val="en-US"/>
        </w:rPr>
        <w:t xml:space="preserve"> v </w:t>
      </w:r>
      <w:r w:rsidRPr="00BC4A0C">
        <w:rPr>
          <w:rFonts w:ascii="Times New Roman" w:hAnsi="Times New Roman" w:cs="Times New Roman"/>
          <w:i/>
          <w:iCs/>
          <w:sz w:val="24"/>
          <w:szCs w:val="24"/>
          <w:lang w:val="en-US"/>
        </w:rPr>
        <w:t>Master of the High Court</w:t>
      </w:r>
      <w:r>
        <w:rPr>
          <w:rFonts w:ascii="Times New Roman" w:hAnsi="Times New Roman" w:cs="Times New Roman"/>
          <w:sz w:val="24"/>
          <w:szCs w:val="24"/>
          <w:lang w:val="en-US"/>
        </w:rPr>
        <w:t xml:space="preserve"> 1996 (2) ZLR 105 (5) and the </w:t>
      </w:r>
      <w:r w:rsidRPr="00AA4E6B">
        <w:rPr>
          <w:rFonts w:ascii="Times New Roman" w:hAnsi="Times New Roman" w:cs="Times New Roman"/>
          <w:i/>
          <w:iCs/>
          <w:sz w:val="24"/>
          <w:szCs w:val="24"/>
          <w:lang w:val="en-US"/>
        </w:rPr>
        <w:t>Katiraw</w:t>
      </w:r>
      <w:r w:rsidR="00516A33" w:rsidRPr="00AA4E6B">
        <w:rPr>
          <w:rFonts w:ascii="Times New Roman" w:hAnsi="Times New Roman" w:cs="Times New Roman"/>
          <w:i/>
          <w:iCs/>
          <w:sz w:val="24"/>
          <w:szCs w:val="24"/>
          <w:lang w:val="en-US"/>
        </w:rPr>
        <w:t>u</w:t>
      </w:r>
      <w:r>
        <w:rPr>
          <w:rFonts w:ascii="Times New Roman" w:hAnsi="Times New Roman" w:cs="Times New Roman"/>
          <w:sz w:val="24"/>
          <w:szCs w:val="24"/>
          <w:lang w:val="en-US"/>
        </w:rPr>
        <w:t xml:space="preserve"> case cited by the applicant and referred to earlier in this judgment.</w:t>
      </w:r>
    </w:p>
    <w:p w14:paraId="7F878E40" w14:textId="73EAD1D1" w:rsidR="00560759" w:rsidRPr="00BC4A0C" w:rsidRDefault="00560759" w:rsidP="007A4CA8">
      <w:pPr>
        <w:spacing w:after="0" w:line="360" w:lineRule="auto"/>
        <w:jc w:val="both"/>
        <w:rPr>
          <w:rFonts w:ascii="Times New Roman" w:hAnsi="Times New Roman" w:cs="Times New Roman"/>
          <w:b/>
          <w:bCs/>
          <w:sz w:val="24"/>
          <w:szCs w:val="24"/>
          <w:u w:val="single"/>
          <w:lang w:val="en-US"/>
        </w:rPr>
      </w:pPr>
      <w:r w:rsidRPr="00BC4A0C">
        <w:rPr>
          <w:rFonts w:ascii="Times New Roman" w:hAnsi="Times New Roman" w:cs="Times New Roman"/>
          <w:b/>
          <w:bCs/>
          <w:sz w:val="24"/>
          <w:szCs w:val="24"/>
          <w:u w:val="single"/>
          <w:lang w:val="en-US"/>
        </w:rPr>
        <w:t>Second respondent’s case</w:t>
      </w:r>
    </w:p>
    <w:p w14:paraId="5C3F2F87" w14:textId="4C8B8543" w:rsidR="00560759" w:rsidRDefault="00560759" w:rsidP="00BC4A0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While second respondent’s case is also mounted upon an interpretation of section 16 of the Wills Act, she differs with the applicant on how it should be interpreted.</w:t>
      </w:r>
    </w:p>
    <w:p w14:paraId="4AF5B307" w14:textId="36F6845F" w:rsidR="00560759" w:rsidRDefault="00560759" w:rsidP="00BC4A0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Second respondent relate</w:t>
      </w:r>
      <w:r w:rsidR="00516A33">
        <w:rPr>
          <w:rFonts w:ascii="Times New Roman" w:hAnsi="Times New Roman" w:cs="Times New Roman"/>
          <w:sz w:val="24"/>
          <w:szCs w:val="24"/>
          <w:lang w:val="en-US"/>
        </w:rPr>
        <w:t>d</w:t>
      </w:r>
      <w:r>
        <w:rPr>
          <w:rFonts w:ascii="Times New Roman" w:hAnsi="Times New Roman" w:cs="Times New Roman"/>
          <w:sz w:val="24"/>
          <w:szCs w:val="24"/>
          <w:lang w:val="en-US"/>
        </w:rPr>
        <w:t xml:space="preserve"> to the guidance offered in interpreting section 16 (1) of the Wills Act through </w:t>
      </w:r>
      <w:r w:rsidRPr="00516A33">
        <w:rPr>
          <w:rFonts w:ascii="Times New Roman" w:hAnsi="Times New Roman" w:cs="Times New Roman"/>
          <w:i/>
          <w:iCs/>
          <w:sz w:val="24"/>
          <w:szCs w:val="24"/>
          <w:lang w:val="en-US"/>
        </w:rPr>
        <w:t xml:space="preserve">Savanhu </w:t>
      </w:r>
      <w:r>
        <w:rPr>
          <w:rFonts w:ascii="Times New Roman" w:hAnsi="Times New Roman" w:cs="Times New Roman"/>
          <w:sz w:val="24"/>
          <w:szCs w:val="24"/>
          <w:lang w:val="en-US"/>
        </w:rPr>
        <w:t xml:space="preserve">v </w:t>
      </w:r>
      <w:r w:rsidRPr="00516A33">
        <w:rPr>
          <w:rFonts w:ascii="Times New Roman" w:hAnsi="Times New Roman" w:cs="Times New Roman"/>
          <w:i/>
          <w:iCs/>
          <w:sz w:val="24"/>
          <w:szCs w:val="24"/>
          <w:lang w:val="en-US"/>
        </w:rPr>
        <w:t>Heirs of Savanhu</w:t>
      </w:r>
      <w:r>
        <w:rPr>
          <w:rFonts w:ascii="Times New Roman" w:hAnsi="Times New Roman" w:cs="Times New Roman"/>
          <w:sz w:val="24"/>
          <w:szCs w:val="24"/>
          <w:lang w:val="en-US"/>
        </w:rPr>
        <w:t xml:space="preserve"> 1991 (2) ZLR 19 (SC)</w:t>
      </w:r>
      <w:r w:rsidR="006D73F3">
        <w:rPr>
          <w:rFonts w:ascii="Times New Roman" w:hAnsi="Times New Roman" w:cs="Times New Roman"/>
          <w:sz w:val="24"/>
          <w:szCs w:val="24"/>
          <w:lang w:val="en-US"/>
        </w:rPr>
        <w:t>.</w:t>
      </w:r>
    </w:p>
    <w:p w14:paraId="464EF6DA" w14:textId="050AEBA6" w:rsidR="006D73F3" w:rsidRDefault="006D73F3" w:rsidP="00BC4A0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Mr Machanzi for second respondent was of the firm view that section 16 (1) of the Wills Act is meant to provide for the spouse in the subsequent marriage. </w:t>
      </w:r>
      <w:r w:rsidR="00516A33">
        <w:rPr>
          <w:rFonts w:ascii="Times New Roman" w:hAnsi="Times New Roman" w:cs="Times New Roman"/>
          <w:sz w:val="24"/>
          <w:szCs w:val="24"/>
          <w:lang w:val="en-US"/>
        </w:rPr>
        <w:t xml:space="preserve"> He submitted that t</w:t>
      </w:r>
      <w:r>
        <w:rPr>
          <w:rFonts w:ascii="Times New Roman" w:hAnsi="Times New Roman" w:cs="Times New Roman"/>
          <w:sz w:val="24"/>
          <w:szCs w:val="24"/>
          <w:lang w:val="en-US"/>
        </w:rPr>
        <w:t>he subsequent spouse is included in the will so the will remains valid.</w:t>
      </w:r>
    </w:p>
    <w:p w14:paraId="6A517824" w14:textId="40A2AB72" w:rsidR="006D73F3" w:rsidRDefault="006D73F3" w:rsidP="00BC4A0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In the mind of the testator, second respondent was his wife a fact known to Maryna Timm. The subsequent marriage between the testator and second respondent confirms that the testator at all material times including at the time of executing the will had every intention to marry second respondent.</w:t>
      </w:r>
    </w:p>
    <w:p w14:paraId="516DBC0C" w14:textId="2C6D4E50" w:rsidR="006D73F3" w:rsidRDefault="006D73F3" w:rsidP="00BC4A0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testator lived with the second respondent for twenty years, meaning in their own minds they were married.</w:t>
      </w:r>
    </w:p>
    <w:p w14:paraId="64BB6121" w14:textId="76E162D1" w:rsidR="006D73F3" w:rsidRDefault="006D73F3" w:rsidP="00BC4A0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Including second respondent in his will means the testator intended to marry her.</w:t>
      </w:r>
    </w:p>
    <w:p w14:paraId="65EA1F4A" w14:textId="56DDBF33" w:rsidR="006D73F3" w:rsidRDefault="006D73F3" w:rsidP="00BC4A0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In his will the testator never addressed Maryna as his wife.</w:t>
      </w:r>
    </w:p>
    <w:p w14:paraId="666D2FAE" w14:textId="62B94810" w:rsidR="006D73F3" w:rsidRDefault="006D73F3" w:rsidP="007A4CA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Reference was also made to section 71 (2) of the Constitution of Zimbabwe Amendment (No 20) Act 2013 and section 5(1) (a) of the Wills Act [</w:t>
      </w:r>
      <w:r w:rsidRPr="00BC4A0C">
        <w:rPr>
          <w:rFonts w:ascii="Times New Roman" w:hAnsi="Times New Roman" w:cs="Times New Roman"/>
          <w:i/>
          <w:iCs/>
          <w:sz w:val="24"/>
          <w:szCs w:val="24"/>
          <w:lang w:val="en-US"/>
        </w:rPr>
        <w:t>Chapter 6:06</w:t>
      </w:r>
      <w:r w:rsidR="00BC4A0C">
        <w:rPr>
          <w:rFonts w:ascii="Times New Roman" w:hAnsi="Times New Roman" w:cs="Times New Roman"/>
          <w:sz w:val="24"/>
          <w:szCs w:val="24"/>
          <w:lang w:val="en-US"/>
        </w:rPr>
        <w:t>]</w:t>
      </w:r>
      <w:r>
        <w:rPr>
          <w:rFonts w:ascii="Times New Roman" w:hAnsi="Times New Roman" w:cs="Times New Roman"/>
          <w:sz w:val="24"/>
          <w:szCs w:val="24"/>
          <w:lang w:val="en-US"/>
        </w:rPr>
        <w:t xml:space="preserve"> which deal with the rights of a person to </w:t>
      </w:r>
      <w:r w:rsidRPr="007A4CA8">
        <w:rPr>
          <w:rFonts w:ascii="Times New Roman" w:hAnsi="Times New Roman" w:cs="Times New Roman"/>
          <w:i/>
          <w:iCs/>
          <w:sz w:val="24"/>
          <w:szCs w:val="24"/>
          <w:lang w:val="en-US"/>
        </w:rPr>
        <w:t>inter alia</w:t>
      </w:r>
      <w:r>
        <w:rPr>
          <w:rFonts w:ascii="Times New Roman" w:hAnsi="Times New Roman" w:cs="Times New Roman"/>
          <w:sz w:val="24"/>
          <w:szCs w:val="24"/>
          <w:lang w:val="en-US"/>
        </w:rPr>
        <w:t xml:space="preserve"> dispose of his property. The case of </w:t>
      </w:r>
      <w:r w:rsidRPr="00BC4A0C">
        <w:rPr>
          <w:rFonts w:ascii="Times New Roman" w:hAnsi="Times New Roman" w:cs="Times New Roman"/>
          <w:i/>
          <w:iCs/>
          <w:sz w:val="24"/>
          <w:szCs w:val="24"/>
          <w:lang w:val="en-US"/>
        </w:rPr>
        <w:t>Chigwada</w:t>
      </w:r>
      <w:r>
        <w:rPr>
          <w:rFonts w:ascii="Times New Roman" w:hAnsi="Times New Roman" w:cs="Times New Roman"/>
          <w:sz w:val="24"/>
          <w:szCs w:val="24"/>
          <w:lang w:val="en-US"/>
        </w:rPr>
        <w:t xml:space="preserve"> v </w:t>
      </w:r>
      <w:r w:rsidRPr="00BC4A0C">
        <w:rPr>
          <w:rFonts w:ascii="Times New Roman" w:hAnsi="Times New Roman" w:cs="Times New Roman"/>
          <w:i/>
          <w:iCs/>
          <w:sz w:val="24"/>
          <w:szCs w:val="24"/>
          <w:lang w:val="en-US"/>
        </w:rPr>
        <w:t>Chigwada &amp; Others</w:t>
      </w:r>
      <w:r>
        <w:rPr>
          <w:rFonts w:ascii="Times New Roman" w:hAnsi="Times New Roman" w:cs="Times New Roman"/>
          <w:sz w:val="24"/>
          <w:szCs w:val="24"/>
          <w:lang w:val="en-US"/>
        </w:rPr>
        <w:t xml:space="preserve"> SC 188/20</w:t>
      </w:r>
      <w:r w:rsidR="005F6153">
        <w:rPr>
          <w:rFonts w:ascii="Times New Roman" w:hAnsi="Times New Roman" w:cs="Times New Roman"/>
          <w:sz w:val="24"/>
          <w:szCs w:val="24"/>
          <w:lang w:val="en-US"/>
        </w:rPr>
        <w:t xml:space="preserve"> was also cited as authority that a Court should not write a will for a testator but should give effect to the testator’s intention.</w:t>
      </w:r>
    </w:p>
    <w:p w14:paraId="46A5147B" w14:textId="58A5CA72" w:rsidR="005F6153" w:rsidRPr="00BC4A0C" w:rsidRDefault="005F6153" w:rsidP="007A4CA8">
      <w:pPr>
        <w:spacing w:after="0" w:line="360" w:lineRule="auto"/>
        <w:jc w:val="both"/>
        <w:rPr>
          <w:rFonts w:ascii="Times New Roman" w:hAnsi="Times New Roman" w:cs="Times New Roman"/>
          <w:b/>
          <w:bCs/>
          <w:sz w:val="24"/>
          <w:szCs w:val="24"/>
          <w:u w:val="single"/>
          <w:lang w:val="en-US"/>
        </w:rPr>
      </w:pPr>
      <w:r w:rsidRPr="00BC4A0C">
        <w:rPr>
          <w:rFonts w:ascii="Times New Roman" w:hAnsi="Times New Roman" w:cs="Times New Roman"/>
          <w:b/>
          <w:bCs/>
          <w:sz w:val="24"/>
          <w:szCs w:val="24"/>
          <w:u w:val="single"/>
          <w:lang w:val="en-US"/>
        </w:rPr>
        <w:t>Application of the law to the facts</w:t>
      </w:r>
    </w:p>
    <w:p w14:paraId="359FE38C" w14:textId="00B51171" w:rsidR="005F6153" w:rsidRDefault="005F6153" w:rsidP="00905F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In </w:t>
      </w:r>
      <w:r w:rsidRPr="00BC4A0C">
        <w:rPr>
          <w:rFonts w:ascii="Times New Roman" w:hAnsi="Times New Roman" w:cs="Times New Roman"/>
          <w:i/>
          <w:iCs/>
          <w:sz w:val="24"/>
          <w:szCs w:val="24"/>
          <w:lang w:val="en-US"/>
        </w:rPr>
        <w:t>Savanhu</w:t>
      </w:r>
      <w:r>
        <w:rPr>
          <w:rFonts w:ascii="Times New Roman" w:hAnsi="Times New Roman" w:cs="Times New Roman"/>
          <w:sz w:val="24"/>
          <w:szCs w:val="24"/>
          <w:lang w:val="en-US"/>
        </w:rPr>
        <w:t xml:space="preserve"> v </w:t>
      </w:r>
      <w:r w:rsidRPr="00BC4A0C">
        <w:rPr>
          <w:rFonts w:ascii="Times New Roman" w:hAnsi="Times New Roman" w:cs="Times New Roman"/>
          <w:i/>
          <w:iCs/>
          <w:sz w:val="24"/>
          <w:szCs w:val="24"/>
          <w:lang w:val="en-US"/>
        </w:rPr>
        <w:t>Heirs Estate Savanhu</w:t>
      </w:r>
      <w:r>
        <w:rPr>
          <w:rFonts w:ascii="Times New Roman" w:hAnsi="Times New Roman" w:cs="Times New Roman"/>
          <w:sz w:val="24"/>
          <w:szCs w:val="24"/>
          <w:lang w:val="en-US"/>
        </w:rPr>
        <w:t xml:space="preserve"> 1991 (2) ZLR 19 SC </w:t>
      </w:r>
      <w:r w:rsidRPr="005F6153">
        <w:rPr>
          <w:rFonts w:ascii="Times New Roman" w:hAnsi="Times New Roman" w:cs="Times New Roman"/>
          <w:smallCaps/>
          <w:sz w:val="24"/>
          <w:szCs w:val="24"/>
          <w:lang w:val="en-US"/>
        </w:rPr>
        <w:t>Gubbay CJ</w:t>
      </w:r>
      <w:r>
        <w:rPr>
          <w:rFonts w:ascii="Times New Roman" w:hAnsi="Times New Roman" w:cs="Times New Roman"/>
          <w:sz w:val="24"/>
          <w:szCs w:val="24"/>
          <w:lang w:val="en-US"/>
        </w:rPr>
        <w:t xml:space="preserve"> at p23 B</w:t>
      </w:r>
      <w:r w:rsidR="00516A33">
        <w:rPr>
          <w:rFonts w:ascii="Times New Roman" w:hAnsi="Times New Roman" w:cs="Times New Roman"/>
          <w:sz w:val="24"/>
          <w:szCs w:val="24"/>
          <w:lang w:val="en-US"/>
        </w:rPr>
        <w:t xml:space="preserve"> - E</w:t>
      </w:r>
      <w:r>
        <w:rPr>
          <w:rFonts w:ascii="Times New Roman" w:hAnsi="Times New Roman" w:cs="Times New Roman"/>
          <w:sz w:val="24"/>
          <w:szCs w:val="24"/>
          <w:lang w:val="en-US"/>
        </w:rPr>
        <w:t xml:space="preserve"> said the following on the enactment and intention of section 16 (1) of the Wills Act:</w:t>
      </w:r>
    </w:p>
    <w:p w14:paraId="07C2F68A" w14:textId="4A48BF66" w:rsidR="005F6153" w:rsidRPr="00BC4A0C" w:rsidRDefault="005F6153" w:rsidP="00BC4A0C">
      <w:pPr>
        <w:spacing w:line="240" w:lineRule="auto"/>
        <w:jc w:val="both"/>
        <w:rPr>
          <w:rFonts w:ascii="Times New Roman" w:hAnsi="Times New Roman" w:cs="Times New Roman"/>
          <w:lang w:val="en-US"/>
        </w:rPr>
      </w:pPr>
      <w:r>
        <w:rPr>
          <w:rFonts w:ascii="Times New Roman" w:hAnsi="Times New Roman" w:cs="Times New Roman"/>
          <w:sz w:val="24"/>
          <w:szCs w:val="24"/>
          <w:lang w:val="en-US"/>
        </w:rPr>
        <w:tab/>
      </w:r>
      <w:r w:rsidRPr="00BC4A0C">
        <w:rPr>
          <w:rFonts w:ascii="Times New Roman" w:hAnsi="Times New Roman" w:cs="Times New Roman"/>
          <w:lang w:val="en-US"/>
        </w:rPr>
        <w:t xml:space="preserve">“It is plain to me that by enacting the provision in question the lawmaker was minded to alter </w:t>
      </w:r>
      <w:r w:rsidR="00BC4A0C">
        <w:rPr>
          <w:rFonts w:ascii="Times New Roman" w:hAnsi="Times New Roman" w:cs="Times New Roman"/>
          <w:lang w:val="en-US"/>
        </w:rPr>
        <w:tab/>
      </w:r>
      <w:r w:rsidRPr="00BC4A0C">
        <w:rPr>
          <w:rFonts w:ascii="Times New Roman" w:hAnsi="Times New Roman" w:cs="Times New Roman"/>
          <w:lang w:val="en-US"/>
        </w:rPr>
        <w:t xml:space="preserve">the common law in accordance </w:t>
      </w:r>
      <w:r w:rsidR="00516A33">
        <w:rPr>
          <w:rFonts w:ascii="Times New Roman" w:hAnsi="Times New Roman" w:cs="Times New Roman"/>
          <w:lang w:val="en-US"/>
        </w:rPr>
        <w:t xml:space="preserve">with </w:t>
      </w:r>
      <w:r w:rsidRPr="00BC4A0C">
        <w:rPr>
          <w:rFonts w:ascii="Times New Roman" w:hAnsi="Times New Roman" w:cs="Times New Roman"/>
          <w:lang w:val="en-US"/>
        </w:rPr>
        <w:t>which a will is not revoke</w:t>
      </w:r>
      <w:r w:rsidR="00516A33">
        <w:rPr>
          <w:rFonts w:ascii="Times New Roman" w:hAnsi="Times New Roman" w:cs="Times New Roman"/>
          <w:lang w:val="en-US"/>
        </w:rPr>
        <w:t>d</w:t>
      </w:r>
      <w:r w:rsidRPr="00BC4A0C">
        <w:rPr>
          <w:rFonts w:ascii="Times New Roman" w:hAnsi="Times New Roman" w:cs="Times New Roman"/>
          <w:lang w:val="en-US"/>
        </w:rPr>
        <w:t xml:space="preserve"> by the subsequent marriage of</w:t>
      </w:r>
      <w:r w:rsidR="00516A33">
        <w:rPr>
          <w:rFonts w:ascii="Times New Roman" w:hAnsi="Times New Roman" w:cs="Times New Roman"/>
          <w:lang w:val="en-US"/>
        </w:rPr>
        <w:tab/>
        <w:t>t</w:t>
      </w:r>
      <w:r w:rsidRPr="00BC4A0C">
        <w:rPr>
          <w:rFonts w:ascii="Times New Roman" w:hAnsi="Times New Roman" w:cs="Times New Roman"/>
          <w:lang w:val="en-US"/>
        </w:rPr>
        <w:t xml:space="preserve">he testator. See </w:t>
      </w:r>
      <w:r w:rsidRPr="00516A33">
        <w:rPr>
          <w:rFonts w:ascii="Times New Roman" w:hAnsi="Times New Roman" w:cs="Times New Roman"/>
          <w:i/>
          <w:iCs/>
          <w:lang w:val="en-US"/>
        </w:rPr>
        <w:t>Ludwig</w:t>
      </w:r>
      <w:r w:rsidRPr="00BC4A0C">
        <w:rPr>
          <w:rFonts w:ascii="Times New Roman" w:hAnsi="Times New Roman" w:cs="Times New Roman"/>
          <w:lang w:val="en-US"/>
        </w:rPr>
        <w:t xml:space="preserve"> v </w:t>
      </w:r>
      <w:r w:rsidRPr="00516A33">
        <w:rPr>
          <w:rFonts w:ascii="Times New Roman" w:hAnsi="Times New Roman" w:cs="Times New Roman"/>
          <w:i/>
          <w:iCs/>
          <w:lang w:val="en-US"/>
        </w:rPr>
        <w:t>Ludwig Executors</w:t>
      </w:r>
      <w:r w:rsidRPr="00BC4A0C">
        <w:rPr>
          <w:rFonts w:ascii="Times New Roman" w:hAnsi="Times New Roman" w:cs="Times New Roman"/>
          <w:lang w:val="en-US"/>
        </w:rPr>
        <w:t xml:space="preserve"> (1848) 2 Meriz 452. </w:t>
      </w:r>
      <w:r w:rsidRPr="00516A33">
        <w:rPr>
          <w:rFonts w:ascii="Times New Roman" w:hAnsi="Times New Roman" w:cs="Times New Roman"/>
          <w:i/>
          <w:iCs/>
          <w:lang w:val="en-US"/>
        </w:rPr>
        <w:t>Shearer</w:t>
      </w:r>
      <w:r w:rsidRPr="00BC4A0C">
        <w:rPr>
          <w:rFonts w:ascii="Times New Roman" w:hAnsi="Times New Roman" w:cs="Times New Roman"/>
          <w:lang w:val="en-US"/>
        </w:rPr>
        <w:t xml:space="preserve"> v </w:t>
      </w:r>
      <w:r w:rsidRPr="00516A33">
        <w:rPr>
          <w:rFonts w:ascii="Times New Roman" w:hAnsi="Times New Roman" w:cs="Times New Roman"/>
          <w:i/>
          <w:iCs/>
          <w:lang w:val="en-US"/>
        </w:rPr>
        <w:t>Shearer’s Executor</w:t>
      </w:r>
      <w:r w:rsidRPr="00BC4A0C">
        <w:rPr>
          <w:rFonts w:ascii="Times New Roman" w:hAnsi="Times New Roman" w:cs="Times New Roman"/>
          <w:lang w:val="en-US"/>
        </w:rPr>
        <w:t xml:space="preserve"> </w:t>
      </w:r>
      <w:r w:rsidR="00BC4A0C">
        <w:rPr>
          <w:rFonts w:ascii="Times New Roman" w:hAnsi="Times New Roman" w:cs="Times New Roman"/>
          <w:lang w:val="en-US"/>
        </w:rPr>
        <w:tab/>
      </w:r>
      <w:r w:rsidRPr="00BC4A0C">
        <w:rPr>
          <w:rFonts w:ascii="Times New Roman" w:hAnsi="Times New Roman" w:cs="Times New Roman"/>
          <w:lang w:val="en-US"/>
        </w:rPr>
        <w:t xml:space="preserve">1911 CPD 813, </w:t>
      </w:r>
      <w:r w:rsidRPr="00516A33">
        <w:rPr>
          <w:rFonts w:ascii="Times New Roman" w:hAnsi="Times New Roman" w:cs="Times New Roman"/>
          <w:i/>
          <w:iCs/>
          <w:lang w:val="en-US"/>
        </w:rPr>
        <w:t>Braude NO</w:t>
      </w:r>
      <w:r w:rsidRPr="00BC4A0C">
        <w:rPr>
          <w:rFonts w:ascii="Times New Roman" w:hAnsi="Times New Roman" w:cs="Times New Roman"/>
          <w:lang w:val="en-US"/>
        </w:rPr>
        <w:t xml:space="preserve"> v </w:t>
      </w:r>
      <w:r w:rsidRPr="00516A33">
        <w:rPr>
          <w:rFonts w:ascii="Times New Roman" w:hAnsi="Times New Roman" w:cs="Times New Roman"/>
          <w:i/>
          <w:iCs/>
          <w:lang w:val="en-US"/>
        </w:rPr>
        <w:t>Perlmutter &amp; Ors</w:t>
      </w:r>
      <w:r w:rsidRPr="00BC4A0C">
        <w:rPr>
          <w:rFonts w:ascii="Times New Roman" w:hAnsi="Times New Roman" w:cs="Times New Roman"/>
          <w:lang w:val="en-US"/>
        </w:rPr>
        <w:t xml:space="preserve"> 1969 (2) RLR 103 (AD) at 109C</w:t>
      </w:r>
      <w:r w:rsidR="00516A33">
        <w:rPr>
          <w:rFonts w:ascii="Times New Roman" w:hAnsi="Times New Roman" w:cs="Times New Roman"/>
          <w:lang w:val="en-US"/>
        </w:rPr>
        <w:t xml:space="preserve"> 1969 (4) SA</w:t>
      </w:r>
      <w:r w:rsidR="00516A33">
        <w:rPr>
          <w:rFonts w:ascii="Times New Roman" w:hAnsi="Times New Roman" w:cs="Times New Roman"/>
          <w:lang w:val="en-US"/>
        </w:rPr>
        <w:tab/>
        <w:t xml:space="preserve">101 (RA) at 106 it was </w:t>
      </w:r>
      <w:r w:rsidRPr="00BC4A0C">
        <w:rPr>
          <w:rFonts w:ascii="Times New Roman" w:hAnsi="Times New Roman" w:cs="Times New Roman"/>
          <w:lang w:val="en-US"/>
        </w:rPr>
        <w:t>appreciated that the operation of such a principle would cause injustice</w:t>
      </w:r>
      <w:r w:rsidR="00516A33">
        <w:rPr>
          <w:rFonts w:ascii="Times New Roman" w:hAnsi="Times New Roman" w:cs="Times New Roman"/>
          <w:lang w:val="en-US"/>
        </w:rPr>
        <w:tab/>
      </w:r>
      <w:r w:rsidRPr="00BC4A0C">
        <w:rPr>
          <w:rFonts w:ascii="Times New Roman" w:hAnsi="Times New Roman" w:cs="Times New Roman"/>
          <w:lang w:val="en-US"/>
        </w:rPr>
        <w:t>and untold hardship</w:t>
      </w:r>
      <w:r w:rsidR="006603E1" w:rsidRPr="00BC4A0C">
        <w:rPr>
          <w:rFonts w:ascii="Times New Roman" w:hAnsi="Times New Roman" w:cs="Times New Roman"/>
          <w:lang w:val="en-US"/>
        </w:rPr>
        <w:t>. So in 1929 a change in the law was effected by the former Deceased</w:t>
      </w:r>
      <w:r w:rsidR="00516A33">
        <w:rPr>
          <w:rFonts w:ascii="Times New Roman" w:hAnsi="Times New Roman" w:cs="Times New Roman"/>
          <w:lang w:val="en-US"/>
        </w:rPr>
        <w:tab/>
      </w:r>
      <w:r w:rsidR="006603E1" w:rsidRPr="00BC4A0C">
        <w:rPr>
          <w:rFonts w:ascii="Times New Roman" w:hAnsi="Times New Roman" w:cs="Times New Roman"/>
          <w:lang w:val="en-US"/>
        </w:rPr>
        <w:t xml:space="preserve">Estates Act, presently superseded by </w:t>
      </w:r>
      <w:r w:rsidR="00516A33">
        <w:rPr>
          <w:rFonts w:ascii="Times New Roman" w:hAnsi="Times New Roman" w:cs="Times New Roman"/>
          <w:lang w:val="en-US"/>
        </w:rPr>
        <w:t>s</w:t>
      </w:r>
      <w:r w:rsidR="006603E1" w:rsidRPr="00BC4A0C">
        <w:rPr>
          <w:rFonts w:ascii="Times New Roman" w:hAnsi="Times New Roman" w:cs="Times New Roman"/>
          <w:lang w:val="en-US"/>
        </w:rPr>
        <w:t xml:space="preserve"> 16 (1) of the Wills Act. Its objec</w:t>
      </w:r>
      <w:r w:rsidR="00516A33">
        <w:rPr>
          <w:rFonts w:ascii="Times New Roman" w:hAnsi="Times New Roman" w:cs="Times New Roman"/>
          <w:lang w:val="en-US"/>
        </w:rPr>
        <w:t>t</w:t>
      </w:r>
      <w:r w:rsidR="006603E1" w:rsidRPr="00BC4A0C">
        <w:rPr>
          <w:rFonts w:ascii="Times New Roman" w:hAnsi="Times New Roman" w:cs="Times New Roman"/>
          <w:lang w:val="en-US"/>
        </w:rPr>
        <w:t xml:space="preserve"> is to afford some</w:t>
      </w:r>
      <w:r w:rsidR="00516A33">
        <w:rPr>
          <w:rFonts w:ascii="Times New Roman" w:hAnsi="Times New Roman" w:cs="Times New Roman"/>
          <w:lang w:val="en-US"/>
        </w:rPr>
        <w:tab/>
      </w:r>
      <w:r w:rsidR="006603E1" w:rsidRPr="00BC4A0C">
        <w:rPr>
          <w:rFonts w:ascii="Times New Roman" w:hAnsi="Times New Roman" w:cs="Times New Roman"/>
          <w:lang w:val="en-US"/>
        </w:rPr>
        <w:t>measure of protection to the new spouse who had been previously married and to any issue</w:t>
      </w:r>
      <w:r w:rsidR="00516A33">
        <w:rPr>
          <w:rFonts w:ascii="Times New Roman" w:hAnsi="Times New Roman" w:cs="Times New Roman"/>
          <w:lang w:val="en-US"/>
        </w:rPr>
        <w:tab/>
      </w:r>
      <w:r w:rsidR="006603E1" w:rsidRPr="00BC4A0C">
        <w:rPr>
          <w:rFonts w:ascii="Times New Roman" w:hAnsi="Times New Roman" w:cs="Times New Roman"/>
          <w:lang w:val="en-US"/>
        </w:rPr>
        <w:t>whether born to the parties or adopted by them. The provision contemplates mor</w:t>
      </w:r>
      <w:r w:rsidR="00516A33">
        <w:rPr>
          <w:rFonts w:ascii="Times New Roman" w:hAnsi="Times New Roman" w:cs="Times New Roman"/>
          <w:lang w:val="en-US"/>
        </w:rPr>
        <w:t>e</w:t>
      </w:r>
      <w:r w:rsidR="006603E1" w:rsidRPr="00BC4A0C">
        <w:rPr>
          <w:rFonts w:ascii="Times New Roman" w:hAnsi="Times New Roman" w:cs="Times New Roman"/>
          <w:lang w:val="en-US"/>
        </w:rPr>
        <w:t xml:space="preserve"> than the mere</w:t>
      </w:r>
      <w:r w:rsidR="00516A33">
        <w:rPr>
          <w:rFonts w:ascii="Times New Roman" w:hAnsi="Times New Roman" w:cs="Times New Roman"/>
          <w:lang w:val="en-US"/>
        </w:rPr>
        <w:tab/>
      </w:r>
      <w:r w:rsidR="006603E1" w:rsidRPr="00BC4A0C">
        <w:rPr>
          <w:rFonts w:ascii="Times New Roman" w:hAnsi="Times New Roman" w:cs="Times New Roman"/>
          <w:lang w:val="en-US"/>
        </w:rPr>
        <w:t>conversion of an existing polygamous or potentially polygamous matrimonial union to one of</w:t>
      </w:r>
      <w:r w:rsidR="00516A33">
        <w:rPr>
          <w:rFonts w:ascii="Times New Roman" w:hAnsi="Times New Roman" w:cs="Times New Roman"/>
          <w:lang w:val="en-US"/>
        </w:rPr>
        <w:tab/>
      </w:r>
      <w:r w:rsidR="006603E1" w:rsidRPr="00BC4A0C">
        <w:rPr>
          <w:rFonts w:ascii="Times New Roman" w:hAnsi="Times New Roman" w:cs="Times New Roman"/>
          <w:lang w:val="en-US"/>
        </w:rPr>
        <w:t xml:space="preserve">monogamy. It </w:t>
      </w:r>
      <w:r w:rsidR="00EC1015">
        <w:rPr>
          <w:rFonts w:ascii="Times New Roman" w:hAnsi="Times New Roman" w:cs="Times New Roman"/>
          <w:lang w:val="en-US"/>
        </w:rPr>
        <w:t>envisages a necessary change brought about by the subsequent</w:t>
      </w:r>
      <w:r w:rsidR="006603E1" w:rsidRPr="00BC4A0C">
        <w:rPr>
          <w:rFonts w:ascii="Times New Roman" w:hAnsi="Times New Roman" w:cs="Times New Roman"/>
          <w:lang w:val="en-US"/>
        </w:rPr>
        <w:t xml:space="preserve">, </w:t>
      </w:r>
      <w:r w:rsidR="00AA4E6B">
        <w:rPr>
          <w:rFonts w:ascii="Times New Roman" w:hAnsi="Times New Roman" w:cs="Times New Roman"/>
          <w:lang w:val="en-US"/>
        </w:rPr>
        <w:t xml:space="preserve">marriage </w:t>
      </w:r>
      <w:r w:rsidR="006603E1" w:rsidRPr="00BC4A0C">
        <w:rPr>
          <w:rFonts w:ascii="Times New Roman" w:hAnsi="Times New Roman" w:cs="Times New Roman"/>
          <w:lang w:val="en-US"/>
        </w:rPr>
        <w:t>to the</w:t>
      </w:r>
      <w:r w:rsidR="00AA4E6B">
        <w:rPr>
          <w:rFonts w:ascii="Times New Roman" w:hAnsi="Times New Roman" w:cs="Times New Roman"/>
          <w:lang w:val="en-US"/>
        </w:rPr>
        <w:tab/>
      </w:r>
      <w:r w:rsidR="006603E1" w:rsidRPr="00BC4A0C">
        <w:rPr>
          <w:rFonts w:ascii="Times New Roman" w:hAnsi="Times New Roman" w:cs="Times New Roman"/>
          <w:lang w:val="en-US"/>
        </w:rPr>
        <w:t>status of</w:t>
      </w:r>
      <w:r w:rsidR="00AA4E6B">
        <w:rPr>
          <w:rFonts w:ascii="Times New Roman" w:hAnsi="Times New Roman" w:cs="Times New Roman"/>
          <w:lang w:val="en-US"/>
        </w:rPr>
        <w:t xml:space="preserve"> </w:t>
      </w:r>
      <w:r w:rsidR="006603E1" w:rsidRPr="00BC4A0C">
        <w:rPr>
          <w:rFonts w:ascii="Times New Roman" w:hAnsi="Times New Roman" w:cs="Times New Roman"/>
          <w:lang w:val="en-US"/>
        </w:rPr>
        <w:t>both the spouse and</w:t>
      </w:r>
      <w:r w:rsidR="00EC1015">
        <w:rPr>
          <w:rFonts w:ascii="Times New Roman" w:hAnsi="Times New Roman" w:cs="Times New Roman"/>
          <w:lang w:val="en-US"/>
        </w:rPr>
        <w:t xml:space="preserve"> </w:t>
      </w:r>
      <w:r w:rsidR="006603E1" w:rsidRPr="00BC4A0C">
        <w:rPr>
          <w:rFonts w:ascii="Times New Roman" w:hAnsi="Times New Roman" w:cs="Times New Roman"/>
          <w:lang w:val="en-US"/>
        </w:rPr>
        <w:t>the testator to that of a married person_, from a bachelor, divorcee</w:t>
      </w:r>
      <w:r w:rsidR="00AA4E6B">
        <w:rPr>
          <w:rFonts w:ascii="Times New Roman" w:hAnsi="Times New Roman" w:cs="Times New Roman"/>
          <w:lang w:val="en-US"/>
        </w:rPr>
        <w:tab/>
      </w:r>
      <w:r w:rsidR="006603E1" w:rsidRPr="00BC4A0C">
        <w:rPr>
          <w:rFonts w:ascii="Times New Roman" w:hAnsi="Times New Roman" w:cs="Times New Roman"/>
          <w:lang w:val="en-US"/>
        </w:rPr>
        <w:t>or</w:t>
      </w:r>
      <w:r w:rsidR="00AA4E6B">
        <w:rPr>
          <w:rFonts w:ascii="Times New Roman" w:hAnsi="Times New Roman" w:cs="Times New Roman"/>
          <w:lang w:val="en-US"/>
        </w:rPr>
        <w:t xml:space="preserve"> </w:t>
      </w:r>
      <w:r w:rsidR="006603E1" w:rsidRPr="00BC4A0C">
        <w:rPr>
          <w:rFonts w:ascii="Times New Roman" w:hAnsi="Times New Roman" w:cs="Times New Roman"/>
          <w:lang w:val="en-US"/>
        </w:rPr>
        <w:t>widower in the case of</w:t>
      </w:r>
      <w:r w:rsidR="00AA4E6B">
        <w:rPr>
          <w:rFonts w:ascii="Times New Roman" w:hAnsi="Times New Roman" w:cs="Times New Roman"/>
          <w:lang w:val="en-US"/>
        </w:rPr>
        <w:t xml:space="preserve"> </w:t>
      </w:r>
      <w:r w:rsidR="006603E1" w:rsidRPr="00BC4A0C">
        <w:rPr>
          <w:rFonts w:ascii="Times New Roman" w:hAnsi="Times New Roman" w:cs="Times New Roman"/>
          <w:lang w:val="en-US"/>
        </w:rPr>
        <w:t>the man, and from a spinster, divorcee or widow in the case of a</w:t>
      </w:r>
      <w:r w:rsidR="00EC1015">
        <w:rPr>
          <w:rFonts w:ascii="Times New Roman" w:hAnsi="Times New Roman" w:cs="Times New Roman"/>
          <w:lang w:val="en-US"/>
        </w:rPr>
        <w:tab/>
      </w:r>
      <w:r w:rsidR="006603E1" w:rsidRPr="00BC4A0C">
        <w:rPr>
          <w:rFonts w:ascii="Times New Roman" w:hAnsi="Times New Roman" w:cs="Times New Roman"/>
          <w:lang w:val="en-US"/>
        </w:rPr>
        <w:t>woman. It is designed to avoid</w:t>
      </w:r>
      <w:r w:rsidR="00EC1015">
        <w:rPr>
          <w:rFonts w:ascii="Times New Roman" w:hAnsi="Times New Roman" w:cs="Times New Roman"/>
          <w:lang w:val="en-US"/>
        </w:rPr>
        <w:t xml:space="preserve"> </w:t>
      </w:r>
      <w:r w:rsidR="006603E1" w:rsidRPr="00BC4A0C">
        <w:rPr>
          <w:rFonts w:ascii="Times New Roman" w:hAnsi="Times New Roman" w:cs="Times New Roman"/>
          <w:lang w:val="en-US"/>
        </w:rPr>
        <w:t>a situation in which the will of one or each of them, which</w:t>
      </w:r>
      <w:r w:rsidR="00EC1015">
        <w:rPr>
          <w:rFonts w:ascii="Times New Roman" w:hAnsi="Times New Roman" w:cs="Times New Roman"/>
          <w:lang w:val="en-US"/>
        </w:rPr>
        <w:tab/>
      </w:r>
      <w:r w:rsidR="006603E1" w:rsidRPr="00BC4A0C">
        <w:rPr>
          <w:rFonts w:ascii="Times New Roman" w:hAnsi="Times New Roman" w:cs="Times New Roman"/>
          <w:lang w:val="en-US"/>
        </w:rPr>
        <w:t>predates the subsequent marriage</w:t>
      </w:r>
      <w:r w:rsidR="00EC1015">
        <w:rPr>
          <w:rFonts w:ascii="Times New Roman" w:hAnsi="Times New Roman" w:cs="Times New Roman"/>
          <w:lang w:val="en-US"/>
        </w:rPr>
        <w:t xml:space="preserve"> </w:t>
      </w:r>
      <w:r w:rsidR="006603E1" w:rsidRPr="00BC4A0C">
        <w:rPr>
          <w:rFonts w:ascii="Times New Roman" w:hAnsi="Times New Roman" w:cs="Times New Roman"/>
          <w:lang w:val="en-US"/>
        </w:rPr>
        <w:t>makes no provision for the other’s new spouse.”</w:t>
      </w:r>
    </w:p>
    <w:p w14:paraId="253D163F" w14:textId="27727684" w:rsidR="006603E1" w:rsidRDefault="006603E1" w:rsidP="00905F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In </w:t>
      </w:r>
      <w:r w:rsidRPr="00BC4A0C">
        <w:rPr>
          <w:rFonts w:ascii="Times New Roman" w:hAnsi="Times New Roman" w:cs="Times New Roman"/>
          <w:i/>
          <w:iCs/>
          <w:sz w:val="24"/>
          <w:szCs w:val="24"/>
          <w:lang w:val="en-US"/>
        </w:rPr>
        <w:t>Jane Mapenzauswa</w:t>
      </w:r>
      <w:r>
        <w:rPr>
          <w:rFonts w:ascii="Times New Roman" w:hAnsi="Times New Roman" w:cs="Times New Roman"/>
          <w:sz w:val="24"/>
          <w:szCs w:val="24"/>
          <w:lang w:val="en-US"/>
        </w:rPr>
        <w:t xml:space="preserve"> v </w:t>
      </w:r>
      <w:r w:rsidRPr="00BC4A0C">
        <w:rPr>
          <w:rFonts w:ascii="Times New Roman" w:hAnsi="Times New Roman" w:cs="Times New Roman"/>
          <w:i/>
          <w:iCs/>
          <w:sz w:val="24"/>
          <w:szCs w:val="24"/>
          <w:lang w:val="en-US"/>
        </w:rPr>
        <w:t>Tayengwa Dugmore Muskwe</w:t>
      </w:r>
      <w:r>
        <w:rPr>
          <w:rFonts w:ascii="Times New Roman" w:hAnsi="Times New Roman" w:cs="Times New Roman"/>
          <w:sz w:val="24"/>
          <w:szCs w:val="24"/>
          <w:lang w:val="en-US"/>
        </w:rPr>
        <w:t xml:space="preserve"> (</w:t>
      </w:r>
      <w:r w:rsidRPr="00D753BB">
        <w:rPr>
          <w:rFonts w:ascii="Times New Roman" w:hAnsi="Times New Roman" w:cs="Times New Roman"/>
          <w:i/>
          <w:iCs/>
          <w:sz w:val="24"/>
          <w:szCs w:val="24"/>
          <w:lang w:val="en-US"/>
        </w:rPr>
        <w:t>supra</w:t>
      </w:r>
      <w:r>
        <w:rPr>
          <w:rFonts w:ascii="Times New Roman" w:hAnsi="Times New Roman" w:cs="Times New Roman"/>
          <w:sz w:val="24"/>
          <w:szCs w:val="24"/>
          <w:lang w:val="en-US"/>
        </w:rPr>
        <w:t xml:space="preserve">) </w:t>
      </w:r>
      <w:r w:rsidRPr="006603E1">
        <w:rPr>
          <w:rFonts w:ascii="Times New Roman" w:hAnsi="Times New Roman" w:cs="Times New Roman"/>
          <w:smallCaps/>
          <w:sz w:val="24"/>
          <w:szCs w:val="24"/>
          <w:lang w:val="en-US"/>
        </w:rPr>
        <w:t>Kudya J</w:t>
      </w:r>
      <w:r>
        <w:rPr>
          <w:rFonts w:ascii="Times New Roman" w:hAnsi="Times New Roman" w:cs="Times New Roman"/>
          <w:smallCaps/>
          <w:sz w:val="24"/>
          <w:szCs w:val="24"/>
          <w:lang w:val="en-US"/>
        </w:rPr>
        <w:t xml:space="preserve"> </w:t>
      </w:r>
      <w:r>
        <w:rPr>
          <w:rFonts w:ascii="Times New Roman" w:hAnsi="Times New Roman" w:cs="Times New Roman"/>
          <w:sz w:val="24"/>
          <w:szCs w:val="24"/>
          <w:lang w:val="en-US"/>
        </w:rPr>
        <w:t xml:space="preserve">(as he then was) found that the testator on the facts of that case made a will contemplating a civil marriage to the applicant in that case and did not intend its invalidation by the marriage. The reasons that </w:t>
      </w:r>
      <w:r w:rsidRPr="006603E1">
        <w:rPr>
          <w:rFonts w:ascii="Times New Roman" w:hAnsi="Times New Roman" w:cs="Times New Roman"/>
          <w:smallCaps/>
          <w:sz w:val="24"/>
          <w:szCs w:val="24"/>
          <w:lang w:val="en-US"/>
        </w:rPr>
        <w:t>Kudya J</w:t>
      </w:r>
      <w:r>
        <w:rPr>
          <w:rFonts w:ascii="Times New Roman" w:hAnsi="Times New Roman" w:cs="Times New Roman"/>
          <w:smallCaps/>
          <w:sz w:val="24"/>
          <w:szCs w:val="24"/>
          <w:lang w:val="en-US"/>
        </w:rPr>
        <w:t xml:space="preserve"> (</w:t>
      </w:r>
      <w:r>
        <w:rPr>
          <w:rFonts w:ascii="Times New Roman" w:hAnsi="Times New Roman" w:cs="Times New Roman"/>
          <w:sz w:val="24"/>
          <w:szCs w:val="24"/>
          <w:lang w:val="en-US"/>
        </w:rPr>
        <w:t>as he then was) gave in th</w:t>
      </w:r>
      <w:r w:rsidR="00EC1015">
        <w:rPr>
          <w:rFonts w:ascii="Times New Roman" w:hAnsi="Times New Roman" w:cs="Times New Roman"/>
          <w:sz w:val="24"/>
          <w:szCs w:val="24"/>
          <w:lang w:val="en-US"/>
        </w:rPr>
        <w:t xml:space="preserve">e main </w:t>
      </w:r>
      <w:r w:rsidR="00F03E6A">
        <w:rPr>
          <w:rFonts w:ascii="Times New Roman" w:hAnsi="Times New Roman" w:cs="Times New Roman"/>
          <w:sz w:val="24"/>
          <w:szCs w:val="24"/>
          <w:lang w:val="en-US"/>
        </w:rPr>
        <w:t>for the decision are found at p5-6 as follows:</w:t>
      </w:r>
    </w:p>
    <w:p w14:paraId="580B4039" w14:textId="08CBDA26" w:rsidR="00F03E6A" w:rsidRPr="00BC4A0C" w:rsidRDefault="00F03E6A" w:rsidP="00BC4A0C">
      <w:pPr>
        <w:spacing w:line="240" w:lineRule="auto"/>
        <w:jc w:val="both"/>
        <w:rPr>
          <w:rFonts w:ascii="Times New Roman" w:hAnsi="Times New Roman" w:cs="Times New Roman"/>
          <w:lang w:val="en-US"/>
        </w:rPr>
      </w:pPr>
      <w:r>
        <w:rPr>
          <w:rFonts w:ascii="Times New Roman" w:hAnsi="Times New Roman" w:cs="Times New Roman"/>
          <w:sz w:val="24"/>
          <w:szCs w:val="24"/>
          <w:lang w:val="en-US"/>
        </w:rPr>
        <w:tab/>
      </w:r>
      <w:r w:rsidRPr="00BC4A0C">
        <w:rPr>
          <w:rFonts w:ascii="Times New Roman" w:hAnsi="Times New Roman" w:cs="Times New Roman"/>
          <w:lang w:val="en-US"/>
        </w:rPr>
        <w:t xml:space="preserve">“It seems to me that the intention of the testator can be discerned from the wording of the will. </w:t>
      </w:r>
      <w:r w:rsidR="00BC4A0C">
        <w:rPr>
          <w:rFonts w:ascii="Times New Roman" w:hAnsi="Times New Roman" w:cs="Times New Roman"/>
          <w:lang w:val="en-US"/>
        </w:rPr>
        <w:tab/>
      </w:r>
      <w:r w:rsidRPr="00BC4A0C">
        <w:rPr>
          <w:rFonts w:ascii="Times New Roman" w:hAnsi="Times New Roman" w:cs="Times New Roman"/>
          <w:lang w:val="en-US"/>
        </w:rPr>
        <w:t xml:space="preserve">He referred to the applicant three times, by name and called her my “surviving wife”. The civil </w:t>
      </w:r>
      <w:r w:rsidR="00BC4A0C">
        <w:rPr>
          <w:rFonts w:ascii="Times New Roman" w:hAnsi="Times New Roman" w:cs="Times New Roman"/>
          <w:lang w:val="en-US"/>
        </w:rPr>
        <w:tab/>
      </w:r>
      <w:r w:rsidRPr="00BC4A0C">
        <w:rPr>
          <w:rFonts w:ascii="Times New Roman" w:hAnsi="Times New Roman" w:cs="Times New Roman"/>
          <w:lang w:val="en-US"/>
        </w:rPr>
        <w:t xml:space="preserve">marriage was contracted just less than 6 months after the will was executed. He made three </w:t>
      </w:r>
      <w:r w:rsidR="00BC4A0C">
        <w:rPr>
          <w:rFonts w:ascii="Times New Roman" w:hAnsi="Times New Roman" w:cs="Times New Roman"/>
          <w:lang w:val="en-US"/>
        </w:rPr>
        <w:tab/>
      </w:r>
      <w:r w:rsidRPr="00BC4A0C">
        <w:rPr>
          <w:rFonts w:ascii="Times New Roman" w:hAnsi="Times New Roman" w:cs="Times New Roman"/>
          <w:lang w:val="en-US"/>
        </w:rPr>
        <w:t xml:space="preserve">bequests to her in the will, he therefore provided for her. He called her his surviving wife even </w:t>
      </w:r>
      <w:r w:rsidR="00BC4A0C">
        <w:rPr>
          <w:rFonts w:ascii="Times New Roman" w:hAnsi="Times New Roman" w:cs="Times New Roman"/>
          <w:lang w:val="en-US"/>
        </w:rPr>
        <w:tab/>
      </w:r>
      <w:r w:rsidRPr="00BC4A0C">
        <w:rPr>
          <w:rFonts w:ascii="Times New Roman" w:hAnsi="Times New Roman" w:cs="Times New Roman"/>
          <w:lang w:val="en-US"/>
        </w:rPr>
        <w:t xml:space="preserve">though she was not yet legally his wife. At that time in law she was his girlfriend. He </w:t>
      </w:r>
      <w:r w:rsidR="002319E8" w:rsidRPr="00BC4A0C">
        <w:rPr>
          <w:rFonts w:ascii="Times New Roman" w:hAnsi="Times New Roman" w:cs="Times New Roman"/>
          <w:lang w:val="en-US"/>
        </w:rPr>
        <w:t xml:space="preserve">obviously </w:t>
      </w:r>
      <w:r w:rsidR="00BC4A0C">
        <w:rPr>
          <w:rFonts w:ascii="Times New Roman" w:hAnsi="Times New Roman" w:cs="Times New Roman"/>
          <w:lang w:val="en-US"/>
        </w:rPr>
        <w:tab/>
      </w:r>
      <w:r w:rsidR="002319E8" w:rsidRPr="00BC4A0C">
        <w:rPr>
          <w:rFonts w:ascii="Times New Roman" w:hAnsi="Times New Roman" w:cs="Times New Roman"/>
          <w:lang w:val="en-US"/>
        </w:rPr>
        <w:t xml:space="preserve">desired that she become his future wife. He was then 79 years old. He had children from his </w:t>
      </w:r>
      <w:r w:rsidR="00BC4A0C">
        <w:rPr>
          <w:rFonts w:ascii="Times New Roman" w:hAnsi="Times New Roman" w:cs="Times New Roman"/>
          <w:lang w:val="en-US"/>
        </w:rPr>
        <w:tab/>
      </w:r>
      <w:r w:rsidR="002319E8" w:rsidRPr="00BC4A0C">
        <w:rPr>
          <w:rFonts w:ascii="Times New Roman" w:hAnsi="Times New Roman" w:cs="Times New Roman"/>
          <w:lang w:val="en-US"/>
        </w:rPr>
        <w:t xml:space="preserve">previous marriage that he felt he owed a filial duty to provide for. He also wished his future </w:t>
      </w:r>
      <w:r w:rsidR="00BC4A0C">
        <w:rPr>
          <w:rFonts w:ascii="Times New Roman" w:hAnsi="Times New Roman" w:cs="Times New Roman"/>
          <w:lang w:val="en-US"/>
        </w:rPr>
        <w:tab/>
      </w:r>
      <w:r w:rsidR="002319E8" w:rsidRPr="00BC4A0C">
        <w:rPr>
          <w:rFonts w:ascii="Times New Roman" w:hAnsi="Times New Roman" w:cs="Times New Roman"/>
          <w:lang w:val="en-US"/>
        </w:rPr>
        <w:t xml:space="preserve">wife to benefit from his only major asset together with his descendants in the proportion which </w:t>
      </w:r>
      <w:r w:rsidR="00BC4A0C">
        <w:rPr>
          <w:rFonts w:ascii="Times New Roman" w:hAnsi="Times New Roman" w:cs="Times New Roman"/>
          <w:lang w:val="en-US"/>
        </w:rPr>
        <w:tab/>
      </w:r>
      <w:r w:rsidR="002319E8" w:rsidRPr="00BC4A0C">
        <w:rPr>
          <w:rFonts w:ascii="Times New Roman" w:hAnsi="Times New Roman" w:cs="Times New Roman"/>
          <w:lang w:val="en-US"/>
        </w:rPr>
        <w:t xml:space="preserve">he believed did justice and fairness to them all. In my view this demonstrates that he made the </w:t>
      </w:r>
      <w:r w:rsidR="00BC4A0C">
        <w:rPr>
          <w:rFonts w:ascii="Times New Roman" w:hAnsi="Times New Roman" w:cs="Times New Roman"/>
          <w:lang w:val="en-US"/>
        </w:rPr>
        <w:tab/>
      </w:r>
      <w:r w:rsidR="002319E8" w:rsidRPr="00BC4A0C">
        <w:rPr>
          <w:rFonts w:ascii="Times New Roman" w:hAnsi="Times New Roman" w:cs="Times New Roman"/>
          <w:lang w:val="en-US"/>
        </w:rPr>
        <w:t xml:space="preserve">will in contemplation of his pending civil marriage to the applicant. He therefore did not intend </w:t>
      </w:r>
      <w:r w:rsidR="00BC4A0C">
        <w:rPr>
          <w:rFonts w:ascii="Times New Roman" w:hAnsi="Times New Roman" w:cs="Times New Roman"/>
          <w:lang w:val="en-US"/>
        </w:rPr>
        <w:tab/>
      </w:r>
      <w:r w:rsidR="002319E8" w:rsidRPr="00BC4A0C">
        <w:rPr>
          <w:rFonts w:ascii="Times New Roman" w:hAnsi="Times New Roman" w:cs="Times New Roman"/>
          <w:lang w:val="en-US"/>
        </w:rPr>
        <w:t>that his will be invalidated by that marriage.”</w:t>
      </w:r>
    </w:p>
    <w:p w14:paraId="3476DBA7" w14:textId="3EF26DA4" w:rsidR="002319E8" w:rsidRDefault="002319E8" w:rsidP="00905F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In interpreting section 16(1) of the Wills Act </w:t>
      </w:r>
      <w:r w:rsidRPr="002319E8">
        <w:rPr>
          <w:rFonts w:ascii="Times New Roman" w:hAnsi="Times New Roman" w:cs="Times New Roman"/>
          <w:smallCaps/>
          <w:sz w:val="24"/>
          <w:szCs w:val="24"/>
          <w:lang w:val="en-US"/>
        </w:rPr>
        <w:t>Zhou J</w:t>
      </w:r>
      <w:r>
        <w:rPr>
          <w:rFonts w:ascii="Times New Roman" w:hAnsi="Times New Roman" w:cs="Times New Roman"/>
          <w:smallCaps/>
          <w:sz w:val="24"/>
          <w:szCs w:val="24"/>
          <w:lang w:val="en-US"/>
        </w:rPr>
        <w:t xml:space="preserve"> </w:t>
      </w:r>
      <w:r>
        <w:rPr>
          <w:rFonts w:ascii="Times New Roman" w:hAnsi="Times New Roman" w:cs="Times New Roman"/>
          <w:sz w:val="24"/>
          <w:szCs w:val="24"/>
          <w:lang w:val="en-US"/>
        </w:rPr>
        <w:t xml:space="preserve">in </w:t>
      </w:r>
      <w:r w:rsidRPr="00BC4A0C">
        <w:rPr>
          <w:rFonts w:ascii="Times New Roman" w:hAnsi="Times New Roman" w:cs="Times New Roman"/>
          <w:i/>
          <w:iCs/>
          <w:sz w:val="24"/>
          <w:szCs w:val="24"/>
          <w:lang w:val="en-US"/>
        </w:rPr>
        <w:t>Miriam Dziva Elias Dikinya</w:t>
      </w:r>
      <w:r>
        <w:rPr>
          <w:rFonts w:ascii="Times New Roman" w:hAnsi="Times New Roman" w:cs="Times New Roman"/>
          <w:sz w:val="24"/>
          <w:szCs w:val="24"/>
          <w:lang w:val="en-US"/>
        </w:rPr>
        <w:t xml:space="preserve"> v </w:t>
      </w:r>
      <w:r w:rsidRPr="00BC4A0C">
        <w:rPr>
          <w:rFonts w:ascii="Times New Roman" w:hAnsi="Times New Roman" w:cs="Times New Roman"/>
          <w:i/>
          <w:iCs/>
          <w:sz w:val="24"/>
          <w:szCs w:val="24"/>
          <w:lang w:val="en-US"/>
        </w:rPr>
        <w:t>Precious Chakasikwa &amp; 4 Others</w:t>
      </w:r>
      <w:r>
        <w:rPr>
          <w:rFonts w:ascii="Times New Roman" w:hAnsi="Times New Roman" w:cs="Times New Roman"/>
          <w:sz w:val="24"/>
          <w:szCs w:val="24"/>
          <w:lang w:val="en-US"/>
        </w:rPr>
        <w:t xml:space="preserve"> (</w:t>
      </w:r>
      <w:r w:rsidRPr="00D753BB">
        <w:rPr>
          <w:rFonts w:ascii="Times New Roman" w:hAnsi="Times New Roman" w:cs="Times New Roman"/>
          <w:i/>
          <w:iCs/>
          <w:sz w:val="24"/>
          <w:szCs w:val="24"/>
          <w:lang w:val="en-US"/>
        </w:rPr>
        <w:t>supra</w:t>
      </w:r>
      <w:r>
        <w:rPr>
          <w:rFonts w:ascii="Times New Roman" w:hAnsi="Times New Roman" w:cs="Times New Roman"/>
          <w:sz w:val="24"/>
          <w:szCs w:val="24"/>
          <w:lang w:val="en-US"/>
        </w:rPr>
        <w:t xml:space="preserve">) at p5 said </w:t>
      </w:r>
      <w:r w:rsidR="00EC1015">
        <w:rPr>
          <w:rFonts w:ascii="Times New Roman" w:hAnsi="Times New Roman" w:cs="Times New Roman"/>
          <w:sz w:val="24"/>
          <w:szCs w:val="24"/>
          <w:lang w:val="en-US"/>
        </w:rPr>
        <w:t>the</w:t>
      </w:r>
      <w:r>
        <w:rPr>
          <w:rFonts w:ascii="Times New Roman" w:hAnsi="Times New Roman" w:cs="Times New Roman"/>
          <w:sz w:val="24"/>
          <w:szCs w:val="24"/>
          <w:lang w:val="en-US"/>
        </w:rPr>
        <w:t xml:space="preserve"> follow</w:t>
      </w:r>
      <w:r w:rsidR="00EC1015">
        <w:rPr>
          <w:rFonts w:ascii="Times New Roman" w:hAnsi="Times New Roman" w:cs="Times New Roman"/>
          <w:sz w:val="24"/>
          <w:szCs w:val="24"/>
          <w:lang w:val="en-US"/>
        </w:rPr>
        <w:t>ing</w:t>
      </w:r>
      <w:r>
        <w:rPr>
          <w:rFonts w:ascii="Times New Roman" w:hAnsi="Times New Roman" w:cs="Times New Roman"/>
          <w:sz w:val="24"/>
          <w:szCs w:val="24"/>
          <w:lang w:val="en-US"/>
        </w:rPr>
        <w:t>:</w:t>
      </w:r>
    </w:p>
    <w:p w14:paraId="0331E443" w14:textId="25DA2F1A" w:rsidR="002319E8" w:rsidRPr="00BC4A0C" w:rsidRDefault="002319E8" w:rsidP="00BC4A0C">
      <w:pPr>
        <w:spacing w:line="240" w:lineRule="auto"/>
        <w:jc w:val="both"/>
        <w:rPr>
          <w:rFonts w:ascii="Times New Roman" w:hAnsi="Times New Roman" w:cs="Times New Roman"/>
          <w:lang w:val="en-US"/>
        </w:rPr>
      </w:pPr>
      <w:r>
        <w:rPr>
          <w:rFonts w:ascii="Times New Roman" w:hAnsi="Times New Roman" w:cs="Times New Roman"/>
          <w:sz w:val="24"/>
          <w:szCs w:val="24"/>
          <w:lang w:val="en-US"/>
        </w:rPr>
        <w:lastRenderedPageBreak/>
        <w:tab/>
      </w:r>
      <w:r w:rsidRPr="00BC4A0C">
        <w:rPr>
          <w:rFonts w:ascii="Times New Roman" w:hAnsi="Times New Roman" w:cs="Times New Roman"/>
          <w:lang w:val="en-US"/>
        </w:rPr>
        <w:t xml:space="preserve">“For that reason the provisions of </w:t>
      </w:r>
      <w:r w:rsidR="00EC1015">
        <w:rPr>
          <w:rFonts w:ascii="Times New Roman" w:hAnsi="Times New Roman" w:cs="Times New Roman"/>
          <w:lang w:val="en-US"/>
        </w:rPr>
        <w:t>s</w:t>
      </w:r>
      <w:r w:rsidRPr="00BC4A0C">
        <w:rPr>
          <w:rFonts w:ascii="Times New Roman" w:hAnsi="Times New Roman" w:cs="Times New Roman"/>
          <w:lang w:val="en-US"/>
        </w:rPr>
        <w:t xml:space="preserve"> 16(1) of the Wills Act would apply to them. The next </w:t>
      </w:r>
      <w:r w:rsidR="00BC4A0C">
        <w:rPr>
          <w:rFonts w:ascii="Times New Roman" w:hAnsi="Times New Roman" w:cs="Times New Roman"/>
          <w:lang w:val="en-US"/>
        </w:rPr>
        <w:tab/>
      </w:r>
      <w:r w:rsidRPr="00BC4A0C">
        <w:rPr>
          <w:rFonts w:ascii="Times New Roman" w:hAnsi="Times New Roman" w:cs="Times New Roman"/>
          <w:lang w:val="en-US"/>
        </w:rPr>
        <w:t xml:space="preserve">question is whether having regard to the will itself, it appears that the testator was expecting to </w:t>
      </w:r>
      <w:r w:rsidR="00BC4A0C">
        <w:rPr>
          <w:rFonts w:ascii="Times New Roman" w:hAnsi="Times New Roman" w:cs="Times New Roman"/>
          <w:lang w:val="en-US"/>
        </w:rPr>
        <w:tab/>
      </w:r>
      <w:r w:rsidRPr="00BC4A0C">
        <w:rPr>
          <w:rFonts w:ascii="Times New Roman" w:hAnsi="Times New Roman" w:cs="Times New Roman"/>
          <w:lang w:val="en-US"/>
        </w:rPr>
        <w:t xml:space="preserve">be married and intended that the will should not become void upon the expected marriage. The </w:t>
      </w:r>
      <w:r w:rsidR="00BC4A0C">
        <w:rPr>
          <w:rFonts w:ascii="Times New Roman" w:hAnsi="Times New Roman" w:cs="Times New Roman"/>
          <w:lang w:val="en-US"/>
        </w:rPr>
        <w:tab/>
      </w:r>
      <w:r w:rsidRPr="00BC4A0C">
        <w:rPr>
          <w:rFonts w:ascii="Times New Roman" w:hAnsi="Times New Roman" w:cs="Times New Roman"/>
          <w:lang w:val="en-US"/>
        </w:rPr>
        <w:t>use of the conjunctive word “and</w:t>
      </w:r>
      <w:r w:rsidR="00BC4A0C" w:rsidRPr="00BC4A0C">
        <w:rPr>
          <w:rFonts w:ascii="Times New Roman" w:hAnsi="Times New Roman" w:cs="Times New Roman"/>
          <w:lang w:val="en-US"/>
        </w:rPr>
        <w:t>”</w:t>
      </w:r>
      <w:r w:rsidRPr="00BC4A0C">
        <w:rPr>
          <w:rFonts w:ascii="Times New Roman" w:hAnsi="Times New Roman" w:cs="Times New Roman"/>
          <w:lang w:val="en-US"/>
        </w:rPr>
        <w:t xml:space="preserve"> in joining subsection 4, and paragraph (a) </w:t>
      </w:r>
      <w:r w:rsidR="00EC1015">
        <w:rPr>
          <w:rFonts w:ascii="Times New Roman" w:hAnsi="Times New Roman" w:cs="Times New Roman"/>
          <w:lang w:val="en-US"/>
        </w:rPr>
        <w:t>thereof</w:t>
      </w:r>
      <w:r w:rsidRPr="00BC4A0C">
        <w:rPr>
          <w:rFonts w:ascii="Times New Roman" w:hAnsi="Times New Roman" w:cs="Times New Roman"/>
          <w:lang w:val="en-US"/>
        </w:rPr>
        <w:t xml:space="preserve"> means </w:t>
      </w:r>
      <w:r w:rsidR="00BC4A0C">
        <w:rPr>
          <w:rFonts w:ascii="Times New Roman" w:hAnsi="Times New Roman" w:cs="Times New Roman"/>
          <w:lang w:val="en-US"/>
        </w:rPr>
        <w:tab/>
      </w:r>
      <w:r w:rsidRPr="00BC4A0C">
        <w:rPr>
          <w:rFonts w:ascii="Times New Roman" w:hAnsi="Times New Roman" w:cs="Times New Roman"/>
          <w:lang w:val="en-US"/>
        </w:rPr>
        <w:t xml:space="preserve">that the requirements must be established namely: - </w:t>
      </w:r>
    </w:p>
    <w:p w14:paraId="49014B5F" w14:textId="03783EA6" w:rsidR="002319E8" w:rsidRPr="00BC4A0C" w:rsidRDefault="002319E8" w:rsidP="00BC4A0C">
      <w:pPr>
        <w:pStyle w:val="ListParagraph"/>
        <w:numPr>
          <w:ilvl w:val="0"/>
          <w:numId w:val="14"/>
        </w:numPr>
        <w:spacing w:line="240" w:lineRule="auto"/>
        <w:jc w:val="both"/>
        <w:rPr>
          <w:rFonts w:ascii="Times New Roman" w:hAnsi="Times New Roman" w:cs="Times New Roman"/>
          <w:lang w:val="en-US"/>
        </w:rPr>
      </w:pPr>
      <w:r w:rsidRPr="00BC4A0C">
        <w:rPr>
          <w:rFonts w:ascii="Times New Roman" w:hAnsi="Times New Roman" w:cs="Times New Roman"/>
          <w:lang w:val="en-US"/>
        </w:rPr>
        <w:t>That the testator was expecting to get married when he made the will and</w:t>
      </w:r>
    </w:p>
    <w:p w14:paraId="4F2204B0" w14:textId="62243315" w:rsidR="002319E8" w:rsidRPr="00BC4A0C" w:rsidRDefault="002319E8" w:rsidP="00BC4A0C">
      <w:pPr>
        <w:pStyle w:val="ListParagraph"/>
        <w:numPr>
          <w:ilvl w:val="0"/>
          <w:numId w:val="14"/>
        </w:numPr>
        <w:spacing w:line="240" w:lineRule="auto"/>
        <w:jc w:val="both"/>
        <w:rPr>
          <w:rFonts w:ascii="Times New Roman" w:hAnsi="Times New Roman" w:cs="Times New Roman"/>
          <w:lang w:val="en-US"/>
        </w:rPr>
      </w:pPr>
      <w:r w:rsidRPr="00BC4A0C">
        <w:rPr>
          <w:rFonts w:ascii="Times New Roman" w:hAnsi="Times New Roman" w:cs="Times New Roman"/>
          <w:lang w:val="en-US"/>
        </w:rPr>
        <w:t>That he intended that the will should not become void upon the expected marriage.</w:t>
      </w:r>
      <w:r w:rsidR="00BC4A0C" w:rsidRPr="00BC4A0C">
        <w:rPr>
          <w:rFonts w:ascii="Times New Roman" w:hAnsi="Times New Roman" w:cs="Times New Roman"/>
          <w:lang w:val="en-US"/>
        </w:rPr>
        <w:t>”</w:t>
      </w:r>
    </w:p>
    <w:p w14:paraId="1BB4163B" w14:textId="1C7CF3C6" w:rsidR="002319E8" w:rsidRDefault="002319E8" w:rsidP="00BC4A0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When the testator made the will</w:t>
      </w:r>
      <w:r w:rsidR="003E1C01">
        <w:rPr>
          <w:rFonts w:ascii="Times New Roman" w:hAnsi="Times New Roman" w:cs="Times New Roman"/>
          <w:sz w:val="24"/>
          <w:szCs w:val="24"/>
          <w:lang w:val="en-US"/>
        </w:rPr>
        <w:t>,</w:t>
      </w:r>
      <w:r>
        <w:rPr>
          <w:rFonts w:ascii="Times New Roman" w:hAnsi="Times New Roman" w:cs="Times New Roman"/>
          <w:sz w:val="24"/>
          <w:szCs w:val="24"/>
          <w:lang w:val="en-US"/>
        </w:rPr>
        <w:t xml:space="preserve"> he was lawfully married</w:t>
      </w:r>
      <w:r w:rsidR="003E1C01">
        <w:rPr>
          <w:rFonts w:ascii="Times New Roman" w:hAnsi="Times New Roman" w:cs="Times New Roman"/>
          <w:sz w:val="24"/>
          <w:szCs w:val="24"/>
          <w:lang w:val="en-US"/>
        </w:rPr>
        <w:t xml:space="preserve"> to Maryna. There is nothing on record to reflect an attempt at divorcing or instituting proceedings to divorce her. The will was executed in 2015, before Maryna died. The long relationship between second respondent and the testator speaks to the fact that the testator did not contemplate marriage to the second respondent. Had he done so such marriage would have been entered</w:t>
      </w:r>
      <w:r w:rsidR="00EC1015">
        <w:rPr>
          <w:rFonts w:ascii="Times New Roman" w:hAnsi="Times New Roman" w:cs="Times New Roman"/>
          <w:sz w:val="24"/>
          <w:szCs w:val="24"/>
          <w:lang w:val="en-US"/>
        </w:rPr>
        <w:t xml:space="preserve"> into</w:t>
      </w:r>
      <w:r w:rsidR="003E1C01">
        <w:rPr>
          <w:rFonts w:ascii="Times New Roman" w:hAnsi="Times New Roman" w:cs="Times New Roman"/>
          <w:sz w:val="24"/>
          <w:szCs w:val="24"/>
          <w:lang w:val="en-US"/>
        </w:rPr>
        <w:t xml:space="preserve"> much earlier</w:t>
      </w:r>
      <w:r w:rsidR="00EC1015">
        <w:rPr>
          <w:rFonts w:ascii="Times New Roman" w:hAnsi="Times New Roman" w:cs="Times New Roman"/>
          <w:sz w:val="24"/>
          <w:szCs w:val="24"/>
          <w:lang w:val="en-US"/>
        </w:rPr>
        <w:t>.</w:t>
      </w:r>
      <w:r w:rsidR="003E1C01">
        <w:rPr>
          <w:rFonts w:ascii="Times New Roman" w:hAnsi="Times New Roman" w:cs="Times New Roman"/>
          <w:sz w:val="24"/>
          <w:szCs w:val="24"/>
          <w:lang w:val="en-US"/>
        </w:rPr>
        <w:t xml:space="preserve"> </w:t>
      </w:r>
      <w:r w:rsidR="00EC1015">
        <w:rPr>
          <w:rFonts w:ascii="Times New Roman" w:hAnsi="Times New Roman" w:cs="Times New Roman"/>
          <w:sz w:val="24"/>
          <w:szCs w:val="24"/>
          <w:lang w:val="en-US"/>
        </w:rPr>
        <w:t>F</w:t>
      </w:r>
      <w:r w:rsidR="003E1C01">
        <w:rPr>
          <w:rFonts w:ascii="Times New Roman" w:hAnsi="Times New Roman" w:cs="Times New Roman"/>
          <w:sz w:val="24"/>
          <w:szCs w:val="24"/>
          <w:lang w:val="en-US"/>
        </w:rPr>
        <w:t>or instance the testator could have divorced Maryna and married second respondent. The fact that the marriage between the testator and second respondent was entered into after four years of executing the will shows that the testator when he executed the will had no intention to marry second respondent and did not intend the will to remain valid after the marriage.</w:t>
      </w:r>
    </w:p>
    <w:p w14:paraId="00BA186D" w14:textId="2F06D01C" w:rsidR="003E1C01" w:rsidRDefault="003E1C01" w:rsidP="00BC4A0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 also find that although the testator made provision for second respondent in his will Maryna was bequeathed with an equal share to second respondent.</w:t>
      </w:r>
    </w:p>
    <w:p w14:paraId="182A1C38" w14:textId="7D373D3B" w:rsidR="003E1C01" w:rsidRDefault="003E1C01" w:rsidP="00BC4A0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 find nothing in the wording of the will to suggest a contemplation of marriage to second respondent and the intention that the will would remain valid</w:t>
      </w:r>
      <w:r w:rsidR="00EC1015">
        <w:rPr>
          <w:rFonts w:ascii="Times New Roman" w:hAnsi="Times New Roman" w:cs="Times New Roman"/>
          <w:sz w:val="24"/>
          <w:szCs w:val="24"/>
          <w:lang w:val="en-US"/>
        </w:rPr>
        <w:t xml:space="preserve"> after the said marriage</w:t>
      </w:r>
      <w:r>
        <w:rPr>
          <w:rFonts w:ascii="Times New Roman" w:hAnsi="Times New Roman" w:cs="Times New Roman"/>
          <w:sz w:val="24"/>
          <w:szCs w:val="24"/>
          <w:lang w:val="en-US"/>
        </w:rPr>
        <w:t>.</w:t>
      </w:r>
    </w:p>
    <w:p w14:paraId="5BC216A9" w14:textId="7E621D6F" w:rsidR="003E1C01" w:rsidRDefault="003E1C01" w:rsidP="00BC4A0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w:t>
      </w:r>
      <w:r w:rsidRPr="00D753BB">
        <w:rPr>
          <w:rFonts w:ascii="Times New Roman" w:hAnsi="Times New Roman" w:cs="Times New Roman"/>
          <w:i/>
          <w:iCs/>
          <w:sz w:val="24"/>
          <w:szCs w:val="24"/>
          <w:lang w:val="en-US"/>
        </w:rPr>
        <w:t xml:space="preserve">Mapenzauswa </w:t>
      </w:r>
      <w:r>
        <w:rPr>
          <w:rFonts w:ascii="Times New Roman" w:hAnsi="Times New Roman" w:cs="Times New Roman"/>
          <w:sz w:val="24"/>
          <w:szCs w:val="24"/>
          <w:lang w:val="en-US"/>
        </w:rPr>
        <w:t xml:space="preserve">case </w:t>
      </w:r>
      <w:r w:rsidRPr="00D753BB">
        <w:rPr>
          <w:rFonts w:ascii="Times New Roman" w:hAnsi="Times New Roman" w:cs="Times New Roman"/>
          <w:i/>
          <w:iCs/>
          <w:sz w:val="24"/>
          <w:szCs w:val="24"/>
          <w:lang w:val="en-US"/>
        </w:rPr>
        <w:t xml:space="preserve">supra </w:t>
      </w:r>
      <w:r>
        <w:rPr>
          <w:rFonts w:ascii="Times New Roman" w:hAnsi="Times New Roman" w:cs="Times New Roman"/>
          <w:sz w:val="24"/>
          <w:szCs w:val="24"/>
          <w:lang w:val="en-US"/>
        </w:rPr>
        <w:t>is not on all fours with this case. Among other differences was the specific reference to the applica</w:t>
      </w:r>
      <w:r w:rsidR="00EC1015">
        <w:rPr>
          <w:rFonts w:ascii="Times New Roman" w:hAnsi="Times New Roman" w:cs="Times New Roman"/>
          <w:sz w:val="24"/>
          <w:szCs w:val="24"/>
          <w:lang w:val="en-US"/>
        </w:rPr>
        <w:t>nt</w:t>
      </w:r>
      <w:r>
        <w:rPr>
          <w:rFonts w:ascii="Times New Roman" w:hAnsi="Times New Roman" w:cs="Times New Roman"/>
          <w:sz w:val="24"/>
          <w:szCs w:val="24"/>
          <w:lang w:val="en-US"/>
        </w:rPr>
        <w:t>, therein as a “surviving wife” and the short period between the execution of the will and the subsequent marriage.</w:t>
      </w:r>
    </w:p>
    <w:p w14:paraId="59474637" w14:textId="268BE05F" w:rsidR="007455B6" w:rsidRDefault="003E1C01" w:rsidP="00BC4A0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In this case between the execution of the will and the subsequent marriage was</w:t>
      </w:r>
      <w:r w:rsidR="007455B6">
        <w:rPr>
          <w:rFonts w:ascii="Times New Roman" w:hAnsi="Times New Roman" w:cs="Times New Roman"/>
          <w:sz w:val="24"/>
          <w:szCs w:val="24"/>
          <w:lang w:val="en-US"/>
        </w:rPr>
        <w:t xml:space="preserve"> an ext</w:t>
      </w:r>
      <w:r w:rsidR="00EC1015">
        <w:rPr>
          <w:rFonts w:ascii="Times New Roman" w:hAnsi="Times New Roman" w:cs="Times New Roman"/>
          <w:sz w:val="24"/>
          <w:szCs w:val="24"/>
          <w:lang w:val="en-US"/>
        </w:rPr>
        <w:t>a</w:t>
      </w:r>
      <w:r w:rsidR="007455B6">
        <w:rPr>
          <w:rFonts w:ascii="Times New Roman" w:hAnsi="Times New Roman" w:cs="Times New Roman"/>
          <w:sz w:val="24"/>
          <w:szCs w:val="24"/>
          <w:lang w:val="en-US"/>
        </w:rPr>
        <w:t>nt marriage with the partner in that marriage also being provided for. I find in the circumstances that the will is invalid. Flowing therefrom are the consequences of the revocation of the letters of administration and the acts of the executor pursuant</w:t>
      </w:r>
      <w:r w:rsidR="00EC1015">
        <w:rPr>
          <w:rFonts w:ascii="Times New Roman" w:hAnsi="Times New Roman" w:cs="Times New Roman"/>
          <w:sz w:val="24"/>
          <w:szCs w:val="24"/>
          <w:lang w:val="en-US"/>
        </w:rPr>
        <w:t xml:space="preserve"> to</w:t>
      </w:r>
      <w:r w:rsidR="007455B6">
        <w:rPr>
          <w:rFonts w:ascii="Times New Roman" w:hAnsi="Times New Roman" w:cs="Times New Roman"/>
          <w:sz w:val="24"/>
          <w:szCs w:val="24"/>
          <w:lang w:val="en-US"/>
        </w:rPr>
        <w:t xml:space="preserve"> his position as executor testamentary.</w:t>
      </w:r>
    </w:p>
    <w:p w14:paraId="4CBD05B6" w14:textId="4374B0F5" w:rsidR="007455B6" w:rsidRPr="00BC4A0C" w:rsidRDefault="007455B6" w:rsidP="007A4CA8">
      <w:pPr>
        <w:spacing w:after="0" w:line="360" w:lineRule="auto"/>
        <w:jc w:val="both"/>
        <w:rPr>
          <w:rFonts w:ascii="Times New Roman" w:hAnsi="Times New Roman" w:cs="Times New Roman"/>
          <w:b/>
          <w:bCs/>
          <w:sz w:val="24"/>
          <w:szCs w:val="24"/>
          <w:u w:val="single"/>
          <w:lang w:val="en-US"/>
        </w:rPr>
      </w:pPr>
      <w:r w:rsidRPr="00BC4A0C">
        <w:rPr>
          <w:rFonts w:ascii="Times New Roman" w:hAnsi="Times New Roman" w:cs="Times New Roman"/>
          <w:b/>
          <w:bCs/>
          <w:sz w:val="24"/>
          <w:szCs w:val="24"/>
          <w:u w:val="single"/>
          <w:lang w:val="en-US"/>
        </w:rPr>
        <w:t>Disposition</w:t>
      </w:r>
    </w:p>
    <w:p w14:paraId="41D24A86" w14:textId="335A8921" w:rsidR="007455B6" w:rsidRDefault="007455B6" w:rsidP="002319E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To that end l find that the applicant’s application succeeds. The issue of costs follows the successful party and I find no reason to depart from that well established principle.</w:t>
      </w:r>
    </w:p>
    <w:p w14:paraId="74719D16" w14:textId="45243B33" w:rsidR="007455B6" w:rsidRDefault="00BC4A0C" w:rsidP="002319E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7455B6">
        <w:rPr>
          <w:rFonts w:ascii="Times New Roman" w:hAnsi="Times New Roman" w:cs="Times New Roman"/>
          <w:sz w:val="24"/>
          <w:szCs w:val="24"/>
          <w:lang w:val="en-US"/>
        </w:rPr>
        <w:t>It is ordered as follows: -</w:t>
      </w:r>
    </w:p>
    <w:p w14:paraId="18A87FB2" w14:textId="71F8BD98" w:rsidR="007455B6" w:rsidRDefault="007455B6" w:rsidP="007A4CA8">
      <w:pPr>
        <w:pStyle w:val="ListParagraph"/>
        <w:numPr>
          <w:ilvl w:val="0"/>
          <w:numId w:val="15"/>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application for a declaratory order be and is hereby granted.</w:t>
      </w:r>
    </w:p>
    <w:p w14:paraId="6978D12F" w14:textId="5133A0FB" w:rsidR="007455B6" w:rsidRDefault="007455B6" w:rsidP="007A4CA8">
      <w:pPr>
        <w:pStyle w:val="ListParagraph"/>
        <w:numPr>
          <w:ilvl w:val="0"/>
          <w:numId w:val="15"/>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last will of the Late Rodney Jamieson Timm executed on 30 June 2015, be and is hereby declared invalid and of no force and effect.</w:t>
      </w:r>
    </w:p>
    <w:p w14:paraId="3A845E08" w14:textId="06AEB18A" w:rsidR="007455B6" w:rsidRDefault="007455B6" w:rsidP="007A4CA8">
      <w:pPr>
        <w:pStyle w:val="ListParagraph"/>
        <w:numPr>
          <w:ilvl w:val="0"/>
          <w:numId w:val="15"/>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Letters of Administration issued by the third respondent to the first respondent on 26 October 2021 be and are hereby revoked and annulled.</w:t>
      </w:r>
    </w:p>
    <w:p w14:paraId="3340D42C" w14:textId="0BE33FAE" w:rsidR="007455B6" w:rsidRDefault="007455B6" w:rsidP="007A4CA8">
      <w:pPr>
        <w:pStyle w:val="ListParagraph"/>
        <w:numPr>
          <w:ilvl w:val="0"/>
          <w:numId w:val="15"/>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All acts carried out by the first respondent with respect to the administration of the Estate of the Late Rodney Jamieson Timm, pursuant to the last will dated 30 June 2015, be and are hereby declared invalid and of no force and effect.</w:t>
      </w:r>
    </w:p>
    <w:p w14:paraId="64FA1640" w14:textId="3F7BF152" w:rsidR="007455B6" w:rsidRDefault="007455B6" w:rsidP="007A4CA8">
      <w:pPr>
        <w:pStyle w:val="ListParagraph"/>
        <w:numPr>
          <w:ilvl w:val="0"/>
          <w:numId w:val="15"/>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first respondent shall pay applicants costs of suit on the ordinary scale.</w:t>
      </w:r>
    </w:p>
    <w:p w14:paraId="6986613C" w14:textId="77777777" w:rsidR="00BC4A0C" w:rsidRDefault="00BC4A0C" w:rsidP="007455B6">
      <w:pPr>
        <w:spacing w:line="360" w:lineRule="auto"/>
        <w:jc w:val="both"/>
        <w:rPr>
          <w:rFonts w:ascii="Times New Roman" w:hAnsi="Times New Roman" w:cs="Times New Roman"/>
          <w:sz w:val="24"/>
          <w:szCs w:val="24"/>
          <w:lang w:val="en-US"/>
        </w:rPr>
      </w:pPr>
    </w:p>
    <w:p w14:paraId="12107CDC" w14:textId="031FE002" w:rsidR="00863D1B" w:rsidRDefault="00863D1B" w:rsidP="007455B6">
      <w:pPr>
        <w:spacing w:line="360" w:lineRule="auto"/>
        <w:jc w:val="both"/>
        <w:rPr>
          <w:rFonts w:ascii="Times New Roman" w:hAnsi="Times New Roman" w:cs="Times New Roman"/>
          <w:sz w:val="24"/>
          <w:szCs w:val="24"/>
          <w:lang w:val="en-US"/>
        </w:rPr>
      </w:pPr>
      <w:r w:rsidRPr="00863D1B">
        <w:rPr>
          <w:rFonts w:ascii="Times New Roman" w:hAnsi="Times New Roman" w:cs="Times New Roman"/>
          <w:b/>
          <w:bCs/>
          <w:smallCaps/>
          <w:sz w:val="24"/>
          <w:szCs w:val="24"/>
          <w:lang w:val="en-US"/>
        </w:rPr>
        <w:t>Wamambo J</w:t>
      </w:r>
      <w:r>
        <w:rPr>
          <w:rFonts w:ascii="Times New Roman" w:hAnsi="Times New Roman" w:cs="Times New Roman"/>
          <w:sz w:val="24"/>
          <w:szCs w:val="24"/>
          <w:lang w:val="en-US"/>
        </w:rPr>
        <w:t>:…………………………..</w:t>
      </w:r>
    </w:p>
    <w:p w14:paraId="7651BDCC" w14:textId="77777777" w:rsidR="00863D1B" w:rsidRDefault="00863D1B" w:rsidP="007455B6">
      <w:pPr>
        <w:spacing w:line="360" w:lineRule="auto"/>
        <w:jc w:val="both"/>
        <w:rPr>
          <w:rFonts w:ascii="Times New Roman" w:hAnsi="Times New Roman" w:cs="Times New Roman"/>
          <w:sz w:val="24"/>
          <w:szCs w:val="24"/>
          <w:lang w:val="en-US"/>
        </w:rPr>
      </w:pPr>
    </w:p>
    <w:p w14:paraId="2053F4EC" w14:textId="063B3C3F" w:rsidR="00BC4A0C" w:rsidRPr="00863D1B" w:rsidRDefault="00BC4A0C" w:rsidP="00863D1B">
      <w:pPr>
        <w:pStyle w:val="NoSpacing"/>
        <w:rPr>
          <w:rFonts w:ascii="Times New Roman" w:hAnsi="Times New Roman" w:cs="Times New Roman"/>
          <w:sz w:val="24"/>
          <w:szCs w:val="24"/>
          <w:lang w:val="en-US"/>
        </w:rPr>
      </w:pPr>
      <w:r w:rsidRPr="00863D1B">
        <w:rPr>
          <w:rFonts w:ascii="Times New Roman" w:hAnsi="Times New Roman" w:cs="Times New Roman"/>
          <w:i/>
          <w:iCs/>
          <w:sz w:val="24"/>
          <w:szCs w:val="24"/>
          <w:lang w:val="en-US"/>
        </w:rPr>
        <w:t>Atherstone &amp; Cook</w:t>
      </w:r>
      <w:r w:rsidRPr="00863D1B">
        <w:rPr>
          <w:rFonts w:ascii="Times New Roman" w:hAnsi="Times New Roman" w:cs="Times New Roman"/>
          <w:sz w:val="24"/>
          <w:szCs w:val="24"/>
          <w:lang w:val="en-US"/>
        </w:rPr>
        <w:t>, applicants’ legal practitioners</w:t>
      </w:r>
    </w:p>
    <w:p w14:paraId="0D69DB83" w14:textId="0B5E8D6F" w:rsidR="00BC4A0C" w:rsidRPr="00863D1B" w:rsidRDefault="00BC4A0C" w:rsidP="00863D1B">
      <w:pPr>
        <w:pStyle w:val="NoSpacing"/>
        <w:rPr>
          <w:rFonts w:ascii="Times New Roman" w:hAnsi="Times New Roman" w:cs="Times New Roman"/>
          <w:sz w:val="24"/>
          <w:szCs w:val="24"/>
          <w:lang w:val="en-US"/>
        </w:rPr>
      </w:pPr>
      <w:r w:rsidRPr="00863D1B">
        <w:rPr>
          <w:rFonts w:ascii="Times New Roman" w:hAnsi="Times New Roman" w:cs="Times New Roman"/>
          <w:i/>
          <w:iCs/>
          <w:sz w:val="24"/>
          <w:szCs w:val="24"/>
          <w:lang w:val="en-US"/>
        </w:rPr>
        <w:t>Sinyoro &amp; Partners</w:t>
      </w:r>
      <w:r w:rsidRPr="00863D1B">
        <w:rPr>
          <w:rFonts w:ascii="Times New Roman" w:hAnsi="Times New Roman" w:cs="Times New Roman"/>
          <w:sz w:val="24"/>
          <w:szCs w:val="24"/>
          <w:lang w:val="en-US"/>
        </w:rPr>
        <w:t>, first respondent’s legal practitioners</w:t>
      </w:r>
    </w:p>
    <w:p w14:paraId="7960A411" w14:textId="24E0E9EF" w:rsidR="00BC4A0C" w:rsidRPr="00863D1B" w:rsidRDefault="00BC4A0C" w:rsidP="00863D1B">
      <w:pPr>
        <w:pStyle w:val="NoSpacing"/>
        <w:rPr>
          <w:rFonts w:ascii="Times New Roman" w:hAnsi="Times New Roman" w:cs="Times New Roman"/>
          <w:sz w:val="24"/>
          <w:szCs w:val="24"/>
          <w:lang w:val="en-US"/>
        </w:rPr>
      </w:pPr>
      <w:r w:rsidRPr="00863D1B">
        <w:rPr>
          <w:rFonts w:ascii="Times New Roman" w:hAnsi="Times New Roman" w:cs="Times New Roman"/>
          <w:i/>
          <w:iCs/>
          <w:sz w:val="24"/>
          <w:szCs w:val="24"/>
          <w:lang w:val="en-US"/>
        </w:rPr>
        <w:t>Maruwa Machanzi Attorneys</w:t>
      </w:r>
      <w:r w:rsidRPr="00863D1B">
        <w:rPr>
          <w:rFonts w:ascii="Times New Roman" w:hAnsi="Times New Roman" w:cs="Times New Roman"/>
          <w:sz w:val="24"/>
          <w:szCs w:val="24"/>
          <w:lang w:val="en-US"/>
        </w:rPr>
        <w:t>, second respondent’s legal practitioners</w:t>
      </w:r>
    </w:p>
    <w:p w14:paraId="04B504AC" w14:textId="7D29F04C" w:rsidR="0055661A" w:rsidRPr="0055661A" w:rsidRDefault="0055661A" w:rsidP="00885A02">
      <w:pPr>
        <w:pStyle w:val="ListParagraph"/>
        <w:spacing w:after="0" w:line="240" w:lineRule="auto"/>
        <w:ind w:left="1070"/>
        <w:jc w:val="both"/>
        <w:rPr>
          <w:rFonts w:ascii="Times New Roman" w:hAnsi="Times New Roman" w:cs="Times New Roman"/>
          <w:sz w:val="24"/>
          <w:szCs w:val="24"/>
          <w:lang w:val="en-US"/>
        </w:rPr>
      </w:pPr>
    </w:p>
    <w:sectPr w:rsidR="0055661A" w:rsidRPr="0055661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87E81" w14:textId="77777777" w:rsidR="00B01A6C" w:rsidRDefault="00B01A6C" w:rsidP="007772AC">
      <w:pPr>
        <w:spacing w:after="0" w:line="240" w:lineRule="auto"/>
      </w:pPr>
      <w:r>
        <w:separator/>
      </w:r>
    </w:p>
  </w:endnote>
  <w:endnote w:type="continuationSeparator" w:id="0">
    <w:p w14:paraId="77649FB0" w14:textId="77777777" w:rsidR="00B01A6C" w:rsidRDefault="00B01A6C" w:rsidP="00777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6697A4" w14:textId="77777777" w:rsidR="00B01A6C" w:rsidRDefault="00B01A6C" w:rsidP="007772AC">
      <w:pPr>
        <w:spacing w:after="0" w:line="240" w:lineRule="auto"/>
      </w:pPr>
      <w:r>
        <w:separator/>
      </w:r>
    </w:p>
  </w:footnote>
  <w:footnote w:type="continuationSeparator" w:id="0">
    <w:p w14:paraId="65F68206" w14:textId="77777777" w:rsidR="00B01A6C" w:rsidRDefault="00B01A6C" w:rsidP="007772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1436890"/>
      <w:docPartObj>
        <w:docPartGallery w:val="Page Numbers (Top of Page)"/>
        <w:docPartUnique/>
      </w:docPartObj>
    </w:sdtPr>
    <w:sdtEndPr>
      <w:rPr>
        <w:noProof/>
      </w:rPr>
    </w:sdtEndPr>
    <w:sdtContent>
      <w:p w14:paraId="30BB694D" w14:textId="4384BA7E" w:rsidR="00B40A18" w:rsidRDefault="00B40A18">
        <w:pPr>
          <w:pStyle w:val="Header"/>
          <w:jc w:val="right"/>
          <w:rPr>
            <w:noProof/>
          </w:rPr>
        </w:pPr>
        <w:r>
          <w:fldChar w:fldCharType="begin"/>
        </w:r>
        <w:r>
          <w:instrText xml:space="preserve"> PAGE   \* MERGEFORMAT </w:instrText>
        </w:r>
        <w:r>
          <w:fldChar w:fldCharType="separate"/>
        </w:r>
        <w:r w:rsidR="008879B7">
          <w:rPr>
            <w:noProof/>
          </w:rPr>
          <w:t>1</w:t>
        </w:r>
        <w:r>
          <w:rPr>
            <w:noProof/>
          </w:rPr>
          <w:fldChar w:fldCharType="end"/>
        </w:r>
      </w:p>
      <w:p w14:paraId="1658B0A4" w14:textId="3444C612" w:rsidR="00B40A18" w:rsidRDefault="00B40A18">
        <w:pPr>
          <w:pStyle w:val="Header"/>
          <w:jc w:val="right"/>
          <w:rPr>
            <w:noProof/>
          </w:rPr>
        </w:pPr>
        <w:r>
          <w:rPr>
            <w:noProof/>
          </w:rPr>
          <w:t>HH</w:t>
        </w:r>
        <w:r w:rsidR="00554D01">
          <w:rPr>
            <w:noProof/>
          </w:rPr>
          <w:t xml:space="preserve"> 136 - 24</w:t>
        </w:r>
      </w:p>
      <w:p w14:paraId="2FF53089" w14:textId="367513DF" w:rsidR="00B40A18" w:rsidRDefault="00B40A18">
        <w:pPr>
          <w:pStyle w:val="Header"/>
          <w:jc w:val="right"/>
        </w:pPr>
        <w:r>
          <w:rPr>
            <w:noProof/>
          </w:rPr>
          <w:t xml:space="preserve">HC </w:t>
        </w:r>
        <w:r w:rsidR="00731966">
          <w:rPr>
            <w:noProof/>
          </w:rPr>
          <w:t>4150</w:t>
        </w:r>
        <w:r>
          <w:rPr>
            <w:noProof/>
          </w:rPr>
          <w:t>/2</w:t>
        </w:r>
        <w:r w:rsidR="00731966">
          <w:rPr>
            <w:noProof/>
          </w:rPr>
          <w:t>2</w:t>
        </w:r>
      </w:p>
    </w:sdtContent>
  </w:sdt>
  <w:p w14:paraId="6EACD012" w14:textId="2C1B5769" w:rsidR="007772AC" w:rsidRDefault="007772A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5D8F7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2A2A38"/>
    <w:multiLevelType w:val="hybridMultilevel"/>
    <w:tmpl w:val="58869864"/>
    <w:lvl w:ilvl="0" w:tplc="0DF82BB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236F7FA4"/>
    <w:multiLevelType w:val="hybridMultilevel"/>
    <w:tmpl w:val="EABCC540"/>
    <w:lvl w:ilvl="0" w:tplc="B5C25074">
      <w:start w:val="1"/>
      <w:numFmt w:val="lowerLetter"/>
      <w:lvlText w:val="%1."/>
      <w:lvlJc w:val="left"/>
      <w:pPr>
        <w:ind w:left="1430" w:hanging="360"/>
      </w:pPr>
      <w:rPr>
        <w:rFonts w:hint="default"/>
      </w:rPr>
    </w:lvl>
    <w:lvl w:ilvl="1" w:tplc="30090019" w:tentative="1">
      <w:start w:val="1"/>
      <w:numFmt w:val="lowerLetter"/>
      <w:lvlText w:val="%2."/>
      <w:lvlJc w:val="left"/>
      <w:pPr>
        <w:ind w:left="2150" w:hanging="360"/>
      </w:pPr>
    </w:lvl>
    <w:lvl w:ilvl="2" w:tplc="3009001B" w:tentative="1">
      <w:start w:val="1"/>
      <w:numFmt w:val="lowerRoman"/>
      <w:lvlText w:val="%3."/>
      <w:lvlJc w:val="right"/>
      <w:pPr>
        <w:ind w:left="2870" w:hanging="180"/>
      </w:pPr>
    </w:lvl>
    <w:lvl w:ilvl="3" w:tplc="3009000F" w:tentative="1">
      <w:start w:val="1"/>
      <w:numFmt w:val="decimal"/>
      <w:lvlText w:val="%4."/>
      <w:lvlJc w:val="left"/>
      <w:pPr>
        <w:ind w:left="3590" w:hanging="360"/>
      </w:pPr>
    </w:lvl>
    <w:lvl w:ilvl="4" w:tplc="30090019" w:tentative="1">
      <w:start w:val="1"/>
      <w:numFmt w:val="lowerLetter"/>
      <w:lvlText w:val="%5."/>
      <w:lvlJc w:val="left"/>
      <w:pPr>
        <w:ind w:left="4310" w:hanging="360"/>
      </w:pPr>
    </w:lvl>
    <w:lvl w:ilvl="5" w:tplc="3009001B" w:tentative="1">
      <w:start w:val="1"/>
      <w:numFmt w:val="lowerRoman"/>
      <w:lvlText w:val="%6."/>
      <w:lvlJc w:val="right"/>
      <w:pPr>
        <w:ind w:left="5030" w:hanging="180"/>
      </w:pPr>
    </w:lvl>
    <w:lvl w:ilvl="6" w:tplc="3009000F" w:tentative="1">
      <w:start w:val="1"/>
      <w:numFmt w:val="decimal"/>
      <w:lvlText w:val="%7."/>
      <w:lvlJc w:val="left"/>
      <w:pPr>
        <w:ind w:left="5750" w:hanging="360"/>
      </w:pPr>
    </w:lvl>
    <w:lvl w:ilvl="7" w:tplc="30090019" w:tentative="1">
      <w:start w:val="1"/>
      <w:numFmt w:val="lowerLetter"/>
      <w:lvlText w:val="%8."/>
      <w:lvlJc w:val="left"/>
      <w:pPr>
        <w:ind w:left="6470" w:hanging="360"/>
      </w:pPr>
    </w:lvl>
    <w:lvl w:ilvl="8" w:tplc="3009001B" w:tentative="1">
      <w:start w:val="1"/>
      <w:numFmt w:val="lowerRoman"/>
      <w:lvlText w:val="%9."/>
      <w:lvlJc w:val="right"/>
      <w:pPr>
        <w:ind w:left="7190" w:hanging="180"/>
      </w:pPr>
    </w:lvl>
  </w:abstractNum>
  <w:abstractNum w:abstractNumId="3" w15:restartNumberingAfterBreak="0">
    <w:nsid w:val="27DA0035"/>
    <w:multiLevelType w:val="hybridMultilevel"/>
    <w:tmpl w:val="5C1E4904"/>
    <w:lvl w:ilvl="0" w:tplc="306E3D84">
      <w:start w:val="50"/>
      <w:numFmt w:val="decimal"/>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4" w15:restartNumberingAfterBreak="0">
    <w:nsid w:val="283536FF"/>
    <w:multiLevelType w:val="hybridMultilevel"/>
    <w:tmpl w:val="674423EA"/>
    <w:lvl w:ilvl="0" w:tplc="3009000F">
      <w:start w:val="1"/>
      <w:numFmt w:val="decimal"/>
      <w:lvlText w:val="%1."/>
      <w:lvlJc w:val="left"/>
      <w:pPr>
        <w:ind w:left="1070" w:hanging="36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5" w15:restartNumberingAfterBreak="0">
    <w:nsid w:val="2CD636FD"/>
    <w:multiLevelType w:val="hybridMultilevel"/>
    <w:tmpl w:val="EF2ADC1E"/>
    <w:lvl w:ilvl="0" w:tplc="7E7A8176">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15:restartNumberingAfterBreak="0">
    <w:nsid w:val="307245B6"/>
    <w:multiLevelType w:val="hybridMultilevel"/>
    <w:tmpl w:val="A8DC7A76"/>
    <w:lvl w:ilvl="0" w:tplc="7F72A914">
      <w:start w:val="1"/>
      <w:numFmt w:val="lowerLetter"/>
      <w:lvlText w:val="%1."/>
      <w:lvlJc w:val="left"/>
      <w:pPr>
        <w:ind w:left="1070" w:hanging="360"/>
      </w:pPr>
      <w:rPr>
        <w:rFonts w:ascii="Times New Roman" w:eastAsiaTheme="minorHAnsi" w:hAnsi="Times New Roman" w:cs="Times New Roman"/>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7" w15:restartNumberingAfterBreak="0">
    <w:nsid w:val="310259EF"/>
    <w:multiLevelType w:val="hybridMultilevel"/>
    <w:tmpl w:val="BC7A0E44"/>
    <w:lvl w:ilvl="0" w:tplc="3009000F">
      <w:start w:val="1"/>
      <w:numFmt w:val="decimal"/>
      <w:lvlText w:val="%1."/>
      <w:lvlJc w:val="left"/>
      <w:pPr>
        <w:ind w:left="1070" w:hanging="36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8" w15:restartNumberingAfterBreak="0">
    <w:nsid w:val="3C2F1273"/>
    <w:multiLevelType w:val="hybridMultilevel"/>
    <w:tmpl w:val="354859E2"/>
    <w:lvl w:ilvl="0" w:tplc="30090019">
      <w:start w:val="1"/>
      <w:numFmt w:val="lowerLetter"/>
      <w:lvlText w:val="%1."/>
      <w:lvlJc w:val="left"/>
      <w:pPr>
        <w:ind w:left="1070" w:hanging="36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9" w15:restartNumberingAfterBreak="0">
    <w:nsid w:val="419771CE"/>
    <w:multiLevelType w:val="hybridMultilevel"/>
    <w:tmpl w:val="94CA9638"/>
    <w:lvl w:ilvl="0" w:tplc="C680C0E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41C20466"/>
    <w:multiLevelType w:val="hybridMultilevel"/>
    <w:tmpl w:val="5DAC20CA"/>
    <w:lvl w:ilvl="0" w:tplc="9F3C6DA8">
      <w:start w:val="1"/>
      <w:numFmt w:val="lowerRoman"/>
      <w:lvlText w:val="(%1)"/>
      <w:lvlJc w:val="left"/>
      <w:pPr>
        <w:ind w:left="1430" w:hanging="72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11" w15:restartNumberingAfterBreak="0">
    <w:nsid w:val="53441C10"/>
    <w:multiLevelType w:val="hybridMultilevel"/>
    <w:tmpl w:val="628AD192"/>
    <w:lvl w:ilvl="0" w:tplc="362E04D2">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2" w15:restartNumberingAfterBreak="0">
    <w:nsid w:val="59543EAD"/>
    <w:multiLevelType w:val="hybridMultilevel"/>
    <w:tmpl w:val="FCF2800C"/>
    <w:lvl w:ilvl="0" w:tplc="47C4C012">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3" w15:restartNumberingAfterBreak="0">
    <w:nsid w:val="64486C1A"/>
    <w:multiLevelType w:val="hybridMultilevel"/>
    <w:tmpl w:val="4DE25FEC"/>
    <w:lvl w:ilvl="0" w:tplc="23B652B4">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4" w15:restartNumberingAfterBreak="0">
    <w:nsid w:val="65F122B5"/>
    <w:multiLevelType w:val="hybridMultilevel"/>
    <w:tmpl w:val="0594690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68524C92"/>
    <w:multiLevelType w:val="hybridMultilevel"/>
    <w:tmpl w:val="AE06C408"/>
    <w:lvl w:ilvl="0" w:tplc="37B6B60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8"/>
  </w:num>
  <w:num w:numId="2">
    <w:abstractNumId w:val="14"/>
  </w:num>
  <w:num w:numId="3">
    <w:abstractNumId w:val="15"/>
  </w:num>
  <w:num w:numId="4">
    <w:abstractNumId w:val="6"/>
  </w:num>
  <w:num w:numId="5">
    <w:abstractNumId w:val="7"/>
  </w:num>
  <w:num w:numId="6">
    <w:abstractNumId w:val="2"/>
  </w:num>
  <w:num w:numId="7">
    <w:abstractNumId w:val="1"/>
  </w:num>
  <w:num w:numId="8">
    <w:abstractNumId w:val="9"/>
  </w:num>
  <w:num w:numId="9">
    <w:abstractNumId w:val="12"/>
  </w:num>
  <w:num w:numId="10">
    <w:abstractNumId w:val="13"/>
  </w:num>
  <w:num w:numId="11">
    <w:abstractNumId w:val="11"/>
  </w:num>
  <w:num w:numId="12">
    <w:abstractNumId w:val="5"/>
  </w:num>
  <w:num w:numId="13">
    <w:abstractNumId w:val="0"/>
  </w:num>
  <w:num w:numId="14">
    <w:abstractNumId w:val="10"/>
  </w:num>
  <w:num w:numId="15">
    <w:abstractNumId w:val="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CAD"/>
    <w:rsid w:val="00030696"/>
    <w:rsid w:val="00036912"/>
    <w:rsid w:val="000A4043"/>
    <w:rsid w:val="00155D0E"/>
    <w:rsid w:val="001B154E"/>
    <w:rsid w:val="001B1DFC"/>
    <w:rsid w:val="001C6576"/>
    <w:rsid w:val="002319E8"/>
    <w:rsid w:val="002D322B"/>
    <w:rsid w:val="003713D3"/>
    <w:rsid w:val="003E1C01"/>
    <w:rsid w:val="004423A7"/>
    <w:rsid w:val="00473EA3"/>
    <w:rsid w:val="0047718F"/>
    <w:rsid w:val="004B62FD"/>
    <w:rsid w:val="004B72B0"/>
    <w:rsid w:val="00516A33"/>
    <w:rsid w:val="00533E8F"/>
    <w:rsid w:val="00554D01"/>
    <w:rsid w:val="0055661A"/>
    <w:rsid w:val="00560759"/>
    <w:rsid w:val="005A6A27"/>
    <w:rsid w:val="005C4A4F"/>
    <w:rsid w:val="005F6153"/>
    <w:rsid w:val="006603E1"/>
    <w:rsid w:val="006C7789"/>
    <w:rsid w:val="006D73F3"/>
    <w:rsid w:val="00731966"/>
    <w:rsid w:val="007455B6"/>
    <w:rsid w:val="00766B31"/>
    <w:rsid w:val="007772AC"/>
    <w:rsid w:val="00795427"/>
    <w:rsid w:val="007A4CA8"/>
    <w:rsid w:val="007B7CB2"/>
    <w:rsid w:val="007E2984"/>
    <w:rsid w:val="00817E80"/>
    <w:rsid w:val="00846953"/>
    <w:rsid w:val="00863D1B"/>
    <w:rsid w:val="00885A02"/>
    <w:rsid w:val="008879B7"/>
    <w:rsid w:val="0089657B"/>
    <w:rsid w:val="00905F00"/>
    <w:rsid w:val="00953A3F"/>
    <w:rsid w:val="009A3951"/>
    <w:rsid w:val="009B2CAD"/>
    <w:rsid w:val="009C2F66"/>
    <w:rsid w:val="00AA4E6B"/>
    <w:rsid w:val="00B01A6C"/>
    <w:rsid w:val="00B06076"/>
    <w:rsid w:val="00B40A18"/>
    <w:rsid w:val="00BB3C77"/>
    <w:rsid w:val="00BC4A0C"/>
    <w:rsid w:val="00BE2E08"/>
    <w:rsid w:val="00BE3348"/>
    <w:rsid w:val="00BE68D3"/>
    <w:rsid w:val="00C173D9"/>
    <w:rsid w:val="00C43E5A"/>
    <w:rsid w:val="00C5251F"/>
    <w:rsid w:val="00C93F49"/>
    <w:rsid w:val="00CD7912"/>
    <w:rsid w:val="00D20963"/>
    <w:rsid w:val="00D3163E"/>
    <w:rsid w:val="00D50F23"/>
    <w:rsid w:val="00D5140B"/>
    <w:rsid w:val="00D753BB"/>
    <w:rsid w:val="00D9395C"/>
    <w:rsid w:val="00D93E58"/>
    <w:rsid w:val="00DC7D5D"/>
    <w:rsid w:val="00E275A0"/>
    <w:rsid w:val="00E42714"/>
    <w:rsid w:val="00E74DAB"/>
    <w:rsid w:val="00EC1015"/>
    <w:rsid w:val="00EE614E"/>
    <w:rsid w:val="00F03E6A"/>
    <w:rsid w:val="00F11FA8"/>
    <w:rsid w:val="00F403EB"/>
    <w:rsid w:val="00F718E3"/>
    <w:rsid w:val="00F73C82"/>
    <w:rsid w:val="00FB4A21"/>
    <w:rsid w:val="00FE567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49652"/>
  <w15:chartTrackingRefBased/>
  <w15:docId w15:val="{ACEE6E62-32F6-4D89-9BC2-FE8114CEC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C77"/>
    <w:pPr>
      <w:ind w:left="720"/>
      <w:contextualSpacing/>
    </w:pPr>
  </w:style>
  <w:style w:type="paragraph" w:styleId="Header">
    <w:name w:val="header"/>
    <w:basedOn w:val="Normal"/>
    <w:link w:val="HeaderChar"/>
    <w:uiPriority w:val="99"/>
    <w:unhideWhenUsed/>
    <w:rsid w:val="007772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2AC"/>
  </w:style>
  <w:style w:type="paragraph" w:styleId="Footer">
    <w:name w:val="footer"/>
    <w:basedOn w:val="Normal"/>
    <w:link w:val="FooterChar"/>
    <w:uiPriority w:val="99"/>
    <w:unhideWhenUsed/>
    <w:rsid w:val="007772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2AC"/>
  </w:style>
  <w:style w:type="paragraph" w:styleId="NoSpacing">
    <w:name w:val="No Spacing"/>
    <w:uiPriority w:val="1"/>
    <w:qFormat/>
    <w:rsid w:val="00885A02"/>
    <w:pPr>
      <w:spacing w:after="0" w:line="240" w:lineRule="auto"/>
    </w:pPr>
  </w:style>
  <w:style w:type="paragraph" w:styleId="ListBullet">
    <w:name w:val="List Bullet"/>
    <w:basedOn w:val="Normal"/>
    <w:uiPriority w:val="99"/>
    <w:unhideWhenUsed/>
    <w:rsid w:val="005F6153"/>
    <w:pPr>
      <w:numPr>
        <w:numId w:val="1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2333</Words>
  <Characters>13299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2024-03-22T13:13:00Z</cp:lastPrinted>
  <dcterms:created xsi:type="dcterms:W3CDTF">2024-04-05T09:11:00Z</dcterms:created>
  <dcterms:modified xsi:type="dcterms:W3CDTF">2024-04-05T09:11:00Z</dcterms:modified>
</cp:coreProperties>
</file>