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4544A" w14:textId="72B1DFEC" w:rsidR="00192793" w:rsidRPr="007102DA" w:rsidRDefault="00192793" w:rsidP="00192793">
      <w:pPr>
        <w:pStyle w:val="NoSpacing"/>
        <w:jc w:val="both"/>
        <w:rPr>
          <w:szCs w:val="24"/>
        </w:rPr>
      </w:pPr>
      <w:bookmarkStart w:id="0" w:name="_GoBack"/>
      <w:bookmarkEnd w:id="0"/>
      <w:r w:rsidRPr="007102DA">
        <w:rPr>
          <w:szCs w:val="24"/>
        </w:rPr>
        <w:t xml:space="preserve">DANIEL MUTIWADIRWA </w:t>
      </w:r>
    </w:p>
    <w:p w14:paraId="5442453C" w14:textId="66C24CA0" w:rsidR="00192793" w:rsidRPr="007102DA" w:rsidRDefault="007102DA" w:rsidP="007102DA">
      <w:pPr>
        <w:pStyle w:val="NoSpacing"/>
        <w:spacing w:before="0" w:beforeAutospacing="0" w:after="0" w:afterAutospacing="0"/>
        <w:jc w:val="both"/>
        <w:rPr>
          <w:szCs w:val="24"/>
        </w:rPr>
      </w:pPr>
      <w:r w:rsidRPr="007102DA">
        <w:rPr>
          <w:szCs w:val="24"/>
        </w:rPr>
        <w:t>versus</w:t>
      </w:r>
    </w:p>
    <w:p w14:paraId="0D66F7ED" w14:textId="6411D53A" w:rsidR="00192793" w:rsidRPr="007102DA" w:rsidRDefault="00192793" w:rsidP="00192793">
      <w:pPr>
        <w:pStyle w:val="NoSpacing"/>
        <w:jc w:val="both"/>
        <w:rPr>
          <w:szCs w:val="24"/>
        </w:rPr>
      </w:pPr>
      <w:r w:rsidRPr="007102DA">
        <w:rPr>
          <w:szCs w:val="24"/>
        </w:rPr>
        <w:t xml:space="preserve">RUFARO MARKETING (PVT) LTD </w:t>
      </w:r>
    </w:p>
    <w:p w14:paraId="4241EC81" w14:textId="77777777" w:rsidR="00192793" w:rsidRDefault="00192793" w:rsidP="00192793">
      <w:pPr>
        <w:pStyle w:val="NoSpacing"/>
        <w:jc w:val="both"/>
        <w:rPr>
          <w:b/>
          <w:szCs w:val="24"/>
        </w:rPr>
      </w:pPr>
    </w:p>
    <w:p w14:paraId="20127C71" w14:textId="77777777" w:rsidR="007102DA" w:rsidRPr="00D10188" w:rsidRDefault="007102DA" w:rsidP="00192793">
      <w:pPr>
        <w:pStyle w:val="NoSpacing"/>
        <w:jc w:val="both"/>
        <w:rPr>
          <w:b/>
          <w:szCs w:val="24"/>
        </w:rPr>
      </w:pPr>
    </w:p>
    <w:p w14:paraId="761AED8C" w14:textId="003CAB75" w:rsidR="00192793" w:rsidRPr="00D10188" w:rsidRDefault="00192793" w:rsidP="00192793">
      <w:pPr>
        <w:pStyle w:val="NoSpacing"/>
        <w:jc w:val="both"/>
        <w:rPr>
          <w:szCs w:val="24"/>
        </w:rPr>
      </w:pPr>
      <w:r w:rsidRPr="00D10188">
        <w:rPr>
          <w:szCs w:val="24"/>
        </w:rPr>
        <w:t>HIGH COURT OF ZIMBABWE</w:t>
      </w:r>
    </w:p>
    <w:p w14:paraId="02180827" w14:textId="515BFFBB" w:rsidR="00192793" w:rsidRPr="007102DA" w:rsidRDefault="00192793" w:rsidP="00192793">
      <w:pPr>
        <w:pStyle w:val="NoSpacing"/>
        <w:jc w:val="both"/>
        <w:rPr>
          <w:b/>
          <w:szCs w:val="24"/>
          <w:lang w:val="en-ZW"/>
        </w:rPr>
      </w:pPr>
      <w:r w:rsidRPr="007102DA">
        <w:rPr>
          <w:b/>
          <w:szCs w:val="24"/>
          <w:lang w:val="en-ZW"/>
        </w:rPr>
        <w:t>DUBE-BANDA J</w:t>
      </w:r>
    </w:p>
    <w:p w14:paraId="6EFD700B" w14:textId="02C54A5C" w:rsidR="00192793" w:rsidRPr="00E83625" w:rsidRDefault="007102DA" w:rsidP="00192793">
      <w:pPr>
        <w:pStyle w:val="NoSpacing"/>
        <w:jc w:val="both"/>
        <w:rPr>
          <w:szCs w:val="24"/>
          <w:lang w:val="en-ZW"/>
        </w:rPr>
      </w:pPr>
      <w:r>
        <w:rPr>
          <w:szCs w:val="24"/>
          <w:lang w:val="en-ZW"/>
        </w:rPr>
        <w:t xml:space="preserve">HARARE; </w:t>
      </w:r>
      <w:r w:rsidR="00E83625" w:rsidRPr="00E83625">
        <w:rPr>
          <w:szCs w:val="24"/>
          <w:lang w:val="en-ZW"/>
        </w:rPr>
        <w:t xml:space="preserve">27 May 2025 </w:t>
      </w:r>
    </w:p>
    <w:p w14:paraId="0BC058D4" w14:textId="77777777" w:rsidR="00192793" w:rsidRDefault="00192793" w:rsidP="00192793">
      <w:pPr>
        <w:pStyle w:val="NoSpacing"/>
        <w:jc w:val="both"/>
        <w:rPr>
          <w:szCs w:val="24"/>
          <w:lang w:val="en-ZW"/>
        </w:rPr>
      </w:pPr>
    </w:p>
    <w:p w14:paraId="65C2524F" w14:textId="77777777" w:rsidR="007102DA" w:rsidRPr="00E83625" w:rsidRDefault="007102DA" w:rsidP="00192793">
      <w:pPr>
        <w:pStyle w:val="NoSpacing"/>
        <w:jc w:val="both"/>
        <w:rPr>
          <w:szCs w:val="24"/>
          <w:lang w:val="en-ZW"/>
        </w:rPr>
      </w:pPr>
    </w:p>
    <w:p w14:paraId="6D1C66C0" w14:textId="2199E8BA" w:rsidR="00192793" w:rsidRPr="007102DA" w:rsidRDefault="00192793" w:rsidP="00192793">
      <w:pPr>
        <w:pStyle w:val="NoSpacing"/>
        <w:jc w:val="both"/>
        <w:rPr>
          <w:b/>
          <w:i/>
          <w:szCs w:val="24"/>
        </w:rPr>
      </w:pPr>
      <w:r w:rsidRPr="007102DA">
        <w:rPr>
          <w:b/>
          <w:i/>
          <w:szCs w:val="24"/>
        </w:rPr>
        <w:t xml:space="preserve">Application for </w:t>
      </w:r>
      <w:r w:rsidR="00E83625" w:rsidRPr="007102DA">
        <w:rPr>
          <w:b/>
          <w:i/>
          <w:szCs w:val="24"/>
        </w:rPr>
        <w:t xml:space="preserve">registration of arbitral ward </w:t>
      </w:r>
    </w:p>
    <w:p w14:paraId="759EB441" w14:textId="77777777" w:rsidR="00192793" w:rsidRDefault="00192793" w:rsidP="007102DA">
      <w:pPr>
        <w:pStyle w:val="NoSpacing"/>
        <w:jc w:val="both"/>
        <w:rPr>
          <w:szCs w:val="24"/>
        </w:rPr>
      </w:pPr>
    </w:p>
    <w:p w14:paraId="6ADC84F4" w14:textId="77777777" w:rsidR="007102DA" w:rsidRPr="00D10188" w:rsidRDefault="007102DA" w:rsidP="007102DA">
      <w:pPr>
        <w:pStyle w:val="NoSpacing"/>
        <w:jc w:val="both"/>
        <w:rPr>
          <w:szCs w:val="24"/>
        </w:rPr>
      </w:pPr>
    </w:p>
    <w:p w14:paraId="64762004" w14:textId="12672A34" w:rsidR="00192793" w:rsidRPr="00D10188" w:rsidRDefault="00E83625" w:rsidP="00192793">
      <w:pPr>
        <w:pStyle w:val="NoSpacing"/>
        <w:jc w:val="both"/>
        <w:rPr>
          <w:szCs w:val="24"/>
        </w:rPr>
      </w:pPr>
      <w:r w:rsidRPr="007102DA">
        <w:rPr>
          <w:szCs w:val="24"/>
        </w:rPr>
        <w:t>Ms.</w:t>
      </w:r>
      <w:r>
        <w:rPr>
          <w:i/>
          <w:szCs w:val="24"/>
        </w:rPr>
        <w:t xml:space="preserve"> L. Nyamu</w:t>
      </w:r>
      <w:r w:rsidR="00B44DC3">
        <w:rPr>
          <w:i/>
          <w:szCs w:val="24"/>
        </w:rPr>
        <w:t>de</w:t>
      </w:r>
      <w:r>
        <w:rPr>
          <w:i/>
          <w:szCs w:val="24"/>
        </w:rPr>
        <w:t xml:space="preserve">za </w:t>
      </w:r>
      <w:r w:rsidRPr="00E83625">
        <w:rPr>
          <w:iCs/>
          <w:szCs w:val="24"/>
        </w:rPr>
        <w:t xml:space="preserve">for the </w:t>
      </w:r>
      <w:r w:rsidR="00192793" w:rsidRPr="00D10188">
        <w:rPr>
          <w:szCs w:val="24"/>
        </w:rPr>
        <w:t>applicant</w:t>
      </w:r>
    </w:p>
    <w:p w14:paraId="22B723C7" w14:textId="371A01DA" w:rsidR="00192793" w:rsidRDefault="00E83625" w:rsidP="007102DA">
      <w:pPr>
        <w:pStyle w:val="NoSpacing"/>
        <w:spacing w:before="0" w:beforeAutospacing="0" w:after="0" w:afterAutospacing="0"/>
        <w:jc w:val="both"/>
        <w:rPr>
          <w:szCs w:val="24"/>
        </w:rPr>
      </w:pPr>
      <w:r w:rsidRPr="007102DA">
        <w:rPr>
          <w:szCs w:val="24"/>
        </w:rPr>
        <w:t>Ms</w:t>
      </w:r>
      <w:r>
        <w:rPr>
          <w:i/>
          <w:szCs w:val="24"/>
        </w:rPr>
        <w:t xml:space="preserve">. R. C. Muchenje </w:t>
      </w:r>
      <w:r w:rsidR="00192793" w:rsidRPr="00D10188">
        <w:rPr>
          <w:szCs w:val="24"/>
        </w:rPr>
        <w:t>for the respondent</w:t>
      </w:r>
    </w:p>
    <w:p w14:paraId="59B5B413" w14:textId="77777777" w:rsidR="007102DA" w:rsidRDefault="007102DA" w:rsidP="007102DA">
      <w:pPr>
        <w:pStyle w:val="NoSpacing"/>
        <w:spacing w:before="0" w:beforeAutospacing="0" w:after="0" w:afterAutospacing="0"/>
        <w:jc w:val="both"/>
        <w:rPr>
          <w:szCs w:val="24"/>
        </w:rPr>
      </w:pPr>
    </w:p>
    <w:p w14:paraId="318C683E" w14:textId="77777777" w:rsidR="007102DA" w:rsidRPr="00D10188" w:rsidRDefault="007102DA" w:rsidP="007102DA">
      <w:pPr>
        <w:pStyle w:val="NoSpacing"/>
        <w:spacing w:before="0" w:beforeAutospacing="0" w:after="0" w:afterAutospacing="0"/>
        <w:jc w:val="both"/>
        <w:rPr>
          <w:szCs w:val="24"/>
        </w:rPr>
      </w:pPr>
    </w:p>
    <w:p w14:paraId="18DF1137" w14:textId="77777777" w:rsidR="00696D3F" w:rsidRDefault="00192793" w:rsidP="00696D3F">
      <w:pPr>
        <w:spacing w:after="0" w:line="240" w:lineRule="auto"/>
        <w:jc w:val="both"/>
        <w:rPr>
          <w:rFonts w:ascii="Times New Roman" w:hAnsi="Times New Roman" w:cs="Times New Roman"/>
          <w:bCs/>
          <w:sz w:val="24"/>
          <w:szCs w:val="24"/>
        </w:rPr>
      </w:pPr>
      <w:r w:rsidRPr="00D10188">
        <w:rPr>
          <w:szCs w:val="24"/>
        </w:rPr>
        <w:tab/>
      </w:r>
      <w:r w:rsidR="00E83625" w:rsidRPr="007102DA">
        <w:rPr>
          <w:rFonts w:ascii="Times New Roman" w:hAnsi="Times New Roman" w:cs="Times New Roman"/>
          <w:bCs/>
          <w:sz w:val="24"/>
          <w:szCs w:val="24"/>
        </w:rPr>
        <w:t xml:space="preserve">DUBE-BANDA J: </w:t>
      </w:r>
    </w:p>
    <w:p w14:paraId="74FA4B9C" w14:textId="77777777" w:rsidR="00696D3F" w:rsidRDefault="00696D3F" w:rsidP="00696D3F">
      <w:pPr>
        <w:spacing w:after="0" w:line="240" w:lineRule="auto"/>
        <w:jc w:val="both"/>
        <w:rPr>
          <w:rFonts w:ascii="Times New Roman" w:hAnsi="Times New Roman" w:cs="Times New Roman"/>
          <w:bCs/>
          <w:sz w:val="24"/>
          <w:szCs w:val="24"/>
        </w:rPr>
      </w:pPr>
    </w:p>
    <w:p w14:paraId="243EEE03" w14:textId="40A42A5F" w:rsidR="007102DA" w:rsidRPr="007102DA" w:rsidRDefault="00192793" w:rsidP="00696D3F">
      <w:pPr>
        <w:spacing w:after="0" w:line="240" w:lineRule="auto"/>
        <w:jc w:val="both"/>
        <w:rPr>
          <w:rFonts w:ascii="Times New Roman" w:hAnsi="Times New Roman" w:cs="Times New Roman"/>
          <w:bCs/>
          <w:sz w:val="24"/>
          <w:szCs w:val="24"/>
        </w:rPr>
      </w:pPr>
      <w:r w:rsidRPr="007102DA">
        <w:rPr>
          <w:rFonts w:ascii="Times New Roman" w:hAnsi="Times New Roman" w:cs="Times New Roman"/>
          <w:bCs/>
          <w:sz w:val="24"/>
          <w:szCs w:val="24"/>
        </w:rPr>
        <w:tab/>
      </w:r>
    </w:p>
    <w:p w14:paraId="76FABC8E" w14:textId="77777777" w:rsidR="007102DA" w:rsidRPr="007102DA" w:rsidRDefault="00D17B99" w:rsidP="007102DA">
      <w:pPr>
        <w:pStyle w:val="ListParagraph"/>
        <w:numPr>
          <w:ilvl w:val="0"/>
          <w:numId w:val="1"/>
        </w:numPr>
        <w:spacing w:line="360" w:lineRule="auto"/>
        <w:jc w:val="both"/>
        <w:rPr>
          <w:rFonts w:ascii="Times New Roman" w:hAnsi="Times New Roman" w:cs="Times New Roman"/>
          <w:b/>
          <w:bCs/>
          <w:sz w:val="24"/>
          <w:szCs w:val="24"/>
        </w:rPr>
      </w:pPr>
      <w:r w:rsidRPr="007102DA">
        <w:rPr>
          <w:rFonts w:ascii="Times New Roman" w:hAnsi="Times New Roman" w:cs="Times New Roman"/>
          <w:sz w:val="24"/>
          <w:szCs w:val="24"/>
        </w:rPr>
        <w:t xml:space="preserve">After hearing argument, in an </w:t>
      </w:r>
      <w:r w:rsidRPr="007102DA">
        <w:rPr>
          <w:rFonts w:ascii="Times New Roman" w:hAnsi="Times New Roman" w:cs="Times New Roman"/>
          <w:i/>
          <w:iCs/>
          <w:sz w:val="24"/>
          <w:szCs w:val="24"/>
        </w:rPr>
        <w:t>ex-tempore judgment</w:t>
      </w:r>
      <w:r w:rsidRPr="00FC3D8B">
        <w:rPr>
          <w:rFonts w:ascii="Times New Roman" w:hAnsi="Times New Roman" w:cs="Times New Roman"/>
          <w:iCs/>
          <w:sz w:val="24"/>
          <w:szCs w:val="24"/>
        </w:rPr>
        <w:t>,</w:t>
      </w:r>
      <w:r w:rsidRPr="007102DA">
        <w:rPr>
          <w:rFonts w:ascii="Times New Roman" w:hAnsi="Times New Roman" w:cs="Times New Roman"/>
          <w:sz w:val="24"/>
          <w:szCs w:val="24"/>
        </w:rPr>
        <w:t xml:space="preserve"> I granted </w:t>
      </w:r>
      <w:r w:rsidR="00E83625" w:rsidRPr="007102DA">
        <w:rPr>
          <w:rFonts w:ascii="Times New Roman" w:hAnsi="Times New Roman" w:cs="Times New Roman"/>
          <w:sz w:val="24"/>
          <w:szCs w:val="24"/>
        </w:rPr>
        <w:t xml:space="preserve">an order couched in the </w:t>
      </w:r>
      <w:r w:rsidRPr="007102DA">
        <w:rPr>
          <w:rFonts w:ascii="Times New Roman" w:hAnsi="Times New Roman" w:cs="Times New Roman"/>
          <w:sz w:val="24"/>
          <w:szCs w:val="24"/>
        </w:rPr>
        <w:t xml:space="preserve">following </w:t>
      </w:r>
      <w:r w:rsidR="00E83625" w:rsidRPr="007102DA">
        <w:rPr>
          <w:rFonts w:ascii="Times New Roman" w:hAnsi="Times New Roman" w:cs="Times New Roman"/>
          <w:sz w:val="24"/>
          <w:szCs w:val="24"/>
        </w:rPr>
        <w:t>terms</w:t>
      </w:r>
      <w:r w:rsidRPr="007102DA">
        <w:rPr>
          <w:rFonts w:ascii="Times New Roman" w:hAnsi="Times New Roman" w:cs="Times New Roman"/>
          <w:sz w:val="24"/>
          <w:szCs w:val="24"/>
        </w:rPr>
        <w:t xml:space="preserve">: </w:t>
      </w:r>
    </w:p>
    <w:p w14:paraId="33283871" w14:textId="77777777" w:rsidR="00FC3D8B" w:rsidRPr="00FC3D8B" w:rsidRDefault="0074060F" w:rsidP="00FC3D8B">
      <w:pPr>
        <w:pStyle w:val="ListParagraph"/>
        <w:numPr>
          <w:ilvl w:val="0"/>
          <w:numId w:val="2"/>
        </w:numPr>
        <w:spacing w:line="360" w:lineRule="auto"/>
        <w:jc w:val="both"/>
        <w:rPr>
          <w:rFonts w:ascii="Times New Roman" w:hAnsi="Times New Roman" w:cs="Times New Roman"/>
          <w:b/>
          <w:bCs/>
          <w:sz w:val="24"/>
          <w:szCs w:val="24"/>
        </w:rPr>
      </w:pPr>
      <w:r w:rsidRPr="007102DA">
        <w:rPr>
          <w:rFonts w:ascii="Times New Roman" w:hAnsi="Times New Roman" w:cs="Times New Roman"/>
          <w:sz w:val="24"/>
          <w:szCs w:val="24"/>
        </w:rPr>
        <w:t>The applicat</w:t>
      </w:r>
      <w:r w:rsidR="00FC3D8B">
        <w:rPr>
          <w:rFonts w:ascii="Times New Roman" w:hAnsi="Times New Roman" w:cs="Times New Roman"/>
          <w:sz w:val="24"/>
          <w:szCs w:val="24"/>
        </w:rPr>
        <w:t>ion be and is hereby granted.</w:t>
      </w:r>
    </w:p>
    <w:p w14:paraId="0476B862" w14:textId="1057E011" w:rsidR="00FC3D8B" w:rsidRPr="00FC3D8B" w:rsidRDefault="00FC3D8B" w:rsidP="00FC3D8B">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The arbitral award issued by the Honourable Linnet Mvududu on 7 March 2024 be and is hereby registered as an order of this court. The award read as follows:</w:t>
      </w:r>
    </w:p>
    <w:p w14:paraId="42908602" w14:textId="77777777" w:rsidR="007102DA" w:rsidRPr="007102DA" w:rsidRDefault="007102DA" w:rsidP="007102DA">
      <w:pPr>
        <w:pStyle w:val="ListParagraph"/>
        <w:spacing w:after="0" w:line="240" w:lineRule="auto"/>
        <w:ind w:left="1440"/>
        <w:jc w:val="both"/>
        <w:rPr>
          <w:rFonts w:ascii="Times New Roman" w:hAnsi="Times New Roman" w:cs="Times New Roman"/>
          <w:b/>
          <w:bCs/>
          <w:sz w:val="24"/>
          <w:szCs w:val="24"/>
        </w:rPr>
      </w:pPr>
    </w:p>
    <w:p w14:paraId="3E40D9C9" w14:textId="1826A4FB" w:rsidR="007102DA" w:rsidRPr="007102DA" w:rsidRDefault="007102DA" w:rsidP="007102DA">
      <w:pPr>
        <w:pStyle w:val="ListParagraph"/>
        <w:numPr>
          <w:ilvl w:val="0"/>
          <w:numId w:val="3"/>
        </w:numPr>
        <w:spacing w:line="240" w:lineRule="auto"/>
        <w:jc w:val="both"/>
        <w:rPr>
          <w:rFonts w:ascii="Times New Roman" w:hAnsi="Times New Roman" w:cs="Times New Roman"/>
          <w:szCs w:val="24"/>
        </w:rPr>
      </w:pPr>
      <w:r w:rsidRPr="007102DA">
        <w:rPr>
          <w:rFonts w:ascii="Times New Roman" w:hAnsi="Times New Roman" w:cs="Times New Roman"/>
          <w:szCs w:val="24"/>
        </w:rPr>
        <w:t>“</w:t>
      </w:r>
      <w:r w:rsidR="0074060F" w:rsidRPr="007102DA">
        <w:rPr>
          <w:rFonts w:ascii="Times New Roman" w:hAnsi="Times New Roman" w:cs="Times New Roman"/>
          <w:szCs w:val="24"/>
        </w:rPr>
        <w:t>I order</w:t>
      </w:r>
      <w:r w:rsidRPr="007102DA">
        <w:rPr>
          <w:rFonts w:ascii="Times New Roman" w:hAnsi="Times New Roman" w:cs="Times New Roman"/>
          <w:szCs w:val="24"/>
        </w:rPr>
        <w:t>ed that, upon termination, the c</w:t>
      </w:r>
      <w:r w:rsidR="0074060F" w:rsidRPr="007102DA">
        <w:rPr>
          <w:rFonts w:ascii="Times New Roman" w:hAnsi="Times New Roman" w:cs="Times New Roman"/>
          <w:szCs w:val="24"/>
        </w:rPr>
        <w:t>laimant is entitled to</w:t>
      </w:r>
      <w:r w:rsidRPr="007102DA">
        <w:rPr>
          <w:rFonts w:ascii="Times New Roman" w:hAnsi="Times New Roman" w:cs="Times New Roman"/>
          <w:szCs w:val="24"/>
        </w:rPr>
        <w:t> unpaid wages and </w:t>
      </w:r>
      <w:r>
        <w:rPr>
          <w:rFonts w:ascii="Times New Roman" w:hAnsi="Times New Roman" w:cs="Times New Roman"/>
          <w:szCs w:val="24"/>
        </w:rPr>
        <w:t xml:space="preserve">           </w:t>
      </w:r>
      <w:r w:rsidRPr="007102DA">
        <w:rPr>
          <w:rFonts w:ascii="Times New Roman" w:hAnsi="Times New Roman" w:cs="Times New Roman"/>
          <w:szCs w:val="24"/>
        </w:rPr>
        <w:t>benefits.</w:t>
      </w:r>
    </w:p>
    <w:p w14:paraId="357EA635" w14:textId="14839CE4" w:rsidR="007102DA" w:rsidRPr="007102DA" w:rsidRDefault="007102DA" w:rsidP="007102DA">
      <w:pPr>
        <w:pStyle w:val="ListParagraph"/>
        <w:numPr>
          <w:ilvl w:val="0"/>
          <w:numId w:val="3"/>
        </w:numPr>
        <w:spacing w:line="240" w:lineRule="auto"/>
        <w:jc w:val="both"/>
        <w:rPr>
          <w:rFonts w:ascii="Times New Roman" w:hAnsi="Times New Roman" w:cs="Times New Roman"/>
          <w:szCs w:val="24"/>
        </w:rPr>
      </w:pPr>
      <w:r w:rsidRPr="007102DA">
        <w:rPr>
          <w:rFonts w:ascii="Times New Roman" w:hAnsi="Times New Roman" w:cs="Times New Roman"/>
          <w:szCs w:val="24"/>
        </w:rPr>
        <w:t>I ordered that the c</w:t>
      </w:r>
      <w:r w:rsidR="0074060F" w:rsidRPr="007102DA">
        <w:rPr>
          <w:rFonts w:ascii="Times New Roman" w:hAnsi="Times New Roman" w:cs="Times New Roman"/>
          <w:szCs w:val="24"/>
        </w:rPr>
        <w:t>laimant be paid a total of USD$5 300.00 as unpaid wages for </w:t>
      </w:r>
      <w:r>
        <w:rPr>
          <w:rFonts w:ascii="Times New Roman" w:hAnsi="Times New Roman" w:cs="Times New Roman"/>
          <w:szCs w:val="24"/>
        </w:rPr>
        <w:t xml:space="preserve">        </w:t>
      </w:r>
      <w:r w:rsidR="0074060F" w:rsidRPr="007102DA">
        <w:rPr>
          <w:rFonts w:ascii="Times New Roman" w:hAnsi="Times New Roman" w:cs="Times New Roman"/>
          <w:szCs w:val="24"/>
        </w:rPr>
        <w:t>January 2023 and atotal of USD$14 437.00 as benefits being school fees and housing allowance. Parties may agree on thequantum of o</w:t>
      </w:r>
      <w:r w:rsidRPr="007102DA">
        <w:rPr>
          <w:rFonts w:ascii="Times New Roman" w:hAnsi="Times New Roman" w:cs="Times New Roman"/>
          <w:szCs w:val="24"/>
        </w:rPr>
        <w:t>ne vehicle outstanding to the </w:t>
      </w:r>
      <w:r>
        <w:rPr>
          <w:rFonts w:ascii="Times New Roman" w:hAnsi="Times New Roman" w:cs="Times New Roman"/>
          <w:szCs w:val="24"/>
        </w:rPr>
        <w:t xml:space="preserve">            </w:t>
      </w:r>
      <w:r w:rsidRPr="007102DA">
        <w:rPr>
          <w:rFonts w:ascii="Times New Roman" w:hAnsi="Times New Roman" w:cs="Times New Roman"/>
          <w:szCs w:val="24"/>
        </w:rPr>
        <w:t>c</w:t>
      </w:r>
      <w:r w:rsidR="0074060F" w:rsidRPr="007102DA">
        <w:rPr>
          <w:rFonts w:ascii="Times New Roman" w:hAnsi="Times New Roman" w:cs="Times New Roman"/>
          <w:szCs w:val="24"/>
        </w:rPr>
        <w:t>laimant. If parties fail to agree on the vehicle, parties </w:t>
      </w:r>
      <w:r w:rsidR="00D17B99" w:rsidRPr="007102DA">
        <w:rPr>
          <w:rFonts w:ascii="Times New Roman" w:hAnsi="Times New Roman" w:cs="Times New Roman"/>
          <w:szCs w:val="24"/>
        </w:rPr>
        <w:t>arefree</w:t>
      </w:r>
      <w:r w:rsidR="0074060F" w:rsidRPr="007102DA">
        <w:rPr>
          <w:rFonts w:ascii="Times New Roman" w:hAnsi="Times New Roman" w:cs="Times New Roman"/>
          <w:szCs w:val="24"/>
        </w:rPr>
        <w:t> to approach this </w:t>
      </w:r>
      <w:r>
        <w:rPr>
          <w:rFonts w:ascii="Times New Roman" w:hAnsi="Times New Roman" w:cs="Times New Roman"/>
          <w:szCs w:val="24"/>
        </w:rPr>
        <w:t xml:space="preserve">           </w:t>
      </w:r>
      <w:r w:rsidR="0074060F" w:rsidRPr="007102DA">
        <w:rPr>
          <w:rFonts w:ascii="Times New Roman" w:hAnsi="Times New Roman" w:cs="Times New Roman"/>
          <w:szCs w:val="24"/>
        </w:rPr>
        <w:t>tr</w:t>
      </w:r>
      <w:r>
        <w:rPr>
          <w:rFonts w:ascii="Times New Roman" w:hAnsi="Times New Roman" w:cs="Times New Roman"/>
          <w:szCs w:val="24"/>
        </w:rPr>
        <w:t>ibuna</w:t>
      </w:r>
      <w:r w:rsidRPr="007102DA">
        <w:rPr>
          <w:rFonts w:ascii="Times New Roman" w:hAnsi="Times New Roman" w:cs="Times New Roman"/>
          <w:szCs w:val="24"/>
        </w:rPr>
        <w:t>l for quantification.</w:t>
      </w:r>
    </w:p>
    <w:p w14:paraId="2D8ADBE2" w14:textId="3D20C0B5" w:rsidR="00D17B99" w:rsidRPr="00FC3D8B" w:rsidRDefault="0074060F" w:rsidP="007102DA">
      <w:pPr>
        <w:pStyle w:val="ListParagraph"/>
        <w:numPr>
          <w:ilvl w:val="0"/>
          <w:numId w:val="3"/>
        </w:numPr>
        <w:spacing w:line="240" w:lineRule="auto"/>
        <w:jc w:val="both"/>
        <w:rPr>
          <w:rFonts w:ascii="Times New Roman" w:hAnsi="Times New Roman" w:cs="Times New Roman"/>
          <w:sz w:val="24"/>
          <w:szCs w:val="24"/>
        </w:rPr>
      </w:pPr>
      <w:r w:rsidRPr="007102DA">
        <w:rPr>
          <w:rFonts w:ascii="Times New Roman" w:hAnsi="Times New Roman" w:cs="Times New Roman"/>
          <w:szCs w:val="24"/>
        </w:rPr>
        <w:t>I further ordered that there is no order to costs, </w:t>
      </w:r>
      <w:r w:rsidR="007102DA" w:rsidRPr="007102DA">
        <w:rPr>
          <w:rFonts w:ascii="Times New Roman" w:hAnsi="Times New Roman" w:cs="Times New Roman"/>
          <w:szCs w:val="24"/>
        </w:rPr>
        <w:t>each party will bear its costs.”</w:t>
      </w:r>
      <w:r w:rsidR="00D17B99" w:rsidRPr="007102DA">
        <w:rPr>
          <w:rFonts w:ascii="Times New Roman" w:hAnsi="Times New Roman" w:cs="Times New Roman"/>
          <w:szCs w:val="24"/>
        </w:rPr>
        <w:t xml:space="preserve"> </w:t>
      </w:r>
    </w:p>
    <w:p w14:paraId="4CE83DDC" w14:textId="77777777" w:rsidR="00FC3D8B" w:rsidRPr="007102DA" w:rsidRDefault="00FC3D8B" w:rsidP="00FC3D8B">
      <w:pPr>
        <w:pStyle w:val="ListParagraph"/>
        <w:spacing w:line="240" w:lineRule="auto"/>
        <w:ind w:left="1440"/>
        <w:jc w:val="both"/>
        <w:rPr>
          <w:rFonts w:ascii="Times New Roman" w:hAnsi="Times New Roman" w:cs="Times New Roman"/>
          <w:sz w:val="24"/>
          <w:szCs w:val="24"/>
        </w:rPr>
      </w:pPr>
    </w:p>
    <w:p w14:paraId="2B0B9BC8" w14:textId="20852DF4" w:rsidR="00FC3D8B" w:rsidRPr="00FC3D8B" w:rsidRDefault="00FC3D8B" w:rsidP="00FC3D8B">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arbitral award issued by the Honourable Linnet Mvududu on 5 November 2024 be and is hereby registered as an order of this court. The award read as follows:</w:t>
      </w:r>
    </w:p>
    <w:p w14:paraId="456636C2" w14:textId="4B3BE071" w:rsidR="0074060F" w:rsidRPr="00FC3D8B" w:rsidRDefault="00D17B99" w:rsidP="00FC3D8B">
      <w:pPr>
        <w:spacing w:line="240" w:lineRule="auto"/>
        <w:ind w:left="1440"/>
        <w:jc w:val="both"/>
        <w:rPr>
          <w:rFonts w:ascii="Times New Roman" w:hAnsi="Times New Roman" w:cs="Times New Roman"/>
          <w:szCs w:val="24"/>
        </w:rPr>
      </w:pPr>
      <w:r w:rsidRPr="00FC3D8B">
        <w:rPr>
          <w:rFonts w:ascii="Times New Roman" w:hAnsi="Times New Roman" w:cs="Times New Roman"/>
          <w:szCs w:val="24"/>
        </w:rPr>
        <w:t>“</w:t>
      </w:r>
      <w:r w:rsidR="0074060F" w:rsidRPr="00FC3D8B">
        <w:rPr>
          <w:rFonts w:ascii="Times New Roman" w:hAnsi="Times New Roman" w:cs="Times New Roman"/>
          <w:szCs w:val="24"/>
        </w:rPr>
        <w:t>I hereby order that the Claimant be paid a </w:t>
      </w:r>
      <w:r w:rsidR="00FC3D8B">
        <w:rPr>
          <w:rFonts w:ascii="Times New Roman" w:hAnsi="Times New Roman" w:cs="Times New Roman"/>
          <w:szCs w:val="24"/>
        </w:rPr>
        <w:t xml:space="preserve">total of USD$54. 000.00 for the </w:t>
      </w:r>
      <w:r w:rsidR="0074060F" w:rsidRPr="00FC3D8B">
        <w:rPr>
          <w:rFonts w:ascii="Times New Roman" w:hAnsi="Times New Roman" w:cs="Times New Roman"/>
          <w:szCs w:val="24"/>
        </w:rPr>
        <w:t>outstanding </w:t>
      </w:r>
      <w:r w:rsidR="00FC3D8B" w:rsidRPr="00FC3D8B">
        <w:rPr>
          <w:rFonts w:ascii="Times New Roman" w:hAnsi="Times New Roman" w:cs="Times New Roman"/>
          <w:szCs w:val="24"/>
        </w:rPr>
        <w:t>vehicle</w:t>
      </w:r>
      <w:r w:rsidR="0074060F" w:rsidRPr="00FC3D8B">
        <w:rPr>
          <w:rFonts w:ascii="Times New Roman" w:hAnsi="Times New Roman" w:cs="Times New Roman"/>
          <w:szCs w:val="24"/>
        </w:rPr>
        <w:t xml:space="preserve"> within thirty (30) days from receipt of this award.” </w:t>
      </w:r>
    </w:p>
    <w:p w14:paraId="6D2FC0BE" w14:textId="3040BBD7" w:rsidR="003749A6" w:rsidRPr="00FC3D8B" w:rsidRDefault="0074060F" w:rsidP="00FC3D8B">
      <w:pPr>
        <w:pStyle w:val="ListParagraph"/>
        <w:numPr>
          <w:ilvl w:val="0"/>
          <w:numId w:val="4"/>
        </w:numPr>
        <w:spacing w:line="360" w:lineRule="auto"/>
        <w:jc w:val="both"/>
        <w:rPr>
          <w:rFonts w:ascii="Times New Roman" w:hAnsi="Times New Roman" w:cs="Times New Roman"/>
          <w:sz w:val="24"/>
          <w:szCs w:val="24"/>
        </w:rPr>
      </w:pPr>
      <w:r w:rsidRPr="00FC3D8B">
        <w:rPr>
          <w:rFonts w:ascii="Times New Roman" w:hAnsi="Times New Roman" w:cs="Times New Roman"/>
          <w:sz w:val="24"/>
          <w:szCs w:val="24"/>
        </w:rPr>
        <w:t>The respondent to pay the costs of this application.</w:t>
      </w:r>
    </w:p>
    <w:p w14:paraId="52BC822A" w14:textId="77777777" w:rsidR="00FC3D8B" w:rsidRDefault="00D17B99" w:rsidP="00FC3D8B">
      <w:pPr>
        <w:pStyle w:val="ListParagraph"/>
        <w:numPr>
          <w:ilvl w:val="0"/>
          <w:numId w:val="6"/>
        </w:numPr>
        <w:spacing w:after="0" w:line="360" w:lineRule="auto"/>
        <w:jc w:val="both"/>
        <w:rPr>
          <w:rFonts w:ascii="Times New Roman" w:hAnsi="Times New Roman" w:cs="Times New Roman"/>
          <w:sz w:val="24"/>
          <w:szCs w:val="24"/>
        </w:rPr>
      </w:pPr>
      <w:r w:rsidRPr="007102DA">
        <w:rPr>
          <w:rFonts w:ascii="Times New Roman" w:hAnsi="Times New Roman" w:cs="Times New Roman"/>
          <w:sz w:val="24"/>
          <w:szCs w:val="24"/>
        </w:rPr>
        <w:lastRenderedPageBreak/>
        <w:t xml:space="preserve">The respondent has requested written reasons for the </w:t>
      </w:r>
      <w:r w:rsidR="00D41399" w:rsidRPr="007102DA">
        <w:rPr>
          <w:rFonts w:ascii="Times New Roman" w:hAnsi="Times New Roman" w:cs="Times New Roman"/>
          <w:sz w:val="24"/>
          <w:szCs w:val="24"/>
        </w:rPr>
        <w:t xml:space="preserve">above </w:t>
      </w:r>
      <w:r w:rsidRPr="007102DA">
        <w:rPr>
          <w:rFonts w:ascii="Times New Roman" w:hAnsi="Times New Roman" w:cs="Times New Roman"/>
          <w:sz w:val="24"/>
          <w:szCs w:val="24"/>
        </w:rPr>
        <w:t>orde</w:t>
      </w:r>
      <w:r w:rsidR="00D41399" w:rsidRPr="007102DA">
        <w:rPr>
          <w:rFonts w:ascii="Times New Roman" w:hAnsi="Times New Roman" w:cs="Times New Roman"/>
          <w:sz w:val="24"/>
          <w:szCs w:val="24"/>
        </w:rPr>
        <w:t>r</w:t>
      </w:r>
      <w:r w:rsidRPr="007102DA">
        <w:rPr>
          <w:rFonts w:ascii="Times New Roman" w:hAnsi="Times New Roman" w:cs="Times New Roman"/>
          <w:sz w:val="24"/>
          <w:szCs w:val="24"/>
        </w:rPr>
        <w:t xml:space="preserve">. These are the reasons. This is an application for registration of arbitral awards in terms of Article 35 of the Arbitration Act </w:t>
      </w:r>
      <w:r w:rsidR="00DD6172" w:rsidRPr="007102DA">
        <w:rPr>
          <w:rFonts w:ascii="Times New Roman" w:hAnsi="Times New Roman" w:cs="Times New Roman"/>
          <w:sz w:val="24"/>
          <w:szCs w:val="24"/>
        </w:rPr>
        <w:t>[</w:t>
      </w:r>
      <w:r w:rsidR="00DD6172" w:rsidRPr="00FC3D8B">
        <w:rPr>
          <w:rFonts w:ascii="Times New Roman" w:hAnsi="Times New Roman" w:cs="Times New Roman"/>
          <w:i/>
          <w:sz w:val="24"/>
          <w:szCs w:val="24"/>
        </w:rPr>
        <w:t>Chapter 7:15</w:t>
      </w:r>
      <w:r w:rsidR="00DD6172" w:rsidRPr="007102DA">
        <w:rPr>
          <w:rFonts w:ascii="Times New Roman" w:hAnsi="Times New Roman" w:cs="Times New Roman"/>
          <w:sz w:val="24"/>
          <w:szCs w:val="24"/>
        </w:rPr>
        <w:t xml:space="preserve">]. </w:t>
      </w:r>
    </w:p>
    <w:p w14:paraId="13A37AD8" w14:textId="24DA6B16" w:rsidR="00DD6172" w:rsidRDefault="00DD6172" w:rsidP="00FC3D8B">
      <w:pPr>
        <w:pStyle w:val="ListParagraph"/>
        <w:numPr>
          <w:ilvl w:val="0"/>
          <w:numId w:val="6"/>
        </w:numPr>
        <w:spacing w:after="0" w:line="360" w:lineRule="auto"/>
        <w:jc w:val="both"/>
        <w:rPr>
          <w:rFonts w:ascii="Times New Roman" w:hAnsi="Times New Roman" w:cs="Times New Roman"/>
          <w:sz w:val="24"/>
          <w:szCs w:val="24"/>
        </w:rPr>
      </w:pPr>
      <w:r w:rsidRPr="00FC3D8B">
        <w:rPr>
          <w:rFonts w:ascii="Times New Roman" w:hAnsi="Times New Roman" w:cs="Times New Roman"/>
          <w:sz w:val="24"/>
          <w:szCs w:val="24"/>
        </w:rPr>
        <w:t xml:space="preserve">The </w:t>
      </w:r>
      <w:r w:rsidR="00D41399" w:rsidRPr="00FC3D8B">
        <w:rPr>
          <w:rFonts w:ascii="Times New Roman" w:hAnsi="Times New Roman" w:cs="Times New Roman"/>
          <w:sz w:val="24"/>
          <w:szCs w:val="24"/>
        </w:rPr>
        <w:t xml:space="preserve">brief </w:t>
      </w:r>
      <w:r w:rsidRPr="00FC3D8B">
        <w:rPr>
          <w:rFonts w:ascii="Times New Roman" w:hAnsi="Times New Roman" w:cs="Times New Roman"/>
          <w:sz w:val="24"/>
          <w:szCs w:val="24"/>
        </w:rPr>
        <w:t xml:space="preserve">background </w:t>
      </w:r>
      <w:r w:rsidR="00D41399" w:rsidRPr="00FC3D8B">
        <w:rPr>
          <w:rFonts w:ascii="Times New Roman" w:hAnsi="Times New Roman" w:cs="Times New Roman"/>
          <w:sz w:val="24"/>
          <w:szCs w:val="24"/>
        </w:rPr>
        <w:t>to this</w:t>
      </w:r>
      <w:r w:rsidRPr="00FC3D8B">
        <w:rPr>
          <w:rFonts w:ascii="Times New Roman" w:hAnsi="Times New Roman" w:cs="Times New Roman"/>
          <w:sz w:val="24"/>
          <w:szCs w:val="24"/>
        </w:rPr>
        <w:t xml:space="preserve"> matter is that the applicant was employed by the respondent, first as a Finance Executive, and was later promoted to Chief Executive Officer. In January 2023 the applicant was suspended from employment without pay and benefits. On 12 May 2023 he was found guilty of misconduct</w:t>
      </w:r>
      <w:r w:rsidR="00C7352D" w:rsidRPr="00FC3D8B">
        <w:rPr>
          <w:rFonts w:ascii="Times New Roman" w:hAnsi="Times New Roman" w:cs="Times New Roman"/>
          <w:sz w:val="24"/>
          <w:szCs w:val="24"/>
        </w:rPr>
        <w:t xml:space="preserve"> and was dismissed from employment. </w:t>
      </w:r>
      <w:r w:rsidRPr="00FC3D8B">
        <w:rPr>
          <w:rFonts w:ascii="Times New Roman" w:hAnsi="Times New Roman" w:cs="Times New Roman"/>
          <w:sz w:val="24"/>
          <w:szCs w:val="24"/>
        </w:rPr>
        <w:t xml:space="preserve"> The applicant filed a complaint of unfair labour practice before a labour officer. The parties reached a deadlock at conciliation level, and the matter was referred to voluntary arbitration. On 7 March 2024 </w:t>
      </w:r>
      <w:r w:rsidR="00AC1250" w:rsidRPr="00FC3D8B">
        <w:rPr>
          <w:rFonts w:ascii="Times New Roman" w:hAnsi="Times New Roman" w:cs="Times New Roman"/>
          <w:sz w:val="24"/>
          <w:szCs w:val="24"/>
        </w:rPr>
        <w:t xml:space="preserve">the arbitrator made an award (“first award”) couched as follows: </w:t>
      </w:r>
    </w:p>
    <w:p w14:paraId="4D851BFE" w14:textId="77777777" w:rsidR="00385BC8" w:rsidRPr="00FC3D8B" w:rsidRDefault="00385BC8" w:rsidP="00385BC8">
      <w:pPr>
        <w:pStyle w:val="ListParagraph"/>
        <w:spacing w:after="0" w:line="240" w:lineRule="auto"/>
        <w:jc w:val="both"/>
        <w:rPr>
          <w:rFonts w:ascii="Times New Roman" w:hAnsi="Times New Roman" w:cs="Times New Roman"/>
          <w:sz w:val="24"/>
          <w:szCs w:val="24"/>
        </w:rPr>
      </w:pPr>
    </w:p>
    <w:p w14:paraId="7D03730A" w14:textId="77777777" w:rsidR="00385BC8" w:rsidRDefault="00385BC8" w:rsidP="00385BC8">
      <w:pPr>
        <w:pStyle w:val="ListParagraph"/>
        <w:numPr>
          <w:ilvl w:val="0"/>
          <w:numId w:val="10"/>
        </w:numPr>
        <w:spacing w:line="276" w:lineRule="auto"/>
        <w:jc w:val="both"/>
        <w:rPr>
          <w:rFonts w:ascii="Times New Roman" w:hAnsi="Times New Roman" w:cs="Times New Roman"/>
          <w:szCs w:val="24"/>
        </w:rPr>
      </w:pPr>
      <w:r w:rsidRPr="00385BC8">
        <w:rPr>
          <w:rFonts w:ascii="Times New Roman" w:hAnsi="Times New Roman" w:cs="Times New Roman"/>
          <w:szCs w:val="24"/>
        </w:rPr>
        <w:t>“</w:t>
      </w:r>
      <w:r w:rsidR="00AC1250" w:rsidRPr="00385BC8">
        <w:rPr>
          <w:rFonts w:ascii="Times New Roman" w:hAnsi="Times New Roman" w:cs="Times New Roman"/>
          <w:szCs w:val="24"/>
        </w:rPr>
        <w:t>I order</w:t>
      </w:r>
      <w:r w:rsidRPr="00385BC8">
        <w:rPr>
          <w:rFonts w:ascii="Times New Roman" w:hAnsi="Times New Roman" w:cs="Times New Roman"/>
          <w:szCs w:val="24"/>
        </w:rPr>
        <w:t>ed that, upon termination, the c</w:t>
      </w:r>
      <w:r w:rsidR="00AC1250" w:rsidRPr="00385BC8">
        <w:rPr>
          <w:rFonts w:ascii="Times New Roman" w:hAnsi="Times New Roman" w:cs="Times New Roman"/>
          <w:szCs w:val="24"/>
        </w:rPr>
        <w:t>laimant is entitled to</w:t>
      </w:r>
      <w:r w:rsidR="00FC3D8B" w:rsidRPr="00385BC8">
        <w:rPr>
          <w:rFonts w:ascii="Times New Roman" w:hAnsi="Times New Roman" w:cs="Times New Roman"/>
          <w:szCs w:val="24"/>
        </w:rPr>
        <w:t> unpaid wages and benefits.</w:t>
      </w:r>
    </w:p>
    <w:p w14:paraId="07497CD0" w14:textId="77777777" w:rsidR="00385BC8" w:rsidRPr="00385BC8" w:rsidRDefault="00385BC8" w:rsidP="00385BC8">
      <w:pPr>
        <w:pStyle w:val="ListParagraph"/>
        <w:numPr>
          <w:ilvl w:val="0"/>
          <w:numId w:val="10"/>
        </w:numPr>
        <w:spacing w:line="276" w:lineRule="auto"/>
        <w:jc w:val="both"/>
        <w:rPr>
          <w:rFonts w:ascii="Times New Roman" w:hAnsi="Times New Roman" w:cs="Times New Roman"/>
          <w:szCs w:val="24"/>
        </w:rPr>
      </w:pPr>
      <w:r w:rsidRPr="00385BC8">
        <w:rPr>
          <w:rFonts w:ascii="Times New Roman" w:hAnsi="Times New Roman" w:cs="Times New Roman"/>
          <w:szCs w:val="24"/>
        </w:rPr>
        <w:t>I ordered that the c</w:t>
      </w:r>
      <w:r w:rsidR="00AC1250" w:rsidRPr="00385BC8">
        <w:rPr>
          <w:rFonts w:ascii="Times New Roman" w:hAnsi="Times New Roman" w:cs="Times New Roman"/>
          <w:szCs w:val="24"/>
        </w:rPr>
        <w:t>laimant be paid a total of USD$5 300.00 as unpaid wages for January 2023 and atotal of USD$14 437.00 as benefits being school fees and housing allowance. Parties may agree on thequantum of </w:t>
      </w:r>
      <w:r w:rsidRPr="00385BC8">
        <w:rPr>
          <w:rFonts w:ascii="Times New Roman" w:hAnsi="Times New Roman" w:cs="Times New Roman"/>
          <w:szCs w:val="24"/>
        </w:rPr>
        <w:t>one vehicle outstanding to the c</w:t>
      </w:r>
      <w:r w:rsidR="00AC1250" w:rsidRPr="00385BC8">
        <w:rPr>
          <w:rFonts w:ascii="Times New Roman" w:hAnsi="Times New Roman" w:cs="Times New Roman"/>
          <w:szCs w:val="24"/>
        </w:rPr>
        <w:t>laimant.</w:t>
      </w:r>
      <w:r w:rsidR="00AC1250" w:rsidRPr="00385BC8">
        <w:rPr>
          <w:rFonts w:ascii="Times New Roman" w:hAnsi="Times New Roman" w:cs="Times New Roman"/>
          <w:szCs w:val="24"/>
          <w:u w:val="single"/>
        </w:rPr>
        <w:t> </w:t>
      </w:r>
      <w:r w:rsidRPr="00385BC8">
        <w:rPr>
          <w:rFonts w:ascii="Times New Roman" w:hAnsi="Times New Roman" w:cs="Times New Roman"/>
          <w:szCs w:val="24"/>
          <w:u w:val="single"/>
        </w:rPr>
        <w:t xml:space="preserve"> </w:t>
      </w:r>
      <w:r w:rsidR="00AC1250" w:rsidRPr="00385BC8">
        <w:rPr>
          <w:rFonts w:ascii="Times New Roman" w:hAnsi="Times New Roman" w:cs="Times New Roman"/>
          <w:szCs w:val="24"/>
          <w:u w:val="single"/>
        </w:rPr>
        <w:t>If parties fail to agree on the vehicle, parties arefree to approach this tribunal for quantification.</w:t>
      </w:r>
    </w:p>
    <w:p w14:paraId="025C3DF7" w14:textId="2945F681" w:rsidR="00AC1250" w:rsidRPr="00385BC8" w:rsidRDefault="00AC1250" w:rsidP="00385BC8">
      <w:pPr>
        <w:pStyle w:val="ListParagraph"/>
        <w:numPr>
          <w:ilvl w:val="0"/>
          <w:numId w:val="10"/>
        </w:numPr>
        <w:spacing w:line="276" w:lineRule="auto"/>
        <w:jc w:val="both"/>
        <w:rPr>
          <w:rFonts w:ascii="Times New Roman" w:hAnsi="Times New Roman" w:cs="Times New Roman"/>
          <w:szCs w:val="24"/>
        </w:rPr>
      </w:pPr>
      <w:r w:rsidRPr="00385BC8">
        <w:rPr>
          <w:rFonts w:ascii="Times New Roman" w:hAnsi="Times New Roman" w:cs="Times New Roman"/>
          <w:szCs w:val="24"/>
        </w:rPr>
        <w:t>I further ordered that there is no order to costs, each party will bear its costs.”</w:t>
      </w:r>
    </w:p>
    <w:p w14:paraId="09B76A4D" w14:textId="77777777" w:rsidR="00385BC8" w:rsidRDefault="00385BC8" w:rsidP="00385BC8">
      <w:pPr>
        <w:pStyle w:val="ListParagraph"/>
        <w:spacing w:after="0" w:line="240" w:lineRule="auto"/>
        <w:ind w:left="1440"/>
        <w:jc w:val="both"/>
        <w:rPr>
          <w:rFonts w:ascii="Times New Roman" w:hAnsi="Times New Roman" w:cs="Times New Roman"/>
          <w:sz w:val="24"/>
          <w:szCs w:val="24"/>
        </w:rPr>
      </w:pPr>
    </w:p>
    <w:p w14:paraId="762D322B" w14:textId="4A084CD0" w:rsidR="00385BC8" w:rsidRPr="00385BC8" w:rsidRDefault="00AC1250" w:rsidP="00385BC8">
      <w:pPr>
        <w:pStyle w:val="ListParagraph"/>
        <w:numPr>
          <w:ilvl w:val="0"/>
          <w:numId w:val="6"/>
        </w:numPr>
        <w:spacing w:line="360" w:lineRule="auto"/>
        <w:jc w:val="both"/>
        <w:rPr>
          <w:rFonts w:ascii="Times New Roman" w:hAnsi="Times New Roman" w:cs="Times New Roman"/>
          <w:sz w:val="24"/>
          <w:szCs w:val="24"/>
        </w:rPr>
      </w:pPr>
      <w:r w:rsidRPr="007102DA">
        <w:rPr>
          <w:rFonts w:ascii="Times New Roman" w:hAnsi="Times New Roman" w:cs="Times New Roman"/>
          <w:sz w:val="24"/>
          <w:szCs w:val="24"/>
        </w:rPr>
        <w:t>The parties failed to agree on the quantum of one vehicle</w:t>
      </w:r>
      <w:r w:rsidR="006B5FBD" w:rsidRPr="007102DA">
        <w:rPr>
          <w:rFonts w:ascii="Times New Roman" w:hAnsi="Times New Roman" w:cs="Times New Roman"/>
          <w:sz w:val="24"/>
          <w:szCs w:val="24"/>
        </w:rPr>
        <w:t xml:space="preserve"> referred to in the first award. </w:t>
      </w:r>
      <w:r w:rsidRPr="007102DA">
        <w:rPr>
          <w:rFonts w:ascii="Times New Roman" w:hAnsi="Times New Roman" w:cs="Times New Roman"/>
          <w:sz w:val="24"/>
          <w:szCs w:val="24"/>
        </w:rPr>
        <w:t xml:space="preserve"> As provided in the</w:t>
      </w:r>
      <w:r w:rsidR="006B5FBD" w:rsidRPr="007102DA">
        <w:rPr>
          <w:rFonts w:ascii="Times New Roman" w:hAnsi="Times New Roman" w:cs="Times New Roman"/>
          <w:sz w:val="24"/>
          <w:szCs w:val="24"/>
        </w:rPr>
        <w:t xml:space="preserve"> </w:t>
      </w:r>
      <w:r w:rsidRPr="007102DA">
        <w:rPr>
          <w:rFonts w:ascii="Times New Roman" w:hAnsi="Times New Roman" w:cs="Times New Roman"/>
          <w:sz w:val="24"/>
          <w:szCs w:val="24"/>
        </w:rPr>
        <w:t>award, the parties approached the arbitrator for the purposes of quantification. On 5 November 2024 the arbitrator gave an award (“the second award”) couched as follows:</w:t>
      </w:r>
    </w:p>
    <w:p w14:paraId="5EA27CCE" w14:textId="12148550" w:rsidR="00AC1250" w:rsidRDefault="00AC1250" w:rsidP="00385BC8">
      <w:pPr>
        <w:spacing w:after="0" w:line="240" w:lineRule="auto"/>
        <w:ind w:left="1440"/>
        <w:jc w:val="both"/>
        <w:rPr>
          <w:rFonts w:ascii="Times New Roman" w:hAnsi="Times New Roman" w:cs="Times New Roman"/>
          <w:szCs w:val="24"/>
        </w:rPr>
      </w:pPr>
      <w:r w:rsidRPr="00385BC8">
        <w:rPr>
          <w:rFonts w:ascii="Times New Roman" w:hAnsi="Times New Roman" w:cs="Times New Roman"/>
          <w:szCs w:val="24"/>
        </w:rPr>
        <w:t>“</w:t>
      </w:r>
      <w:r w:rsidR="00385BC8">
        <w:rPr>
          <w:rFonts w:ascii="Times New Roman" w:hAnsi="Times New Roman" w:cs="Times New Roman"/>
          <w:szCs w:val="24"/>
        </w:rPr>
        <w:t>I hereby order that the c</w:t>
      </w:r>
      <w:r w:rsidRPr="00385BC8">
        <w:rPr>
          <w:rFonts w:ascii="Times New Roman" w:hAnsi="Times New Roman" w:cs="Times New Roman"/>
          <w:szCs w:val="24"/>
        </w:rPr>
        <w:t xml:space="preserve">laimant be paid a total of USD$54. 000.00 for the outstanding vehcle within thirty (30) days from receipt of this award.” </w:t>
      </w:r>
    </w:p>
    <w:p w14:paraId="66451604" w14:textId="77777777" w:rsidR="00385BC8" w:rsidRDefault="00385BC8" w:rsidP="00696D3F">
      <w:pPr>
        <w:pStyle w:val="ListParagraph"/>
        <w:spacing w:after="0" w:line="240" w:lineRule="auto"/>
        <w:jc w:val="both"/>
        <w:rPr>
          <w:rFonts w:ascii="Times New Roman" w:hAnsi="Times New Roman" w:cs="Times New Roman"/>
          <w:szCs w:val="24"/>
        </w:rPr>
      </w:pPr>
    </w:p>
    <w:p w14:paraId="5FFC7005" w14:textId="77777777" w:rsidR="00385BC8" w:rsidRDefault="00AC1250" w:rsidP="00385BC8">
      <w:pPr>
        <w:pStyle w:val="ListParagraph"/>
        <w:numPr>
          <w:ilvl w:val="0"/>
          <w:numId w:val="6"/>
        </w:numPr>
        <w:spacing w:after="0" w:line="360" w:lineRule="auto"/>
        <w:jc w:val="both"/>
        <w:rPr>
          <w:rFonts w:ascii="Times New Roman" w:hAnsi="Times New Roman" w:cs="Times New Roman"/>
          <w:sz w:val="24"/>
          <w:szCs w:val="24"/>
        </w:rPr>
      </w:pPr>
      <w:r w:rsidRPr="007102DA">
        <w:rPr>
          <w:rFonts w:ascii="Times New Roman" w:hAnsi="Times New Roman" w:cs="Times New Roman"/>
          <w:sz w:val="24"/>
          <w:szCs w:val="24"/>
        </w:rPr>
        <w:t>These are the two</w:t>
      </w:r>
      <w:r w:rsidR="00D41399" w:rsidRPr="007102DA">
        <w:rPr>
          <w:rFonts w:ascii="Times New Roman" w:hAnsi="Times New Roman" w:cs="Times New Roman"/>
          <w:sz w:val="24"/>
          <w:szCs w:val="24"/>
        </w:rPr>
        <w:t xml:space="preserve"> i.e., the first and the second</w:t>
      </w:r>
      <w:r w:rsidRPr="007102DA">
        <w:rPr>
          <w:rFonts w:ascii="Times New Roman" w:hAnsi="Times New Roman" w:cs="Times New Roman"/>
          <w:sz w:val="24"/>
          <w:szCs w:val="24"/>
        </w:rPr>
        <w:t xml:space="preserve"> </w:t>
      </w:r>
      <w:r w:rsidR="00D41399" w:rsidRPr="007102DA">
        <w:rPr>
          <w:rFonts w:ascii="Times New Roman" w:hAnsi="Times New Roman" w:cs="Times New Roman"/>
          <w:sz w:val="24"/>
          <w:szCs w:val="24"/>
        </w:rPr>
        <w:t xml:space="preserve">awards </w:t>
      </w:r>
      <w:r w:rsidRPr="007102DA">
        <w:rPr>
          <w:rFonts w:ascii="Times New Roman" w:hAnsi="Times New Roman" w:cs="Times New Roman"/>
          <w:sz w:val="24"/>
          <w:szCs w:val="24"/>
        </w:rPr>
        <w:t xml:space="preserve">that the applicant sought to be registered as stated above. </w:t>
      </w:r>
    </w:p>
    <w:p w14:paraId="1916D767" w14:textId="77777777" w:rsidR="00385BC8" w:rsidRDefault="00AC1250" w:rsidP="00385BC8">
      <w:pPr>
        <w:pStyle w:val="ListParagraph"/>
        <w:numPr>
          <w:ilvl w:val="0"/>
          <w:numId w:val="6"/>
        </w:numPr>
        <w:spacing w:after="0" w:line="360" w:lineRule="auto"/>
        <w:jc w:val="both"/>
        <w:rPr>
          <w:rFonts w:ascii="Times New Roman" w:hAnsi="Times New Roman" w:cs="Times New Roman"/>
          <w:sz w:val="24"/>
          <w:szCs w:val="24"/>
        </w:rPr>
      </w:pPr>
      <w:r w:rsidRPr="00385BC8">
        <w:rPr>
          <w:rFonts w:ascii="Times New Roman" w:hAnsi="Times New Roman" w:cs="Times New Roman"/>
          <w:sz w:val="24"/>
          <w:szCs w:val="24"/>
        </w:rPr>
        <w:t xml:space="preserve">In its opposing affidavit the respondent contended that this application must be held in abeyance pending an appeal </w:t>
      </w:r>
      <w:r w:rsidR="00176697" w:rsidRPr="00385BC8">
        <w:rPr>
          <w:rFonts w:ascii="Times New Roman" w:hAnsi="Times New Roman" w:cs="Times New Roman"/>
          <w:sz w:val="24"/>
          <w:szCs w:val="24"/>
        </w:rPr>
        <w:t xml:space="preserve">which had been filed against the second award. Indeed, the respondent had filed an </w:t>
      </w:r>
      <w:r w:rsidR="00C74E5C" w:rsidRPr="00385BC8">
        <w:rPr>
          <w:rFonts w:ascii="Times New Roman" w:hAnsi="Times New Roman" w:cs="Times New Roman"/>
          <w:sz w:val="24"/>
          <w:szCs w:val="24"/>
        </w:rPr>
        <w:t>appeal -</w:t>
      </w:r>
      <w:r w:rsidR="00176697" w:rsidRPr="00385BC8">
        <w:rPr>
          <w:rFonts w:ascii="Times New Roman" w:hAnsi="Times New Roman" w:cs="Times New Roman"/>
          <w:sz w:val="24"/>
          <w:szCs w:val="24"/>
        </w:rPr>
        <w:t xml:space="preserve"> case number LCH 51/25- with the Labour Court. In its heads of argument, the respondent persisted with the contention that this matter be held in abeyance pending the finalization of the appeal pending before the Labour Court. In </w:t>
      </w:r>
      <w:r w:rsidR="00C74E5C" w:rsidRPr="00385BC8">
        <w:rPr>
          <w:rFonts w:ascii="Times New Roman" w:hAnsi="Times New Roman" w:cs="Times New Roman"/>
          <w:sz w:val="24"/>
          <w:szCs w:val="24"/>
        </w:rPr>
        <w:t>addition,</w:t>
      </w:r>
      <w:r w:rsidR="00176697" w:rsidRPr="00385BC8">
        <w:rPr>
          <w:rFonts w:ascii="Times New Roman" w:hAnsi="Times New Roman" w:cs="Times New Roman"/>
          <w:sz w:val="24"/>
          <w:szCs w:val="24"/>
        </w:rPr>
        <w:t xml:space="preserve"> it was argued that the awards sought to be registered are employment matters, </w:t>
      </w:r>
      <w:r w:rsidR="00176697" w:rsidRPr="00385BC8">
        <w:rPr>
          <w:rFonts w:ascii="Times New Roman" w:hAnsi="Times New Roman" w:cs="Times New Roman"/>
          <w:sz w:val="24"/>
          <w:szCs w:val="24"/>
        </w:rPr>
        <w:lastRenderedPageBreak/>
        <w:t xml:space="preserve">and thus this court has no jurisdiction to entertain such matters, and that the awards are contrary to the public policy of Zimbabwe and ought not be registered. </w:t>
      </w:r>
    </w:p>
    <w:p w14:paraId="4FE644D0" w14:textId="77777777" w:rsidR="00385BC8" w:rsidRDefault="00C74E5C" w:rsidP="00385BC8">
      <w:pPr>
        <w:pStyle w:val="ListParagraph"/>
        <w:numPr>
          <w:ilvl w:val="0"/>
          <w:numId w:val="6"/>
        </w:numPr>
        <w:spacing w:after="0" w:line="360" w:lineRule="auto"/>
        <w:jc w:val="both"/>
        <w:rPr>
          <w:rFonts w:ascii="Times New Roman" w:hAnsi="Times New Roman" w:cs="Times New Roman"/>
          <w:sz w:val="24"/>
          <w:szCs w:val="24"/>
        </w:rPr>
      </w:pPr>
      <w:r w:rsidRPr="00385BC8">
        <w:rPr>
          <w:rFonts w:ascii="Times New Roman" w:hAnsi="Times New Roman" w:cs="Times New Roman"/>
          <w:sz w:val="24"/>
          <w:szCs w:val="24"/>
        </w:rPr>
        <w:t>At the commencement of the hearing, the parties informed the court that the Labour Court had dismissed the appeal in LCH 51/25. Therefore, the argument that this application must be stayed pending the finalisation of the appeal fell by the wayside</w:t>
      </w:r>
      <w:r w:rsidR="00E83625" w:rsidRPr="00385BC8">
        <w:rPr>
          <w:rFonts w:ascii="Times New Roman" w:hAnsi="Times New Roman" w:cs="Times New Roman"/>
          <w:sz w:val="24"/>
          <w:szCs w:val="24"/>
        </w:rPr>
        <w:t xml:space="preserve">, </w:t>
      </w:r>
      <w:r w:rsidR="00B44DC3" w:rsidRPr="00385BC8">
        <w:rPr>
          <w:rFonts w:ascii="Times New Roman" w:hAnsi="Times New Roman" w:cs="Times New Roman"/>
          <w:sz w:val="24"/>
          <w:szCs w:val="24"/>
        </w:rPr>
        <w:t xml:space="preserve">it became redundant </w:t>
      </w:r>
      <w:r w:rsidR="00E83625" w:rsidRPr="00385BC8">
        <w:rPr>
          <w:rFonts w:ascii="Times New Roman" w:hAnsi="Times New Roman" w:cs="Times New Roman"/>
          <w:sz w:val="24"/>
          <w:szCs w:val="24"/>
        </w:rPr>
        <w:t xml:space="preserve">as such no further reference shall be made to it. </w:t>
      </w:r>
      <w:r w:rsidRPr="00385BC8">
        <w:rPr>
          <w:rFonts w:ascii="Times New Roman" w:hAnsi="Times New Roman" w:cs="Times New Roman"/>
          <w:sz w:val="24"/>
          <w:szCs w:val="24"/>
        </w:rPr>
        <w:t>The argument that the awards are contrary to the public policy and ought not be registered</w:t>
      </w:r>
      <w:r w:rsidR="00E83625" w:rsidRPr="00385BC8">
        <w:rPr>
          <w:rFonts w:ascii="Times New Roman" w:hAnsi="Times New Roman" w:cs="Times New Roman"/>
          <w:sz w:val="24"/>
          <w:szCs w:val="24"/>
        </w:rPr>
        <w:t xml:space="preserve"> was just opportunistic</w:t>
      </w:r>
      <w:r w:rsidRPr="00385BC8">
        <w:rPr>
          <w:rFonts w:ascii="Times New Roman" w:hAnsi="Times New Roman" w:cs="Times New Roman"/>
          <w:sz w:val="24"/>
          <w:szCs w:val="24"/>
        </w:rPr>
        <w:t xml:space="preserve">. </w:t>
      </w:r>
      <w:r w:rsidR="00167FD2" w:rsidRPr="00385BC8">
        <w:rPr>
          <w:rFonts w:ascii="Times New Roman" w:hAnsi="Times New Roman" w:cs="Times New Roman"/>
          <w:sz w:val="24"/>
          <w:szCs w:val="24"/>
        </w:rPr>
        <w:t>I say so because Article 34(2)(b)(ii) of the Model Law, First Schedule to the Arbitration Act [</w:t>
      </w:r>
      <w:r w:rsidR="00167FD2" w:rsidRPr="00696D3F">
        <w:rPr>
          <w:rFonts w:ascii="Times New Roman" w:hAnsi="Times New Roman" w:cs="Times New Roman"/>
          <w:i/>
          <w:sz w:val="24"/>
          <w:szCs w:val="24"/>
        </w:rPr>
        <w:t>Chapter 7:15</w:t>
      </w:r>
      <w:r w:rsidR="00167FD2" w:rsidRPr="00385BC8">
        <w:rPr>
          <w:rFonts w:ascii="Times New Roman" w:hAnsi="Times New Roman" w:cs="Times New Roman"/>
          <w:sz w:val="24"/>
          <w:szCs w:val="24"/>
        </w:rPr>
        <w:t>] states that an arbitral award may be set aside by the High Court only if the award is in conflict with the public policy of Zimbabwe. This means that t</w:t>
      </w:r>
      <w:r w:rsidR="005B1084" w:rsidRPr="00385BC8">
        <w:rPr>
          <w:rFonts w:ascii="Times New Roman" w:hAnsi="Times New Roman" w:cs="Times New Roman"/>
          <w:sz w:val="24"/>
          <w:szCs w:val="24"/>
        </w:rPr>
        <w:t xml:space="preserve">he contention that an award is contrary to the public policy is </w:t>
      </w:r>
      <w:r w:rsidR="00167FD2" w:rsidRPr="00385BC8">
        <w:rPr>
          <w:rFonts w:ascii="Times New Roman" w:hAnsi="Times New Roman" w:cs="Times New Roman"/>
          <w:sz w:val="24"/>
          <w:szCs w:val="24"/>
        </w:rPr>
        <w:t xml:space="preserve">only </w:t>
      </w:r>
      <w:r w:rsidR="005B1084" w:rsidRPr="00385BC8">
        <w:rPr>
          <w:rFonts w:ascii="Times New Roman" w:hAnsi="Times New Roman" w:cs="Times New Roman"/>
          <w:sz w:val="24"/>
          <w:szCs w:val="24"/>
        </w:rPr>
        <w:t xml:space="preserve">a sword to seek the setting aside of an </w:t>
      </w:r>
      <w:r w:rsidR="00E83625" w:rsidRPr="00385BC8">
        <w:rPr>
          <w:rFonts w:ascii="Times New Roman" w:hAnsi="Times New Roman" w:cs="Times New Roman"/>
          <w:sz w:val="24"/>
          <w:szCs w:val="24"/>
        </w:rPr>
        <w:t>arbitral award</w:t>
      </w:r>
      <w:r w:rsidR="005B1084" w:rsidRPr="00385BC8">
        <w:rPr>
          <w:rFonts w:ascii="Times New Roman" w:hAnsi="Times New Roman" w:cs="Times New Roman"/>
          <w:sz w:val="24"/>
          <w:szCs w:val="24"/>
        </w:rPr>
        <w:t xml:space="preserve">, </w:t>
      </w:r>
      <w:r w:rsidR="00E83625" w:rsidRPr="00385BC8">
        <w:rPr>
          <w:rFonts w:ascii="Times New Roman" w:hAnsi="Times New Roman" w:cs="Times New Roman"/>
          <w:sz w:val="24"/>
          <w:szCs w:val="24"/>
        </w:rPr>
        <w:t xml:space="preserve">it is </w:t>
      </w:r>
      <w:r w:rsidR="005B1084" w:rsidRPr="00385BC8">
        <w:rPr>
          <w:rFonts w:ascii="Times New Roman" w:hAnsi="Times New Roman" w:cs="Times New Roman"/>
          <w:sz w:val="24"/>
          <w:szCs w:val="24"/>
        </w:rPr>
        <w:t>not a shield against the registration of an award.</w:t>
      </w:r>
      <w:r w:rsidR="00167FD2" w:rsidRPr="00385BC8">
        <w:rPr>
          <w:rFonts w:ascii="Times New Roman" w:hAnsi="Times New Roman" w:cs="Times New Roman"/>
          <w:sz w:val="24"/>
          <w:szCs w:val="24"/>
        </w:rPr>
        <w:t xml:space="preserve"> It is for these reasons that the argument premised on public policy is inconsequential. It is of no moment. </w:t>
      </w:r>
    </w:p>
    <w:p w14:paraId="6679BD8D" w14:textId="4FEACBFC" w:rsidR="005B1084" w:rsidRPr="00385BC8" w:rsidRDefault="00C74E5C" w:rsidP="00385BC8">
      <w:pPr>
        <w:pStyle w:val="ListParagraph"/>
        <w:numPr>
          <w:ilvl w:val="0"/>
          <w:numId w:val="6"/>
        </w:numPr>
        <w:spacing w:line="360" w:lineRule="auto"/>
        <w:jc w:val="both"/>
        <w:rPr>
          <w:rFonts w:ascii="Times New Roman" w:hAnsi="Times New Roman" w:cs="Times New Roman"/>
          <w:sz w:val="24"/>
          <w:szCs w:val="24"/>
        </w:rPr>
      </w:pPr>
      <w:r w:rsidRPr="00385BC8">
        <w:rPr>
          <w:rFonts w:ascii="Times New Roman" w:hAnsi="Times New Roman" w:cs="Times New Roman"/>
          <w:sz w:val="24"/>
          <w:szCs w:val="24"/>
        </w:rPr>
        <w:t xml:space="preserve">Ms. </w:t>
      </w:r>
      <w:r w:rsidRPr="00385BC8">
        <w:rPr>
          <w:rFonts w:ascii="Times New Roman" w:hAnsi="Times New Roman" w:cs="Times New Roman"/>
          <w:i/>
          <w:iCs/>
          <w:sz w:val="24"/>
          <w:szCs w:val="24"/>
        </w:rPr>
        <w:t>Muchenje</w:t>
      </w:r>
      <w:r w:rsidRPr="00385BC8">
        <w:rPr>
          <w:rFonts w:ascii="Times New Roman" w:hAnsi="Times New Roman" w:cs="Times New Roman"/>
          <w:sz w:val="24"/>
          <w:szCs w:val="24"/>
        </w:rPr>
        <w:t>, counsel for the respondent persisted with the submission that this court has no jurisdiction to entertain this matter on the premise that it arises from an employment dispute.</w:t>
      </w:r>
      <w:r w:rsidR="005B1084" w:rsidRPr="00385BC8">
        <w:rPr>
          <w:rFonts w:ascii="Times New Roman" w:hAnsi="Times New Roman" w:cs="Times New Roman"/>
          <w:sz w:val="24"/>
          <w:szCs w:val="24"/>
        </w:rPr>
        <w:t xml:space="preserve"> The High Court has jurisdiction in the first instance to adjudicate a matter concerning the registration of an award ar</w:t>
      </w:r>
      <w:r w:rsidR="00B44DC3" w:rsidRPr="00385BC8">
        <w:rPr>
          <w:rFonts w:ascii="Times New Roman" w:hAnsi="Times New Roman" w:cs="Times New Roman"/>
          <w:sz w:val="24"/>
          <w:szCs w:val="24"/>
        </w:rPr>
        <w:t>i</w:t>
      </w:r>
      <w:r w:rsidR="005B1084" w:rsidRPr="00385BC8">
        <w:rPr>
          <w:rFonts w:ascii="Times New Roman" w:hAnsi="Times New Roman" w:cs="Times New Roman"/>
          <w:sz w:val="24"/>
          <w:szCs w:val="24"/>
        </w:rPr>
        <w:t xml:space="preserve">sing from an employment dispute. </w:t>
      </w:r>
      <w:r w:rsidR="00A9495E" w:rsidRPr="00385BC8">
        <w:rPr>
          <w:rFonts w:ascii="Times New Roman" w:hAnsi="Times New Roman" w:cs="Times New Roman"/>
          <w:sz w:val="24"/>
          <w:szCs w:val="24"/>
        </w:rPr>
        <w:t>The purpose of registering an award with this court is merely to facilitate enforcement, through the office of the Sheriff. This court is not determining an employment matter; it is merely registering an order for purposes of enforcement. In fact, s 98 (14) and (15) of th</w:t>
      </w:r>
      <w:r w:rsidR="005B1084" w:rsidRPr="00385BC8">
        <w:rPr>
          <w:rFonts w:ascii="Times New Roman" w:hAnsi="Times New Roman" w:cs="Times New Roman"/>
          <w:sz w:val="24"/>
          <w:szCs w:val="24"/>
        </w:rPr>
        <w:t>e Labour Act [</w:t>
      </w:r>
      <w:r w:rsidR="005B1084" w:rsidRPr="00696D3F">
        <w:rPr>
          <w:rFonts w:ascii="Times New Roman" w:hAnsi="Times New Roman" w:cs="Times New Roman"/>
          <w:i/>
          <w:sz w:val="24"/>
          <w:szCs w:val="24"/>
        </w:rPr>
        <w:t>Chapter 28:01</w:t>
      </w:r>
      <w:r w:rsidR="005B1084" w:rsidRPr="00385BC8">
        <w:rPr>
          <w:rFonts w:ascii="Times New Roman" w:hAnsi="Times New Roman" w:cs="Times New Roman"/>
          <w:sz w:val="24"/>
          <w:szCs w:val="24"/>
        </w:rPr>
        <w:t>]</w:t>
      </w:r>
      <w:r w:rsidR="00A9495E" w:rsidRPr="00385BC8">
        <w:rPr>
          <w:rFonts w:ascii="Times New Roman" w:hAnsi="Times New Roman" w:cs="Times New Roman"/>
          <w:sz w:val="24"/>
          <w:szCs w:val="24"/>
        </w:rPr>
        <w:t xml:space="preserve"> provides an answer to this issue, it </w:t>
      </w:r>
      <w:r w:rsidR="005B1084" w:rsidRPr="00385BC8">
        <w:rPr>
          <w:rFonts w:ascii="Times New Roman" w:hAnsi="Times New Roman" w:cs="Times New Roman"/>
          <w:sz w:val="24"/>
          <w:szCs w:val="24"/>
        </w:rPr>
        <w:t xml:space="preserve">states thus: </w:t>
      </w:r>
    </w:p>
    <w:p w14:paraId="3FDD177E" w14:textId="3FA45AD1" w:rsidR="005B1084" w:rsidRPr="00385BC8" w:rsidRDefault="00192793" w:rsidP="00385BC8">
      <w:pPr>
        <w:spacing w:after="0" w:line="240" w:lineRule="auto"/>
        <w:ind w:left="1440"/>
        <w:jc w:val="both"/>
        <w:rPr>
          <w:rFonts w:ascii="Times New Roman" w:hAnsi="Times New Roman" w:cs="Times New Roman"/>
        </w:rPr>
      </w:pPr>
      <w:r w:rsidRPr="00385BC8">
        <w:rPr>
          <w:rFonts w:ascii="Times New Roman" w:hAnsi="Times New Roman" w:cs="Times New Roman"/>
        </w:rPr>
        <w:t>“</w:t>
      </w:r>
      <w:r w:rsidR="005B1084" w:rsidRPr="00385BC8">
        <w:rPr>
          <w:rFonts w:ascii="Times New Roman" w:hAnsi="Times New Roman" w:cs="Times New Roman"/>
        </w:rPr>
        <w:t xml:space="preserve">(14) </w:t>
      </w:r>
      <w:r w:rsidR="00385BC8" w:rsidRPr="00385BC8">
        <w:rPr>
          <w:rFonts w:ascii="Times New Roman" w:hAnsi="Times New Roman" w:cs="Times New Roman"/>
        </w:rPr>
        <w:tab/>
      </w:r>
      <w:r w:rsidR="005B1084" w:rsidRPr="00385BC8">
        <w:rPr>
          <w:rFonts w:ascii="Times New Roman" w:hAnsi="Times New Roman" w:cs="Times New Roman"/>
        </w:rPr>
        <w:t xml:space="preserve">Any party to whom an arbitral award relates may submit for registration the </w:t>
      </w:r>
      <w:r w:rsidR="00385BC8" w:rsidRPr="00385BC8">
        <w:rPr>
          <w:rFonts w:ascii="Times New Roman" w:hAnsi="Times New Roman" w:cs="Times New Roman"/>
        </w:rPr>
        <w:tab/>
      </w:r>
      <w:r w:rsidR="005B1084" w:rsidRPr="00385BC8">
        <w:rPr>
          <w:rFonts w:ascii="Times New Roman" w:hAnsi="Times New Roman" w:cs="Times New Roman"/>
        </w:rPr>
        <w:t xml:space="preserve">copy of it furnished to him in terms of subsection (13) to the court of any </w:t>
      </w:r>
      <w:r w:rsidR="00385BC8" w:rsidRPr="00385BC8">
        <w:rPr>
          <w:rFonts w:ascii="Times New Roman" w:hAnsi="Times New Roman" w:cs="Times New Roman"/>
        </w:rPr>
        <w:tab/>
      </w:r>
      <w:r w:rsidR="005B1084" w:rsidRPr="00385BC8">
        <w:rPr>
          <w:rFonts w:ascii="Times New Roman" w:hAnsi="Times New Roman" w:cs="Times New Roman"/>
        </w:rPr>
        <w:t xml:space="preserve">magistrate which would have had jurisdiction to make an order corresponding </w:t>
      </w:r>
      <w:r w:rsidR="00385BC8" w:rsidRPr="00385BC8">
        <w:rPr>
          <w:rFonts w:ascii="Times New Roman" w:hAnsi="Times New Roman" w:cs="Times New Roman"/>
        </w:rPr>
        <w:tab/>
      </w:r>
      <w:r w:rsidR="005B1084" w:rsidRPr="00385BC8">
        <w:rPr>
          <w:rFonts w:ascii="Times New Roman" w:hAnsi="Times New Roman" w:cs="Times New Roman"/>
        </w:rPr>
        <w:t xml:space="preserve">to the award had the matter been determined by it, or, if the arbitral award </w:t>
      </w:r>
      <w:r w:rsidR="00385BC8" w:rsidRPr="00385BC8">
        <w:rPr>
          <w:rFonts w:ascii="Times New Roman" w:hAnsi="Times New Roman" w:cs="Times New Roman"/>
        </w:rPr>
        <w:tab/>
      </w:r>
      <w:r w:rsidR="005B1084" w:rsidRPr="00385BC8">
        <w:rPr>
          <w:rFonts w:ascii="Times New Roman" w:hAnsi="Times New Roman" w:cs="Times New Roman"/>
        </w:rPr>
        <w:t xml:space="preserve">exceeds the jurisdiction of any magistrates court, the High Court. </w:t>
      </w:r>
    </w:p>
    <w:p w14:paraId="6B3659C0" w14:textId="5A5599EC" w:rsidR="00C74E5C" w:rsidRDefault="005B1084" w:rsidP="00385BC8">
      <w:pPr>
        <w:spacing w:after="0" w:line="240" w:lineRule="auto"/>
        <w:ind w:left="1440"/>
        <w:jc w:val="both"/>
        <w:rPr>
          <w:rFonts w:ascii="Times New Roman" w:hAnsi="Times New Roman" w:cs="Times New Roman"/>
        </w:rPr>
      </w:pPr>
      <w:r w:rsidRPr="00385BC8">
        <w:rPr>
          <w:rFonts w:ascii="Times New Roman" w:hAnsi="Times New Roman" w:cs="Times New Roman"/>
        </w:rPr>
        <w:t xml:space="preserve">(15) </w:t>
      </w:r>
      <w:r w:rsidR="00385BC8" w:rsidRPr="00385BC8">
        <w:rPr>
          <w:rFonts w:ascii="Times New Roman" w:hAnsi="Times New Roman" w:cs="Times New Roman"/>
        </w:rPr>
        <w:tab/>
      </w:r>
      <w:r w:rsidRPr="00385BC8">
        <w:rPr>
          <w:rFonts w:ascii="Times New Roman" w:hAnsi="Times New Roman" w:cs="Times New Roman"/>
        </w:rPr>
        <w:t xml:space="preserve">Where arbitral award has been registered in terms of subsection (14) it shall </w:t>
      </w:r>
      <w:r w:rsidR="00385BC8" w:rsidRPr="00385BC8">
        <w:rPr>
          <w:rFonts w:ascii="Times New Roman" w:hAnsi="Times New Roman" w:cs="Times New Roman"/>
        </w:rPr>
        <w:tab/>
      </w:r>
      <w:r w:rsidRPr="00385BC8">
        <w:rPr>
          <w:rFonts w:ascii="Times New Roman" w:hAnsi="Times New Roman" w:cs="Times New Roman"/>
        </w:rPr>
        <w:t xml:space="preserve">have the effect, for purposes of enforcement, of a civil judgment of the </w:t>
      </w:r>
      <w:r w:rsidR="00385BC8" w:rsidRPr="00385BC8">
        <w:rPr>
          <w:rFonts w:ascii="Times New Roman" w:hAnsi="Times New Roman" w:cs="Times New Roman"/>
        </w:rPr>
        <w:tab/>
      </w:r>
      <w:r w:rsidRPr="00385BC8">
        <w:rPr>
          <w:rFonts w:ascii="Times New Roman" w:hAnsi="Times New Roman" w:cs="Times New Roman"/>
        </w:rPr>
        <w:t>appropriate court</w:t>
      </w:r>
      <w:r w:rsidR="00192793" w:rsidRPr="00385BC8">
        <w:rPr>
          <w:rFonts w:ascii="Times New Roman" w:hAnsi="Times New Roman" w:cs="Times New Roman"/>
        </w:rPr>
        <w:t xml:space="preserve">.” </w:t>
      </w:r>
    </w:p>
    <w:p w14:paraId="36B29C41" w14:textId="77777777" w:rsidR="00385BC8" w:rsidRPr="00385BC8" w:rsidRDefault="00385BC8" w:rsidP="00385BC8">
      <w:pPr>
        <w:spacing w:after="0" w:line="240" w:lineRule="auto"/>
        <w:ind w:left="1440"/>
        <w:jc w:val="both"/>
        <w:rPr>
          <w:rFonts w:ascii="Times New Roman" w:hAnsi="Times New Roman" w:cs="Times New Roman"/>
        </w:rPr>
      </w:pPr>
    </w:p>
    <w:p w14:paraId="21402828" w14:textId="3E8BD836" w:rsidR="00385BC8" w:rsidRDefault="00C7352D" w:rsidP="00696D3F">
      <w:pPr>
        <w:pStyle w:val="ListParagraph"/>
        <w:numPr>
          <w:ilvl w:val="0"/>
          <w:numId w:val="12"/>
        </w:numPr>
        <w:spacing w:after="0" w:line="360" w:lineRule="auto"/>
        <w:jc w:val="both"/>
        <w:rPr>
          <w:rFonts w:ascii="Times New Roman" w:hAnsi="Times New Roman" w:cs="Times New Roman"/>
          <w:sz w:val="24"/>
          <w:szCs w:val="24"/>
          <w:lang w:val="en-US"/>
        </w:rPr>
      </w:pPr>
      <w:r w:rsidRPr="007102DA">
        <w:rPr>
          <w:rFonts w:ascii="Times New Roman" w:hAnsi="Times New Roman" w:cs="Times New Roman"/>
          <w:sz w:val="24"/>
          <w:szCs w:val="24"/>
          <w:lang w:val="en-US"/>
        </w:rPr>
        <w:t>This court is the High Court referred to in s 98(14).</w:t>
      </w:r>
      <w:r w:rsidR="00C901C2" w:rsidRPr="007102DA">
        <w:rPr>
          <w:rFonts w:ascii="Times New Roman" w:hAnsi="Times New Roman" w:cs="Times New Roman"/>
          <w:sz w:val="24"/>
          <w:szCs w:val="24"/>
          <w:lang w:val="en-US"/>
        </w:rPr>
        <w:t xml:space="preserve"> Section 98(15) is clear that the registration is for the purposes of enforcement. Therefore, by</w:t>
      </w:r>
      <w:r w:rsidR="00192793" w:rsidRPr="007102DA">
        <w:rPr>
          <w:rFonts w:ascii="Times New Roman" w:hAnsi="Times New Roman" w:cs="Times New Roman"/>
          <w:sz w:val="24"/>
          <w:szCs w:val="24"/>
          <w:lang w:val="en-US"/>
        </w:rPr>
        <w:t xml:space="preserve"> legislative decree, this court has jurisdiction to </w:t>
      </w:r>
      <w:r w:rsidRPr="007102DA">
        <w:rPr>
          <w:rFonts w:ascii="Times New Roman" w:hAnsi="Times New Roman" w:cs="Times New Roman"/>
          <w:sz w:val="24"/>
          <w:szCs w:val="24"/>
          <w:lang w:val="en-US"/>
        </w:rPr>
        <w:t xml:space="preserve">adjudicate a matter seeking the </w:t>
      </w:r>
      <w:r w:rsidR="00192793" w:rsidRPr="007102DA">
        <w:rPr>
          <w:rFonts w:ascii="Times New Roman" w:hAnsi="Times New Roman" w:cs="Times New Roman"/>
          <w:sz w:val="24"/>
          <w:szCs w:val="24"/>
          <w:lang w:val="en-US"/>
        </w:rPr>
        <w:t>regist</w:t>
      </w:r>
      <w:r w:rsidRPr="007102DA">
        <w:rPr>
          <w:rFonts w:ascii="Times New Roman" w:hAnsi="Times New Roman" w:cs="Times New Roman"/>
          <w:sz w:val="24"/>
          <w:szCs w:val="24"/>
          <w:lang w:val="en-US"/>
        </w:rPr>
        <w:t>ration of an</w:t>
      </w:r>
      <w:r w:rsidR="00192793" w:rsidRPr="007102DA">
        <w:rPr>
          <w:rFonts w:ascii="Times New Roman" w:hAnsi="Times New Roman" w:cs="Times New Roman"/>
          <w:sz w:val="24"/>
          <w:szCs w:val="24"/>
          <w:lang w:val="en-US"/>
        </w:rPr>
        <w:t xml:space="preserve"> arbitral award arising from an employment dispute. </w:t>
      </w:r>
      <w:r w:rsidR="00A9495E" w:rsidRPr="007102DA">
        <w:rPr>
          <w:rFonts w:ascii="Times New Roman" w:hAnsi="Times New Roman" w:cs="Times New Roman"/>
          <w:sz w:val="24"/>
          <w:szCs w:val="24"/>
          <w:lang w:val="en-US"/>
        </w:rPr>
        <w:t xml:space="preserve">In registering an award, it will not be adjudicating an employment matter. </w:t>
      </w:r>
      <w:r w:rsidRPr="007102DA">
        <w:rPr>
          <w:rFonts w:ascii="Times New Roman" w:hAnsi="Times New Roman" w:cs="Times New Roman"/>
          <w:sz w:val="24"/>
          <w:szCs w:val="24"/>
          <w:lang w:val="en-US"/>
        </w:rPr>
        <w:t xml:space="preserve">In the face of a specific empowering provision, giving this court </w:t>
      </w:r>
      <w:r w:rsidR="004872EC" w:rsidRPr="007102DA">
        <w:rPr>
          <w:rFonts w:ascii="Times New Roman" w:hAnsi="Times New Roman" w:cs="Times New Roman"/>
          <w:sz w:val="24"/>
          <w:szCs w:val="24"/>
          <w:lang w:val="en-US"/>
        </w:rPr>
        <w:lastRenderedPageBreak/>
        <w:t>jurisdiction</w:t>
      </w:r>
      <w:r w:rsidR="000740D0" w:rsidRPr="007102DA">
        <w:rPr>
          <w:rFonts w:ascii="Times New Roman" w:hAnsi="Times New Roman" w:cs="Times New Roman"/>
          <w:sz w:val="24"/>
          <w:szCs w:val="24"/>
          <w:lang w:val="en-US"/>
        </w:rPr>
        <w:t>,</w:t>
      </w:r>
      <w:r w:rsidRPr="007102DA">
        <w:rPr>
          <w:rFonts w:ascii="Times New Roman" w:hAnsi="Times New Roman" w:cs="Times New Roman"/>
          <w:sz w:val="24"/>
          <w:szCs w:val="24"/>
          <w:lang w:val="en-US"/>
        </w:rPr>
        <w:t xml:space="preserve"> to argue </w:t>
      </w:r>
      <w:r w:rsidR="00192793" w:rsidRPr="007102DA">
        <w:rPr>
          <w:rFonts w:ascii="Times New Roman" w:hAnsi="Times New Roman" w:cs="Times New Roman"/>
          <w:sz w:val="24"/>
          <w:szCs w:val="24"/>
          <w:lang w:val="en-US"/>
        </w:rPr>
        <w:t xml:space="preserve">that </w:t>
      </w:r>
      <w:r w:rsidRPr="007102DA">
        <w:rPr>
          <w:rFonts w:ascii="Times New Roman" w:hAnsi="Times New Roman" w:cs="Times New Roman"/>
          <w:sz w:val="24"/>
          <w:szCs w:val="24"/>
          <w:lang w:val="en-US"/>
        </w:rPr>
        <w:t>it does not have j</w:t>
      </w:r>
      <w:r w:rsidR="00192793" w:rsidRPr="007102DA">
        <w:rPr>
          <w:rFonts w:ascii="Times New Roman" w:hAnsi="Times New Roman" w:cs="Times New Roman"/>
          <w:sz w:val="24"/>
          <w:szCs w:val="24"/>
          <w:lang w:val="en-US"/>
        </w:rPr>
        <w:t>urisdiction i</w:t>
      </w:r>
      <w:r w:rsidRPr="007102DA">
        <w:rPr>
          <w:rFonts w:ascii="Times New Roman" w:hAnsi="Times New Roman" w:cs="Times New Roman"/>
          <w:sz w:val="24"/>
          <w:szCs w:val="24"/>
          <w:lang w:val="en-US"/>
        </w:rPr>
        <w:t>s ill-conceived</w:t>
      </w:r>
      <w:r w:rsidR="00192793" w:rsidRPr="007102DA">
        <w:rPr>
          <w:rFonts w:ascii="Times New Roman" w:hAnsi="Times New Roman" w:cs="Times New Roman"/>
          <w:i/>
          <w:iCs/>
          <w:sz w:val="24"/>
          <w:szCs w:val="24"/>
          <w:lang w:val="en-US"/>
        </w:rPr>
        <w:t>.</w:t>
      </w:r>
      <w:r w:rsidR="00192793" w:rsidRPr="007102DA">
        <w:rPr>
          <w:rFonts w:ascii="Times New Roman" w:hAnsi="Times New Roman" w:cs="Times New Roman"/>
          <w:sz w:val="24"/>
          <w:szCs w:val="24"/>
          <w:lang w:val="en-US"/>
        </w:rPr>
        <w:t xml:space="preserve"> It is for these reasons that I granted the order stated above. </w:t>
      </w:r>
    </w:p>
    <w:p w14:paraId="15F26470" w14:textId="77777777" w:rsidR="00696D3F" w:rsidRPr="00696D3F" w:rsidRDefault="00696D3F" w:rsidP="00696D3F">
      <w:pPr>
        <w:pStyle w:val="ListParagraph"/>
        <w:spacing w:after="0" w:line="360" w:lineRule="auto"/>
        <w:jc w:val="both"/>
        <w:rPr>
          <w:rFonts w:ascii="Times New Roman" w:hAnsi="Times New Roman" w:cs="Times New Roman"/>
          <w:sz w:val="24"/>
          <w:szCs w:val="24"/>
          <w:lang w:val="en-US"/>
        </w:rPr>
      </w:pPr>
    </w:p>
    <w:p w14:paraId="5EDF8805" w14:textId="6584D252" w:rsidR="00D41399" w:rsidRDefault="00385BC8" w:rsidP="00696D3F">
      <w:pPr>
        <w:spacing w:line="240" w:lineRule="auto"/>
        <w:jc w:val="both"/>
        <w:rPr>
          <w:rFonts w:ascii="Times New Roman" w:hAnsi="Times New Roman" w:cs="Times New Roman"/>
          <w:sz w:val="24"/>
          <w:szCs w:val="24"/>
          <w:lang w:val="en-US"/>
        </w:rPr>
      </w:pPr>
      <w:r w:rsidRPr="00385BC8">
        <w:rPr>
          <w:rFonts w:ascii="Times New Roman" w:hAnsi="Times New Roman" w:cs="Times New Roman"/>
          <w:b/>
          <w:smallCaps/>
          <w:sz w:val="24"/>
          <w:szCs w:val="24"/>
          <w:lang w:val="en-US"/>
        </w:rPr>
        <w:t>Dube – Banda J</w:t>
      </w:r>
      <w:r>
        <w:rPr>
          <w:rFonts w:ascii="Times New Roman" w:hAnsi="Times New Roman" w:cs="Times New Roman"/>
          <w:sz w:val="24"/>
          <w:szCs w:val="24"/>
          <w:lang w:val="en-US"/>
        </w:rPr>
        <w:t>: …………………………………………….</w:t>
      </w:r>
    </w:p>
    <w:p w14:paraId="7B8B83C4" w14:textId="7FD1F8BD" w:rsidR="00192793" w:rsidRDefault="00192793" w:rsidP="00385BC8">
      <w:pPr>
        <w:spacing w:after="0" w:line="240" w:lineRule="auto"/>
        <w:jc w:val="both"/>
        <w:rPr>
          <w:rFonts w:ascii="Times New Roman" w:hAnsi="Times New Roman" w:cs="Times New Roman"/>
          <w:sz w:val="24"/>
          <w:szCs w:val="24"/>
          <w:lang w:val="en-US"/>
        </w:rPr>
      </w:pPr>
      <w:r w:rsidRPr="00192793">
        <w:rPr>
          <w:rFonts w:ascii="Times New Roman" w:hAnsi="Times New Roman" w:cs="Times New Roman"/>
          <w:i/>
          <w:iCs/>
          <w:sz w:val="24"/>
          <w:szCs w:val="24"/>
          <w:lang w:val="en-US"/>
        </w:rPr>
        <w:t>Rujuwa Attorneys,</w:t>
      </w:r>
      <w:r>
        <w:rPr>
          <w:rFonts w:ascii="Times New Roman" w:hAnsi="Times New Roman" w:cs="Times New Roman"/>
          <w:sz w:val="24"/>
          <w:szCs w:val="24"/>
          <w:lang w:val="en-US"/>
        </w:rPr>
        <w:t xml:space="preserve"> applicant’s legal practitioners </w:t>
      </w:r>
    </w:p>
    <w:p w14:paraId="022E1F2C" w14:textId="31F293BD" w:rsidR="00192793" w:rsidRPr="00D17B99" w:rsidRDefault="00192793" w:rsidP="00385BC8">
      <w:pPr>
        <w:spacing w:after="0" w:line="240" w:lineRule="auto"/>
        <w:jc w:val="both"/>
        <w:rPr>
          <w:rFonts w:ascii="Times New Roman" w:hAnsi="Times New Roman" w:cs="Times New Roman"/>
          <w:sz w:val="24"/>
          <w:szCs w:val="24"/>
          <w:lang w:val="en-US"/>
        </w:rPr>
      </w:pPr>
      <w:r w:rsidRPr="00192793">
        <w:rPr>
          <w:rFonts w:ascii="Times New Roman" w:hAnsi="Times New Roman" w:cs="Times New Roman"/>
          <w:i/>
          <w:iCs/>
          <w:sz w:val="24"/>
          <w:szCs w:val="24"/>
          <w:lang w:val="en-US"/>
        </w:rPr>
        <w:t>Mbidzo Muchadehama &amp; Makoni</w:t>
      </w:r>
      <w:r>
        <w:rPr>
          <w:rFonts w:ascii="Times New Roman" w:hAnsi="Times New Roman" w:cs="Times New Roman"/>
          <w:sz w:val="24"/>
          <w:szCs w:val="24"/>
          <w:lang w:val="en-US"/>
        </w:rPr>
        <w:t xml:space="preserve">, respondent’s legal practitioners </w:t>
      </w:r>
    </w:p>
    <w:sectPr w:rsidR="00192793" w:rsidRPr="00D17B9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52D38" w14:textId="77777777" w:rsidR="005C3118" w:rsidRDefault="005C3118" w:rsidP="00242E36">
      <w:pPr>
        <w:spacing w:after="0" w:line="240" w:lineRule="auto"/>
      </w:pPr>
      <w:r>
        <w:separator/>
      </w:r>
    </w:p>
  </w:endnote>
  <w:endnote w:type="continuationSeparator" w:id="0">
    <w:p w14:paraId="221E0BAA" w14:textId="77777777" w:rsidR="005C3118" w:rsidRDefault="005C3118" w:rsidP="0024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15FE0" w14:textId="77777777" w:rsidR="005C3118" w:rsidRDefault="005C3118" w:rsidP="00242E36">
      <w:pPr>
        <w:spacing w:after="0" w:line="240" w:lineRule="auto"/>
      </w:pPr>
      <w:r>
        <w:separator/>
      </w:r>
    </w:p>
  </w:footnote>
  <w:footnote w:type="continuationSeparator" w:id="0">
    <w:p w14:paraId="0AB0770F" w14:textId="77777777" w:rsidR="005C3118" w:rsidRDefault="005C3118" w:rsidP="00242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059596"/>
      <w:docPartObj>
        <w:docPartGallery w:val="Page Numbers (Top of Page)"/>
        <w:docPartUnique/>
      </w:docPartObj>
    </w:sdtPr>
    <w:sdtEndPr>
      <w:rPr>
        <w:noProof/>
      </w:rPr>
    </w:sdtEndPr>
    <w:sdtContent>
      <w:p w14:paraId="4EE4DAF8" w14:textId="74C9CA91" w:rsidR="00FC6F4D" w:rsidRDefault="00242E36">
        <w:pPr>
          <w:pStyle w:val="Header"/>
          <w:jc w:val="right"/>
          <w:rPr>
            <w:noProof/>
          </w:rPr>
        </w:pPr>
        <w:r>
          <w:fldChar w:fldCharType="begin"/>
        </w:r>
        <w:r>
          <w:instrText xml:space="preserve"> PAGE   \* MERGEFORMAT </w:instrText>
        </w:r>
        <w:r>
          <w:fldChar w:fldCharType="separate"/>
        </w:r>
        <w:r w:rsidR="00817226">
          <w:rPr>
            <w:noProof/>
          </w:rPr>
          <w:t>1</w:t>
        </w:r>
        <w:r>
          <w:rPr>
            <w:noProof/>
          </w:rPr>
          <w:fldChar w:fldCharType="end"/>
        </w:r>
      </w:p>
      <w:p w14:paraId="00433ECB" w14:textId="38F29FDE" w:rsidR="00FC6F4D" w:rsidRDefault="00FC6F4D">
        <w:pPr>
          <w:pStyle w:val="Header"/>
          <w:jc w:val="right"/>
          <w:rPr>
            <w:noProof/>
          </w:rPr>
        </w:pPr>
        <w:r>
          <w:rPr>
            <w:noProof/>
          </w:rPr>
          <w:t>HH 355 - 25</w:t>
        </w:r>
      </w:p>
      <w:p w14:paraId="2DE4272E" w14:textId="3CB12E71" w:rsidR="00242E36" w:rsidRDefault="00242E36">
        <w:pPr>
          <w:pStyle w:val="Header"/>
          <w:jc w:val="right"/>
        </w:pPr>
        <w:r>
          <w:rPr>
            <w:noProof/>
          </w:rPr>
          <w:t>HCH 59/25</w:t>
        </w:r>
      </w:p>
    </w:sdtContent>
  </w:sdt>
  <w:p w14:paraId="26FCEF06" w14:textId="77777777" w:rsidR="00242E36" w:rsidRDefault="00242E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7FC6"/>
    <w:multiLevelType w:val="hybridMultilevel"/>
    <w:tmpl w:val="FB3E1620"/>
    <w:lvl w:ilvl="0" w:tplc="B4DE4F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341D0"/>
    <w:multiLevelType w:val="hybridMultilevel"/>
    <w:tmpl w:val="F51E0700"/>
    <w:lvl w:ilvl="0" w:tplc="074C511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31B64393"/>
    <w:multiLevelType w:val="hybridMultilevel"/>
    <w:tmpl w:val="56BC0332"/>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408EB"/>
    <w:multiLevelType w:val="hybridMultilevel"/>
    <w:tmpl w:val="6A68AABA"/>
    <w:lvl w:ilvl="0" w:tplc="1068D34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533057D"/>
    <w:multiLevelType w:val="hybridMultilevel"/>
    <w:tmpl w:val="88E6551A"/>
    <w:lvl w:ilvl="0" w:tplc="1068D34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7B70D51"/>
    <w:multiLevelType w:val="hybridMultilevel"/>
    <w:tmpl w:val="3418E6E6"/>
    <w:lvl w:ilvl="0" w:tplc="EC52AC96">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F55FFD"/>
    <w:multiLevelType w:val="hybridMultilevel"/>
    <w:tmpl w:val="9336F8FE"/>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3B2C2C"/>
    <w:multiLevelType w:val="hybridMultilevel"/>
    <w:tmpl w:val="B25AC736"/>
    <w:lvl w:ilvl="0" w:tplc="1068D34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AE7267A"/>
    <w:multiLevelType w:val="hybridMultilevel"/>
    <w:tmpl w:val="1E0E51B6"/>
    <w:lvl w:ilvl="0" w:tplc="0F2A097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90F4479"/>
    <w:multiLevelType w:val="hybridMultilevel"/>
    <w:tmpl w:val="CFF0E92E"/>
    <w:lvl w:ilvl="0" w:tplc="CA9A0D54">
      <w:start w:val="2"/>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6AE81F0F"/>
    <w:multiLevelType w:val="hybridMultilevel"/>
    <w:tmpl w:val="64B279A6"/>
    <w:lvl w:ilvl="0" w:tplc="074C5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C8A12EC"/>
    <w:multiLevelType w:val="hybridMultilevel"/>
    <w:tmpl w:val="7CE4B16A"/>
    <w:lvl w:ilvl="0" w:tplc="D3BA2318">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8"/>
  </w:num>
  <w:num w:numId="3">
    <w:abstractNumId w:val="4"/>
  </w:num>
  <w:num w:numId="4">
    <w:abstractNumId w:val="11"/>
  </w:num>
  <w:num w:numId="5">
    <w:abstractNumId w:val="2"/>
  </w:num>
  <w:num w:numId="6">
    <w:abstractNumId w:val="9"/>
  </w:num>
  <w:num w:numId="7">
    <w:abstractNumId w:val="3"/>
  </w:num>
  <w:num w:numId="8">
    <w:abstractNumId w:val="1"/>
  </w:num>
  <w:num w:numId="9">
    <w:abstractNumId w:val="6"/>
  </w:num>
  <w:num w:numId="10">
    <w:abstractNumId w:val="7"/>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0F"/>
    <w:rsid w:val="000740D0"/>
    <w:rsid w:val="00156BDD"/>
    <w:rsid w:val="00167FD2"/>
    <w:rsid w:val="00176697"/>
    <w:rsid w:val="00192793"/>
    <w:rsid w:val="001B2B5E"/>
    <w:rsid w:val="00242E36"/>
    <w:rsid w:val="003749A6"/>
    <w:rsid w:val="00385BC8"/>
    <w:rsid w:val="00437D75"/>
    <w:rsid w:val="004872EC"/>
    <w:rsid w:val="005B1084"/>
    <w:rsid w:val="005C3118"/>
    <w:rsid w:val="00696D3F"/>
    <w:rsid w:val="006B5FBD"/>
    <w:rsid w:val="00706972"/>
    <w:rsid w:val="007102DA"/>
    <w:rsid w:val="0074060F"/>
    <w:rsid w:val="00817226"/>
    <w:rsid w:val="00844DE5"/>
    <w:rsid w:val="008F10B4"/>
    <w:rsid w:val="00A9495E"/>
    <w:rsid w:val="00AC1250"/>
    <w:rsid w:val="00B44DC3"/>
    <w:rsid w:val="00B70E16"/>
    <w:rsid w:val="00C7352D"/>
    <w:rsid w:val="00C74E5C"/>
    <w:rsid w:val="00C901C2"/>
    <w:rsid w:val="00D17B99"/>
    <w:rsid w:val="00D41399"/>
    <w:rsid w:val="00D4315C"/>
    <w:rsid w:val="00DD6172"/>
    <w:rsid w:val="00E83625"/>
    <w:rsid w:val="00FB1588"/>
    <w:rsid w:val="00FC3D8B"/>
    <w:rsid w:val="00FC6F4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2415"/>
  <w15:chartTrackingRefBased/>
  <w15:docId w15:val="{3D848193-EC1C-44A0-AAB6-69FB7F51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06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06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06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06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06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0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6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06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06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06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06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0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60F"/>
    <w:rPr>
      <w:rFonts w:eastAsiaTheme="majorEastAsia" w:cstheme="majorBidi"/>
      <w:color w:val="272727" w:themeColor="text1" w:themeTint="D8"/>
    </w:rPr>
  </w:style>
  <w:style w:type="paragraph" w:styleId="Title">
    <w:name w:val="Title"/>
    <w:basedOn w:val="Normal"/>
    <w:next w:val="Normal"/>
    <w:link w:val="TitleChar"/>
    <w:uiPriority w:val="10"/>
    <w:qFormat/>
    <w:rsid w:val="00740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60F"/>
    <w:pPr>
      <w:spacing w:before="160"/>
      <w:jc w:val="center"/>
    </w:pPr>
    <w:rPr>
      <w:i/>
      <w:iCs/>
      <w:color w:val="404040" w:themeColor="text1" w:themeTint="BF"/>
    </w:rPr>
  </w:style>
  <w:style w:type="character" w:customStyle="1" w:styleId="QuoteChar">
    <w:name w:val="Quote Char"/>
    <w:basedOn w:val="DefaultParagraphFont"/>
    <w:link w:val="Quote"/>
    <w:uiPriority w:val="29"/>
    <w:rsid w:val="0074060F"/>
    <w:rPr>
      <w:i/>
      <w:iCs/>
      <w:color w:val="404040" w:themeColor="text1" w:themeTint="BF"/>
    </w:rPr>
  </w:style>
  <w:style w:type="paragraph" w:styleId="ListParagraph">
    <w:name w:val="List Paragraph"/>
    <w:basedOn w:val="Normal"/>
    <w:uiPriority w:val="34"/>
    <w:qFormat/>
    <w:rsid w:val="0074060F"/>
    <w:pPr>
      <w:ind w:left="720"/>
      <w:contextualSpacing/>
    </w:pPr>
  </w:style>
  <w:style w:type="character" w:styleId="IntenseEmphasis">
    <w:name w:val="Intense Emphasis"/>
    <w:basedOn w:val="DefaultParagraphFont"/>
    <w:uiPriority w:val="21"/>
    <w:qFormat/>
    <w:rsid w:val="0074060F"/>
    <w:rPr>
      <w:i/>
      <w:iCs/>
      <w:color w:val="2F5496" w:themeColor="accent1" w:themeShade="BF"/>
    </w:rPr>
  </w:style>
  <w:style w:type="paragraph" w:styleId="IntenseQuote">
    <w:name w:val="Intense Quote"/>
    <w:basedOn w:val="Normal"/>
    <w:next w:val="Normal"/>
    <w:link w:val="IntenseQuoteChar"/>
    <w:uiPriority w:val="30"/>
    <w:qFormat/>
    <w:rsid w:val="00740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060F"/>
    <w:rPr>
      <w:i/>
      <w:iCs/>
      <w:color w:val="2F5496" w:themeColor="accent1" w:themeShade="BF"/>
    </w:rPr>
  </w:style>
  <w:style w:type="character" w:styleId="IntenseReference">
    <w:name w:val="Intense Reference"/>
    <w:basedOn w:val="DefaultParagraphFont"/>
    <w:uiPriority w:val="32"/>
    <w:qFormat/>
    <w:rsid w:val="0074060F"/>
    <w:rPr>
      <w:b/>
      <w:bCs/>
      <w:smallCaps/>
      <w:color w:val="2F5496" w:themeColor="accent1" w:themeShade="BF"/>
      <w:spacing w:val="5"/>
    </w:rPr>
  </w:style>
  <w:style w:type="paragraph" w:styleId="NoSpacing">
    <w:name w:val="No Spacing"/>
    <w:uiPriority w:val="1"/>
    <w:qFormat/>
    <w:rsid w:val="00192793"/>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242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E36"/>
  </w:style>
  <w:style w:type="paragraph" w:styleId="Footer">
    <w:name w:val="footer"/>
    <w:basedOn w:val="Normal"/>
    <w:link w:val="FooterChar"/>
    <w:uiPriority w:val="99"/>
    <w:unhideWhenUsed/>
    <w:rsid w:val="00242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cp:lastPrinted>2025-06-13T12:11:00Z</cp:lastPrinted>
  <dcterms:created xsi:type="dcterms:W3CDTF">2025-06-20T10:59:00Z</dcterms:created>
  <dcterms:modified xsi:type="dcterms:W3CDTF">2025-06-20T10:59:00Z</dcterms:modified>
</cp:coreProperties>
</file>