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9A1" w:rsidRDefault="001A3C38" w:rsidP="00CB034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DANIEL MUSUSA</w:t>
      </w:r>
    </w:p>
    <w:p w:rsidR="001A79A1" w:rsidRDefault="001A79A1"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B0349" w:rsidRDefault="001A3C3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THERESA SHAMU</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B0349" w:rsidRDefault="001A3C3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TARIRO PAUL MACHIRIDZA</w:t>
      </w:r>
    </w:p>
    <w:p w:rsidR="001A79A1" w:rsidRDefault="001A79A1" w:rsidP="00CB0349">
      <w:pPr>
        <w:spacing w:after="0" w:line="240" w:lineRule="auto"/>
        <w:jc w:val="both"/>
        <w:rPr>
          <w:rFonts w:ascii="Times New Roman" w:hAnsi="Times New Roman" w:cs="Times New Roman"/>
          <w:sz w:val="24"/>
          <w:szCs w:val="24"/>
        </w:rPr>
      </w:pPr>
    </w:p>
    <w:p w:rsidR="00CB0349" w:rsidRDefault="007445AB" w:rsidP="007445AB">
      <w:pPr>
        <w:tabs>
          <w:tab w:val="left" w:pos="65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MHURI </w:t>
      </w:r>
      <w:r w:rsidR="001A3C38">
        <w:rPr>
          <w:rFonts w:ascii="Times New Roman" w:hAnsi="Times New Roman" w:cs="Times New Roman"/>
          <w:sz w:val="24"/>
          <w:szCs w:val="24"/>
        </w:rPr>
        <w:t xml:space="preserve">&amp; MUCHAWA </w:t>
      </w:r>
      <w:r>
        <w:rPr>
          <w:rFonts w:ascii="Times New Roman" w:hAnsi="Times New Roman" w:cs="Times New Roman"/>
          <w:sz w:val="24"/>
          <w:szCs w:val="24"/>
        </w:rPr>
        <w:t>J</w:t>
      </w:r>
      <w:r w:rsidR="001A3C38">
        <w:rPr>
          <w:rFonts w:ascii="Times New Roman" w:hAnsi="Times New Roman" w:cs="Times New Roman"/>
          <w:sz w:val="24"/>
          <w:szCs w:val="24"/>
        </w:rPr>
        <w:t>J</w:t>
      </w:r>
    </w:p>
    <w:p w:rsidR="00CB0349" w:rsidRDefault="00B01BA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105D3">
        <w:rPr>
          <w:rFonts w:ascii="Times New Roman" w:hAnsi="Times New Roman" w:cs="Times New Roman"/>
          <w:sz w:val="24"/>
          <w:szCs w:val="24"/>
        </w:rPr>
        <w:t xml:space="preserve">, </w:t>
      </w:r>
      <w:r w:rsidR="001A3C38">
        <w:rPr>
          <w:rFonts w:ascii="Times New Roman" w:hAnsi="Times New Roman" w:cs="Times New Roman"/>
          <w:sz w:val="24"/>
          <w:szCs w:val="24"/>
        </w:rPr>
        <w:t xml:space="preserve">6 </w:t>
      </w:r>
      <w:r w:rsidR="0074667D">
        <w:rPr>
          <w:rFonts w:ascii="Times New Roman" w:hAnsi="Times New Roman" w:cs="Times New Roman"/>
          <w:sz w:val="24"/>
          <w:szCs w:val="24"/>
        </w:rPr>
        <w:t xml:space="preserve">July </w:t>
      </w:r>
      <w:r w:rsidR="00714AFA">
        <w:rPr>
          <w:rFonts w:ascii="Times New Roman" w:hAnsi="Times New Roman" w:cs="Times New Roman"/>
          <w:sz w:val="24"/>
          <w:szCs w:val="24"/>
        </w:rPr>
        <w:t xml:space="preserve">2023 </w:t>
      </w:r>
      <w:r w:rsidR="006647DA">
        <w:rPr>
          <w:rFonts w:ascii="Times New Roman" w:hAnsi="Times New Roman" w:cs="Times New Roman"/>
          <w:sz w:val="24"/>
          <w:szCs w:val="24"/>
        </w:rPr>
        <w:t xml:space="preserve">&amp; </w:t>
      </w:r>
      <w:r w:rsidR="00702B66">
        <w:rPr>
          <w:rFonts w:ascii="Times New Roman" w:hAnsi="Times New Roman" w:cs="Times New Roman"/>
          <w:sz w:val="24"/>
          <w:szCs w:val="24"/>
        </w:rPr>
        <w:t>10 January</w:t>
      </w:r>
      <w:r w:rsidR="006647DA">
        <w:rPr>
          <w:rFonts w:ascii="Times New Roman" w:hAnsi="Times New Roman" w:cs="Times New Roman"/>
          <w:sz w:val="24"/>
          <w:szCs w:val="24"/>
        </w:rPr>
        <w:t xml:space="preserve"> </w:t>
      </w:r>
      <w:r w:rsidR="003105D3">
        <w:rPr>
          <w:rFonts w:ascii="Times New Roman" w:hAnsi="Times New Roman" w:cs="Times New Roman"/>
          <w:sz w:val="24"/>
          <w:szCs w:val="24"/>
        </w:rPr>
        <w:t>202</w:t>
      </w:r>
      <w:r w:rsidR="00714AFA">
        <w:rPr>
          <w:rFonts w:ascii="Times New Roman" w:hAnsi="Times New Roman" w:cs="Times New Roman"/>
          <w:sz w:val="24"/>
          <w:szCs w:val="24"/>
        </w:rPr>
        <w:t>4</w:t>
      </w:r>
    </w:p>
    <w:p w:rsidR="00D07FB2" w:rsidRDefault="00D07FB2" w:rsidP="00CB0349">
      <w:pPr>
        <w:spacing w:after="0" w:line="240" w:lineRule="auto"/>
        <w:jc w:val="both"/>
        <w:rPr>
          <w:rFonts w:ascii="Times New Roman" w:hAnsi="Times New Roman" w:cs="Times New Roman"/>
          <w:sz w:val="24"/>
          <w:szCs w:val="24"/>
        </w:rPr>
      </w:pPr>
    </w:p>
    <w:p w:rsidR="00CB0349" w:rsidRDefault="00CB0349" w:rsidP="00CB0349">
      <w:pPr>
        <w:spacing w:after="0" w:line="360" w:lineRule="auto"/>
        <w:jc w:val="both"/>
        <w:rPr>
          <w:rFonts w:ascii="Times New Roman" w:hAnsi="Times New Roman" w:cs="Times New Roman"/>
          <w:sz w:val="24"/>
          <w:szCs w:val="24"/>
        </w:rPr>
      </w:pPr>
    </w:p>
    <w:p w:rsidR="00CB0349" w:rsidRDefault="001A79A1" w:rsidP="00CB0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1A3C38">
        <w:rPr>
          <w:rFonts w:ascii="Times New Roman" w:hAnsi="Times New Roman" w:cs="Times New Roman"/>
          <w:b/>
          <w:sz w:val="24"/>
          <w:szCs w:val="24"/>
        </w:rPr>
        <w:t>ivil</w:t>
      </w:r>
      <w:r>
        <w:rPr>
          <w:rFonts w:ascii="Times New Roman" w:hAnsi="Times New Roman" w:cs="Times New Roman"/>
          <w:b/>
          <w:sz w:val="24"/>
          <w:szCs w:val="24"/>
        </w:rPr>
        <w:t xml:space="preserve"> App</w:t>
      </w:r>
      <w:r w:rsidR="001A3C38">
        <w:rPr>
          <w:rFonts w:ascii="Times New Roman" w:hAnsi="Times New Roman" w:cs="Times New Roman"/>
          <w:b/>
          <w:sz w:val="24"/>
          <w:szCs w:val="24"/>
        </w:rPr>
        <w:t>eal</w:t>
      </w:r>
    </w:p>
    <w:p w:rsidR="0054417B" w:rsidRDefault="0054417B" w:rsidP="00CB0349">
      <w:pPr>
        <w:spacing w:after="0" w:line="360" w:lineRule="auto"/>
        <w:jc w:val="both"/>
        <w:rPr>
          <w:rFonts w:ascii="Times New Roman" w:hAnsi="Times New Roman" w:cs="Times New Roman"/>
          <w:b/>
          <w:sz w:val="24"/>
          <w:szCs w:val="24"/>
        </w:rPr>
      </w:pPr>
    </w:p>
    <w:p w:rsidR="0054417B" w:rsidRDefault="001A3C38" w:rsidP="0054417B">
      <w:pPr>
        <w:spacing w:after="0" w:line="240" w:lineRule="auto"/>
        <w:jc w:val="both"/>
        <w:rPr>
          <w:rFonts w:ascii="Times New Roman" w:hAnsi="Times New Roman" w:cs="Times New Roman"/>
          <w:sz w:val="24"/>
          <w:szCs w:val="24"/>
        </w:rPr>
      </w:pPr>
      <w:r w:rsidRPr="00400889">
        <w:rPr>
          <w:rFonts w:ascii="Times New Roman" w:hAnsi="Times New Roman" w:cs="Times New Roman"/>
          <w:sz w:val="24"/>
          <w:szCs w:val="24"/>
        </w:rPr>
        <w:t>Mr</w:t>
      </w:r>
      <w:r>
        <w:rPr>
          <w:rFonts w:ascii="Times New Roman" w:hAnsi="Times New Roman" w:cs="Times New Roman"/>
          <w:i/>
          <w:sz w:val="24"/>
          <w:szCs w:val="24"/>
        </w:rPr>
        <w:t xml:space="preserve"> </w:t>
      </w:r>
      <w:r w:rsidRPr="001A3C38">
        <w:rPr>
          <w:rFonts w:ascii="Times New Roman" w:hAnsi="Times New Roman" w:cs="Times New Roman"/>
          <w:sz w:val="24"/>
          <w:szCs w:val="24"/>
        </w:rPr>
        <w:t>G</w:t>
      </w:r>
      <w:r>
        <w:rPr>
          <w:rFonts w:ascii="Times New Roman" w:hAnsi="Times New Roman" w:cs="Times New Roman"/>
          <w:i/>
          <w:sz w:val="24"/>
          <w:szCs w:val="24"/>
        </w:rPr>
        <w:t xml:space="preserve"> Unzemoyo</w:t>
      </w:r>
      <w:r w:rsidR="0054417B">
        <w:rPr>
          <w:rFonts w:ascii="Times New Roman" w:hAnsi="Times New Roman" w:cs="Times New Roman"/>
          <w:sz w:val="24"/>
          <w:szCs w:val="24"/>
        </w:rPr>
        <w:t xml:space="preserve">, </w:t>
      </w:r>
      <w:r w:rsidR="0054417B" w:rsidRPr="0054417B">
        <w:rPr>
          <w:rFonts w:ascii="Times New Roman" w:hAnsi="Times New Roman" w:cs="Times New Roman"/>
          <w:sz w:val="24"/>
          <w:szCs w:val="24"/>
        </w:rPr>
        <w:t>for the app</w:t>
      </w:r>
      <w:r>
        <w:rPr>
          <w:rFonts w:ascii="Times New Roman" w:hAnsi="Times New Roman" w:cs="Times New Roman"/>
          <w:sz w:val="24"/>
          <w:szCs w:val="24"/>
        </w:rPr>
        <w:t>e</w:t>
      </w:r>
      <w:r w:rsidR="0054417B" w:rsidRPr="0054417B">
        <w:rPr>
          <w:rFonts w:ascii="Times New Roman" w:hAnsi="Times New Roman" w:cs="Times New Roman"/>
          <w:sz w:val="24"/>
          <w:szCs w:val="24"/>
        </w:rPr>
        <w:t>l</w:t>
      </w:r>
      <w:r>
        <w:rPr>
          <w:rFonts w:ascii="Times New Roman" w:hAnsi="Times New Roman" w:cs="Times New Roman"/>
          <w:sz w:val="24"/>
          <w:szCs w:val="24"/>
        </w:rPr>
        <w:t>lants</w:t>
      </w:r>
    </w:p>
    <w:p w:rsidR="0054417B" w:rsidRDefault="006647DA" w:rsidP="0054417B">
      <w:pPr>
        <w:spacing w:after="0" w:line="240" w:lineRule="auto"/>
        <w:jc w:val="both"/>
        <w:rPr>
          <w:rFonts w:ascii="Times New Roman" w:hAnsi="Times New Roman" w:cs="Times New Roman"/>
          <w:sz w:val="24"/>
          <w:szCs w:val="24"/>
        </w:rPr>
      </w:pPr>
      <w:r w:rsidRPr="006647DA">
        <w:rPr>
          <w:rFonts w:ascii="Times New Roman" w:hAnsi="Times New Roman" w:cs="Times New Roman"/>
          <w:sz w:val="24"/>
          <w:szCs w:val="24"/>
        </w:rPr>
        <w:t>Mr</w:t>
      </w:r>
      <w:r w:rsidRPr="006647DA">
        <w:rPr>
          <w:rFonts w:ascii="Times New Roman" w:hAnsi="Times New Roman" w:cs="Times New Roman"/>
          <w:i/>
          <w:sz w:val="24"/>
          <w:szCs w:val="24"/>
        </w:rPr>
        <w:t xml:space="preserve"> </w:t>
      </w:r>
      <w:r w:rsidR="001A3C38" w:rsidRPr="001A3C38">
        <w:rPr>
          <w:rFonts w:ascii="Times New Roman" w:hAnsi="Times New Roman" w:cs="Times New Roman"/>
          <w:sz w:val="24"/>
          <w:szCs w:val="24"/>
        </w:rPr>
        <w:t>N L A</w:t>
      </w:r>
      <w:r w:rsidR="001A3C38">
        <w:rPr>
          <w:rFonts w:ascii="Times New Roman" w:hAnsi="Times New Roman" w:cs="Times New Roman"/>
          <w:i/>
          <w:sz w:val="24"/>
          <w:szCs w:val="24"/>
        </w:rPr>
        <w:t xml:space="preserve"> M</w:t>
      </w:r>
      <w:r w:rsidR="00072276">
        <w:rPr>
          <w:rFonts w:ascii="Times New Roman" w:hAnsi="Times New Roman" w:cs="Times New Roman"/>
          <w:i/>
          <w:sz w:val="24"/>
          <w:szCs w:val="24"/>
        </w:rPr>
        <w:t>u</w:t>
      </w:r>
      <w:r w:rsidR="001A3C38">
        <w:rPr>
          <w:rFonts w:ascii="Times New Roman" w:hAnsi="Times New Roman" w:cs="Times New Roman"/>
          <w:i/>
          <w:sz w:val="24"/>
          <w:szCs w:val="24"/>
        </w:rPr>
        <w:t>pure</w:t>
      </w:r>
      <w:r>
        <w:rPr>
          <w:rFonts w:ascii="Times New Roman" w:hAnsi="Times New Roman" w:cs="Times New Roman"/>
          <w:sz w:val="24"/>
          <w:szCs w:val="24"/>
        </w:rPr>
        <w:t>,</w:t>
      </w:r>
      <w:r w:rsidR="001A3C38">
        <w:rPr>
          <w:rFonts w:ascii="Times New Roman" w:hAnsi="Times New Roman" w:cs="Times New Roman"/>
          <w:sz w:val="24"/>
          <w:szCs w:val="24"/>
        </w:rPr>
        <w:t xml:space="preserve"> for the respondent</w:t>
      </w:r>
    </w:p>
    <w:p w:rsidR="00CB0349" w:rsidRDefault="00CB0349" w:rsidP="00CB0349">
      <w:pPr>
        <w:spacing w:after="0" w:line="360" w:lineRule="auto"/>
        <w:jc w:val="both"/>
        <w:rPr>
          <w:rFonts w:ascii="Times New Roman" w:hAnsi="Times New Roman" w:cs="Times New Roman"/>
          <w:b/>
          <w:sz w:val="24"/>
          <w:szCs w:val="24"/>
        </w:rPr>
      </w:pPr>
    </w:p>
    <w:p w:rsidR="008002CA" w:rsidRDefault="00CB0349" w:rsidP="001A3C38">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MHURI J</w:t>
      </w:r>
      <w:r>
        <w:rPr>
          <w:rFonts w:ascii="Times New Roman" w:hAnsi="Times New Roman" w:cs="Times New Roman"/>
          <w:sz w:val="24"/>
          <w:szCs w:val="24"/>
        </w:rPr>
        <w:t xml:space="preserve">: </w:t>
      </w:r>
      <w:r w:rsidR="002612EC">
        <w:rPr>
          <w:rFonts w:ascii="Times New Roman" w:hAnsi="Times New Roman" w:cs="Times New Roman"/>
          <w:sz w:val="24"/>
          <w:szCs w:val="24"/>
        </w:rPr>
        <w:t xml:space="preserve"> </w:t>
      </w:r>
      <w:r w:rsidR="00400889">
        <w:rPr>
          <w:rFonts w:ascii="Times New Roman" w:hAnsi="Times New Roman" w:cs="Times New Roman"/>
          <w:sz w:val="24"/>
          <w:szCs w:val="24"/>
        </w:rPr>
        <w:t xml:space="preserve"> In March 2020, respondent issued summons in the magistrate</w:t>
      </w:r>
      <w:r w:rsidR="00714AFA">
        <w:rPr>
          <w:rFonts w:ascii="Times New Roman" w:hAnsi="Times New Roman" w:cs="Times New Roman"/>
          <w:sz w:val="24"/>
          <w:szCs w:val="24"/>
        </w:rPr>
        <w:t>s</w:t>
      </w:r>
      <w:r w:rsidR="00702B66">
        <w:rPr>
          <w:rFonts w:ascii="Times New Roman" w:hAnsi="Times New Roman" w:cs="Times New Roman"/>
          <w:sz w:val="24"/>
          <w:szCs w:val="24"/>
        </w:rPr>
        <w:t>’</w:t>
      </w:r>
      <w:r w:rsidR="00400889">
        <w:rPr>
          <w:rFonts w:ascii="Times New Roman" w:hAnsi="Times New Roman" w:cs="Times New Roman"/>
          <w:sz w:val="24"/>
          <w:szCs w:val="24"/>
        </w:rPr>
        <w:t xml:space="preserve"> court against the two appellants claiming payment of a sum of $300 000 being general damages for malicious arrest and prosecution at the instance of the two appellants.</w:t>
      </w:r>
    </w:p>
    <w:p w:rsidR="00400889" w:rsidRDefault="00400889" w:rsidP="001A3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particulars of claim were that:</w:t>
      </w:r>
      <w:r w:rsidR="00714AFA">
        <w:rPr>
          <w:rFonts w:ascii="Times New Roman" w:hAnsi="Times New Roman" w:cs="Times New Roman"/>
          <w:sz w:val="24"/>
          <w:szCs w:val="24"/>
        </w:rPr>
        <w:t>-</w:t>
      </w:r>
    </w:p>
    <w:p w:rsidR="00C73B48" w:rsidRDefault="00C73B48" w:rsidP="0040088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400889">
        <w:rPr>
          <w:rFonts w:ascii="Times New Roman" w:hAnsi="Times New Roman" w:cs="Times New Roman"/>
          <w:sz w:val="24"/>
          <w:szCs w:val="24"/>
        </w:rPr>
        <w:t>n 13 November 2019, the</w:t>
      </w:r>
      <w:r>
        <w:rPr>
          <w:rFonts w:ascii="Times New Roman" w:hAnsi="Times New Roman" w:cs="Times New Roman"/>
          <w:sz w:val="24"/>
          <w:szCs w:val="24"/>
        </w:rPr>
        <w:t xml:space="preserve"> appellants (defendants in the court </w:t>
      </w:r>
      <w:r w:rsidRPr="00C73B48">
        <w:rPr>
          <w:rFonts w:ascii="Times New Roman" w:hAnsi="Times New Roman" w:cs="Times New Roman"/>
          <w:i/>
          <w:sz w:val="24"/>
          <w:szCs w:val="24"/>
        </w:rPr>
        <w:t>a quo</w:t>
      </w:r>
      <w:r>
        <w:rPr>
          <w:rFonts w:ascii="Times New Roman" w:hAnsi="Times New Roman" w:cs="Times New Roman"/>
          <w:sz w:val="24"/>
          <w:szCs w:val="24"/>
        </w:rPr>
        <w:t>) caused the malicious arrest and prosecution of the respondent (</w:t>
      </w:r>
      <w:r w:rsidR="00714AFA">
        <w:rPr>
          <w:rFonts w:ascii="Times New Roman" w:hAnsi="Times New Roman" w:cs="Times New Roman"/>
          <w:sz w:val="24"/>
          <w:szCs w:val="24"/>
        </w:rPr>
        <w:t>p</w:t>
      </w:r>
      <w:r>
        <w:rPr>
          <w:rFonts w:ascii="Times New Roman" w:hAnsi="Times New Roman" w:cs="Times New Roman"/>
          <w:sz w:val="24"/>
          <w:szCs w:val="24"/>
        </w:rPr>
        <w:t xml:space="preserve">laintiff in the court </w:t>
      </w:r>
      <w:r w:rsidRPr="00C73B48">
        <w:rPr>
          <w:rFonts w:ascii="Times New Roman" w:hAnsi="Times New Roman" w:cs="Times New Roman"/>
          <w:i/>
          <w:sz w:val="24"/>
          <w:szCs w:val="24"/>
        </w:rPr>
        <w:t>a quo</w:t>
      </w:r>
      <w:r>
        <w:rPr>
          <w:rFonts w:ascii="Times New Roman" w:hAnsi="Times New Roman" w:cs="Times New Roman"/>
          <w:sz w:val="24"/>
          <w:szCs w:val="24"/>
        </w:rPr>
        <w:t>) by making a false report to the police.</w:t>
      </w:r>
    </w:p>
    <w:p w:rsidR="00C73B48" w:rsidRDefault="00C73B48" w:rsidP="0040088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 result of the false report, respondent was arrested and charged on allegations of theft of trust property in terms of section 113(2) of the Criminal Law Codification and Reform Act [</w:t>
      </w:r>
      <w:r w:rsidRPr="00C73B48">
        <w:rPr>
          <w:rFonts w:ascii="Times New Roman" w:hAnsi="Times New Roman" w:cs="Times New Roman"/>
          <w:i/>
          <w:sz w:val="24"/>
          <w:szCs w:val="24"/>
        </w:rPr>
        <w:t>Chapter 9:23</w:t>
      </w:r>
      <w:r>
        <w:rPr>
          <w:rFonts w:ascii="Times New Roman" w:hAnsi="Times New Roman" w:cs="Times New Roman"/>
          <w:sz w:val="24"/>
          <w:szCs w:val="24"/>
        </w:rPr>
        <w:t>] and a docket CR 174</w:t>
      </w:r>
      <w:r w:rsidR="00072276">
        <w:rPr>
          <w:rFonts w:ascii="Times New Roman" w:hAnsi="Times New Roman" w:cs="Times New Roman"/>
          <w:sz w:val="24"/>
          <w:szCs w:val="24"/>
        </w:rPr>
        <w:t>/</w:t>
      </w:r>
      <w:r w:rsidR="00BC29D4">
        <w:rPr>
          <w:rFonts w:ascii="Times New Roman" w:hAnsi="Times New Roman" w:cs="Times New Roman"/>
          <w:sz w:val="24"/>
          <w:szCs w:val="24"/>
        </w:rPr>
        <w:t>5</w:t>
      </w:r>
      <w:r>
        <w:rPr>
          <w:rFonts w:ascii="Times New Roman" w:hAnsi="Times New Roman" w:cs="Times New Roman"/>
          <w:sz w:val="24"/>
          <w:szCs w:val="24"/>
        </w:rPr>
        <w:t>/19 was opened.</w:t>
      </w:r>
    </w:p>
    <w:p w:rsidR="00C73B48" w:rsidRDefault="00714AFA" w:rsidP="0040088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73B48">
        <w:rPr>
          <w:rFonts w:ascii="Times New Roman" w:hAnsi="Times New Roman" w:cs="Times New Roman"/>
          <w:sz w:val="24"/>
          <w:szCs w:val="24"/>
        </w:rPr>
        <w:t>he appellants insisted on the arrest of the respondent on the above allegations knowing the same to be false and notwithstanding clear evidence to the contrary.</w:t>
      </w:r>
    </w:p>
    <w:p w:rsidR="00C73B48" w:rsidRDefault="00C73B48" w:rsidP="0040088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circumstances the appellants acted without reasonable and probable cause as the allegations were simply meant to malign the respondent’s character.</w:t>
      </w:r>
    </w:p>
    <w:p w:rsidR="00DE0964" w:rsidRDefault="00714AFA" w:rsidP="0040088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73B48">
        <w:rPr>
          <w:rFonts w:ascii="Times New Roman" w:hAnsi="Times New Roman" w:cs="Times New Roman"/>
          <w:sz w:val="24"/>
          <w:szCs w:val="24"/>
        </w:rPr>
        <w:t xml:space="preserve">t the </w:t>
      </w:r>
      <w:r w:rsidR="00DE0964">
        <w:rPr>
          <w:rFonts w:ascii="Times New Roman" w:hAnsi="Times New Roman" w:cs="Times New Roman"/>
          <w:sz w:val="24"/>
          <w:szCs w:val="24"/>
        </w:rPr>
        <w:t>insistence of the appellants, the respondent was hauled before the magistrate</w:t>
      </w:r>
      <w:r>
        <w:rPr>
          <w:rFonts w:ascii="Times New Roman" w:hAnsi="Times New Roman" w:cs="Times New Roman"/>
          <w:sz w:val="24"/>
          <w:szCs w:val="24"/>
        </w:rPr>
        <w:t>s</w:t>
      </w:r>
      <w:r w:rsidR="00702B66">
        <w:rPr>
          <w:rFonts w:ascii="Times New Roman" w:hAnsi="Times New Roman" w:cs="Times New Roman"/>
          <w:sz w:val="24"/>
          <w:szCs w:val="24"/>
        </w:rPr>
        <w:t>’</w:t>
      </w:r>
      <w:r w:rsidR="00DE0964">
        <w:rPr>
          <w:rFonts w:ascii="Times New Roman" w:hAnsi="Times New Roman" w:cs="Times New Roman"/>
          <w:sz w:val="24"/>
          <w:szCs w:val="24"/>
        </w:rPr>
        <w:t xml:space="preserve"> court to face the spurious and malic</w:t>
      </w:r>
      <w:r>
        <w:rPr>
          <w:rFonts w:ascii="Times New Roman" w:hAnsi="Times New Roman" w:cs="Times New Roman"/>
          <w:sz w:val="24"/>
          <w:szCs w:val="24"/>
        </w:rPr>
        <w:t>ious charges on 15 November 201</w:t>
      </w:r>
      <w:r w:rsidR="00DE0964">
        <w:rPr>
          <w:rFonts w:ascii="Times New Roman" w:hAnsi="Times New Roman" w:cs="Times New Roman"/>
          <w:sz w:val="24"/>
          <w:szCs w:val="24"/>
        </w:rPr>
        <w:t>9 and again on 12 March 2020 and on both occasions the Prosecutor General’s Office declined prosecution as respondent had no case to answer.</w:t>
      </w:r>
    </w:p>
    <w:p w:rsidR="00DE0964" w:rsidRDefault="00714AFA" w:rsidP="0040088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DE0964">
        <w:rPr>
          <w:rFonts w:ascii="Times New Roman" w:hAnsi="Times New Roman" w:cs="Times New Roman"/>
          <w:sz w:val="24"/>
          <w:szCs w:val="24"/>
        </w:rPr>
        <w:t>s a result of the false and malicious allegations by appellants respondent suffered general damages of malicious arrest and prosecution in the amount of ZWL$300 000.</w:t>
      </w:r>
    </w:p>
    <w:p w:rsidR="00DE0964" w:rsidRDefault="00DE0964" w:rsidP="00DE096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appellants</w:t>
      </w:r>
      <w:r w:rsidR="00714AFA">
        <w:rPr>
          <w:rFonts w:ascii="Times New Roman" w:hAnsi="Times New Roman" w:cs="Times New Roman"/>
          <w:sz w:val="24"/>
          <w:szCs w:val="24"/>
        </w:rPr>
        <w:t>’ plea was to this effect, that:-</w:t>
      </w:r>
      <w:r w:rsidRPr="00DE0964">
        <w:rPr>
          <w:rFonts w:ascii="Times New Roman" w:hAnsi="Times New Roman" w:cs="Times New Roman"/>
          <w:sz w:val="24"/>
          <w:szCs w:val="24"/>
        </w:rPr>
        <w:t xml:space="preserve"> </w:t>
      </w:r>
    </w:p>
    <w:p w:rsidR="002C0091" w:rsidRDefault="00B24AAA" w:rsidP="00DE096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E0964">
        <w:rPr>
          <w:rFonts w:ascii="Times New Roman" w:hAnsi="Times New Roman" w:cs="Times New Roman"/>
          <w:sz w:val="24"/>
          <w:szCs w:val="24"/>
        </w:rPr>
        <w:t xml:space="preserve">he arrest was not malicious.  The arrest was made on reasonable suspicion.  The report was not false as respondent was paid an amount of US$2 220.60 by their former employer but he did not remit it to them as from </w:t>
      </w:r>
      <w:r w:rsidR="002C0091">
        <w:rPr>
          <w:rFonts w:ascii="Times New Roman" w:hAnsi="Times New Roman" w:cs="Times New Roman"/>
          <w:sz w:val="24"/>
          <w:szCs w:val="24"/>
        </w:rPr>
        <w:t>M</w:t>
      </w:r>
      <w:r w:rsidR="00DE0964">
        <w:rPr>
          <w:rFonts w:ascii="Times New Roman" w:hAnsi="Times New Roman" w:cs="Times New Roman"/>
          <w:sz w:val="24"/>
          <w:szCs w:val="24"/>
        </w:rPr>
        <w:t>arch 2019 making them believe that he had stolen the money hence they acted correctly and within their rights to report the matter to the police.</w:t>
      </w:r>
      <w:r w:rsidR="00DE0964" w:rsidRPr="00DE0964">
        <w:rPr>
          <w:rFonts w:ascii="Times New Roman" w:hAnsi="Times New Roman" w:cs="Times New Roman"/>
          <w:sz w:val="24"/>
          <w:szCs w:val="24"/>
        </w:rPr>
        <w:t xml:space="preserve"> </w:t>
      </w:r>
      <w:r w:rsidR="00C73B48" w:rsidRPr="00DE0964">
        <w:rPr>
          <w:rFonts w:ascii="Times New Roman" w:hAnsi="Times New Roman" w:cs="Times New Roman"/>
          <w:sz w:val="24"/>
          <w:szCs w:val="24"/>
        </w:rPr>
        <w:t xml:space="preserve">   </w:t>
      </w:r>
    </w:p>
    <w:p w:rsidR="00E3622D" w:rsidRDefault="00E3622D" w:rsidP="00DE096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2C0091">
        <w:rPr>
          <w:rFonts w:ascii="Times New Roman" w:hAnsi="Times New Roman" w:cs="Times New Roman"/>
          <w:sz w:val="24"/>
          <w:szCs w:val="24"/>
        </w:rPr>
        <w:t>espondent had not paid them their money 1 year 6 months after it was paid to him.  He was then hauled to the magistrate</w:t>
      </w:r>
      <w:r w:rsidR="00B05679">
        <w:rPr>
          <w:rFonts w:ascii="Times New Roman" w:hAnsi="Times New Roman" w:cs="Times New Roman"/>
          <w:sz w:val="24"/>
          <w:szCs w:val="24"/>
        </w:rPr>
        <w:t>s</w:t>
      </w:r>
      <w:r w:rsidR="00702B66">
        <w:rPr>
          <w:rFonts w:ascii="Times New Roman" w:hAnsi="Times New Roman" w:cs="Times New Roman"/>
          <w:sz w:val="24"/>
          <w:szCs w:val="24"/>
        </w:rPr>
        <w:t>’</w:t>
      </w:r>
      <w:r w:rsidR="002C0091">
        <w:rPr>
          <w:rFonts w:ascii="Times New Roman" w:hAnsi="Times New Roman" w:cs="Times New Roman"/>
          <w:sz w:val="24"/>
          <w:szCs w:val="24"/>
        </w:rPr>
        <w:t xml:space="preserve"> court.</w:t>
      </w:r>
      <w:r w:rsidR="00C73B48" w:rsidRPr="00DE0964">
        <w:rPr>
          <w:rFonts w:ascii="Times New Roman" w:hAnsi="Times New Roman" w:cs="Times New Roman"/>
          <w:sz w:val="24"/>
          <w:szCs w:val="24"/>
        </w:rPr>
        <w:t xml:space="preserve">   </w:t>
      </w:r>
    </w:p>
    <w:p w:rsidR="00E3622D" w:rsidRDefault="00E3622D" w:rsidP="00DE096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prosecution wa</w:t>
      </w:r>
      <w:r w:rsidR="00B05679">
        <w:rPr>
          <w:rFonts w:ascii="Times New Roman" w:hAnsi="Times New Roman" w:cs="Times New Roman"/>
          <w:sz w:val="24"/>
          <w:szCs w:val="24"/>
        </w:rPr>
        <w:t xml:space="preserve">s not declined, </w:t>
      </w:r>
      <w:r>
        <w:rPr>
          <w:rFonts w:ascii="Times New Roman" w:hAnsi="Times New Roman" w:cs="Times New Roman"/>
          <w:sz w:val="24"/>
          <w:szCs w:val="24"/>
        </w:rPr>
        <w:t>the matter was still to be tried in court.  There is no ruling by any court that their allegations are false or the finding that the arrest and being brought to court for vetting by the prosecution is malicious or unlawful.</w:t>
      </w:r>
    </w:p>
    <w:p w:rsidR="00E3622D" w:rsidRDefault="00E3622D" w:rsidP="00DE096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amount of ZWL$300 000 was simply plucked from the air, it’s not justified nor deserved. </w:t>
      </w:r>
      <w:r w:rsidR="00C73B48" w:rsidRPr="00DE0964">
        <w:rPr>
          <w:rFonts w:ascii="Times New Roman" w:hAnsi="Times New Roman" w:cs="Times New Roman"/>
          <w:sz w:val="24"/>
          <w:szCs w:val="24"/>
        </w:rPr>
        <w:t xml:space="preserve">  </w:t>
      </w:r>
    </w:p>
    <w:p w:rsidR="00400889" w:rsidRDefault="00E3622D" w:rsidP="00DE096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prayed for the dismissal of the claim by respondent.</w:t>
      </w:r>
      <w:r w:rsidR="00400889" w:rsidRPr="00DE0964">
        <w:rPr>
          <w:rFonts w:ascii="Times New Roman" w:hAnsi="Times New Roman" w:cs="Times New Roman"/>
          <w:sz w:val="24"/>
          <w:szCs w:val="24"/>
        </w:rPr>
        <w:t xml:space="preserve"> </w:t>
      </w:r>
    </w:p>
    <w:p w:rsidR="00B24AAA" w:rsidRDefault="00B24AAA" w:rsidP="00B24A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going through all the procedures, the matter went through a full trial after which the trial court ruled in favour of the respondent and granted the claim as follows:</w:t>
      </w:r>
      <w:r w:rsidR="00B05679">
        <w:rPr>
          <w:rFonts w:ascii="Times New Roman" w:hAnsi="Times New Roman" w:cs="Times New Roman"/>
          <w:sz w:val="24"/>
          <w:szCs w:val="24"/>
        </w:rPr>
        <w:t>-</w:t>
      </w:r>
    </w:p>
    <w:p w:rsidR="00B24AAA" w:rsidRDefault="00B24AAA" w:rsidP="00B24AA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(plaintiffs herein) to pay ZWL1 500 000 being general damages for malicious prosecution.</w:t>
      </w:r>
    </w:p>
    <w:p w:rsidR="004110B0" w:rsidRDefault="005E0B4A" w:rsidP="00B24AA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to pay interest at the prescribed rate calculated from</w:t>
      </w:r>
      <w:r w:rsidR="004110B0">
        <w:rPr>
          <w:rFonts w:ascii="Times New Roman" w:hAnsi="Times New Roman" w:cs="Times New Roman"/>
          <w:sz w:val="24"/>
          <w:szCs w:val="24"/>
        </w:rPr>
        <w:t xml:space="preserve"> the date of summons to date of full and final payment.</w:t>
      </w:r>
    </w:p>
    <w:p w:rsidR="004110B0" w:rsidRDefault="004110B0" w:rsidP="00B24AA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to pay costs of suit on an ordinary scale.</w:t>
      </w:r>
    </w:p>
    <w:p w:rsidR="00B24AAA" w:rsidRDefault="004110B0" w:rsidP="00B24AA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to pay jointly and severally the above amounts the one paying the other to be absolved.</w:t>
      </w:r>
      <w:r w:rsidR="005E0B4A">
        <w:rPr>
          <w:rFonts w:ascii="Times New Roman" w:hAnsi="Times New Roman" w:cs="Times New Roman"/>
          <w:sz w:val="24"/>
          <w:szCs w:val="24"/>
        </w:rPr>
        <w:t xml:space="preserve"> </w:t>
      </w:r>
    </w:p>
    <w:p w:rsidR="00DD745E" w:rsidRDefault="00DD745E" w:rsidP="00DD74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issues referred for trial for the court’s determination were:</w:t>
      </w:r>
      <w:r w:rsidR="00B05679">
        <w:rPr>
          <w:rFonts w:ascii="Times New Roman" w:hAnsi="Times New Roman" w:cs="Times New Roman"/>
          <w:sz w:val="24"/>
          <w:szCs w:val="24"/>
        </w:rPr>
        <w:t>-</w:t>
      </w:r>
    </w:p>
    <w:p w:rsidR="00DD745E" w:rsidRPr="00DD745E" w:rsidRDefault="00DD745E" w:rsidP="00DD745E">
      <w:pPr>
        <w:pStyle w:val="ListParagraph"/>
        <w:numPr>
          <w:ilvl w:val="0"/>
          <w:numId w:val="8"/>
        </w:numPr>
        <w:spacing w:after="0" w:line="360" w:lineRule="auto"/>
        <w:jc w:val="both"/>
        <w:rPr>
          <w:rFonts w:ascii="Times New Roman" w:hAnsi="Times New Roman" w:cs="Times New Roman"/>
          <w:sz w:val="24"/>
          <w:szCs w:val="24"/>
        </w:rPr>
      </w:pPr>
      <w:r w:rsidRPr="00DD745E">
        <w:rPr>
          <w:rFonts w:ascii="Times New Roman" w:hAnsi="Times New Roman" w:cs="Times New Roman"/>
          <w:sz w:val="24"/>
          <w:szCs w:val="24"/>
        </w:rPr>
        <w:t>whether or not the report to the police by the appellants was false and malicious.</w:t>
      </w:r>
    </w:p>
    <w:p w:rsidR="00DD745E" w:rsidRDefault="00DD745E" w:rsidP="00DD745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defendants caused the malicious prosecution of the respondent. </w:t>
      </w:r>
    </w:p>
    <w:p w:rsidR="00DD745E" w:rsidRDefault="00DD745E" w:rsidP="00DD745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respondent was entitled to damages and the</w:t>
      </w:r>
      <w:r w:rsidR="007823EE">
        <w:rPr>
          <w:rFonts w:ascii="Times New Roman" w:hAnsi="Times New Roman" w:cs="Times New Roman"/>
          <w:sz w:val="24"/>
          <w:szCs w:val="24"/>
        </w:rPr>
        <w:t xml:space="preserve"> quantum </w:t>
      </w:r>
      <w:r>
        <w:rPr>
          <w:rFonts w:ascii="Times New Roman" w:hAnsi="Times New Roman" w:cs="Times New Roman"/>
          <w:sz w:val="24"/>
          <w:szCs w:val="24"/>
        </w:rPr>
        <w:t>thereof.</w:t>
      </w:r>
    </w:p>
    <w:p w:rsidR="00DD745E" w:rsidRDefault="00DD745E" w:rsidP="00DD74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At the conclusion of the trial, the trial court found as undisputed that:</w:t>
      </w:r>
      <w:r w:rsidR="007823EE">
        <w:rPr>
          <w:rFonts w:ascii="Times New Roman" w:hAnsi="Times New Roman" w:cs="Times New Roman"/>
          <w:sz w:val="24"/>
          <w:szCs w:val="24"/>
        </w:rPr>
        <w:t>-</w:t>
      </w:r>
    </w:p>
    <w:p w:rsidR="00E0504A" w:rsidRDefault="00DD745E" w:rsidP="00DD745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two appellants were respondent’s clients and respondent had successfully represented the two</w:t>
      </w:r>
      <w:r w:rsidR="00E0504A">
        <w:rPr>
          <w:rFonts w:ascii="Times New Roman" w:hAnsi="Times New Roman" w:cs="Times New Roman"/>
          <w:sz w:val="24"/>
          <w:szCs w:val="24"/>
        </w:rPr>
        <w:t xml:space="preserve"> </w:t>
      </w:r>
      <w:r w:rsidR="007823EE">
        <w:rPr>
          <w:rFonts w:ascii="Times New Roman" w:hAnsi="Times New Roman" w:cs="Times New Roman"/>
          <w:sz w:val="24"/>
          <w:szCs w:val="24"/>
        </w:rPr>
        <w:t xml:space="preserve">appellants </w:t>
      </w:r>
      <w:r w:rsidR="00E0504A">
        <w:rPr>
          <w:rFonts w:ascii="Times New Roman" w:hAnsi="Times New Roman" w:cs="Times New Roman"/>
          <w:sz w:val="24"/>
          <w:szCs w:val="24"/>
        </w:rPr>
        <w:t>in a civil matter resulting in an award of US$2 279 in appellant’s favour.</w:t>
      </w:r>
    </w:p>
    <w:p w:rsidR="00D70ED8" w:rsidRDefault="000F7A39" w:rsidP="00DD745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0504A">
        <w:rPr>
          <w:rFonts w:ascii="Times New Roman" w:hAnsi="Times New Roman" w:cs="Times New Roman"/>
          <w:sz w:val="24"/>
          <w:szCs w:val="24"/>
        </w:rPr>
        <w:t>fter the successful</w:t>
      </w:r>
      <w:r>
        <w:rPr>
          <w:rFonts w:ascii="Times New Roman" w:hAnsi="Times New Roman" w:cs="Times New Roman"/>
          <w:sz w:val="24"/>
          <w:szCs w:val="24"/>
        </w:rPr>
        <w:t xml:space="preserve"> litigation respondent received the sum of US$2 279 on behalf of the appellants. Th</w:t>
      </w:r>
      <w:r w:rsidR="00D70ED8">
        <w:rPr>
          <w:rFonts w:ascii="Times New Roman" w:hAnsi="Times New Roman" w:cs="Times New Roman"/>
          <w:sz w:val="24"/>
          <w:szCs w:val="24"/>
        </w:rPr>
        <w:t>e amount was paid into the respondent’s firm Nostro account in March 2019 as trust funds.</w:t>
      </w:r>
    </w:p>
    <w:p w:rsidR="00D70ED8" w:rsidRDefault="00D70ED8" w:rsidP="00DD745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after receiving the cash he instructed the firm’s bank to transfer the money into </w:t>
      </w:r>
      <w:r w:rsidR="007823EE">
        <w:rPr>
          <w:rFonts w:ascii="Times New Roman" w:hAnsi="Times New Roman" w:cs="Times New Roman"/>
          <w:sz w:val="24"/>
          <w:szCs w:val="24"/>
        </w:rPr>
        <w:t xml:space="preserve">a </w:t>
      </w:r>
      <w:r>
        <w:rPr>
          <w:rFonts w:ascii="Times New Roman" w:hAnsi="Times New Roman" w:cs="Times New Roman"/>
          <w:sz w:val="24"/>
          <w:szCs w:val="24"/>
        </w:rPr>
        <w:t>third party</w:t>
      </w:r>
      <w:r w:rsidR="007823EE">
        <w:rPr>
          <w:rFonts w:ascii="Times New Roman" w:hAnsi="Times New Roman" w:cs="Times New Roman"/>
          <w:sz w:val="24"/>
          <w:szCs w:val="24"/>
        </w:rPr>
        <w:t xml:space="preserve">’s Nostro account which third party </w:t>
      </w:r>
      <w:r>
        <w:rPr>
          <w:rFonts w:ascii="Times New Roman" w:hAnsi="Times New Roman" w:cs="Times New Roman"/>
          <w:sz w:val="24"/>
          <w:szCs w:val="24"/>
        </w:rPr>
        <w:t>was instructed to receive the money on behalf of both appellants.</w:t>
      </w:r>
    </w:p>
    <w:p w:rsidR="00ED0085" w:rsidRDefault="00721E72" w:rsidP="00DD745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70ED8">
        <w:rPr>
          <w:rFonts w:ascii="Times New Roman" w:hAnsi="Times New Roman" w:cs="Times New Roman"/>
          <w:sz w:val="24"/>
          <w:szCs w:val="24"/>
        </w:rPr>
        <w:t xml:space="preserve">fter the money was transferred by respondent the money that reflected in the third party’s bank account was in Zimbabwean dollars instead of United States dollars which respondent had received on their behalf and the parties agreed that the money be sent back to respondent so that the error be rectified by the bank. </w:t>
      </w:r>
    </w:p>
    <w:p w:rsidR="00DD745E" w:rsidRDefault="00721E72" w:rsidP="00DD745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ED0085">
        <w:rPr>
          <w:rFonts w:ascii="Times New Roman" w:hAnsi="Times New Roman" w:cs="Times New Roman"/>
          <w:sz w:val="24"/>
          <w:szCs w:val="24"/>
        </w:rPr>
        <w:t>espondent wa</w:t>
      </w:r>
      <w:r w:rsidR="00BD7B5B">
        <w:rPr>
          <w:rFonts w:ascii="Times New Roman" w:hAnsi="Times New Roman" w:cs="Times New Roman"/>
          <w:sz w:val="24"/>
          <w:szCs w:val="24"/>
        </w:rPr>
        <w:t>s</w:t>
      </w:r>
      <w:r w:rsidR="00ED0085">
        <w:rPr>
          <w:rFonts w:ascii="Times New Roman" w:hAnsi="Times New Roman" w:cs="Times New Roman"/>
          <w:sz w:val="24"/>
          <w:szCs w:val="24"/>
        </w:rPr>
        <w:t xml:space="preserve"> accused of theft of trust property by appellants after the appellants had not received t</w:t>
      </w:r>
      <w:r w:rsidR="002931BB">
        <w:rPr>
          <w:rFonts w:ascii="Times New Roman" w:hAnsi="Times New Roman" w:cs="Times New Roman"/>
          <w:sz w:val="24"/>
          <w:szCs w:val="24"/>
        </w:rPr>
        <w:t>heir money in full.  Appellants</w:t>
      </w:r>
      <w:r w:rsidR="00ED0085">
        <w:rPr>
          <w:rFonts w:ascii="Times New Roman" w:hAnsi="Times New Roman" w:cs="Times New Roman"/>
          <w:sz w:val="24"/>
          <w:szCs w:val="24"/>
        </w:rPr>
        <w:t xml:space="preserve"> made a report to the police which led to the subsequent arrest and prosecution of respondent.</w:t>
      </w:r>
      <w:r w:rsidR="00E0504A">
        <w:rPr>
          <w:rFonts w:ascii="Times New Roman" w:hAnsi="Times New Roman" w:cs="Times New Roman"/>
          <w:sz w:val="24"/>
          <w:szCs w:val="24"/>
        </w:rPr>
        <w:t xml:space="preserve"> </w:t>
      </w:r>
      <w:r w:rsidR="00DD745E">
        <w:rPr>
          <w:rFonts w:ascii="Times New Roman" w:hAnsi="Times New Roman" w:cs="Times New Roman"/>
          <w:sz w:val="24"/>
          <w:szCs w:val="24"/>
        </w:rPr>
        <w:t xml:space="preserve"> </w:t>
      </w:r>
    </w:p>
    <w:p w:rsidR="0059717B" w:rsidRDefault="00BD7B5B" w:rsidP="001F7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adduced before it, the trial court made the observation</w:t>
      </w:r>
      <w:r w:rsidR="001F7673">
        <w:rPr>
          <w:rFonts w:ascii="Times New Roman" w:hAnsi="Times New Roman" w:cs="Times New Roman"/>
          <w:sz w:val="24"/>
          <w:szCs w:val="24"/>
        </w:rPr>
        <w:t>s</w:t>
      </w:r>
      <w:r>
        <w:rPr>
          <w:rFonts w:ascii="Times New Roman" w:hAnsi="Times New Roman" w:cs="Times New Roman"/>
          <w:sz w:val="24"/>
          <w:szCs w:val="24"/>
        </w:rPr>
        <w:t xml:space="preserve"> that, just before refunding respondent the US$686.22 erroneously</w:t>
      </w:r>
      <w:r w:rsidR="001F7673">
        <w:rPr>
          <w:rFonts w:ascii="Times New Roman" w:hAnsi="Times New Roman" w:cs="Times New Roman"/>
          <w:sz w:val="24"/>
          <w:szCs w:val="24"/>
        </w:rPr>
        <w:t xml:space="preserve"> sent, appellants on 2 April 2019</w:t>
      </w:r>
      <w:r>
        <w:rPr>
          <w:rFonts w:ascii="Times New Roman" w:hAnsi="Times New Roman" w:cs="Times New Roman"/>
          <w:sz w:val="24"/>
          <w:szCs w:val="24"/>
        </w:rPr>
        <w:t xml:space="preserve"> rushed to the Law Society to file a letter of complaint against respondent (Exhibit 3). On 8 April 2019, respondent replied to the letter of complaint addressing the</w:t>
      </w:r>
      <w:r w:rsidR="0059717B">
        <w:rPr>
          <w:rFonts w:ascii="Times New Roman" w:hAnsi="Times New Roman" w:cs="Times New Roman"/>
          <w:sz w:val="24"/>
          <w:szCs w:val="24"/>
        </w:rPr>
        <w:t xml:space="preserve"> Law Society, attaching proof of transfer that he made on 28 March 2019 from his FCA CABS account to the nominated account on behalf of appellants.  In May 2019 appellants rushed to make a police report for theft of trust funds despite the reply and proof by respondent to the complaint on 8 April 2019.</w:t>
      </w:r>
    </w:p>
    <w:p w:rsidR="0059717B" w:rsidRDefault="0059717B" w:rsidP="001F7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error or fault was with the bank and not respondent. The bank (CABS) wrote a letter to the officer in charge ZRP Mabelreign informing the police that an amount of US$2 060.59 and not RTGS was debited from respondent’s FCA account 1124822860.</w:t>
      </w:r>
    </w:p>
    <w:p w:rsidR="009369FD" w:rsidRDefault="0059717B" w:rsidP="001F7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observations it made, the trial court was of the view it was not necessary for the appellants to cause the arrest and prosecution of respondent.  It was a clear banking system error that was co</w:t>
      </w:r>
      <w:r w:rsidR="000C1A2A">
        <w:rPr>
          <w:rFonts w:ascii="Times New Roman" w:hAnsi="Times New Roman" w:cs="Times New Roman"/>
          <w:sz w:val="24"/>
          <w:szCs w:val="24"/>
        </w:rPr>
        <w:t>mmunicated to appellants</w:t>
      </w:r>
      <w:r>
        <w:rPr>
          <w:rFonts w:ascii="Times New Roman" w:hAnsi="Times New Roman" w:cs="Times New Roman"/>
          <w:sz w:val="24"/>
          <w:szCs w:val="24"/>
        </w:rPr>
        <w:t xml:space="preserve"> </w:t>
      </w:r>
      <w:r w:rsidR="006E742B">
        <w:rPr>
          <w:rFonts w:ascii="Times New Roman" w:hAnsi="Times New Roman" w:cs="Times New Roman"/>
          <w:sz w:val="24"/>
          <w:szCs w:val="24"/>
        </w:rPr>
        <w:t xml:space="preserve">that respondent was not to be punished for by going through criminal arrest.  It was the trial court’s view that from the evidence, appellants by reporting to the </w:t>
      </w:r>
      <w:r w:rsidR="006E742B">
        <w:rPr>
          <w:rFonts w:ascii="Times New Roman" w:hAnsi="Times New Roman" w:cs="Times New Roman"/>
          <w:sz w:val="24"/>
          <w:szCs w:val="24"/>
        </w:rPr>
        <w:lastRenderedPageBreak/>
        <w:t>police, they clearly set the law in motion, and caused respondent’s arrest.  They acted maliciously by rushing to make the report to the police of theft when the case had been handled by the Law Society and proof that the money had not been stolen had been attached.</w:t>
      </w:r>
    </w:p>
    <w:p w:rsidR="009D1634" w:rsidRDefault="009369FD" w:rsidP="001F7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trial court’s ruling, appellants filed this appeal. As per the notice of appeal, the appeal is based on 7 (seven) grounds.  At the hearing of the appeal, appellants</w:t>
      </w:r>
      <w:r w:rsidR="00BC29D4">
        <w:rPr>
          <w:rFonts w:ascii="Times New Roman" w:hAnsi="Times New Roman" w:cs="Times New Roman"/>
          <w:sz w:val="24"/>
          <w:szCs w:val="24"/>
        </w:rPr>
        <w:t>’</w:t>
      </w:r>
      <w:r>
        <w:rPr>
          <w:rFonts w:ascii="Times New Roman" w:hAnsi="Times New Roman" w:cs="Times New Roman"/>
          <w:sz w:val="24"/>
          <w:szCs w:val="24"/>
        </w:rPr>
        <w:t xml:space="preserve"> legal practitioner indicated that without abandoning rest of the grounds, he will </w:t>
      </w:r>
      <w:r w:rsidR="009D1634">
        <w:rPr>
          <w:rFonts w:ascii="Times New Roman" w:hAnsi="Times New Roman" w:cs="Times New Roman"/>
          <w:sz w:val="24"/>
          <w:szCs w:val="24"/>
        </w:rPr>
        <w:t xml:space="preserve">address the court on grounds 1 and 2 upon which the appeal can be disposed of.  </w:t>
      </w:r>
    </w:p>
    <w:p w:rsidR="009D1634" w:rsidRDefault="009D1634" w:rsidP="001F7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1 and 2 read as follows:</w:t>
      </w:r>
      <w:r w:rsidR="000C1A2A">
        <w:rPr>
          <w:rFonts w:ascii="Times New Roman" w:hAnsi="Times New Roman" w:cs="Times New Roman"/>
          <w:sz w:val="24"/>
          <w:szCs w:val="24"/>
        </w:rPr>
        <w:t>-</w:t>
      </w:r>
    </w:p>
    <w:p w:rsidR="009D1634" w:rsidRDefault="009D1634" w:rsidP="009D163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016BF">
        <w:rPr>
          <w:rFonts w:ascii="Times New Roman" w:hAnsi="Times New Roman" w:cs="Times New Roman"/>
          <w:i/>
          <w:sz w:val="24"/>
          <w:szCs w:val="24"/>
        </w:rPr>
        <w:t>a quo</w:t>
      </w:r>
      <w:r>
        <w:rPr>
          <w:rFonts w:ascii="Times New Roman" w:hAnsi="Times New Roman" w:cs="Times New Roman"/>
          <w:sz w:val="24"/>
          <w:szCs w:val="24"/>
        </w:rPr>
        <w:t xml:space="preserve"> erred at law when it ruled that the prosecution of respondent was instigated by the appellants considering that the respondent did not prove that appellants did more than just report the matter.</w:t>
      </w:r>
    </w:p>
    <w:p w:rsidR="003016BF" w:rsidRDefault="009D1634" w:rsidP="009D163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court </w:t>
      </w:r>
      <w:r w:rsidRPr="003016BF">
        <w:rPr>
          <w:rFonts w:ascii="Times New Roman" w:hAnsi="Times New Roman" w:cs="Times New Roman"/>
          <w:i/>
          <w:sz w:val="24"/>
          <w:szCs w:val="24"/>
        </w:rPr>
        <w:t>a quo</w:t>
      </w:r>
      <w:r>
        <w:rPr>
          <w:rFonts w:ascii="Times New Roman" w:hAnsi="Times New Roman" w:cs="Times New Roman"/>
          <w:sz w:val="24"/>
          <w:szCs w:val="24"/>
        </w:rPr>
        <w:t xml:space="preserve"> erred and misdirected itself at law when it awarded general damages for unlawful</w:t>
      </w:r>
      <w:r w:rsidR="003016BF">
        <w:rPr>
          <w:rFonts w:ascii="Times New Roman" w:hAnsi="Times New Roman" w:cs="Times New Roman"/>
          <w:sz w:val="24"/>
          <w:szCs w:val="24"/>
        </w:rPr>
        <w:t xml:space="preserve"> arrest to respondent considering that the court </w:t>
      </w:r>
      <w:r w:rsidR="003016BF" w:rsidRPr="003016BF">
        <w:rPr>
          <w:rFonts w:ascii="Times New Roman" w:hAnsi="Times New Roman" w:cs="Times New Roman"/>
          <w:i/>
          <w:sz w:val="24"/>
          <w:szCs w:val="24"/>
        </w:rPr>
        <w:t>a quo</w:t>
      </w:r>
      <w:r w:rsidR="003016BF">
        <w:rPr>
          <w:rFonts w:ascii="Times New Roman" w:hAnsi="Times New Roman" w:cs="Times New Roman"/>
          <w:sz w:val="24"/>
          <w:szCs w:val="24"/>
        </w:rPr>
        <w:t xml:space="preserve"> ruled that the arrest was lawful.</w:t>
      </w:r>
      <w:r>
        <w:rPr>
          <w:rFonts w:ascii="Times New Roman" w:hAnsi="Times New Roman" w:cs="Times New Roman"/>
          <w:sz w:val="24"/>
          <w:szCs w:val="24"/>
        </w:rPr>
        <w:t xml:space="preserve">  </w:t>
      </w:r>
      <w:r w:rsidR="009369FD" w:rsidRPr="009D1634">
        <w:rPr>
          <w:rFonts w:ascii="Times New Roman" w:hAnsi="Times New Roman" w:cs="Times New Roman"/>
          <w:sz w:val="24"/>
          <w:szCs w:val="24"/>
        </w:rPr>
        <w:t xml:space="preserve">  </w:t>
      </w:r>
      <w:r w:rsidR="006E742B" w:rsidRPr="009D1634">
        <w:rPr>
          <w:rFonts w:ascii="Times New Roman" w:hAnsi="Times New Roman" w:cs="Times New Roman"/>
          <w:sz w:val="24"/>
          <w:szCs w:val="24"/>
        </w:rPr>
        <w:t xml:space="preserve"> </w:t>
      </w:r>
    </w:p>
    <w:p w:rsidR="00F41373" w:rsidRDefault="003016BF" w:rsidP="000C1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appellants’ submissions that the placing of information before the police does not amount to instigation. </w:t>
      </w:r>
      <w:r w:rsidR="000C1A2A">
        <w:rPr>
          <w:rFonts w:ascii="Times New Roman" w:hAnsi="Times New Roman" w:cs="Times New Roman"/>
          <w:sz w:val="24"/>
          <w:szCs w:val="24"/>
        </w:rPr>
        <w:t xml:space="preserve"> </w:t>
      </w:r>
      <w:r>
        <w:rPr>
          <w:rFonts w:ascii="Times New Roman" w:hAnsi="Times New Roman" w:cs="Times New Roman"/>
          <w:sz w:val="24"/>
          <w:szCs w:val="24"/>
        </w:rPr>
        <w:t xml:space="preserve">Appellants did not give orders </w:t>
      </w:r>
      <w:r w:rsidR="00F41373">
        <w:rPr>
          <w:rFonts w:ascii="Times New Roman" w:hAnsi="Times New Roman" w:cs="Times New Roman"/>
          <w:sz w:val="24"/>
          <w:szCs w:val="24"/>
        </w:rPr>
        <w:t>or commanded police to arrest.  Reliance was made on the case</w:t>
      </w:r>
      <w:r w:rsidR="003573B9">
        <w:rPr>
          <w:rFonts w:ascii="Times New Roman" w:hAnsi="Times New Roman" w:cs="Times New Roman"/>
          <w:sz w:val="24"/>
          <w:szCs w:val="24"/>
        </w:rPr>
        <w:t>s</w:t>
      </w:r>
      <w:r w:rsidR="00F41373">
        <w:rPr>
          <w:rFonts w:ascii="Times New Roman" w:hAnsi="Times New Roman" w:cs="Times New Roman"/>
          <w:sz w:val="24"/>
          <w:szCs w:val="24"/>
        </w:rPr>
        <w:t xml:space="preserve"> of:</w:t>
      </w:r>
    </w:p>
    <w:p w:rsidR="00F41373" w:rsidRPr="00482745" w:rsidRDefault="00F41373" w:rsidP="00482745">
      <w:pPr>
        <w:pStyle w:val="ListParagraph"/>
        <w:numPr>
          <w:ilvl w:val="0"/>
          <w:numId w:val="9"/>
        </w:numPr>
        <w:spacing w:after="0" w:line="360" w:lineRule="auto"/>
        <w:jc w:val="both"/>
        <w:rPr>
          <w:rFonts w:ascii="Times New Roman" w:hAnsi="Times New Roman" w:cs="Times New Roman"/>
          <w:sz w:val="24"/>
          <w:szCs w:val="24"/>
        </w:rPr>
      </w:pPr>
      <w:r w:rsidRPr="00482745">
        <w:rPr>
          <w:rFonts w:ascii="Times New Roman" w:hAnsi="Times New Roman" w:cs="Times New Roman"/>
          <w:sz w:val="24"/>
          <w:szCs w:val="24"/>
        </w:rPr>
        <w:t>ECONENT WIRELESSS (PVT) LTD &amp; ORS v SANANGURA SC 52/13</w:t>
      </w:r>
      <w:r w:rsidR="0059717B" w:rsidRPr="00482745">
        <w:rPr>
          <w:rFonts w:ascii="Times New Roman" w:hAnsi="Times New Roman" w:cs="Times New Roman"/>
          <w:sz w:val="24"/>
          <w:szCs w:val="24"/>
        </w:rPr>
        <w:t xml:space="preserve">  </w:t>
      </w:r>
    </w:p>
    <w:p w:rsidR="00F41373" w:rsidRPr="00482745" w:rsidRDefault="00F41373" w:rsidP="00482745">
      <w:pPr>
        <w:pStyle w:val="ListParagraph"/>
        <w:numPr>
          <w:ilvl w:val="0"/>
          <w:numId w:val="9"/>
        </w:numPr>
        <w:spacing w:after="0" w:line="360" w:lineRule="auto"/>
        <w:jc w:val="both"/>
        <w:rPr>
          <w:rFonts w:ascii="Times New Roman" w:hAnsi="Times New Roman" w:cs="Times New Roman"/>
          <w:sz w:val="24"/>
          <w:szCs w:val="24"/>
        </w:rPr>
      </w:pPr>
      <w:r w:rsidRPr="00482745">
        <w:rPr>
          <w:rFonts w:ascii="Times New Roman" w:hAnsi="Times New Roman" w:cs="Times New Roman"/>
          <w:sz w:val="24"/>
          <w:szCs w:val="24"/>
        </w:rPr>
        <w:t>NHERERA v SHAH HH 845/15</w:t>
      </w:r>
    </w:p>
    <w:p w:rsidR="003573B9" w:rsidRPr="00482745" w:rsidRDefault="00F41373" w:rsidP="00482745">
      <w:pPr>
        <w:pStyle w:val="ListParagraph"/>
        <w:numPr>
          <w:ilvl w:val="0"/>
          <w:numId w:val="9"/>
        </w:numPr>
        <w:spacing w:after="0" w:line="360" w:lineRule="auto"/>
        <w:jc w:val="both"/>
        <w:rPr>
          <w:rFonts w:ascii="Times New Roman" w:hAnsi="Times New Roman" w:cs="Times New Roman"/>
          <w:sz w:val="24"/>
          <w:szCs w:val="24"/>
        </w:rPr>
      </w:pPr>
      <w:r w:rsidRPr="00482745">
        <w:rPr>
          <w:rFonts w:ascii="Times New Roman" w:hAnsi="Times New Roman" w:cs="Times New Roman"/>
          <w:sz w:val="24"/>
          <w:szCs w:val="24"/>
        </w:rPr>
        <w:t>OK ZIMBABWE v MUSUNDIRE SC 23/15</w:t>
      </w:r>
    </w:p>
    <w:p w:rsidR="00322C40" w:rsidRDefault="003573B9"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that in the present case, there was no evidence to support that the police were commanded.  The matter was taken to court where it ended at the vetting office.  There was no prosecution. In the pre</w:t>
      </w:r>
      <w:r w:rsidR="00702B66">
        <w:rPr>
          <w:rFonts w:ascii="Times New Roman" w:hAnsi="Times New Roman" w:cs="Times New Roman"/>
          <w:sz w:val="24"/>
          <w:szCs w:val="24"/>
        </w:rPr>
        <w:t>mi</w:t>
      </w:r>
      <w:r>
        <w:rPr>
          <w:rFonts w:ascii="Times New Roman" w:hAnsi="Times New Roman" w:cs="Times New Roman"/>
          <w:sz w:val="24"/>
          <w:szCs w:val="24"/>
        </w:rPr>
        <w:t xml:space="preserve">s the court </w:t>
      </w:r>
      <w:r w:rsidRPr="00482745">
        <w:rPr>
          <w:rFonts w:ascii="Times New Roman" w:hAnsi="Times New Roman" w:cs="Times New Roman"/>
          <w:i/>
          <w:sz w:val="24"/>
          <w:szCs w:val="24"/>
        </w:rPr>
        <w:t>a quo</w:t>
      </w:r>
      <w:r>
        <w:rPr>
          <w:rFonts w:ascii="Times New Roman" w:hAnsi="Times New Roman" w:cs="Times New Roman"/>
          <w:sz w:val="24"/>
          <w:szCs w:val="24"/>
        </w:rPr>
        <w:t xml:space="preserve">’s finding was not supported by any </w:t>
      </w:r>
      <w:r w:rsidR="00322C40">
        <w:rPr>
          <w:rFonts w:ascii="Times New Roman" w:hAnsi="Times New Roman" w:cs="Times New Roman"/>
          <w:sz w:val="24"/>
          <w:szCs w:val="24"/>
        </w:rPr>
        <w:t>evidence</w:t>
      </w:r>
    </w:p>
    <w:p w:rsidR="00C868EE" w:rsidRDefault="00322C40"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ground 2, it was submitted that respondent did not address the grounds 2, 4, 5, 6 and 7</w:t>
      </w:r>
      <w:r w:rsidR="003573B9">
        <w:rPr>
          <w:rFonts w:ascii="Times New Roman" w:hAnsi="Times New Roman" w:cs="Times New Roman"/>
          <w:sz w:val="24"/>
          <w:szCs w:val="24"/>
        </w:rPr>
        <w:t xml:space="preserve">.  </w:t>
      </w:r>
      <w:r w:rsidR="00C868EE">
        <w:rPr>
          <w:rFonts w:ascii="Times New Roman" w:hAnsi="Times New Roman" w:cs="Times New Roman"/>
          <w:sz w:val="24"/>
          <w:szCs w:val="24"/>
        </w:rPr>
        <w:t xml:space="preserve">Since the court </w:t>
      </w:r>
      <w:r w:rsidR="00C868EE" w:rsidRPr="009B1E00">
        <w:rPr>
          <w:rFonts w:ascii="Times New Roman" w:hAnsi="Times New Roman" w:cs="Times New Roman"/>
          <w:i/>
          <w:sz w:val="24"/>
          <w:szCs w:val="24"/>
        </w:rPr>
        <w:t>a quo</w:t>
      </w:r>
      <w:r w:rsidR="00C868EE">
        <w:rPr>
          <w:rFonts w:ascii="Times New Roman" w:hAnsi="Times New Roman" w:cs="Times New Roman"/>
          <w:sz w:val="24"/>
          <w:szCs w:val="24"/>
        </w:rPr>
        <w:t xml:space="preserve"> found that the arrest was lawful delictual damages were not to be awarded. Appellants referred to the case of </w:t>
      </w:r>
      <w:r w:rsidR="001075E9" w:rsidRPr="001075E9">
        <w:rPr>
          <w:rFonts w:ascii="Times New Roman" w:hAnsi="Times New Roman" w:cs="Times New Roman"/>
          <w:sz w:val="24"/>
          <w:szCs w:val="24"/>
        </w:rPr>
        <w:t xml:space="preserve">ZUVARIMWE &amp; ANOR </w:t>
      </w:r>
      <w:r w:rsidR="001075E9">
        <w:rPr>
          <w:rFonts w:ascii="Times New Roman" w:hAnsi="Times New Roman" w:cs="Times New Roman"/>
          <w:sz w:val="24"/>
          <w:szCs w:val="24"/>
        </w:rPr>
        <w:t>v</w:t>
      </w:r>
      <w:r w:rsidR="001075E9" w:rsidRPr="001075E9">
        <w:rPr>
          <w:rFonts w:ascii="Times New Roman" w:hAnsi="Times New Roman" w:cs="Times New Roman"/>
          <w:sz w:val="24"/>
          <w:szCs w:val="24"/>
        </w:rPr>
        <w:t xml:space="preserve"> NARAN &amp; ANOR</w:t>
      </w:r>
      <w:r w:rsidR="001075E9">
        <w:rPr>
          <w:rFonts w:ascii="Times New Roman" w:hAnsi="Times New Roman" w:cs="Times New Roman"/>
          <w:sz w:val="24"/>
          <w:szCs w:val="24"/>
        </w:rPr>
        <w:t xml:space="preserve"> </w:t>
      </w:r>
      <w:r w:rsidR="00C868EE">
        <w:rPr>
          <w:rFonts w:ascii="Times New Roman" w:hAnsi="Times New Roman" w:cs="Times New Roman"/>
          <w:sz w:val="24"/>
          <w:szCs w:val="24"/>
        </w:rPr>
        <w:t>2014</w:t>
      </w:r>
      <w:r w:rsidR="001075E9">
        <w:rPr>
          <w:rFonts w:ascii="Times New Roman" w:hAnsi="Times New Roman" w:cs="Times New Roman"/>
          <w:sz w:val="24"/>
          <w:szCs w:val="24"/>
        </w:rPr>
        <w:t xml:space="preserve"> </w:t>
      </w:r>
      <w:r w:rsidR="00C868EE">
        <w:rPr>
          <w:rFonts w:ascii="Times New Roman" w:hAnsi="Times New Roman" w:cs="Times New Roman"/>
          <w:sz w:val="24"/>
          <w:szCs w:val="24"/>
        </w:rPr>
        <w:t xml:space="preserve">(1) ZLR 449 (H) to bolster their argument. </w:t>
      </w:r>
    </w:p>
    <w:p w:rsidR="00BD7B5B" w:rsidRDefault="00C868EE"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ground 3, appellants’ submission was that the court </w:t>
      </w:r>
      <w:r w:rsidRPr="009B1E00">
        <w:rPr>
          <w:rFonts w:ascii="Times New Roman" w:hAnsi="Times New Roman" w:cs="Times New Roman"/>
          <w:i/>
          <w:sz w:val="24"/>
          <w:szCs w:val="24"/>
        </w:rPr>
        <w:t>a quo</w:t>
      </w:r>
      <w:r>
        <w:rPr>
          <w:rFonts w:ascii="Times New Roman" w:hAnsi="Times New Roman" w:cs="Times New Roman"/>
          <w:sz w:val="24"/>
          <w:szCs w:val="24"/>
        </w:rPr>
        <w:t xml:space="preserve"> erred in finding that there was no reasonable and probable cause for the arrest and that the arrest was out of malice.  If </w:t>
      </w:r>
      <w:r>
        <w:rPr>
          <w:rFonts w:ascii="Times New Roman" w:hAnsi="Times New Roman" w:cs="Times New Roman"/>
          <w:sz w:val="24"/>
          <w:szCs w:val="24"/>
        </w:rPr>
        <w:lastRenderedPageBreak/>
        <w:t xml:space="preserve">one considers the chronology of the events, the court’s findings of facts are irrational and outrageous warranting this court’s interference. </w:t>
      </w:r>
      <w:r w:rsidR="00BD7B5B" w:rsidRPr="00F41373">
        <w:rPr>
          <w:rFonts w:ascii="Times New Roman" w:hAnsi="Times New Roman" w:cs="Times New Roman"/>
          <w:sz w:val="24"/>
          <w:szCs w:val="24"/>
        </w:rPr>
        <w:t xml:space="preserve"> </w:t>
      </w:r>
    </w:p>
    <w:p w:rsidR="00843A68" w:rsidRDefault="00B0071C"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it was submitted on behalf of the respondent that there is no reason why the court </w:t>
      </w:r>
      <w:r w:rsidRPr="00843A68">
        <w:rPr>
          <w:rFonts w:ascii="Times New Roman" w:hAnsi="Times New Roman" w:cs="Times New Roman"/>
          <w:i/>
          <w:sz w:val="24"/>
          <w:szCs w:val="24"/>
        </w:rPr>
        <w:t>a quo</w:t>
      </w:r>
      <w:r>
        <w:rPr>
          <w:rFonts w:ascii="Times New Roman" w:hAnsi="Times New Roman" w:cs="Times New Roman"/>
          <w:sz w:val="24"/>
          <w:szCs w:val="24"/>
        </w:rPr>
        <w:t>’s ruling should be vacated. Appellants</w:t>
      </w:r>
      <w:r w:rsidR="004B5546">
        <w:rPr>
          <w:rFonts w:ascii="Times New Roman" w:hAnsi="Times New Roman" w:cs="Times New Roman"/>
          <w:sz w:val="24"/>
          <w:szCs w:val="24"/>
        </w:rPr>
        <w:t>’</w:t>
      </w:r>
      <w:r>
        <w:rPr>
          <w:rFonts w:ascii="Times New Roman" w:hAnsi="Times New Roman" w:cs="Times New Roman"/>
          <w:sz w:val="24"/>
          <w:szCs w:val="24"/>
        </w:rPr>
        <w:t xml:space="preserve"> plea discloses an admission that there was </w:t>
      </w:r>
      <w:r w:rsidR="00843A68">
        <w:rPr>
          <w:rFonts w:ascii="Times New Roman" w:hAnsi="Times New Roman" w:cs="Times New Roman"/>
          <w:sz w:val="24"/>
          <w:szCs w:val="24"/>
        </w:rPr>
        <w:t>instigation.  The moment there is confessionary pleading, there is no onus to prove.  Reliance was made on the case of:</w:t>
      </w:r>
      <w:r w:rsidR="008F3B00">
        <w:rPr>
          <w:rFonts w:ascii="Times New Roman" w:hAnsi="Times New Roman" w:cs="Times New Roman"/>
          <w:sz w:val="24"/>
          <w:szCs w:val="24"/>
        </w:rPr>
        <w:t>-</w:t>
      </w:r>
    </w:p>
    <w:p w:rsidR="00B0071C" w:rsidRDefault="00843A68" w:rsidP="007F68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WAMAMBO v MUNICIPALITY OF CHEGUTU </w:t>
      </w:r>
      <w:r w:rsidR="00F42C45">
        <w:rPr>
          <w:rFonts w:ascii="Times New Roman" w:hAnsi="Times New Roman" w:cs="Times New Roman"/>
          <w:sz w:val="24"/>
          <w:szCs w:val="24"/>
        </w:rPr>
        <w:t>2012 (1) ZLR 452 H</w:t>
      </w:r>
    </w:p>
    <w:p w:rsidR="00F42C45" w:rsidRDefault="00F42C45"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further that the case of NHERERA v SHAH HH 845/15 is of no rel</w:t>
      </w:r>
      <w:r w:rsidR="00702B66">
        <w:rPr>
          <w:rFonts w:ascii="Times New Roman" w:hAnsi="Times New Roman" w:cs="Times New Roman"/>
          <w:sz w:val="24"/>
          <w:szCs w:val="24"/>
        </w:rPr>
        <w:t>eva</w:t>
      </w:r>
      <w:r>
        <w:rPr>
          <w:rFonts w:ascii="Times New Roman" w:hAnsi="Times New Roman" w:cs="Times New Roman"/>
          <w:sz w:val="24"/>
          <w:szCs w:val="24"/>
        </w:rPr>
        <w:t>nce as it was overturned by the Supreme Court under SC 51/2019.</w:t>
      </w:r>
    </w:p>
    <w:p w:rsidR="002A401E" w:rsidRDefault="002A401E"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report to the police was not made in good faith as it was false.  The court </w:t>
      </w:r>
      <w:r w:rsidRPr="00BA1EAA">
        <w:rPr>
          <w:rFonts w:ascii="Times New Roman" w:hAnsi="Times New Roman" w:cs="Times New Roman"/>
          <w:i/>
          <w:sz w:val="24"/>
          <w:szCs w:val="24"/>
        </w:rPr>
        <w:t>a quo</w:t>
      </w:r>
      <w:r>
        <w:rPr>
          <w:rFonts w:ascii="Times New Roman" w:hAnsi="Times New Roman" w:cs="Times New Roman"/>
          <w:sz w:val="24"/>
          <w:szCs w:val="24"/>
        </w:rPr>
        <w:t xml:space="preserve"> assessed the evidence placed before it and correctly found that the arrest was indeed malicious and false. Reference was made to the case of </w:t>
      </w:r>
      <w:r w:rsidRPr="002A401E">
        <w:rPr>
          <w:rFonts w:ascii="Times New Roman" w:hAnsi="Times New Roman" w:cs="Times New Roman"/>
          <w:sz w:val="24"/>
          <w:szCs w:val="24"/>
        </w:rPr>
        <w:t>S</w:t>
      </w:r>
      <w:r>
        <w:rPr>
          <w:rFonts w:ascii="Times New Roman" w:hAnsi="Times New Roman" w:cs="Times New Roman"/>
          <w:sz w:val="24"/>
          <w:szCs w:val="24"/>
        </w:rPr>
        <w:t xml:space="preserve"> v </w:t>
      </w:r>
      <w:r w:rsidRPr="002A401E">
        <w:rPr>
          <w:rFonts w:ascii="Times New Roman" w:hAnsi="Times New Roman" w:cs="Times New Roman"/>
          <w:sz w:val="24"/>
          <w:szCs w:val="24"/>
        </w:rPr>
        <w:t>TAMBO</w:t>
      </w:r>
      <w:r>
        <w:rPr>
          <w:rFonts w:ascii="Times New Roman" w:hAnsi="Times New Roman" w:cs="Times New Roman"/>
          <w:sz w:val="24"/>
          <w:szCs w:val="24"/>
        </w:rPr>
        <w:t xml:space="preserve"> 2007 (2) ZLR 33 (H).</w:t>
      </w:r>
    </w:p>
    <w:p w:rsidR="002A401E" w:rsidRDefault="002A401E"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ground 2, it was submitted that the finding that the arrest was not unlawful relates to quantum of damages to be awarded hence the award of RTGS 1.5 million instead of RTGS 3 million.</w:t>
      </w:r>
    </w:p>
    <w:p w:rsidR="0006160D" w:rsidRDefault="002A401E"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ground 3</w:t>
      </w:r>
      <w:r w:rsidR="00072276">
        <w:rPr>
          <w:rFonts w:ascii="Times New Roman" w:hAnsi="Times New Roman" w:cs="Times New Roman"/>
          <w:sz w:val="24"/>
          <w:szCs w:val="24"/>
        </w:rPr>
        <w:t xml:space="preserve"> the submission</w:t>
      </w:r>
      <w:r w:rsidR="004B5546">
        <w:rPr>
          <w:rFonts w:ascii="Times New Roman" w:hAnsi="Times New Roman" w:cs="Times New Roman"/>
          <w:sz w:val="24"/>
          <w:szCs w:val="24"/>
        </w:rPr>
        <w:t xml:space="preserve"> was that</w:t>
      </w:r>
      <w:r>
        <w:rPr>
          <w:rFonts w:ascii="Times New Roman" w:hAnsi="Times New Roman" w:cs="Times New Roman"/>
          <w:sz w:val="24"/>
          <w:szCs w:val="24"/>
        </w:rPr>
        <w:t xml:space="preserve">, the submission by appellants that there was reasonable and probable cause for appellants to cause the arrest of respondent flies in the face of the court </w:t>
      </w:r>
      <w:r w:rsidRPr="002A401E">
        <w:rPr>
          <w:rFonts w:ascii="Times New Roman" w:hAnsi="Times New Roman" w:cs="Times New Roman"/>
          <w:i/>
          <w:sz w:val="24"/>
          <w:szCs w:val="24"/>
        </w:rPr>
        <w:t>a quo</w:t>
      </w:r>
      <w:r>
        <w:rPr>
          <w:rFonts w:ascii="Times New Roman" w:hAnsi="Times New Roman" w:cs="Times New Roman"/>
          <w:sz w:val="24"/>
          <w:szCs w:val="24"/>
        </w:rPr>
        <w:t xml:space="preserve">’s findings on </w:t>
      </w:r>
      <w:r w:rsidR="00BA1EAA">
        <w:rPr>
          <w:rFonts w:ascii="Times New Roman" w:hAnsi="Times New Roman" w:cs="Times New Roman"/>
          <w:sz w:val="24"/>
          <w:szCs w:val="24"/>
        </w:rPr>
        <w:t xml:space="preserve">page 9 paragraph 2 of </w:t>
      </w:r>
      <w:r>
        <w:rPr>
          <w:rFonts w:ascii="Times New Roman" w:hAnsi="Times New Roman" w:cs="Times New Roman"/>
          <w:sz w:val="24"/>
          <w:szCs w:val="24"/>
        </w:rPr>
        <w:t>the record of proceedings</w:t>
      </w:r>
      <w:r w:rsidR="0006160D">
        <w:rPr>
          <w:rFonts w:ascii="Times New Roman" w:hAnsi="Times New Roman" w:cs="Times New Roman"/>
          <w:sz w:val="24"/>
          <w:szCs w:val="24"/>
        </w:rPr>
        <w:t>.</w:t>
      </w:r>
    </w:p>
    <w:p w:rsidR="0006160D" w:rsidRDefault="0006160D"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rest of the grounds, the submission was that these were redundant as a concession was made that grounds 1 and 2 will resolve the appeal.  Finally it was submitted that there is no basis for the appeal and it ought to be dismissed with costs on the higher scale.</w:t>
      </w:r>
    </w:p>
    <w:p w:rsidR="002A401E" w:rsidRDefault="0006160D"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trite legal position that an appellate</w:t>
      </w:r>
      <w:r w:rsidR="00BF19CA">
        <w:rPr>
          <w:rFonts w:ascii="Times New Roman" w:hAnsi="Times New Roman" w:cs="Times New Roman"/>
          <w:sz w:val="24"/>
          <w:szCs w:val="24"/>
        </w:rPr>
        <w:t xml:space="preserve"> court will not interfere with the court </w:t>
      </w:r>
      <w:r w:rsidR="00BF19CA" w:rsidRPr="007F6896">
        <w:rPr>
          <w:rFonts w:ascii="Times New Roman" w:hAnsi="Times New Roman" w:cs="Times New Roman"/>
          <w:i/>
          <w:sz w:val="24"/>
          <w:szCs w:val="24"/>
        </w:rPr>
        <w:t>a</w:t>
      </w:r>
      <w:r w:rsidR="00BF19CA">
        <w:rPr>
          <w:rFonts w:ascii="Times New Roman" w:hAnsi="Times New Roman" w:cs="Times New Roman"/>
          <w:sz w:val="24"/>
          <w:szCs w:val="24"/>
        </w:rPr>
        <w:t xml:space="preserve"> </w:t>
      </w:r>
      <w:r w:rsidR="00BF19CA" w:rsidRPr="00BF19CA">
        <w:rPr>
          <w:rFonts w:ascii="Times New Roman" w:hAnsi="Times New Roman" w:cs="Times New Roman"/>
          <w:i/>
          <w:sz w:val="24"/>
          <w:szCs w:val="24"/>
        </w:rPr>
        <w:t>quo</w:t>
      </w:r>
      <w:r w:rsidR="00BF19CA">
        <w:rPr>
          <w:rFonts w:ascii="Times New Roman" w:hAnsi="Times New Roman" w:cs="Times New Roman"/>
          <w:sz w:val="24"/>
          <w:szCs w:val="24"/>
        </w:rPr>
        <w:t>’s factual findings unless the findings are irrational or gross</w:t>
      </w:r>
      <w:r w:rsidR="00702B66">
        <w:rPr>
          <w:rFonts w:ascii="Times New Roman" w:hAnsi="Times New Roman" w:cs="Times New Roman"/>
          <w:sz w:val="24"/>
          <w:szCs w:val="24"/>
        </w:rPr>
        <w:t>ly</w:t>
      </w:r>
      <w:r w:rsidR="00BF19CA">
        <w:rPr>
          <w:rFonts w:ascii="Times New Roman" w:hAnsi="Times New Roman" w:cs="Times New Roman"/>
          <w:sz w:val="24"/>
          <w:szCs w:val="24"/>
        </w:rPr>
        <w:t xml:space="preserve"> unreasonable.</w:t>
      </w:r>
      <w:r>
        <w:rPr>
          <w:rFonts w:ascii="Times New Roman" w:hAnsi="Times New Roman" w:cs="Times New Roman"/>
          <w:sz w:val="24"/>
          <w:szCs w:val="24"/>
        </w:rPr>
        <w:t xml:space="preserve"> </w:t>
      </w:r>
      <w:r w:rsidR="002A401E">
        <w:rPr>
          <w:rFonts w:ascii="Times New Roman" w:hAnsi="Times New Roman" w:cs="Times New Roman"/>
          <w:sz w:val="24"/>
          <w:szCs w:val="24"/>
        </w:rPr>
        <w:t xml:space="preserve">  </w:t>
      </w:r>
    </w:p>
    <w:p w:rsidR="00BF19CA" w:rsidRDefault="00BF19CA"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HAMA v NATIONAL RAILWAYS OF ZIMBABWE 1996 (1) ZLR 664 at page 670 C – E is the </w:t>
      </w:r>
      <w:r w:rsidRPr="008F7737">
        <w:rPr>
          <w:rFonts w:ascii="Times New Roman" w:hAnsi="Times New Roman" w:cs="Times New Roman"/>
          <w:i/>
          <w:sz w:val="24"/>
          <w:szCs w:val="24"/>
        </w:rPr>
        <w:t>locus classicus</w:t>
      </w:r>
      <w:r>
        <w:rPr>
          <w:rFonts w:ascii="Times New Roman" w:hAnsi="Times New Roman" w:cs="Times New Roman"/>
          <w:sz w:val="24"/>
          <w:szCs w:val="24"/>
        </w:rPr>
        <w:t xml:space="preserve"> on this position.  </w:t>
      </w:r>
      <w:r w:rsidRPr="00BF19CA">
        <w:rPr>
          <w:rFonts w:ascii="Times New Roman" w:hAnsi="Times New Roman" w:cs="Times New Roman"/>
          <w:smallCaps/>
          <w:sz w:val="24"/>
          <w:szCs w:val="24"/>
        </w:rPr>
        <w:t>Korsah JA</w:t>
      </w:r>
      <w:r>
        <w:rPr>
          <w:rFonts w:ascii="Times New Roman" w:hAnsi="Times New Roman" w:cs="Times New Roman"/>
          <w:sz w:val="24"/>
          <w:szCs w:val="24"/>
        </w:rPr>
        <w:t xml:space="preserve"> had this to say:</w:t>
      </w:r>
    </w:p>
    <w:p w:rsidR="00134491" w:rsidRDefault="00134491" w:rsidP="007F6896">
      <w:pPr>
        <w:spacing w:after="0" w:line="240" w:lineRule="auto"/>
        <w:ind w:left="720"/>
        <w:jc w:val="both"/>
        <w:rPr>
          <w:rFonts w:ascii="Times New Roman" w:hAnsi="Times New Roman" w:cs="Times New Roman"/>
        </w:rPr>
      </w:pPr>
      <w:r>
        <w:rPr>
          <w:rFonts w:ascii="Times New Roman" w:hAnsi="Times New Roman" w:cs="Times New Roman"/>
        </w:rPr>
        <w:t>“The general rule of law, as regards irrationality, is that an appellat</w:t>
      </w:r>
      <w:r w:rsidR="00072276">
        <w:rPr>
          <w:rFonts w:ascii="Times New Roman" w:hAnsi="Times New Roman" w:cs="Times New Roman"/>
        </w:rPr>
        <w:t>e</w:t>
      </w:r>
      <w:r>
        <w:rPr>
          <w:rFonts w:ascii="Times New Roman" w:hAnsi="Times New Roman" w:cs="Times New Roman"/>
        </w:rPr>
        <w:t xml:space="preserv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conclusion.” </w:t>
      </w:r>
    </w:p>
    <w:p w:rsidR="00134491" w:rsidRDefault="00134491" w:rsidP="00134491">
      <w:pPr>
        <w:spacing w:after="0" w:line="240" w:lineRule="auto"/>
        <w:ind w:left="1440"/>
        <w:jc w:val="both"/>
        <w:rPr>
          <w:rFonts w:ascii="Times New Roman" w:hAnsi="Times New Roman" w:cs="Times New Roman"/>
        </w:rPr>
      </w:pPr>
    </w:p>
    <w:p w:rsidR="00134491" w:rsidRDefault="00134491"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050908">
        <w:rPr>
          <w:rFonts w:ascii="Times New Roman" w:hAnsi="Times New Roman" w:cs="Times New Roman"/>
          <w:i/>
          <w:sz w:val="24"/>
          <w:szCs w:val="24"/>
        </w:rPr>
        <w:t>a quo</w:t>
      </w:r>
      <w:r>
        <w:rPr>
          <w:rFonts w:ascii="Times New Roman" w:hAnsi="Times New Roman" w:cs="Times New Roman"/>
          <w:sz w:val="24"/>
          <w:szCs w:val="24"/>
        </w:rPr>
        <w:t xml:space="preserve"> as earlier stated made the findings that, appellants set the law in motion by making a police report of theft of trust prope</w:t>
      </w:r>
      <w:r w:rsidR="007F6896">
        <w:rPr>
          <w:rFonts w:ascii="Times New Roman" w:hAnsi="Times New Roman" w:cs="Times New Roman"/>
          <w:sz w:val="24"/>
          <w:szCs w:val="24"/>
        </w:rPr>
        <w:t>rt</w:t>
      </w:r>
      <w:r>
        <w:rPr>
          <w:rFonts w:ascii="Times New Roman" w:hAnsi="Times New Roman" w:cs="Times New Roman"/>
          <w:sz w:val="24"/>
          <w:szCs w:val="24"/>
        </w:rPr>
        <w:t>y, that the arrest was motivated by malice and</w:t>
      </w:r>
      <w:r w:rsidR="00050908">
        <w:rPr>
          <w:rFonts w:ascii="Times New Roman" w:hAnsi="Times New Roman" w:cs="Times New Roman"/>
          <w:sz w:val="24"/>
          <w:szCs w:val="24"/>
        </w:rPr>
        <w:t xml:space="preserve"> that there was no reasonable or probable cause for respondent’s arrest.</w:t>
      </w:r>
    </w:p>
    <w:p w:rsidR="007F6896" w:rsidRDefault="007F6896" w:rsidP="007F68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to be answered is, did the court </w:t>
      </w:r>
      <w:r w:rsidRPr="00804CF0">
        <w:rPr>
          <w:rFonts w:ascii="Times New Roman" w:hAnsi="Times New Roman" w:cs="Times New Roman"/>
          <w:i/>
          <w:sz w:val="24"/>
          <w:szCs w:val="24"/>
        </w:rPr>
        <w:t>a quo</w:t>
      </w:r>
      <w:r>
        <w:rPr>
          <w:rFonts w:ascii="Times New Roman" w:hAnsi="Times New Roman" w:cs="Times New Roman"/>
          <w:sz w:val="24"/>
          <w:szCs w:val="24"/>
        </w:rPr>
        <w:t xml:space="preserve"> err or misdirect itself when it found that the appellants set the law in motion resulting in the arrest of respondent. The answer in our view is in the negative.  Appellants were aggrieved by what they saw as a delay in the payment of their money by respondent. They were aggrieved by the amount in RTGS dollars which was deposited in their nominated account by</w:t>
      </w:r>
      <w:r w:rsidR="00804CF0">
        <w:rPr>
          <w:rFonts w:ascii="Times New Roman" w:hAnsi="Times New Roman" w:cs="Times New Roman"/>
          <w:sz w:val="24"/>
          <w:szCs w:val="24"/>
        </w:rPr>
        <w:t>,</w:t>
      </w:r>
      <w:r>
        <w:rPr>
          <w:rFonts w:ascii="Times New Roman" w:hAnsi="Times New Roman" w:cs="Times New Roman"/>
          <w:sz w:val="24"/>
          <w:szCs w:val="24"/>
        </w:rPr>
        <w:t xml:space="preserve"> who they thought was </w:t>
      </w:r>
      <w:r w:rsidR="00DE66B4">
        <w:rPr>
          <w:rFonts w:ascii="Times New Roman" w:hAnsi="Times New Roman" w:cs="Times New Roman"/>
          <w:sz w:val="24"/>
          <w:szCs w:val="24"/>
        </w:rPr>
        <w:t>respondent. In their summary of evidence, appellants stated:</w:t>
      </w:r>
      <w:r w:rsidR="00804CF0">
        <w:rPr>
          <w:rFonts w:ascii="Times New Roman" w:hAnsi="Times New Roman" w:cs="Times New Roman"/>
          <w:sz w:val="24"/>
          <w:szCs w:val="24"/>
        </w:rPr>
        <w:t>-</w:t>
      </w:r>
    </w:p>
    <w:p w:rsidR="00DE66B4" w:rsidRDefault="00DE66B4" w:rsidP="0085136E">
      <w:pPr>
        <w:spacing w:after="0" w:line="240" w:lineRule="auto"/>
        <w:ind w:left="720"/>
        <w:jc w:val="both"/>
        <w:rPr>
          <w:rFonts w:ascii="Times New Roman" w:hAnsi="Times New Roman" w:cs="Times New Roman"/>
        </w:rPr>
      </w:pPr>
      <w:r>
        <w:rPr>
          <w:rFonts w:ascii="Times New Roman" w:hAnsi="Times New Roman" w:cs="Times New Roman"/>
        </w:rPr>
        <w:t>“That the defendants will testify that it was in fact their report to the police and investigations that ensued that uncovered and resulted in the defendants being paid their money.”</w:t>
      </w:r>
    </w:p>
    <w:p w:rsidR="0085136E" w:rsidRDefault="0085136E" w:rsidP="0085136E">
      <w:pPr>
        <w:spacing w:after="0" w:line="240" w:lineRule="auto"/>
        <w:ind w:left="720"/>
        <w:jc w:val="both"/>
        <w:rPr>
          <w:rFonts w:ascii="Times New Roman" w:hAnsi="Times New Roman" w:cs="Times New Roman"/>
        </w:rPr>
      </w:pPr>
    </w:p>
    <w:p w:rsidR="0085136E" w:rsidRDefault="0085136E" w:rsidP="0085136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their closing submissions appellants stated:</w:t>
      </w:r>
      <w:r w:rsidR="000568AE">
        <w:rPr>
          <w:rFonts w:ascii="Times New Roman" w:hAnsi="Times New Roman" w:cs="Times New Roman"/>
          <w:sz w:val="24"/>
          <w:szCs w:val="24"/>
        </w:rPr>
        <w:t>-</w:t>
      </w:r>
    </w:p>
    <w:p w:rsidR="0085136E" w:rsidRDefault="0085136E" w:rsidP="0085136E">
      <w:pPr>
        <w:spacing w:after="0" w:line="240" w:lineRule="auto"/>
        <w:ind w:left="720"/>
        <w:jc w:val="both"/>
        <w:rPr>
          <w:rFonts w:ascii="Times New Roman" w:hAnsi="Times New Roman" w:cs="Times New Roman"/>
        </w:rPr>
      </w:pPr>
      <w:r>
        <w:rPr>
          <w:rFonts w:ascii="Times New Roman" w:hAnsi="Times New Roman" w:cs="Times New Roman"/>
        </w:rPr>
        <w:t>“The defendants clearly had probable cause to suspect theft of their money by the plaintiff as his conduct was suspicious……</w:t>
      </w:r>
    </w:p>
    <w:p w:rsidR="0085136E" w:rsidRDefault="0085136E" w:rsidP="0085136E">
      <w:pPr>
        <w:spacing w:after="0" w:line="240" w:lineRule="auto"/>
        <w:ind w:left="720"/>
        <w:jc w:val="both"/>
        <w:rPr>
          <w:rFonts w:ascii="Times New Roman" w:hAnsi="Times New Roman" w:cs="Times New Roman"/>
        </w:rPr>
      </w:pPr>
      <w:r>
        <w:rPr>
          <w:rFonts w:ascii="Times New Roman" w:hAnsi="Times New Roman" w:cs="Times New Roman"/>
        </w:rPr>
        <w:t>It took 1 year 6 months for the defendants to get their money paid by the plaintiff through police investigations.”</w:t>
      </w:r>
    </w:p>
    <w:p w:rsidR="0085136E" w:rsidRDefault="0085136E" w:rsidP="0085136E">
      <w:pPr>
        <w:spacing w:after="0" w:line="240" w:lineRule="auto"/>
        <w:ind w:left="720"/>
        <w:jc w:val="both"/>
        <w:rPr>
          <w:rFonts w:ascii="Times New Roman" w:hAnsi="Times New Roman" w:cs="Times New Roman"/>
        </w:rPr>
      </w:pPr>
    </w:p>
    <w:p w:rsidR="0085136E" w:rsidRDefault="0085136E" w:rsidP="00851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application for rescission of a default judgment, first appellant deposed in his founding affidavit to the effect that:</w:t>
      </w:r>
      <w:r w:rsidR="000568AE">
        <w:rPr>
          <w:rFonts w:ascii="Times New Roman" w:hAnsi="Times New Roman" w:cs="Times New Roman"/>
          <w:sz w:val="24"/>
          <w:szCs w:val="24"/>
        </w:rPr>
        <w:t>-</w:t>
      </w:r>
    </w:p>
    <w:p w:rsidR="0085136E" w:rsidRDefault="0085136E" w:rsidP="0085136E">
      <w:pPr>
        <w:spacing w:after="0" w:line="240" w:lineRule="auto"/>
        <w:ind w:left="720"/>
        <w:jc w:val="both"/>
        <w:rPr>
          <w:rFonts w:ascii="Times New Roman" w:hAnsi="Times New Roman" w:cs="Times New Roman"/>
        </w:rPr>
      </w:pPr>
      <w:r>
        <w:rPr>
          <w:rFonts w:ascii="Times New Roman" w:hAnsi="Times New Roman" w:cs="Times New Roman"/>
        </w:rPr>
        <w:t>“The applicants had not received their money from a legal practitioner in whose trust account the money was deposited and as such were within their rights to report the matter to the police for the arrest of the respondent.</w:t>
      </w:r>
    </w:p>
    <w:p w:rsidR="000568AE" w:rsidRDefault="000568AE" w:rsidP="0085136E">
      <w:pPr>
        <w:spacing w:after="0" w:line="240" w:lineRule="auto"/>
        <w:ind w:left="720"/>
        <w:jc w:val="both"/>
        <w:rPr>
          <w:rFonts w:ascii="Times New Roman" w:hAnsi="Times New Roman" w:cs="Times New Roman"/>
        </w:rPr>
      </w:pPr>
    </w:p>
    <w:p w:rsidR="0085136E" w:rsidRDefault="000568AE" w:rsidP="0085136E">
      <w:pPr>
        <w:spacing w:after="0" w:line="240" w:lineRule="auto"/>
        <w:ind w:left="720"/>
        <w:jc w:val="both"/>
        <w:rPr>
          <w:rFonts w:ascii="Times New Roman" w:hAnsi="Times New Roman" w:cs="Times New Roman"/>
        </w:rPr>
      </w:pPr>
      <w:r>
        <w:rPr>
          <w:rFonts w:ascii="Times New Roman" w:hAnsi="Times New Roman" w:cs="Times New Roman"/>
        </w:rPr>
        <w:t>In fact</w:t>
      </w:r>
      <w:r w:rsidR="0085136E">
        <w:rPr>
          <w:rFonts w:ascii="Times New Roman" w:hAnsi="Times New Roman" w:cs="Times New Roman"/>
        </w:rPr>
        <w:t xml:space="preserve"> it was the police case that resulted in investigations which later made the respondent’s bank renege from its earlier denial on the whereabouts of the money and admitting their error 2 years down the line to the prejudice of the applicants.” </w:t>
      </w:r>
    </w:p>
    <w:p w:rsidR="0085136E" w:rsidRDefault="0085136E" w:rsidP="0085136E">
      <w:pPr>
        <w:spacing w:after="0" w:line="240" w:lineRule="auto"/>
        <w:ind w:left="720"/>
        <w:jc w:val="both"/>
        <w:rPr>
          <w:rFonts w:ascii="Times New Roman" w:hAnsi="Times New Roman" w:cs="Times New Roman"/>
        </w:rPr>
      </w:pPr>
    </w:p>
    <w:p w:rsidR="0075653F" w:rsidRDefault="0085136E" w:rsidP="00851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narration clearly shows and supports the finding by the court </w:t>
      </w:r>
      <w:r w:rsidRPr="0085136E">
        <w:rPr>
          <w:rFonts w:ascii="Times New Roman" w:hAnsi="Times New Roman" w:cs="Times New Roman"/>
          <w:i/>
          <w:sz w:val="24"/>
          <w:szCs w:val="24"/>
        </w:rPr>
        <w:t>a quo</w:t>
      </w:r>
      <w:r>
        <w:rPr>
          <w:rFonts w:ascii="Times New Roman" w:hAnsi="Times New Roman" w:cs="Times New Roman"/>
          <w:sz w:val="24"/>
          <w:szCs w:val="24"/>
        </w:rPr>
        <w:t xml:space="preserve"> that appellant set the law in motion. The court </w:t>
      </w:r>
      <w:r w:rsidRPr="0085136E">
        <w:rPr>
          <w:rFonts w:ascii="Times New Roman" w:hAnsi="Times New Roman" w:cs="Times New Roman"/>
          <w:i/>
          <w:sz w:val="24"/>
          <w:szCs w:val="24"/>
        </w:rPr>
        <w:t>a quo</w:t>
      </w:r>
      <w:r>
        <w:rPr>
          <w:rFonts w:ascii="Times New Roman" w:hAnsi="Times New Roman" w:cs="Times New Roman"/>
          <w:sz w:val="24"/>
          <w:szCs w:val="24"/>
        </w:rPr>
        <w:t xml:space="preserve"> analysed the fa</w:t>
      </w:r>
      <w:r w:rsidR="000568AE">
        <w:rPr>
          <w:rFonts w:ascii="Times New Roman" w:hAnsi="Times New Roman" w:cs="Times New Roman"/>
          <w:sz w:val="24"/>
          <w:szCs w:val="24"/>
        </w:rPr>
        <w:t>c</w:t>
      </w:r>
      <w:r>
        <w:rPr>
          <w:rFonts w:ascii="Times New Roman" w:hAnsi="Times New Roman" w:cs="Times New Roman"/>
          <w:sz w:val="24"/>
          <w:szCs w:val="24"/>
        </w:rPr>
        <w:t>ts placed before it and came to that conclusion.</w:t>
      </w:r>
      <w:r w:rsidR="0075653F">
        <w:rPr>
          <w:rFonts w:ascii="Times New Roman" w:hAnsi="Times New Roman" w:cs="Times New Roman"/>
          <w:sz w:val="24"/>
          <w:szCs w:val="24"/>
        </w:rPr>
        <w:t xml:space="preserve">  As stated by </w:t>
      </w:r>
      <w:r w:rsidR="0075653F" w:rsidRPr="0075653F">
        <w:rPr>
          <w:rFonts w:ascii="Times New Roman" w:hAnsi="Times New Roman" w:cs="Times New Roman"/>
          <w:smallCaps/>
          <w:sz w:val="24"/>
          <w:szCs w:val="24"/>
        </w:rPr>
        <w:t>Uchena J</w:t>
      </w:r>
      <w:r w:rsidR="0075653F">
        <w:rPr>
          <w:rFonts w:ascii="Times New Roman" w:hAnsi="Times New Roman" w:cs="Times New Roman"/>
          <w:sz w:val="24"/>
          <w:szCs w:val="24"/>
        </w:rPr>
        <w:t xml:space="preserve"> (as he then was) in the case of S v TAMBO (supra):</w:t>
      </w:r>
      <w:r w:rsidR="000568AE">
        <w:rPr>
          <w:rFonts w:ascii="Times New Roman" w:hAnsi="Times New Roman" w:cs="Times New Roman"/>
          <w:sz w:val="24"/>
          <w:szCs w:val="24"/>
        </w:rPr>
        <w:t>-</w:t>
      </w:r>
    </w:p>
    <w:p w:rsidR="0075653F" w:rsidRDefault="0075653F" w:rsidP="0075653F">
      <w:pPr>
        <w:spacing w:after="0" w:line="240" w:lineRule="auto"/>
        <w:ind w:left="720"/>
        <w:jc w:val="both"/>
        <w:rPr>
          <w:rFonts w:ascii="Times New Roman" w:hAnsi="Times New Roman" w:cs="Times New Roman"/>
        </w:rPr>
      </w:pPr>
      <w:r>
        <w:rPr>
          <w:rFonts w:ascii="Times New Roman" w:hAnsi="Times New Roman" w:cs="Times New Roman"/>
        </w:rPr>
        <w:t xml:space="preserve">“The correct judicial assessment of evidence must be based </w:t>
      </w:r>
      <w:r w:rsidR="000568AE">
        <w:rPr>
          <w:rFonts w:ascii="Times New Roman" w:hAnsi="Times New Roman" w:cs="Times New Roman"/>
        </w:rPr>
        <w:t xml:space="preserve">on </w:t>
      </w:r>
      <w:r>
        <w:rPr>
          <w:rFonts w:ascii="Times New Roman" w:hAnsi="Times New Roman" w:cs="Times New Roman"/>
        </w:rPr>
        <w:t xml:space="preserve">establishing proved facts whose proof must be a result of a careful analysis </w:t>
      </w:r>
      <w:r w:rsidR="000568AE">
        <w:rPr>
          <w:rFonts w:ascii="Times New Roman" w:hAnsi="Times New Roman" w:cs="Times New Roman"/>
        </w:rPr>
        <w:t>o</w:t>
      </w:r>
      <w:r>
        <w:rPr>
          <w:rFonts w:ascii="Times New Roman" w:hAnsi="Times New Roman" w:cs="Times New Roman"/>
        </w:rPr>
        <w:t>f all the evidence led.  The final result must be a product of an impartial and dispassionate assessment of all the evidence placed before the court. The judicial officer’s duty is to determine the issues before him one way or the other guided by the evidence which he must critically examine.”</w:t>
      </w:r>
    </w:p>
    <w:p w:rsidR="0075653F" w:rsidRDefault="0075653F" w:rsidP="0075653F">
      <w:pPr>
        <w:spacing w:after="0" w:line="240" w:lineRule="auto"/>
        <w:ind w:left="720"/>
        <w:jc w:val="both"/>
        <w:rPr>
          <w:rFonts w:ascii="Times New Roman" w:hAnsi="Times New Roman" w:cs="Times New Roman"/>
        </w:rPr>
      </w:pPr>
    </w:p>
    <w:p w:rsidR="0075653F" w:rsidRDefault="0075653F" w:rsidP="007565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These remarks are apt </w:t>
      </w:r>
      <w:r w:rsidRPr="0075653F">
        <w:rPr>
          <w:rFonts w:ascii="Times New Roman" w:hAnsi="Times New Roman" w:cs="Times New Roman"/>
          <w:i/>
          <w:sz w:val="24"/>
          <w:szCs w:val="24"/>
        </w:rPr>
        <w:t>in casu</w:t>
      </w:r>
      <w:r>
        <w:rPr>
          <w:rFonts w:ascii="Times New Roman" w:hAnsi="Times New Roman" w:cs="Times New Roman"/>
          <w:sz w:val="24"/>
          <w:szCs w:val="24"/>
        </w:rPr>
        <w:t>.</w:t>
      </w:r>
    </w:p>
    <w:p w:rsidR="00FA5371" w:rsidRDefault="0075653F" w:rsidP="00FA53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next question to be determined is did the court </w:t>
      </w:r>
      <w:r w:rsidRPr="0075653F">
        <w:rPr>
          <w:rFonts w:ascii="Times New Roman" w:hAnsi="Times New Roman" w:cs="Times New Roman"/>
          <w:i/>
          <w:sz w:val="24"/>
          <w:szCs w:val="24"/>
        </w:rPr>
        <w:t>a quo</w:t>
      </w:r>
      <w:r>
        <w:rPr>
          <w:rFonts w:ascii="Times New Roman" w:hAnsi="Times New Roman" w:cs="Times New Roman"/>
          <w:sz w:val="24"/>
          <w:szCs w:val="24"/>
        </w:rPr>
        <w:t xml:space="preserve"> err or misdirect it</w:t>
      </w:r>
      <w:r w:rsidR="00FA5371">
        <w:rPr>
          <w:rFonts w:ascii="Times New Roman" w:hAnsi="Times New Roman" w:cs="Times New Roman"/>
          <w:sz w:val="24"/>
          <w:szCs w:val="24"/>
        </w:rPr>
        <w:t>self when it held that the arrest was motivate</w:t>
      </w:r>
      <w:r w:rsidR="0094133E">
        <w:rPr>
          <w:rFonts w:ascii="Times New Roman" w:hAnsi="Times New Roman" w:cs="Times New Roman"/>
          <w:sz w:val="24"/>
          <w:szCs w:val="24"/>
        </w:rPr>
        <w:t>d</w:t>
      </w:r>
      <w:r w:rsidR="00FA5371">
        <w:rPr>
          <w:rFonts w:ascii="Times New Roman" w:hAnsi="Times New Roman" w:cs="Times New Roman"/>
          <w:sz w:val="24"/>
          <w:szCs w:val="24"/>
        </w:rPr>
        <w:t xml:space="preserve"> by malice and that there was no reasonable and probable cause for the arrest.</w:t>
      </w:r>
    </w:p>
    <w:p w:rsidR="00FA5371" w:rsidRDefault="00FA5371" w:rsidP="00FA53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on malicious prosecution as submitted by both parties in their heads of argument is aptly captured in the case of:</w:t>
      </w:r>
      <w:r w:rsidR="000568AE">
        <w:rPr>
          <w:rFonts w:ascii="Times New Roman" w:hAnsi="Times New Roman" w:cs="Times New Roman"/>
          <w:sz w:val="24"/>
          <w:szCs w:val="24"/>
        </w:rPr>
        <w:t>-</w:t>
      </w:r>
    </w:p>
    <w:p w:rsidR="00FA5371" w:rsidRDefault="00FA5371" w:rsidP="00FA53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LUKE DAVIES v PREMIER FINANCE GROUP LIMITED HH 235-10 </w:t>
      </w:r>
    </w:p>
    <w:p w:rsidR="00FA5371" w:rsidRDefault="00FA5371" w:rsidP="00FA5371">
      <w:pPr>
        <w:spacing w:after="0" w:line="360" w:lineRule="auto"/>
        <w:ind w:firstLine="720"/>
        <w:jc w:val="both"/>
        <w:rPr>
          <w:rFonts w:ascii="Times New Roman" w:hAnsi="Times New Roman" w:cs="Times New Roman"/>
          <w:sz w:val="24"/>
          <w:szCs w:val="24"/>
        </w:rPr>
      </w:pPr>
      <w:r w:rsidRPr="00FA5371">
        <w:rPr>
          <w:rFonts w:ascii="Times New Roman" w:hAnsi="Times New Roman" w:cs="Times New Roman"/>
          <w:smallCaps/>
          <w:sz w:val="24"/>
          <w:szCs w:val="24"/>
        </w:rPr>
        <w:t>Patel J</w:t>
      </w:r>
      <w:r>
        <w:rPr>
          <w:rFonts w:ascii="Times New Roman" w:hAnsi="Times New Roman" w:cs="Times New Roman"/>
          <w:sz w:val="24"/>
          <w:szCs w:val="24"/>
        </w:rPr>
        <w:t xml:space="preserve"> (as he was then) had this to say:</w:t>
      </w:r>
      <w:r w:rsidR="000568AE">
        <w:rPr>
          <w:rFonts w:ascii="Times New Roman" w:hAnsi="Times New Roman" w:cs="Times New Roman"/>
          <w:sz w:val="24"/>
          <w:szCs w:val="24"/>
        </w:rPr>
        <w:t>-</w:t>
      </w:r>
    </w:p>
    <w:p w:rsidR="00FA5371" w:rsidRDefault="00FA5371" w:rsidP="000568AE">
      <w:pPr>
        <w:spacing w:after="0" w:line="240" w:lineRule="auto"/>
        <w:ind w:left="1440"/>
        <w:jc w:val="both"/>
        <w:rPr>
          <w:rFonts w:ascii="Times New Roman" w:hAnsi="Times New Roman" w:cs="Times New Roman"/>
          <w:sz w:val="24"/>
          <w:szCs w:val="24"/>
        </w:rPr>
      </w:pPr>
      <w:r>
        <w:rPr>
          <w:rFonts w:ascii="Times New Roman" w:hAnsi="Times New Roman" w:cs="Times New Roman"/>
        </w:rPr>
        <w:t>“According to Feltoe, A Guide to the Zimbabwean Law of Delict (2006) the delict of malicious prosecution or proceedings is committed:</w:t>
      </w:r>
      <w:r w:rsidR="0075653F">
        <w:rPr>
          <w:rFonts w:ascii="Times New Roman" w:hAnsi="Times New Roman" w:cs="Times New Roman"/>
          <w:sz w:val="24"/>
          <w:szCs w:val="24"/>
        </w:rPr>
        <w:t xml:space="preserve"> </w:t>
      </w:r>
    </w:p>
    <w:p w:rsidR="00F83929" w:rsidRDefault="00FA5371" w:rsidP="000568AE">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‘When D maliciously and without reasonable and probable cause brings legal proceedings against another. Every citizen has a right to use legal proceedings legitimately for the purpose of u</w:t>
      </w:r>
      <w:r w:rsidR="008A33B8">
        <w:rPr>
          <w:rFonts w:ascii="Times New Roman" w:hAnsi="Times New Roman" w:cs="Times New Roman"/>
          <w:sz w:val="24"/>
          <w:szCs w:val="24"/>
        </w:rPr>
        <w:t>p</w:t>
      </w:r>
      <w:r>
        <w:rPr>
          <w:rFonts w:ascii="Times New Roman" w:hAnsi="Times New Roman" w:cs="Times New Roman"/>
          <w:sz w:val="24"/>
          <w:szCs w:val="24"/>
        </w:rPr>
        <w:t>holding</w:t>
      </w:r>
      <w:r w:rsidR="008A33B8">
        <w:rPr>
          <w:rFonts w:ascii="Times New Roman" w:hAnsi="Times New Roman" w:cs="Times New Roman"/>
          <w:sz w:val="24"/>
          <w:szCs w:val="24"/>
        </w:rPr>
        <w:t xml:space="preserve"> and protecting his rights.  He or she does not, however, have the right to abuse the legal process for the purpose, not of upholding and furthering his or her rights, but instead solely for the purpose of causing harm to P because he or she has malice towards P.’”</w:t>
      </w:r>
      <w:r>
        <w:rPr>
          <w:rFonts w:ascii="Times New Roman" w:hAnsi="Times New Roman" w:cs="Times New Roman"/>
          <w:sz w:val="24"/>
          <w:szCs w:val="24"/>
        </w:rPr>
        <w:t xml:space="preserve"> </w:t>
      </w:r>
    </w:p>
    <w:p w:rsidR="00F83929" w:rsidRDefault="00F83929" w:rsidP="008A33B8">
      <w:pPr>
        <w:spacing w:after="0" w:line="240" w:lineRule="auto"/>
        <w:ind w:left="1440"/>
        <w:jc w:val="both"/>
        <w:rPr>
          <w:rFonts w:ascii="Times New Roman" w:hAnsi="Times New Roman" w:cs="Times New Roman"/>
          <w:sz w:val="24"/>
          <w:szCs w:val="24"/>
        </w:rPr>
      </w:pPr>
    </w:p>
    <w:p w:rsidR="00F83929" w:rsidRPr="00F83929" w:rsidRDefault="00F83929" w:rsidP="00F83929">
      <w:pPr>
        <w:spacing w:after="0" w:line="360" w:lineRule="auto"/>
        <w:ind w:left="1440" w:hanging="720"/>
        <w:jc w:val="both"/>
        <w:rPr>
          <w:rFonts w:ascii="Times New Roman" w:hAnsi="Times New Roman" w:cs="Times New Roman"/>
          <w:sz w:val="24"/>
          <w:szCs w:val="24"/>
        </w:rPr>
      </w:pPr>
      <w:r w:rsidRPr="00F83929">
        <w:rPr>
          <w:rFonts w:ascii="Times New Roman" w:hAnsi="Times New Roman" w:cs="Times New Roman"/>
          <w:smallCaps/>
          <w:sz w:val="24"/>
          <w:szCs w:val="24"/>
        </w:rPr>
        <w:t>Malaba DCJ</w:t>
      </w:r>
      <w:r w:rsidRPr="00F83929">
        <w:rPr>
          <w:rFonts w:ascii="Times New Roman" w:hAnsi="Times New Roman" w:cs="Times New Roman"/>
          <w:sz w:val="24"/>
          <w:szCs w:val="24"/>
        </w:rPr>
        <w:t xml:space="preserve"> (as he then was) in the case of:</w:t>
      </w:r>
      <w:r w:rsidR="00B60763">
        <w:rPr>
          <w:rFonts w:ascii="Times New Roman" w:hAnsi="Times New Roman" w:cs="Times New Roman"/>
          <w:sz w:val="24"/>
          <w:szCs w:val="24"/>
        </w:rPr>
        <w:t>-</w:t>
      </w:r>
    </w:p>
    <w:p w:rsidR="00F83929" w:rsidRPr="00F83929" w:rsidRDefault="00F83929" w:rsidP="00F83929">
      <w:pPr>
        <w:spacing w:after="0" w:line="360" w:lineRule="auto"/>
        <w:jc w:val="both"/>
        <w:rPr>
          <w:rFonts w:ascii="Times New Roman" w:hAnsi="Times New Roman" w:cs="Times New Roman"/>
          <w:sz w:val="24"/>
          <w:szCs w:val="24"/>
        </w:rPr>
      </w:pPr>
      <w:r w:rsidRPr="00F83929">
        <w:rPr>
          <w:rFonts w:ascii="Times New Roman" w:hAnsi="Times New Roman" w:cs="Times New Roman"/>
          <w:sz w:val="24"/>
          <w:szCs w:val="24"/>
        </w:rPr>
        <w:t>ECONET WIRELESS (PVT) LTD</w:t>
      </w:r>
    </w:p>
    <w:p w:rsidR="00F83929" w:rsidRPr="00F83929" w:rsidRDefault="00F83929" w:rsidP="00F83929">
      <w:pPr>
        <w:spacing w:after="0" w:line="360" w:lineRule="auto"/>
        <w:jc w:val="both"/>
        <w:rPr>
          <w:rFonts w:ascii="Times New Roman" w:hAnsi="Times New Roman" w:cs="Times New Roman"/>
          <w:sz w:val="24"/>
          <w:szCs w:val="24"/>
        </w:rPr>
      </w:pPr>
      <w:r w:rsidRPr="00F83929">
        <w:rPr>
          <w:rFonts w:ascii="Times New Roman" w:hAnsi="Times New Roman" w:cs="Times New Roman"/>
          <w:sz w:val="24"/>
          <w:szCs w:val="24"/>
        </w:rPr>
        <w:t>versus</w:t>
      </w:r>
    </w:p>
    <w:p w:rsidR="00F83929" w:rsidRPr="00F83929" w:rsidRDefault="00F83929" w:rsidP="00F83929">
      <w:pPr>
        <w:spacing w:after="0" w:line="360" w:lineRule="auto"/>
        <w:jc w:val="both"/>
        <w:rPr>
          <w:rFonts w:ascii="Times New Roman" w:hAnsi="Times New Roman" w:cs="Times New Roman"/>
          <w:sz w:val="24"/>
          <w:szCs w:val="24"/>
        </w:rPr>
      </w:pPr>
      <w:r w:rsidRPr="00F83929">
        <w:rPr>
          <w:rFonts w:ascii="Times New Roman" w:hAnsi="Times New Roman" w:cs="Times New Roman"/>
          <w:sz w:val="24"/>
          <w:szCs w:val="24"/>
        </w:rPr>
        <w:t>SANANGURA 2013 (1) ZLR 401 S</w:t>
      </w:r>
    </w:p>
    <w:p w:rsidR="00F83929" w:rsidRDefault="00F83929" w:rsidP="00F83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sidRPr="00F83929">
        <w:rPr>
          <w:rFonts w:ascii="Times New Roman" w:hAnsi="Times New Roman" w:cs="Times New Roman"/>
          <w:sz w:val="24"/>
          <w:szCs w:val="24"/>
        </w:rPr>
        <w:t>uoting with approval DAVIES v PREMIER FINANCE GROUP case (supra) stated as follows:</w:t>
      </w:r>
      <w:r w:rsidR="00B60763">
        <w:rPr>
          <w:rFonts w:ascii="Times New Roman" w:hAnsi="Times New Roman" w:cs="Times New Roman"/>
          <w:sz w:val="24"/>
          <w:szCs w:val="24"/>
        </w:rPr>
        <w:t>-</w:t>
      </w:r>
    </w:p>
    <w:p w:rsidR="00F83929" w:rsidRDefault="00F83929" w:rsidP="00F83929">
      <w:pPr>
        <w:spacing w:after="0" w:line="240" w:lineRule="auto"/>
        <w:ind w:left="720"/>
        <w:jc w:val="both"/>
        <w:rPr>
          <w:rFonts w:ascii="Times New Roman" w:hAnsi="Times New Roman" w:cs="Times New Roman"/>
        </w:rPr>
      </w:pPr>
      <w:r>
        <w:rPr>
          <w:rFonts w:ascii="Times New Roman" w:hAnsi="Times New Roman" w:cs="Times New Roman"/>
        </w:rPr>
        <w:t>“In order for one to succeed in an action for malicious prosecution, one must prove four requirements, namely:</w:t>
      </w:r>
    </w:p>
    <w:p w:rsidR="00F83929" w:rsidRDefault="00670023" w:rsidP="00F83929">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t</w:t>
      </w:r>
      <w:r w:rsidR="00F83929">
        <w:rPr>
          <w:rFonts w:ascii="Times New Roman" w:hAnsi="Times New Roman" w:cs="Times New Roman"/>
        </w:rPr>
        <w:t>hat the prosecution was instigated by the defendant;</w:t>
      </w:r>
    </w:p>
    <w:p w:rsidR="00F83929" w:rsidRDefault="00670023" w:rsidP="00F83929">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i</w:t>
      </w:r>
      <w:r w:rsidR="00F83929">
        <w:rPr>
          <w:rFonts w:ascii="Times New Roman" w:hAnsi="Times New Roman" w:cs="Times New Roman"/>
        </w:rPr>
        <w:t xml:space="preserve">t </w:t>
      </w:r>
      <w:r>
        <w:rPr>
          <w:rFonts w:ascii="Times New Roman" w:hAnsi="Times New Roman" w:cs="Times New Roman"/>
        </w:rPr>
        <w:t>was</w:t>
      </w:r>
      <w:r w:rsidR="00F83929">
        <w:rPr>
          <w:rFonts w:ascii="Times New Roman" w:hAnsi="Times New Roman" w:cs="Times New Roman"/>
        </w:rPr>
        <w:t xml:space="preserve"> concluded in his favour</w:t>
      </w:r>
      <w:r>
        <w:rPr>
          <w:rFonts w:ascii="Times New Roman" w:hAnsi="Times New Roman" w:cs="Times New Roman"/>
        </w:rPr>
        <w:t>;</w:t>
      </w:r>
    </w:p>
    <w:p w:rsidR="00670023" w:rsidRDefault="00670023" w:rsidP="00F83929">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there was no reasonable and probable cause for the prosecution;</w:t>
      </w:r>
    </w:p>
    <w:p w:rsidR="00670023" w:rsidRDefault="00670023" w:rsidP="00F83929">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the prosecution was actuated by malice.</w:t>
      </w:r>
    </w:p>
    <w:p w:rsidR="00670023" w:rsidRDefault="00670023" w:rsidP="00670023">
      <w:pPr>
        <w:pStyle w:val="ListParagraph"/>
        <w:spacing w:after="0" w:line="240" w:lineRule="auto"/>
        <w:ind w:left="1080"/>
        <w:jc w:val="both"/>
        <w:rPr>
          <w:rFonts w:ascii="Times New Roman" w:hAnsi="Times New Roman" w:cs="Times New Roman"/>
        </w:rPr>
      </w:pPr>
    </w:p>
    <w:p w:rsidR="00670023" w:rsidRPr="00702B66" w:rsidRDefault="00670023" w:rsidP="00670023">
      <w:pPr>
        <w:spacing w:after="0" w:line="240" w:lineRule="auto"/>
        <w:jc w:val="both"/>
        <w:rPr>
          <w:rFonts w:ascii="Times New Roman" w:hAnsi="Times New Roman" w:cs="Times New Roman"/>
          <w:sz w:val="24"/>
          <w:szCs w:val="24"/>
        </w:rPr>
      </w:pPr>
      <w:r w:rsidRPr="00702B66">
        <w:rPr>
          <w:rFonts w:ascii="Times New Roman" w:hAnsi="Times New Roman" w:cs="Times New Roman"/>
          <w:sz w:val="24"/>
          <w:szCs w:val="24"/>
        </w:rPr>
        <w:t>The Learned Judge went further and stated</w:t>
      </w:r>
      <w:r w:rsidR="00B60763" w:rsidRPr="00702B66">
        <w:rPr>
          <w:rFonts w:ascii="Times New Roman" w:hAnsi="Times New Roman" w:cs="Times New Roman"/>
          <w:sz w:val="24"/>
          <w:szCs w:val="24"/>
        </w:rPr>
        <w:t>:-</w:t>
      </w:r>
    </w:p>
    <w:p w:rsidR="00670023" w:rsidRDefault="00670023" w:rsidP="00670023">
      <w:pPr>
        <w:spacing w:after="0" w:line="240" w:lineRule="auto"/>
        <w:ind w:left="720"/>
        <w:jc w:val="both"/>
        <w:rPr>
          <w:rFonts w:ascii="Times New Roman" w:hAnsi="Times New Roman" w:cs="Times New Roman"/>
        </w:rPr>
      </w:pPr>
      <w:r>
        <w:rPr>
          <w:rFonts w:ascii="Times New Roman" w:hAnsi="Times New Roman" w:cs="Times New Roman"/>
        </w:rPr>
        <w:t>“Placing of information and fa</w:t>
      </w:r>
      <w:r w:rsidR="00702B66">
        <w:rPr>
          <w:rFonts w:ascii="Times New Roman" w:hAnsi="Times New Roman" w:cs="Times New Roman"/>
        </w:rPr>
        <w:t>cts</w:t>
      </w:r>
      <w:r>
        <w:rPr>
          <w:rFonts w:ascii="Times New Roman" w:hAnsi="Times New Roman" w:cs="Times New Roman"/>
        </w:rPr>
        <w:t xml:space="preserve"> before the police does not in itself amount to instigating prosecution.  It would amount to instigation if, besides giving information, the defendant proceeds to lay a charge or over bears on the police to institute proceedings which they would not otherwise commence or institute.”</w:t>
      </w:r>
    </w:p>
    <w:p w:rsidR="00670023" w:rsidRDefault="00670023" w:rsidP="00670023">
      <w:pPr>
        <w:spacing w:after="0" w:line="240" w:lineRule="auto"/>
        <w:ind w:left="720"/>
        <w:jc w:val="both"/>
        <w:rPr>
          <w:rFonts w:ascii="Times New Roman" w:hAnsi="Times New Roman" w:cs="Times New Roman"/>
        </w:rPr>
      </w:pPr>
    </w:p>
    <w:p w:rsidR="00670023" w:rsidRDefault="00670023" w:rsidP="006700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case of:</w:t>
      </w:r>
      <w:r w:rsidR="00B60763">
        <w:rPr>
          <w:rFonts w:ascii="Times New Roman" w:hAnsi="Times New Roman" w:cs="Times New Roman"/>
          <w:sz w:val="24"/>
          <w:szCs w:val="24"/>
        </w:rPr>
        <w:t>-</w:t>
      </w:r>
    </w:p>
    <w:p w:rsidR="00670023" w:rsidRDefault="00670023" w:rsidP="006700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BANDE v MUCHINGURI 1999 (1) ZLR 476 H</w:t>
      </w:r>
    </w:p>
    <w:p w:rsidR="00670023" w:rsidRDefault="00670023"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point was made that giving an honest statement of facts to</w:t>
      </w:r>
      <w:r w:rsidR="00B60763">
        <w:rPr>
          <w:rFonts w:ascii="Times New Roman" w:hAnsi="Times New Roman" w:cs="Times New Roman"/>
          <w:sz w:val="24"/>
          <w:szCs w:val="24"/>
        </w:rPr>
        <w:t xml:space="preserve"> </w:t>
      </w:r>
      <w:r>
        <w:rPr>
          <w:rFonts w:ascii="Times New Roman" w:hAnsi="Times New Roman" w:cs="Times New Roman"/>
          <w:sz w:val="24"/>
          <w:szCs w:val="24"/>
        </w:rPr>
        <w:t>th</w:t>
      </w:r>
      <w:r w:rsidR="00B60763">
        <w:rPr>
          <w:rFonts w:ascii="Times New Roman" w:hAnsi="Times New Roman" w:cs="Times New Roman"/>
          <w:sz w:val="24"/>
          <w:szCs w:val="24"/>
        </w:rPr>
        <w:t>e</w:t>
      </w:r>
      <w:r>
        <w:rPr>
          <w:rFonts w:ascii="Times New Roman" w:hAnsi="Times New Roman" w:cs="Times New Roman"/>
          <w:sz w:val="24"/>
          <w:szCs w:val="24"/>
        </w:rPr>
        <w:t xml:space="preserve"> police on which the prosecution is then instituted is not “instigating” a prosecution.</w:t>
      </w:r>
    </w:p>
    <w:p w:rsidR="009B2341" w:rsidRDefault="006A2A08"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9B2341">
        <w:rPr>
          <w:rFonts w:ascii="Times New Roman" w:hAnsi="Times New Roman" w:cs="Times New Roman"/>
          <w:sz w:val="24"/>
          <w:szCs w:val="24"/>
        </w:rPr>
        <w:t xml:space="preserve">phrase” </w:t>
      </w:r>
      <w:r w:rsidR="00D47B14">
        <w:rPr>
          <w:rFonts w:ascii="Times New Roman" w:hAnsi="Times New Roman" w:cs="Times New Roman"/>
          <w:sz w:val="24"/>
          <w:szCs w:val="24"/>
        </w:rPr>
        <w:t>“</w:t>
      </w:r>
      <w:r w:rsidR="009B2341">
        <w:rPr>
          <w:rFonts w:ascii="Times New Roman" w:hAnsi="Times New Roman" w:cs="Times New Roman"/>
          <w:sz w:val="24"/>
          <w:szCs w:val="24"/>
        </w:rPr>
        <w:t>reasonable</w:t>
      </w:r>
      <w:r w:rsidR="00BE5592">
        <w:rPr>
          <w:rFonts w:ascii="Times New Roman" w:hAnsi="Times New Roman" w:cs="Times New Roman"/>
          <w:sz w:val="24"/>
          <w:szCs w:val="24"/>
        </w:rPr>
        <w:t xml:space="preserve"> and probable cause for a prosecution” refers to an honest belief in the guilt of the accused based on full conviction founded upon reasonable grounds, of the existence of a state of circumstances which assuming them to be true, would</w:t>
      </w:r>
      <w:r w:rsidR="009B2341">
        <w:rPr>
          <w:rFonts w:ascii="Times New Roman" w:hAnsi="Times New Roman" w:cs="Times New Roman"/>
          <w:sz w:val="24"/>
          <w:szCs w:val="24"/>
        </w:rPr>
        <w:t xml:space="preserve"> reasonabl</w:t>
      </w:r>
      <w:r w:rsidR="00B60763">
        <w:rPr>
          <w:rFonts w:ascii="Times New Roman" w:hAnsi="Times New Roman" w:cs="Times New Roman"/>
          <w:sz w:val="24"/>
          <w:szCs w:val="24"/>
        </w:rPr>
        <w:t>y</w:t>
      </w:r>
      <w:r w:rsidR="009B2341">
        <w:rPr>
          <w:rFonts w:ascii="Times New Roman" w:hAnsi="Times New Roman" w:cs="Times New Roman"/>
          <w:sz w:val="24"/>
          <w:szCs w:val="24"/>
        </w:rPr>
        <w:t xml:space="preserve"> lead any ordinarily prudent and cautious man, placed in the position of the accuser, to the conclusion that the person charged was probably guilty of the crime imputed</w:t>
      </w:r>
      <w:r w:rsidR="00702B66">
        <w:rPr>
          <w:rFonts w:ascii="Times New Roman" w:hAnsi="Times New Roman" w:cs="Times New Roman"/>
          <w:sz w:val="24"/>
          <w:szCs w:val="24"/>
        </w:rPr>
        <w:t>”</w:t>
      </w:r>
      <w:r w:rsidR="009B2341">
        <w:rPr>
          <w:rFonts w:ascii="Times New Roman" w:hAnsi="Times New Roman" w:cs="Times New Roman"/>
          <w:sz w:val="24"/>
          <w:szCs w:val="24"/>
        </w:rPr>
        <w:t xml:space="preserve">; per </w:t>
      </w:r>
      <w:r w:rsidR="009B2341" w:rsidRPr="009B2341">
        <w:rPr>
          <w:rFonts w:ascii="Times New Roman" w:hAnsi="Times New Roman" w:cs="Times New Roman"/>
          <w:smallCaps/>
          <w:sz w:val="24"/>
          <w:szCs w:val="24"/>
        </w:rPr>
        <w:t>Malaba DCJ</w:t>
      </w:r>
      <w:r w:rsidR="009B2341">
        <w:rPr>
          <w:rFonts w:ascii="Times New Roman" w:hAnsi="Times New Roman" w:cs="Times New Roman"/>
          <w:sz w:val="24"/>
          <w:szCs w:val="24"/>
        </w:rPr>
        <w:t xml:space="preserve"> in the ECONET WIRELESS case (supra).</w:t>
      </w:r>
    </w:p>
    <w:p w:rsidR="00E27CC2" w:rsidRDefault="009B2341"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9B2341">
        <w:rPr>
          <w:rFonts w:ascii="Times New Roman" w:hAnsi="Times New Roman" w:cs="Times New Roman"/>
          <w:i/>
          <w:sz w:val="24"/>
          <w:szCs w:val="24"/>
        </w:rPr>
        <w:t>casu</w:t>
      </w:r>
      <w:r>
        <w:rPr>
          <w:rFonts w:ascii="Times New Roman" w:hAnsi="Times New Roman" w:cs="Times New Roman"/>
          <w:sz w:val="24"/>
          <w:szCs w:val="24"/>
        </w:rPr>
        <w:t xml:space="preserve">, the court </w:t>
      </w:r>
      <w:r w:rsidRPr="009B2341">
        <w:rPr>
          <w:rFonts w:ascii="Times New Roman" w:hAnsi="Times New Roman" w:cs="Times New Roman"/>
          <w:i/>
          <w:sz w:val="24"/>
          <w:szCs w:val="24"/>
        </w:rPr>
        <w:t>a quo</w:t>
      </w:r>
      <w:r>
        <w:rPr>
          <w:rFonts w:ascii="Times New Roman" w:hAnsi="Times New Roman" w:cs="Times New Roman"/>
          <w:sz w:val="24"/>
          <w:szCs w:val="24"/>
        </w:rPr>
        <w:t xml:space="preserve"> made the findings on the basis that, appellants instigated the prosecution of respondent by rushing to the police when the money had been deposited in their nominated account.</w:t>
      </w:r>
    </w:p>
    <w:p w:rsidR="00BF2DB2" w:rsidRDefault="00E27CC2"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LUKE DAVIES case, it is clear that all appellants did was place information before the police.  There is no evidence that they lay charges or overbore on the police to institute </w:t>
      </w:r>
      <w:r w:rsidR="00B60763">
        <w:rPr>
          <w:rFonts w:ascii="Times New Roman" w:hAnsi="Times New Roman" w:cs="Times New Roman"/>
          <w:sz w:val="24"/>
          <w:szCs w:val="24"/>
        </w:rPr>
        <w:t xml:space="preserve">proceedings. This is despite the fact that </w:t>
      </w:r>
      <w:r>
        <w:rPr>
          <w:rFonts w:ascii="Times New Roman" w:hAnsi="Times New Roman" w:cs="Times New Roman"/>
          <w:sz w:val="24"/>
          <w:szCs w:val="24"/>
        </w:rPr>
        <w:t>it is them who set the</w:t>
      </w:r>
      <w:r w:rsidR="00BF2DB2">
        <w:rPr>
          <w:rFonts w:ascii="Times New Roman" w:hAnsi="Times New Roman" w:cs="Times New Roman"/>
          <w:sz w:val="24"/>
          <w:szCs w:val="24"/>
        </w:rPr>
        <w:t xml:space="preserve"> law in motion by placing the facts before the police.</w:t>
      </w:r>
    </w:p>
    <w:p w:rsidR="009A196F" w:rsidRDefault="00BF2DB2"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in dispute that the appellants filed a complaint with the Law Society of Zimbabwe.  Respondent responded to the complaint attaching proof that he had deposited appellants’ money into their nominated account. It was not disputed however that respondent’s response and proof of deposit was not brought to appellants’ attention</w:t>
      </w:r>
      <w:r w:rsidR="009A196F">
        <w:rPr>
          <w:rFonts w:ascii="Times New Roman" w:hAnsi="Times New Roman" w:cs="Times New Roman"/>
          <w:sz w:val="24"/>
          <w:szCs w:val="24"/>
        </w:rPr>
        <w:t xml:space="preserve">, hence at the time they made a report to the police they were not aware of the response.  For the court </w:t>
      </w:r>
      <w:r w:rsidR="009A196F" w:rsidRPr="009A196F">
        <w:rPr>
          <w:rFonts w:ascii="Times New Roman" w:hAnsi="Times New Roman" w:cs="Times New Roman"/>
          <w:i/>
          <w:sz w:val="24"/>
          <w:szCs w:val="24"/>
        </w:rPr>
        <w:t>a quo</w:t>
      </w:r>
      <w:r w:rsidR="009A196F">
        <w:rPr>
          <w:rFonts w:ascii="Times New Roman" w:hAnsi="Times New Roman" w:cs="Times New Roman"/>
          <w:sz w:val="24"/>
          <w:szCs w:val="24"/>
        </w:rPr>
        <w:t xml:space="preserve"> then to find that appellants rushed to the</w:t>
      </w:r>
      <w:r>
        <w:rPr>
          <w:rFonts w:ascii="Times New Roman" w:hAnsi="Times New Roman" w:cs="Times New Roman"/>
          <w:sz w:val="24"/>
          <w:szCs w:val="24"/>
        </w:rPr>
        <w:t xml:space="preserve"> </w:t>
      </w:r>
      <w:r w:rsidR="009A196F">
        <w:rPr>
          <w:rFonts w:ascii="Times New Roman" w:hAnsi="Times New Roman" w:cs="Times New Roman"/>
          <w:sz w:val="24"/>
          <w:szCs w:val="24"/>
        </w:rPr>
        <w:t>police and that they acted out of malice</w:t>
      </w:r>
      <w:r w:rsidR="00702B66">
        <w:rPr>
          <w:rFonts w:ascii="Times New Roman" w:hAnsi="Times New Roman" w:cs="Times New Roman"/>
          <w:sz w:val="24"/>
          <w:szCs w:val="24"/>
        </w:rPr>
        <w:t>,</w:t>
      </w:r>
      <w:r w:rsidR="009A196F">
        <w:rPr>
          <w:rFonts w:ascii="Times New Roman" w:hAnsi="Times New Roman" w:cs="Times New Roman"/>
          <w:sz w:val="24"/>
          <w:szCs w:val="24"/>
        </w:rPr>
        <w:t xml:space="preserve"> it erred.</w:t>
      </w:r>
    </w:p>
    <w:p w:rsidR="009A196F" w:rsidRDefault="009A196F"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from the evidence, respondent gave an instruction to his bank to deposit appellants’ sum in US$ from his FCA. The bank however deposited RTGS instead. Appellants rejected the RTGS deposit and returned it to the bank and advised respondent and engaged him to have the correct amount in US$ deposited to no avail until a year and half later.  </w:t>
      </w:r>
    </w:p>
    <w:p w:rsidR="00FB3663" w:rsidRDefault="009A196F"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shows that the letter by the bank exonerating respondent which the court </w:t>
      </w:r>
      <w:r w:rsidRPr="00715745">
        <w:rPr>
          <w:rFonts w:ascii="Times New Roman" w:hAnsi="Times New Roman" w:cs="Times New Roman"/>
          <w:i/>
          <w:sz w:val="24"/>
          <w:szCs w:val="24"/>
        </w:rPr>
        <w:t>a quo</w:t>
      </w:r>
      <w:r>
        <w:rPr>
          <w:rFonts w:ascii="Times New Roman" w:hAnsi="Times New Roman" w:cs="Times New Roman"/>
          <w:sz w:val="24"/>
          <w:szCs w:val="24"/>
        </w:rPr>
        <w:t xml:space="preserve"> relied upon in making a finding that appellants had malicious intentions because a reasonable person cannot blame and </w:t>
      </w:r>
      <w:r w:rsidR="00715745">
        <w:rPr>
          <w:rFonts w:ascii="Times New Roman" w:hAnsi="Times New Roman" w:cs="Times New Roman"/>
          <w:sz w:val="24"/>
          <w:szCs w:val="24"/>
        </w:rPr>
        <w:t xml:space="preserve">cause the arrest of an innocent party when there is clear evidence that it was the bank and banking systems that was to blame, was only written a year later after </w:t>
      </w:r>
      <w:r w:rsidR="00702B66">
        <w:rPr>
          <w:rFonts w:ascii="Times New Roman" w:hAnsi="Times New Roman" w:cs="Times New Roman"/>
          <w:sz w:val="24"/>
          <w:szCs w:val="24"/>
        </w:rPr>
        <w:t xml:space="preserve">the </w:t>
      </w:r>
      <w:r w:rsidR="00715745">
        <w:rPr>
          <w:rFonts w:ascii="Times New Roman" w:hAnsi="Times New Roman" w:cs="Times New Roman"/>
          <w:sz w:val="24"/>
          <w:szCs w:val="24"/>
        </w:rPr>
        <w:t>report had already been made. This shows that</w:t>
      </w:r>
      <w:r w:rsidR="00C063E6">
        <w:rPr>
          <w:rFonts w:ascii="Times New Roman" w:hAnsi="Times New Roman" w:cs="Times New Roman"/>
          <w:sz w:val="24"/>
          <w:szCs w:val="24"/>
        </w:rPr>
        <w:t xml:space="preserve"> at the time of the police report, no such information was brought to their attention. On this note, again</w:t>
      </w:r>
      <w:r w:rsidR="00FB3663">
        <w:rPr>
          <w:rFonts w:ascii="Times New Roman" w:hAnsi="Times New Roman" w:cs="Times New Roman"/>
          <w:sz w:val="24"/>
          <w:szCs w:val="24"/>
        </w:rPr>
        <w:t xml:space="preserve"> the court </w:t>
      </w:r>
      <w:r w:rsidR="00FB3663" w:rsidRPr="00FB3663">
        <w:rPr>
          <w:rFonts w:ascii="Times New Roman" w:hAnsi="Times New Roman" w:cs="Times New Roman"/>
          <w:i/>
          <w:sz w:val="24"/>
          <w:szCs w:val="24"/>
        </w:rPr>
        <w:t>a quo</w:t>
      </w:r>
      <w:r w:rsidR="00FB3663">
        <w:rPr>
          <w:rFonts w:ascii="Times New Roman" w:hAnsi="Times New Roman" w:cs="Times New Roman"/>
          <w:sz w:val="24"/>
          <w:szCs w:val="24"/>
        </w:rPr>
        <w:t xml:space="preserve"> fell into error.   </w:t>
      </w:r>
    </w:p>
    <w:p w:rsidR="00324403" w:rsidRDefault="00FB3663"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also not in dispute that in March 2019 respondent received </w:t>
      </w:r>
      <w:r w:rsidR="009A2190">
        <w:rPr>
          <w:rFonts w:ascii="Times New Roman" w:hAnsi="Times New Roman" w:cs="Times New Roman"/>
          <w:sz w:val="24"/>
          <w:szCs w:val="24"/>
        </w:rPr>
        <w:t xml:space="preserve">and deposited into his trust account, US$2 279 which he was to remit </w:t>
      </w:r>
      <w:r w:rsidR="001A5738">
        <w:rPr>
          <w:rFonts w:ascii="Times New Roman" w:hAnsi="Times New Roman" w:cs="Times New Roman"/>
          <w:sz w:val="24"/>
          <w:szCs w:val="24"/>
        </w:rPr>
        <w:t xml:space="preserve">to appellants.  Respondent instructed his bank to remit </w:t>
      </w:r>
      <w:r w:rsidR="009A2190">
        <w:rPr>
          <w:rFonts w:ascii="Times New Roman" w:hAnsi="Times New Roman" w:cs="Times New Roman"/>
          <w:sz w:val="24"/>
          <w:szCs w:val="24"/>
        </w:rPr>
        <w:t>in US$ the amount to appellants</w:t>
      </w:r>
      <w:r w:rsidR="00ED0ADB">
        <w:rPr>
          <w:rFonts w:ascii="Times New Roman" w:hAnsi="Times New Roman" w:cs="Times New Roman"/>
          <w:sz w:val="24"/>
          <w:szCs w:val="24"/>
        </w:rPr>
        <w:t>’</w:t>
      </w:r>
      <w:r w:rsidR="009A2190">
        <w:rPr>
          <w:rFonts w:ascii="Times New Roman" w:hAnsi="Times New Roman" w:cs="Times New Roman"/>
          <w:sz w:val="24"/>
          <w:szCs w:val="24"/>
        </w:rPr>
        <w:t xml:space="preserve"> nominated account. The bank deposited RTGS instead of US$.  This aggrieved appellants</w:t>
      </w:r>
      <w:r w:rsidR="00FC53D0">
        <w:rPr>
          <w:rFonts w:ascii="Times New Roman" w:hAnsi="Times New Roman" w:cs="Times New Roman"/>
          <w:sz w:val="24"/>
          <w:szCs w:val="24"/>
        </w:rPr>
        <w:t xml:space="preserve"> </w:t>
      </w:r>
      <w:r w:rsidR="009A2190">
        <w:rPr>
          <w:rFonts w:ascii="Times New Roman" w:hAnsi="Times New Roman" w:cs="Times New Roman"/>
          <w:sz w:val="24"/>
          <w:szCs w:val="24"/>
        </w:rPr>
        <w:t xml:space="preserve">and they suspected that respondent had stolen their money. </w:t>
      </w:r>
      <w:r w:rsidR="007F0DC5">
        <w:rPr>
          <w:rFonts w:ascii="Times New Roman" w:hAnsi="Times New Roman" w:cs="Times New Roman"/>
          <w:sz w:val="24"/>
          <w:szCs w:val="24"/>
        </w:rPr>
        <w:t xml:space="preserve">They returned the RTGS to respondent’s bank. They engaged him without success. </w:t>
      </w:r>
      <w:r w:rsidR="001A5738">
        <w:rPr>
          <w:rFonts w:ascii="Times New Roman" w:hAnsi="Times New Roman" w:cs="Times New Roman"/>
          <w:sz w:val="24"/>
          <w:szCs w:val="24"/>
        </w:rPr>
        <w:t>A</w:t>
      </w:r>
      <w:r w:rsidR="007F0DC5">
        <w:rPr>
          <w:rFonts w:ascii="Times New Roman" w:hAnsi="Times New Roman" w:cs="Times New Roman"/>
          <w:sz w:val="24"/>
          <w:szCs w:val="24"/>
        </w:rPr>
        <w:t xml:space="preserve">ppellants managed to get their money the </w:t>
      </w:r>
      <w:r w:rsidR="00324403">
        <w:rPr>
          <w:rFonts w:ascii="Times New Roman" w:hAnsi="Times New Roman" w:cs="Times New Roman"/>
          <w:sz w:val="24"/>
          <w:szCs w:val="24"/>
        </w:rPr>
        <w:t>following year i.e. 1 year 6 months later after the engagement of the police.</w:t>
      </w:r>
    </w:p>
    <w:p w:rsidR="0057686E" w:rsidRDefault="00324403"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above, we are of the considered view that appellants established that they had reasonable and probable cause to make a report to the police.  The court </w:t>
      </w:r>
      <w:r w:rsidRPr="00324403">
        <w:rPr>
          <w:rFonts w:ascii="Times New Roman" w:hAnsi="Times New Roman" w:cs="Times New Roman"/>
          <w:i/>
          <w:sz w:val="24"/>
          <w:szCs w:val="24"/>
        </w:rPr>
        <w:t>a quo</w:t>
      </w:r>
      <w:r>
        <w:rPr>
          <w:rFonts w:ascii="Times New Roman" w:hAnsi="Times New Roman" w:cs="Times New Roman"/>
          <w:sz w:val="24"/>
          <w:szCs w:val="24"/>
        </w:rPr>
        <w:t xml:space="preserve"> therefore erred in making a finding that there was no reasonable and probable cause to make a report to the police. </w:t>
      </w:r>
    </w:p>
    <w:p w:rsidR="0057686E" w:rsidRDefault="0057686E"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we find that the appeal is with merit and we grant it.</w:t>
      </w:r>
    </w:p>
    <w:p w:rsidR="00D47B14" w:rsidRDefault="0057686E"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ordered that the appeal be and is hereby allowed with costs on the ordinary scale.  The court </w:t>
      </w:r>
      <w:r w:rsidRPr="0057686E">
        <w:rPr>
          <w:rFonts w:ascii="Times New Roman" w:hAnsi="Times New Roman" w:cs="Times New Roman"/>
          <w:i/>
          <w:sz w:val="24"/>
          <w:szCs w:val="24"/>
        </w:rPr>
        <w:t>a quo</w:t>
      </w:r>
      <w:r>
        <w:rPr>
          <w:rFonts w:ascii="Times New Roman" w:hAnsi="Times New Roman" w:cs="Times New Roman"/>
          <w:sz w:val="24"/>
          <w:szCs w:val="24"/>
        </w:rPr>
        <w:t>’s ruling be and is hereby set aside</w:t>
      </w:r>
      <w:r w:rsidR="00D47B14">
        <w:rPr>
          <w:rFonts w:ascii="Times New Roman" w:hAnsi="Times New Roman" w:cs="Times New Roman"/>
          <w:sz w:val="24"/>
          <w:szCs w:val="24"/>
        </w:rPr>
        <w:t xml:space="preserve"> and is substituted as follows:</w:t>
      </w:r>
    </w:p>
    <w:p w:rsidR="00324403" w:rsidRPr="00D47B14" w:rsidRDefault="00D47B14" w:rsidP="00670023">
      <w:pPr>
        <w:spacing w:after="0" w:line="360" w:lineRule="auto"/>
        <w:jc w:val="both"/>
        <w:rPr>
          <w:rFonts w:ascii="Times New Roman" w:hAnsi="Times New Roman" w:cs="Times New Roman"/>
        </w:rPr>
      </w:pPr>
      <w:r>
        <w:rPr>
          <w:rFonts w:ascii="Times New Roman" w:hAnsi="Times New Roman" w:cs="Times New Roman"/>
          <w:sz w:val="24"/>
          <w:szCs w:val="24"/>
        </w:rPr>
        <w:tab/>
      </w:r>
      <w:r w:rsidRPr="00D47B14">
        <w:rPr>
          <w:rFonts w:ascii="Times New Roman" w:hAnsi="Times New Roman" w:cs="Times New Roman"/>
        </w:rPr>
        <w:t>“The plaintiff’s claim is dismissed with costs.”</w:t>
      </w:r>
      <w:r w:rsidR="00324403" w:rsidRPr="00D47B14">
        <w:rPr>
          <w:rFonts w:ascii="Times New Roman" w:hAnsi="Times New Roman" w:cs="Times New Roman"/>
        </w:rPr>
        <w:t xml:space="preserve"> </w:t>
      </w:r>
    </w:p>
    <w:p w:rsidR="006A2A08" w:rsidRPr="00670023" w:rsidRDefault="007F0DC5" w:rsidP="00670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2190">
        <w:rPr>
          <w:rFonts w:ascii="Times New Roman" w:hAnsi="Times New Roman" w:cs="Times New Roman"/>
          <w:sz w:val="24"/>
          <w:szCs w:val="24"/>
        </w:rPr>
        <w:t xml:space="preserve">  </w:t>
      </w:r>
      <w:r w:rsidR="00C063E6">
        <w:rPr>
          <w:rFonts w:ascii="Times New Roman" w:hAnsi="Times New Roman" w:cs="Times New Roman"/>
          <w:sz w:val="24"/>
          <w:szCs w:val="24"/>
        </w:rPr>
        <w:t xml:space="preserve"> </w:t>
      </w:r>
      <w:r w:rsidR="00715745">
        <w:rPr>
          <w:rFonts w:ascii="Times New Roman" w:hAnsi="Times New Roman" w:cs="Times New Roman"/>
          <w:sz w:val="24"/>
          <w:szCs w:val="24"/>
        </w:rPr>
        <w:t xml:space="preserve">  </w:t>
      </w:r>
      <w:r w:rsidR="009A196F">
        <w:rPr>
          <w:rFonts w:ascii="Times New Roman" w:hAnsi="Times New Roman" w:cs="Times New Roman"/>
          <w:sz w:val="24"/>
          <w:szCs w:val="24"/>
        </w:rPr>
        <w:t xml:space="preserve"> </w:t>
      </w:r>
      <w:r w:rsidR="009B2341">
        <w:rPr>
          <w:rFonts w:ascii="Times New Roman" w:hAnsi="Times New Roman" w:cs="Times New Roman"/>
          <w:sz w:val="24"/>
          <w:szCs w:val="24"/>
        </w:rPr>
        <w:t xml:space="preserve">    </w:t>
      </w:r>
      <w:r w:rsidR="00BE5592">
        <w:rPr>
          <w:rFonts w:ascii="Times New Roman" w:hAnsi="Times New Roman" w:cs="Times New Roman"/>
          <w:sz w:val="24"/>
          <w:szCs w:val="24"/>
        </w:rPr>
        <w:t xml:space="preserve"> </w:t>
      </w:r>
    </w:p>
    <w:p w:rsidR="00670023" w:rsidRDefault="00670023" w:rsidP="00670023">
      <w:pPr>
        <w:spacing w:after="0" w:line="240" w:lineRule="auto"/>
        <w:ind w:firstLine="720"/>
        <w:jc w:val="both"/>
        <w:rPr>
          <w:rFonts w:ascii="Times New Roman" w:hAnsi="Times New Roman" w:cs="Times New Roman"/>
        </w:rPr>
      </w:pPr>
    </w:p>
    <w:p w:rsidR="00670023" w:rsidRPr="00670023" w:rsidRDefault="00670023" w:rsidP="00670023">
      <w:pPr>
        <w:spacing w:after="0" w:line="240" w:lineRule="auto"/>
        <w:ind w:firstLine="720"/>
        <w:jc w:val="both"/>
        <w:rPr>
          <w:rFonts w:ascii="Times New Roman" w:hAnsi="Times New Roman" w:cs="Times New Roman"/>
        </w:rPr>
      </w:pPr>
    </w:p>
    <w:p w:rsidR="004628C7" w:rsidRDefault="004628C7" w:rsidP="004628C7">
      <w:pPr>
        <w:spacing w:after="0" w:line="360" w:lineRule="auto"/>
        <w:jc w:val="both"/>
        <w:rPr>
          <w:rFonts w:ascii="Times New Roman" w:hAnsi="Times New Roman" w:cs="Times New Roman"/>
          <w:sz w:val="24"/>
          <w:szCs w:val="24"/>
        </w:rPr>
      </w:pPr>
      <w:r w:rsidRPr="004628C7">
        <w:rPr>
          <w:rFonts w:ascii="Times New Roman" w:hAnsi="Times New Roman" w:cs="Times New Roman"/>
          <w:smallCaps/>
          <w:sz w:val="24"/>
          <w:szCs w:val="24"/>
        </w:rPr>
        <w:t>Mhuri J</w:t>
      </w:r>
      <w:r>
        <w:rPr>
          <w:rFonts w:ascii="Times New Roman" w:hAnsi="Times New Roman" w:cs="Times New Roman"/>
          <w:sz w:val="24"/>
          <w:szCs w:val="24"/>
        </w:rPr>
        <w:t>:…………………………</w:t>
      </w:r>
      <w:r w:rsidR="00B22FBA">
        <w:rPr>
          <w:rFonts w:ascii="Times New Roman" w:hAnsi="Times New Roman" w:cs="Times New Roman"/>
          <w:sz w:val="24"/>
          <w:szCs w:val="24"/>
        </w:rPr>
        <w:t>…</w:t>
      </w:r>
      <w:r>
        <w:rPr>
          <w:rFonts w:ascii="Times New Roman" w:hAnsi="Times New Roman" w:cs="Times New Roman"/>
          <w:sz w:val="24"/>
          <w:szCs w:val="24"/>
        </w:rPr>
        <w:t>…...</w:t>
      </w:r>
    </w:p>
    <w:p w:rsidR="004628C7" w:rsidRDefault="004628C7" w:rsidP="004628C7">
      <w:pPr>
        <w:spacing w:after="0" w:line="360" w:lineRule="auto"/>
        <w:jc w:val="both"/>
        <w:rPr>
          <w:rFonts w:ascii="Times New Roman" w:hAnsi="Times New Roman" w:cs="Times New Roman"/>
          <w:sz w:val="24"/>
          <w:szCs w:val="24"/>
        </w:rPr>
      </w:pPr>
    </w:p>
    <w:p w:rsidR="004628C7" w:rsidRDefault="004628C7" w:rsidP="004628C7">
      <w:pPr>
        <w:spacing w:after="0" w:line="360" w:lineRule="auto"/>
        <w:jc w:val="both"/>
        <w:rPr>
          <w:rFonts w:ascii="Times New Roman" w:hAnsi="Times New Roman" w:cs="Times New Roman"/>
          <w:sz w:val="24"/>
          <w:szCs w:val="24"/>
        </w:rPr>
      </w:pPr>
    </w:p>
    <w:p w:rsidR="004628C7" w:rsidRDefault="004628C7" w:rsidP="004628C7">
      <w:pPr>
        <w:spacing w:after="0" w:line="360" w:lineRule="auto"/>
        <w:jc w:val="both"/>
        <w:rPr>
          <w:rFonts w:ascii="Times New Roman" w:hAnsi="Times New Roman" w:cs="Times New Roman"/>
          <w:sz w:val="24"/>
          <w:szCs w:val="24"/>
        </w:rPr>
      </w:pPr>
    </w:p>
    <w:p w:rsidR="0085136E" w:rsidRPr="00F83929" w:rsidRDefault="004628C7" w:rsidP="004628C7">
      <w:pPr>
        <w:spacing w:after="0" w:line="360" w:lineRule="auto"/>
        <w:jc w:val="both"/>
        <w:rPr>
          <w:rFonts w:ascii="Times New Roman" w:hAnsi="Times New Roman" w:cs="Times New Roman"/>
          <w:sz w:val="24"/>
          <w:szCs w:val="24"/>
        </w:rPr>
      </w:pPr>
      <w:r w:rsidRPr="004628C7">
        <w:rPr>
          <w:rFonts w:ascii="Times New Roman" w:hAnsi="Times New Roman" w:cs="Times New Roman"/>
          <w:smallCaps/>
          <w:sz w:val="24"/>
          <w:szCs w:val="24"/>
        </w:rPr>
        <w:t>Muchawa J</w:t>
      </w:r>
      <w:r>
        <w:rPr>
          <w:rFonts w:ascii="Times New Roman" w:hAnsi="Times New Roman" w:cs="Times New Roman"/>
          <w:sz w:val="24"/>
          <w:szCs w:val="24"/>
        </w:rPr>
        <w:t>:…………..……………</w:t>
      </w:r>
      <w:r w:rsidR="00B22FBA">
        <w:rPr>
          <w:rFonts w:ascii="Times New Roman" w:hAnsi="Times New Roman" w:cs="Times New Roman"/>
          <w:sz w:val="24"/>
          <w:szCs w:val="24"/>
        </w:rPr>
        <w:t>…</w:t>
      </w:r>
      <w:r>
        <w:rPr>
          <w:rFonts w:ascii="Times New Roman" w:hAnsi="Times New Roman" w:cs="Times New Roman"/>
          <w:sz w:val="24"/>
          <w:szCs w:val="24"/>
        </w:rPr>
        <w:t>…Agree</w:t>
      </w:r>
      <w:r w:rsidR="0075653F" w:rsidRPr="00F83929">
        <w:rPr>
          <w:rFonts w:ascii="Times New Roman" w:hAnsi="Times New Roman" w:cs="Times New Roman"/>
          <w:sz w:val="24"/>
          <w:szCs w:val="24"/>
        </w:rPr>
        <w:t xml:space="preserve">  </w:t>
      </w:r>
      <w:r w:rsidR="0085136E" w:rsidRPr="00F83929">
        <w:rPr>
          <w:rFonts w:ascii="Times New Roman" w:hAnsi="Times New Roman" w:cs="Times New Roman"/>
          <w:sz w:val="24"/>
          <w:szCs w:val="24"/>
        </w:rPr>
        <w:t xml:space="preserve">  </w:t>
      </w:r>
    </w:p>
    <w:p w:rsidR="0085136E" w:rsidRDefault="0085136E" w:rsidP="0085136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4628C7" w:rsidRDefault="004628C7" w:rsidP="0085136E">
      <w:pPr>
        <w:spacing w:after="0" w:line="360" w:lineRule="auto"/>
        <w:ind w:left="720"/>
        <w:jc w:val="both"/>
        <w:rPr>
          <w:rFonts w:ascii="Times New Roman" w:hAnsi="Times New Roman" w:cs="Times New Roman"/>
          <w:sz w:val="24"/>
          <w:szCs w:val="24"/>
        </w:rPr>
      </w:pPr>
    </w:p>
    <w:p w:rsidR="004628C7" w:rsidRDefault="004628C7" w:rsidP="0085136E">
      <w:pPr>
        <w:spacing w:after="0" w:line="360" w:lineRule="auto"/>
        <w:ind w:left="720"/>
        <w:jc w:val="both"/>
        <w:rPr>
          <w:rFonts w:ascii="Times New Roman" w:hAnsi="Times New Roman" w:cs="Times New Roman"/>
          <w:sz w:val="24"/>
          <w:szCs w:val="24"/>
        </w:rPr>
      </w:pPr>
    </w:p>
    <w:p w:rsidR="008002CA" w:rsidRDefault="001A3C38" w:rsidP="008002C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Musara Mupawaenda &amp; Mawere</w:t>
      </w:r>
      <w:r w:rsidR="008002CA">
        <w:rPr>
          <w:rFonts w:ascii="Times New Roman" w:hAnsi="Times New Roman" w:cs="Times New Roman"/>
          <w:sz w:val="24"/>
          <w:szCs w:val="24"/>
        </w:rPr>
        <w:t xml:space="preserve">, </w:t>
      </w:r>
      <w:r>
        <w:rPr>
          <w:rFonts w:ascii="Times New Roman" w:hAnsi="Times New Roman" w:cs="Times New Roman"/>
          <w:sz w:val="24"/>
          <w:szCs w:val="24"/>
        </w:rPr>
        <w:t>appellants’</w:t>
      </w:r>
      <w:r w:rsidR="008002CA">
        <w:rPr>
          <w:rFonts w:ascii="Times New Roman" w:hAnsi="Times New Roman" w:cs="Times New Roman"/>
          <w:sz w:val="24"/>
          <w:szCs w:val="24"/>
        </w:rPr>
        <w:t xml:space="preserve"> legal practitioners</w:t>
      </w:r>
    </w:p>
    <w:p w:rsidR="00AD4E10" w:rsidRPr="001A3C38" w:rsidRDefault="001A3C38" w:rsidP="008002C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Machiridza Commercial Law Chambers</w:t>
      </w:r>
      <w:r w:rsidR="008002CA">
        <w:rPr>
          <w:rFonts w:ascii="Times New Roman" w:hAnsi="Times New Roman" w:cs="Times New Roman"/>
          <w:sz w:val="24"/>
          <w:szCs w:val="24"/>
        </w:rPr>
        <w:t>, respondent</w:t>
      </w:r>
      <w:r>
        <w:rPr>
          <w:rFonts w:ascii="Times New Roman" w:hAnsi="Times New Roman" w:cs="Times New Roman"/>
          <w:sz w:val="24"/>
          <w:szCs w:val="24"/>
        </w:rPr>
        <w:t>’</w:t>
      </w:r>
      <w:r w:rsidR="008002CA">
        <w:rPr>
          <w:rFonts w:ascii="Times New Roman" w:hAnsi="Times New Roman" w:cs="Times New Roman"/>
          <w:sz w:val="24"/>
          <w:szCs w:val="24"/>
        </w:rPr>
        <w:t xml:space="preserve">s legal practitioners </w:t>
      </w:r>
      <w:r w:rsidR="00AD4E10">
        <w:rPr>
          <w:rFonts w:ascii="Times New Roman" w:hAnsi="Times New Roman" w:cs="Times New Roman"/>
          <w:sz w:val="24"/>
          <w:szCs w:val="24"/>
        </w:rPr>
        <w:t xml:space="preserve">    </w:t>
      </w:r>
    </w:p>
    <w:p w:rsidR="00AD4E10" w:rsidRDefault="00AD4E10" w:rsidP="008002CA">
      <w:pPr>
        <w:spacing w:after="0" w:line="240" w:lineRule="auto"/>
        <w:jc w:val="both"/>
        <w:rPr>
          <w:rFonts w:ascii="Times New Roman" w:hAnsi="Times New Roman" w:cs="Times New Roman"/>
          <w:sz w:val="24"/>
          <w:szCs w:val="24"/>
        </w:rPr>
      </w:pPr>
    </w:p>
    <w:p w:rsidR="007B138F" w:rsidRDefault="007B138F" w:rsidP="008002CA">
      <w:pPr>
        <w:spacing w:after="0" w:line="240" w:lineRule="auto"/>
        <w:jc w:val="both"/>
        <w:rPr>
          <w:rFonts w:ascii="Times New Roman" w:hAnsi="Times New Roman" w:cs="Times New Roman"/>
          <w:sz w:val="24"/>
          <w:szCs w:val="24"/>
        </w:rPr>
      </w:pPr>
    </w:p>
    <w:p w:rsidR="006C6757" w:rsidRPr="007D5BC2" w:rsidRDefault="007B138F" w:rsidP="007B1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D5BC2" w:rsidRPr="007D5BC2" w:rsidRDefault="007D5BC2" w:rsidP="007D5BC2">
      <w:pPr>
        <w:spacing w:after="0" w:line="360" w:lineRule="auto"/>
        <w:jc w:val="both"/>
        <w:rPr>
          <w:rFonts w:ascii="Times New Roman" w:hAnsi="Times New Roman" w:cs="Times New Roman"/>
          <w:sz w:val="24"/>
          <w:szCs w:val="24"/>
          <w:u w:val="single"/>
        </w:rPr>
      </w:pPr>
      <w:r w:rsidRPr="007D5BC2">
        <w:rPr>
          <w:rFonts w:ascii="Times New Roman" w:hAnsi="Times New Roman" w:cs="Times New Roman"/>
          <w:sz w:val="24"/>
          <w:szCs w:val="24"/>
        </w:rPr>
        <w:tab/>
      </w:r>
    </w:p>
    <w:p w:rsidR="00BA5F3E" w:rsidRDefault="006C6757" w:rsidP="007D5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5F3E">
        <w:rPr>
          <w:rFonts w:ascii="Times New Roman" w:hAnsi="Times New Roman" w:cs="Times New Roman"/>
          <w:sz w:val="24"/>
          <w:szCs w:val="24"/>
        </w:rPr>
        <w:t xml:space="preserve">  </w:t>
      </w:r>
    </w:p>
    <w:p w:rsidR="00F55FD5" w:rsidRDefault="00F55FD5" w:rsidP="00F55FD5">
      <w:pPr>
        <w:spacing w:after="0" w:line="360" w:lineRule="auto"/>
        <w:jc w:val="both"/>
        <w:rPr>
          <w:rFonts w:ascii="Times New Roman" w:hAnsi="Times New Roman" w:cs="Times New Roman"/>
          <w:sz w:val="24"/>
          <w:szCs w:val="24"/>
        </w:rPr>
      </w:pPr>
    </w:p>
    <w:p w:rsidR="00CB0349" w:rsidRPr="00320B3E" w:rsidRDefault="00CB0349" w:rsidP="00320B3E">
      <w:pPr>
        <w:spacing w:after="0" w:line="360" w:lineRule="auto"/>
        <w:jc w:val="both"/>
        <w:rPr>
          <w:rFonts w:ascii="Times New Roman" w:hAnsi="Times New Roman" w:cs="Times New Roman"/>
          <w:sz w:val="24"/>
          <w:szCs w:val="24"/>
        </w:rPr>
      </w:pPr>
    </w:p>
    <w:sectPr w:rsidR="00CB0349" w:rsidRPr="00320B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B26" w:rsidRDefault="00550B26" w:rsidP="007D4660">
      <w:pPr>
        <w:spacing w:after="0" w:line="240" w:lineRule="auto"/>
      </w:pPr>
      <w:r>
        <w:separator/>
      </w:r>
    </w:p>
  </w:endnote>
  <w:endnote w:type="continuationSeparator" w:id="0">
    <w:p w:rsidR="00550B26" w:rsidRDefault="00550B26" w:rsidP="007D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B26" w:rsidRDefault="00550B26" w:rsidP="007D4660">
      <w:pPr>
        <w:spacing w:after="0" w:line="240" w:lineRule="auto"/>
      </w:pPr>
      <w:r>
        <w:separator/>
      </w:r>
    </w:p>
  </w:footnote>
  <w:footnote w:type="continuationSeparator" w:id="0">
    <w:p w:rsidR="00550B26" w:rsidRDefault="00550B26" w:rsidP="007D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01014"/>
      <w:docPartObj>
        <w:docPartGallery w:val="Page Numbers (Top of Page)"/>
        <w:docPartUnique/>
      </w:docPartObj>
    </w:sdtPr>
    <w:sdtEndPr>
      <w:rPr>
        <w:noProof/>
      </w:rPr>
    </w:sdtEndPr>
    <w:sdtContent>
      <w:p w:rsidR="007445AB" w:rsidRDefault="007445AB">
        <w:pPr>
          <w:pStyle w:val="Header"/>
          <w:jc w:val="right"/>
          <w:rPr>
            <w:noProof/>
          </w:rPr>
        </w:pPr>
        <w:r>
          <w:fldChar w:fldCharType="begin"/>
        </w:r>
        <w:r>
          <w:instrText xml:space="preserve"> PAGE   \* MERGEFORMAT </w:instrText>
        </w:r>
        <w:r>
          <w:fldChar w:fldCharType="separate"/>
        </w:r>
        <w:r w:rsidR="00B83D11">
          <w:rPr>
            <w:noProof/>
          </w:rPr>
          <w:t>1</w:t>
        </w:r>
        <w:r>
          <w:rPr>
            <w:noProof/>
          </w:rPr>
          <w:fldChar w:fldCharType="end"/>
        </w:r>
      </w:p>
      <w:p w:rsidR="001A3C38" w:rsidRDefault="001A3C38">
        <w:pPr>
          <w:pStyle w:val="Header"/>
          <w:jc w:val="right"/>
          <w:rPr>
            <w:noProof/>
          </w:rPr>
        </w:pPr>
        <w:r>
          <w:rPr>
            <w:noProof/>
          </w:rPr>
          <w:t>HH</w:t>
        </w:r>
        <w:r w:rsidR="006E6E55">
          <w:rPr>
            <w:noProof/>
          </w:rPr>
          <w:t xml:space="preserve"> 10-24</w:t>
        </w:r>
      </w:p>
      <w:p w:rsidR="007445AB" w:rsidRDefault="001A3C38">
        <w:pPr>
          <w:pStyle w:val="Header"/>
          <w:jc w:val="right"/>
        </w:pPr>
        <w:r>
          <w:rPr>
            <w:noProof/>
          </w:rPr>
          <w:t>CIV ‘A’ 423</w:t>
        </w:r>
        <w:r w:rsidR="00AC0E22">
          <w:rPr>
            <w:noProof/>
          </w:rPr>
          <w:t>/</w:t>
        </w:r>
        <w:r>
          <w:rPr>
            <w:noProof/>
          </w:rPr>
          <w:t>22</w:t>
        </w:r>
      </w:p>
    </w:sdtContent>
  </w:sdt>
  <w:p w:rsidR="007445AB" w:rsidRDefault="007445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507F"/>
    <w:multiLevelType w:val="hybridMultilevel"/>
    <w:tmpl w:val="98543CF8"/>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37133D"/>
    <w:multiLevelType w:val="hybridMultilevel"/>
    <w:tmpl w:val="1744F29A"/>
    <w:lvl w:ilvl="0" w:tplc="B838BB26">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440FB4"/>
    <w:multiLevelType w:val="hybridMultilevel"/>
    <w:tmpl w:val="48B0EDCA"/>
    <w:lvl w:ilvl="0" w:tplc="A9BC1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6C1C49"/>
    <w:multiLevelType w:val="hybridMultilevel"/>
    <w:tmpl w:val="B9D0D42A"/>
    <w:lvl w:ilvl="0" w:tplc="FF26F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2A13BC"/>
    <w:multiLevelType w:val="hybridMultilevel"/>
    <w:tmpl w:val="3C3C25D8"/>
    <w:lvl w:ilvl="0" w:tplc="AB184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9B763C"/>
    <w:multiLevelType w:val="hybridMultilevel"/>
    <w:tmpl w:val="5628C0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9654F4"/>
    <w:multiLevelType w:val="hybridMultilevel"/>
    <w:tmpl w:val="CBC4D916"/>
    <w:lvl w:ilvl="0" w:tplc="F670A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901B44"/>
    <w:multiLevelType w:val="hybridMultilevel"/>
    <w:tmpl w:val="451A4256"/>
    <w:lvl w:ilvl="0" w:tplc="4A3A0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C750AF"/>
    <w:multiLevelType w:val="hybridMultilevel"/>
    <w:tmpl w:val="07A806B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6"/>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BA"/>
    <w:rsid w:val="0001108C"/>
    <w:rsid w:val="000413AB"/>
    <w:rsid w:val="00050908"/>
    <w:rsid w:val="000568AE"/>
    <w:rsid w:val="0006160D"/>
    <w:rsid w:val="00072276"/>
    <w:rsid w:val="000761E7"/>
    <w:rsid w:val="00083B51"/>
    <w:rsid w:val="000918C8"/>
    <w:rsid w:val="000B6F34"/>
    <w:rsid w:val="000C1A2A"/>
    <w:rsid w:val="000D7657"/>
    <w:rsid w:val="000F7A39"/>
    <w:rsid w:val="001075E9"/>
    <w:rsid w:val="00134491"/>
    <w:rsid w:val="00150ADE"/>
    <w:rsid w:val="00172600"/>
    <w:rsid w:val="0018414A"/>
    <w:rsid w:val="00197F3C"/>
    <w:rsid w:val="001A1015"/>
    <w:rsid w:val="001A3C38"/>
    <w:rsid w:val="001A5738"/>
    <w:rsid w:val="001A79A1"/>
    <w:rsid w:val="001B564A"/>
    <w:rsid w:val="001D0B88"/>
    <w:rsid w:val="001E558B"/>
    <w:rsid w:val="001F7673"/>
    <w:rsid w:val="0022377E"/>
    <w:rsid w:val="00230840"/>
    <w:rsid w:val="00237397"/>
    <w:rsid w:val="00244F0B"/>
    <w:rsid w:val="002477CD"/>
    <w:rsid w:val="002612EC"/>
    <w:rsid w:val="00292314"/>
    <w:rsid w:val="002931BB"/>
    <w:rsid w:val="002A401E"/>
    <w:rsid w:val="002B14DC"/>
    <w:rsid w:val="002C0091"/>
    <w:rsid w:val="002E7903"/>
    <w:rsid w:val="003016BF"/>
    <w:rsid w:val="003105D3"/>
    <w:rsid w:val="0031412E"/>
    <w:rsid w:val="003153AA"/>
    <w:rsid w:val="00315BE3"/>
    <w:rsid w:val="00320B3E"/>
    <w:rsid w:val="00322C40"/>
    <w:rsid w:val="00324403"/>
    <w:rsid w:val="0033484E"/>
    <w:rsid w:val="00335BA1"/>
    <w:rsid w:val="003507A6"/>
    <w:rsid w:val="003573B9"/>
    <w:rsid w:val="00357AFE"/>
    <w:rsid w:val="00391CD7"/>
    <w:rsid w:val="003D0611"/>
    <w:rsid w:val="003E186F"/>
    <w:rsid w:val="00400889"/>
    <w:rsid w:val="00404E27"/>
    <w:rsid w:val="004110B0"/>
    <w:rsid w:val="004255DE"/>
    <w:rsid w:val="00432746"/>
    <w:rsid w:val="0045783E"/>
    <w:rsid w:val="00457F99"/>
    <w:rsid w:val="004628C7"/>
    <w:rsid w:val="004661D4"/>
    <w:rsid w:val="00482745"/>
    <w:rsid w:val="004B01E8"/>
    <w:rsid w:val="004B5546"/>
    <w:rsid w:val="004C6BAD"/>
    <w:rsid w:val="004E0553"/>
    <w:rsid w:val="004E0909"/>
    <w:rsid w:val="0054417B"/>
    <w:rsid w:val="005468B0"/>
    <w:rsid w:val="00550B26"/>
    <w:rsid w:val="005534C4"/>
    <w:rsid w:val="00564BAF"/>
    <w:rsid w:val="00570EA1"/>
    <w:rsid w:val="0057686E"/>
    <w:rsid w:val="00590BBF"/>
    <w:rsid w:val="0059717B"/>
    <w:rsid w:val="005B64A4"/>
    <w:rsid w:val="005E0B4A"/>
    <w:rsid w:val="00650B64"/>
    <w:rsid w:val="006647DA"/>
    <w:rsid w:val="00670023"/>
    <w:rsid w:val="006820B2"/>
    <w:rsid w:val="0069486B"/>
    <w:rsid w:val="006A2A08"/>
    <w:rsid w:val="006C6757"/>
    <w:rsid w:val="006D025C"/>
    <w:rsid w:val="006E6229"/>
    <w:rsid w:val="006E6E55"/>
    <w:rsid w:val="006E742B"/>
    <w:rsid w:val="006F3284"/>
    <w:rsid w:val="00702B66"/>
    <w:rsid w:val="00714AFA"/>
    <w:rsid w:val="00715745"/>
    <w:rsid w:val="00721E72"/>
    <w:rsid w:val="00740D4E"/>
    <w:rsid w:val="007445AB"/>
    <w:rsid w:val="0074667D"/>
    <w:rsid w:val="00753365"/>
    <w:rsid w:val="0075653F"/>
    <w:rsid w:val="00757168"/>
    <w:rsid w:val="00761D12"/>
    <w:rsid w:val="00775C52"/>
    <w:rsid w:val="007823EE"/>
    <w:rsid w:val="00792ED3"/>
    <w:rsid w:val="007A6674"/>
    <w:rsid w:val="007A7A65"/>
    <w:rsid w:val="007B138F"/>
    <w:rsid w:val="007B1727"/>
    <w:rsid w:val="007B3A09"/>
    <w:rsid w:val="007D4660"/>
    <w:rsid w:val="007D5BC2"/>
    <w:rsid w:val="007D5E39"/>
    <w:rsid w:val="007F0DC5"/>
    <w:rsid w:val="007F6896"/>
    <w:rsid w:val="008002CA"/>
    <w:rsid w:val="008046D8"/>
    <w:rsid w:val="00804CF0"/>
    <w:rsid w:val="00806F2A"/>
    <w:rsid w:val="00810AD1"/>
    <w:rsid w:val="00813BB2"/>
    <w:rsid w:val="00842322"/>
    <w:rsid w:val="008423D3"/>
    <w:rsid w:val="00843A68"/>
    <w:rsid w:val="00846547"/>
    <w:rsid w:val="0085136E"/>
    <w:rsid w:val="00853D55"/>
    <w:rsid w:val="008A33B8"/>
    <w:rsid w:val="008A5731"/>
    <w:rsid w:val="008D21D1"/>
    <w:rsid w:val="008D36B5"/>
    <w:rsid w:val="008F3B00"/>
    <w:rsid w:val="008F7737"/>
    <w:rsid w:val="00921B42"/>
    <w:rsid w:val="00932E82"/>
    <w:rsid w:val="00933176"/>
    <w:rsid w:val="009369FD"/>
    <w:rsid w:val="0094133E"/>
    <w:rsid w:val="00981C56"/>
    <w:rsid w:val="009A196F"/>
    <w:rsid w:val="009A2190"/>
    <w:rsid w:val="009B1659"/>
    <w:rsid w:val="009B1E00"/>
    <w:rsid w:val="009B2341"/>
    <w:rsid w:val="009D1308"/>
    <w:rsid w:val="009D1634"/>
    <w:rsid w:val="009E22F9"/>
    <w:rsid w:val="009F574E"/>
    <w:rsid w:val="00A33054"/>
    <w:rsid w:val="00AB1F2A"/>
    <w:rsid w:val="00AC0E22"/>
    <w:rsid w:val="00AC2E39"/>
    <w:rsid w:val="00AC4BA6"/>
    <w:rsid w:val="00AD2762"/>
    <w:rsid w:val="00AD4E10"/>
    <w:rsid w:val="00AF0FAA"/>
    <w:rsid w:val="00AF5B40"/>
    <w:rsid w:val="00B0071C"/>
    <w:rsid w:val="00B01BA8"/>
    <w:rsid w:val="00B04A0E"/>
    <w:rsid w:val="00B05679"/>
    <w:rsid w:val="00B1267B"/>
    <w:rsid w:val="00B229CA"/>
    <w:rsid w:val="00B22FBA"/>
    <w:rsid w:val="00B24AAA"/>
    <w:rsid w:val="00B37D86"/>
    <w:rsid w:val="00B60763"/>
    <w:rsid w:val="00B83D11"/>
    <w:rsid w:val="00B83F59"/>
    <w:rsid w:val="00B85F36"/>
    <w:rsid w:val="00B96190"/>
    <w:rsid w:val="00BA1EAA"/>
    <w:rsid w:val="00BA5F3E"/>
    <w:rsid w:val="00BC29D4"/>
    <w:rsid w:val="00BD7B5B"/>
    <w:rsid w:val="00BE255C"/>
    <w:rsid w:val="00BE5592"/>
    <w:rsid w:val="00BF19CA"/>
    <w:rsid w:val="00BF2DB2"/>
    <w:rsid w:val="00C063E6"/>
    <w:rsid w:val="00C26F3C"/>
    <w:rsid w:val="00C27BFC"/>
    <w:rsid w:val="00C43948"/>
    <w:rsid w:val="00C45C7D"/>
    <w:rsid w:val="00C56F3D"/>
    <w:rsid w:val="00C73B48"/>
    <w:rsid w:val="00C868EE"/>
    <w:rsid w:val="00CA645C"/>
    <w:rsid w:val="00CB0349"/>
    <w:rsid w:val="00CC2701"/>
    <w:rsid w:val="00CF2E41"/>
    <w:rsid w:val="00D07FB2"/>
    <w:rsid w:val="00D32AB7"/>
    <w:rsid w:val="00D400E2"/>
    <w:rsid w:val="00D47B14"/>
    <w:rsid w:val="00D65B82"/>
    <w:rsid w:val="00D674E8"/>
    <w:rsid w:val="00D707D8"/>
    <w:rsid w:val="00D70ED8"/>
    <w:rsid w:val="00D82BED"/>
    <w:rsid w:val="00D92422"/>
    <w:rsid w:val="00DD745E"/>
    <w:rsid w:val="00DE0964"/>
    <w:rsid w:val="00DE5E13"/>
    <w:rsid w:val="00DE66B4"/>
    <w:rsid w:val="00DE674E"/>
    <w:rsid w:val="00E0504A"/>
    <w:rsid w:val="00E1404B"/>
    <w:rsid w:val="00E17006"/>
    <w:rsid w:val="00E26C83"/>
    <w:rsid w:val="00E27CC2"/>
    <w:rsid w:val="00E3622D"/>
    <w:rsid w:val="00E43E3E"/>
    <w:rsid w:val="00E52433"/>
    <w:rsid w:val="00E5548E"/>
    <w:rsid w:val="00E80120"/>
    <w:rsid w:val="00EA1E9C"/>
    <w:rsid w:val="00EA6901"/>
    <w:rsid w:val="00EA77F4"/>
    <w:rsid w:val="00EB34C1"/>
    <w:rsid w:val="00ED0085"/>
    <w:rsid w:val="00ED0ADB"/>
    <w:rsid w:val="00ED5276"/>
    <w:rsid w:val="00EE2881"/>
    <w:rsid w:val="00F36ABA"/>
    <w:rsid w:val="00F41373"/>
    <w:rsid w:val="00F42C45"/>
    <w:rsid w:val="00F55FD5"/>
    <w:rsid w:val="00F62330"/>
    <w:rsid w:val="00F6335B"/>
    <w:rsid w:val="00F83929"/>
    <w:rsid w:val="00F84186"/>
    <w:rsid w:val="00F862DF"/>
    <w:rsid w:val="00F86EEB"/>
    <w:rsid w:val="00FA5371"/>
    <w:rsid w:val="00FB3663"/>
    <w:rsid w:val="00FB6E30"/>
    <w:rsid w:val="00FC53D0"/>
    <w:rsid w:val="00FE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9DF73-1AED-4F5D-BCB0-06F7A74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49"/>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349"/>
    <w:pPr>
      <w:spacing w:after="0" w:line="240" w:lineRule="auto"/>
    </w:pPr>
    <w:rPr>
      <w:lang w:val="en-ZW"/>
    </w:rPr>
  </w:style>
  <w:style w:type="paragraph" w:styleId="ListParagraph">
    <w:name w:val="List Paragraph"/>
    <w:basedOn w:val="Normal"/>
    <w:uiPriority w:val="34"/>
    <w:qFormat/>
    <w:rsid w:val="00CB0349"/>
    <w:pPr>
      <w:ind w:left="720"/>
      <w:contextualSpacing/>
    </w:pPr>
  </w:style>
  <w:style w:type="paragraph" w:styleId="Header">
    <w:name w:val="header"/>
    <w:basedOn w:val="Normal"/>
    <w:link w:val="HeaderChar"/>
    <w:uiPriority w:val="99"/>
    <w:unhideWhenUsed/>
    <w:rsid w:val="007D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60"/>
    <w:rPr>
      <w:lang w:val="en-ZW"/>
    </w:rPr>
  </w:style>
  <w:style w:type="paragraph" w:styleId="Footer">
    <w:name w:val="footer"/>
    <w:basedOn w:val="Normal"/>
    <w:link w:val="FooterChar"/>
    <w:uiPriority w:val="99"/>
    <w:unhideWhenUsed/>
    <w:rsid w:val="007D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60"/>
    <w:rPr>
      <w:lang w:val="en-ZW"/>
    </w:rPr>
  </w:style>
  <w:style w:type="paragraph" w:styleId="BalloonText">
    <w:name w:val="Balloon Text"/>
    <w:basedOn w:val="Normal"/>
    <w:link w:val="BalloonTextChar"/>
    <w:uiPriority w:val="99"/>
    <w:semiHidden/>
    <w:unhideWhenUsed/>
    <w:rsid w:val="00AF5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B40"/>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9C9C-887A-4FDD-9020-F852BB24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2024-01-09T10:21:00Z</cp:lastPrinted>
  <dcterms:created xsi:type="dcterms:W3CDTF">2024-01-12T09:42:00Z</dcterms:created>
  <dcterms:modified xsi:type="dcterms:W3CDTF">2024-01-12T09:42:00Z</dcterms:modified>
</cp:coreProperties>
</file>