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644E" w14:textId="77777777" w:rsidR="002912A6" w:rsidRDefault="00F809E6" w:rsidP="00A62781">
      <w:pPr>
        <w:jc w:val="both"/>
      </w:pPr>
      <w:r>
        <w:t>DANIEL MANDA</w:t>
      </w:r>
    </w:p>
    <w:p w14:paraId="329ACF6D" w14:textId="77777777" w:rsidR="002912A6" w:rsidRDefault="00BE714A" w:rsidP="00A62781">
      <w:pPr>
        <w:jc w:val="both"/>
      </w:pPr>
      <w:r>
        <w:t xml:space="preserve">versus </w:t>
      </w:r>
    </w:p>
    <w:p w14:paraId="3E3FB4D2" w14:textId="77777777" w:rsidR="002912A6" w:rsidRDefault="00F809E6" w:rsidP="00A62781">
      <w:pPr>
        <w:jc w:val="both"/>
      </w:pPr>
      <w:r>
        <w:t>THE STATE</w:t>
      </w:r>
    </w:p>
    <w:p w14:paraId="2D08B455" w14:textId="77777777" w:rsidR="000714E1" w:rsidRDefault="000714E1" w:rsidP="00804E6A">
      <w:pPr>
        <w:jc w:val="both"/>
      </w:pPr>
    </w:p>
    <w:p w14:paraId="41FAE4C4" w14:textId="77777777" w:rsidR="003B137B" w:rsidRPr="003401AC" w:rsidRDefault="003B137B" w:rsidP="00804E6A">
      <w:pPr>
        <w:jc w:val="both"/>
        <w:rPr>
          <w:sz w:val="6"/>
          <w:szCs w:val="6"/>
        </w:rPr>
      </w:pPr>
    </w:p>
    <w:p w14:paraId="5126FC68" w14:textId="77777777" w:rsidR="00CF314F" w:rsidRPr="00D31739" w:rsidRDefault="00CF314F" w:rsidP="00804E6A">
      <w:pPr>
        <w:jc w:val="both"/>
        <w:rPr>
          <w:sz w:val="8"/>
          <w:szCs w:val="8"/>
        </w:rPr>
      </w:pPr>
    </w:p>
    <w:p w14:paraId="334415C9" w14:textId="77777777" w:rsidR="009C18C8" w:rsidRPr="00AB749F" w:rsidRDefault="009C18C8" w:rsidP="009A35C7">
      <w:pPr>
        <w:jc w:val="both"/>
        <w:rPr>
          <w:sz w:val="4"/>
          <w:szCs w:val="4"/>
        </w:rPr>
      </w:pPr>
    </w:p>
    <w:p w14:paraId="7792E012" w14:textId="77777777" w:rsidR="00187E5B" w:rsidRDefault="005A4D7A" w:rsidP="009A35C7">
      <w:pPr>
        <w:jc w:val="both"/>
      </w:pPr>
      <w:r>
        <w:t>HIGH COURT OF ZIMBABWE</w:t>
      </w:r>
    </w:p>
    <w:p w14:paraId="06DA9DC4" w14:textId="58AAF811" w:rsidR="005A4D7A" w:rsidRDefault="00A831D8" w:rsidP="009A35C7">
      <w:pPr>
        <w:jc w:val="both"/>
      </w:pPr>
      <w:r>
        <w:t>CHINAMORA</w:t>
      </w:r>
      <w:r w:rsidR="005A4D7A">
        <w:t xml:space="preserve"> J</w:t>
      </w:r>
    </w:p>
    <w:p w14:paraId="0BE316F6" w14:textId="59AC4545" w:rsidR="005A4D7A" w:rsidRDefault="0072694A" w:rsidP="009A35C7">
      <w:pPr>
        <w:jc w:val="both"/>
      </w:pPr>
      <w:r>
        <w:t>HARARE</w:t>
      </w:r>
      <w:r w:rsidR="00187E5B">
        <w:t>, 11</w:t>
      </w:r>
      <w:r w:rsidR="001A7BD6">
        <w:t xml:space="preserve"> September 2020 and 30 March</w:t>
      </w:r>
      <w:r w:rsidR="00AA119A">
        <w:t xml:space="preserve"> 2023</w:t>
      </w:r>
    </w:p>
    <w:p w14:paraId="21F49C08" w14:textId="77777777" w:rsidR="002B10C2" w:rsidRPr="00D31739" w:rsidRDefault="002B10C2" w:rsidP="009A35C7">
      <w:pPr>
        <w:spacing w:line="360" w:lineRule="auto"/>
        <w:jc w:val="both"/>
        <w:rPr>
          <w:sz w:val="8"/>
          <w:szCs w:val="8"/>
        </w:rPr>
      </w:pPr>
    </w:p>
    <w:p w14:paraId="4012AF61" w14:textId="77777777" w:rsidR="00C04959" w:rsidRPr="00AB749F" w:rsidRDefault="00C04959" w:rsidP="009A35C7">
      <w:pPr>
        <w:spacing w:line="360" w:lineRule="auto"/>
        <w:jc w:val="both"/>
        <w:rPr>
          <w:sz w:val="16"/>
          <w:szCs w:val="16"/>
        </w:rPr>
      </w:pPr>
    </w:p>
    <w:p w14:paraId="27DEF93A" w14:textId="77777777" w:rsidR="00A8062D" w:rsidRDefault="00F809E6" w:rsidP="00A8062D">
      <w:pPr>
        <w:spacing w:line="360" w:lineRule="auto"/>
        <w:jc w:val="both"/>
        <w:rPr>
          <w:b/>
        </w:rPr>
      </w:pPr>
      <w:r>
        <w:rPr>
          <w:b/>
        </w:rPr>
        <w:t>Review</w:t>
      </w:r>
      <w:r w:rsidR="00C04959">
        <w:rPr>
          <w:b/>
        </w:rPr>
        <w:t xml:space="preserve"> a</w:t>
      </w:r>
      <w:r w:rsidR="00C835A5">
        <w:rPr>
          <w:b/>
        </w:rPr>
        <w:t>pplication</w:t>
      </w:r>
      <w:r w:rsidR="00C76F6B">
        <w:rPr>
          <w:b/>
        </w:rPr>
        <w:t xml:space="preserve"> </w:t>
      </w:r>
    </w:p>
    <w:p w14:paraId="3A816073" w14:textId="77777777" w:rsidR="00634825" w:rsidRDefault="00634825" w:rsidP="00A8062D">
      <w:pPr>
        <w:spacing w:line="360" w:lineRule="auto"/>
        <w:jc w:val="both"/>
        <w:rPr>
          <w:i/>
          <w:iCs/>
        </w:rPr>
      </w:pPr>
    </w:p>
    <w:p w14:paraId="300BE982" w14:textId="105DF9E4" w:rsidR="00C835A5" w:rsidRPr="00A8062D" w:rsidRDefault="00634825" w:rsidP="00634825">
      <w:pPr>
        <w:jc w:val="both"/>
        <w:rPr>
          <w:b/>
        </w:rPr>
      </w:pPr>
      <w:proofErr w:type="spellStart"/>
      <w:r w:rsidRPr="00A62781">
        <w:rPr>
          <w:iCs/>
        </w:rPr>
        <w:t>Mr</w:t>
      </w:r>
      <w:proofErr w:type="spellEnd"/>
      <w:r w:rsidRPr="00634825">
        <w:rPr>
          <w:i/>
          <w:iCs/>
        </w:rPr>
        <w:t xml:space="preserve"> B </w:t>
      </w:r>
      <w:proofErr w:type="spellStart"/>
      <w:r w:rsidRPr="00634825">
        <w:rPr>
          <w:i/>
          <w:iCs/>
        </w:rPr>
        <w:t>Mlauzi</w:t>
      </w:r>
      <w:proofErr w:type="spellEnd"/>
      <w:r w:rsidR="00CE42F4">
        <w:t xml:space="preserve">, </w:t>
      </w:r>
      <w:r w:rsidR="00FD00F3">
        <w:t xml:space="preserve">for the </w:t>
      </w:r>
      <w:r w:rsidR="00CE42F4">
        <w:t>applicant</w:t>
      </w:r>
    </w:p>
    <w:p w14:paraId="5409E5FC" w14:textId="6FB1BA73" w:rsidR="004D0E53" w:rsidRDefault="00634825" w:rsidP="00634825">
      <w:pPr>
        <w:jc w:val="both"/>
      </w:pPr>
      <w:proofErr w:type="spellStart"/>
      <w:r w:rsidRPr="00A62781">
        <w:rPr>
          <w:iCs/>
        </w:rPr>
        <w:t>Mr</w:t>
      </w:r>
      <w:proofErr w:type="spellEnd"/>
      <w:r w:rsidRPr="00634825">
        <w:rPr>
          <w:i/>
          <w:iCs/>
        </w:rPr>
        <w:t xml:space="preserve"> R </w:t>
      </w:r>
      <w:proofErr w:type="spellStart"/>
      <w:r w:rsidRPr="00634825">
        <w:rPr>
          <w:i/>
          <w:iCs/>
        </w:rPr>
        <w:t>Chikosha</w:t>
      </w:r>
      <w:proofErr w:type="spellEnd"/>
      <w:r w:rsidR="004B652A">
        <w:t xml:space="preserve">, for the </w:t>
      </w:r>
      <w:r w:rsidR="00C835A5">
        <w:t>respondent</w:t>
      </w:r>
      <w:r w:rsidR="00683FE9">
        <w:t>s</w:t>
      </w:r>
    </w:p>
    <w:p w14:paraId="1AC8D282" w14:textId="77777777" w:rsidR="00A91562" w:rsidRDefault="00A91562" w:rsidP="009A35C7">
      <w:pPr>
        <w:spacing w:line="360" w:lineRule="auto"/>
        <w:jc w:val="both"/>
      </w:pPr>
    </w:p>
    <w:p w14:paraId="1802493C" w14:textId="77777777" w:rsidR="00634825" w:rsidRPr="000D13D8" w:rsidRDefault="00634825" w:rsidP="00D442D8">
      <w:pPr>
        <w:spacing w:after="120" w:line="360" w:lineRule="auto"/>
        <w:jc w:val="both"/>
        <w:rPr>
          <w:sz w:val="4"/>
          <w:szCs w:val="4"/>
        </w:rPr>
      </w:pPr>
    </w:p>
    <w:p w14:paraId="25409687" w14:textId="4242CEBF" w:rsidR="00C45974" w:rsidRPr="00634825" w:rsidRDefault="004169FF" w:rsidP="00D442D8">
      <w:pPr>
        <w:spacing w:after="120" w:line="360" w:lineRule="auto"/>
        <w:jc w:val="both"/>
        <w:rPr>
          <w:b/>
          <w:bCs/>
        </w:rPr>
      </w:pPr>
      <w:r w:rsidRPr="00634825">
        <w:rPr>
          <w:b/>
          <w:bCs/>
        </w:rPr>
        <w:t>CHINAMORA</w:t>
      </w:r>
      <w:r w:rsidR="005A4D7A" w:rsidRPr="00634825">
        <w:rPr>
          <w:b/>
          <w:bCs/>
        </w:rPr>
        <w:t xml:space="preserve"> J: </w:t>
      </w:r>
    </w:p>
    <w:p w14:paraId="5377E44E" w14:textId="77777777" w:rsidR="00E71657" w:rsidRDefault="00E71657" w:rsidP="00B01F42">
      <w:pPr>
        <w:spacing w:line="360" w:lineRule="auto"/>
        <w:jc w:val="both"/>
        <w:rPr>
          <w:b/>
        </w:rPr>
      </w:pPr>
    </w:p>
    <w:p w14:paraId="39DB6F97" w14:textId="1E6CEAC9" w:rsidR="00C45974" w:rsidRPr="00C45974" w:rsidRDefault="00302CD9" w:rsidP="00B01F42">
      <w:pPr>
        <w:spacing w:line="360" w:lineRule="auto"/>
        <w:jc w:val="both"/>
        <w:rPr>
          <w:b/>
        </w:rPr>
      </w:pPr>
      <w:r>
        <w:rPr>
          <w:b/>
        </w:rPr>
        <w:t>Background facts</w:t>
      </w:r>
      <w:r w:rsidR="00C45974" w:rsidRPr="00C45974">
        <w:rPr>
          <w:b/>
        </w:rPr>
        <w:t>:</w:t>
      </w:r>
    </w:p>
    <w:p w14:paraId="19161A84" w14:textId="79978E66" w:rsidR="00C83E98" w:rsidRPr="00ED12C1" w:rsidRDefault="003E7336" w:rsidP="00ED12C1">
      <w:pPr>
        <w:pStyle w:val="NormalWeb"/>
        <w:shd w:val="clear" w:color="auto" w:fill="FFFFFF"/>
        <w:spacing w:before="0" w:beforeAutospacing="0" w:after="0" w:afterAutospacing="0" w:line="360" w:lineRule="auto"/>
        <w:ind w:firstLine="720"/>
        <w:jc w:val="both"/>
      </w:pPr>
      <w:r>
        <w:t xml:space="preserve">This matter appeared before me as a review application </w:t>
      </w:r>
      <w:r w:rsidR="0075228D">
        <w:t xml:space="preserve">of criminal proceedings before </w:t>
      </w:r>
      <w:r w:rsidR="00CD69E0">
        <w:t xml:space="preserve">the Honourable </w:t>
      </w:r>
      <w:r w:rsidR="0075228D">
        <w:t xml:space="preserve">Magistrate </w:t>
      </w:r>
      <w:proofErr w:type="spellStart"/>
      <w:r w:rsidR="0075228D">
        <w:t>Guwuri</w:t>
      </w:r>
      <w:r w:rsidR="00D333C2">
        <w:t>r</w:t>
      </w:r>
      <w:r w:rsidR="00AF78C4">
        <w:t>o</w:t>
      </w:r>
      <w:proofErr w:type="spellEnd"/>
      <w:r w:rsidR="00AF78C4">
        <w:t>. The applica</w:t>
      </w:r>
      <w:r w:rsidR="001B4A39">
        <w:t xml:space="preserve">nt had been convicted by the court </w:t>
      </w:r>
      <w:r w:rsidR="001B4A39" w:rsidRPr="00634825">
        <w:rPr>
          <w:i/>
          <w:iCs/>
        </w:rPr>
        <w:t>a quo</w:t>
      </w:r>
      <w:r w:rsidR="001B4A39">
        <w:t xml:space="preserve"> for contravening s 1</w:t>
      </w:r>
      <w:r w:rsidR="001E1AAE">
        <w:t>7</w:t>
      </w:r>
      <w:r w:rsidR="001B4A39">
        <w:t>4</w:t>
      </w:r>
      <w:r w:rsidR="00751831">
        <w:t xml:space="preserve"> of the Criminal Law </w:t>
      </w:r>
      <w:r w:rsidR="00393B2F">
        <w:t>(</w:t>
      </w:r>
      <w:r w:rsidR="00751831">
        <w:t>Codification and Reform</w:t>
      </w:r>
      <w:r w:rsidR="00393B2F">
        <w:t>)</w:t>
      </w:r>
      <w:r w:rsidR="00751831">
        <w:t xml:space="preserve"> Act [</w:t>
      </w:r>
      <w:r w:rsidR="00751831" w:rsidRPr="00A62781">
        <w:rPr>
          <w:i/>
        </w:rPr>
        <w:t>Chapter 9:23</w:t>
      </w:r>
      <w:r w:rsidR="00A62781">
        <w:t>].</w:t>
      </w:r>
      <w:r w:rsidR="00CD69E0">
        <w:t xml:space="preserve"> </w:t>
      </w:r>
      <w:r w:rsidR="001B60C5">
        <w:t xml:space="preserve"> Applicant was sentenced to</w:t>
      </w:r>
      <w:r w:rsidR="001E1AAE">
        <w:t xml:space="preserve"> 3 </w:t>
      </w:r>
      <w:proofErr w:type="gramStart"/>
      <w:r w:rsidR="001E1AAE">
        <w:t>years</w:t>
      </w:r>
      <w:proofErr w:type="gramEnd"/>
      <w:r w:rsidR="001E1AAE">
        <w:t xml:space="preserve"> imprisonment, 1 year of which was suspended for 5 years, and 4 months were suspended on condition of restitution of $40</w:t>
      </w:r>
      <w:r w:rsidR="00E71657">
        <w:t>.</w:t>
      </w:r>
      <w:bookmarkStart w:id="0" w:name="_GoBack"/>
      <w:bookmarkEnd w:id="0"/>
      <w:r w:rsidR="001E1AAE">
        <w:t xml:space="preserve">00. Thus, the applicant was effectively to serve 20 months. </w:t>
      </w:r>
      <w:r w:rsidR="00A62781">
        <w:t xml:space="preserve"> </w:t>
      </w:r>
      <w:r w:rsidR="00EE69A5">
        <w:t xml:space="preserve">He </w:t>
      </w:r>
      <w:r w:rsidR="001B60C5">
        <w:t xml:space="preserve">approached this court by way of a review to have the conviction quashed and sentence set aside. </w:t>
      </w:r>
      <w:r w:rsidR="00A62781">
        <w:t xml:space="preserve"> </w:t>
      </w:r>
      <w:r w:rsidR="001B60C5">
        <w:t xml:space="preserve">The basis for this application was gross irregularity in the way the trial was </w:t>
      </w:r>
      <w:r w:rsidR="00EE69A5">
        <w:t>conducted</w:t>
      </w:r>
      <w:r w:rsidR="001B60C5">
        <w:t xml:space="preserve">. It was the applicant’s contention that the evidence which was used during proceedings had been illegally obtained by trapping the applicant. </w:t>
      </w:r>
      <w:r w:rsidR="00A62781">
        <w:t xml:space="preserve"> </w:t>
      </w:r>
      <w:r w:rsidR="001B60C5">
        <w:t xml:space="preserve">He further argued that </w:t>
      </w:r>
      <w:r w:rsidR="007D27E3">
        <w:t xml:space="preserve">the </w:t>
      </w:r>
      <w:r w:rsidR="00833349">
        <w:t xml:space="preserve">learned </w:t>
      </w:r>
      <w:r w:rsidR="007D27E3">
        <w:t xml:space="preserve">magistrate proceeded to hear the mitigation when </w:t>
      </w:r>
      <w:r w:rsidR="00F85367">
        <w:t>his</w:t>
      </w:r>
      <w:r w:rsidR="007D27E3">
        <w:t xml:space="preserve"> legal practitioner of choice was not in attendance</w:t>
      </w:r>
      <w:r w:rsidR="00833349">
        <w:t>.</w:t>
      </w:r>
      <w:r w:rsidR="007D27E3">
        <w:t xml:space="preserve"> </w:t>
      </w:r>
      <w:r w:rsidR="00D31739">
        <w:t xml:space="preserve">His case was that he was denied the right to a fair trial and that the court was biased against him, as his request for postponement on account of his lawyer’s illness was dismissed. </w:t>
      </w:r>
      <w:r w:rsidR="00A62781">
        <w:t xml:space="preserve"> </w:t>
      </w:r>
      <w:r w:rsidR="00DE2D32">
        <w:t>On sentence, the applicant contended that the court ignored the community service guidelines</w:t>
      </w:r>
      <w:r w:rsidR="00A64575">
        <w:t xml:space="preserve"> and imposed an excessive sentence.</w:t>
      </w:r>
      <w:r w:rsidR="00DE2D32">
        <w:t xml:space="preserve"> </w:t>
      </w:r>
      <w:r w:rsidR="00833349">
        <w:t>Consequently, the applicant submitted that</w:t>
      </w:r>
      <w:r w:rsidR="007D27E3">
        <w:t xml:space="preserve"> this constitutes a gross irregularity.</w:t>
      </w:r>
      <w:r w:rsidR="00187E5B">
        <w:t xml:space="preserve"> </w:t>
      </w:r>
      <w:r w:rsidR="00F16E07">
        <w:t xml:space="preserve"> </w:t>
      </w:r>
      <w:r w:rsidR="00F16E07">
        <w:lastRenderedPageBreak/>
        <w:t>After hearing argument,</w:t>
      </w:r>
      <w:r w:rsidR="007D27E3">
        <w:t xml:space="preserve"> I dismissed </w:t>
      </w:r>
      <w:r w:rsidR="00AB749F">
        <w:t xml:space="preserve">the application </w:t>
      </w:r>
      <w:r w:rsidR="007D27E3">
        <w:t xml:space="preserve">for lack of merit. </w:t>
      </w:r>
      <w:r w:rsidR="005E6934">
        <w:t>The a</w:t>
      </w:r>
      <w:r w:rsidR="007D27E3">
        <w:t>pplicant then wrote to the registrar requesting reasons for my decision. The</w:t>
      </w:r>
      <w:r w:rsidR="00671246">
        <w:t xml:space="preserve"> following are</w:t>
      </w:r>
      <w:r w:rsidR="007D27E3">
        <w:t xml:space="preserve"> the reasons.</w:t>
      </w:r>
    </w:p>
    <w:p w14:paraId="17F20306" w14:textId="77777777" w:rsidR="000F0DA8" w:rsidRPr="000F0DA8" w:rsidRDefault="000F0DA8" w:rsidP="000F0DA8">
      <w:pPr>
        <w:pStyle w:val="NormalWeb"/>
        <w:shd w:val="clear" w:color="auto" w:fill="FFFFFF"/>
        <w:spacing w:before="0" w:beforeAutospacing="0" w:after="0" w:afterAutospacing="0" w:line="360" w:lineRule="auto"/>
        <w:jc w:val="both"/>
        <w:rPr>
          <w:b/>
          <w:sz w:val="20"/>
          <w:szCs w:val="20"/>
        </w:rPr>
      </w:pPr>
    </w:p>
    <w:p w14:paraId="0003E87D" w14:textId="16C09A72" w:rsidR="007D27E3" w:rsidRPr="007D27E3" w:rsidRDefault="00A6168C" w:rsidP="000F0DA8">
      <w:pPr>
        <w:pStyle w:val="NormalWeb"/>
        <w:shd w:val="clear" w:color="auto" w:fill="FFFFFF"/>
        <w:spacing w:before="0" w:beforeAutospacing="0" w:after="0" w:afterAutospacing="0" w:line="360" w:lineRule="auto"/>
        <w:jc w:val="both"/>
        <w:rPr>
          <w:b/>
        </w:rPr>
      </w:pPr>
      <w:r>
        <w:rPr>
          <w:b/>
        </w:rPr>
        <w:t>The a</w:t>
      </w:r>
      <w:r w:rsidR="007D27E3" w:rsidRPr="007D27E3">
        <w:rPr>
          <w:b/>
        </w:rPr>
        <w:t>pplicable law</w:t>
      </w:r>
    </w:p>
    <w:p w14:paraId="30FAAF2B" w14:textId="69B02B5D" w:rsidR="003E7336" w:rsidRDefault="00E46163" w:rsidP="00C71656">
      <w:pPr>
        <w:pStyle w:val="NormalWeb"/>
        <w:shd w:val="clear" w:color="auto" w:fill="FFFFFF"/>
        <w:spacing w:before="0" w:beforeAutospacing="0" w:after="0" w:afterAutospacing="0" w:line="360" w:lineRule="auto"/>
        <w:ind w:firstLine="720"/>
        <w:jc w:val="both"/>
      </w:pPr>
      <w:r>
        <w:t>The law on review is set</w:t>
      </w:r>
      <w:r w:rsidR="00773F73">
        <w:t xml:space="preserve"> out in </w:t>
      </w:r>
      <w:proofErr w:type="spellStart"/>
      <w:r>
        <w:t>s</w:t>
      </w:r>
      <w:r w:rsidR="00773F73">
        <w:t>s</w:t>
      </w:r>
      <w:proofErr w:type="spellEnd"/>
      <w:r>
        <w:t xml:space="preserve"> 27 to 29 of the High Court Act </w:t>
      </w:r>
      <w:r w:rsidR="00FA6AC5">
        <w:t>[</w:t>
      </w:r>
      <w:r w:rsidR="00FA6AC5" w:rsidRPr="00A62781">
        <w:rPr>
          <w:i/>
        </w:rPr>
        <w:t>Chapter 7:06</w:t>
      </w:r>
      <w:r w:rsidR="00FA6AC5">
        <w:t xml:space="preserve">], which provides </w:t>
      </w:r>
      <w:r>
        <w:t xml:space="preserve">what one must allege in order to sustain a review of </w:t>
      </w:r>
      <w:r w:rsidR="005F777F">
        <w:t xml:space="preserve">civil or </w:t>
      </w:r>
      <w:r>
        <w:t>criminal proceedings</w:t>
      </w:r>
      <w:r w:rsidR="005F777F">
        <w:t xml:space="preserve"> of</w:t>
      </w:r>
      <w:r>
        <w:t xml:space="preserve"> the lower court. </w:t>
      </w:r>
      <w:r w:rsidR="00187E5B">
        <w:t xml:space="preserve"> </w:t>
      </w:r>
      <w:r>
        <w:t>Section 27 of the High Court Act states the grounds for bringing a review to the High Court as follows</w:t>
      </w:r>
      <w:r w:rsidR="005F777F">
        <w:t>:</w:t>
      </w:r>
    </w:p>
    <w:p w14:paraId="1C1EE176" w14:textId="77777777" w:rsidR="00E46163" w:rsidRPr="005F777F" w:rsidRDefault="00E46163" w:rsidP="00C71656">
      <w:pPr>
        <w:pStyle w:val="NormalWeb"/>
        <w:shd w:val="clear" w:color="auto" w:fill="FFFFFF"/>
        <w:spacing w:before="0" w:beforeAutospacing="0" w:after="0" w:afterAutospacing="0" w:line="360" w:lineRule="auto"/>
        <w:ind w:firstLine="720"/>
        <w:jc w:val="both"/>
        <w:rPr>
          <w:sz w:val="14"/>
          <w:szCs w:val="14"/>
        </w:rPr>
      </w:pPr>
    </w:p>
    <w:p w14:paraId="67BC2F30" w14:textId="4BC2C27C" w:rsidR="00E46163" w:rsidRPr="00E54B11" w:rsidRDefault="00E46163" w:rsidP="005F777F">
      <w:pPr>
        <w:pStyle w:val="NormalWeb"/>
        <w:shd w:val="clear" w:color="auto" w:fill="FFFFFF"/>
        <w:spacing w:before="0" w:beforeAutospacing="0" w:after="0" w:afterAutospacing="0" w:line="276" w:lineRule="auto"/>
        <w:ind w:firstLine="720"/>
        <w:jc w:val="both"/>
        <w:rPr>
          <w:sz w:val="22"/>
          <w:szCs w:val="22"/>
        </w:rPr>
      </w:pPr>
      <w:r w:rsidRPr="00E54B11">
        <w:rPr>
          <w:sz w:val="22"/>
          <w:szCs w:val="22"/>
        </w:rPr>
        <w:t xml:space="preserve"> “</w:t>
      </w:r>
      <w:r w:rsidRPr="00E54B11">
        <w:rPr>
          <w:b/>
          <w:sz w:val="22"/>
          <w:szCs w:val="22"/>
        </w:rPr>
        <w:t>27 Grounds for review</w:t>
      </w:r>
    </w:p>
    <w:p w14:paraId="1AA16339" w14:textId="77777777" w:rsidR="00E54B11" w:rsidRDefault="00E46163" w:rsidP="00E54B11">
      <w:pPr>
        <w:pStyle w:val="NormalWeb"/>
        <w:numPr>
          <w:ilvl w:val="0"/>
          <w:numId w:val="28"/>
        </w:numPr>
        <w:shd w:val="clear" w:color="auto" w:fill="FFFFFF"/>
        <w:spacing w:before="0" w:beforeAutospacing="0" w:after="0" w:afterAutospacing="0" w:line="276" w:lineRule="auto"/>
        <w:jc w:val="both"/>
        <w:rPr>
          <w:sz w:val="22"/>
          <w:szCs w:val="22"/>
        </w:rPr>
      </w:pPr>
      <w:r w:rsidRPr="00E54B11">
        <w:rPr>
          <w:sz w:val="22"/>
          <w:szCs w:val="22"/>
        </w:rPr>
        <w:t>Subject to this Act and any other law, the grounds on which any proceedings or decision may be brought on review before the High Court shall be</w:t>
      </w:r>
      <w:r w:rsidR="005F777F" w:rsidRPr="00E54B11">
        <w:rPr>
          <w:sz w:val="22"/>
          <w:szCs w:val="22"/>
        </w:rPr>
        <w:t xml:space="preserve"> –</w:t>
      </w:r>
    </w:p>
    <w:p w14:paraId="107E01BA" w14:textId="77777777" w:rsidR="00E54B11" w:rsidRDefault="00E46163" w:rsidP="00E54B11">
      <w:pPr>
        <w:pStyle w:val="NormalWeb"/>
        <w:shd w:val="clear" w:color="auto" w:fill="FFFFFF"/>
        <w:spacing w:before="0" w:beforeAutospacing="0" w:after="0" w:afterAutospacing="0" w:line="276" w:lineRule="auto"/>
        <w:ind w:left="1080"/>
        <w:jc w:val="both"/>
        <w:rPr>
          <w:sz w:val="22"/>
          <w:szCs w:val="22"/>
        </w:rPr>
      </w:pPr>
      <w:r w:rsidRPr="00E54B11">
        <w:rPr>
          <w:sz w:val="22"/>
          <w:szCs w:val="22"/>
        </w:rPr>
        <w:t xml:space="preserve">(a) absence of jurisdiction on the part of the court, tribunal or authority concerned; </w:t>
      </w:r>
    </w:p>
    <w:p w14:paraId="1DB734F0" w14:textId="77777777" w:rsidR="00E54B11" w:rsidRDefault="00E46163" w:rsidP="00E54B11">
      <w:pPr>
        <w:pStyle w:val="NormalWeb"/>
        <w:shd w:val="clear" w:color="auto" w:fill="FFFFFF"/>
        <w:spacing w:before="0" w:beforeAutospacing="0" w:after="0" w:afterAutospacing="0" w:line="276" w:lineRule="auto"/>
        <w:ind w:left="1080"/>
        <w:jc w:val="both"/>
        <w:rPr>
          <w:sz w:val="22"/>
          <w:szCs w:val="22"/>
        </w:rPr>
      </w:pPr>
      <w:r w:rsidRPr="00E54B11">
        <w:rPr>
          <w:sz w:val="22"/>
          <w:szCs w:val="22"/>
        </w:rPr>
        <w:t>(b) interest in the cause, bias, malice or corruption on the part of the person presiding over the court or tribunal concerned or on the part of the authority concerned, as the case may be;</w:t>
      </w:r>
    </w:p>
    <w:p w14:paraId="44A51913" w14:textId="77777777" w:rsidR="00E54B11" w:rsidRDefault="00E46163" w:rsidP="00E54B11">
      <w:pPr>
        <w:pStyle w:val="NormalWeb"/>
        <w:shd w:val="clear" w:color="auto" w:fill="FFFFFF"/>
        <w:spacing w:before="0" w:beforeAutospacing="0" w:after="0" w:afterAutospacing="0" w:line="276" w:lineRule="auto"/>
        <w:ind w:left="1080"/>
        <w:jc w:val="both"/>
        <w:rPr>
          <w:sz w:val="22"/>
          <w:szCs w:val="22"/>
        </w:rPr>
      </w:pPr>
      <w:r w:rsidRPr="00E54B11">
        <w:rPr>
          <w:sz w:val="22"/>
          <w:szCs w:val="22"/>
        </w:rPr>
        <w:t>(c) gross irregularity in the proceedings or the decision</w:t>
      </w:r>
      <w:r w:rsidR="00E54B11">
        <w:rPr>
          <w:sz w:val="22"/>
          <w:szCs w:val="22"/>
        </w:rPr>
        <w:t>s</w:t>
      </w:r>
    </w:p>
    <w:p w14:paraId="1B450724" w14:textId="0CE92111" w:rsidR="00E46163" w:rsidRPr="00E54B11" w:rsidRDefault="00E46163" w:rsidP="00E54B11">
      <w:pPr>
        <w:pStyle w:val="NormalWeb"/>
        <w:shd w:val="clear" w:color="auto" w:fill="FFFFFF"/>
        <w:spacing w:before="0" w:beforeAutospacing="0" w:after="0" w:afterAutospacing="0" w:line="276" w:lineRule="auto"/>
        <w:jc w:val="both"/>
        <w:rPr>
          <w:sz w:val="4"/>
          <w:szCs w:val="4"/>
        </w:rPr>
      </w:pPr>
    </w:p>
    <w:p w14:paraId="422FB816" w14:textId="78762EC1" w:rsidR="00E46163" w:rsidRDefault="00E46163" w:rsidP="00E54B11">
      <w:pPr>
        <w:pStyle w:val="NormalWeb"/>
        <w:shd w:val="clear" w:color="auto" w:fill="FFFFFF"/>
        <w:spacing w:before="0" w:beforeAutospacing="0" w:after="0" w:afterAutospacing="0" w:line="276" w:lineRule="auto"/>
        <w:ind w:left="720"/>
        <w:jc w:val="both"/>
        <w:rPr>
          <w:sz w:val="22"/>
          <w:szCs w:val="22"/>
        </w:rPr>
      </w:pPr>
      <w:r w:rsidRPr="00E54B11">
        <w:rPr>
          <w:sz w:val="22"/>
          <w:szCs w:val="22"/>
        </w:rPr>
        <w:t>(2) Nothing in subsection (1) shall affect any other law relating to the review of proceedings</w:t>
      </w:r>
      <w:r w:rsidR="00E54B11">
        <w:rPr>
          <w:sz w:val="22"/>
          <w:szCs w:val="22"/>
        </w:rPr>
        <w:t xml:space="preserve"> or decisions of</w:t>
      </w:r>
      <w:r w:rsidRPr="00E54B11">
        <w:rPr>
          <w:sz w:val="22"/>
          <w:szCs w:val="22"/>
        </w:rPr>
        <w:t xml:space="preserve"> inferior courts, tribunals or authorities</w:t>
      </w:r>
      <w:r w:rsidR="00E54B11">
        <w:rPr>
          <w:sz w:val="22"/>
          <w:szCs w:val="22"/>
        </w:rPr>
        <w:t>”.</w:t>
      </w:r>
    </w:p>
    <w:p w14:paraId="4FB7D41E" w14:textId="08755547" w:rsidR="00E54B11" w:rsidRPr="00E54B11" w:rsidRDefault="00E54B11" w:rsidP="000C5807">
      <w:pPr>
        <w:pStyle w:val="NormalWeb"/>
        <w:shd w:val="clear" w:color="auto" w:fill="FFFFFF"/>
        <w:spacing w:before="0" w:beforeAutospacing="0" w:after="0" w:afterAutospacing="0" w:line="360" w:lineRule="auto"/>
        <w:rPr>
          <w:sz w:val="18"/>
          <w:szCs w:val="18"/>
        </w:rPr>
      </w:pPr>
    </w:p>
    <w:p w14:paraId="21217128" w14:textId="5B125769" w:rsidR="005002BC" w:rsidRDefault="00187E5B" w:rsidP="00496EE2">
      <w:pPr>
        <w:pStyle w:val="NormalWeb"/>
        <w:shd w:val="clear" w:color="auto" w:fill="FFFFFF"/>
        <w:spacing w:before="0" w:beforeAutospacing="0" w:after="0" w:afterAutospacing="0" w:line="360" w:lineRule="auto"/>
        <w:jc w:val="both"/>
      </w:pPr>
      <w:r>
        <w:tab/>
      </w:r>
      <w:r w:rsidR="00E46163">
        <w:t>The applicant in this matter sought to rely on s</w:t>
      </w:r>
      <w:r>
        <w:t xml:space="preserve"> </w:t>
      </w:r>
      <w:r w:rsidR="00E46163">
        <w:t>27</w:t>
      </w:r>
      <w:r w:rsidR="005002BC">
        <w:t xml:space="preserve"> </w:t>
      </w:r>
      <w:r w:rsidR="00E46163">
        <w:t>(1c) of the High Court Act and based on that sought to have the decision of the</w:t>
      </w:r>
      <w:r w:rsidR="0046045B">
        <w:t xml:space="preserve"> court </w:t>
      </w:r>
      <w:r w:rsidR="0046045B" w:rsidRPr="0046045B">
        <w:rPr>
          <w:i/>
          <w:iCs/>
        </w:rPr>
        <w:t>a quo</w:t>
      </w:r>
      <w:r w:rsidR="00E46163">
        <w:t xml:space="preserve"> set aside. </w:t>
      </w:r>
      <w:r w:rsidR="000C5807" w:rsidRPr="000C5807">
        <w:t>In </w:t>
      </w:r>
      <w:r w:rsidR="000C5807" w:rsidRPr="000C5807">
        <w:rPr>
          <w:i/>
          <w:iCs/>
        </w:rPr>
        <w:t>S</w:t>
      </w:r>
      <w:r w:rsidR="000C5807" w:rsidRPr="000C5807">
        <w:t> v </w:t>
      </w:r>
      <w:proofErr w:type="spellStart"/>
      <w:r w:rsidR="000C5807" w:rsidRPr="000C5807">
        <w:rPr>
          <w:i/>
          <w:iCs/>
        </w:rPr>
        <w:t>Maphosa</w:t>
      </w:r>
      <w:proofErr w:type="spellEnd"/>
      <w:r w:rsidR="000C5807" w:rsidRPr="000C5807">
        <w:t> HH</w:t>
      </w:r>
      <w:r w:rsidR="00496EE2">
        <w:t xml:space="preserve"> </w:t>
      </w:r>
      <w:r w:rsidR="000C5807" w:rsidRPr="000C5807">
        <w:t>323</w:t>
      </w:r>
      <w:r w:rsidR="00496EE2">
        <w:t>-</w:t>
      </w:r>
      <w:r w:rsidR="000C5807" w:rsidRPr="000C5807">
        <w:t>13</w:t>
      </w:r>
      <w:r w:rsidR="00496EE2">
        <w:t>,</w:t>
      </w:r>
      <w:r w:rsidR="000C5807" w:rsidRPr="000C5807">
        <w:t xml:space="preserve"> the court pointed out that</w:t>
      </w:r>
      <w:r w:rsidR="005002BC">
        <w:t>:</w:t>
      </w:r>
    </w:p>
    <w:p w14:paraId="3BB5ECD3" w14:textId="7A71C6E9" w:rsidR="006A2CE4" w:rsidRPr="005002BC" w:rsidRDefault="006A2CE4" w:rsidP="000C5807">
      <w:pPr>
        <w:pStyle w:val="NormalWeb"/>
        <w:shd w:val="clear" w:color="auto" w:fill="FFFFFF"/>
        <w:spacing w:before="0" w:beforeAutospacing="0" w:after="0" w:afterAutospacing="0" w:line="360" w:lineRule="auto"/>
        <w:rPr>
          <w:sz w:val="10"/>
          <w:szCs w:val="10"/>
        </w:rPr>
      </w:pPr>
    </w:p>
    <w:p w14:paraId="4D4B2368" w14:textId="724D3343" w:rsidR="000C5807" w:rsidRPr="00EA0C8F" w:rsidRDefault="006A2CE4" w:rsidP="00EA0C8F">
      <w:pPr>
        <w:pStyle w:val="NormalWeb"/>
        <w:shd w:val="clear" w:color="auto" w:fill="FFFFFF"/>
        <w:spacing w:before="0" w:beforeAutospacing="0" w:after="0" w:afterAutospacing="0"/>
        <w:ind w:left="720"/>
        <w:jc w:val="both"/>
        <w:rPr>
          <w:sz w:val="22"/>
          <w:szCs w:val="22"/>
        </w:rPr>
      </w:pPr>
      <w:r w:rsidRPr="00EA0C8F">
        <w:rPr>
          <w:sz w:val="22"/>
          <w:szCs w:val="22"/>
        </w:rPr>
        <w:t>“</w:t>
      </w:r>
      <w:r w:rsidR="00EA0C8F" w:rsidRPr="00EA0C8F">
        <w:rPr>
          <w:sz w:val="22"/>
          <w:szCs w:val="22"/>
        </w:rPr>
        <w:t xml:space="preserve">… </w:t>
      </w:r>
      <w:r w:rsidR="000C5807" w:rsidRPr="00EA0C8F">
        <w:rPr>
          <w:sz w:val="22"/>
          <w:szCs w:val="22"/>
        </w:rPr>
        <w:t>the essential difference between review and appeal procedure is that where the</w:t>
      </w:r>
      <w:r w:rsidR="00EA0C8F" w:rsidRPr="00EA0C8F">
        <w:rPr>
          <w:sz w:val="22"/>
          <w:szCs w:val="22"/>
        </w:rPr>
        <w:t xml:space="preserve"> </w:t>
      </w:r>
      <w:r w:rsidR="000C5807" w:rsidRPr="00EA0C8F">
        <w:rPr>
          <w:sz w:val="22"/>
          <w:szCs w:val="22"/>
        </w:rPr>
        <w:t>grievance is that the judgment or order of the magistrate is not justified by the evidence, and there is no need to go outside the record to ventilate the particular grievance, then the more appropriate procedure to follow for relief is by way of appeal. An election to appeal confines the legal practitioner to matters reflected in the record of proceedings.</w:t>
      </w:r>
      <w:r w:rsidRPr="00EA0C8F">
        <w:rPr>
          <w:sz w:val="22"/>
          <w:szCs w:val="22"/>
        </w:rPr>
        <w:t>”</w:t>
      </w:r>
    </w:p>
    <w:p w14:paraId="3400E837" w14:textId="77777777" w:rsidR="00EA0C8F" w:rsidRDefault="00EA0C8F" w:rsidP="006A2CE4">
      <w:pPr>
        <w:pStyle w:val="NormalWeb"/>
        <w:shd w:val="clear" w:color="auto" w:fill="FFFFFF"/>
        <w:spacing w:before="0" w:beforeAutospacing="0" w:after="0" w:afterAutospacing="0" w:line="276" w:lineRule="auto"/>
        <w:ind w:left="720"/>
      </w:pPr>
    </w:p>
    <w:p w14:paraId="569A34EE" w14:textId="7344DDE1" w:rsidR="006A2CE4" w:rsidRDefault="006A2CE4" w:rsidP="006A2CE4">
      <w:pPr>
        <w:pStyle w:val="NormalWeb"/>
        <w:shd w:val="clear" w:color="auto" w:fill="FFFFFF"/>
        <w:spacing w:before="0" w:beforeAutospacing="0" w:after="0" w:afterAutospacing="0" w:line="276" w:lineRule="auto"/>
        <w:ind w:left="720"/>
        <w:rPr>
          <w:lang w:val="en-US"/>
        </w:rPr>
      </w:pPr>
      <w:r>
        <w:t xml:space="preserve">See also </w:t>
      </w:r>
      <w:r w:rsidRPr="006A2CE4">
        <w:rPr>
          <w:i/>
          <w:iCs/>
          <w:lang w:val="en-US"/>
        </w:rPr>
        <w:t>R</w:t>
      </w:r>
      <w:r w:rsidRPr="006A2CE4">
        <w:rPr>
          <w:lang w:val="en-US"/>
        </w:rPr>
        <w:t> v </w:t>
      </w:r>
      <w:r w:rsidRPr="006A2CE4">
        <w:rPr>
          <w:i/>
          <w:iCs/>
          <w:lang w:val="en-US"/>
        </w:rPr>
        <w:t>Stephens </w:t>
      </w:r>
      <w:r w:rsidRPr="006A2CE4">
        <w:rPr>
          <w:lang w:val="en-US"/>
        </w:rPr>
        <w:t>1969 (2) RLR 143 (AD</w:t>
      </w:r>
      <w:r>
        <w:rPr>
          <w:lang w:val="en-US"/>
        </w:rPr>
        <w:t>)</w:t>
      </w:r>
    </w:p>
    <w:p w14:paraId="5664C572" w14:textId="77777777" w:rsidR="00A6168C" w:rsidRDefault="00A6168C" w:rsidP="00DF5452">
      <w:pPr>
        <w:pStyle w:val="NormalWeb"/>
        <w:spacing w:before="0" w:beforeAutospacing="0" w:after="0" w:afterAutospacing="0" w:line="360" w:lineRule="auto"/>
        <w:ind w:firstLine="720"/>
        <w:jc w:val="both"/>
      </w:pPr>
    </w:p>
    <w:p w14:paraId="0C083975" w14:textId="7DC74AC4" w:rsidR="00A277A9" w:rsidRDefault="00E01C11" w:rsidP="00DF5452">
      <w:pPr>
        <w:pStyle w:val="NormalWeb"/>
        <w:spacing w:before="0" w:beforeAutospacing="0" w:after="0" w:afterAutospacing="0" w:line="360" w:lineRule="auto"/>
        <w:ind w:firstLine="720"/>
        <w:jc w:val="both"/>
      </w:pPr>
      <w:r w:rsidRPr="00E01C11">
        <w:t>In </w:t>
      </w:r>
      <w:proofErr w:type="spellStart"/>
      <w:r w:rsidRPr="00E01C11">
        <w:rPr>
          <w:i/>
          <w:iCs/>
        </w:rPr>
        <w:t>Nyathi</w:t>
      </w:r>
      <w:proofErr w:type="spellEnd"/>
      <w:r w:rsidRPr="00E01C11">
        <w:t> HB-90-03</w:t>
      </w:r>
      <w:r w:rsidR="004C5E26">
        <w:t>,</w:t>
      </w:r>
      <w:r w:rsidRPr="00E01C11">
        <w:t xml:space="preserve"> th</w:t>
      </w:r>
      <w:r w:rsidR="004C5E26">
        <w:t>is court</w:t>
      </w:r>
      <w:r w:rsidRPr="00E01C11">
        <w:t xml:space="preserve"> decided that, other than in exceptional cases, the accused is not allowed to use the review procedure to attack the conviction. Normally</w:t>
      </w:r>
      <w:r w:rsidR="004C5E26">
        <w:t>,</w:t>
      </w:r>
      <w:r w:rsidRPr="00E01C11">
        <w:t xml:space="preserve"> the accused must lodge an appeal if he or she is arguing that the conviction was wrong. </w:t>
      </w:r>
      <w:r w:rsidR="00187E5B">
        <w:t xml:space="preserve"> </w:t>
      </w:r>
      <w:r w:rsidRPr="00E01C11">
        <w:t xml:space="preserve">In </w:t>
      </w:r>
      <w:r>
        <w:t>the present case</w:t>
      </w:r>
      <w:r w:rsidR="004C5E26">
        <w:t>,</w:t>
      </w:r>
      <w:r>
        <w:t xml:space="preserve"> the applicant </w:t>
      </w:r>
      <w:r w:rsidRPr="00E01C11">
        <w:t xml:space="preserve">had been convicted and sentenced to a term of imprisonment. </w:t>
      </w:r>
      <w:r w:rsidR="00187E5B">
        <w:t xml:space="preserve"> </w:t>
      </w:r>
      <w:r w:rsidRPr="00E01C11">
        <w:t>The proceedings had been confirmed on review.</w:t>
      </w:r>
      <w:r w:rsidR="00187E5B">
        <w:t xml:space="preserve"> </w:t>
      </w:r>
      <w:r w:rsidRPr="00E01C11">
        <w:t xml:space="preserve"> His legal practitioner sought to bring the matter on review again. </w:t>
      </w:r>
      <w:r w:rsidR="00187E5B">
        <w:t xml:space="preserve"> </w:t>
      </w:r>
      <w:r w:rsidR="00561F41">
        <w:t xml:space="preserve">Let me repeat what </w:t>
      </w:r>
      <w:r w:rsidR="00561F41">
        <w:lastRenderedPageBreak/>
        <w:t xml:space="preserve">the applicant did </w:t>
      </w:r>
      <w:r w:rsidR="00561F41" w:rsidRPr="00187E5B">
        <w:rPr>
          <w:i/>
        </w:rPr>
        <w:t>in</w:t>
      </w:r>
      <w:r w:rsidR="00561F41">
        <w:t xml:space="preserve"> </w:t>
      </w:r>
      <w:proofErr w:type="spellStart"/>
      <w:r w:rsidR="00561F41" w:rsidRPr="00561F41">
        <w:rPr>
          <w:i/>
          <w:iCs/>
        </w:rPr>
        <w:t>casu</w:t>
      </w:r>
      <w:proofErr w:type="spellEnd"/>
      <w:r w:rsidR="00561F41">
        <w:t xml:space="preserve">. </w:t>
      </w:r>
      <w:r w:rsidRPr="00E01C11">
        <w:t xml:space="preserve">He attacked the conviction and, in addition, submitted that the proceedings were defective. </w:t>
      </w:r>
      <w:r w:rsidR="00187E5B">
        <w:t xml:space="preserve"> </w:t>
      </w:r>
      <w:r w:rsidR="002C2AF7">
        <w:t xml:space="preserve">Additionally, he </w:t>
      </w:r>
      <w:r w:rsidRPr="00E01C11">
        <w:t xml:space="preserve">alleged that the magistrate had not allowed </w:t>
      </w:r>
      <w:r w:rsidR="002C2AF7">
        <w:t>him</w:t>
      </w:r>
      <w:r w:rsidRPr="00E01C11">
        <w:t xml:space="preserve"> to secure legal representation. </w:t>
      </w:r>
      <w:r w:rsidR="002C2AF7">
        <w:t>It was suggested that t</w:t>
      </w:r>
      <w:r w:rsidRPr="00E01C11">
        <w:t>he accused had wished to secure the services of a particular practitioner, but th</w:t>
      </w:r>
      <w:r w:rsidR="002C2AF7">
        <w:t xml:space="preserve">at lawyer </w:t>
      </w:r>
      <w:r w:rsidRPr="00E01C11">
        <w:t>died before the trial began.</w:t>
      </w:r>
      <w:r w:rsidR="00187E5B">
        <w:t xml:space="preserve"> </w:t>
      </w:r>
      <w:r w:rsidRPr="00E01C11">
        <w:t xml:space="preserve"> </w:t>
      </w:r>
      <w:r w:rsidR="009821A7">
        <w:t>Also submitted was that</w:t>
      </w:r>
      <w:r w:rsidRPr="00E01C11">
        <w:t xml:space="preserve"> the</w:t>
      </w:r>
      <w:r w:rsidR="009821A7">
        <w:t xml:space="preserve"> court </w:t>
      </w:r>
      <w:r w:rsidR="009821A7" w:rsidRPr="009821A7">
        <w:rPr>
          <w:i/>
          <w:iCs/>
        </w:rPr>
        <w:t>a quo</w:t>
      </w:r>
      <w:r w:rsidRPr="00E01C11">
        <w:t xml:space="preserve"> had not granted a postponement to enable a defence witness to be called. The court held that the matter </w:t>
      </w:r>
      <w:r w:rsidR="009821A7">
        <w:t xml:space="preserve">should have been taken </w:t>
      </w:r>
      <w:r w:rsidRPr="00E01C11">
        <w:t>on appeal.</w:t>
      </w:r>
      <w:r>
        <w:t xml:space="preserve"> </w:t>
      </w:r>
      <w:r w:rsidR="00211D66">
        <w:t xml:space="preserve">I observe that </w:t>
      </w:r>
      <w:r w:rsidRPr="00E01C11">
        <w:rPr>
          <w:i/>
        </w:rPr>
        <w:t xml:space="preserve">S </w:t>
      </w:r>
      <w:r w:rsidRPr="00187E5B">
        <w:t>v</w:t>
      </w:r>
      <w:r w:rsidRPr="00E01C11">
        <w:rPr>
          <w:i/>
        </w:rPr>
        <w:t xml:space="preserve"> </w:t>
      </w:r>
      <w:proofErr w:type="spellStart"/>
      <w:r w:rsidRPr="00E01C11">
        <w:rPr>
          <w:i/>
        </w:rPr>
        <w:t>Nyathi</w:t>
      </w:r>
      <w:proofErr w:type="spellEnd"/>
      <w:r>
        <w:t xml:space="preserve"> </w:t>
      </w:r>
      <w:r w:rsidRPr="00211D66">
        <w:rPr>
          <w:i/>
          <w:iCs/>
        </w:rPr>
        <w:t>supra</w:t>
      </w:r>
      <w:r>
        <w:t xml:space="preserve"> is on all fours with this case</w:t>
      </w:r>
      <w:r w:rsidR="00211D66">
        <w:t>,</w:t>
      </w:r>
      <w:r>
        <w:t xml:space="preserve"> and </w:t>
      </w:r>
      <w:r w:rsidR="008F4412">
        <w:t>take the view</w:t>
      </w:r>
      <w:r>
        <w:t xml:space="preserve"> that the applicant used the wrong procedure to approach this </w:t>
      </w:r>
      <w:r w:rsidR="008F4412">
        <w:t>c</w:t>
      </w:r>
      <w:r>
        <w:t xml:space="preserve">ourt </w:t>
      </w:r>
      <w:r w:rsidR="008F4412">
        <w:t xml:space="preserve">the </w:t>
      </w:r>
      <w:r>
        <w:t>application c</w:t>
      </w:r>
      <w:r w:rsidR="008F4412">
        <w:t>a</w:t>
      </w:r>
      <w:r>
        <w:t>n</w:t>
      </w:r>
      <w:r w:rsidR="008F4412">
        <w:t>n</w:t>
      </w:r>
      <w:r>
        <w:t>ot be sustained. The remedy th</w:t>
      </w:r>
      <w:r w:rsidR="008E7343">
        <w:t>at the applicant sought was best served through the</w:t>
      </w:r>
      <w:r>
        <w:t xml:space="preserve"> appeal </w:t>
      </w:r>
      <w:r w:rsidR="008E7343">
        <w:t xml:space="preserve">procedure. </w:t>
      </w:r>
      <w:r w:rsidR="00685DF1">
        <w:t>I am not satisfied that the applicant placed before me anything that</w:t>
      </w:r>
      <w:r w:rsidR="00DF5452">
        <w:t xml:space="preserve"> demonstrates an irregularity that triggers</w:t>
      </w:r>
      <w:r w:rsidR="00685DF1">
        <w:t xml:space="preserve"> my intervention</w:t>
      </w:r>
      <w:r w:rsidR="00DF5452">
        <w:t xml:space="preserve"> by way of review</w:t>
      </w:r>
      <w:r w:rsidR="00685DF1">
        <w:t xml:space="preserve">. </w:t>
      </w:r>
    </w:p>
    <w:p w14:paraId="698287B5" w14:textId="4F9D214A" w:rsidR="00A277A9" w:rsidRPr="00A277A9" w:rsidRDefault="00A277A9" w:rsidP="00A277A9">
      <w:pPr>
        <w:pStyle w:val="NormalWeb"/>
        <w:spacing w:before="0" w:beforeAutospacing="0" w:after="0" w:afterAutospacing="0" w:line="360" w:lineRule="auto"/>
        <w:jc w:val="both"/>
        <w:rPr>
          <w:b/>
          <w:bCs/>
        </w:rPr>
      </w:pPr>
    </w:p>
    <w:p w14:paraId="5A12FB5C" w14:textId="3170F398" w:rsidR="00A277A9" w:rsidRPr="00A277A9" w:rsidRDefault="00A277A9" w:rsidP="00A277A9">
      <w:pPr>
        <w:pStyle w:val="NormalWeb"/>
        <w:spacing w:before="0" w:beforeAutospacing="0" w:after="0" w:afterAutospacing="0" w:line="360" w:lineRule="auto"/>
        <w:jc w:val="both"/>
        <w:rPr>
          <w:b/>
          <w:bCs/>
        </w:rPr>
      </w:pPr>
      <w:r w:rsidRPr="00A277A9">
        <w:rPr>
          <w:b/>
          <w:bCs/>
        </w:rPr>
        <w:t>Disposition</w:t>
      </w:r>
    </w:p>
    <w:p w14:paraId="35BA0DE3" w14:textId="3D8361B0" w:rsidR="00E06D3F" w:rsidRPr="00DF5452" w:rsidRDefault="00DF5452" w:rsidP="00DF5452">
      <w:pPr>
        <w:pStyle w:val="NormalWeb"/>
        <w:spacing w:before="0" w:beforeAutospacing="0" w:after="0" w:afterAutospacing="0" w:line="360" w:lineRule="auto"/>
        <w:ind w:firstLine="720"/>
        <w:jc w:val="both"/>
        <w:rPr>
          <w:sz w:val="22"/>
          <w:szCs w:val="22"/>
        </w:rPr>
      </w:pPr>
      <w:r w:rsidRPr="00DF5452">
        <w:t>It is for the</w:t>
      </w:r>
      <w:r w:rsidR="001A2DBF">
        <w:t xml:space="preserve"> </w:t>
      </w:r>
      <w:r w:rsidRPr="00DF5452">
        <w:t>reasons</w:t>
      </w:r>
      <w:r w:rsidR="00A277A9">
        <w:t xml:space="preserve"> given above</w:t>
      </w:r>
      <w:r w:rsidRPr="00DF5452">
        <w:t xml:space="preserve"> that I dismissed the application.</w:t>
      </w:r>
    </w:p>
    <w:p w14:paraId="3DB38339" w14:textId="49D62A42" w:rsidR="009711C8" w:rsidRDefault="009711C8" w:rsidP="0078604C">
      <w:pPr>
        <w:jc w:val="both"/>
      </w:pPr>
    </w:p>
    <w:p w14:paraId="381FFD7E" w14:textId="3E4CAA9B" w:rsidR="000526E8" w:rsidRDefault="000526E8" w:rsidP="0078604C">
      <w:pPr>
        <w:jc w:val="both"/>
      </w:pPr>
    </w:p>
    <w:p w14:paraId="1E39E25D" w14:textId="77777777" w:rsidR="000526E8" w:rsidRDefault="000526E8" w:rsidP="0078604C">
      <w:pPr>
        <w:jc w:val="both"/>
      </w:pPr>
    </w:p>
    <w:p w14:paraId="2ABDFFAB" w14:textId="77777777" w:rsidR="009711C8" w:rsidRDefault="009711C8" w:rsidP="0078604C">
      <w:pPr>
        <w:jc w:val="both"/>
      </w:pPr>
    </w:p>
    <w:p w14:paraId="6D74E422" w14:textId="77777777" w:rsidR="00710F76" w:rsidRDefault="00710F76" w:rsidP="0078604C">
      <w:pPr>
        <w:jc w:val="both"/>
        <w:rPr>
          <w:i/>
        </w:rPr>
      </w:pPr>
    </w:p>
    <w:p w14:paraId="23335048" w14:textId="77777777" w:rsidR="00710F76" w:rsidRDefault="00710F76" w:rsidP="0078604C">
      <w:pPr>
        <w:jc w:val="both"/>
        <w:rPr>
          <w:i/>
        </w:rPr>
      </w:pPr>
    </w:p>
    <w:p w14:paraId="5606146B" w14:textId="21891690" w:rsidR="0078604C" w:rsidRPr="00093F27" w:rsidRDefault="00DF5452" w:rsidP="0078604C">
      <w:pPr>
        <w:jc w:val="both"/>
      </w:pPr>
      <w:proofErr w:type="spellStart"/>
      <w:r>
        <w:rPr>
          <w:i/>
        </w:rPr>
        <w:t>Kossam</w:t>
      </w:r>
      <w:proofErr w:type="spellEnd"/>
      <w:r>
        <w:rPr>
          <w:i/>
        </w:rPr>
        <w:t xml:space="preserve"> </w:t>
      </w:r>
      <w:proofErr w:type="spellStart"/>
      <w:r>
        <w:rPr>
          <w:i/>
        </w:rPr>
        <w:t>Ncube</w:t>
      </w:r>
      <w:proofErr w:type="spellEnd"/>
      <w:r>
        <w:rPr>
          <w:i/>
        </w:rPr>
        <w:t xml:space="preserve"> &amp; Partners</w:t>
      </w:r>
      <w:r w:rsidR="005D37E8">
        <w:t>, applicant’s</w:t>
      </w:r>
      <w:r w:rsidR="000F1D04">
        <w:t xml:space="preserve"> legal p</w:t>
      </w:r>
      <w:r w:rsidR="0078604C" w:rsidRPr="00093F27">
        <w:t>ractitioners</w:t>
      </w:r>
    </w:p>
    <w:p w14:paraId="424A29C8" w14:textId="3A6F4F32" w:rsidR="0078604C" w:rsidRDefault="00DF5452" w:rsidP="00D952FF">
      <w:pPr>
        <w:jc w:val="both"/>
      </w:pPr>
      <w:r>
        <w:rPr>
          <w:i/>
        </w:rPr>
        <w:t>National Prosecuting Authority,</w:t>
      </w:r>
      <w:r w:rsidR="009974C5">
        <w:t xml:space="preserve"> respondents’</w:t>
      </w:r>
      <w:r w:rsidR="0078604C" w:rsidRPr="00093F27">
        <w:t xml:space="preserve"> legal practitioners</w:t>
      </w:r>
    </w:p>
    <w:p w14:paraId="3231C07D" w14:textId="77777777" w:rsidR="00D17074" w:rsidRPr="005A4D7A" w:rsidRDefault="00D17074" w:rsidP="00B01F42">
      <w:pPr>
        <w:spacing w:line="360" w:lineRule="auto"/>
        <w:jc w:val="both"/>
      </w:pPr>
      <w:r>
        <w:tab/>
      </w:r>
    </w:p>
    <w:sectPr w:rsidR="00D17074" w:rsidRPr="005A4D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711A" w14:textId="77777777" w:rsidR="001B5185" w:rsidRDefault="001B5185" w:rsidP="005A4D7A">
      <w:r>
        <w:separator/>
      </w:r>
    </w:p>
  </w:endnote>
  <w:endnote w:type="continuationSeparator" w:id="0">
    <w:p w14:paraId="6E0929C3" w14:textId="77777777" w:rsidR="001B5185" w:rsidRDefault="001B5185"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505B2" w14:textId="77777777" w:rsidR="001B5185" w:rsidRDefault="001B5185" w:rsidP="005A4D7A">
      <w:r>
        <w:separator/>
      </w:r>
    </w:p>
  </w:footnote>
  <w:footnote w:type="continuationSeparator" w:id="0">
    <w:p w14:paraId="1A248C9A" w14:textId="77777777" w:rsidR="001B5185" w:rsidRDefault="001B5185"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14:paraId="4D152EBC" w14:textId="366353A6" w:rsidR="00E01C11" w:rsidRDefault="005A4D7A" w:rsidP="00E01C11">
        <w:pPr>
          <w:pStyle w:val="Header"/>
          <w:jc w:val="right"/>
          <w:rPr>
            <w:noProof/>
          </w:rPr>
        </w:pPr>
        <w:r>
          <w:fldChar w:fldCharType="begin"/>
        </w:r>
        <w:r>
          <w:instrText xml:space="preserve"> PAGE   \* MERGEFORMAT </w:instrText>
        </w:r>
        <w:r>
          <w:fldChar w:fldCharType="separate"/>
        </w:r>
        <w:r w:rsidR="00E71657">
          <w:rPr>
            <w:noProof/>
          </w:rPr>
          <w:t>3</w:t>
        </w:r>
        <w:r>
          <w:rPr>
            <w:noProof/>
          </w:rPr>
          <w:fldChar w:fldCharType="end"/>
        </w:r>
      </w:p>
      <w:p w14:paraId="40AED3AA" w14:textId="23BE1C4C" w:rsidR="00B1216B" w:rsidRDefault="00C43B2A" w:rsidP="00C43B2A">
        <w:pPr>
          <w:pStyle w:val="Header"/>
          <w:jc w:val="center"/>
          <w:rPr>
            <w:noProof/>
          </w:rPr>
        </w:pPr>
        <w:r>
          <w:rPr>
            <w:noProof/>
          </w:rPr>
          <w:tab/>
        </w:r>
        <w:r>
          <w:rPr>
            <w:noProof/>
          </w:rPr>
          <w:tab/>
          <w:t xml:space="preserve"> </w:t>
        </w:r>
        <w:r w:rsidR="003F702F">
          <w:rPr>
            <w:noProof/>
          </w:rPr>
          <w:t>HH</w:t>
        </w:r>
        <w:r w:rsidR="00E01C11">
          <w:rPr>
            <w:noProof/>
          </w:rPr>
          <w:t xml:space="preserve"> </w:t>
        </w:r>
        <w:r>
          <w:rPr>
            <w:noProof/>
          </w:rPr>
          <w:t>223-23</w:t>
        </w:r>
      </w:p>
      <w:p w14:paraId="3E405854" w14:textId="77777777" w:rsidR="000F0DA8" w:rsidRDefault="00E01C11" w:rsidP="00702B36">
        <w:pPr>
          <w:pStyle w:val="Header"/>
          <w:jc w:val="right"/>
          <w:rPr>
            <w:noProof/>
          </w:rPr>
        </w:pPr>
        <w:r>
          <w:rPr>
            <w:noProof/>
          </w:rPr>
          <w:t xml:space="preserve">HC </w:t>
        </w:r>
        <w:r w:rsidR="001A7BD6">
          <w:rPr>
            <w:noProof/>
          </w:rPr>
          <w:t>9231/19</w:t>
        </w:r>
      </w:p>
      <w:p w14:paraId="0DFAF3C8" w14:textId="15DCD3AC" w:rsidR="005A4D7A" w:rsidRDefault="000F0DA8" w:rsidP="00702B36">
        <w:pPr>
          <w:pStyle w:val="Header"/>
          <w:jc w:val="right"/>
          <w:rPr>
            <w:noProof/>
          </w:rPr>
        </w:pPr>
        <w:r>
          <w:rPr>
            <w:noProof/>
          </w:rPr>
          <w:t>CRB No HREP 2717/19</w:t>
        </w:r>
      </w:p>
    </w:sdtContent>
  </w:sdt>
  <w:p w14:paraId="6F66FD05"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36F16"/>
    <w:multiLevelType w:val="multilevel"/>
    <w:tmpl w:val="BA70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0161C"/>
    <w:multiLevelType w:val="hybridMultilevel"/>
    <w:tmpl w:val="2C366ACC"/>
    <w:lvl w:ilvl="0" w:tplc="3009000F">
      <w:start w:val="1"/>
      <w:numFmt w:val="decimal"/>
      <w:lvlText w:val="%1."/>
      <w:lvlJc w:val="left"/>
      <w:pPr>
        <w:ind w:left="753" w:hanging="360"/>
      </w:pPr>
      <w:rPr>
        <w:rFonts w:hint="default"/>
      </w:rPr>
    </w:lvl>
    <w:lvl w:ilvl="1" w:tplc="30090019" w:tentative="1">
      <w:start w:val="1"/>
      <w:numFmt w:val="lowerLetter"/>
      <w:lvlText w:val="%2."/>
      <w:lvlJc w:val="left"/>
      <w:pPr>
        <w:ind w:left="1473" w:hanging="360"/>
      </w:pPr>
    </w:lvl>
    <w:lvl w:ilvl="2" w:tplc="3009001B" w:tentative="1">
      <w:start w:val="1"/>
      <w:numFmt w:val="lowerRoman"/>
      <w:lvlText w:val="%3."/>
      <w:lvlJc w:val="right"/>
      <w:pPr>
        <w:ind w:left="2193" w:hanging="180"/>
      </w:pPr>
    </w:lvl>
    <w:lvl w:ilvl="3" w:tplc="3009000F" w:tentative="1">
      <w:start w:val="1"/>
      <w:numFmt w:val="decimal"/>
      <w:lvlText w:val="%4."/>
      <w:lvlJc w:val="left"/>
      <w:pPr>
        <w:ind w:left="2913" w:hanging="360"/>
      </w:pPr>
    </w:lvl>
    <w:lvl w:ilvl="4" w:tplc="30090019" w:tentative="1">
      <w:start w:val="1"/>
      <w:numFmt w:val="lowerLetter"/>
      <w:lvlText w:val="%5."/>
      <w:lvlJc w:val="left"/>
      <w:pPr>
        <w:ind w:left="3633" w:hanging="360"/>
      </w:pPr>
    </w:lvl>
    <w:lvl w:ilvl="5" w:tplc="3009001B" w:tentative="1">
      <w:start w:val="1"/>
      <w:numFmt w:val="lowerRoman"/>
      <w:lvlText w:val="%6."/>
      <w:lvlJc w:val="right"/>
      <w:pPr>
        <w:ind w:left="4353" w:hanging="180"/>
      </w:pPr>
    </w:lvl>
    <w:lvl w:ilvl="6" w:tplc="3009000F" w:tentative="1">
      <w:start w:val="1"/>
      <w:numFmt w:val="decimal"/>
      <w:lvlText w:val="%7."/>
      <w:lvlJc w:val="left"/>
      <w:pPr>
        <w:ind w:left="5073" w:hanging="360"/>
      </w:pPr>
    </w:lvl>
    <w:lvl w:ilvl="7" w:tplc="30090019" w:tentative="1">
      <w:start w:val="1"/>
      <w:numFmt w:val="lowerLetter"/>
      <w:lvlText w:val="%8."/>
      <w:lvlJc w:val="left"/>
      <w:pPr>
        <w:ind w:left="5793" w:hanging="360"/>
      </w:pPr>
    </w:lvl>
    <w:lvl w:ilvl="8" w:tplc="3009001B" w:tentative="1">
      <w:start w:val="1"/>
      <w:numFmt w:val="lowerRoman"/>
      <w:lvlText w:val="%9."/>
      <w:lvlJc w:val="right"/>
      <w:pPr>
        <w:ind w:left="6513" w:hanging="180"/>
      </w:pPr>
    </w:lvl>
  </w:abstractNum>
  <w:abstractNum w:abstractNumId="4" w15:restartNumberingAfterBreak="0">
    <w:nsid w:val="0DFD53F4"/>
    <w:multiLevelType w:val="multilevel"/>
    <w:tmpl w:val="1D0C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605AB"/>
    <w:multiLevelType w:val="hybridMultilevel"/>
    <w:tmpl w:val="82D6CC94"/>
    <w:lvl w:ilvl="0" w:tplc="C24453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67C17CC"/>
    <w:multiLevelType w:val="multilevel"/>
    <w:tmpl w:val="5084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51A41"/>
    <w:multiLevelType w:val="hybridMultilevel"/>
    <w:tmpl w:val="007A84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7975A47"/>
    <w:multiLevelType w:val="hybridMultilevel"/>
    <w:tmpl w:val="A1B64E56"/>
    <w:lvl w:ilvl="0" w:tplc="CE74F6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13D7BD6"/>
    <w:multiLevelType w:val="multilevel"/>
    <w:tmpl w:val="0630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7"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721C4"/>
    <w:multiLevelType w:val="hybridMultilevel"/>
    <w:tmpl w:val="297E54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9DA650F"/>
    <w:multiLevelType w:val="hybridMultilevel"/>
    <w:tmpl w:val="4A5061EE"/>
    <w:lvl w:ilvl="0" w:tplc="A61E5696">
      <w:start w:val="1"/>
      <w:numFmt w:val="decimal"/>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20"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1"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E5D5E9F"/>
    <w:multiLevelType w:val="multilevel"/>
    <w:tmpl w:val="756E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8468D"/>
    <w:multiLevelType w:val="hybridMultilevel"/>
    <w:tmpl w:val="2F9E400E"/>
    <w:lvl w:ilvl="0" w:tplc="4D3A43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6C5705D"/>
    <w:multiLevelType w:val="hybridMultilevel"/>
    <w:tmpl w:val="2522E43E"/>
    <w:lvl w:ilvl="0" w:tplc="00EA6E1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5273DB0"/>
    <w:multiLevelType w:val="hybridMultilevel"/>
    <w:tmpl w:val="89D8CE70"/>
    <w:lvl w:ilvl="0" w:tplc="CD7EF3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7"/>
  </w:num>
  <w:num w:numId="3">
    <w:abstractNumId w:val="27"/>
  </w:num>
  <w:num w:numId="4">
    <w:abstractNumId w:val="20"/>
  </w:num>
  <w:num w:numId="5">
    <w:abstractNumId w:val="11"/>
  </w:num>
  <w:num w:numId="6">
    <w:abstractNumId w:val="16"/>
  </w:num>
  <w:num w:numId="7">
    <w:abstractNumId w:val="15"/>
  </w:num>
  <w:num w:numId="8">
    <w:abstractNumId w:val="12"/>
  </w:num>
  <w:num w:numId="9">
    <w:abstractNumId w:val="0"/>
  </w:num>
  <w:num w:numId="10">
    <w:abstractNumId w:val="7"/>
  </w:num>
  <w:num w:numId="11">
    <w:abstractNumId w:val="21"/>
  </w:num>
  <w:num w:numId="12">
    <w:abstractNumId w:val="6"/>
  </w:num>
  <w:num w:numId="13">
    <w:abstractNumId w:val="25"/>
  </w:num>
  <w:num w:numId="14">
    <w:abstractNumId w:val="8"/>
  </w:num>
  <w:num w:numId="15">
    <w:abstractNumId w:val="9"/>
  </w:num>
  <w:num w:numId="16">
    <w:abstractNumId w:val="22"/>
  </w:num>
  <w:num w:numId="17">
    <w:abstractNumId w:val="14"/>
  </w:num>
  <w:num w:numId="18">
    <w:abstractNumId w:val="2"/>
  </w:num>
  <w:num w:numId="19">
    <w:abstractNumId w:val="26"/>
  </w:num>
  <w:num w:numId="20">
    <w:abstractNumId w:val="3"/>
  </w:num>
  <w:num w:numId="21">
    <w:abstractNumId w:val="5"/>
  </w:num>
  <w:num w:numId="22">
    <w:abstractNumId w:val="4"/>
  </w:num>
  <w:num w:numId="23">
    <w:abstractNumId w:val="13"/>
  </w:num>
  <w:num w:numId="24">
    <w:abstractNumId w:val="10"/>
  </w:num>
  <w:num w:numId="25">
    <w:abstractNumId w:val="18"/>
  </w:num>
  <w:num w:numId="26">
    <w:abstractNumId w:val="19"/>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0432D"/>
    <w:rsid w:val="0001115E"/>
    <w:rsid w:val="000127DA"/>
    <w:rsid w:val="000130A1"/>
    <w:rsid w:val="00014662"/>
    <w:rsid w:val="00020014"/>
    <w:rsid w:val="0002003E"/>
    <w:rsid w:val="00023118"/>
    <w:rsid w:val="00024B34"/>
    <w:rsid w:val="000320BE"/>
    <w:rsid w:val="0003363F"/>
    <w:rsid w:val="000338AB"/>
    <w:rsid w:val="00036F12"/>
    <w:rsid w:val="0003708D"/>
    <w:rsid w:val="00040C2D"/>
    <w:rsid w:val="000437A6"/>
    <w:rsid w:val="00050E12"/>
    <w:rsid w:val="00051BCE"/>
    <w:rsid w:val="000526E8"/>
    <w:rsid w:val="000571B7"/>
    <w:rsid w:val="00060409"/>
    <w:rsid w:val="000611E9"/>
    <w:rsid w:val="0006233A"/>
    <w:rsid w:val="00066EA2"/>
    <w:rsid w:val="000672F9"/>
    <w:rsid w:val="000714E1"/>
    <w:rsid w:val="00077127"/>
    <w:rsid w:val="000775D5"/>
    <w:rsid w:val="00080A17"/>
    <w:rsid w:val="00081C16"/>
    <w:rsid w:val="000865EA"/>
    <w:rsid w:val="000913E5"/>
    <w:rsid w:val="00093146"/>
    <w:rsid w:val="000952B7"/>
    <w:rsid w:val="00095B87"/>
    <w:rsid w:val="000965BC"/>
    <w:rsid w:val="00096951"/>
    <w:rsid w:val="00096F5D"/>
    <w:rsid w:val="0009791D"/>
    <w:rsid w:val="000A3B52"/>
    <w:rsid w:val="000A500E"/>
    <w:rsid w:val="000A59D6"/>
    <w:rsid w:val="000A5B71"/>
    <w:rsid w:val="000A6E82"/>
    <w:rsid w:val="000B67D7"/>
    <w:rsid w:val="000B7869"/>
    <w:rsid w:val="000B7E24"/>
    <w:rsid w:val="000C245C"/>
    <w:rsid w:val="000C360B"/>
    <w:rsid w:val="000C5807"/>
    <w:rsid w:val="000C5929"/>
    <w:rsid w:val="000D059C"/>
    <w:rsid w:val="000D078B"/>
    <w:rsid w:val="000D0B80"/>
    <w:rsid w:val="000D13D8"/>
    <w:rsid w:val="000D534A"/>
    <w:rsid w:val="000D71D6"/>
    <w:rsid w:val="000E01A1"/>
    <w:rsid w:val="000E05E6"/>
    <w:rsid w:val="000E0734"/>
    <w:rsid w:val="000E158A"/>
    <w:rsid w:val="000E203B"/>
    <w:rsid w:val="000E2799"/>
    <w:rsid w:val="000E4218"/>
    <w:rsid w:val="000E54A3"/>
    <w:rsid w:val="000E6218"/>
    <w:rsid w:val="000E6DE9"/>
    <w:rsid w:val="000F096A"/>
    <w:rsid w:val="000F0DA8"/>
    <w:rsid w:val="000F17BB"/>
    <w:rsid w:val="000F1D04"/>
    <w:rsid w:val="000F23C8"/>
    <w:rsid w:val="000F26B8"/>
    <w:rsid w:val="000F3663"/>
    <w:rsid w:val="000F514D"/>
    <w:rsid w:val="000F5F75"/>
    <w:rsid w:val="000F6CA7"/>
    <w:rsid w:val="000F7E23"/>
    <w:rsid w:val="0010433B"/>
    <w:rsid w:val="00104513"/>
    <w:rsid w:val="001145BE"/>
    <w:rsid w:val="00116A7B"/>
    <w:rsid w:val="00122E73"/>
    <w:rsid w:val="00122F4E"/>
    <w:rsid w:val="001254C5"/>
    <w:rsid w:val="001300D7"/>
    <w:rsid w:val="00132855"/>
    <w:rsid w:val="001362B6"/>
    <w:rsid w:val="00136D44"/>
    <w:rsid w:val="00137253"/>
    <w:rsid w:val="0014118B"/>
    <w:rsid w:val="00141FC5"/>
    <w:rsid w:val="00143232"/>
    <w:rsid w:val="00145270"/>
    <w:rsid w:val="00145CC5"/>
    <w:rsid w:val="00147D5E"/>
    <w:rsid w:val="001524E4"/>
    <w:rsid w:val="001528F8"/>
    <w:rsid w:val="001532D5"/>
    <w:rsid w:val="00153963"/>
    <w:rsid w:val="001545A3"/>
    <w:rsid w:val="001550E0"/>
    <w:rsid w:val="00155A31"/>
    <w:rsid w:val="001570F3"/>
    <w:rsid w:val="0016302F"/>
    <w:rsid w:val="0016794A"/>
    <w:rsid w:val="00171E1D"/>
    <w:rsid w:val="00173497"/>
    <w:rsid w:val="001755D2"/>
    <w:rsid w:val="00175D92"/>
    <w:rsid w:val="00177938"/>
    <w:rsid w:val="0018334C"/>
    <w:rsid w:val="001864CC"/>
    <w:rsid w:val="00187E5B"/>
    <w:rsid w:val="00193712"/>
    <w:rsid w:val="00197BA6"/>
    <w:rsid w:val="001A0DED"/>
    <w:rsid w:val="001A2DBF"/>
    <w:rsid w:val="001A4C1C"/>
    <w:rsid w:val="001A7BD6"/>
    <w:rsid w:val="001B2D57"/>
    <w:rsid w:val="001B4A39"/>
    <w:rsid w:val="001B5185"/>
    <w:rsid w:val="001B60C5"/>
    <w:rsid w:val="001C1FD5"/>
    <w:rsid w:val="001C2442"/>
    <w:rsid w:val="001C3E30"/>
    <w:rsid w:val="001C483A"/>
    <w:rsid w:val="001C5CAC"/>
    <w:rsid w:val="001C613D"/>
    <w:rsid w:val="001D0246"/>
    <w:rsid w:val="001D0555"/>
    <w:rsid w:val="001D3E81"/>
    <w:rsid w:val="001D4C9E"/>
    <w:rsid w:val="001D69CA"/>
    <w:rsid w:val="001D6F40"/>
    <w:rsid w:val="001E1AAE"/>
    <w:rsid w:val="001E28DA"/>
    <w:rsid w:val="001E2CB7"/>
    <w:rsid w:val="001E3A2E"/>
    <w:rsid w:val="001E3F92"/>
    <w:rsid w:val="001E4D55"/>
    <w:rsid w:val="001E5F50"/>
    <w:rsid w:val="001E67D3"/>
    <w:rsid w:val="001F09AE"/>
    <w:rsid w:val="001F61C7"/>
    <w:rsid w:val="001F66F3"/>
    <w:rsid w:val="001F7312"/>
    <w:rsid w:val="002027FD"/>
    <w:rsid w:val="0020378B"/>
    <w:rsid w:val="0020446F"/>
    <w:rsid w:val="00205E2E"/>
    <w:rsid w:val="002065F9"/>
    <w:rsid w:val="00210221"/>
    <w:rsid w:val="00210AA3"/>
    <w:rsid w:val="00211D66"/>
    <w:rsid w:val="00212416"/>
    <w:rsid w:val="00212FC4"/>
    <w:rsid w:val="002135CB"/>
    <w:rsid w:val="00214036"/>
    <w:rsid w:val="00216164"/>
    <w:rsid w:val="0021673D"/>
    <w:rsid w:val="00217A3C"/>
    <w:rsid w:val="00221256"/>
    <w:rsid w:val="00222C3C"/>
    <w:rsid w:val="00227013"/>
    <w:rsid w:val="0022768B"/>
    <w:rsid w:val="00231E54"/>
    <w:rsid w:val="002320CE"/>
    <w:rsid w:val="0023253A"/>
    <w:rsid w:val="002327DD"/>
    <w:rsid w:val="00232A80"/>
    <w:rsid w:val="00232B5E"/>
    <w:rsid w:val="0023347F"/>
    <w:rsid w:val="002343F7"/>
    <w:rsid w:val="00235039"/>
    <w:rsid w:val="00237A8B"/>
    <w:rsid w:val="002411D7"/>
    <w:rsid w:val="00244570"/>
    <w:rsid w:val="0024590D"/>
    <w:rsid w:val="00245C7E"/>
    <w:rsid w:val="0024719C"/>
    <w:rsid w:val="00254367"/>
    <w:rsid w:val="00255847"/>
    <w:rsid w:val="00256EB3"/>
    <w:rsid w:val="00257BED"/>
    <w:rsid w:val="00260491"/>
    <w:rsid w:val="002610EF"/>
    <w:rsid w:val="00261607"/>
    <w:rsid w:val="00261F3E"/>
    <w:rsid w:val="00262F8E"/>
    <w:rsid w:val="00264B0D"/>
    <w:rsid w:val="00264DA4"/>
    <w:rsid w:val="00264E2F"/>
    <w:rsid w:val="0026745F"/>
    <w:rsid w:val="002678CB"/>
    <w:rsid w:val="00267D05"/>
    <w:rsid w:val="0027222E"/>
    <w:rsid w:val="00272EAD"/>
    <w:rsid w:val="00274C06"/>
    <w:rsid w:val="00276BAF"/>
    <w:rsid w:val="002774CE"/>
    <w:rsid w:val="00282F55"/>
    <w:rsid w:val="0028493F"/>
    <w:rsid w:val="00285CBF"/>
    <w:rsid w:val="00285FDB"/>
    <w:rsid w:val="002862F4"/>
    <w:rsid w:val="002912A6"/>
    <w:rsid w:val="002915A6"/>
    <w:rsid w:val="002918E2"/>
    <w:rsid w:val="00293088"/>
    <w:rsid w:val="0029518B"/>
    <w:rsid w:val="002A0A83"/>
    <w:rsid w:val="002A35F5"/>
    <w:rsid w:val="002A3C61"/>
    <w:rsid w:val="002A3CB3"/>
    <w:rsid w:val="002A6D76"/>
    <w:rsid w:val="002A6F91"/>
    <w:rsid w:val="002A77C8"/>
    <w:rsid w:val="002B10C2"/>
    <w:rsid w:val="002C0A98"/>
    <w:rsid w:val="002C2AF7"/>
    <w:rsid w:val="002C7C3B"/>
    <w:rsid w:val="002D0259"/>
    <w:rsid w:val="002D1758"/>
    <w:rsid w:val="002D1881"/>
    <w:rsid w:val="002D256F"/>
    <w:rsid w:val="002D2695"/>
    <w:rsid w:val="002D2CDF"/>
    <w:rsid w:val="002D2D9C"/>
    <w:rsid w:val="002D34A3"/>
    <w:rsid w:val="002D5E72"/>
    <w:rsid w:val="002D7E1F"/>
    <w:rsid w:val="002E0F5D"/>
    <w:rsid w:val="002E1EBC"/>
    <w:rsid w:val="002E5439"/>
    <w:rsid w:val="002F286B"/>
    <w:rsid w:val="002F68DE"/>
    <w:rsid w:val="002F7B81"/>
    <w:rsid w:val="0030244B"/>
    <w:rsid w:val="00302CD9"/>
    <w:rsid w:val="00302DCC"/>
    <w:rsid w:val="00302E9F"/>
    <w:rsid w:val="00306E52"/>
    <w:rsid w:val="00307B52"/>
    <w:rsid w:val="0031002A"/>
    <w:rsid w:val="0031037A"/>
    <w:rsid w:val="00310778"/>
    <w:rsid w:val="0031216D"/>
    <w:rsid w:val="003126EF"/>
    <w:rsid w:val="003128D2"/>
    <w:rsid w:val="00312EB5"/>
    <w:rsid w:val="00316234"/>
    <w:rsid w:val="00324A53"/>
    <w:rsid w:val="00325707"/>
    <w:rsid w:val="003269B4"/>
    <w:rsid w:val="0032732D"/>
    <w:rsid w:val="0033083A"/>
    <w:rsid w:val="00331E16"/>
    <w:rsid w:val="00337377"/>
    <w:rsid w:val="00337DAA"/>
    <w:rsid w:val="003401AC"/>
    <w:rsid w:val="003414FF"/>
    <w:rsid w:val="003425E4"/>
    <w:rsid w:val="00342E8C"/>
    <w:rsid w:val="00345AEE"/>
    <w:rsid w:val="003463B3"/>
    <w:rsid w:val="0034645B"/>
    <w:rsid w:val="0035052F"/>
    <w:rsid w:val="00350767"/>
    <w:rsid w:val="00350971"/>
    <w:rsid w:val="00350B7A"/>
    <w:rsid w:val="00352068"/>
    <w:rsid w:val="00355D5A"/>
    <w:rsid w:val="003612A4"/>
    <w:rsid w:val="00363C81"/>
    <w:rsid w:val="00363EC4"/>
    <w:rsid w:val="003648FB"/>
    <w:rsid w:val="00366D1A"/>
    <w:rsid w:val="003713EA"/>
    <w:rsid w:val="0037364A"/>
    <w:rsid w:val="00376C8F"/>
    <w:rsid w:val="0037798A"/>
    <w:rsid w:val="0038083F"/>
    <w:rsid w:val="00383FAE"/>
    <w:rsid w:val="00384ACD"/>
    <w:rsid w:val="003871E7"/>
    <w:rsid w:val="00390F78"/>
    <w:rsid w:val="00391D01"/>
    <w:rsid w:val="00391EFC"/>
    <w:rsid w:val="003937C0"/>
    <w:rsid w:val="00393B2F"/>
    <w:rsid w:val="0039564B"/>
    <w:rsid w:val="00395ACD"/>
    <w:rsid w:val="00395EEE"/>
    <w:rsid w:val="003A0463"/>
    <w:rsid w:val="003A20F2"/>
    <w:rsid w:val="003A50A8"/>
    <w:rsid w:val="003A54EA"/>
    <w:rsid w:val="003B137B"/>
    <w:rsid w:val="003B2C01"/>
    <w:rsid w:val="003B665E"/>
    <w:rsid w:val="003B7670"/>
    <w:rsid w:val="003C00A5"/>
    <w:rsid w:val="003C1507"/>
    <w:rsid w:val="003C32D8"/>
    <w:rsid w:val="003D16C4"/>
    <w:rsid w:val="003D69D1"/>
    <w:rsid w:val="003E1495"/>
    <w:rsid w:val="003E21A8"/>
    <w:rsid w:val="003E2A69"/>
    <w:rsid w:val="003E3469"/>
    <w:rsid w:val="003E3E8A"/>
    <w:rsid w:val="003E7336"/>
    <w:rsid w:val="003F16BA"/>
    <w:rsid w:val="003F4501"/>
    <w:rsid w:val="003F6A14"/>
    <w:rsid w:val="003F702F"/>
    <w:rsid w:val="003F7E0D"/>
    <w:rsid w:val="00400DEA"/>
    <w:rsid w:val="00400F8F"/>
    <w:rsid w:val="00401C12"/>
    <w:rsid w:val="00406705"/>
    <w:rsid w:val="004124E3"/>
    <w:rsid w:val="00413621"/>
    <w:rsid w:val="0041406F"/>
    <w:rsid w:val="004169FF"/>
    <w:rsid w:val="00421154"/>
    <w:rsid w:val="004211DC"/>
    <w:rsid w:val="00422458"/>
    <w:rsid w:val="00422E59"/>
    <w:rsid w:val="004233D1"/>
    <w:rsid w:val="004237FC"/>
    <w:rsid w:val="00427E63"/>
    <w:rsid w:val="00430154"/>
    <w:rsid w:val="004302A2"/>
    <w:rsid w:val="00431145"/>
    <w:rsid w:val="0043172F"/>
    <w:rsid w:val="00431E00"/>
    <w:rsid w:val="00437249"/>
    <w:rsid w:val="00440149"/>
    <w:rsid w:val="00440FE6"/>
    <w:rsid w:val="0044147E"/>
    <w:rsid w:val="00442BE2"/>
    <w:rsid w:val="00443EC4"/>
    <w:rsid w:val="00445DBB"/>
    <w:rsid w:val="00446C70"/>
    <w:rsid w:val="00447503"/>
    <w:rsid w:val="0045012B"/>
    <w:rsid w:val="00450EB7"/>
    <w:rsid w:val="00451B51"/>
    <w:rsid w:val="00451DC1"/>
    <w:rsid w:val="004528D9"/>
    <w:rsid w:val="0045356E"/>
    <w:rsid w:val="0046045B"/>
    <w:rsid w:val="00460511"/>
    <w:rsid w:val="00461487"/>
    <w:rsid w:val="0046215A"/>
    <w:rsid w:val="004633DB"/>
    <w:rsid w:val="00463629"/>
    <w:rsid w:val="004655E0"/>
    <w:rsid w:val="0047026A"/>
    <w:rsid w:val="00472847"/>
    <w:rsid w:val="00480ADB"/>
    <w:rsid w:val="00483E09"/>
    <w:rsid w:val="00483E55"/>
    <w:rsid w:val="00484979"/>
    <w:rsid w:val="00486278"/>
    <w:rsid w:val="004906BC"/>
    <w:rsid w:val="0049394A"/>
    <w:rsid w:val="00494246"/>
    <w:rsid w:val="0049572C"/>
    <w:rsid w:val="00496EE2"/>
    <w:rsid w:val="0049730D"/>
    <w:rsid w:val="004A61A8"/>
    <w:rsid w:val="004A6D9A"/>
    <w:rsid w:val="004B10DD"/>
    <w:rsid w:val="004B317E"/>
    <w:rsid w:val="004B5DF2"/>
    <w:rsid w:val="004B61F7"/>
    <w:rsid w:val="004B652A"/>
    <w:rsid w:val="004B682A"/>
    <w:rsid w:val="004B6F2C"/>
    <w:rsid w:val="004B73BD"/>
    <w:rsid w:val="004C01D6"/>
    <w:rsid w:val="004C1126"/>
    <w:rsid w:val="004C1D94"/>
    <w:rsid w:val="004C5A0B"/>
    <w:rsid w:val="004C5C9D"/>
    <w:rsid w:val="004C5E26"/>
    <w:rsid w:val="004C6E2F"/>
    <w:rsid w:val="004D0C80"/>
    <w:rsid w:val="004D0CB9"/>
    <w:rsid w:val="004D0E53"/>
    <w:rsid w:val="004D1790"/>
    <w:rsid w:val="004D3C5A"/>
    <w:rsid w:val="004D529D"/>
    <w:rsid w:val="004E1CA6"/>
    <w:rsid w:val="004E2B03"/>
    <w:rsid w:val="004E2DB6"/>
    <w:rsid w:val="004E6230"/>
    <w:rsid w:val="004E72FE"/>
    <w:rsid w:val="004F09AA"/>
    <w:rsid w:val="004F10AC"/>
    <w:rsid w:val="004F258F"/>
    <w:rsid w:val="004F3423"/>
    <w:rsid w:val="004F35B0"/>
    <w:rsid w:val="004F4059"/>
    <w:rsid w:val="004F677D"/>
    <w:rsid w:val="005002BC"/>
    <w:rsid w:val="0050449E"/>
    <w:rsid w:val="005056A2"/>
    <w:rsid w:val="00510068"/>
    <w:rsid w:val="005124DA"/>
    <w:rsid w:val="00512614"/>
    <w:rsid w:val="00512C61"/>
    <w:rsid w:val="00517D3D"/>
    <w:rsid w:val="00521384"/>
    <w:rsid w:val="00522AE8"/>
    <w:rsid w:val="00523B21"/>
    <w:rsid w:val="00523C69"/>
    <w:rsid w:val="00530CAF"/>
    <w:rsid w:val="0053109B"/>
    <w:rsid w:val="00536DD0"/>
    <w:rsid w:val="00537839"/>
    <w:rsid w:val="00541615"/>
    <w:rsid w:val="005448C1"/>
    <w:rsid w:val="00544BE6"/>
    <w:rsid w:val="00546D85"/>
    <w:rsid w:val="00550006"/>
    <w:rsid w:val="00551345"/>
    <w:rsid w:val="00552B9B"/>
    <w:rsid w:val="00552DD3"/>
    <w:rsid w:val="0055362B"/>
    <w:rsid w:val="005542E0"/>
    <w:rsid w:val="005551D1"/>
    <w:rsid w:val="0055781E"/>
    <w:rsid w:val="00561F41"/>
    <w:rsid w:val="00570DA7"/>
    <w:rsid w:val="00572285"/>
    <w:rsid w:val="00574CB3"/>
    <w:rsid w:val="00576AB1"/>
    <w:rsid w:val="00577033"/>
    <w:rsid w:val="00580846"/>
    <w:rsid w:val="0058115F"/>
    <w:rsid w:val="00582248"/>
    <w:rsid w:val="0058439D"/>
    <w:rsid w:val="005843BA"/>
    <w:rsid w:val="00585ADB"/>
    <w:rsid w:val="0058701C"/>
    <w:rsid w:val="00587F72"/>
    <w:rsid w:val="005907B6"/>
    <w:rsid w:val="00591477"/>
    <w:rsid w:val="005914B4"/>
    <w:rsid w:val="00592367"/>
    <w:rsid w:val="00594BD1"/>
    <w:rsid w:val="0059691D"/>
    <w:rsid w:val="005A1C94"/>
    <w:rsid w:val="005A4133"/>
    <w:rsid w:val="005A4D7A"/>
    <w:rsid w:val="005A720E"/>
    <w:rsid w:val="005A7777"/>
    <w:rsid w:val="005B1138"/>
    <w:rsid w:val="005B3235"/>
    <w:rsid w:val="005B4474"/>
    <w:rsid w:val="005B4934"/>
    <w:rsid w:val="005B5531"/>
    <w:rsid w:val="005C3BD9"/>
    <w:rsid w:val="005C3E4D"/>
    <w:rsid w:val="005C4004"/>
    <w:rsid w:val="005C4C0C"/>
    <w:rsid w:val="005C66D1"/>
    <w:rsid w:val="005C70F6"/>
    <w:rsid w:val="005D292A"/>
    <w:rsid w:val="005D29EF"/>
    <w:rsid w:val="005D37E8"/>
    <w:rsid w:val="005D3F4B"/>
    <w:rsid w:val="005D4F69"/>
    <w:rsid w:val="005D5403"/>
    <w:rsid w:val="005E094D"/>
    <w:rsid w:val="005E32EF"/>
    <w:rsid w:val="005E35FD"/>
    <w:rsid w:val="005E3A27"/>
    <w:rsid w:val="005E3DC3"/>
    <w:rsid w:val="005E61C6"/>
    <w:rsid w:val="005E6645"/>
    <w:rsid w:val="005E6934"/>
    <w:rsid w:val="005E7601"/>
    <w:rsid w:val="005E7647"/>
    <w:rsid w:val="005E76AC"/>
    <w:rsid w:val="005F2E42"/>
    <w:rsid w:val="005F3CDC"/>
    <w:rsid w:val="005F4233"/>
    <w:rsid w:val="005F777F"/>
    <w:rsid w:val="00600EB2"/>
    <w:rsid w:val="00602A43"/>
    <w:rsid w:val="00612C76"/>
    <w:rsid w:val="00612C79"/>
    <w:rsid w:val="00617490"/>
    <w:rsid w:val="00617518"/>
    <w:rsid w:val="006212E7"/>
    <w:rsid w:val="00625475"/>
    <w:rsid w:val="006312A6"/>
    <w:rsid w:val="00634825"/>
    <w:rsid w:val="00634C71"/>
    <w:rsid w:val="00635CC0"/>
    <w:rsid w:val="006408B3"/>
    <w:rsid w:val="00643EFC"/>
    <w:rsid w:val="00650456"/>
    <w:rsid w:val="00651661"/>
    <w:rsid w:val="00651C0C"/>
    <w:rsid w:val="00651D35"/>
    <w:rsid w:val="006522CB"/>
    <w:rsid w:val="00654111"/>
    <w:rsid w:val="00654D61"/>
    <w:rsid w:val="0065777F"/>
    <w:rsid w:val="00660956"/>
    <w:rsid w:val="006621C8"/>
    <w:rsid w:val="0066397C"/>
    <w:rsid w:val="00664246"/>
    <w:rsid w:val="00664375"/>
    <w:rsid w:val="0066779B"/>
    <w:rsid w:val="00667912"/>
    <w:rsid w:val="00671246"/>
    <w:rsid w:val="00671F28"/>
    <w:rsid w:val="0068294A"/>
    <w:rsid w:val="00683FE9"/>
    <w:rsid w:val="00684658"/>
    <w:rsid w:val="00684BCF"/>
    <w:rsid w:val="00685C8C"/>
    <w:rsid w:val="00685DF1"/>
    <w:rsid w:val="00686691"/>
    <w:rsid w:val="00690749"/>
    <w:rsid w:val="006912BC"/>
    <w:rsid w:val="00692503"/>
    <w:rsid w:val="00693119"/>
    <w:rsid w:val="00693980"/>
    <w:rsid w:val="0069494A"/>
    <w:rsid w:val="00694EE5"/>
    <w:rsid w:val="006967A1"/>
    <w:rsid w:val="006A2CE4"/>
    <w:rsid w:val="006A5691"/>
    <w:rsid w:val="006B0BA1"/>
    <w:rsid w:val="006B2068"/>
    <w:rsid w:val="006B30B6"/>
    <w:rsid w:val="006B37F9"/>
    <w:rsid w:val="006B73FF"/>
    <w:rsid w:val="006C4C49"/>
    <w:rsid w:val="006D283A"/>
    <w:rsid w:val="006D4E05"/>
    <w:rsid w:val="006D7540"/>
    <w:rsid w:val="006D7B81"/>
    <w:rsid w:val="006E2593"/>
    <w:rsid w:val="006E3078"/>
    <w:rsid w:val="006E3B9F"/>
    <w:rsid w:val="006E4F06"/>
    <w:rsid w:val="006E58AE"/>
    <w:rsid w:val="006E65FF"/>
    <w:rsid w:val="006F1C05"/>
    <w:rsid w:val="006F336C"/>
    <w:rsid w:val="006F338F"/>
    <w:rsid w:val="006F34D5"/>
    <w:rsid w:val="006F4D38"/>
    <w:rsid w:val="006F623A"/>
    <w:rsid w:val="00702B36"/>
    <w:rsid w:val="007064FD"/>
    <w:rsid w:val="00707C19"/>
    <w:rsid w:val="00710F76"/>
    <w:rsid w:val="00717EC6"/>
    <w:rsid w:val="00721375"/>
    <w:rsid w:val="0072145A"/>
    <w:rsid w:val="007226D6"/>
    <w:rsid w:val="0072312C"/>
    <w:rsid w:val="00725659"/>
    <w:rsid w:val="00726400"/>
    <w:rsid w:val="0072694A"/>
    <w:rsid w:val="00733B00"/>
    <w:rsid w:val="00735D94"/>
    <w:rsid w:val="00743437"/>
    <w:rsid w:val="00744F95"/>
    <w:rsid w:val="00745A88"/>
    <w:rsid w:val="00745DDE"/>
    <w:rsid w:val="00746BF0"/>
    <w:rsid w:val="00751708"/>
    <w:rsid w:val="00751831"/>
    <w:rsid w:val="00751B16"/>
    <w:rsid w:val="0075228D"/>
    <w:rsid w:val="00755FBE"/>
    <w:rsid w:val="0075667E"/>
    <w:rsid w:val="0076020A"/>
    <w:rsid w:val="007604BD"/>
    <w:rsid w:val="00760ADC"/>
    <w:rsid w:val="00760BE7"/>
    <w:rsid w:val="00760CF1"/>
    <w:rsid w:val="00763074"/>
    <w:rsid w:val="007645BC"/>
    <w:rsid w:val="00764B9B"/>
    <w:rsid w:val="00764EEB"/>
    <w:rsid w:val="00771BAA"/>
    <w:rsid w:val="007732FE"/>
    <w:rsid w:val="00773F73"/>
    <w:rsid w:val="00775BBD"/>
    <w:rsid w:val="0078179F"/>
    <w:rsid w:val="00782208"/>
    <w:rsid w:val="00783D8C"/>
    <w:rsid w:val="00784742"/>
    <w:rsid w:val="00784CBC"/>
    <w:rsid w:val="0078604C"/>
    <w:rsid w:val="007863FE"/>
    <w:rsid w:val="007929A9"/>
    <w:rsid w:val="00793CE0"/>
    <w:rsid w:val="00795050"/>
    <w:rsid w:val="00796001"/>
    <w:rsid w:val="00797CDD"/>
    <w:rsid w:val="007A1A7E"/>
    <w:rsid w:val="007A33B5"/>
    <w:rsid w:val="007A4D77"/>
    <w:rsid w:val="007A7354"/>
    <w:rsid w:val="007B03B4"/>
    <w:rsid w:val="007B126E"/>
    <w:rsid w:val="007B2FED"/>
    <w:rsid w:val="007B4A6E"/>
    <w:rsid w:val="007B5D64"/>
    <w:rsid w:val="007C360B"/>
    <w:rsid w:val="007C5075"/>
    <w:rsid w:val="007C5FC8"/>
    <w:rsid w:val="007C6ADB"/>
    <w:rsid w:val="007C7407"/>
    <w:rsid w:val="007D21EB"/>
    <w:rsid w:val="007D27E3"/>
    <w:rsid w:val="007D3F34"/>
    <w:rsid w:val="007D4064"/>
    <w:rsid w:val="007D5394"/>
    <w:rsid w:val="007E2071"/>
    <w:rsid w:val="007E4A9B"/>
    <w:rsid w:val="007E4AAE"/>
    <w:rsid w:val="007E531D"/>
    <w:rsid w:val="007E61CA"/>
    <w:rsid w:val="007F0258"/>
    <w:rsid w:val="007F13A7"/>
    <w:rsid w:val="007F548B"/>
    <w:rsid w:val="007F56E2"/>
    <w:rsid w:val="007F6C87"/>
    <w:rsid w:val="007F7CF7"/>
    <w:rsid w:val="007F7E06"/>
    <w:rsid w:val="00800295"/>
    <w:rsid w:val="00800A48"/>
    <w:rsid w:val="00800AA5"/>
    <w:rsid w:val="00802683"/>
    <w:rsid w:val="00804968"/>
    <w:rsid w:val="00804E6A"/>
    <w:rsid w:val="008059A6"/>
    <w:rsid w:val="00805F12"/>
    <w:rsid w:val="008064B0"/>
    <w:rsid w:val="00806DA7"/>
    <w:rsid w:val="00807DCC"/>
    <w:rsid w:val="00814404"/>
    <w:rsid w:val="00814DF2"/>
    <w:rsid w:val="008151D5"/>
    <w:rsid w:val="0081551A"/>
    <w:rsid w:val="008200CC"/>
    <w:rsid w:val="00821389"/>
    <w:rsid w:val="0082157B"/>
    <w:rsid w:val="00821B59"/>
    <w:rsid w:val="00823D22"/>
    <w:rsid w:val="00825A30"/>
    <w:rsid w:val="008269A4"/>
    <w:rsid w:val="008279BA"/>
    <w:rsid w:val="00827F2C"/>
    <w:rsid w:val="00832D58"/>
    <w:rsid w:val="00833349"/>
    <w:rsid w:val="008352B8"/>
    <w:rsid w:val="00835CB0"/>
    <w:rsid w:val="00836478"/>
    <w:rsid w:val="008364C5"/>
    <w:rsid w:val="0084029F"/>
    <w:rsid w:val="00850EC3"/>
    <w:rsid w:val="00865937"/>
    <w:rsid w:val="00866CC9"/>
    <w:rsid w:val="00866DDA"/>
    <w:rsid w:val="00870ED5"/>
    <w:rsid w:val="008720F3"/>
    <w:rsid w:val="008734D5"/>
    <w:rsid w:val="008741DA"/>
    <w:rsid w:val="00874C77"/>
    <w:rsid w:val="00880747"/>
    <w:rsid w:val="0088334F"/>
    <w:rsid w:val="00887E07"/>
    <w:rsid w:val="0089437C"/>
    <w:rsid w:val="00894824"/>
    <w:rsid w:val="008978E6"/>
    <w:rsid w:val="008A0B77"/>
    <w:rsid w:val="008A223F"/>
    <w:rsid w:val="008A2480"/>
    <w:rsid w:val="008A4817"/>
    <w:rsid w:val="008B04BD"/>
    <w:rsid w:val="008B1217"/>
    <w:rsid w:val="008B57A3"/>
    <w:rsid w:val="008B6FEF"/>
    <w:rsid w:val="008C2188"/>
    <w:rsid w:val="008C25D6"/>
    <w:rsid w:val="008C362C"/>
    <w:rsid w:val="008C4437"/>
    <w:rsid w:val="008C5F32"/>
    <w:rsid w:val="008D520C"/>
    <w:rsid w:val="008D5895"/>
    <w:rsid w:val="008E05A8"/>
    <w:rsid w:val="008E5999"/>
    <w:rsid w:val="008E5F7E"/>
    <w:rsid w:val="008E7343"/>
    <w:rsid w:val="008E7622"/>
    <w:rsid w:val="008F1666"/>
    <w:rsid w:val="008F22D0"/>
    <w:rsid w:val="008F3E54"/>
    <w:rsid w:val="008F4412"/>
    <w:rsid w:val="008F555E"/>
    <w:rsid w:val="009000AB"/>
    <w:rsid w:val="0090407F"/>
    <w:rsid w:val="009054AC"/>
    <w:rsid w:val="00911D8B"/>
    <w:rsid w:val="00915028"/>
    <w:rsid w:val="00916FBE"/>
    <w:rsid w:val="009233B6"/>
    <w:rsid w:val="00925479"/>
    <w:rsid w:val="00926C50"/>
    <w:rsid w:val="009307CB"/>
    <w:rsid w:val="00930ED8"/>
    <w:rsid w:val="00934392"/>
    <w:rsid w:val="009371D8"/>
    <w:rsid w:val="00944FD8"/>
    <w:rsid w:val="00945EAB"/>
    <w:rsid w:val="0094623B"/>
    <w:rsid w:val="00947AE6"/>
    <w:rsid w:val="00947E00"/>
    <w:rsid w:val="009537B3"/>
    <w:rsid w:val="00954E31"/>
    <w:rsid w:val="00955031"/>
    <w:rsid w:val="00955404"/>
    <w:rsid w:val="00956603"/>
    <w:rsid w:val="0096720F"/>
    <w:rsid w:val="00970BB9"/>
    <w:rsid w:val="00970CB3"/>
    <w:rsid w:val="009711C8"/>
    <w:rsid w:val="00972083"/>
    <w:rsid w:val="00975505"/>
    <w:rsid w:val="009771F7"/>
    <w:rsid w:val="009821A7"/>
    <w:rsid w:val="00985477"/>
    <w:rsid w:val="009856EF"/>
    <w:rsid w:val="00986CF0"/>
    <w:rsid w:val="00991B1D"/>
    <w:rsid w:val="00992B82"/>
    <w:rsid w:val="00992DA5"/>
    <w:rsid w:val="00994144"/>
    <w:rsid w:val="009974C5"/>
    <w:rsid w:val="009A304E"/>
    <w:rsid w:val="009A35C7"/>
    <w:rsid w:val="009A3715"/>
    <w:rsid w:val="009A3D40"/>
    <w:rsid w:val="009A5E66"/>
    <w:rsid w:val="009A5F9F"/>
    <w:rsid w:val="009A6274"/>
    <w:rsid w:val="009A6F87"/>
    <w:rsid w:val="009A7211"/>
    <w:rsid w:val="009A7838"/>
    <w:rsid w:val="009B2188"/>
    <w:rsid w:val="009B2BDC"/>
    <w:rsid w:val="009B2D59"/>
    <w:rsid w:val="009B5554"/>
    <w:rsid w:val="009B5CE0"/>
    <w:rsid w:val="009B77C1"/>
    <w:rsid w:val="009C0AD8"/>
    <w:rsid w:val="009C15BA"/>
    <w:rsid w:val="009C18C8"/>
    <w:rsid w:val="009C30C3"/>
    <w:rsid w:val="009C3961"/>
    <w:rsid w:val="009C70D7"/>
    <w:rsid w:val="009C785F"/>
    <w:rsid w:val="009D4C6C"/>
    <w:rsid w:val="009D4F57"/>
    <w:rsid w:val="009D6F7F"/>
    <w:rsid w:val="009E057B"/>
    <w:rsid w:val="009E0ABA"/>
    <w:rsid w:val="009E11E4"/>
    <w:rsid w:val="009E136D"/>
    <w:rsid w:val="009E2C74"/>
    <w:rsid w:val="009E41AC"/>
    <w:rsid w:val="009E457E"/>
    <w:rsid w:val="009F0343"/>
    <w:rsid w:val="009F1254"/>
    <w:rsid w:val="009F1EE6"/>
    <w:rsid w:val="009F2DC1"/>
    <w:rsid w:val="009F5882"/>
    <w:rsid w:val="00A0384B"/>
    <w:rsid w:val="00A10982"/>
    <w:rsid w:val="00A113D8"/>
    <w:rsid w:val="00A11D5B"/>
    <w:rsid w:val="00A12AD5"/>
    <w:rsid w:val="00A14751"/>
    <w:rsid w:val="00A15259"/>
    <w:rsid w:val="00A17652"/>
    <w:rsid w:val="00A20B4A"/>
    <w:rsid w:val="00A20C6E"/>
    <w:rsid w:val="00A21502"/>
    <w:rsid w:val="00A25432"/>
    <w:rsid w:val="00A264C8"/>
    <w:rsid w:val="00A277A9"/>
    <w:rsid w:val="00A316FB"/>
    <w:rsid w:val="00A33562"/>
    <w:rsid w:val="00A34C5A"/>
    <w:rsid w:val="00A415B6"/>
    <w:rsid w:val="00A43366"/>
    <w:rsid w:val="00A44B06"/>
    <w:rsid w:val="00A46CE4"/>
    <w:rsid w:val="00A50EFE"/>
    <w:rsid w:val="00A51299"/>
    <w:rsid w:val="00A555BE"/>
    <w:rsid w:val="00A55D96"/>
    <w:rsid w:val="00A578A8"/>
    <w:rsid w:val="00A6168C"/>
    <w:rsid w:val="00A62781"/>
    <w:rsid w:val="00A64575"/>
    <w:rsid w:val="00A648DF"/>
    <w:rsid w:val="00A65866"/>
    <w:rsid w:val="00A718B2"/>
    <w:rsid w:val="00A7241E"/>
    <w:rsid w:val="00A72B47"/>
    <w:rsid w:val="00A73C48"/>
    <w:rsid w:val="00A73EE7"/>
    <w:rsid w:val="00A77D68"/>
    <w:rsid w:val="00A800BF"/>
    <w:rsid w:val="00A8062D"/>
    <w:rsid w:val="00A81FE3"/>
    <w:rsid w:val="00A830A0"/>
    <w:rsid w:val="00A831D8"/>
    <w:rsid w:val="00A83860"/>
    <w:rsid w:val="00A83ECD"/>
    <w:rsid w:val="00A8418B"/>
    <w:rsid w:val="00A8595C"/>
    <w:rsid w:val="00A87BF5"/>
    <w:rsid w:val="00A87CA1"/>
    <w:rsid w:val="00A87EAE"/>
    <w:rsid w:val="00A91562"/>
    <w:rsid w:val="00A96B08"/>
    <w:rsid w:val="00AA03A5"/>
    <w:rsid w:val="00AA10B8"/>
    <w:rsid w:val="00AA119A"/>
    <w:rsid w:val="00AA243F"/>
    <w:rsid w:val="00AA30A6"/>
    <w:rsid w:val="00AA6CB1"/>
    <w:rsid w:val="00AA7BCD"/>
    <w:rsid w:val="00AB66E0"/>
    <w:rsid w:val="00AB6AAC"/>
    <w:rsid w:val="00AB749F"/>
    <w:rsid w:val="00AC0709"/>
    <w:rsid w:val="00AC1FE7"/>
    <w:rsid w:val="00AC35CC"/>
    <w:rsid w:val="00AC39C3"/>
    <w:rsid w:val="00AC675E"/>
    <w:rsid w:val="00AC6CF4"/>
    <w:rsid w:val="00AD0E3A"/>
    <w:rsid w:val="00AD233D"/>
    <w:rsid w:val="00AD2F06"/>
    <w:rsid w:val="00AD4997"/>
    <w:rsid w:val="00AD4C7B"/>
    <w:rsid w:val="00AD5601"/>
    <w:rsid w:val="00AD681C"/>
    <w:rsid w:val="00AE0FF8"/>
    <w:rsid w:val="00AE1292"/>
    <w:rsid w:val="00AE2D98"/>
    <w:rsid w:val="00AE2F04"/>
    <w:rsid w:val="00AE480F"/>
    <w:rsid w:val="00AE5B83"/>
    <w:rsid w:val="00AE7A15"/>
    <w:rsid w:val="00AF01CD"/>
    <w:rsid w:val="00AF1986"/>
    <w:rsid w:val="00AF3D0A"/>
    <w:rsid w:val="00AF4BD5"/>
    <w:rsid w:val="00AF4DB5"/>
    <w:rsid w:val="00AF78C4"/>
    <w:rsid w:val="00B0174A"/>
    <w:rsid w:val="00B01F42"/>
    <w:rsid w:val="00B022B4"/>
    <w:rsid w:val="00B02349"/>
    <w:rsid w:val="00B03919"/>
    <w:rsid w:val="00B04BA3"/>
    <w:rsid w:val="00B1049C"/>
    <w:rsid w:val="00B110E0"/>
    <w:rsid w:val="00B11A35"/>
    <w:rsid w:val="00B11FF9"/>
    <w:rsid w:val="00B1216B"/>
    <w:rsid w:val="00B223FE"/>
    <w:rsid w:val="00B22F3F"/>
    <w:rsid w:val="00B2319D"/>
    <w:rsid w:val="00B23941"/>
    <w:rsid w:val="00B277EF"/>
    <w:rsid w:val="00B32D22"/>
    <w:rsid w:val="00B33881"/>
    <w:rsid w:val="00B41DB3"/>
    <w:rsid w:val="00B43B15"/>
    <w:rsid w:val="00B44BAA"/>
    <w:rsid w:val="00B45F49"/>
    <w:rsid w:val="00B46312"/>
    <w:rsid w:val="00B52494"/>
    <w:rsid w:val="00B52FA8"/>
    <w:rsid w:val="00B530AB"/>
    <w:rsid w:val="00B568DA"/>
    <w:rsid w:val="00B57BE2"/>
    <w:rsid w:val="00B601DB"/>
    <w:rsid w:val="00B602F2"/>
    <w:rsid w:val="00B60E44"/>
    <w:rsid w:val="00B61E1C"/>
    <w:rsid w:val="00B628A5"/>
    <w:rsid w:val="00B631EE"/>
    <w:rsid w:val="00B6330D"/>
    <w:rsid w:val="00B634A3"/>
    <w:rsid w:val="00B65351"/>
    <w:rsid w:val="00B65DD7"/>
    <w:rsid w:val="00B66740"/>
    <w:rsid w:val="00B66951"/>
    <w:rsid w:val="00B671A5"/>
    <w:rsid w:val="00B7018F"/>
    <w:rsid w:val="00B7795C"/>
    <w:rsid w:val="00B802E2"/>
    <w:rsid w:val="00B80A4B"/>
    <w:rsid w:val="00B80E31"/>
    <w:rsid w:val="00B8536B"/>
    <w:rsid w:val="00B869D8"/>
    <w:rsid w:val="00B87B13"/>
    <w:rsid w:val="00B87B68"/>
    <w:rsid w:val="00B90284"/>
    <w:rsid w:val="00B91255"/>
    <w:rsid w:val="00B95B5A"/>
    <w:rsid w:val="00B96E55"/>
    <w:rsid w:val="00BA1C0C"/>
    <w:rsid w:val="00BA5823"/>
    <w:rsid w:val="00BA66A8"/>
    <w:rsid w:val="00BB172D"/>
    <w:rsid w:val="00BB499C"/>
    <w:rsid w:val="00BC1321"/>
    <w:rsid w:val="00BC5352"/>
    <w:rsid w:val="00BC5AC3"/>
    <w:rsid w:val="00BC70A9"/>
    <w:rsid w:val="00BD63AB"/>
    <w:rsid w:val="00BD750F"/>
    <w:rsid w:val="00BE3240"/>
    <w:rsid w:val="00BE36FF"/>
    <w:rsid w:val="00BE714A"/>
    <w:rsid w:val="00BF2527"/>
    <w:rsid w:val="00BF35B7"/>
    <w:rsid w:val="00BF43C2"/>
    <w:rsid w:val="00BF4FDD"/>
    <w:rsid w:val="00BF7893"/>
    <w:rsid w:val="00BF7BFC"/>
    <w:rsid w:val="00C03FF2"/>
    <w:rsid w:val="00C04959"/>
    <w:rsid w:val="00C06CD9"/>
    <w:rsid w:val="00C06DF5"/>
    <w:rsid w:val="00C06F59"/>
    <w:rsid w:val="00C07148"/>
    <w:rsid w:val="00C078B0"/>
    <w:rsid w:val="00C07C7B"/>
    <w:rsid w:val="00C1004C"/>
    <w:rsid w:val="00C1322C"/>
    <w:rsid w:val="00C138D1"/>
    <w:rsid w:val="00C13905"/>
    <w:rsid w:val="00C13DF8"/>
    <w:rsid w:val="00C14F18"/>
    <w:rsid w:val="00C16E9B"/>
    <w:rsid w:val="00C211E1"/>
    <w:rsid w:val="00C301FD"/>
    <w:rsid w:val="00C317DA"/>
    <w:rsid w:val="00C35716"/>
    <w:rsid w:val="00C41608"/>
    <w:rsid w:val="00C4216B"/>
    <w:rsid w:val="00C43B2A"/>
    <w:rsid w:val="00C45974"/>
    <w:rsid w:val="00C46AC5"/>
    <w:rsid w:val="00C50F91"/>
    <w:rsid w:val="00C5227B"/>
    <w:rsid w:val="00C52288"/>
    <w:rsid w:val="00C54FC1"/>
    <w:rsid w:val="00C57737"/>
    <w:rsid w:val="00C61BA0"/>
    <w:rsid w:val="00C61E53"/>
    <w:rsid w:val="00C62A45"/>
    <w:rsid w:val="00C631DC"/>
    <w:rsid w:val="00C63D1E"/>
    <w:rsid w:val="00C658BC"/>
    <w:rsid w:val="00C659C4"/>
    <w:rsid w:val="00C704A0"/>
    <w:rsid w:val="00C71656"/>
    <w:rsid w:val="00C72317"/>
    <w:rsid w:val="00C76F6B"/>
    <w:rsid w:val="00C77795"/>
    <w:rsid w:val="00C81E8F"/>
    <w:rsid w:val="00C821E4"/>
    <w:rsid w:val="00C82738"/>
    <w:rsid w:val="00C83510"/>
    <w:rsid w:val="00C835A5"/>
    <w:rsid w:val="00C83E98"/>
    <w:rsid w:val="00C851FE"/>
    <w:rsid w:val="00C85E6D"/>
    <w:rsid w:val="00C87CDA"/>
    <w:rsid w:val="00C91487"/>
    <w:rsid w:val="00C9237D"/>
    <w:rsid w:val="00C92680"/>
    <w:rsid w:val="00C9581B"/>
    <w:rsid w:val="00CA342D"/>
    <w:rsid w:val="00CA68DA"/>
    <w:rsid w:val="00CA6C3A"/>
    <w:rsid w:val="00CB1897"/>
    <w:rsid w:val="00CB358A"/>
    <w:rsid w:val="00CC074F"/>
    <w:rsid w:val="00CC3CCE"/>
    <w:rsid w:val="00CC6EC8"/>
    <w:rsid w:val="00CD04F6"/>
    <w:rsid w:val="00CD15B0"/>
    <w:rsid w:val="00CD1DCF"/>
    <w:rsid w:val="00CD205D"/>
    <w:rsid w:val="00CD2266"/>
    <w:rsid w:val="00CD551B"/>
    <w:rsid w:val="00CD67B2"/>
    <w:rsid w:val="00CD69E0"/>
    <w:rsid w:val="00CE11EA"/>
    <w:rsid w:val="00CE1376"/>
    <w:rsid w:val="00CE37B8"/>
    <w:rsid w:val="00CE42F4"/>
    <w:rsid w:val="00CE71F7"/>
    <w:rsid w:val="00CF03B8"/>
    <w:rsid w:val="00CF1E32"/>
    <w:rsid w:val="00CF2C19"/>
    <w:rsid w:val="00CF3048"/>
    <w:rsid w:val="00CF314F"/>
    <w:rsid w:val="00CF3683"/>
    <w:rsid w:val="00CF514A"/>
    <w:rsid w:val="00D03DA6"/>
    <w:rsid w:val="00D04755"/>
    <w:rsid w:val="00D11D6C"/>
    <w:rsid w:val="00D12C4C"/>
    <w:rsid w:val="00D13029"/>
    <w:rsid w:val="00D143BC"/>
    <w:rsid w:val="00D15DE2"/>
    <w:rsid w:val="00D17074"/>
    <w:rsid w:val="00D221DB"/>
    <w:rsid w:val="00D22389"/>
    <w:rsid w:val="00D2293A"/>
    <w:rsid w:val="00D229F7"/>
    <w:rsid w:val="00D233F5"/>
    <w:rsid w:val="00D27A4B"/>
    <w:rsid w:val="00D31739"/>
    <w:rsid w:val="00D333C2"/>
    <w:rsid w:val="00D34139"/>
    <w:rsid w:val="00D34EB7"/>
    <w:rsid w:val="00D35258"/>
    <w:rsid w:val="00D3556F"/>
    <w:rsid w:val="00D364C7"/>
    <w:rsid w:val="00D375C6"/>
    <w:rsid w:val="00D37BA5"/>
    <w:rsid w:val="00D442D8"/>
    <w:rsid w:val="00D4619C"/>
    <w:rsid w:val="00D47D22"/>
    <w:rsid w:val="00D50D83"/>
    <w:rsid w:val="00D5334E"/>
    <w:rsid w:val="00D53587"/>
    <w:rsid w:val="00D546E2"/>
    <w:rsid w:val="00D5556E"/>
    <w:rsid w:val="00D60CA0"/>
    <w:rsid w:val="00D610A0"/>
    <w:rsid w:val="00D61851"/>
    <w:rsid w:val="00D61AA2"/>
    <w:rsid w:val="00D62C80"/>
    <w:rsid w:val="00D67CA0"/>
    <w:rsid w:val="00D7118C"/>
    <w:rsid w:val="00D75DA8"/>
    <w:rsid w:val="00D77690"/>
    <w:rsid w:val="00D8078C"/>
    <w:rsid w:val="00D813A0"/>
    <w:rsid w:val="00D8336B"/>
    <w:rsid w:val="00D85D34"/>
    <w:rsid w:val="00D85FA4"/>
    <w:rsid w:val="00D90F68"/>
    <w:rsid w:val="00D91253"/>
    <w:rsid w:val="00D94006"/>
    <w:rsid w:val="00D940D9"/>
    <w:rsid w:val="00D952FF"/>
    <w:rsid w:val="00D9603F"/>
    <w:rsid w:val="00D96C7F"/>
    <w:rsid w:val="00DA3479"/>
    <w:rsid w:val="00DA3D80"/>
    <w:rsid w:val="00DA4F15"/>
    <w:rsid w:val="00DA5516"/>
    <w:rsid w:val="00DA5BC6"/>
    <w:rsid w:val="00DA67EF"/>
    <w:rsid w:val="00DA68EE"/>
    <w:rsid w:val="00DB3F3F"/>
    <w:rsid w:val="00DB6E88"/>
    <w:rsid w:val="00DC02B4"/>
    <w:rsid w:val="00DC30B4"/>
    <w:rsid w:val="00DC31A1"/>
    <w:rsid w:val="00DC67DE"/>
    <w:rsid w:val="00DD2006"/>
    <w:rsid w:val="00DD5F5C"/>
    <w:rsid w:val="00DD6155"/>
    <w:rsid w:val="00DD6400"/>
    <w:rsid w:val="00DD6A19"/>
    <w:rsid w:val="00DD7ABA"/>
    <w:rsid w:val="00DE07AE"/>
    <w:rsid w:val="00DE0E4F"/>
    <w:rsid w:val="00DE2D32"/>
    <w:rsid w:val="00DE3D2A"/>
    <w:rsid w:val="00DE4B06"/>
    <w:rsid w:val="00DF0BEC"/>
    <w:rsid w:val="00DF1C6B"/>
    <w:rsid w:val="00DF5452"/>
    <w:rsid w:val="00E00E80"/>
    <w:rsid w:val="00E00FE2"/>
    <w:rsid w:val="00E01C11"/>
    <w:rsid w:val="00E0317A"/>
    <w:rsid w:val="00E04393"/>
    <w:rsid w:val="00E04805"/>
    <w:rsid w:val="00E06D3F"/>
    <w:rsid w:val="00E104D4"/>
    <w:rsid w:val="00E120FB"/>
    <w:rsid w:val="00E13D2B"/>
    <w:rsid w:val="00E14992"/>
    <w:rsid w:val="00E14A4A"/>
    <w:rsid w:val="00E16899"/>
    <w:rsid w:val="00E169E5"/>
    <w:rsid w:val="00E16F3F"/>
    <w:rsid w:val="00E177CC"/>
    <w:rsid w:val="00E20245"/>
    <w:rsid w:val="00E24E67"/>
    <w:rsid w:val="00E265C2"/>
    <w:rsid w:val="00E33C9A"/>
    <w:rsid w:val="00E34B75"/>
    <w:rsid w:val="00E37E31"/>
    <w:rsid w:val="00E43277"/>
    <w:rsid w:val="00E43CF6"/>
    <w:rsid w:val="00E44C2B"/>
    <w:rsid w:val="00E44C6D"/>
    <w:rsid w:val="00E45E22"/>
    <w:rsid w:val="00E46163"/>
    <w:rsid w:val="00E468F7"/>
    <w:rsid w:val="00E54B11"/>
    <w:rsid w:val="00E56569"/>
    <w:rsid w:val="00E6041A"/>
    <w:rsid w:val="00E63094"/>
    <w:rsid w:val="00E631D6"/>
    <w:rsid w:val="00E6468D"/>
    <w:rsid w:val="00E652A1"/>
    <w:rsid w:val="00E65C65"/>
    <w:rsid w:val="00E66E42"/>
    <w:rsid w:val="00E71657"/>
    <w:rsid w:val="00E7504A"/>
    <w:rsid w:val="00E76824"/>
    <w:rsid w:val="00E76A2A"/>
    <w:rsid w:val="00E7716A"/>
    <w:rsid w:val="00E7721E"/>
    <w:rsid w:val="00E809B8"/>
    <w:rsid w:val="00E8133B"/>
    <w:rsid w:val="00E8221E"/>
    <w:rsid w:val="00E84888"/>
    <w:rsid w:val="00E85328"/>
    <w:rsid w:val="00E85449"/>
    <w:rsid w:val="00E85474"/>
    <w:rsid w:val="00E86990"/>
    <w:rsid w:val="00E91E91"/>
    <w:rsid w:val="00E96011"/>
    <w:rsid w:val="00E963D3"/>
    <w:rsid w:val="00EA0085"/>
    <w:rsid w:val="00EA0C8F"/>
    <w:rsid w:val="00EA1E85"/>
    <w:rsid w:val="00EA36D2"/>
    <w:rsid w:val="00EA4301"/>
    <w:rsid w:val="00EA4B21"/>
    <w:rsid w:val="00EA54ED"/>
    <w:rsid w:val="00EA57B5"/>
    <w:rsid w:val="00EA6B9F"/>
    <w:rsid w:val="00EA769D"/>
    <w:rsid w:val="00EB09DB"/>
    <w:rsid w:val="00EB17A0"/>
    <w:rsid w:val="00EB1F7C"/>
    <w:rsid w:val="00EB31EE"/>
    <w:rsid w:val="00EB39E9"/>
    <w:rsid w:val="00EB6B30"/>
    <w:rsid w:val="00EB7F34"/>
    <w:rsid w:val="00EC1E4F"/>
    <w:rsid w:val="00EC2011"/>
    <w:rsid w:val="00EC4223"/>
    <w:rsid w:val="00EC6EAE"/>
    <w:rsid w:val="00EC704D"/>
    <w:rsid w:val="00ED1097"/>
    <w:rsid w:val="00ED12C1"/>
    <w:rsid w:val="00ED46AD"/>
    <w:rsid w:val="00ED4C29"/>
    <w:rsid w:val="00ED4F11"/>
    <w:rsid w:val="00ED5B34"/>
    <w:rsid w:val="00ED5D66"/>
    <w:rsid w:val="00ED7722"/>
    <w:rsid w:val="00EE11FB"/>
    <w:rsid w:val="00EE69A5"/>
    <w:rsid w:val="00EE7F03"/>
    <w:rsid w:val="00EF1459"/>
    <w:rsid w:val="00EF41AC"/>
    <w:rsid w:val="00EF542B"/>
    <w:rsid w:val="00EF5A2B"/>
    <w:rsid w:val="00EF62DA"/>
    <w:rsid w:val="00F04D47"/>
    <w:rsid w:val="00F05724"/>
    <w:rsid w:val="00F11261"/>
    <w:rsid w:val="00F116E5"/>
    <w:rsid w:val="00F118C4"/>
    <w:rsid w:val="00F12BF1"/>
    <w:rsid w:val="00F14527"/>
    <w:rsid w:val="00F14FD6"/>
    <w:rsid w:val="00F16E07"/>
    <w:rsid w:val="00F215C9"/>
    <w:rsid w:val="00F218E9"/>
    <w:rsid w:val="00F22BB1"/>
    <w:rsid w:val="00F244AF"/>
    <w:rsid w:val="00F32606"/>
    <w:rsid w:val="00F32BA5"/>
    <w:rsid w:val="00F37156"/>
    <w:rsid w:val="00F37B29"/>
    <w:rsid w:val="00F42E41"/>
    <w:rsid w:val="00F43344"/>
    <w:rsid w:val="00F43995"/>
    <w:rsid w:val="00F44827"/>
    <w:rsid w:val="00F52413"/>
    <w:rsid w:val="00F53985"/>
    <w:rsid w:val="00F5692F"/>
    <w:rsid w:val="00F569B2"/>
    <w:rsid w:val="00F57F35"/>
    <w:rsid w:val="00F632E0"/>
    <w:rsid w:val="00F66C87"/>
    <w:rsid w:val="00F707A7"/>
    <w:rsid w:val="00F7408D"/>
    <w:rsid w:val="00F761A1"/>
    <w:rsid w:val="00F809E6"/>
    <w:rsid w:val="00F842DC"/>
    <w:rsid w:val="00F85367"/>
    <w:rsid w:val="00F870D7"/>
    <w:rsid w:val="00F90996"/>
    <w:rsid w:val="00F926A8"/>
    <w:rsid w:val="00F93BEB"/>
    <w:rsid w:val="00FA6AC5"/>
    <w:rsid w:val="00FB4552"/>
    <w:rsid w:val="00FB6AA1"/>
    <w:rsid w:val="00FB762D"/>
    <w:rsid w:val="00FC12B8"/>
    <w:rsid w:val="00FC29C5"/>
    <w:rsid w:val="00FC2AF6"/>
    <w:rsid w:val="00FC30B9"/>
    <w:rsid w:val="00FC3D61"/>
    <w:rsid w:val="00FC4353"/>
    <w:rsid w:val="00FC5E83"/>
    <w:rsid w:val="00FC5EE1"/>
    <w:rsid w:val="00FC6508"/>
    <w:rsid w:val="00FC70A6"/>
    <w:rsid w:val="00FD00F3"/>
    <w:rsid w:val="00FD1BB0"/>
    <w:rsid w:val="00FD2F41"/>
    <w:rsid w:val="00FD54B4"/>
    <w:rsid w:val="00FD5E8E"/>
    <w:rsid w:val="00FD5FDC"/>
    <w:rsid w:val="00FD717B"/>
    <w:rsid w:val="00FE0D64"/>
    <w:rsid w:val="00FE23F2"/>
    <w:rsid w:val="00FE2D6C"/>
    <w:rsid w:val="00FF17A2"/>
    <w:rsid w:val="00FF2DDE"/>
    <w:rsid w:val="00FF3561"/>
    <w:rsid w:val="00FF3DC7"/>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5BF1"/>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D4C9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rmalWeb">
    <w:name w:val="Normal (Web)"/>
    <w:basedOn w:val="Normal"/>
    <w:uiPriority w:val="99"/>
    <w:unhideWhenUsed/>
    <w:rsid w:val="00827F2C"/>
    <w:pPr>
      <w:spacing w:before="100" w:beforeAutospacing="1" w:after="100" w:afterAutospacing="1"/>
    </w:pPr>
    <w:rPr>
      <w:lang w:val="en-ZW" w:eastAsia="en-ZW"/>
    </w:rPr>
  </w:style>
  <w:style w:type="character" w:styleId="Strong">
    <w:name w:val="Strong"/>
    <w:basedOn w:val="DefaultParagraphFont"/>
    <w:uiPriority w:val="22"/>
    <w:qFormat/>
    <w:rsid w:val="00827F2C"/>
    <w:rPr>
      <w:b/>
      <w:bCs/>
    </w:rPr>
  </w:style>
  <w:style w:type="character" w:styleId="Emphasis">
    <w:name w:val="Emphasis"/>
    <w:basedOn w:val="DefaultParagraphFont"/>
    <w:uiPriority w:val="20"/>
    <w:qFormat/>
    <w:rsid w:val="00827F2C"/>
    <w:rPr>
      <w:i/>
      <w:iCs/>
    </w:rPr>
  </w:style>
  <w:style w:type="character" w:customStyle="1" w:styleId="Heading3Char">
    <w:name w:val="Heading 3 Char"/>
    <w:basedOn w:val="DefaultParagraphFont"/>
    <w:link w:val="Heading3"/>
    <w:uiPriority w:val="9"/>
    <w:semiHidden/>
    <w:rsid w:val="001D4C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6147">
      <w:bodyDiv w:val="1"/>
      <w:marLeft w:val="0"/>
      <w:marRight w:val="0"/>
      <w:marTop w:val="0"/>
      <w:marBottom w:val="0"/>
      <w:divBdr>
        <w:top w:val="none" w:sz="0" w:space="0" w:color="auto"/>
        <w:left w:val="none" w:sz="0" w:space="0" w:color="auto"/>
        <w:bottom w:val="none" w:sz="0" w:space="0" w:color="auto"/>
        <w:right w:val="none" w:sz="0" w:space="0" w:color="auto"/>
      </w:divBdr>
    </w:div>
    <w:div w:id="109712519">
      <w:bodyDiv w:val="1"/>
      <w:marLeft w:val="0"/>
      <w:marRight w:val="0"/>
      <w:marTop w:val="0"/>
      <w:marBottom w:val="0"/>
      <w:divBdr>
        <w:top w:val="none" w:sz="0" w:space="0" w:color="auto"/>
        <w:left w:val="none" w:sz="0" w:space="0" w:color="auto"/>
        <w:bottom w:val="none" w:sz="0" w:space="0" w:color="auto"/>
        <w:right w:val="none" w:sz="0" w:space="0" w:color="auto"/>
      </w:divBdr>
    </w:div>
    <w:div w:id="379328042">
      <w:bodyDiv w:val="1"/>
      <w:marLeft w:val="0"/>
      <w:marRight w:val="0"/>
      <w:marTop w:val="0"/>
      <w:marBottom w:val="0"/>
      <w:divBdr>
        <w:top w:val="none" w:sz="0" w:space="0" w:color="auto"/>
        <w:left w:val="none" w:sz="0" w:space="0" w:color="auto"/>
        <w:bottom w:val="none" w:sz="0" w:space="0" w:color="auto"/>
        <w:right w:val="none" w:sz="0" w:space="0" w:color="auto"/>
      </w:divBdr>
    </w:div>
    <w:div w:id="646979915">
      <w:bodyDiv w:val="1"/>
      <w:marLeft w:val="0"/>
      <w:marRight w:val="0"/>
      <w:marTop w:val="0"/>
      <w:marBottom w:val="0"/>
      <w:divBdr>
        <w:top w:val="none" w:sz="0" w:space="0" w:color="auto"/>
        <w:left w:val="none" w:sz="0" w:space="0" w:color="auto"/>
        <w:bottom w:val="none" w:sz="0" w:space="0" w:color="auto"/>
        <w:right w:val="none" w:sz="0" w:space="0" w:color="auto"/>
      </w:divBdr>
    </w:div>
    <w:div w:id="702512233">
      <w:bodyDiv w:val="1"/>
      <w:marLeft w:val="0"/>
      <w:marRight w:val="0"/>
      <w:marTop w:val="0"/>
      <w:marBottom w:val="0"/>
      <w:divBdr>
        <w:top w:val="none" w:sz="0" w:space="0" w:color="auto"/>
        <w:left w:val="none" w:sz="0" w:space="0" w:color="auto"/>
        <w:bottom w:val="none" w:sz="0" w:space="0" w:color="auto"/>
        <w:right w:val="none" w:sz="0" w:space="0" w:color="auto"/>
      </w:divBdr>
    </w:div>
    <w:div w:id="741028203">
      <w:bodyDiv w:val="1"/>
      <w:marLeft w:val="0"/>
      <w:marRight w:val="0"/>
      <w:marTop w:val="0"/>
      <w:marBottom w:val="0"/>
      <w:divBdr>
        <w:top w:val="none" w:sz="0" w:space="0" w:color="auto"/>
        <w:left w:val="none" w:sz="0" w:space="0" w:color="auto"/>
        <w:bottom w:val="none" w:sz="0" w:space="0" w:color="auto"/>
        <w:right w:val="none" w:sz="0" w:space="0" w:color="auto"/>
      </w:divBdr>
    </w:div>
    <w:div w:id="875048555">
      <w:bodyDiv w:val="1"/>
      <w:marLeft w:val="0"/>
      <w:marRight w:val="0"/>
      <w:marTop w:val="0"/>
      <w:marBottom w:val="0"/>
      <w:divBdr>
        <w:top w:val="none" w:sz="0" w:space="0" w:color="auto"/>
        <w:left w:val="none" w:sz="0" w:space="0" w:color="auto"/>
        <w:bottom w:val="none" w:sz="0" w:space="0" w:color="auto"/>
        <w:right w:val="none" w:sz="0" w:space="0" w:color="auto"/>
      </w:divBdr>
    </w:div>
    <w:div w:id="1011907507">
      <w:bodyDiv w:val="1"/>
      <w:marLeft w:val="0"/>
      <w:marRight w:val="0"/>
      <w:marTop w:val="0"/>
      <w:marBottom w:val="0"/>
      <w:divBdr>
        <w:top w:val="none" w:sz="0" w:space="0" w:color="auto"/>
        <w:left w:val="none" w:sz="0" w:space="0" w:color="auto"/>
        <w:bottom w:val="none" w:sz="0" w:space="0" w:color="auto"/>
        <w:right w:val="none" w:sz="0" w:space="0" w:color="auto"/>
      </w:divBdr>
    </w:div>
    <w:div w:id="1014265615">
      <w:bodyDiv w:val="1"/>
      <w:marLeft w:val="0"/>
      <w:marRight w:val="0"/>
      <w:marTop w:val="0"/>
      <w:marBottom w:val="0"/>
      <w:divBdr>
        <w:top w:val="none" w:sz="0" w:space="0" w:color="auto"/>
        <w:left w:val="none" w:sz="0" w:space="0" w:color="auto"/>
        <w:bottom w:val="none" w:sz="0" w:space="0" w:color="auto"/>
        <w:right w:val="none" w:sz="0" w:space="0" w:color="auto"/>
      </w:divBdr>
    </w:div>
    <w:div w:id="19020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AD04-E0E6-41CB-956F-AB4DB141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3</cp:revision>
  <cp:lastPrinted>2023-03-30T12:53:00Z</cp:lastPrinted>
  <dcterms:created xsi:type="dcterms:W3CDTF">2023-03-31T06:21:00Z</dcterms:created>
  <dcterms:modified xsi:type="dcterms:W3CDTF">2023-03-31T07:19:00Z</dcterms:modified>
</cp:coreProperties>
</file>