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CB" w:rsidRPr="00A36FE9" w:rsidRDefault="00547620" w:rsidP="00547620">
      <w:pPr>
        <w:spacing w:after="0" w:line="240" w:lineRule="auto"/>
        <w:rPr>
          <w:rFonts w:ascii="Times New Roman" w:hAnsi="Times New Roman" w:cs="Times New Roman"/>
          <w:b/>
          <w:sz w:val="24"/>
          <w:szCs w:val="24"/>
        </w:rPr>
      </w:pPr>
      <w:r w:rsidRPr="00A36FE9">
        <w:rPr>
          <w:rFonts w:ascii="Times New Roman" w:hAnsi="Times New Roman" w:cs="Times New Roman"/>
          <w:b/>
          <w:sz w:val="24"/>
          <w:szCs w:val="24"/>
        </w:rPr>
        <w:t>IN THE LABOUR COURT OF ZIMBABWE</w:t>
      </w:r>
      <w:r w:rsidRPr="00A36FE9">
        <w:rPr>
          <w:rFonts w:ascii="Times New Roman" w:hAnsi="Times New Roman" w:cs="Times New Roman"/>
          <w:b/>
          <w:sz w:val="24"/>
          <w:szCs w:val="24"/>
        </w:rPr>
        <w:tab/>
      </w:r>
      <w:r w:rsidR="00A36FE9">
        <w:rPr>
          <w:rFonts w:ascii="Times New Roman" w:hAnsi="Times New Roman" w:cs="Times New Roman"/>
          <w:b/>
          <w:sz w:val="24"/>
          <w:szCs w:val="24"/>
        </w:rPr>
        <w:t xml:space="preserve">         </w:t>
      </w:r>
      <w:r w:rsidRPr="00A36FE9">
        <w:rPr>
          <w:rFonts w:ascii="Times New Roman" w:hAnsi="Times New Roman" w:cs="Times New Roman"/>
          <w:b/>
          <w:sz w:val="24"/>
          <w:szCs w:val="24"/>
        </w:rPr>
        <w:t>JUDGMENT NO LC/H/</w:t>
      </w:r>
      <w:r w:rsidR="00467950">
        <w:rPr>
          <w:rFonts w:ascii="Times New Roman" w:hAnsi="Times New Roman" w:cs="Times New Roman"/>
          <w:b/>
          <w:sz w:val="24"/>
          <w:szCs w:val="24"/>
        </w:rPr>
        <w:t>539</w:t>
      </w:r>
      <w:r w:rsidRPr="00A36FE9">
        <w:rPr>
          <w:rFonts w:ascii="Times New Roman" w:hAnsi="Times New Roman" w:cs="Times New Roman"/>
          <w:b/>
          <w:sz w:val="24"/>
          <w:szCs w:val="24"/>
        </w:rPr>
        <w:t>/2016</w:t>
      </w:r>
    </w:p>
    <w:p w:rsidR="00547620" w:rsidRPr="00A36FE9" w:rsidRDefault="00547620" w:rsidP="00547620">
      <w:pPr>
        <w:spacing w:after="0" w:line="240" w:lineRule="auto"/>
        <w:rPr>
          <w:rFonts w:ascii="Times New Roman" w:hAnsi="Times New Roman" w:cs="Times New Roman"/>
          <w:b/>
          <w:sz w:val="24"/>
          <w:szCs w:val="24"/>
        </w:rPr>
      </w:pPr>
    </w:p>
    <w:p w:rsidR="00547620" w:rsidRPr="00A36FE9" w:rsidRDefault="00547620" w:rsidP="00547620">
      <w:pPr>
        <w:spacing w:after="0" w:line="240" w:lineRule="auto"/>
        <w:rPr>
          <w:rFonts w:ascii="Times New Roman" w:hAnsi="Times New Roman" w:cs="Times New Roman"/>
          <w:b/>
          <w:sz w:val="24"/>
          <w:szCs w:val="24"/>
        </w:rPr>
      </w:pPr>
      <w:r w:rsidRPr="00A36FE9">
        <w:rPr>
          <w:rFonts w:ascii="Times New Roman" w:hAnsi="Times New Roman" w:cs="Times New Roman"/>
          <w:b/>
          <w:sz w:val="24"/>
          <w:szCs w:val="24"/>
        </w:rPr>
        <w:t>HARARE, 23 MAY 2016 &amp;</w:t>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t xml:space="preserve">         CASE NO LC/H/521/2015</w:t>
      </w:r>
    </w:p>
    <w:p w:rsidR="00547620" w:rsidRDefault="00467950" w:rsidP="00547620">
      <w:pPr>
        <w:spacing w:after="0" w:line="240" w:lineRule="auto"/>
        <w:rPr>
          <w:rFonts w:ascii="Times New Roman" w:hAnsi="Times New Roman" w:cs="Times New Roman"/>
          <w:b/>
          <w:sz w:val="24"/>
          <w:szCs w:val="24"/>
        </w:rPr>
      </w:pPr>
      <w:r>
        <w:rPr>
          <w:rFonts w:ascii="Times New Roman" w:hAnsi="Times New Roman" w:cs="Times New Roman"/>
          <w:b/>
          <w:sz w:val="24"/>
          <w:szCs w:val="24"/>
        </w:rPr>
        <w:t>9 SEPTEMBER 2016</w:t>
      </w:r>
    </w:p>
    <w:p w:rsidR="00467950" w:rsidRPr="00A36FE9" w:rsidRDefault="00467950" w:rsidP="00547620">
      <w:pPr>
        <w:spacing w:after="0" w:line="240" w:lineRule="auto"/>
        <w:rPr>
          <w:rFonts w:ascii="Times New Roman" w:hAnsi="Times New Roman" w:cs="Times New Roman"/>
          <w:b/>
          <w:sz w:val="24"/>
          <w:szCs w:val="24"/>
        </w:rPr>
      </w:pPr>
      <w:bookmarkStart w:id="0" w:name="_GoBack"/>
      <w:bookmarkEnd w:id="0"/>
    </w:p>
    <w:p w:rsidR="00547620" w:rsidRDefault="00547620" w:rsidP="00547620">
      <w:pPr>
        <w:spacing w:after="0" w:line="240" w:lineRule="auto"/>
        <w:rPr>
          <w:rFonts w:ascii="Times New Roman" w:hAnsi="Times New Roman" w:cs="Times New Roman"/>
          <w:sz w:val="24"/>
          <w:szCs w:val="24"/>
        </w:rPr>
      </w:pPr>
    </w:p>
    <w:p w:rsidR="00547620" w:rsidRDefault="00547620" w:rsidP="0054762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547620" w:rsidRDefault="00547620" w:rsidP="00547620">
      <w:pPr>
        <w:spacing w:after="0" w:line="240" w:lineRule="auto"/>
        <w:rPr>
          <w:rFonts w:ascii="Times New Roman" w:hAnsi="Times New Roman" w:cs="Times New Roman"/>
          <w:sz w:val="24"/>
          <w:szCs w:val="24"/>
        </w:rPr>
      </w:pPr>
    </w:p>
    <w:p w:rsidR="00547620" w:rsidRDefault="00547620" w:rsidP="00547620">
      <w:pPr>
        <w:spacing w:after="0" w:line="240" w:lineRule="auto"/>
        <w:rPr>
          <w:rFonts w:ascii="Times New Roman" w:hAnsi="Times New Roman" w:cs="Times New Roman"/>
          <w:sz w:val="24"/>
          <w:szCs w:val="24"/>
        </w:rPr>
      </w:pPr>
    </w:p>
    <w:p w:rsidR="00547620" w:rsidRPr="00A36FE9" w:rsidRDefault="00547620" w:rsidP="00547620">
      <w:pPr>
        <w:spacing w:after="0" w:line="240" w:lineRule="auto"/>
        <w:rPr>
          <w:rFonts w:ascii="Times New Roman" w:hAnsi="Times New Roman" w:cs="Times New Roman"/>
          <w:b/>
          <w:sz w:val="24"/>
          <w:szCs w:val="24"/>
        </w:rPr>
      </w:pPr>
      <w:r w:rsidRPr="00A36FE9">
        <w:rPr>
          <w:rFonts w:ascii="Times New Roman" w:hAnsi="Times New Roman" w:cs="Times New Roman"/>
          <w:b/>
          <w:sz w:val="24"/>
          <w:szCs w:val="24"/>
        </w:rPr>
        <w:t>DAIRIBORD ZIMBABWE LIMITED</w:t>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t>APPELLANT</w:t>
      </w:r>
    </w:p>
    <w:p w:rsidR="00547620" w:rsidRDefault="00547620" w:rsidP="00547620">
      <w:pPr>
        <w:spacing w:after="0" w:line="240" w:lineRule="auto"/>
        <w:rPr>
          <w:rFonts w:ascii="Times New Roman" w:hAnsi="Times New Roman" w:cs="Times New Roman"/>
          <w:sz w:val="24"/>
          <w:szCs w:val="24"/>
        </w:rPr>
      </w:pPr>
    </w:p>
    <w:p w:rsidR="00547620" w:rsidRDefault="00547620" w:rsidP="00547620">
      <w:pPr>
        <w:spacing w:after="0" w:line="240" w:lineRule="auto"/>
        <w:rPr>
          <w:rFonts w:ascii="Times New Roman" w:hAnsi="Times New Roman" w:cs="Times New Roman"/>
          <w:sz w:val="24"/>
          <w:szCs w:val="24"/>
        </w:rPr>
      </w:pPr>
    </w:p>
    <w:p w:rsidR="00547620" w:rsidRDefault="00547620" w:rsidP="0054762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47620" w:rsidRDefault="00547620" w:rsidP="00547620">
      <w:pPr>
        <w:spacing w:after="0" w:line="240" w:lineRule="auto"/>
        <w:rPr>
          <w:rFonts w:ascii="Times New Roman" w:hAnsi="Times New Roman" w:cs="Times New Roman"/>
          <w:sz w:val="24"/>
          <w:szCs w:val="24"/>
        </w:rPr>
      </w:pPr>
    </w:p>
    <w:p w:rsidR="00547620" w:rsidRDefault="00547620" w:rsidP="00547620">
      <w:pPr>
        <w:spacing w:after="0" w:line="240" w:lineRule="auto"/>
        <w:rPr>
          <w:rFonts w:ascii="Times New Roman" w:hAnsi="Times New Roman" w:cs="Times New Roman"/>
          <w:sz w:val="24"/>
          <w:szCs w:val="24"/>
        </w:rPr>
      </w:pPr>
    </w:p>
    <w:p w:rsidR="00547620" w:rsidRPr="00A36FE9" w:rsidRDefault="00547620" w:rsidP="00547620">
      <w:pPr>
        <w:spacing w:after="0" w:line="240" w:lineRule="auto"/>
        <w:rPr>
          <w:rFonts w:ascii="Times New Roman" w:hAnsi="Times New Roman" w:cs="Times New Roman"/>
          <w:b/>
          <w:sz w:val="24"/>
          <w:szCs w:val="24"/>
        </w:rPr>
      </w:pPr>
      <w:r w:rsidRPr="00A36FE9">
        <w:rPr>
          <w:rFonts w:ascii="Times New Roman" w:hAnsi="Times New Roman" w:cs="Times New Roman"/>
          <w:b/>
          <w:sz w:val="24"/>
          <w:szCs w:val="24"/>
        </w:rPr>
        <w:t>ALBAN MUNHU</w:t>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r>
      <w:r w:rsidRPr="00A36FE9">
        <w:rPr>
          <w:rFonts w:ascii="Times New Roman" w:hAnsi="Times New Roman" w:cs="Times New Roman"/>
          <w:b/>
          <w:sz w:val="24"/>
          <w:szCs w:val="24"/>
        </w:rPr>
        <w:tab/>
        <w:t>RESPONDENT</w:t>
      </w:r>
    </w:p>
    <w:p w:rsidR="00547620" w:rsidRDefault="00547620" w:rsidP="00547620">
      <w:pPr>
        <w:spacing w:after="0" w:line="240" w:lineRule="auto"/>
        <w:rPr>
          <w:rFonts w:ascii="Times New Roman" w:hAnsi="Times New Roman" w:cs="Times New Roman"/>
          <w:sz w:val="24"/>
          <w:szCs w:val="24"/>
        </w:rPr>
      </w:pPr>
    </w:p>
    <w:p w:rsidR="00547620" w:rsidRDefault="00547620" w:rsidP="00547620">
      <w:pPr>
        <w:spacing w:after="0" w:line="240" w:lineRule="auto"/>
        <w:rPr>
          <w:rFonts w:ascii="Times New Roman" w:hAnsi="Times New Roman" w:cs="Times New Roman"/>
          <w:sz w:val="24"/>
          <w:szCs w:val="24"/>
        </w:rPr>
      </w:pPr>
    </w:p>
    <w:p w:rsidR="00547620" w:rsidRDefault="00547620" w:rsidP="00547620">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Hove J</w:t>
      </w:r>
    </w:p>
    <w:p w:rsidR="00A36FE9" w:rsidRDefault="00A36FE9" w:rsidP="00547620">
      <w:pPr>
        <w:spacing w:after="0" w:line="240" w:lineRule="auto"/>
        <w:rPr>
          <w:rFonts w:ascii="Times New Roman" w:hAnsi="Times New Roman" w:cs="Times New Roman"/>
          <w:sz w:val="24"/>
          <w:szCs w:val="24"/>
        </w:rPr>
      </w:pPr>
    </w:p>
    <w:p w:rsidR="00A36FE9" w:rsidRDefault="00A36FE9" w:rsidP="00547620">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Marume</w:t>
      </w:r>
      <w:proofErr w:type="spellEnd"/>
      <w:r>
        <w:rPr>
          <w:rFonts w:ascii="Times New Roman" w:hAnsi="Times New Roman" w:cs="Times New Roman"/>
          <w:sz w:val="24"/>
          <w:szCs w:val="24"/>
        </w:rPr>
        <w:t xml:space="preserve"> (Legal Practitioner)</w:t>
      </w:r>
    </w:p>
    <w:p w:rsidR="00A36FE9" w:rsidRDefault="00A36FE9" w:rsidP="00547620">
      <w:pPr>
        <w:spacing w:after="0" w:line="240" w:lineRule="auto"/>
        <w:rPr>
          <w:rFonts w:ascii="Times New Roman" w:hAnsi="Times New Roman" w:cs="Times New Roman"/>
          <w:sz w:val="24"/>
          <w:szCs w:val="24"/>
        </w:rPr>
      </w:pPr>
    </w:p>
    <w:p w:rsidR="00A36FE9" w:rsidRDefault="00A36FE9" w:rsidP="00547620">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Person</w:t>
      </w:r>
    </w:p>
    <w:p w:rsidR="00A36FE9" w:rsidRDefault="00A36FE9" w:rsidP="00547620">
      <w:pPr>
        <w:spacing w:after="0" w:line="240" w:lineRule="auto"/>
        <w:rPr>
          <w:rFonts w:ascii="Times New Roman" w:hAnsi="Times New Roman" w:cs="Times New Roman"/>
          <w:sz w:val="24"/>
          <w:szCs w:val="24"/>
        </w:rPr>
      </w:pPr>
    </w:p>
    <w:p w:rsidR="00A36FE9" w:rsidRDefault="00A36FE9" w:rsidP="00547620">
      <w:pPr>
        <w:spacing w:after="0" w:line="240" w:lineRule="auto"/>
        <w:rPr>
          <w:rFonts w:ascii="Times New Roman" w:hAnsi="Times New Roman" w:cs="Times New Roman"/>
          <w:sz w:val="24"/>
          <w:szCs w:val="24"/>
        </w:rPr>
      </w:pPr>
    </w:p>
    <w:p w:rsidR="00A36FE9" w:rsidRPr="00A36FE9" w:rsidRDefault="00A36FE9" w:rsidP="00547620">
      <w:pPr>
        <w:spacing w:after="0" w:line="240" w:lineRule="auto"/>
        <w:rPr>
          <w:rFonts w:ascii="Times New Roman" w:hAnsi="Times New Roman" w:cs="Times New Roman"/>
          <w:b/>
          <w:sz w:val="24"/>
          <w:szCs w:val="24"/>
        </w:rPr>
      </w:pPr>
      <w:r w:rsidRPr="00A36FE9">
        <w:rPr>
          <w:rFonts w:ascii="Times New Roman" w:hAnsi="Times New Roman" w:cs="Times New Roman"/>
          <w:b/>
          <w:sz w:val="24"/>
          <w:szCs w:val="24"/>
        </w:rPr>
        <w:t>HOVE J:</w:t>
      </w:r>
    </w:p>
    <w:p w:rsidR="00547620" w:rsidRDefault="00547620" w:rsidP="00547620">
      <w:pPr>
        <w:spacing w:after="0" w:line="240" w:lineRule="auto"/>
        <w:rPr>
          <w:rFonts w:ascii="Times New Roman" w:hAnsi="Times New Roman" w:cs="Times New Roman"/>
          <w:sz w:val="24"/>
          <w:szCs w:val="24"/>
        </w:rPr>
      </w:pPr>
    </w:p>
    <w:p w:rsidR="00547620" w:rsidRDefault="00547620"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employed on a fixed term contract basis by the appellant.</w:t>
      </w:r>
    </w:p>
    <w:p w:rsidR="00547620" w:rsidRDefault="00547620"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arrested by the police in relation to some criminal charges. He stopped reporting for duty as a consequence of his arrest.</w:t>
      </w:r>
    </w:p>
    <w:p w:rsidR="00547620" w:rsidRDefault="00547620"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contract of employment which was a fixed term contract expired and the appellant did not renew it.</w:t>
      </w:r>
    </w:p>
    <w:p w:rsidR="00547620" w:rsidRDefault="00547620"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w:t>
      </w:r>
      <w:r w:rsidR="008D3B46">
        <w:rPr>
          <w:rFonts w:ascii="Times New Roman" w:hAnsi="Times New Roman" w:cs="Times New Roman"/>
          <w:sz w:val="24"/>
          <w:szCs w:val="24"/>
        </w:rPr>
        <w:t>respondent</w:t>
      </w:r>
      <w:r>
        <w:rPr>
          <w:rFonts w:ascii="Times New Roman" w:hAnsi="Times New Roman" w:cs="Times New Roman"/>
          <w:sz w:val="24"/>
          <w:szCs w:val="24"/>
        </w:rPr>
        <w:t xml:space="preserve"> eventually reported for duty, he argued that the employer had unlawfully terminated his contract of employment as he had a legitimate expectation to have his contract renewed and further the employer had employed someone in his stead.</w:t>
      </w:r>
    </w:p>
    <w:p w:rsidR="00547620" w:rsidRDefault="00547620"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there was no basis to terminate the contract of employment on the basis that it could no longer locate the respondent. He reasoned that the employer ought to have found from its employee</w:t>
      </w:r>
      <w:r w:rsidR="008D3B46">
        <w:rPr>
          <w:rFonts w:ascii="Times New Roman" w:hAnsi="Times New Roman" w:cs="Times New Roman"/>
          <w:sz w:val="24"/>
          <w:szCs w:val="24"/>
        </w:rPr>
        <w:t>’s</w:t>
      </w:r>
      <w:r>
        <w:rPr>
          <w:rFonts w:ascii="Times New Roman" w:hAnsi="Times New Roman" w:cs="Times New Roman"/>
          <w:sz w:val="24"/>
          <w:szCs w:val="24"/>
        </w:rPr>
        <w:t xml:space="preserve"> records the respondent’s contact details and invited him to come so that he could have his fixed contract of employment renewed upon its expiry</w:t>
      </w:r>
      <w:r w:rsidR="008D3B46">
        <w:rPr>
          <w:rFonts w:ascii="Times New Roman" w:hAnsi="Times New Roman" w:cs="Times New Roman"/>
          <w:sz w:val="24"/>
          <w:szCs w:val="24"/>
        </w:rPr>
        <w:t>.</w:t>
      </w:r>
      <w:r>
        <w:rPr>
          <w:rFonts w:ascii="Times New Roman" w:hAnsi="Times New Roman" w:cs="Times New Roman"/>
          <w:sz w:val="24"/>
          <w:szCs w:val="24"/>
        </w:rPr>
        <w:t xml:space="preserve"> </w:t>
      </w:r>
    </w:p>
    <w:p w:rsidR="00547620" w:rsidRDefault="00547620"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argues that the arbitrator erred in this respect. It submitted that there was no basis for a legitimate expectation for the renewal of the contract of employment. It was submitted that fixed term contracts terminate by </w:t>
      </w:r>
      <w:proofErr w:type="spellStart"/>
      <w:r>
        <w:rPr>
          <w:rFonts w:ascii="Times New Roman" w:hAnsi="Times New Roman" w:cs="Times New Roman"/>
          <w:sz w:val="24"/>
          <w:szCs w:val="24"/>
        </w:rPr>
        <w:t>effluxion</w:t>
      </w:r>
      <w:proofErr w:type="spellEnd"/>
      <w:r>
        <w:rPr>
          <w:rFonts w:ascii="Times New Roman" w:hAnsi="Times New Roman" w:cs="Times New Roman"/>
          <w:sz w:val="24"/>
          <w:szCs w:val="24"/>
        </w:rPr>
        <w:t xml:space="preserve"> of time.</w:t>
      </w:r>
    </w:p>
    <w:p w:rsidR="00547620" w:rsidRDefault="00547620"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 this proposition, the court was referred to several cases of the Supreme Court which dealt with the issue of legitimate expectation.</w:t>
      </w:r>
      <w:r w:rsidR="00075DD4">
        <w:rPr>
          <w:rFonts w:ascii="Times New Roman" w:hAnsi="Times New Roman" w:cs="Times New Roman"/>
          <w:sz w:val="24"/>
          <w:szCs w:val="24"/>
        </w:rPr>
        <w:t xml:space="preserve"> </w:t>
      </w:r>
      <w:proofErr w:type="spellStart"/>
      <w:r w:rsidR="00075DD4">
        <w:rPr>
          <w:rFonts w:ascii="Times New Roman" w:hAnsi="Times New Roman" w:cs="Times New Roman"/>
          <w:i/>
          <w:sz w:val="24"/>
          <w:szCs w:val="24"/>
        </w:rPr>
        <w:t>Chikonye</w:t>
      </w:r>
      <w:proofErr w:type="spellEnd"/>
      <w:r w:rsidR="00075DD4">
        <w:rPr>
          <w:rFonts w:ascii="Times New Roman" w:hAnsi="Times New Roman" w:cs="Times New Roman"/>
          <w:i/>
          <w:sz w:val="24"/>
          <w:szCs w:val="24"/>
        </w:rPr>
        <w:t xml:space="preserve"> &amp; </w:t>
      </w:r>
      <w:proofErr w:type="spellStart"/>
      <w:r w:rsidR="00075DD4">
        <w:rPr>
          <w:rFonts w:ascii="Times New Roman" w:hAnsi="Times New Roman" w:cs="Times New Roman"/>
          <w:i/>
          <w:sz w:val="24"/>
          <w:szCs w:val="24"/>
        </w:rPr>
        <w:t>Anor</w:t>
      </w:r>
      <w:proofErr w:type="spellEnd"/>
      <w:r w:rsidR="00075DD4">
        <w:rPr>
          <w:rFonts w:ascii="Times New Roman" w:hAnsi="Times New Roman" w:cs="Times New Roman"/>
          <w:sz w:val="24"/>
          <w:szCs w:val="24"/>
        </w:rPr>
        <w:t xml:space="preserve"> v </w:t>
      </w:r>
      <w:proofErr w:type="spellStart"/>
      <w:r w:rsidR="00075DD4">
        <w:rPr>
          <w:rFonts w:ascii="Times New Roman" w:hAnsi="Times New Roman" w:cs="Times New Roman"/>
          <w:i/>
          <w:sz w:val="24"/>
          <w:szCs w:val="24"/>
        </w:rPr>
        <w:t>Peterhouse</w:t>
      </w:r>
      <w:proofErr w:type="spellEnd"/>
      <w:r w:rsidR="00075DD4">
        <w:rPr>
          <w:rFonts w:ascii="Times New Roman" w:hAnsi="Times New Roman" w:cs="Times New Roman"/>
          <w:i/>
          <w:sz w:val="24"/>
          <w:szCs w:val="24"/>
        </w:rPr>
        <w:t xml:space="preserve"> School</w:t>
      </w:r>
      <w:r w:rsidR="00075DD4">
        <w:rPr>
          <w:rFonts w:ascii="Times New Roman" w:hAnsi="Times New Roman" w:cs="Times New Roman"/>
          <w:sz w:val="24"/>
          <w:szCs w:val="24"/>
        </w:rPr>
        <w:t xml:space="preserve"> 1999 (2) ZLR 329 (S), </w:t>
      </w:r>
      <w:proofErr w:type="spellStart"/>
      <w:r w:rsidR="00075DD4">
        <w:rPr>
          <w:rFonts w:ascii="Times New Roman" w:hAnsi="Times New Roman" w:cs="Times New Roman"/>
          <w:i/>
          <w:sz w:val="24"/>
          <w:szCs w:val="24"/>
        </w:rPr>
        <w:t>Magodora</w:t>
      </w:r>
      <w:proofErr w:type="spellEnd"/>
      <w:r w:rsidR="00075DD4">
        <w:rPr>
          <w:rFonts w:ascii="Times New Roman" w:hAnsi="Times New Roman" w:cs="Times New Roman"/>
          <w:i/>
          <w:sz w:val="24"/>
          <w:szCs w:val="24"/>
        </w:rPr>
        <w:t xml:space="preserve"> &amp; </w:t>
      </w:r>
      <w:proofErr w:type="spellStart"/>
      <w:r w:rsidR="00075DD4">
        <w:rPr>
          <w:rFonts w:ascii="Times New Roman" w:hAnsi="Times New Roman" w:cs="Times New Roman"/>
          <w:i/>
          <w:sz w:val="24"/>
          <w:szCs w:val="24"/>
        </w:rPr>
        <w:t>Ors</w:t>
      </w:r>
      <w:proofErr w:type="spellEnd"/>
      <w:r w:rsidR="00075DD4">
        <w:rPr>
          <w:rFonts w:ascii="Times New Roman" w:hAnsi="Times New Roman" w:cs="Times New Roman"/>
          <w:sz w:val="24"/>
          <w:szCs w:val="24"/>
        </w:rPr>
        <w:t xml:space="preserve"> v </w:t>
      </w:r>
      <w:r w:rsidR="00075DD4">
        <w:rPr>
          <w:rFonts w:ascii="Times New Roman" w:hAnsi="Times New Roman" w:cs="Times New Roman"/>
          <w:i/>
          <w:sz w:val="24"/>
          <w:szCs w:val="24"/>
        </w:rPr>
        <w:t>Care International Zimbabwe</w:t>
      </w:r>
      <w:r w:rsidR="00075DD4">
        <w:rPr>
          <w:rFonts w:ascii="Times New Roman" w:hAnsi="Times New Roman" w:cs="Times New Roman"/>
          <w:sz w:val="24"/>
          <w:szCs w:val="24"/>
        </w:rPr>
        <w:t xml:space="preserve"> SC 24-14, </w:t>
      </w:r>
      <w:r w:rsidR="00075DD4">
        <w:rPr>
          <w:rFonts w:ascii="Times New Roman" w:hAnsi="Times New Roman" w:cs="Times New Roman"/>
          <w:i/>
          <w:sz w:val="24"/>
          <w:szCs w:val="24"/>
        </w:rPr>
        <w:t>UZ</w:t>
      </w:r>
      <w:r w:rsidR="00075DD4">
        <w:rPr>
          <w:rFonts w:ascii="Times New Roman" w:hAnsi="Times New Roman" w:cs="Times New Roman"/>
          <w:sz w:val="24"/>
          <w:szCs w:val="24"/>
        </w:rPr>
        <w:t>-</w:t>
      </w:r>
      <w:r w:rsidR="00075DD4">
        <w:rPr>
          <w:rFonts w:ascii="Times New Roman" w:hAnsi="Times New Roman" w:cs="Times New Roman"/>
          <w:i/>
          <w:sz w:val="24"/>
          <w:szCs w:val="24"/>
        </w:rPr>
        <w:t>UCSF Collaborative Research Programme in Women</w:t>
      </w:r>
      <w:r w:rsidR="00075DD4">
        <w:rPr>
          <w:rFonts w:ascii="Times New Roman" w:hAnsi="Times New Roman" w:cs="Times New Roman"/>
          <w:sz w:val="24"/>
          <w:szCs w:val="24"/>
        </w:rPr>
        <w:t xml:space="preserve">’s </w:t>
      </w:r>
      <w:r w:rsidR="00075DD4">
        <w:rPr>
          <w:rFonts w:ascii="Times New Roman" w:hAnsi="Times New Roman" w:cs="Times New Roman"/>
          <w:i/>
          <w:sz w:val="24"/>
          <w:szCs w:val="24"/>
        </w:rPr>
        <w:t>Health</w:t>
      </w:r>
      <w:r w:rsidR="00075DD4">
        <w:rPr>
          <w:rFonts w:ascii="Times New Roman" w:hAnsi="Times New Roman" w:cs="Times New Roman"/>
          <w:sz w:val="24"/>
          <w:szCs w:val="24"/>
        </w:rPr>
        <w:t xml:space="preserve"> v </w:t>
      </w:r>
      <w:r w:rsidR="00075DD4" w:rsidRPr="00075DD4">
        <w:rPr>
          <w:rFonts w:ascii="Times New Roman" w:hAnsi="Times New Roman" w:cs="Times New Roman"/>
          <w:i/>
          <w:sz w:val="24"/>
          <w:szCs w:val="24"/>
        </w:rPr>
        <w:t xml:space="preserve">D </w:t>
      </w:r>
      <w:proofErr w:type="spellStart"/>
      <w:r w:rsidR="00075DD4" w:rsidRPr="00075DD4">
        <w:rPr>
          <w:rFonts w:ascii="Times New Roman" w:hAnsi="Times New Roman" w:cs="Times New Roman"/>
          <w:i/>
          <w:sz w:val="24"/>
          <w:szCs w:val="24"/>
        </w:rPr>
        <w:t>Shamuyariria</w:t>
      </w:r>
      <w:proofErr w:type="spellEnd"/>
      <w:r w:rsidR="00075DD4">
        <w:rPr>
          <w:rFonts w:ascii="Times New Roman" w:hAnsi="Times New Roman" w:cs="Times New Roman"/>
          <w:sz w:val="24"/>
          <w:szCs w:val="24"/>
        </w:rPr>
        <w:t xml:space="preserve"> </w:t>
      </w:r>
      <w:r w:rsidR="00075DD4" w:rsidRPr="00075DD4">
        <w:rPr>
          <w:rFonts w:ascii="Times New Roman" w:hAnsi="Times New Roman" w:cs="Times New Roman"/>
          <w:sz w:val="24"/>
          <w:szCs w:val="24"/>
        </w:rPr>
        <w:t>SC 10-10.</w:t>
      </w:r>
    </w:p>
    <w:p w:rsidR="00075DD4" w:rsidRDefault="00075DD4"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cannot be disputed that there really ha</w:t>
      </w:r>
      <w:r w:rsidR="008D3B46">
        <w:rPr>
          <w:rFonts w:ascii="Times New Roman" w:hAnsi="Times New Roman" w:cs="Times New Roman"/>
          <w:sz w:val="24"/>
          <w:szCs w:val="24"/>
        </w:rPr>
        <w:t>s</w:t>
      </w:r>
      <w:r>
        <w:rPr>
          <w:rFonts w:ascii="Times New Roman" w:hAnsi="Times New Roman" w:cs="Times New Roman"/>
          <w:sz w:val="24"/>
          <w:szCs w:val="24"/>
        </w:rPr>
        <w:t xml:space="preserve"> not been set out the basis of legitimate expectation on the part of the respondent. The authorities cited state that the legitimate expectation must arise from the conduct or promises made by the employer but in this case, the respondent did not show why he held that legitimate expectation.</w:t>
      </w:r>
    </w:p>
    <w:p w:rsidR="00075DD4" w:rsidRDefault="00075DD4"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and the arbitral award show that the respondent had no basis </w:t>
      </w:r>
      <w:r w:rsidR="008D3B46">
        <w:rPr>
          <w:rFonts w:ascii="Times New Roman" w:hAnsi="Times New Roman" w:cs="Times New Roman"/>
          <w:sz w:val="24"/>
          <w:szCs w:val="24"/>
        </w:rPr>
        <w:t>for</w:t>
      </w:r>
      <w:r>
        <w:rPr>
          <w:rFonts w:ascii="Times New Roman" w:hAnsi="Times New Roman" w:cs="Times New Roman"/>
          <w:sz w:val="24"/>
          <w:szCs w:val="24"/>
        </w:rPr>
        <w:t xml:space="preserve"> having a legitimate expectation. The arbitrator did not even decide the case </w:t>
      </w:r>
      <w:r w:rsidR="008F71AB">
        <w:rPr>
          <w:rFonts w:ascii="Times New Roman" w:hAnsi="Times New Roman" w:cs="Times New Roman"/>
          <w:sz w:val="24"/>
          <w:szCs w:val="24"/>
        </w:rPr>
        <w:t>on</w:t>
      </w:r>
      <w:r>
        <w:rPr>
          <w:rFonts w:ascii="Times New Roman" w:hAnsi="Times New Roman" w:cs="Times New Roman"/>
          <w:sz w:val="24"/>
          <w:szCs w:val="24"/>
        </w:rPr>
        <w:t xml:space="preserve"> the basis that the respondent had a legitimate expectation.</w:t>
      </w:r>
    </w:p>
    <w:p w:rsidR="00075DD4" w:rsidRDefault="00075DD4"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 B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requirements of terminating a fixed term contract are clear. The section provides that:</w:t>
      </w:r>
    </w:p>
    <w:p w:rsidR="00075DD4" w:rsidRDefault="00075DD4" w:rsidP="00A36FE9">
      <w:pPr>
        <w:spacing w:after="0" w:line="240" w:lineRule="auto"/>
        <w:jc w:val="both"/>
        <w:rPr>
          <w:rFonts w:ascii="Times New Roman" w:hAnsi="Times New Roman" w:cs="Times New Roman"/>
          <w:sz w:val="24"/>
          <w:szCs w:val="24"/>
        </w:rPr>
      </w:pPr>
    </w:p>
    <w:p w:rsidR="00075DD4" w:rsidRDefault="00075DD4" w:rsidP="00A36FE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employee is deemed to have been unfairly dismissed.</w:t>
      </w:r>
    </w:p>
    <w:p w:rsidR="00075DD4" w:rsidRDefault="00075DD4" w:rsidP="00A36FE9">
      <w:pPr>
        <w:spacing w:after="0" w:line="240" w:lineRule="auto"/>
        <w:ind w:left="720"/>
        <w:jc w:val="both"/>
        <w:rPr>
          <w:rFonts w:ascii="Times New Roman" w:hAnsi="Times New Roman" w:cs="Times New Roman"/>
          <w:sz w:val="24"/>
          <w:szCs w:val="24"/>
        </w:rPr>
      </w:pPr>
    </w:p>
    <w:p w:rsidR="009129EC" w:rsidRDefault="00075DD4" w:rsidP="00A36FE9">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If on termination of an employment of fixed duration, the employee</w:t>
      </w:r>
      <w:r w:rsidR="009129EC">
        <w:rPr>
          <w:rFonts w:ascii="Times New Roman" w:hAnsi="Times New Roman" w:cs="Times New Roman"/>
          <w:sz w:val="24"/>
          <w:szCs w:val="24"/>
        </w:rPr>
        <w:t>.</w:t>
      </w:r>
      <w:proofErr w:type="gramEnd"/>
    </w:p>
    <w:p w:rsidR="009129EC" w:rsidRDefault="009129EC" w:rsidP="00A36FE9">
      <w:pPr>
        <w:spacing w:after="0" w:line="240" w:lineRule="auto"/>
        <w:ind w:left="720"/>
        <w:jc w:val="both"/>
        <w:rPr>
          <w:rFonts w:ascii="Times New Roman" w:hAnsi="Times New Roman" w:cs="Times New Roman"/>
          <w:sz w:val="24"/>
          <w:szCs w:val="24"/>
        </w:rPr>
      </w:pPr>
    </w:p>
    <w:p w:rsidR="009129EC" w:rsidRDefault="009129EC" w:rsidP="00A36FE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Had a legitimate expectation of being are engaged; and</w:t>
      </w:r>
    </w:p>
    <w:p w:rsidR="009129EC" w:rsidRDefault="009129EC" w:rsidP="00A36FE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Another person was engaged instead of the employee.</w:t>
      </w:r>
    </w:p>
    <w:p w:rsidR="009129EC" w:rsidRDefault="009129EC" w:rsidP="00A36FE9">
      <w:pPr>
        <w:spacing w:after="0" w:line="240" w:lineRule="auto"/>
        <w:jc w:val="both"/>
        <w:rPr>
          <w:rFonts w:ascii="Times New Roman" w:hAnsi="Times New Roman" w:cs="Times New Roman"/>
          <w:sz w:val="24"/>
          <w:szCs w:val="24"/>
        </w:rPr>
      </w:pPr>
    </w:p>
    <w:p w:rsidR="009129EC" w:rsidRDefault="009129EC"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legal requirements ought to have been the basis of the arbitrator’s decision</w:t>
      </w:r>
      <w:r w:rsidR="008D3B46">
        <w:rPr>
          <w:rFonts w:ascii="Times New Roman" w:hAnsi="Times New Roman" w:cs="Times New Roman"/>
          <w:sz w:val="24"/>
          <w:szCs w:val="24"/>
        </w:rPr>
        <w:t>.</w:t>
      </w:r>
      <w:r>
        <w:rPr>
          <w:rFonts w:ascii="Times New Roman" w:hAnsi="Times New Roman" w:cs="Times New Roman"/>
          <w:sz w:val="24"/>
          <w:szCs w:val="24"/>
        </w:rPr>
        <w:t xml:space="preserve"> </w:t>
      </w:r>
      <w:r w:rsidR="008D3B46">
        <w:rPr>
          <w:rFonts w:ascii="Times New Roman" w:hAnsi="Times New Roman" w:cs="Times New Roman"/>
          <w:sz w:val="24"/>
          <w:szCs w:val="24"/>
        </w:rPr>
        <w:t>D</w:t>
      </w:r>
      <w:r>
        <w:rPr>
          <w:rFonts w:ascii="Times New Roman" w:hAnsi="Times New Roman" w:cs="Times New Roman"/>
          <w:sz w:val="24"/>
          <w:szCs w:val="24"/>
        </w:rPr>
        <w:t xml:space="preserve">eciding the matter on any other grounds as he did was a gross irregularity on the part of the arbitrator entitling this court to interfere with his decision. In </w:t>
      </w:r>
      <w:r>
        <w:rPr>
          <w:rFonts w:ascii="Times New Roman" w:hAnsi="Times New Roman" w:cs="Times New Roman"/>
          <w:i/>
          <w:sz w:val="24"/>
          <w:szCs w:val="24"/>
        </w:rPr>
        <w:t>National Foods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xml:space="preserve"> SC 105-95 and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 (S), the courts held that serious </w:t>
      </w:r>
      <w:r w:rsidR="00A36FE9">
        <w:rPr>
          <w:rFonts w:ascii="Times New Roman" w:hAnsi="Times New Roman" w:cs="Times New Roman"/>
          <w:sz w:val="24"/>
          <w:szCs w:val="24"/>
        </w:rPr>
        <w:t>misdirection</w:t>
      </w:r>
      <w:r>
        <w:rPr>
          <w:rFonts w:ascii="Times New Roman" w:hAnsi="Times New Roman" w:cs="Times New Roman"/>
          <w:sz w:val="24"/>
          <w:szCs w:val="24"/>
        </w:rPr>
        <w:t xml:space="preserve"> on the facts would amount to a misdirection on law.</w:t>
      </w:r>
    </w:p>
    <w:p w:rsidR="00A36FE9" w:rsidRDefault="009129EC"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the facts showed that the appellant had employed someone else in the respondent’s place (which was denied and not proved in this case) that alone would not have been sufficient to enable the arbitrator to hold that the dismissal was unfair. The respondent ought to have shown before the arbitrator that he had a legitimate expectation and further that someone else had been employed in the respondent’s stead. The facts do not disclose that these two requirements were met the arbitrator therefore misdirected himself in holding or finding that the dismissal was unlawful. There was nothing in the facts before the arbitrator to make him arrive at that conclusion that the dismissal was unfair. </w:t>
      </w:r>
    </w:p>
    <w:p w:rsidR="00A36FE9" w:rsidRDefault="00A36FE9"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case cited by the respondent of </w:t>
      </w:r>
      <w:r>
        <w:rPr>
          <w:rFonts w:ascii="Times New Roman" w:hAnsi="Times New Roman" w:cs="Times New Roman"/>
          <w:i/>
          <w:sz w:val="24"/>
          <w:szCs w:val="24"/>
        </w:rPr>
        <w:t>Kenyan Airways</w:t>
      </w:r>
      <w:r>
        <w:rPr>
          <w:rFonts w:ascii="Times New Roman" w:hAnsi="Times New Roman" w:cs="Times New Roman"/>
          <w:sz w:val="24"/>
          <w:szCs w:val="24"/>
        </w:rPr>
        <w:t xml:space="preserve"> v </w:t>
      </w:r>
      <w:r>
        <w:rPr>
          <w:rFonts w:ascii="Times New Roman" w:hAnsi="Times New Roman" w:cs="Times New Roman"/>
          <w:i/>
          <w:sz w:val="24"/>
          <w:szCs w:val="24"/>
        </w:rPr>
        <w:t xml:space="preserve">E </w:t>
      </w:r>
      <w:proofErr w:type="spellStart"/>
      <w:r>
        <w:rPr>
          <w:rFonts w:ascii="Times New Roman" w:hAnsi="Times New Roman" w:cs="Times New Roman"/>
          <w:i/>
          <w:sz w:val="24"/>
          <w:szCs w:val="24"/>
        </w:rPr>
        <w:t>Musarurwa</w:t>
      </w:r>
      <w:proofErr w:type="spellEnd"/>
      <w:r>
        <w:rPr>
          <w:rFonts w:ascii="Times New Roman" w:hAnsi="Times New Roman" w:cs="Times New Roman"/>
          <w:sz w:val="24"/>
          <w:szCs w:val="24"/>
        </w:rPr>
        <w:t xml:space="preserve"> case number SC 67-14 is not able to support the respondents case in view of </w:t>
      </w:r>
      <w:proofErr w:type="spellStart"/>
      <w:r>
        <w:rPr>
          <w:rFonts w:ascii="Times New Roman" w:hAnsi="Times New Roman" w:cs="Times New Roman"/>
          <w:i/>
          <w:sz w:val="24"/>
          <w:szCs w:val="24"/>
        </w:rPr>
        <w:t>Magodora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Care International Zimbabwe</w:t>
      </w:r>
      <w:r>
        <w:rPr>
          <w:rFonts w:ascii="Times New Roman" w:hAnsi="Times New Roman" w:cs="Times New Roman"/>
          <w:sz w:val="24"/>
          <w:szCs w:val="24"/>
        </w:rPr>
        <w:t xml:space="preserve"> SC 24-14 which re-emphasized the position of law </w:t>
      </w:r>
      <w:proofErr w:type="spellStart"/>
      <w:r w:rsidRPr="00A36FE9">
        <w:rPr>
          <w:rFonts w:ascii="Times New Roman" w:hAnsi="Times New Roman" w:cs="Times New Roman"/>
          <w:i/>
          <w:sz w:val="24"/>
          <w:szCs w:val="24"/>
        </w:rPr>
        <w:t>vis</w:t>
      </w:r>
      <w:proofErr w:type="spellEnd"/>
      <w:r w:rsidRPr="00A36FE9">
        <w:rPr>
          <w:rFonts w:ascii="Times New Roman" w:hAnsi="Times New Roman" w:cs="Times New Roman"/>
          <w:i/>
          <w:sz w:val="24"/>
          <w:szCs w:val="24"/>
        </w:rPr>
        <w:t xml:space="preserve"> a </w:t>
      </w:r>
      <w:proofErr w:type="spellStart"/>
      <w:r w:rsidRPr="00A36FE9">
        <w:rPr>
          <w:rFonts w:ascii="Times New Roman" w:hAnsi="Times New Roman" w:cs="Times New Roman"/>
          <w:i/>
          <w:sz w:val="24"/>
          <w:szCs w:val="24"/>
        </w:rPr>
        <w:t>vis</w:t>
      </w:r>
      <w:proofErr w:type="spellEnd"/>
      <w:r>
        <w:rPr>
          <w:rFonts w:ascii="Times New Roman" w:hAnsi="Times New Roman" w:cs="Times New Roman"/>
          <w:sz w:val="24"/>
          <w:szCs w:val="24"/>
        </w:rPr>
        <w:t xml:space="preserve"> the law in respect of the lawfulness or otherwise of fixed term contracts.</w:t>
      </w:r>
    </w:p>
    <w:p w:rsidR="00A36FE9" w:rsidRDefault="008D3B46"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36FE9">
        <w:rPr>
          <w:rFonts w:ascii="Times New Roman" w:hAnsi="Times New Roman" w:cs="Times New Roman"/>
          <w:sz w:val="24"/>
          <w:szCs w:val="24"/>
        </w:rPr>
        <w:t xml:space="preserve"> employer had no duty to look for or to locate the respondent for purposes of renewing his contract of employment. It was his duty to report for work and not for the employer to locate him for purposes of giving him a new contract of employment. This was the basis of the arbitrator’s award, it was wrong.</w:t>
      </w:r>
    </w:p>
    <w:p w:rsidR="00A36FE9" w:rsidRDefault="00A36FE9"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also repudiated his contract of employment and or waived any rights he may have had by failing to return to report for duty as soon as he was able to do so. See in this regard the case of </w:t>
      </w:r>
      <w:proofErr w:type="spellStart"/>
      <w:r>
        <w:rPr>
          <w:rFonts w:ascii="Times New Roman" w:hAnsi="Times New Roman" w:cs="Times New Roman"/>
          <w:i/>
          <w:sz w:val="24"/>
          <w:szCs w:val="24"/>
        </w:rPr>
        <w:t>Shumba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Commercial Bank of Zimbabwe</w:t>
      </w:r>
      <w:r>
        <w:rPr>
          <w:rFonts w:ascii="Times New Roman" w:hAnsi="Times New Roman" w:cs="Times New Roman"/>
          <w:sz w:val="24"/>
          <w:szCs w:val="24"/>
        </w:rPr>
        <w:t xml:space="preserve"> </w:t>
      </w:r>
      <w:r>
        <w:rPr>
          <w:rFonts w:ascii="Times New Roman" w:hAnsi="Times New Roman" w:cs="Times New Roman"/>
          <w:i/>
          <w:sz w:val="24"/>
          <w:szCs w:val="24"/>
        </w:rPr>
        <w:t>Limited</w:t>
      </w:r>
      <w:r>
        <w:rPr>
          <w:rFonts w:ascii="Times New Roman" w:hAnsi="Times New Roman" w:cs="Times New Roman"/>
          <w:sz w:val="24"/>
          <w:szCs w:val="24"/>
        </w:rPr>
        <w:t xml:space="preserve"> HH 100-06.</w:t>
      </w:r>
    </w:p>
    <w:p w:rsidR="00A36FE9" w:rsidRDefault="00A36FE9"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agree with the appellant that the arbitrator grossly misdirected himself by making a decision in favour of the respondent in the circumstances of this case.</w:t>
      </w:r>
    </w:p>
    <w:p w:rsidR="00A36FE9" w:rsidRDefault="00A36FE9" w:rsidP="00A36FE9">
      <w:pPr>
        <w:spacing w:after="0" w:line="360" w:lineRule="auto"/>
        <w:ind w:firstLine="720"/>
        <w:jc w:val="both"/>
        <w:rPr>
          <w:rFonts w:ascii="Times New Roman" w:hAnsi="Times New Roman" w:cs="Times New Roman"/>
          <w:sz w:val="24"/>
          <w:szCs w:val="24"/>
        </w:rPr>
      </w:pPr>
    </w:p>
    <w:p w:rsidR="00075DD4" w:rsidRPr="009129EC" w:rsidRDefault="00A36FE9" w:rsidP="00A36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succeeds with costs.</w:t>
      </w:r>
      <w:r w:rsidR="009129EC">
        <w:rPr>
          <w:rFonts w:ascii="Times New Roman" w:hAnsi="Times New Roman" w:cs="Times New Roman"/>
          <w:sz w:val="24"/>
          <w:szCs w:val="24"/>
        </w:rPr>
        <w:t xml:space="preserve"> </w:t>
      </w:r>
    </w:p>
    <w:p w:rsidR="00075DD4" w:rsidRPr="00075DD4" w:rsidRDefault="00075DD4" w:rsidP="00547620">
      <w:pPr>
        <w:spacing w:after="0" w:line="360" w:lineRule="auto"/>
        <w:ind w:firstLine="720"/>
        <w:rPr>
          <w:rFonts w:ascii="Times New Roman" w:hAnsi="Times New Roman" w:cs="Times New Roman"/>
          <w:sz w:val="24"/>
          <w:szCs w:val="24"/>
        </w:rPr>
      </w:pPr>
    </w:p>
    <w:p w:rsidR="00547620" w:rsidRDefault="00547620" w:rsidP="00A36FE9">
      <w:pPr>
        <w:spacing w:after="0" w:line="240" w:lineRule="auto"/>
        <w:rPr>
          <w:rFonts w:ascii="Times New Roman" w:hAnsi="Times New Roman" w:cs="Times New Roman"/>
          <w:sz w:val="24"/>
          <w:szCs w:val="24"/>
        </w:rPr>
      </w:pPr>
    </w:p>
    <w:p w:rsidR="00A36FE9" w:rsidRDefault="00A36FE9" w:rsidP="00A36FE9">
      <w:pPr>
        <w:spacing w:after="0" w:line="240" w:lineRule="auto"/>
        <w:rPr>
          <w:rFonts w:ascii="Times New Roman" w:hAnsi="Times New Roman" w:cs="Times New Roman"/>
          <w:sz w:val="24"/>
          <w:szCs w:val="24"/>
        </w:rPr>
      </w:pPr>
    </w:p>
    <w:p w:rsidR="00A36FE9" w:rsidRPr="00A36FE9" w:rsidRDefault="00A36FE9" w:rsidP="00A36FE9">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Muchenje</w:t>
      </w:r>
      <w:proofErr w:type="spellEnd"/>
      <w:r>
        <w:rPr>
          <w:rFonts w:ascii="Times New Roman" w:hAnsi="Times New Roman" w:cs="Times New Roman"/>
          <w:sz w:val="24"/>
          <w:szCs w:val="24"/>
        </w:rPr>
        <w:t>, appellant’s legal practitioner</w:t>
      </w:r>
    </w:p>
    <w:sectPr w:rsidR="00A36FE9" w:rsidRPr="00A36FE9" w:rsidSect="00712BA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45" w:rsidRDefault="00BC6445" w:rsidP="00A36FE9">
      <w:pPr>
        <w:spacing w:after="0" w:line="240" w:lineRule="auto"/>
      </w:pPr>
      <w:r>
        <w:separator/>
      </w:r>
    </w:p>
  </w:endnote>
  <w:endnote w:type="continuationSeparator" w:id="0">
    <w:p w:rsidR="00BC6445" w:rsidRDefault="00BC6445" w:rsidP="00A36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45" w:rsidRDefault="00BC6445" w:rsidP="00A36FE9">
      <w:pPr>
        <w:spacing w:after="0" w:line="240" w:lineRule="auto"/>
      </w:pPr>
      <w:r>
        <w:separator/>
      </w:r>
    </w:p>
  </w:footnote>
  <w:footnote w:type="continuationSeparator" w:id="0">
    <w:p w:rsidR="00BC6445" w:rsidRDefault="00BC6445" w:rsidP="00A36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280033"/>
      <w:docPartObj>
        <w:docPartGallery w:val="Page Numbers (Top of Page)"/>
        <w:docPartUnique/>
      </w:docPartObj>
    </w:sdtPr>
    <w:sdtEndPr>
      <w:rPr>
        <w:noProof/>
      </w:rPr>
    </w:sdtEndPr>
    <w:sdtContent>
      <w:p w:rsidR="00A36FE9" w:rsidRDefault="00A36FE9">
        <w:pPr>
          <w:pStyle w:val="Header"/>
          <w:jc w:val="right"/>
          <w:rPr>
            <w:noProof/>
          </w:rPr>
        </w:pPr>
        <w:r>
          <w:fldChar w:fldCharType="begin"/>
        </w:r>
        <w:r>
          <w:instrText xml:space="preserve"> PAGE   \* MERGEFORMAT </w:instrText>
        </w:r>
        <w:r>
          <w:fldChar w:fldCharType="separate"/>
        </w:r>
        <w:r w:rsidR="00467950">
          <w:rPr>
            <w:noProof/>
          </w:rPr>
          <w:t>2</w:t>
        </w:r>
        <w:r>
          <w:rPr>
            <w:noProof/>
          </w:rPr>
          <w:fldChar w:fldCharType="end"/>
        </w:r>
      </w:p>
      <w:p w:rsidR="00A36FE9" w:rsidRDefault="00A36FE9">
        <w:pPr>
          <w:pStyle w:val="Header"/>
          <w:jc w:val="right"/>
          <w:rPr>
            <w:noProof/>
          </w:rPr>
        </w:pPr>
        <w:r>
          <w:rPr>
            <w:noProof/>
          </w:rPr>
          <w:t>JUDGMENT NO LC/H/</w:t>
        </w:r>
        <w:r w:rsidR="00467950">
          <w:rPr>
            <w:noProof/>
          </w:rPr>
          <w:t>539</w:t>
        </w:r>
        <w:r>
          <w:rPr>
            <w:noProof/>
          </w:rPr>
          <w:t>/2016</w:t>
        </w:r>
      </w:p>
      <w:p w:rsidR="00A36FE9" w:rsidRDefault="00A36FE9">
        <w:pPr>
          <w:pStyle w:val="Header"/>
          <w:jc w:val="right"/>
        </w:pPr>
        <w:r>
          <w:rPr>
            <w:noProof/>
          </w:rPr>
          <w:t xml:space="preserve">CASE </w:t>
        </w:r>
        <w:r w:rsidR="00712BAA">
          <w:rPr>
            <w:noProof/>
          </w:rPr>
          <w:t>LC/H/521/2015</w:t>
        </w:r>
      </w:p>
    </w:sdtContent>
  </w:sdt>
  <w:p w:rsidR="00A36FE9" w:rsidRDefault="00A36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56112"/>
    <w:multiLevelType w:val="hybridMultilevel"/>
    <w:tmpl w:val="0D26C4BA"/>
    <w:lvl w:ilvl="0" w:tplc="5D44586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20"/>
    <w:rsid w:val="00075DD4"/>
    <w:rsid w:val="001F7CB8"/>
    <w:rsid w:val="003770CB"/>
    <w:rsid w:val="00442042"/>
    <w:rsid w:val="00467950"/>
    <w:rsid w:val="00547620"/>
    <w:rsid w:val="00712BAA"/>
    <w:rsid w:val="008D3B46"/>
    <w:rsid w:val="008F71AB"/>
    <w:rsid w:val="009129EC"/>
    <w:rsid w:val="00A36FE9"/>
    <w:rsid w:val="00BC6445"/>
    <w:rsid w:val="00E01D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9EC"/>
    <w:pPr>
      <w:ind w:left="720"/>
      <w:contextualSpacing/>
    </w:pPr>
  </w:style>
  <w:style w:type="paragraph" w:styleId="Header">
    <w:name w:val="header"/>
    <w:basedOn w:val="Normal"/>
    <w:link w:val="HeaderChar"/>
    <w:uiPriority w:val="99"/>
    <w:unhideWhenUsed/>
    <w:rsid w:val="00A36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FE9"/>
  </w:style>
  <w:style w:type="paragraph" w:styleId="Footer">
    <w:name w:val="footer"/>
    <w:basedOn w:val="Normal"/>
    <w:link w:val="FooterChar"/>
    <w:uiPriority w:val="99"/>
    <w:unhideWhenUsed/>
    <w:rsid w:val="00A36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9EC"/>
    <w:pPr>
      <w:ind w:left="720"/>
      <w:contextualSpacing/>
    </w:pPr>
  </w:style>
  <w:style w:type="paragraph" w:styleId="Header">
    <w:name w:val="header"/>
    <w:basedOn w:val="Normal"/>
    <w:link w:val="HeaderChar"/>
    <w:uiPriority w:val="99"/>
    <w:unhideWhenUsed/>
    <w:rsid w:val="00A36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FE9"/>
  </w:style>
  <w:style w:type="paragraph" w:styleId="Footer">
    <w:name w:val="footer"/>
    <w:basedOn w:val="Normal"/>
    <w:link w:val="FooterChar"/>
    <w:uiPriority w:val="99"/>
    <w:unhideWhenUsed/>
    <w:rsid w:val="00A36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2016-08-03T10:30:00Z</cp:lastPrinted>
  <dcterms:created xsi:type="dcterms:W3CDTF">2016-08-03T09:45:00Z</dcterms:created>
  <dcterms:modified xsi:type="dcterms:W3CDTF">2016-08-31T07:58:00Z</dcterms:modified>
</cp:coreProperties>
</file>