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A37BFE" w:rsidRDefault="00452CFC" w:rsidP="00A22D5F">
      <w:pPr>
        <w:spacing w:after="0" w:line="360" w:lineRule="auto"/>
        <w:rPr>
          <w:rFonts w:ascii="Courier New" w:hAnsi="Courier New" w:cs="Courier New"/>
          <w:b/>
          <w:sz w:val="24"/>
          <w:szCs w:val="24"/>
        </w:rPr>
      </w:pPr>
      <w:r w:rsidRPr="00A37BFE">
        <w:rPr>
          <w:rFonts w:ascii="Courier New" w:hAnsi="Courier New" w:cs="Courier New"/>
          <w:b/>
          <w:sz w:val="24"/>
          <w:szCs w:val="24"/>
        </w:rPr>
        <w:t>IN THE LABOUR COURT OF ZIMBABWE</w:t>
      </w:r>
      <w:r w:rsidRPr="00A37BFE">
        <w:rPr>
          <w:rFonts w:ascii="Courier New" w:hAnsi="Courier New" w:cs="Courier New"/>
          <w:b/>
          <w:sz w:val="24"/>
          <w:szCs w:val="24"/>
        </w:rPr>
        <w:tab/>
      </w:r>
      <w:r w:rsidR="00A2179D" w:rsidRPr="00A37BFE">
        <w:rPr>
          <w:rFonts w:ascii="Courier New" w:hAnsi="Courier New" w:cs="Courier New"/>
          <w:b/>
          <w:sz w:val="24"/>
          <w:szCs w:val="24"/>
        </w:rPr>
        <w:t xml:space="preserve">  </w:t>
      </w:r>
      <w:r w:rsidR="00A37BFE">
        <w:rPr>
          <w:rFonts w:ascii="Courier New" w:hAnsi="Courier New" w:cs="Courier New"/>
          <w:b/>
          <w:sz w:val="24"/>
          <w:szCs w:val="24"/>
        </w:rPr>
        <w:t xml:space="preserve">  </w:t>
      </w:r>
      <w:r w:rsidR="00254633" w:rsidRPr="00A37BFE">
        <w:rPr>
          <w:rFonts w:ascii="Courier New" w:hAnsi="Courier New" w:cs="Courier New"/>
          <w:b/>
          <w:sz w:val="24"/>
          <w:szCs w:val="24"/>
        </w:rPr>
        <w:t xml:space="preserve">JUDGMENT </w:t>
      </w:r>
      <w:r w:rsidRPr="00A37BFE">
        <w:rPr>
          <w:rFonts w:ascii="Courier New" w:hAnsi="Courier New" w:cs="Courier New"/>
          <w:b/>
          <w:sz w:val="24"/>
          <w:szCs w:val="24"/>
        </w:rPr>
        <w:t>NO.LC/</w:t>
      </w:r>
      <w:r w:rsidR="00966BB5" w:rsidRPr="00A37BFE">
        <w:rPr>
          <w:rFonts w:ascii="Courier New" w:hAnsi="Courier New" w:cs="Courier New"/>
          <w:b/>
          <w:sz w:val="24"/>
          <w:szCs w:val="24"/>
        </w:rPr>
        <w:t>H</w:t>
      </w:r>
      <w:r w:rsidRPr="00A37BFE">
        <w:rPr>
          <w:rFonts w:ascii="Courier New" w:hAnsi="Courier New" w:cs="Courier New"/>
          <w:b/>
          <w:sz w:val="24"/>
          <w:szCs w:val="24"/>
        </w:rPr>
        <w:t>/</w:t>
      </w:r>
      <w:r w:rsidR="00806F1F" w:rsidRPr="00A37BFE">
        <w:rPr>
          <w:rFonts w:ascii="Courier New" w:hAnsi="Courier New" w:cs="Courier New"/>
          <w:b/>
          <w:sz w:val="24"/>
          <w:szCs w:val="24"/>
        </w:rPr>
        <w:t>809</w:t>
      </w:r>
      <w:r w:rsidR="002108D5" w:rsidRPr="00A37BFE">
        <w:rPr>
          <w:rFonts w:ascii="Courier New" w:hAnsi="Courier New" w:cs="Courier New"/>
          <w:b/>
          <w:sz w:val="24"/>
          <w:szCs w:val="24"/>
        </w:rPr>
        <w:t>/1</w:t>
      </w:r>
      <w:r w:rsidR="000B28E9" w:rsidRPr="00A37BFE">
        <w:rPr>
          <w:rFonts w:ascii="Courier New" w:hAnsi="Courier New" w:cs="Courier New"/>
          <w:b/>
          <w:sz w:val="24"/>
          <w:szCs w:val="24"/>
        </w:rPr>
        <w:t>4</w:t>
      </w:r>
    </w:p>
    <w:p w:rsidR="00452CFC" w:rsidRPr="00A37BFE" w:rsidRDefault="00452CFC" w:rsidP="00C94263">
      <w:pPr>
        <w:spacing w:after="0" w:line="360" w:lineRule="auto"/>
        <w:rPr>
          <w:rFonts w:ascii="Courier New" w:hAnsi="Courier New" w:cs="Courier New"/>
          <w:b/>
          <w:sz w:val="24"/>
          <w:szCs w:val="24"/>
        </w:rPr>
      </w:pPr>
      <w:r w:rsidRPr="00A37BFE">
        <w:rPr>
          <w:rFonts w:ascii="Courier New" w:hAnsi="Courier New" w:cs="Courier New"/>
          <w:b/>
          <w:sz w:val="24"/>
          <w:szCs w:val="24"/>
        </w:rPr>
        <w:t xml:space="preserve">HELD AT HARARE ON </w:t>
      </w:r>
      <w:r w:rsidR="000B28E9" w:rsidRPr="00A37BFE">
        <w:rPr>
          <w:rFonts w:ascii="Courier New" w:hAnsi="Courier New" w:cs="Courier New"/>
          <w:b/>
          <w:sz w:val="24"/>
          <w:szCs w:val="24"/>
        </w:rPr>
        <w:t>2</w:t>
      </w:r>
      <w:r w:rsidR="00A37BFE" w:rsidRPr="00A37BFE">
        <w:rPr>
          <w:rFonts w:ascii="Courier New" w:hAnsi="Courier New" w:cs="Courier New"/>
          <w:b/>
          <w:sz w:val="24"/>
          <w:szCs w:val="24"/>
        </w:rPr>
        <w:t>1</w:t>
      </w:r>
      <w:r w:rsidR="00A37BFE" w:rsidRPr="00A37BFE">
        <w:rPr>
          <w:rFonts w:ascii="Courier New" w:hAnsi="Courier New" w:cs="Courier New"/>
          <w:b/>
          <w:sz w:val="24"/>
          <w:szCs w:val="24"/>
          <w:vertAlign w:val="superscript"/>
        </w:rPr>
        <w:t>st</w:t>
      </w:r>
      <w:r w:rsidR="008611F6" w:rsidRPr="00A37BFE">
        <w:rPr>
          <w:rFonts w:ascii="Courier New" w:hAnsi="Courier New" w:cs="Courier New"/>
          <w:b/>
          <w:sz w:val="24"/>
          <w:szCs w:val="24"/>
        </w:rPr>
        <w:t xml:space="preserve"> </w:t>
      </w:r>
      <w:r w:rsidR="00A37BFE" w:rsidRPr="00A37BFE">
        <w:rPr>
          <w:rFonts w:ascii="Courier New" w:hAnsi="Courier New" w:cs="Courier New"/>
          <w:b/>
          <w:sz w:val="24"/>
          <w:szCs w:val="24"/>
        </w:rPr>
        <w:t>NOVEMBER</w:t>
      </w:r>
      <w:r w:rsidR="00B31A4F" w:rsidRPr="00A37BFE">
        <w:rPr>
          <w:rFonts w:ascii="Courier New" w:hAnsi="Courier New" w:cs="Courier New"/>
          <w:b/>
          <w:sz w:val="24"/>
          <w:szCs w:val="24"/>
        </w:rPr>
        <w:t>,</w:t>
      </w:r>
      <w:r w:rsidR="00966BB5" w:rsidRPr="00A37BFE">
        <w:rPr>
          <w:rFonts w:ascii="Courier New" w:hAnsi="Courier New" w:cs="Courier New"/>
          <w:b/>
          <w:sz w:val="24"/>
          <w:szCs w:val="24"/>
        </w:rPr>
        <w:t xml:space="preserve"> 2014</w:t>
      </w:r>
      <w:r w:rsidR="00A37BFE">
        <w:rPr>
          <w:rFonts w:ascii="Courier New" w:hAnsi="Courier New" w:cs="Courier New"/>
          <w:b/>
          <w:sz w:val="24"/>
          <w:szCs w:val="24"/>
        </w:rPr>
        <w:t xml:space="preserve">   </w:t>
      </w:r>
      <w:r w:rsidR="00A2179D" w:rsidRPr="00A37BFE">
        <w:rPr>
          <w:rFonts w:ascii="Courier New" w:hAnsi="Courier New" w:cs="Courier New"/>
          <w:b/>
          <w:sz w:val="24"/>
          <w:szCs w:val="24"/>
        </w:rPr>
        <w:t xml:space="preserve">CASE NO </w:t>
      </w:r>
      <w:r w:rsidRPr="00A37BFE">
        <w:rPr>
          <w:rFonts w:ascii="Courier New" w:hAnsi="Courier New" w:cs="Courier New"/>
          <w:b/>
          <w:sz w:val="24"/>
          <w:szCs w:val="24"/>
        </w:rPr>
        <w:t>LC/</w:t>
      </w:r>
      <w:r w:rsidR="00A2179D" w:rsidRPr="00A37BFE">
        <w:rPr>
          <w:rFonts w:ascii="Courier New" w:hAnsi="Courier New" w:cs="Courier New"/>
          <w:b/>
          <w:sz w:val="24"/>
          <w:szCs w:val="24"/>
        </w:rPr>
        <w:t>APP/</w:t>
      </w:r>
      <w:r w:rsidR="00B43F76" w:rsidRPr="00A37BFE">
        <w:rPr>
          <w:rFonts w:ascii="Courier New" w:hAnsi="Courier New" w:cs="Courier New"/>
          <w:b/>
          <w:sz w:val="24"/>
          <w:szCs w:val="24"/>
        </w:rPr>
        <w:t>H</w:t>
      </w:r>
      <w:r w:rsidRPr="00A37BFE">
        <w:rPr>
          <w:rFonts w:ascii="Courier New" w:hAnsi="Courier New" w:cs="Courier New"/>
          <w:b/>
          <w:sz w:val="24"/>
          <w:szCs w:val="24"/>
        </w:rPr>
        <w:t>/</w:t>
      </w:r>
      <w:r w:rsidR="00A2179D" w:rsidRPr="00A37BFE">
        <w:rPr>
          <w:rFonts w:ascii="Courier New" w:hAnsi="Courier New" w:cs="Courier New"/>
          <w:b/>
          <w:sz w:val="24"/>
          <w:szCs w:val="24"/>
        </w:rPr>
        <w:t>536</w:t>
      </w:r>
      <w:r w:rsidR="00A22D5F" w:rsidRPr="00A37BFE">
        <w:rPr>
          <w:rFonts w:ascii="Courier New" w:hAnsi="Courier New" w:cs="Courier New"/>
          <w:b/>
          <w:sz w:val="24"/>
          <w:szCs w:val="24"/>
        </w:rPr>
        <w:t>/1</w:t>
      </w:r>
      <w:r w:rsidR="00A2179D" w:rsidRPr="00A37BFE">
        <w:rPr>
          <w:rFonts w:ascii="Courier New" w:hAnsi="Courier New" w:cs="Courier New"/>
          <w:b/>
          <w:sz w:val="24"/>
          <w:szCs w:val="24"/>
        </w:rPr>
        <w:t>4</w:t>
      </w:r>
    </w:p>
    <w:p w:rsidR="00C94263" w:rsidRPr="00A37BFE" w:rsidRDefault="00C94263" w:rsidP="00C94263">
      <w:pPr>
        <w:spacing w:after="0" w:line="360" w:lineRule="auto"/>
        <w:rPr>
          <w:rFonts w:ascii="Courier New" w:hAnsi="Courier New" w:cs="Courier New"/>
          <w:b/>
          <w:sz w:val="24"/>
          <w:szCs w:val="24"/>
        </w:rPr>
      </w:pPr>
      <w:r w:rsidRPr="00A37BFE">
        <w:rPr>
          <w:rFonts w:ascii="Courier New" w:hAnsi="Courier New" w:cs="Courier New"/>
          <w:b/>
          <w:sz w:val="24"/>
          <w:szCs w:val="24"/>
        </w:rPr>
        <w:t xml:space="preserve">AND </w:t>
      </w:r>
      <w:r w:rsidR="00806F1F" w:rsidRPr="00A37BFE">
        <w:rPr>
          <w:rFonts w:ascii="Courier New" w:hAnsi="Courier New" w:cs="Courier New"/>
          <w:b/>
          <w:sz w:val="24"/>
          <w:szCs w:val="24"/>
        </w:rPr>
        <w:t>5</w:t>
      </w:r>
      <w:r w:rsidR="00806F1F" w:rsidRPr="00A37BFE">
        <w:rPr>
          <w:rFonts w:ascii="Courier New" w:hAnsi="Courier New" w:cs="Courier New"/>
          <w:b/>
          <w:sz w:val="24"/>
          <w:szCs w:val="24"/>
          <w:vertAlign w:val="superscript"/>
        </w:rPr>
        <w:t>th</w:t>
      </w:r>
      <w:r w:rsidR="00806F1F" w:rsidRPr="00A37BFE">
        <w:rPr>
          <w:rFonts w:ascii="Courier New" w:hAnsi="Courier New" w:cs="Courier New"/>
          <w:b/>
          <w:sz w:val="24"/>
          <w:szCs w:val="24"/>
        </w:rPr>
        <w:t xml:space="preserve"> DEC</w:t>
      </w:r>
      <w:r w:rsidR="001C39B6" w:rsidRPr="00A37BFE">
        <w:rPr>
          <w:rFonts w:ascii="Courier New" w:hAnsi="Courier New" w:cs="Courier New"/>
          <w:b/>
          <w:sz w:val="24"/>
          <w:szCs w:val="24"/>
        </w:rPr>
        <w:t>EM</w:t>
      </w:r>
      <w:r w:rsidR="000B28E9" w:rsidRPr="00A37BFE">
        <w:rPr>
          <w:rFonts w:ascii="Courier New" w:hAnsi="Courier New" w:cs="Courier New"/>
          <w:b/>
          <w:sz w:val="24"/>
          <w:szCs w:val="24"/>
        </w:rPr>
        <w:t>BER</w:t>
      </w:r>
      <w:r w:rsidR="00A22D5F" w:rsidRPr="00A37BFE">
        <w:rPr>
          <w:rFonts w:ascii="Courier New" w:hAnsi="Courier New" w:cs="Courier New"/>
          <w:b/>
          <w:sz w:val="24"/>
          <w:szCs w:val="24"/>
        </w:rPr>
        <w:t>, 2014</w:t>
      </w:r>
    </w:p>
    <w:p w:rsidR="00452CFC" w:rsidRPr="00A37BFE" w:rsidRDefault="00452CFC" w:rsidP="00C94263">
      <w:pPr>
        <w:spacing w:after="0" w:line="240" w:lineRule="auto"/>
        <w:rPr>
          <w:rFonts w:ascii="Courier New" w:hAnsi="Courier New" w:cs="Courier New"/>
          <w:sz w:val="24"/>
          <w:szCs w:val="24"/>
        </w:rPr>
      </w:pPr>
      <w:r w:rsidRPr="00A37BFE">
        <w:rPr>
          <w:rFonts w:ascii="Courier New" w:hAnsi="Courier New" w:cs="Courier New"/>
          <w:sz w:val="24"/>
          <w:szCs w:val="24"/>
        </w:rPr>
        <w:t>In the matter between:-</w:t>
      </w:r>
    </w:p>
    <w:p w:rsidR="00452CFC" w:rsidRPr="00A37BFE" w:rsidRDefault="00452CFC" w:rsidP="00C94263">
      <w:pPr>
        <w:spacing w:after="0" w:line="240" w:lineRule="auto"/>
        <w:rPr>
          <w:rFonts w:ascii="Courier New" w:hAnsi="Courier New" w:cs="Courier New"/>
          <w:sz w:val="24"/>
          <w:szCs w:val="24"/>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1C39B6" w:rsidP="00CE6224">
      <w:pPr>
        <w:spacing w:after="0" w:line="360" w:lineRule="auto"/>
        <w:rPr>
          <w:rFonts w:ascii="Courier New" w:hAnsi="Courier New" w:cs="Courier New"/>
          <w:b/>
          <w:sz w:val="28"/>
          <w:szCs w:val="28"/>
        </w:rPr>
      </w:pPr>
      <w:r>
        <w:rPr>
          <w:rFonts w:ascii="Courier New" w:hAnsi="Courier New" w:cs="Courier New"/>
          <w:b/>
          <w:sz w:val="28"/>
          <w:szCs w:val="28"/>
        </w:rPr>
        <w:t>DR. CUTHBERT ELKANA DUBE</w:t>
      </w:r>
      <w:r>
        <w:rPr>
          <w:rFonts w:ascii="Courier New" w:hAnsi="Courier New" w:cs="Courier New"/>
          <w:b/>
          <w:sz w:val="28"/>
          <w:szCs w:val="28"/>
        </w:rPr>
        <w:tab/>
      </w:r>
      <w:r>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Pr>
          <w:rFonts w:ascii="Courier New" w:hAnsi="Courier New" w:cs="Courier New"/>
          <w:b/>
          <w:sz w:val="28"/>
          <w:szCs w:val="28"/>
        </w:rPr>
        <w:tab/>
      </w:r>
      <w:r w:rsidR="00D25ECB">
        <w:rPr>
          <w:rFonts w:ascii="Courier New" w:hAnsi="Courier New" w:cs="Courier New"/>
          <w:b/>
          <w:sz w:val="28"/>
          <w:szCs w:val="28"/>
        </w:rPr>
        <w:t>App</w:t>
      </w:r>
      <w:r>
        <w:rPr>
          <w:rFonts w:ascii="Courier New" w:hAnsi="Courier New" w:cs="Courier New"/>
          <w:b/>
          <w:sz w:val="28"/>
          <w:szCs w:val="28"/>
        </w:rPr>
        <w:t>lic</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1C39B6" w:rsidRDefault="001C39B6" w:rsidP="00CE6224">
      <w:pPr>
        <w:spacing w:after="0" w:line="240" w:lineRule="auto"/>
        <w:rPr>
          <w:rFonts w:ascii="Courier New" w:hAnsi="Courier New" w:cs="Courier New"/>
          <w:b/>
          <w:sz w:val="28"/>
          <w:szCs w:val="28"/>
        </w:rPr>
      </w:pPr>
      <w:r>
        <w:rPr>
          <w:rFonts w:ascii="Courier New" w:hAnsi="Courier New" w:cs="Courier New"/>
          <w:b/>
          <w:sz w:val="28"/>
          <w:szCs w:val="28"/>
        </w:rPr>
        <w:t>PREMIER SERVICE MEDICAL INVESTMENTS</w:t>
      </w:r>
    </w:p>
    <w:p w:rsidR="00452CFC" w:rsidRPr="00CE6224" w:rsidRDefault="001C39B6" w:rsidP="00CE6224">
      <w:pPr>
        <w:spacing w:after="0" w:line="240" w:lineRule="auto"/>
        <w:rPr>
          <w:rFonts w:ascii="Courier New" w:hAnsi="Courier New" w:cs="Courier New"/>
          <w:sz w:val="28"/>
          <w:szCs w:val="28"/>
        </w:rPr>
      </w:pPr>
      <w:r>
        <w:rPr>
          <w:rFonts w:ascii="Courier New" w:hAnsi="Courier New" w:cs="Courier New"/>
          <w:b/>
          <w:sz w:val="28"/>
          <w:szCs w:val="28"/>
        </w:rPr>
        <w:t>(PRIVATE)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sidR="001C39B6">
        <w:rPr>
          <w:rFonts w:ascii="Courier New" w:hAnsi="Courier New" w:cs="Courier New"/>
          <w:b/>
          <w:sz w:val="26"/>
          <w:szCs w:val="26"/>
        </w:rPr>
        <w:t>lic</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1C39B6">
        <w:rPr>
          <w:rFonts w:ascii="Courier New" w:hAnsi="Courier New" w:cs="Courier New"/>
          <w:b/>
          <w:sz w:val="26"/>
          <w:szCs w:val="26"/>
        </w:rPr>
        <w:t>J. Samkange</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1C39B6">
        <w:rPr>
          <w:rFonts w:ascii="Courier New" w:hAnsi="Courier New" w:cs="Courier New"/>
          <w:b/>
          <w:sz w:val="26"/>
          <w:szCs w:val="26"/>
        </w:rPr>
        <w:t>B. Museba</w:t>
      </w:r>
      <w:r w:rsidRPr="0066159D">
        <w:rPr>
          <w:rFonts w:ascii="Courier New" w:hAnsi="Courier New" w:cs="Courier New"/>
          <w:b/>
          <w:sz w:val="26"/>
          <w:szCs w:val="26"/>
        </w:rPr>
        <w:t xml:space="preserve"> (</w:t>
      </w:r>
      <w:r w:rsidR="001C39B6">
        <w:rPr>
          <w:rFonts w:ascii="Courier New" w:hAnsi="Courier New" w:cs="Courier New"/>
          <w:b/>
          <w:sz w:val="26"/>
          <w:szCs w:val="26"/>
        </w:rPr>
        <w:t>Legal Practitioner</w:t>
      </w:r>
      <w:r w:rsidRPr="0066159D">
        <w:rPr>
          <w:rFonts w:ascii="Courier New" w:hAnsi="Courier New" w:cs="Courier New"/>
          <w:b/>
          <w:sz w:val="26"/>
          <w:szCs w:val="26"/>
        </w:rPr>
        <w:t>)</w:t>
      </w:r>
    </w:p>
    <w:p w:rsidR="00452CFC" w:rsidRDefault="00452CFC" w:rsidP="00764A39">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DB138C">
      <w:pPr>
        <w:spacing w:after="120" w:line="240" w:lineRule="auto"/>
        <w:rPr>
          <w:rFonts w:ascii="Courier New" w:hAnsi="Courier New" w:cs="Courier New"/>
          <w:b/>
          <w:sz w:val="27"/>
          <w:szCs w:val="27"/>
        </w:rPr>
      </w:pPr>
    </w:p>
    <w:p w:rsidR="002D2718"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601A60" w:rsidRPr="00601A60">
        <w:rPr>
          <w:rFonts w:ascii="Courier New" w:hAnsi="Courier New" w:cs="Courier New"/>
          <w:sz w:val="27"/>
          <w:szCs w:val="27"/>
        </w:rPr>
        <w:t xml:space="preserve">This </w:t>
      </w:r>
      <w:r w:rsidR="00601A60">
        <w:rPr>
          <w:rFonts w:ascii="Courier New" w:hAnsi="Courier New" w:cs="Courier New"/>
          <w:sz w:val="27"/>
          <w:szCs w:val="27"/>
        </w:rPr>
        <w:t xml:space="preserve">is an application for rescission of judgment. </w:t>
      </w:r>
      <w:r w:rsidR="002D2718">
        <w:rPr>
          <w:rFonts w:ascii="Courier New" w:hAnsi="Courier New" w:cs="Courier New"/>
          <w:sz w:val="27"/>
          <w:szCs w:val="27"/>
        </w:rPr>
        <w:t xml:space="preserve"> </w:t>
      </w:r>
    </w:p>
    <w:p w:rsidR="002D2718" w:rsidRDefault="002D2718" w:rsidP="00DB138C">
      <w:pPr>
        <w:spacing w:after="0" w:line="240" w:lineRule="auto"/>
        <w:ind w:firstLine="720"/>
        <w:jc w:val="both"/>
        <w:rPr>
          <w:rFonts w:ascii="Courier New" w:hAnsi="Courier New" w:cs="Courier New"/>
          <w:sz w:val="27"/>
          <w:szCs w:val="27"/>
        </w:rPr>
      </w:pPr>
    </w:p>
    <w:p w:rsidR="00452CFC" w:rsidRDefault="002D2718" w:rsidP="002D2718">
      <w:pPr>
        <w:spacing w:after="0" w:line="360" w:lineRule="auto"/>
        <w:ind w:firstLine="720"/>
        <w:jc w:val="both"/>
        <w:rPr>
          <w:rFonts w:ascii="Courier New" w:hAnsi="Courier New" w:cs="Courier New"/>
          <w:sz w:val="27"/>
          <w:szCs w:val="27"/>
        </w:rPr>
      </w:pPr>
      <w:r>
        <w:rPr>
          <w:rFonts w:ascii="Courier New" w:hAnsi="Courier New" w:cs="Courier New"/>
          <w:sz w:val="27"/>
          <w:szCs w:val="27"/>
        </w:rPr>
        <w:t>The historical background which gives rise to this application can be summarized as follows:-</w:t>
      </w:r>
    </w:p>
    <w:p w:rsidR="002D2718" w:rsidRDefault="002D2718" w:rsidP="00DB138C">
      <w:pPr>
        <w:spacing w:after="0" w:line="240" w:lineRule="auto"/>
        <w:ind w:firstLine="720"/>
        <w:jc w:val="both"/>
        <w:rPr>
          <w:rFonts w:ascii="Courier New" w:hAnsi="Courier New" w:cs="Courier New"/>
          <w:sz w:val="27"/>
          <w:szCs w:val="27"/>
        </w:rPr>
      </w:pPr>
    </w:p>
    <w:p w:rsidR="00DB138C" w:rsidRDefault="002D2718" w:rsidP="002D271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19</w:t>
      </w:r>
      <w:r w:rsidRPr="002D2718">
        <w:rPr>
          <w:rFonts w:ascii="Courier New" w:hAnsi="Courier New" w:cs="Courier New"/>
          <w:sz w:val="27"/>
          <w:szCs w:val="27"/>
          <w:vertAlign w:val="superscript"/>
        </w:rPr>
        <w:t>th</w:t>
      </w:r>
      <w:r>
        <w:rPr>
          <w:rFonts w:ascii="Courier New" w:hAnsi="Courier New" w:cs="Courier New"/>
          <w:sz w:val="27"/>
          <w:szCs w:val="27"/>
        </w:rPr>
        <w:t xml:space="preserve"> May, 2014 Applicant </w:t>
      </w:r>
      <w:r w:rsidR="00DB138C">
        <w:rPr>
          <w:rFonts w:ascii="Courier New" w:hAnsi="Courier New" w:cs="Courier New"/>
          <w:sz w:val="27"/>
          <w:szCs w:val="27"/>
        </w:rPr>
        <w:t>through his legal practitioner filed, two applications for review of the Respondent’s decision to withdraw his salary and benefits.</w:t>
      </w:r>
    </w:p>
    <w:p w:rsidR="00DB138C" w:rsidRDefault="00DB138C" w:rsidP="00DB138C">
      <w:pPr>
        <w:pStyle w:val="ListParagraph"/>
        <w:spacing w:after="0" w:line="240" w:lineRule="auto"/>
        <w:ind w:left="1080"/>
        <w:jc w:val="both"/>
        <w:rPr>
          <w:rFonts w:ascii="Courier New" w:hAnsi="Courier New" w:cs="Courier New"/>
          <w:sz w:val="27"/>
          <w:szCs w:val="27"/>
        </w:rPr>
      </w:pPr>
    </w:p>
    <w:p w:rsidR="002D2718" w:rsidRPr="002D2718" w:rsidRDefault="00DB138C" w:rsidP="002D271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applications for review were opposed by Respondent, who through its legal practitioner filed its notice of opposition on the 5</w:t>
      </w:r>
      <w:r w:rsidRPr="00DB138C">
        <w:rPr>
          <w:rFonts w:ascii="Courier New" w:hAnsi="Courier New" w:cs="Courier New"/>
          <w:sz w:val="27"/>
          <w:szCs w:val="27"/>
          <w:vertAlign w:val="superscript"/>
        </w:rPr>
        <w:t>th</w:t>
      </w:r>
      <w:r>
        <w:rPr>
          <w:rFonts w:ascii="Courier New" w:hAnsi="Courier New" w:cs="Courier New"/>
          <w:sz w:val="27"/>
          <w:szCs w:val="27"/>
        </w:rPr>
        <w:t xml:space="preserve"> June, 2014. </w:t>
      </w:r>
    </w:p>
    <w:p w:rsidR="00452CFC" w:rsidRDefault="00DB138C"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terms of Rule 19(1) of the Rules of this Court Statutory Instrument 59 of 2006 (the Rules) Applicant was obliged to file his heads of argument within 14 days of receipt of Respondent’s notice of response. </w:t>
      </w:r>
    </w:p>
    <w:p w:rsidR="00DB138C" w:rsidRDefault="00DB138C" w:rsidP="00DB138C">
      <w:pPr>
        <w:spacing w:after="0" w:line="360" w:lineRule="auto"/>
        <w:ind w:firstLine="720"/>
        <w:jc w:val="both"/>
        <w:rPr>
          <w:rFonts w:ascii="Courier New" w:hAnsi="Courier New" w:cs="Courier New"/>
          <w:sz w:val="27"/>
          <w:szCs w:val="27"/>
        </w:rPr>
      </w:pPr>
    </w:p>
    <w:p w:rsidR="00E91A2B" w:rsidRDefault="00E91A2B"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He was supposed to</w:t>
      </w:r>
      <w:r w:rsidR="00A37BFE">
        <w:rPr>
          <w:rFonts w:ascii="Courier New" w:hAnsi="Courier New" w:cs="Courier New"/>
          <w:sz w:val="27"/>
          <w:szCs w:val="27"/>
        </w:rPr>
        <w:t xml:space="preserve"> have</w:t>
      </w:r>
      <w:r>
        <w:rPr>
          <w:rFonts w:ascii="Courier New" w:hAnsi="Courier New" w:cs="Courier New"/>
          <w:sz w:val="27"/>
          <w:szCs w:val="27"/>
        </w:rPr>
        <w:t xml:space="preserve"> file</w:t>
      </w:r>
      <w:r w:rsidR="00A37BFE">
        <w:rPr>
          <w:rFonts w:ascii="Courier New" w:hAnsi="Courier New" w:cs="Courier New"/>
          <w:sz w:val="27"/>
          <w:szCs w:val="27"/>
        </w:rPr>
        <w:t>d</w:t>
      </w:r>
      <w:r>
        <w:rPr>
          <w:rFonts w:ascii="Courier New" w:hAnsi="Courier New" w:cs="Courier New"/>
          <w:sz w:val="27"/>
          <w:szCs w:val="27"/>
        </w:rPr>
        <w:t xml:space="preserve"> </w:t>
      </w:r>
      <w:r w:rsidR="00A37BFE">
        <w:rPr>
          <w:rFonts w:ascii="Courier New" w:hAnsi="Courier New" w:cs="Courier New"/>
          <w:sz w:val="27"/>
          <w:szCs w:val="27"/>
        </w:rPr>
        <w:t>the</w:t>
      </w:r>
      <w:r>
        <w:rPr>
          <w:rFonts w:ascii="Courier New" w:hAnsi="Courier New" w:cs="Courier New"/>
          <w:sz w:val="27"/>
          <w:szCs w:val="27"/>
        </w:rPr>
        <w:t xml:space="preserve"> heads of argument by the 25</w:t>
      </w:r>
      <w:r w:rsidRPr="00E91A2B">
        <w:rPr>
          <w:rFonts w:ascii="Courier New" w:hAnsi="Courier New" w:cs="Courier New"/>
          <w:sz w:val="27"/>
          <w:szCs w:val="27"/>
          <w:vertAlign w:val="superscript"/>
        </w:rPr>
        <w:t>th</w:t>
      </w:r>
      <w:r>
        <w:rPr>
          <w:rFonts w:ascii="Courier New" w:hAnsi="Courier New" w:cs="Courier New"/>
          <w:sz w:val="27"/>
          <w:szCs w:val="27"/>
        </w:rPr>
        <w:t xml:space="preserve"> June, 2014. </w:t>
      </w:r>
    </w:p>
    <w:p w:rsidR="00E91A2B" w:rsidRDefault="00E91A2B" w:rsidP="00DB138C">
      <w:pPr>
        <w:spacing w:after="0" w:line="360" w:lineRule="auto"/>
        <w:ind w:firstLine="720"/>
        <w:jc w:val="both"/>
        <w:rPr>
          <w:rFonts w:ascii="Courier New" w:hAnsi="Courier New" w:cs="Courier New"/>
          <w:sz w:val="27"/>
          <w:szCs w:val="27"/>
        </w:rPr>
      </w:pPr>
    </w:p>
    <w:p w:rsidR="00E91A2B" w:rsidRDefault="00E91A2B"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common cause that Applicant did not meet th</w:t>
      </w:r>
      <w:r w:rsidR="00A37BFE">
        <w:rPr>
          <w:rFonts w:ascii="Courier New" w:hAnsi="Courier New" w:cs="Courier New"/>
          <w:sz w:val="27"/>
          <w:szCs w:val="27"/>
        </w:rPr>
        <w:t>is date.</w:t>
      </w:r>
    </w:p>
    <w:p w:rsidR="00E91A2B" w:rsidRDefault="00E91A2B" w:rsidP="00DB138C">
      <w:pPr>
        <w:spacing w:after="0" w:line="360" w:lineRule="auto"/>
        <w:ind w:firstLine="720"/>
        <w:jc w:val="both"/>
        <w:rPr>
          <w:rFonts w:ascii="Courier New" w:hAnsi="Courier New" w:cs="Courier New"/>
          <w:sz w:val="27"/>
          <w:szCs w:val="27"/>
        </w:rPr>
      </w:pPr>
    </w:p>
    <w:p w:rsidR="00E91A2B" w:rsidRDefault="00E91A2B"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As a result, on the 1</w:t>
      </w:r>
      <w:r w:rsidRPr="00E91A2B">
        <w:rPr>
          <w:rFonts w:ascii="Courier New" w:hAnsi="Courier New" w:cs="Courier New"/>
          <w:sz w:val="27"/>
          <w:szCs w:val="27"/>
          <w:vertAlign w:val="superscript"/>
        </w:rPr>
        <w:t>st</w:t>
      </w:r>
      <w:r>
        <w:rPr>
          <w:rFonts w:ascii="Courier New" w:hAnsi="Courier New" w:cs="Courier New"/>
          <w:sz w:val="27"/>
          <w:szCs w:val="27"/>
        </w:rPr>
        <w:t xml:space="preserve"> July, 2014 Respondent proceeded to file an application for the dismissal of the Applicant’s applications for review.  This was in terms of Rule 19(3</w:t>
      </w:r>
      <w:r w:rsidR="00FF0651">
        <w:rPr>
          <w:rFonts w:ascii="Courier New" w:hAnsi="Courier New" w:cs="Courier New"/>
          <w:sz w:val="27"/>
          <w:szCs w:val="27"/>
        </w:rPr>
        <w:t>) (</w:t>
      </w:r>
      <w:r>
        <w:rPr>
          <w:rFonts w:ascii="Courier New" w:hAnsi="Courier New" w:cs="Courier New"/>
          <w:sz w:val="27"/>
          <w:szCs w:val="27"/>
        </w:rPr>
        <w:t xml:space="preserve">a) of the Rules. </w:t>
      </w:r>
    </w:p>
    <w:p w:rsidR="00E91A2B" w:rsidRDefault="00E91A2B" w:rsidP="00DB138C">
      <w:pPr>
        <w:spacing w:after="0" w:line="360" w:lineRule="auto"/>
        <w:ind w:firstLine="720"/>
        <w:jc w:val="both"/>
        <w:rPr>
          <w:rFonts w:ascii="Courier New" w:hAnsi="Courier New" w:cs="Courier New"/>
          <w:sz w:val="27"/>
          <w:szCs w:val="27"/>
        </w:rPr>
      </w:pPr>
    </w:p>
    <w:p w:rsidR="00CF22E7" w:rsidRDefault="00E91A2B"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18</w:t>
      </w:r>
      <w:r w:rsidRPr="00E91A2B">
        <w:rPr>
          <w:rFonts w:ascii="Courier New" w:hAnsi="Courier New" w:cs="Courier New"/>
          <w:sz w:val="27"/>
          <w:szCs w:val="27"/>
          <w:vertAlign w:val="superscript"/>
        </w:rPr>
        <w:t>th</w:t>
      </w:r>
      <w:r>
        <w:rPr>
          <w:rFonts w:ascii="Courier New" w:hAnsi="Courier New" w:cs="Courier New"/>
          <w:sz w:val="27"/>
          <w:szCs w:val="27"/>
        </w:rPr>
        <w:t xml:space="preserve"> and 30</w:t>
      </w:r>
      <w:r w:rsidRPr="00E91A2B">
        <w:rPr>
          <w:rFonts w:ascii="Courier New" w:hAnsi="Courier New" w:cs="Courier New"/>
          <w:sz w:val="27"/>
          <w:szCs w:val="27"/>
          <w:vertAlign w:val="superscript"/>
        </w:rPr>
        <w:t>th</w:t>
      </w:r>
      <w:r>
        <w:rPr>
          <w:rFonts w:ascii="Courier New" w:hAnsi="Courier New" w:cs="Courier New"/>
          <w:sz w:val="27"/>
          <w:szCs w:val="27"/>
        </w:rPr>
        <w:t xml:space="preserve"> July, 2014 Applicant filed his Head</w:t>
      </w:r>
      <w:r w:rsidR="00A37BFE">
        <w:rPr>
          <w:rFonts w:ascii="Courier New" w:hAnsi="Courier New" w:cs="Courier New"/>
          <w:sz w:val="27"/>
          <w:szCs w:val="27"/>
        </w:rPr>
        <w:t>s</w:t>
      </w:r>
      <w:r>
        <w:rPr>
          <w:rFonts w:ascii="Courier New" w:hAnsi="Courier New" w:cs="Courier New"/>
          <w:sz w:val="27"/>
          <w:szCs w:val="27"/>
        </w:rPr>
        <w:t xml:space="preserve"> of Argument with the Court.  This was already out of time. </w:t>
      </w:r>
    </w:p>
    <w:p w:rsidR="00CF22E7" w:rsidRDefault="00CF22E7" w:rsidP="00DB138C">
      <w:pPr>
        <w:spacing w:after="0" w:line="360" w:lineRule="auto"/>
        <w:ind w:firstLine="720"/>
        <w:jc w:val="both"/>
        <w:rPr>
          <w:rFonts w:ascii="Courier New" w:hAnsi="Courier New" w:cs="Courier New"/>
          <w:sz w:val="27"/>
          <w:szCs w:val="27"/>
        </w:rPr>
      </w:pPr>
    </w:p>
    <w:p w:rsidR="00E91A2B" w:rsidRDefault="00CF22E7"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15</w:t>
      </w:r>
      <w:r w:rsidRPr="00CF22E7">
        <w:rPr>
          <w:rFonts w:ascii="Courier New" w:hAnsi="Courier New" w:cs="Courier New"/>
          <w:sz w:val="27"/>
          <w:szCs w:val="27"/>
          <w:vertAlign w:val="superscript"/>
        </w:rPr>
        <w:t>th</w:t>
      </w:r>
      <w:r>
        <w:rPr>
          <w:rFonts w:ascii="Courier New" w:hAnsi="Courier New" w:cs="Courier New"/>
          <w:sz w:val="27"/>
          <w:szCs w:val="27"/>
        </w:rPr>
        <w:t xml:space="preserve"> August, 2014, Respondent’s application was heard by the Judge in chambers who granted the application.  Applicant’s applications were dismissed with costs for failure to file heads of argument within the time limits stipulated in the Rules. </w:t>
      </w:r>
    </w:p>
    <w:p w:rsidR="00CF22E7" w:rsidRDefault="00CF22E7" w:rsidP="00DB138C">
      <w:pPr>
        <w:spacing w:after="0" w:line="360" w:lineRule="auto"/>
        <w:ind w:firstLine="720"/>
        <w:jc w:val="both"/>
        <w:rPr>
          <w:rFonts w:ascii="Courier New" w:hAnsi="Courier New" w:cs="Courier New"/>
          <w:sz w:val="27"/>
          <w:szCs w:val="27"/>
        </w:rPr>
      </w:pPr>
    </w:p>
    <w:p w:rsidR="00CF22E7" w:rsidRDefault="00CF22E7"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this Order that Applicant wants rescinded so that his applications for review are heard and determined on the merits.</w:t>
      </w:r>
    </w:p>
    <w:p w:rsidR="00CF22E7" w:rsidRDefault="00CF22E7" w:rsidP="00DB138C">
      <w:pPr>
        <w:spacing w:after="0" w:line="360" w:lineRule="auto"/>
        <w:ind w:firstLine="720"/>
        <w:jc w:val="both"/>
        <w:rPr>
          <w:rFonts w:ascii="Courier New" w:hAnsi="Courier New" w:cs="Courier New"/>
          <w:sz w:val="27"/>
          <w:szCs w:val="27"/>
        </w:rPr>
      </w:pPr>
    </w:p>
    <w:p w:rsidR="003566A8" w:rsidRDefault="003566A8" w:rsidP="00DB138C">
      <w:pPr>
        <w:spacing w:after="0" w:line="360" w:lineRule="auto"/>
        <w:ind w:firstLine="720"/>
        <w:jc w:val="both"/>
        <w:rPr>
          <w:rFonts w:ascii="Courier New" w:hAnsi="Courier New" w:cs="Courier New"/>
          <w:sz w:val="27"/>
          <w:szCs w:val="27"/>
        </w:rPr>
      </w:pPr>
    </w:p>
    <w:p w:rsidR="00CF22E7" w:rsidRDefault="00CF22E7"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It was argued on behalf of Applicant that the judgment obtained by Respondent was based on a technicality that Applicant had not filed his Heads of Argument timeously.  H</w:t>
      </w:r>
      <w:r w:rsidR="00A37BFE">
        <w:rPr>
          <w:rFonts w:ascii="Courier New" w:hAnsi="Courier New" w:cs="Courier New"/>
          <w:sz w:val="27"/>
          <w:szCs w:val="27"/>
        </w:rPr>
        <w:t>e argued that he was not in wil</w:t>
      </w:r>
      <w:r>
        <w:rPr>
          <w:rFonts w:ascii="Courier New" w:hAnsi="Courier New" w:cs="Courier New"/>
          <w:sz w:val="27"/>
          <w:szCs w:val="27"/>
        </w:rPr>
        <w:t>ful default and that he has a good defence or case before the Court</w:t>
      </w:r>
      <w:r w:rsidR="00A37BFE">
        <w:rPr>
          <w:rFonts w:ascii="Courier New" w:hAnsi="Courier New" w:cs="Courier New"/>
          <w:sz w:val="27"/>
          <w:szCs w:val="27"/>
        </w:rPr>
        <w:t xml:space="preserve">.  He argued </w:t>
      </w:r>
      <w:r>
        <w:rPr>
          <w:rFonts w:ascii="Courier New" w:hAnsi="Courier New" w:cs="Courier New"/>
          <w:sz w:val="27"/>
          <w:szCs w:val="27"/>
        </w:rPr>
        <w:t xml:space="preserve">that Respondent had </w:t>
      </w:r>
      <w:r w:rsidR="00D32FF9">
        <w:rPr>
          <w:rFonts w:ascii="Courier New" w:hAnsi="Courier New" w:cs="Courier New"/>
          <w:sz w:val="27"/>
          <w:szCs w:val="27"/>
        </w:rPr>
        <w:t>perpetrated</w:t>
      </w:r>
      <w:r>
        <w:rPr>
          <w:rFonts w:ascii="Courier New" w:hAnsi="Courier New" w:cs="Courier New"/>
          <w:sz w:val="27"/>
          <w:szCs w:val="27"/>
        </w:rPr>
        <w:t xml:space="preserve"> </w:t>
      </w:r>
      <w:r w:rsidR="00A37BFE">
        <w:rPr>
          <w:rFonts w:ascii="Courier New" w:hAnsi="Courier New" w:cs="Courier New"/>
          <w:sz w:val="27"/>
          <w:szCs w:val="27"/>
        </w:rPr>
        <w:t>a</w:t>
      </w:r>
      <w:r w:rsidR="00D32FF9">
        <w:rPr>
          <w:rFonts w:ascii="Courier New" w:hAnsi="Courier New" w:cs="Courier New"/>
          <w:sz w:val="27"/>
          <w:szCs w:val="27"/>
        </w:rPr>
        <w:t xml:space="preserve">n unfair labour practice by withdrawing his salaries and benefits and that the delay in filing the Heads of Arguments was only 4 days.  He argued </w:t>
      </w:r>
      <w:r w:rsidR="00A37BFE">
        <w:rPr>
          <w:rFonts w:ascii="Courier New" w:hAnsi="Courier New" w:cs="Courier New"/>
          <w:sz w:val="27"/>
          <w:szCs w:val="27"/>
        </w:rPr>
        <w:t xml:space="preserve">further </w:t>
      </w:r>
      <w:r w:rsidR="00D32FF9">
        <w:rPr>
          <w:rFonts w:ascii="Courier New" w:hAnsi="Courier New" w:cs="Courier New"/>
          <w:sz w:val="27"/>
          <w:szCs w:val="27"/>
        </w:rPr>
        <w:t>that by the time the Order was granted, he had filed the Heads of Argument.</w:t>
      </w:r>
    </w:p>
    <w:p w:rsidR="00D32FF9" w:rsidRDefault="00D32FF9" w:rsidP="00DB138C">
      <w:pPr>
        <w:spacing w:after="0" w:line="360" w:lineRule="auto"/>
        <w:ind w:firstLine="720"/>
        <w:jc w:val="both"/>
        <w:rPr>
          <w:rFonts w:ascii="Courier New" w:hAnsi="Courier New" w:cs="Courier New"/>
          <w:sz w:val="27"/>
          <w:szCs w:val="27"/>
        </w:rPr>
      </w:pPr>
    </w:p>
    <w:p w:rsidR="00D32FF9" w:rsidRDefault="00D32FF9"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Reliance was made on the cases of:-</w:t>
      </w:r>
    </w:p>
    <w:p w:rsidR="00D32FF9" w:rsidRDefault="00D32FF9" w:rsidP="00D32FF9">
      <w:pPr>
        <w:spacing w:after="0" w:line="240" w:lineRule="auto"/>
        <w:ind w:firstLine="720"/>
        <w:jc w:val="both"/>
        <w:rPr>
          <w:rFonts w:ascii="Courier New" w:hAnsi="Courier New" w:cs="Courier New"/>
          <w:sz w:val="27"/>
          <w:szCs w:val="27"/>
        </w:rPr>
      </w:pPr>
    </w:p>
    <w:p w:rsidR="00D32FF9" w:rsidRDefault="00D32FF9" w:rsidP="00DB138C">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ZIMBANK V MASENDEKE 1995 (2) ZLR 400 (S)</w:t>
      </w:r>
    </w:p>
    <w:p w:rsidR="00D32FF9" w:rsidRDefault="00D32FF9" w:rsidP="00D32FF9">
      <w:pPr>
        <w:spacing w:after="0" w:line="240" w:lineRule="auto"/>
        <w:ind w:firstLine="720"/>
        <w:jc w:val="both"/>
        <w:rPr>
          <w:rFonts w:ascii="Courier New" w:hAnsi="Courier New" w:cs="Courier New"/>
          <w:b/>
          <w:i/>
          <w:sz w:val="27"/>
          <w:szCs w:val="27"/>
        </w:rPr>
      </w:pPr>
    </w:p>
    <w:p w:rsidR="00D32FF9" w:rsidRDefault="00D32FF9" w:rsidP="00DB138C">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DALNY MINE V MUSA BANDA 1999 (1) ZLR 220(S)</w:t>
      </w:r>
    </w:p>
    <w:p w:rsidR="00D32FF9" w:rsidRDefault="00D32FF9" w:rsidP="00DB138C">
      <w:pPr>
        <w:spacing w:after="0" w:line="360" w:lineRule="auto"/>
        <w:ind w:firstLine="720"/>
        <w:jc w:val="both"/>
        <w:rPr>
          <w:rFonts w:ascii="Courier New" w:hAnsi="Courier New" w:cs="Courier New"/>
          <w:i/>
          <w:sz w:val="27"/>
          <w:szCs w:val="27"/>
        </w:rPr>
      </w:pPr>
    </w:p>
    <w:p w:rsidR="00424574" w:rsidRDefault="00A37BFE"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It was</w:t>
      </w:r>
      <w:r w:rsidR="00424574">
        <w:rPr>
          <w:rFonts w:ascii="Courier New" w:hAnsi="Courier New" w:cs="Courier New"/>
          <w:sz w:val="27"/>
          <w:szCs w:val="27"/>
        </w:rPr>
        <w:t xml:space="preserve"> Applicant’s legal practitioner </w:t>
      </w:r>
      <w:r>
        <w:rPr>
          <w:rFonts w:ascii="Courier New" w:hAnsi="Courier New" w:cs="Courier New"/>
          <w:sz w:val="27"/>
          <w:szCs w:val="27"/>
        </w:rPr>
        <w:t xml:space="preserve">other </w:t>
      </w:r>
      <w:r w:rsidR="00424574">
        <w:rPr>
          <w:rFonts w:ascii="Courier New" w:hAnsi="Courier New" w:cs="Courier New"/>
          <w:sz w:val="27"/>
          <w:szCs w:val="27"/>
        </w:rPr>
        <w:t>argu</w:t>
      </w:r>
      <w:r>
        <w:rPr>
          <w:rFonts w:ascii="Courier New" w:hAnsi="Courier New" w:cs="Courier New"/>
          <w:sz w:val="27"/>
          <w:szCs w:val="27"/>
        </w:rPr>
        <w:t>ment</w:t>
      </w:r>
      <w:r w:rsidR="00424574">
        <w:rPr>
          <w:rFonts w:ascii="Courier New" w:hAnsi="Courier New" w:cs="Courier New"/>
          <w:sz w:val="27"/>
          <w:szCs w:val="27"/>
        </w:rPr>
        <w:t xml:space="preserve"> that the Labour Court has inherent jurisdiction</w:t>
      </w:r>
      <w:r>
        <w:rPr>
          <w:rFonts w:ascii="Courier New" w:hAnsi="Courier New" w:cs="Courier New"/>
          <w:sz w:val="27"/>
          <w:szCs w:val="27"/>
        </w:rPr>
        <w:t>,</w:t>
      </w:r>
      <w:r w:rsidR="00424574">
        <w:rPr>
          <w:rFonts w:ascii="Courier New" w:hAnsi="Courier New" w:cs="Courier New"/>
          <w:sz w:val="27"/>
          <w:szCs w:val="27"/>
        </w:rPr>
        <w:t xml:space="preserve"> as such it was proper for him to approach this court directly raising the unfair labour practice by Respondent.  He was at pains to support this argument </w:t>
      </w:r>
      <w:r>
        <w:rPr>
          <w:rFonts w:ascii="Courier New" w:hAnsi="Courier New" w:cs="Courier New"/>
          <w:sz w:val="27"/>
          <w:szCs w:val="27"/>
        </w:rPr>
        <w:t>and</w:t>
      </w:r>
      <w:r w:rsidR="00424574">
        <w:rPr>
          <w:rFonts w:ascii="Courier New" w:hAnsi="Courier New" w:cs="Courier New"/>
          <w:sz w:val="27"/>
          <w:szCs w:val="27"/>
        </w:rPr>
        <w:t xml:space="preserve"> referred to the Rules</w:t>
      </w:r>
      <w:r>
        <w:rPr>
          <w:rFonts w:ascii="Courier New" w:hAnsi="Courier New" w:cs="Courier New"/>
          <w:sz w:val="27"/>
          <w:szCs w:val="27"/>
        </w:rPr>
        <w:t>,</w:t>
      </w:r>
      <w:r w:rsidR="00424574">
        <w:rPr>
          <w:rFonts w:ascii="Courier New" w:hAnsi="Courier New" w:cs="Courier New"/>
          <w:sz w:val="27"/>
          <w:szCs w:val="27"/>
        </w:rPr>
        <w:t xml:space="preserve"> </w:t>
      </w:r>
      <w:r>
        <w:rPr>
          <w:rFonts w:ascii="Courier New" w:hAnsi="Courier New" w:cs="Courier New"/>
          <w:sz w:val="27"/>
          <w:szCs w:val="27"/>
        </w:rPr>
        <w:t>(</w:t>
      </w:r>
      <w:r w:rsidR="00424574">
        <w:rPr>
          <w:rFonts w:ascii="Courier New" w:hAnsi="Courier New" w:cs="Courier New"/>
          <w:sz w:val="27"/>
          <w:szCs w:val="27"/>
        </w:rPr>
        <w:t>Statutory Instrument 59 of 2006</w:t>
      </w:r>
      <w:r>
        <w:rPr>
          <w:rFonts w:ascii="Courier New" w:hAnsi="Courier New" w:cs="Courier New"/>
          <w:sz w:val="27"/>
          <w:szCs w:val="27"/>
        </w:rPr>
        <w:t>)</w:t>
      </w:r>
      <w:r w:rsidR="00424574">
        <w:rPr>
          <w:rFonts w:ascii="Courier New" w:hAnsi="Courier New" w:cs="Courier New"/>
          <w:sz w:val="27"/>
          <w:szCs w:val="27"/>
        </w:rPr>
        <w:t xml:space="preserve"> as his authority.</w:t>
      </w:r>
    </w:p>
    <w:p w:rsidR="00424574" w:rsidRDefault="00424574" w:rsidP="00DB138C">
      <w:pPr>
        <w:spacing w:after="0" w:line="360" w:lineRule="auto"/>
        <w:ind w:firstLine="720"/>
        <w:jc w:val="both"/>
        <w:rPr>
          <w:rFonts w:ascii="Courier New" w:hAnsi="Courier New" w:cs="Courier New"/>
          <w:sz w:val="27"/>
          <w:szCs w:val="27"/>
        </w:rPr>
      </w:pPr>
    </w:p>
    <w:p w:rsidR="00424574" w:rsidRDefault="00424574"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t>Section 92C of the Labour Act [</w:t>
      </w:r>
      <w:r>
        <w:rPr>
          <w:rFonts w:ascii="Courier New" w:hAnsi="Courier New" w:cs="Courier New"/>
          <w:i/>
          <w:sz w:val="27"/>
          <w:szCs w:val="27"/>
        </w:rPr>
        <w:t>Chapter 28:01</w:t>
      </w:r>
      <w:r w:rsidRPr="00424574">
        <w:rPr>
          <w:rFonts w:ascii="Courier New" w:hAnsi="Courier New" w:cs="Courier New"/>
          <w:sz w:val="27"/>
          <w:szCs w:val="27"/>
        </w:rPr>
        <w:t xml:space="preserve">] (the Act) </w:t>
      </w:r>
      <w:r>
        <w:rPr>
          <w:rFonts w:ascii="Courier New" w:hAnsi="Courier New" w:cs="Courier New"/>
          <w:sz w:val="27"/>
          <w:szCs w:val="27"/>
        </w:rPr>
        <w:t xml:space="preserve">provides for rescission of any order or determination by the Labour Court. </w:t>
      </w:r>
    </w:p>
    <w:p w:rsidR="00424574" w:rsidRDefault="00424574" w:rsidP="00E548DC">
      <w:pPr>
        <w:spacing w:after="0" w:line="240" w:lineRule="auto"/>
        <w:ind w:firstLine="720"/>
        <w:jc w:val="both"/>
        <w:rPr>
          <w:rFonts w:ascii="Courier New" w:hAnsi="Courier New" w:cs="Courier New"/>
          <w:sz w:val="27"/>
          <w:szCs w:val="27"/>
        </w:rPr>
      </w:pPr>
    </w:p>
    <w:p w:rsidR="00424574" w:rsidRDefault="00424574" w:rsidP="00DB138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The Section reads:- </w:t>
      </w:r>
    </w:p>
    <w:p w:rsidR="00424574" w:rsidRPr="00E548DC" w:rsidRDefault="00424574" w:rsidP="00E548DC">
      <w:pPr>
        <w:spacing w:after="0" w:line="240" w:lineRule="auto"/>
        <w:ind w:firstLine="720"/>
        <w:jc w:val="both"/>
        <w:rPr>
          <w:rFonts w:ascii="Times New Roman" w:hAnsi="Times New Roman" w:cs="Times New Roman"/>
          <w:i/>
          <w:sz w:val="24"/>
          <w:szCs w:val="24"/>
        </w:rPr>
      </w:pPr>
    </w:p>
    <w:p w:rsidR="00424574" w:rsidRPr="00E548DC" w:rsidRDefault="00424574" w:rsidP="00424574">
      <w:pPr>
        <w:pStyle w:val="ListParagraph"/>
        <w:numPr>
          <w:ilvl w:val="0"/>
          <w:numId w:val="3"/>
        </w:numPr>
        <w:spacing w:after="0" w:line="360" w:lineRule="auto"/>
        <w:jc w:val="both"/>
        <w:rPr>
          <w:rFonts w:ascii="Times New Roman" w:hAnsi="Times New Roman" w:cs="Times New Roman"/>
          <w:i/>
          <w:sz w:val="24"/>
          <w:szCs w:val="24"/>
        </w:rPr>
      </w:pPr>
      <w:r w:rsidRPr="00E548DC">
        <w:rPr>
          <w:rFonts w:ascii="Times New Roman" w:hAnsi="Times New Roman" w:cs="Times New Roman"/>
          <w:i/>
          <w:sz w:val="24"/>
          <w:szCs w:val="24"/>
        </w:rPr>
        <w:t xml:space="preserve">“Subject to this section, the Labour Court may, on application, rescind or vary any determination or order- </w:t>
      </w:r>
    </w:p>
    <w:p w:rsidR="00424574" w:rsidRPr="00E548DC" w:rsidRDefault="00424574" w:rsidP="00E548DC">
      <w:pPr>
        <w:spacing w:after="0" w:line="240" w:lineRule="auto"/>
        <w:jc w:val="both"/>
        <w:rPr>
          <w:rFonts w:ascii="Times New Roman" w:hAnsi="Times New Roman" w:cs="Times New Roman"/>
          <w:i/>
          <w:sz w:val="24"/>
          <w:szCs w:val="24"/>
        </w:rPr>
      </w:pPr>
    </w:p>
    <w:p w:rsidR="00424574" w:rsidRPr="00E548DC" w:rsidRDefault="00424574" w:rsidP="00424574">
      <w:pPr>
        <w:pStyle w:val="ListParagraph"/>
        <w:numPr>
          <w:ilvl w:val="0"/>
          <w:numId w:val="4"/>
        </w:numPr>
        <w:spacing w:after="0" w:line="360" w:lineRule="auto"/>
        <w:jc w:val="both"/>
        <w:rPr>
          <w:rFonts w:ascii="Times New Roman" w:hAnsi="Times New Roman" w:cs="Times New Roman"/>
          <w:i/>
          <w:sz w:val="24"/>
          <w:szCs w:val="24"/>
        </w:rPr>
      </w:pPr>
      <w:r w:rsidRPr="00E548DC">
        <w:rPr>
          <w:rFonts w:ascii="Times New Roman" w:hAnsi="Times New Roman" w:cs="Times New Roman"/>
          <w:i/>
          <w:sz w:val="24"/>
          <w:szCs w:val="24"/>
        </w:rPr>
        <w:t xml:space="preserve">Which it made in the absence of the party against whom it was made or </w:t>
      </w:r>
    </w:p>
    <w:p w:rsidR="00424574" w:rsidRPr="00E548DC" w:rsidRDefault="00424574" w:rsidP="00424574">
      <w:pPr>
        <w:pStyle w:val="ListParagraph"/>
        <w:numPr>
          <w:ilvl w:val="0"/>
          <w:numId w:val="4"/>
        </w:numPr>
        <w:spacing w:after="0" w:line="360" w:lineRule="auto"/>
        <w:jc w:val="both"/>
        <w:rPr>
          <w:rFonts w:ascii="Times New Roman" w:hAnsi="Times New Roman" w:cs="Times New Roman"/>
          <w:i/>
          <w:sz w:val="24"/>
          <w:szCs w:val="24"/>
        </w:rPr>
      </w:pPr>
      <w:r w:rsidRPr="00E548DC">
        <w:rPr>
          <w:rFonts w:ascii="Times New Roman" w:hAnsi="Times New Roman" w:cs="Times New Roman"/>
          <w:i/>
          <w:sz w:val="24"/>
          <w:szCs w:val="24"/>
        </w:rPr>
        <w:t>…</w:t>
      </w:r>
    </w:p>
    <w:p w:rsidR="00424574" w:rsidRPr="00E548DC" w:rsidRDefault="00424574" w:rsidP="00424574">
      <w:pPr>
        <w:pStyle w:val="ListParagraph"/>
        <w:numPr>
          <w:ilvl w:val="0"/>
          <w:numId w:val="4"/>
        </w:numPr>
        <w:spacing w:after="0" w:line="360" w:lineRule="auto"/>
        <w:jc w:val="both"/>
        <w:rPr>
          <w:rFonts w:ascii="Times New Roman" w:hAnsi="Times New Roman" w:cs="Times New Roman"/>
          <w:i/>
          <w:sz w:val="24"/>
          <w:szCs w:val="24"/>
        </w:rPr>
      </w:pPr>
      <w:r w:rsidRPr="00E548DC">
        <w:rPr>
          <w:rFonts w:ascii="Times New Roman" w:hAnsi="Times New Roman" w:cs="Times New Roman"/>
          <w:i/>
          <w:sz w:val="24"/>
          <w:szCs w:val="24"/>
        </w:rPr>
        <w:t>…”</w:t>
      </w:r>
    </w:p>
    <w:p w:rsidR="00424574" w:rsidRDefault="00424574" w:rsidP="00E548DC">
      <w:pPr>
        <w:spacing w:after="0" w:line="240" w:lineRule="auto"/>
        <w:jc w:val="both"/>
        <w:rPr>
          <w:rFonts w:ascii="Courier New" w:hAnsi="Courier New" w:cs="Courier New"/>
          <w:sz w:val="27"/>
          <w:szCs w:val="27"/>
        </w:rPr>
      </w:pPr>
    </w:p>
    <w:p w:rsidR="00424574" w:rsidRDefault="00424574" w:rsidP="00424574">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 has approached this Court in terms of the above section seeking rescission of this Court’s Order of the 15</w:t>
      </w:r>
      <w:r w:rsidRPr="00424574">
        <w:rPr>
          <w:rFonts w:ascii="Courier New" w:hAnsi="Courier New" w:cs="Courier New"/>
          <w:sz w:val="27"/>
          <w:szCs w:val="27"/>
          <w:vertAlign w:val="superscript"/>
        </w:rPr>
        <w:t>th</w:t>
      </w:r>
      <w:r>
        <w:rPr>
          <w:rFonts w:ascii="Courier New" w:hAnsi="Courier New" w:cs="Courier New"/>
          <w:sz w:val="27"/>
          <w:szCs w:val="27"/>
        </w:rPr>
        <w:t xml:space="preserve"> August, 2014.</w:t>
      </w:r>
    </w:p>
    <w:p w:rsidR="00424574" w:rsidRDefault="00424574" w:rsidP="00E548DC">
      <w:pPr>
        <w:spacing w:after="0" w:line="240" w:lineRule="auto"/>
        <w:ind w:left="720"/>
        <w:jc w:val="both"/>
        <w:rPr>
          <w:rFonts w:ascii="Courier New" w:hAnsi="Courier New" w:cs="Courier New"/>
          <w:sz w:val="27"/>
          <w:szCs w:val="27"/>
        </w:rPr>
      </w:pPr>
    </w:p>
    <w:p w:rsidR="00424574" w:rsidRDefault="005018E4" w:rsidP="00424574">
      <w:pPr>
        <w:spacing w:after="0" w:line="360" w:lineRule="auto"/>
        <w:ind w:firstLine="720"/>
        <w:jc w:val="both"/>
        <w:rPr>
          <w:rFonts w:ascii="Courier New" w:hAnsi="Courier New" w:cs="Courier New"/>
          <w:sz w:val="27"/>
          <w:szCs w:val="27"/>
        </w:rPr>
      </w:pPr>
      <w:r>
        <w:rPr>
          <w:rFonts w:ascii="Courier New" w:hAnsi="Courier New" w:cs="Courier New"/>
          <w:sz w:val="27"/>
          <w:szCs w:val="27"/>
        </w:rPr>
        <w:t>The Rules provide for the procedure that should be followed by parties.  In particular Rule 19(1) provides:-</w:t>
      </w:r>
    </w:p>
    <w:p w:rsidR="005018E4" w:rsidRDefault="005018E4" w:rsidP="00E548DC">
      <w:pPr>
        <w:spacing w:after="0" w:line="240" w:lineRule="auto"/>
        <w:ind w:firstLine="720"/>
        <w:jc w:val="both"/>
        <w:rPr>
          <w:rFonts w:ascii="Courier New" w:hAnsi="Courier New" w:cs="Courier New"/>
          <w:sz w:val="27"/>
          <w:szCs w:val="27"/>
        </w:rPr>
      </w:pPr>
    </w:p>
    <w:p w:rsidR="005018E4" w:rsidRPr="00E548DC" w:rsidRDefault="005018E4" w:rsidP="005018E4">
      <w:pPr>
        <w:spacing w:after="0" w:line="360" w:lineRule="auto"/>
        <w:ind w:left="720" w:firstLine="720"/>
        <w:jc w:val="both"/>
        <w:rPr>
          <w:rFonts w:ascii="Times New Roman" w:hAnsi="Times New Roman" w:cs="Times New Roman"/>
          <w:i/>
          <w:sz w:val="24"/>
          <w:szCs w:val="24"/>
        </w:rPr>
      </w:pPr>
      <w:r w:rsidRPr="00E548DC">
        <w:rPr>
          <w:rFonts w:ascii="Times New Roman" w:hAnsi="Times New Roman" w:cs="Times New Roman"/>
          <w:i/>
          <w:sz w:val="24"/>
          <w:szCs w:val="24"/>
        </w:rPr>
        <w:t>“</w:t>
      </w:r>
      <w:r w:rsidR="00FF0651" w:rsidRPr="00E548DC">
        <w:rPr>
          <w:rFonts w:ascii="Times New Roman" w:hAnsi="Times New Roman" w:cs="Times New Roman"/>
          <w:i/>
          <w:sz w:val="24"/>
          <w:szCs w:val="24"/>
        </w:rPr>
        <w:t>Where</w:t>
      </w:r>
      <w:r w:rsidRPr="00E548DC">
        <w:rPr>
          <w:rFonts w:ascii="Times New Roman" w:hAnsi="Times New Roman" w:cs="Times New Roman"/>
          <w:i/>
          <w:sz w:val="24"/>
          <w:szCs w:val="24"/>
        </w:rPr>
        <w:t xml:space="preserve"> an Applicant or Appellant is to be represented by a legal practitioner at the hearing of the application appeal or review, the legal practitioner shall –</w:t>
      </w:r>
    </w:p>
    <w:p w:rsidR="00E548DC" w:rsidRPr="00E548DC" w:rsidRDefault="00E548DC" w:rsidP="00E548DC">
      <w:pPr>
        <w:spacing w:after="0" w:line="240" w:lineRule="auto"/>
        <w:ind w:left="720" w:firstLine="720"/>
        <w:jc w:val="both"/>
        <w:rPr>
          <w:rFonts w:ascii="Times New Roman" w:hAnsi="Times New Roman" w:cs="Times New Roman"/>
          <w:i/>
          <w:sz w:val="24"/>
          <w:szCs w:val="24"/>
        </w:rPr>
      </w:pPr>
    </w:p>
    <w:p w:rsidR="005018E4" w:rsidRPr="00E548DC" w:rsidRDefault="005018E4" w:rsidP="005018E4">
      <w:pPr>
        <w:pStyle w:val="ListParagraph"/>
        <w:numPr>
          <w:ilvl w:val="0"/>
          <w:numId w:val="5"/>
        </w:numPr>
        <w:spacing w:after="0" w:line="360" w:lineRule="auto"/>
        <w:jc w:val="both"/>
        <w:rPr>
          <w:rFonts w:ascii="Times New Roman" w:hAnsi="Times New Roman" w:cs="Times New Roman"/>
          <w:i/>
          <w:sz w:val="24"/>
          <w:szCs w:val="24"/>
        </w:rPr>
      </w:pPr>
      <w:r w:rsidRPr="00E548DC">
        <w:rPr>
          <w:rFonts w:ascii="Times New Roman" w:hAnsi="Times New Roman" w:cs="Times New Roman"/>
          <w:i/>
          <w:sz w:val="24"/>
          <w:szCs w:val="24"/>
        </w:rPr>
        <w:t xml:space="preserve">Within fourteen days of receiving a notice of response to the application appeal or review, lodge with the Registrar heads of argument clearly outlining the submissions he </w:t>
      </w:r>
      <w:r w:rsidR="00E548DC" w:rsidRPr="00E548DC">
        <w:rPr>
          <w:rFonts w:ascii="Times New Roman" w:hAnsi="Times New Roman" w:cs="Times New Roman"/>
          <w:i/>
          <w:sz w:val="24"/>
          <w:szCs w:val="24"/>
        </w:rPr>
        <w:t>or she intends to rely on …”</w:t>
      </w:r>
    </w:p>
    <w:p w:rsidR="00452CFC" w:rsidRPr="00F61774" w:rsidRDefault="00452CFC" w:rsidP="00E548DC">
      <w:pPr>
        <w:spacing w:after="0" w:line="240" w:lineRule="auto"/>
        <w:jc w:val="both"/>
        <w:rPr>
          <w:rFonts w:ascii="Courier New" w:hAnsi="Courier New" w:cs="Courier New"/>
          <w:sz w:val="27"/>
          <w:szCs w:val="27"/>
        </w:rPr>
      </w:pPr>
    </w:p>
    <w:p w:rsidR="00452CFC" w:rsidRDefault="00E548DC" w:rsidP="00E548DC">
      <w:pPr>
        <w:spacing w:after="0" w:line="360" w:lineRule="auto"/>
        <w:ind w:firstLine="720"/>
        <w:jc w:val="both"/>
        <w:rPr>
          <w:rFonts w:ascii="Courier New" w:hAnsi="Courier New" w:cs="Courier New"/>
          <w:sz w:val="27"/>
          <w:szCs w:val="27"/>
        </w:rPr>
      </w:pPr>
      <w:r>
        <w:rPr>
          <w:rFonts w:ascii="Courier New" w:hAnsi="Courier New" w:cs="Courier New"/>
          <w:sz w:val="27"/>
          <w:szCs w:val="27"/>
        </w:rPr>
        <w:t>In compliance with this Rule Applicant should have filed his Heads of Argument and within 14 days of the 5</w:t>
      </w:r>
      <w:r w:rsidRPr="00E548DC">
        <w:rPr>
          <w:rFonts w:ascii="Courier New" w:hAnsi="Courier New" w:cs="Courier New"/>
          <w:sz w:val="27"/>
          <w:szCs w:val="27"/>
          <w:vertAlign w:val="superscript"/>
        </w:rPr>
        <w:t>th</w:t>
      </w:r>
      <w:r>
        <w:rPr>
          <w:rFonts w:ascii="Courier New" w:hAnsi="Courier New" w:cs="Courier New"/>
          <w:sz w:val="27"/>
          <w:szCs w:val="27"/>
        </w:rPr>
        <w:t xml:space="preserve"> June, 2014.  He should have done so by the 25</w:t>
      </w:r>
      <w:r w:rsidRPr="00E548DC">
        <w:rPr>
          <w:rFonts w:ascii="Courier New" w:hAnsi="Courier New" w:cs="Courier New"/>
          <w:sz w:val="27"/>
          <w:szCs w:val="27"/>
          <w:vertAlign w:val="superscript"/>
        </w:rPr>
        <w:t>th</w:t>
      </w:r>
      <w:r>
        <w:rPr>
          <w:rFonts w:ascii="Courier New" w:hAnsi="Courier New" w:cs="Courier New"/>
          <w:sz w:val="27"/>
          <w:szCs w:val="27"/>
        </w:rPr>
        <w:t xml:space="preserve"> June, 2014.  It is not correct that he was out of time by 4 days but by not less than 17 days.</w:t>
      </w:r>
    </w:p>
    <w:p w:rsidR="003566A8" w:rsidRDefault="003566A8" w:rsidP="00E548DC">
      <w:pPr>
        <w:spacing w:after="0" w:line="360" w:lineRule="auto"/>
        <w:ind w:firstLine="720"/>
        <w:jc w:val="both"/>
        <w:rPr>
          <w:rFonts w:ascii="Courier New" w:hAnsi="Courier New" w:cs="Courier New"/>
          <w:sz w:val="27"/>
          <w:szCs w:val="27"/>
        </w:rPr>
      </w:pPr>
    </w:p>
    <w:p w:rsidR="00E548DC" w:rsidRDefault="00A078C4" w:rsidP="003566A8">
      <w:pPr>
        <w:spacing w:after="0" w:line="360" w:lineRule="auto"/>
        <w:ind w:firstLine="720"/>
        <w:jc w:val="both"/>
        <w:rPr>
          <w:rFonts w:ascii="Courier New" w:hAnsi="Courier New" w:cs="Courier New"/>
          <w:sz w:val="27"/>
          <w:szCs w:val="27"/>
        </w:rPr>
      </w:pPr>
      <w:r>
        <w:rPr>
          <w:rFonts w:ascii="Courier New" w:hAnsi="Courier New" w:cs="Courier New"/>
          <w:sz w:val="27"/>
          <w:szCs w:val="27"/>
        </w:rPr>
        <w:t>R</w:t>
      </w:r>
      <w:r w:rsidR="00E548DC">
        <w:rPr>
          <w:rFonts w:ascii="Courier New" w:hAnsi="Courier New" w:cs="Courier New"/>
          <w:sz w:val="27"/>
          <w:szCs w:val="27"/>
        </w:rPr>
        <w:t>ule 19(3</w:t>
      </w:r>
      <w:r w:rsidR="00FF0651">
        <w:rPr>
          <w:rFonts w:ascii="Courier New" w:hAnsi="Courier New" w:cs="Courier New"/>
          <w:sz w:val="27"/>
          <w:szCs w:val="27"/>
        </w:rPr>
        <w:t>) (</w:t>
      </w:r>
      <w:r w:rsidR="00E548DC">
        <w:rPr>
          <w:rFonts w:ascii="Courier New" w:hAnsi="Courier New" w:cs="Courier New"/>
          <w:sz w:val="27"/>
          <w:szCs w:val="27"/>
        </w:rPr>
        <w:t>a) provides for the procedure to be taken by a party when sub</w:t>
      </w:r>
      <w:r w:rsidR="003566A8">
        <w:rPr>
          <w:rFonts w:ascii="Courier New" w:hAnsi="Courier New" w:cs="Courier New"/>
          <w:sz w:val="27"/>
          <w:szCs w:val="27"/>
        </w:rPr>
        <w:t>-r</w:t>
      </w:r>
      <w:r w:rsidR="00FF0651">
        <w:rPr>
          <w:rFonts w:ascii="Courier New" w:hAnsi="Courier New" w:cs="Courier New"/>
          <w:sz w:val="27"/>
          <w:szCs w:val="27"/>
        </w:rPr>
        <w:t>ule</w:t>
      </w:r>
      <w:r w:rsidR="00E548DC">
        <w:rPr>
          <w:rFonts w:ascii="Courier New" w:hAnsi="Courier New" w:cs="Courier New"/>
          <w:sz w:val="27"/>
          <w:szCs w:val="27"/>
        </w:rPr>
        <w:t xml:space="preserve"> 1 has not been complied with.</w:t>
      </w:r>
    </w:p>
    <w:p w:rsidR="00E548DC" w:rsidRDefault="00E548DC" w:rsidP="00E548DC">
      <w:pPr>
        <w:spacing w:after="0" w:line="360" w:lineRule="auto"/>
        <w:ind w:firstLine="720"/>
        <w:jc w:val="both"/>
        <w:rPr>
          <w:rFonts w:ascii="Courier New" w:hAnsi="Courier New" w:cs="Courier New"/>
          <w:sz w:val="27"/>
          <w:szCs w:val="27"/>
        </w:rPr>
      </w:pPr>
    </w:p>
    <w:p w:rsidR="00E548DC" w:rsidRDefault="00E548DC" w:rsidP="00E548D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It states:-</w:t>
      </w:r>
    </w:p>
    <w:p w:rsidR="00E548DC" w:rsidRDefault="00E548DC" w:rsidP="00E548DC">
      <w:pPr>
        <w:spacing w:after="0" w:line="360" w:lineRule="auto"/>
        <w:ind w:firstLine="720"/>
        <w:jc w:val="both"/>
        <w:rPr>
          <w:rFonts w:ascii="Courier New" w:hAnsi="Courier New" w:cs="Courier New"/>
          <w:sz w:val="27"/>
          <w:szCs w:val="27"/>
        </w:rPr>
      </w:pPr>
    </w:p>
    <w:p w:rsidR="00E548DC" w:rsidRPr="003C6BC3" w:rsidRDefault="00CD5F19" w:rsidP="00CD5F19">
      <w:pPr>
        <w:pStyle w:val="ListParagraph"/>
        <w:numPr>
          <w:ilvl w:val="0"/>
          <w:numId w:val="6"/>
        </w:numPr>
        <w:spacing w:after="0" w:line="360" w:lineRule="auto"/>
        <w:jc w:val="both"/>
        <w:rPr>
          <w:rFonts w:ascii="Times New Roman" w:hAnsi="Times New Roman" w:cs="Times New Roman"/>
          <w:i/>
          <w:sz w:val="24"/>
          <w:szCs w:val="24"/>
        </w:rPr>
      </w:pPr>
      <w:r w:rsidRPr="003C6BC3">
        <w:rPr>
          <w:rFonts w:ascii="Times New Roman" w:hAnsi="Times New Roman" w:cs="Times New Roman"/>
          <w:i/>
          <w:sz w:val="24"/>
          <w:szCs w:val="24"/>
        </w:rPr>
        <w:t>“where heads of argument are required to</w:t>
      </w:r>
      <w:r w:rsidR="003C6BC3" w:rsidRPr="003C6BC3">
        <w:rPr>
          <w:rFonts w:ascii="Times New Roman" w:hAnsi="Times New Roman" w:cs="Times New Roman"/>
          <w:i/>
          <w:sz w:val="24"/>
          <w:szCs w:val="24"/>
        </w:rPr>
        <w:t xml:space="preserve"> </w:t>
      </w:r>
      <w:r w:rsidRPr="003C6BC3">
        <w:rPr>
          <w:rFonts w:ascii="Times New Roman" w:hAnsi="Times New Roman" w:cs="Times New Roman"/>
          <w:i/>
          <w:sz w:val="24"/>
          <w:szCs w:val="24"/>
        </w:rPr>
        <w:t>be lodged in terms of sub</w:t>
      </w:r>
      <w:r w:rsidR="003C6BC3" w:rsidRPr="003C6BC3">
        <w:rPr>
          <w:rFonts w:ascii="Times New Roman" w:hAnsi="Times New Roman" w:cs="Times New Roman"/>
          <w:i/>
          <w:sz w:val="24"/>
          <w:szCs w:val="24"/>
        </w:rPr>
        <w:t>-</w:t>
      </w:r>
      <w:r w:rsidRPr="003C6BC3">
        <w:rPr>
          <w:rFonts w:ascii="Times New Roman" w:hAnsi="Times New Roman" w:cs="Times New Roman"/>
          <w:i/>
          <w:sz w:val="24"/>
          <w:szCs w:val="24"/>
        </w:rPr>
        <w:t>rule (1) or (2) are not lodged on behalf of the Applicant, Appellant or Respondent ….within the period or at the ti</w:t>
      </w:r>
      <w:r w:rsidR="003C6BC3" w:rsidRPr="003C6BC3">
        <w:rPr>
          <w:rFonts w:ascii="Times New Roman" w:hAnsi="Times New Roman" w:cs="Times New Roman"/>
          <w:i/>
          <w:sz w:val="24"/>
          <w:szCs w:val="24"/>
        </w:rPr>
        <w:t xml:space="preserve">me specified in those provisions the registrar shall nevertheless set down the application, appeal or review for hearing in terms of rule 21 </w:t>
      </w:r>
      <w:r w:rsidR="003C6BC3" w:rsidRPr="003C6BC3">
        <w:rPr>
          <w:rFonts w:ascii="Times New Roman" w:hAnsi="Times New Roman" w:cs="Times New Roman"/>
          <w:i/>
          <w:sz w:val="24"/>
          <w:szCs w:val="24"/>
          <w:u w:val="single"/>
        </w:rPr>
        <w:t>unless at any time</w:t>
      </w:r>
      <w:r w:rsidR="003C6BC3" w:rsidRPr="003C6BC3">
        <w:rPr>
          <w:rFonts w:ascii="Times New Roman" w:hAnsi="Times New Roman" w:cs="Times New Roman"/>
          <w:i/>
          <w:sz w:val="24"/>
          <w:szCs w:val="24"/>
        </w:rPr>
        <w:t xml:space="preserve"> before the matter is set down, the party who is not in default </w:t>
      </w:r>
      <w:r w:rsidR="003C6BC3" w:rsidRPr="003C6BC3">
        <w:rPr>
          <w:rFonts w:ascii="Times New Roman" w:hAnsi="Times New Roman" w:cs="Times New Roman"/>
          <w:i/>
          <w:sz w:val="24"/>
          <w:szCs w:val="24"/>
          <w:u w:val="single"/>
        </w:rPr>
        <w:t>applies</w:t>
      </w:r>
      <w:r w:rsidR="003C6BC3" w:rsidRPr="003C6BC3">
        <w:rPr>
          <w:rFonts w:ascii="Times New Roman" w:hAnsi="Times New Roman" w:cs="Times New Roman"/>
          <w:i/>
          <w:sz w:val="24"/>
          <w:szCs w:val="24"/>
        </w:rPr>
        <w:t xml:space="preserve"> to a President of the Court in chambers for the application, appeal or review to be dismissed or granted as the case may be.</w:t>
      </w:r>
      <w:r w:rsidR="003C6BC3">
        <w:rPr>
          <w:rFonts w:ascii="Times New Roman" w:hAnsi="Times New Roman" w:cs="Times New Roman"/>
          <w:i/>
          <w:sz w:val="24"/>
          <w:szCs w:val="24"/>
        </w:rPr>
        <w:t>”</w:t>
      </w:r>
    </w:p>
    <w:p w:rsidR="00E548DC" w:rsidRDefault="00E548DC" w:rsidP="00E548DC">
      <w:pPr>
        <w:spacing w:after="0" w:line="360" w:lineRule="auto"/>
        <w:ind w:firstLine="720"/>
        <w:jc w:val="both"/>
        <w:rPr>
          <w:rFonts w:ascii="Courier New" w:hAnsi="Courier New" w:cs="Courier New"/>
          <w:sz w:val="27"/>
          <w:szCs w:val="27"/>
        </w:rPr>
      </w:pPr>
    </w:p>
    <w:p w:rsidR="003C6BC3" w:rsidRDefault="003C6BC3" w:rsidP="00E548D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For an application made in terms of sub-rule 3(a), it is not mandatory that notice be given to the other party. </w:t>
      </w:r>
    </w:p>
    <w:p w:rsidR="003C6BC3" w:rsidRDefault="003C6BC3" w:rsidP="00E548DC">
      <w:pPr>
        <w:spacing w:after="0" w:line="360" w:lineRule="auto"/>
        <w:ind w:firstLine="720"/>
        <w:jc w:val="both"/>
        <w:rPr>
          <w:rFonts w:ascii="Courier New" w:hAnsi="Courier New" w:cs="Courier New"/>
          <w:sz w:val="27"/>
          <w:szCs w:val="27"/>
        </w:rPr>
      </w:pPr>
    </w:p>
    <w:p w:rsidR="003C6BC3" w:rsidRDefault="003C6BC3" w:rsidP="00E548DC">
      <w:pPr>
        <w:spacing w:after="0" w:line="360" w:lineRule="auto"/>
        <w:ind w:firstLine="720"/>
        <w:jc w:val="both"/>
        <w:rPr>
          <w:rFonts w:ascii="Courier New" w:hAnsi="Courier New" w:cs="Courier New"/>
          <w:sz w:val="27"/>
          <w:szCs w:val="27"/>
        </w:rPr>
      </w:pPr>
      <w:r>
        <w:rPr>
          <w:rFonts w:ascii="Courier New" w:hAnsi="Courier New" w:cs="Courier New"/>
          <w:sz w:val="27"/>
          <w:szCs w:val="27"/>
        </w:rPr>
        <w:t>This sub-rule reads:-</w:t>
      </w:r>
    </w:p>
    <w:p w:rsidR="003C6BC3" w:rsidRPr="003C6BC3" w:rsidRDefault="003C6BC3" w:rsidP="00E548DC">
      <w:pPr>
        <w:spacing w:after="0" w:line="360" w:lineRule="auto"/>
        <w:ind w:firstLine="720"/>
        <w:jc w:val="both"/>
        <w:rPr>
          <w:rFonts w:ascii="Times New Roman" w:hAnsi="Times New Roman" w:cs="Times New Roman"/>
          <w:i/>
          <w:sz w:val="24"/>
          <w:szCs w:val="24"/>
        </w:rPr>
      </w:pPr>
    </w:p>
    <w:p w:rsidR="003C6BC3" w:rsidRPr="003C6BC3" w:rsidRDefault="003C6BC3" w:rsidP="003C6BC3">
      <w:pPr>
        <w:pStyle w:val="ListParagraph"/>
        <w:numPr>
          <w:ilvl w:val="0"/>
          <w:numId w:val="6"/>
        </w:numPr>
        <w:spacing w:after="0" w:line="360" w:lineRule="auto"/>
        <w:jc w:val="both"/>
        <w:rPr>
          <w:rFonts w:ascii="Times New Roman" w:hAnsi="Times New Roman" w:cs="Times New Roman"/>
          <w:i/>
          <w:sz w:val="24"/>
          <w:szCs w:val="24"/>
        </w:rPr>
      </w:pPr>
      <w:r w:rsidRPr="003C6BC3">
        <w:rPr>
          <w:rFonts w:ascii="Times New Roman" w:hAnsi="Times New Roman" w:cs="Times New Roman"/>
          <w:i/>
          <w:sz w:val="24"/>
          <w:szCs w:val="24"/>
        </w:rPr>
        <w:t>“An application against a defaulting party under sub</w:t>
      </w:r>
      <w:r>
        <w:rPr>
          <w:rFonts w:ascii="Times New Roman" w:hAnsi="Times New Roman" w:cs="Times New Roman"/>
          <w:i/>
          <w:sz w:val="24"/>
          <w:szCs w:val="24"/>
        </w:rPr>
        <w:t>-</w:t>
      </w:r>
      <w:r w:rsidRPr="003C6BC3">
        <w:rPr>
          <w:rFonts w:ascii="Times New Roman" w:hAnsi="Times New Roman" w:cs="Times New Roman"/>
          <w:i/>
          <w:sz w:val="24"/>
          <w:szCs w:val="24"/>
        </w:rPr>
        <w:t>rule (3</w:t>
      </w:r>
      <w:r w:rsidR="00FF0651" w:rsidRPr="003C6BC3">
        <w:rPr>
          <w:rFonts w:ascii="Times New Roman" w:hAnsi="Times New Roman" w:cs="Times New Roman"/>
          <w:i/>
          <w:sz w:val="24"/>
          <w:szCs w:val="24"/>
        </w:rPr>
        <w:t>) (</w:t>
      </w:r>
      <w:r w:rsidRPr="003C6BC3">
        <w:rPr>
          <w:rFonts w:ascii="Times New Roman" w:hAnsi="Times New Roman" w:cs="Times New Roman"/>
          <w:i/>
          <w:sz w:val="24"/>
          <w:szCs w:val="24"/>
        </w:rPr>
        <w:t>a</w:t>
      </w:r>
      <w:r w:rsidR="00FF0651" w:rsidRPr="003C6BC3">
        <w:rPr>
          <w:rFonts w:ascii="Times New Roman" w:hAnsi="Times New Roman" w:cs="Times New Roman"/>
          <w:i/>
          <w:sz w:val="24"/>
          <w:szCs w:val="24"/>
        </w:rPr>
        <w:t>) may</w:t>
      </w:r>
      <w:r w:rsidRPr="003C6BC3">
        <w:rPr>
          <w:rFonts w:ascii="Times New Roman" w:hAnsi="Times New Roman" w:cs="Times New Roman"/>
          <w:i/>
          <w:sz w:val="24"/>
          <w:szCs w:val="24"/>
        </w:rPr>
        <w:t xml:space="preserve"> be made without notice to be defaulting party.”</w:t>
      </w:r>
    </w:p>
    <w:p w:rsidR="00E548DC" w:rsidRDefault="00E548DC" w:rsidP="003C6BC3">
      <w:pPr>
        <w:spacing w:after="0" w:line="360" w:lineRule="auto"/>
        <w:ind w:left="720"/>
        <w:jc w:val="both"/>
        <w:rPr>
          <w:rFonts w:ascii="Courier New" w:hAnsi="Courier New" w:cs="Courier New"/>
          <w:sz w:val="27"/>
          <w:szCs w:val="27"/>
        </w:rPr>
      </w:pPr>
    </w:p>
    <w:p w:rsidR="00E548DC" w:rsidRDefault="00FF0651" w:rsidP="003566A8">
      <w:pPr>
        <w:spacing w:after="0" w:line="360" w:lineRule="auto"/>
        <w:ind w:firstLine="710"/>
        <w:jc w:val="both"/>
        <w:rPr>
          <w:rFonts w:ascii="Courier New" w:hAnsi="Courier New" w:cs="Courier New"/>
          <w:sz w:val="27"/>
          <w:szCs w:val="27"/>
        </w:rPr>
      </w:pPr>
      <w:r>
        <w:rPr>
          <w:rFonts w:ascii="Courier New" w:hAnsi="Courier New" w:cs="Courier New"/>
          <w:sz w:val="27"/>
          <w:szCs w:val="27"/>
        </w:rPr>
        <w:t>A</w:t>
      </w:r>
      <w:r w:rsidR="003C6BC3">
        <w:rPr>
          <w:rFonts w:ascii="Courier New" w:hAnsi="Courier New" w:cs="Courier New"/>
          <w:sz w:val="27"/>
          <w:szCs w:val="27"/>
        </w:rPr>
        <w:t xml:space="preserve"> party would </w:t>
      </w:r>
      <w:r w:rsidR="003566A8">
        <w:rPr>
          <w:rFonts w:ascii="Courier New" w:hAnsi="Courier New" w:cs="Courier New"/>
          <w:sz w:val="27"/>
          <w:szCs w:val="27"/>
        </w:rPr>
        <w:t xml:space="preserve">therefore </w:t>
      </w:r>
      <w:r w:rsidR="003C6BC3">
        <w:rPr>
          <w:rFonts w:ascii="Courier New" w:hAnsi="Courier New" w:cs="Courier New"/>
          <w:sz w:val="27"/>
          <w:szCs w:val="27"/>
        </w:rPr>
        <w:t xml:space="preserve">be within his right to proceed to file his application without first of all reminding the </w:t>
      </w:r>
      <w:r w:rsidR="003566A8">
        <w:rPr>
          <w:rFonts w:ascii="Courier New" w:hAnsi="Courier New" w:cs="Courier New"/>
          <w:sz w:val="27"/>
          <w:szCs w:val="27"/>
        </w:rPr>
        <w:t xml:space="preserve">other </w:t>
      </w:r>
      <w:r w:rsidR="003C6BC3">
        <w:rPr>
          <w:rFonts w:ascii="Courier New" w:hAnsi="Courier New" w:cs="Courier New"/>
          <w:sz w:val="27"/>
          <w:szCs w:val="27"/>
        </w:rPr>
        <w:t xml:space="preserve">party that they </w:t>
      </w:r>
      <w:r w:rsidR="003566A8">
        <w:rPr>
          <w:rFonts w:ascii="Courier New" w:hAnsi="Courier New" w:cs="Courier New"/>
          <w:sz w:val="27"/>
          <w:szCs w:val="27"/>
        </w:rPr>
        <w:t>should file Heads of Argument.</w:t>
      </w:r>
    </w:p>
    <w:p w:rsidR="003566A8" w:rsidRDefault="003566A8" w:rsidP="003566A8">
      <w:pPr>
        <w:spacing w:after="0" w:line="360" w:lineRule="auto"/>
        <w:ind w:firstLine="710"/>
        <w:jc w:val="both"/>
        <w:rPr>
          <w:rFonts w:ascii="Courier New" w:hAnsi="Courier New" w:cs="Courier New"/>
          <w:sz w:val="27"/>
          <w:szCs w:val="27"/>
        </w:rPr>
      </w:pPr>
    </w:p>
    <w:p w:rsidR="003566A8" w:rsidRDefault="003566A8" w:rsidP="003566A8">
      <w:pPr>
        <w:spacing w:after="0" w:line="360" w:lineRule="auto"/>
        <w:ind w:firstLine="710"/>
        <w:jc w:val="both"/>
        <w:rPr>
          <w:rFonts w:ascii="Courier New" w:hAnsi="Courier New" w:cs="Courier New"/>
          <w:sz w:val="27"/>
          <w:szCs w:val="27"/>
        </w:rPr>
      </w:pPr>
      <w:r>
        <w:rPr>
          <w:rFonts w:ascii="Courier New" w:hAnsi="Courier New" w:cs="Courier New"/>
          <w:sz w:val="27"/>
          <w:szCs w:val="27"/>
        </w:rPr>
        <w:t xml:space="preserve">The argument by Applicant that Respondent should have first, either through a phone call or by letter reminded him that his heads of argument are now due cannot be accepted.  It cannot be accepted that Respondent by so doing, snatched a judgment. </w:t>
      </w:r>
    </w:p>
    <w:p w:rsidR="006D3AC3" w:rsidRDefault="006D3AC3" w:rsidP="003C6BC3">
      <w:pPr>
        <w:spacing w:after="0" w:line="360" w:lineRule="auto"/>
        <w:jc w:val="both"/>
        <w:rPr>
          <w:rFonts w:ascii="Courier New" w:hAnsi="Courier New" w:cs="Courier New"/>
          <w:sz w:val="27"/>
          <w:szCs w:val="27"/>
        </w:rPr>
      </w:pPr>
    </w:p>
    <w:p w:rsidR="006D3AC3" w:rsidRDefault="006D3AC3" w:rsidP="006D3AC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When a party does not make an application in terms of sub-rule 3(a), in terms of sub-rule 3(b) the party who is in default of filing Heads of Argument is barred.</w:t>
      </w:r>
    </w:p>
    <w:p w:rsidR="006D3AC3" w:rsidRDefault="006D3AC3" w:rsidP="006D3AC3">
      <w:pPr>
        <w:spacing w:after="0" w:line="360" w:lineRule="auto"/>
        <w:ind w:firstLine="720"/>
        <w:jc w:val="both"/>
        <w:rPr>
          <w:rFonts w:ascii="Courier New" w:hAnsi="Courier New" w:cs="Courier New"/>
          <w:sz w:val="27"/>
          <w:szCs w:val="27"/>
        </w:rPr>
      </w:pPr>
    </w:p>
    <w:p w:rsidR="006D3AC3" w:rsidRDefault="006D3AC3" w:rsidP="006D3AC3">
      <w:pPr>
        <w:spacing w:after="0" w:line="360" w:lineRule="auto"/>
        <w:ind w:firstLine="720"/>
        <w:jc w:val="both"/>
        <w:rPr>
          <w:rFonts w:ascii="Courier New" w:hAnsi="Courier New" w:cs="Courier New"/>
          <w:sz w:val="27"/>
          <w:szCs w:val="27"/>
        </w:rPr>
      </w:pPr>
      <w:r>
        <w:rPr>
          <w:rFonts w:ascii="Courier New" w:hAnsi="Courier New" w:cs="Courier New"/>
          <w:sz w:val="27"/>
          <w:szCs w:val="27"/>
        </w:rPr>
        <w:t>Sub-rule 3(b) provides-</w:t>
      </w:r>
    </w:p>
    <w:p w:rsidR="006D3AC3" w:rsidRPr="006D3AC3" w:rsidRDefault="006D3AC3" w:rsidP="006D3AC3">
      <w:pPr>
        <w:spacing w:after="0" w:line="360" w:lineRule="auto"/>
        <w:ind w:firstLine="720"/>
        <w:jc w:val="both"/>
        <w:rPr>
          <w:rFonts w:ascii="Times New Roman" w:hAnsi="Times New Roman" w:cs="Times New Roman"/>
          <w:i/>
          <w:sz w:val="24"/>
          <w:szCs w:val="24"/>
        </w:rPr>
      </w:pPr>
    </w:p>
    <w:p w:rsidR="006D3AC3" w:rsidRPr="006D3AC3" w:rsidRDefault="006D3AC3" w:rsidP="006D3AC3">
      <w:pPr>
        <w:pStyle w:val="ListParagraph"/>
        <w:numPr>
          <w:ilvl w:val="0"/>
          <w:numId w:val="5"/>
        </w:numPr>
        <w:spacing w:after="0" w:line="360" w:lineRule="auto"/>
        <w:jc w:val="both"/>
        <w:rPr>
          <w:rFonts w:ascii="Times New Roman" w:hAnsi="Times New Roman" w:cs="Times New Roman"/>
          <w:i/>
          <w:sz w:val="24"/>
          <w:szCs w:val="24"/>
        </w:rPr>
      </w:pPr>
      <w:r w:rsidRPr="006D3AC3">
        <w:rPr>
          <w:rFonts w:ascii="Times New Roman" w:hAnsi="Times New Roman" w:cs="Times New Roman"/>
          <w:i/>
          <w:sz w:val="24"/>
          <w:szCs w:val="24"/>
        </w:rPr>
        <w:t>“</w:t>
      </w:r>
      <w:r w:rsidR="00FF0651" w:rsidRPr="006D3AC3">
        <w:rPr>
          <w:rFonts w:ascii="Times New Roman" w:hAnsi="Times New Roman" w:cs="Times New Roman"/>
          <w:i/>
          <w:sz w:val="24"/>
          <w:szCs w:val="24"/>
        </w:rPr>
        <w:t>The</w:t>
      </w:r>
      <w:r w:rsidRPr="006D3AC3">
        <w:rPr>
          <w:rFonts w:ascii="Times New Roman" w:hAnsi="Times New Roman" w:cs="Times New Roman"/>
          <w:i/>
          <w:sz w:val="24"/>
          <w:szCs w:val="24"/>
        </w:rPr>
        <w:t xml:space="preserve"> defaulting party </w:t>
      </w:r>
      <w:r w:rsidRPr="006D3AC3">
        <w:rPr>
          <w:rFonts w:ascii="Times New Roman" w:hAnsi="Times New Roman" w:cs="Times New Roman"/>
          <w:i/>
          <w:sz w:val="24"/>
          <w:szCs w:val="24"/>
          <w:u w:val="single"/>
        </w:rPr>
        <w:t>shall</w:t>
      </w:r>
      <w:r w:rsidRPr="006D3AC3">
        <w:rPr>
          <w:rFonts w:ascii="Times New Roman" w:hAnsi="Times New Roman" w:cs="Times New Roman"/>
          <w:i/>
          <w:sz w:val="24"/>
          <w:szCs w:val="24"/>
        </w:rPr>
        <w:t xml:space="preserve"> (if no application under paragraph (a) is made or granted) be barred and the Court may deal with the matter on the merits.” </w:t>
      </w:r>
    </w:p>
    <w:p w:rsidR="006D3AC3" w:rsidRPr="006D3AC3" w:rsidRDefault="006D3AC3" w:rsidP="006D3AC3">
      <w:pPr>
        <w:spacing w:after="0" w:line="360" w:lineRule="auto"/>
        <w:ind w:firstLine="720"/>
        <w:jc w:val="both"/>
        <w:rPr>
          <w:rFonts w:ascii="Times New Roman" w:hAnsi="Times New Roman" w:cs="Times New Roman"/>
          <w:i/>
          <w:sz w:val="24"/>
          <w:szCs w:val="24"/>
        </w:rPr>
      </w:pPr>
    </w:p>
    <w:p w:rsidR="003C6BC3" w:rsidRDefault="006D3AC3" w:rsidP="006D3AC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Clearly therefore the effect of the bar is that, when the Registrar sets the matter down for hearing, the defaulting party, </w:t>
      </w:r>
      <w:r w:rsidR="003566A8">
        <w:rPr>
          <w:rFonts w:ascii="Courier New" w:hAnsi="Courier New" w:cs="Courier New"/>
          <w:sz w:val="27"/>
          <w:szCs w:val="27"/>
        </w:rPr>
        <w:t>in casu</w:t>
      </w:r>
      <w:r>
        <w:rPr>
          <w:rFonts w:ascii="Courier New" w:hAnsi="Courier New" w:cs="Courier New"/>
          <w:sz w:val="27"/>
          <w:szCs w:val="27"/>
        </w:rPr>
        <w:t xml:space="preserve"> the Applicant</w:t>
      </w:r>
      <w:r w:rsidR="003566A8">
        <w:rPr>
          <w:rFonts w:ascii="Courier New" w:hAnsi="Courier New" w:cs="Courier New"/>
          <w:sz w:val="27"/>
          <w:szCs w:val="27"/>
        </w:rPr>
        <w:t>,</w:t>
      </w:r>
      <w:r>
        <w:rPr>
          <w:rFonts w:ascii="Courier New" w:hAnsi="Courier New" w:cs="Courier New"/>
          <w:sz w:val="27"/>
          <w:szCs w:val="27"/>
        </w:rPr>
        <w:t xml:space="preserve"> cannot be heard.</w:t>
      </w:r>
    </w:p>
    <w:p w:rsidR="006D3AC3" w:rsidRDefault="006D3AC3" w:rsidP="006D3AC3">
      <w:pPr>
        <w:spacing w:after="0" w:line="360" w:lineRule="auto"/>
        <w:ind w:firstLine="720"/>
        <w:jc w:val="both"/>
        <w:rPr>
          <w:rFonts w:ascii="Courier New" w:hAnsi="Courier New" w:cs="Courier New"/>
          <w:sz w:val="27"/>
          <w:szCs w:val="27"/>
        </w:rPr>
      </w:pPr>
    </w:p>
    <w:p w:rsidR="006D3AC3" w:rsidRDefault="006D3AC3" w:rsidP="006D3AC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What is the course of action a barred party should take?  Certainly </w:t>
      </w:r>
      <w:r w:rsidR="00FF0651">
        <w:rPr>
          <w:rFonts w:ascii="Courier New" w:hAnsi="Courier New" w:cs="Courier New"/>
          <w:sz w:val="27"/>
          <w:szCs w:val="27"/>
        </w:rPr>
        <w:t>it’s</w:t>
      </w:r>
      <w:r>
        <w:rPr>
          <w:rFonts w:ascii="Courier New" w:hAnsi="Courier New" w:cs="Courier New"/>
          <w:sz w:val="27"/>
          <w:szCs w:val="27"/>
        </w:rPr>
        <w:t xml:space="preserve"> not to apply for rescission of the order or judgment.</w:t>
      </w:r>
    </w:p>
    <w:p w:rsidR="006D3AC3" w:rsidRDefault="006D3AC3" w:rsidP="006D3AC3">
      <w:pPr>
        <w:spacing w:after="0" w:line="360" w:lineRule="auto"/>
        <w:ind w:firstLine="720"/>
        <w:jc w:val="both"/>
        <w:rPr>
          <w:rFonts w:ascii="Courier New" w:hAnsi="Courier New" w:cs="Courier New"/>
          <w:sz w:val="27"/>
          <w:szCs w:val="27"/>
        </w:rPr>
      </w:pPr>
    </w:p>
    <w:p w:rsidR="006D3AC3" w:rsidRDefault="006D3AC3" w:rsidP="006D3AC3">
      <w:pPr>
        <w:spacing w:after="0" w:line="360" w:lineRule="auto"/>
        <w:ind w:firstLine="720"/>
        <w:jc w:val="both"/>
        <w:rPr>
          <w:rFonts w:ascii="Courier New" w:hAnsi="Courier New" w:cs="Courier New"/>
          <w:sz w:val="27"/>
          <w:szCs w:val="27"/>
        </w:rPr>
      </w:pPr>
      <w:r>
        <w:rPr>
          <w:rFonts w:ascii="Courier New" w:hAnsi="Courier New" w:cs="Courier New"/>
          <w:sz w:val="27"/>
          <w:szCs w:val="27"/>
        </w:rPr>
        <w:t>What should have exercised the applicant’s mind in this case i</w:t>
      </w:r>
      <w:r w:rsidR="005244AE">
        <w:rPr>
          <w:rFonts w:ascii="Courier New" w:hAnsi="Courier New" w:cs="Courier New"/>
          <w:sz w:val="27"/>
          <w:szCs w:val="27"/>
        </w:rPr>
        <w:t>s</w:t>
      </w:r>
      <w:r>
        <w:rPr>
          <w:rFonts w:ascii="Courier New" w:hAnsi="Courier New" w:cs="Courier New"/>
          <w:sz w:val="27"/>
          <w:szCs w:val="27"/>
        </w:rPr>
        <w:t xml:space="preserve"> the effect of the rescission of the judgment.</w:t>
      </w:r>
      <w:r w:rsidR="005244AE">
        <w:rPr>
          <w:rFonts w:ascii="Courier New" w:hAnsi="Courier New" w:cs="Courier New"/>
          <w:sz w:val="27"/>
          <w:szCs w:val="27"/>
        </w:rPr>
        <w:t xml:space="preserve"> What will be the status of the case in the event that one succeeds in their application for </w:t>
      </w:r>
      <w:r w:rsidR="00FF0651">
        <w:rPr>
          <w:rFonts w:ascii="Courier New" w:hAnsi="Courier New" w:cs="Courier New"/>
          <w:sz w:val="27"/>
          <w:szCs w:val="27"/>
        </w:rPr>
        <w:t>rescission?</w:t>
      </w:r>
    </w:p>
    <w:p w:rsidR="005244AE" w:rsidRDefault="005244AE" w:rsidP="006D3AC3">
      <w:pPr>
        <w:spacing w:after="0" w:line="360" w:lineRule="auto"/>
        <w:ind w:firstLine="720"/>
        <w:jc w:val="both"/>
        <w:rPr>
          <w:rFonts w:ascii="Courier New" w:hAnsi="Courier New" w:cs="Courier New"/>
          <w:sz w:val="27"/>
          <w:szCs w:val="27"/>
        </w:rPr>
      </w:pPr>
    </w:p>
    <w:p w:rsidR="005244AE" w:rsidRDefault="005244AE" w:rsidP="006D3AC3">
      <w:pPr>
        <w:spacing w:after="0" w:line="360" w:lineRule="auto"/>
        <w:ind w:firstLine="720"/>
        <w:jc w:val="both"/>
        <w:rPr>
          <w:rFonts w:ascii="Courier New" w:hAnsi="Courier New" w:cs="Courier New"/>
          <w:sz w:val="27"/>
          <w:szCs w:val="27"/>
        </w:rPr>
      </w:pPr>
      <w:r>
        <w:rPr>
          <w:rFonts w:ascii="Courier New" w:hAnsi="Courier New" w:cs="Courier New"/>
          <w:sz w:val="27"/>
          <w:szCs w:val="27"/>
        </w:rPr>
        <w:t>The answer is clear, the parties or case reverts to the position where they were in terms of Rule 19(3</w:t>
      </w:r>
      <w:r w:rsidR="00FF0651">
        <w:rPr>
          <w:rFonts w:ascii="Courier New" w:hAnsi="Courier New" w:cs="Courier New"/>
          <w:sz w:val="27"/>
          <w:szCs w:val="27"/>
        </w:rPr>
        <w:t>) (</w:t>
      </w:r>
      <w:r>
        <w:rPr>
          <w:rFonts w:ascii="Courier New" w:hAnsi="Courier New" w:cs="Courier New"/>
          <w:sz w:val="27"/>
          <w:szCs w:val="27"/>
        </w:rPr>
        <w:t xml:space="preserve">a) and (b) namely </w:t>
      </w:r>
      <w:r w:rsidR="00FF0651">
        <w:rPr>
          <w:rFonts w:ascii="Courier New" w:hAnsi="Courier New" w:cs="Courier New"/>
          <w:sz w:val="27"/>
          <w:szCs w:val="27"/>
        </w:rPr>
        <w:t>that:</w:t>
      </w:r>
      <w:r>
        <w:rPr>
          <w:rFonts w:ascii="Courier New" w:hAnsi="Courier New" w:cs="Courier New"/>
          <w:sz w:val="27"/>
          <w:szCs w:val="27"/>
        </w:rPr>
        <w:t>-</w:t>
      </w:r>
    </w:p>
    <w:p w:rsidR="005244AE" w:rsidRDefault="005244AE" w:rsidP="006D3AC3">
      <w:pPr>
        <w:spacing w:after="0" w:line="360" w:lineRule="auto"/>
        <w:ind w:firstLine="720"/>
        <w:jc w:val="both"/>
        <w:rPr>
          <w:rFonts w:ascii="Courier New" w:hAnsi="Courier New" w:cs="Courier New"/>
          <w:sz w:val="27"/>
          <w:szCs w:val="27"/>
        </w:rPr>
      </w:pPr>
    </w:p>
    <w:p w:rsidR="005244AE" w:rsidRDefault="005244AE" w:rsidP="005244AE">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Heads of Argument were not filed timeously by Applicant.</w:t>
      </w:r>
    </w:p>
    <w:p w:rsidR="005244AE" w:rsidRDefault="005244AE" w:rsidP="005244AE">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Registrar shall set down the application for hearing. </w:t>
      </w:r>
    </w:p>
    <w:p w:rsidR="005244AE" w:rsidRPr="005244AE" w:rsidRDefault="005244AE" w:rsidP="005244AE">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Applicant shall be barred and cannot be heard until the bar has been removed through an application for the upliftment of the bar. </w:t>
      </w:r>
    </w:p>
    <w:p w:rsidR="005244AE" w:rsidRDefault="005244AE" w:rsidP="00677B78">
      <w:pPr>
        <w:spacing w:after="0" w:line="360" w:lineRule="auto"/>
        <w:ind w:firstLine="720"/>
        <w:jc w:val="both"/>
        <w:rPr>
          <w:rFonts w:ascii="Courier New" w:hAnsi="Courier New" w:cs="Courier New"/>
          <w:sz w:val="27"/>
          <w:szCs w:val="27"/>
        </w:rPr>
      </w:pPr>
    </w:p>
    <w:p w:rsidR="005244AE" w:rsidRDefault="003566A8" w:rsidP="00B51F40">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The </w:t>
      </w:r>
      <w:r w:rsidR="005244AE">
        <w:rPr>
          <w:rFonts w:ascii="Courier New" w:hAnsi="Courier New" w:cs="Courier New"/>
          <w:sz w:val="27"/>
          <w:szCs w:val="27"/>
        </w:rPr>
        <w:t>procedur</w:t>
      </w:r>
      <w:r>
        <w:rPr>
          <w:rFonts w:ascii="Courier New" w:hAnsi="Courier New" w:cs="Courier New"/>
          <w:sz w:val="27"/>
          <w:szCs w:val="27"/>
        </w:rPr>
        <w:t>e Applicant ought to have taken is a</w:t>
      </w:r>
      <w:r w:rsidR="005244AE">
        <w:rPr>
          <w:rFonts w:ascii="Courier New" w:hAnsi="Courier New" w:cs="Courier New"/>
          <w:sz w:val="27"/>
          <w:szCs w:val="27"/>
        </w:rPr>
        <w:t xml:space="preserve">pply for the upliftment of the bar operating against him and if granted apply for rescission of the order </w:t>
      </w:r>
    </w:p>
    <w:p w:rsidR="00B51F40" w:rsidRDefault="00B51F40" w:rsidP="00677B78">
      <w:pPr>
        <w:spacing w:after="0" w:line="360" w:lineRule="auto"/>
        <w:ind w:left="360" w:firstLine="720"/>
        <w:jc w:val="both"/>
        <w:rPr>
          <w:rFonts w:ascii="Courier New" w:hAnsi="Courier New" w:cs="Courier New"/>
          <w:sz w:val="27"/>
          <w:szCs w:val="27"/>
        </w:rPr>
      </w:pPr>
    </w:p>
    <w:p w:rsidR="00B51F40" w:rsidRDefault="00B51F40" w:rsidP="00B51F40">
      <w:pPr>
        <w:spacing w:after="0" w:line="360" w:lineRule="auto"/>
        <w:ind w:firstLine="720"/>
        <w:jc w:val="both"/>
        <w:rPr>
          <w:rFonts w:ascii="Courier New" w:hAnsi="Courier New" w:cs="Courier New"/>
          <w:sz w:val="27"/>
          <w:szCs w:val="27"/>
        </w:rPr>
      </w:pPr>
      <w:r>
        <w:rPr>
          <w:rFonts w:ascii="Courier New" w:hAnsi="Courier New" w:cs="Courier New"/>
          <w:sz w:val="27"/>
          <w:szCs w:val="27"/>
        </w:rPr>
        <w:t>Firstly, on this note, Applicant’s application cannot be granted.</w:t>
      </w:r>
    </w:p>
    <w:p w:rsidR="00B51F40" w:rsidRDefault="00B51F40" w:rsidP="00677B78">
      <w:pPr>
        <w:spacing w:after="0" w:line="360" w:lineRule="auto"/>
        <w:ind w:left="360" w:firstLine="720"/>
        <w:jc w:val="both"/>
        <w:rPr>
          <w:rFonts w:ascii="Courier New" w:hAnsi="Courier New" w:cs="Courier New"/>
          <w:sz w:val="27"/>
          <w:szCs w:val="27"/>
        </w:rPr>
      </w:pPr>
    </w:p>
    <w:p w:rsidR="00B51F40" w:rsidRDefault="00B51F40" w:rsidP="00B51F40">
      <w:pPr>
        <w:spacing w:after="0" w:line="360" w:lineRule="auto"/>
        <w:ind w:firstLine="709"/>
        <w:jc w:val="both"/>
        <w:rPr>
          <w:rFonts w:ascii="Courier New" w:hAnsi="Courier New" w:cs="Courier New"/>
          <w:sz w:val="27"/>
          <w:szCs w:val="27"/>
        </w:rPr>
      </w:pPr>
      <w:r>
        <w:rPr>
          <w:rFonts w:ascii="Courier New" w:hAnsi="Courier New" w:cs="Courier New"/>
          <w:sz w:val="27"/>
          <w:szCs w:val="27"/>
        </w:rPr>
        <w:t>Secondly the application fails on the basis that, Applicant has no good case.  It was submitted an</w:t>
      </w:r>
      <w:r w:rsidR="003566A8">
        <w:rPr>
          <w:rFonts w:ascii="Courier New" w:hAnsi="Courier New" w:cs="Courier New"/>
          <w:sz w:val="27"/>
          <w:szCs w:val="27"/>
        </w:rPr>
        <w:t>d admitted by Applicant that wh</w:t>
      </w:r>
      <w:r>
        <w:rPr>
          <w:rFonts w:ascii="Courier New" w:hAnsi="Courier New" w:cs="Courier New"/>
          <w:sz w:val="27"/>
          <w:szCs w:val="27"/>
        </w:rPr>
        <w:t>at he is complaining about is an unfair labour practice by Respondent.  He is saying by withdrawing his salary and benefits, Respondent committed unfair labour practices.</w:t>
      </w:r>
    </w:p>
    <w:p w:rsidR="00B51F40" w:rsidRDefault="00B51F40" w:rsidP="00677B78">
      <w:pPr>
        <w:spacing w:after="0" w:line="360" w:lineRule="auto"/>
        <w:ind w:left="360" w:firstLine="720"/>
        <w:jc w:val="both"/>
        <w:rPr>
          <w:rFonts w:ascii="Courier New" w:hAnsi="Courier New" w:cs="Courier New"/>
          <w:sz w:val="27"/>
          <w:szCs w:val="27"/>
        </w:rPr>
      </w:pPr>
    </w:p>
    <w:p w:rsidR="00677B78" w:rsidRDefault="00B51F40" w:rsidP="00677B78">
      <w:pPr>
        <w:spacing w:after="0" w:line="360" w:lineRule="auto"/>
        <w:ind w:firstLine="720"/>
        <w:jc w:val="both"/>
        <w:rPr>
          <w:rFonts w:ascii="Courier New" w:hAnsi="Courier New" w:cs="Courier New"/>
          <w:sz w:val="27"/>
          <w:szCs w:val="27"/>
        </w:rPr>
      </w:pPr>
      <w:r>
        <w:rPr>
          <w:rFonts w:ascii="Courier New" w:hAnsi="Courier New" w:cs="Courier New"/>
          <w:sz w:val="27"/>
          <w:szCs w:val="27"/>
        </w:rPr>
        <w:t>Does the Labour Court, as a Court of first instance, have jurisdiction to deal with unfair labour practices?  Applicant’s legal practitioner argued that the Court is at par with the High Court and has inherent jurisdiction.  He was however unable to provide authority for this.  The Rules 2006 he referred to, do not co</w:t>
      </w:r>
      <w:r w:rsidR="00290FE0">
        <w:rPr>
          <w:rFonts w:ascii="Courier New" w:hAnsi="Courier New" w:cs="Courier New"/>
          <w:sz w:val="27"/>
          <w:szCs w:val="27"/>
        </w:rPr>
        <w:t>n</w:t>
      </w:r>
      <w:r>
        <w:rPr>
          <w:rFonts w:ascii="Courier New" w:hAnsi="Courier New" w:cs="Courier New"/>
          <w:sz w:val="27"/>
          <w:szCs w:val="27"/>
        </w:rPr>
        <w:t>f</w:t>
      </w:r>
      <w:r w:rsidR="00290FE0">
        <w:rPr>
          <w:rFonts w:ascii="Courier New" w:hAnsi="Courier New" w:cs="Courier New"/>
          <w:sz w:val="27"/>
          <w:szCs w:val="27"/>
        </w:rPr>
        <w:t>e</w:t>
      </w:r>
      <w:r>
        <w:rPr>
          <w:rFonts w:ascii="Courier New" w:hAnsi="Courier New" w:cs="Courier New"/>
          <w:sz w:val="27"/>
          <w:szCs w:val="27"/>
        </w:rPr>
        <w:t xml:space="preserve">r inherent jurisdiction on </w:t>
      </w:r>
      <w:r w:rsidR="00677B78">
        <w:rPr>
          <w:rFonts w:ascii="Courier New" w:hAnsi="Courier New" w:cs="Courier New"/>
          <w:sz w:val="27"/>
          <w:szCs w:val="27"/>
        </w:rPr>
        <w:t>the Court at all.</w:t>
      </w:r>
    </w:p>
    <w:p w:rsidR="00677B78" w:rsidRDefault="003566A8" w:rsidP="00677B78">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As </w:t>
      </w:r>
      <w:r w:rsidR="00677B78">
        <w:rPr>
          <w:rFonts w:ascii="Courier New" w:hAnsi="Courier New" w:cs="Courier New"/>
          <w:sz w:val="27"/>
          <w:szCs w:val="27"/>
        </w:rPr>
        <w:t xml:space="preserve"> </w:t>
      </w:r>
      <w:r>
        <w:rPr>
          <w:rFonts w:ascii="Courier New" w:hAnsi="Courier New" w:cs="Courier New"/>
          <w:sz w:val="27"/>
          <w:szCs w:val="27"/>
        </w:rPr>
        <w:t xml:space="preserve">at </w:t>
      </w:r>
      <w:r w:rsidR="00677B78">
        <w:rPr>
          <w:rFonts w:ascii="Courier New" w:hAnsi="Courier New" w:cs="Courier New"/>
          <w:sz w:val="27"/>
          <w:szCs w:val="27"/>
        </w:rPr>
        <w:t xml:space="preserve"> </w:t>
      </w:r>
      <w:r>
        <w:rPr>
          <w:rFonts w:ascii="Courier New" w:hAnsi="Courier New" w:cs="Courier New"/>
          <w:sz w:val="27"/>
          <w:szCs w:val="27"/>
        </w:rPr>
        <w:t xml:space="preserve">the </w:t>
      </w:r>
      <w:r w:rsidR="00677B78">
        <w:rPr>
          <w:rFonts w:ascii="Courier New" w:hAnsi="Courier New" w:cs="Courier New"/>
          <w:sz w:val="27"/>
          <w:szCs w:val="27"/>
        </w:rPr>
        <w:t xml:space="preserve"> </w:t>
      </w:r>
      <w:r>
        <w:rPr>
          <w:rFonts w:ascii="Courier New" w:hAnsi="Courier New" w:cs="Courier New"/>
          <w:sz w:val="27"/>
          <w:szCs w:val="27"/>
        </w:rPr>
        <w:t xml:space="preserve">time </w:t>
      </w:r>
      <w:r w:rsidR="00677B78">
        <w:rPr>
          <w:rFonts w:ascii="Courier New" w:hAnsi="Courier New" w:cs="Courier New"/>
          <w:sz w:val="27"/>
          <w:szCs w:val="27"/>
        </w:rPr>
        <w:t xml:space="preserve"> </w:t>
      </w:r>
      <w:r>
        <w:rPr>
          <w:rFonts w:ascii="Courier New" w:hAnsi="Courier New" w:cs="Courier New"/>
          <w:sz w:val="27"/>
          <w:szCs w:val="27"/>
        </w:rPr>
        <w:t>of</w:t>
      </w:r>
      <w:r w:rsidR="00677B78">
        <w:rPr>
          <w:rFonts w:ascii="Courier New" w:hAnsi="Courier New" w:cs="Courier New"/>
          <w:sz w:val="27"/>
          <w:szCs w:val="27"/>
        </w:rPr>
        <w:t xml:space="preserve"> </w:t>
      </w:r>
      <w:r>
        <w:rPr>
          <w:rFonts w:ascii="Courier New" w:hAnsi="Courier New" w:cs="Courier New"/>
          <w:sz w:val="27"/>
          <w:szCs w:val="27"/>
        </w:rPr>
        <w:t xml:space="preserve"> writing </w:t>
      </w:r>
      <w:r w:rsidR="00677B78">
        <w:rPr>
          <w:rFonts w:ascii="Courier New" w:hAnsi="Courier New" w:cs="Courier New"/>
          <w:sz w:val="27"/>
          <w:szCs w:val="27"/>
        </w:rPr>
        <w:t xml:space="preserve"> </w:t>
      </w:r>
      <w:r>
        <w:rPr>
          <w:rFonts w:ascii="Courier New" w:hAnsi="Courier New" w:cs="Courier New"/>
          <w:sz w:val="27"/>
          <w:szCs w:val="27"/>
        </w:rPr>
        <w:t xml:space="preserve">this </w:t>
      </w:r>
      <w:r w:rsidR="00677B78">
        <w:rPr>
          <w:rFonts w:ascii="Courier New" w:hAnsi="Courier New" w:cs="Courier New"/>
          <w:sz w:val="27"/>
          <w:szCs w:val="27"/>
        </w:rPr>
        <w:t xml:space="preserve"> </w:t>
      </w:r>
      <w:r>
        <w:rPr>
          <w:rFonts w:ascii="Courier New" w:hAnsi="Courier New" w:cs="Courier New"/>
          <w:sz w:val="27"/>
          <w:szCs w:val="27"/>
        </w:rPr>
        <w:t>judgment</w:t>
      </w:r>
      <w:r w:rsidR="00677B78">
        <w:rPr>
          <w:rFonts w:ascii="Courier New" w:hAnsi="Courier New" w:cs="Courier New"/>
          <w:sz w:val="27"/>
          <w:szCs w:val="27"/>
        </w:rPr>
        <w:t xml:space="preserve"> </w:t>
      </w:r>
    </w:p>
    <w:p w:rsidR="00677B78" w:rsidRDefault="00677B78" w:rsidP="00677B78">
      <w:pPr>
        <w:spacing w:after="0" w:line="360" w:lineRule="auto"/>
        <w:jc w:val="both"/>
        <w:rPr>
          <w:rFonts w:ascii="Courier New" w:hAnsi="Courier New" w:cs="Courier New"/>
          <w:sz w:val="27"/>
          <w:szCs w:val="27"/>
        </w:rPr>
      </w:pPr>
      <w:r>
        <w:rPr>
          <w:rFonts w:ascii="Courier New" w:hAnsi="Courier New" w:cs="Courier New"/>
          <w:sz w:val="27"/>
          <w:szCs w:val="27"/>
        </w:rPr>
        <w:t>(26</w:t>
      </w:r>
      <w:r w:rsidRPr="00677B78">
        <w:rPr>
          <w:rFonts w:ascii="Courier New" w:hAnsi="Courier New" w:cs="Courier New"/>
          <w:sz w:val="27"/>
          <w:szCs w:val="27"/>
          <w:vertAlign w:val="superscript"/>
        </w:rPr>
        <w:t>th</w:t>
      </w:r>
      <w:r>
        <w:rPr>
          <w:rFonts w:ascii="Courier New" w:hAnsi="Courier New" w:cs="Courier New"/>
          <w:sz w:val="27"/>
          <w:szCs w:val="27"/>
        </w:rPr>
        <w:t xml:space="preserve"> November, 2014)</w:t>
      </w:r>
      <w:r w:rsidR="003566A8">
        <w:rPr>
          <w:rFonts w:ascii="Courier New" w:hAnsi="Courier New" w:cs="Courier New"/>
          <w:sz w:val="27"/>
          <w:szCs w:val="27"/>
        </w:rPr>
        <w:t xml:space="preserve"> Applicant’s legal practitioner had not filed the authority which he promised to file by </w:t>
      </w:r>
    </w:p>
    <w:p w:rsidR="00677B78" w:rsidRDefault="003566A8" w:rsidP="00677B78">
      <w:pPr>
        <w:spacing w:after="0" w:line="360" w:lineRule="auto"/>
        <w:jc w:val="both"/>
        <w:rPr>
          <w:rFonts w:ascii="Courier New" w:hAnsi="Courier New" w:cs="Courier New"/>
          <w:sz w:val="27"/>
          <w:szCs w:val="27"/>
        </w:rPr>
      </w:pPr>
      <w:r>
        <w:rPr>
          <w:rFonts w:ascii="Courier New" w:hAnsi="Courier New" w:cs="Courier New"/>
          <w:sz w:val="27"/>
          <w:szCs w:val="27"/>
        </w:rPr>
        <w:t>1 pm on the date of hearing</w:t>
      </w:r>
      <w:r w:rsidR="00677B78">
        <w:rPr>
          <w:rFonts w:ascii="Courier New" w:hAnsi="Courier New" w:cs="Courier New"/>
          <w:sz w:val="27"/>
          <w:szCs w:val="27"/>
        </w:rPr>
        <w:t xml:space="preserve"> (21</w:t>
      </w:r>
      <w:r w:rsidR="00677B78" w:rsidRPr="00677B78">
        <w:rPr>
          <w:rFonts w:ascii="Courier New" w:hAnsi="Courier New" w:cs="Courier New"/>
          <w:sz w:val="27"/>
          <w:szCs w:val="27"/>
          <w:vertAlign w:val="superscript"/>
        </w:rPr>
        <w:t>st</w:t>
      </w:r>
      <w:r w:rsidR="00677B78">
        <w:rPr>
          <w:rFonts w:ascii="Courier New" w:hAnsi="Courier New" w:cs="Courier New"/>
          <w:sz w:val="27"/>
          <w:szCs w:val="27"/>
        </w:rPr>
        <w:t xml:space="preserve"> November, 2014).</w:t>
      </w:r>
    </w:p>
    <w:p w:rsidR="00290FE0" w:rsidRDefault="00290FE0" w:rsidP="00677B78">
      <w:pPr>
        <w:spacing w:after="0" w:line="360" w:lineRule="auto"/>
        <w:ind w:firstLine="720"/>
        <w:jc w:val="both"/>
        <w:rPr>
          <w:rFonts w:ascii="Courier New" w:hAnsi="Courier New" w:cs="Courier New"/>
          <w:sz w:val="27"/>
          <w:szCs w:val="27"/>
        </w:rPr>
      </w:pPr>
    </w:p>
    <w:p w:rsidR="00290FE0" w:rsidRDefault="00290FE0" w:rsidP="00B51F4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Section 93 of the Act provides for the course to be taken when an unfair labour practice has been perpetrated.  The Labour Court will deal with the matter after it has gone through the process outlined in Section 93.  </w:t>
      </w:r>
    </w:p>
    <w:p w:rsidR="00290FE0" w:rsidRDefault="00290FE0" w:rsidP="00B51F40">
      <w:pPr>
        <w:spacing w:after="0" w:line="360" w:lineRule="auto"/>
        <w:ind w:firstLine="720"/>
        <w:jc w:val="both"/>
        <w:rPr>
          <w:rFonts w:ascii="Courier New" w:hAnsi="Courier New" w:cs="Courier New"/>
          <w:sz w:val="27"/>
          <w:szCs w:val="27"/>
        </w:rPr>
      </w:pPr>
    </w:p>
    <w:p w:rsidR="00290FE0" w:rsidRDefault="00290FE0" w:rsidP="00B51F40">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 jumped the gun by directly approaching this Court.  Consequently he has no good case.</w:t>
      </w:r>
    </w:p>
    <w:p w:rsidR="00290FE0" w:rsidRDefault="00290FE0" w:rsidP="00B51F40">
      <w:pPr>
        <w:spacing w:after="0" w:line="360" w:lineRule="auto"/>
        <w:ind w:firstLine="720"/>
        <w:jc w:val="both"/>
        <w:rPr>
          <w:rFonts w:ascii="Courier New" w:hAnsi="Courier New" w:cs="Courier New"/>
          <w:sz w:val="27"/>
          <w:szCs w:val="27"/>
        </w:rPr>
      </w:pPr>
    </w:p>
    <w:p w:rsidR="00290FE0" w:rsidRDefault="00290FE0" w:rsidP="00B51F40">
      <w:pPr>
        <w:spacing w:after="0" w:line="360" w:lineRule="auto"/>
        <w:ind w:firstLine="720"/>
        <w:jc w:val="both"/>
        <w:rPr>
          <w:rFonts w:ascii="Courier New" w:hAnsi="Courier New" w:cs="Courier New"/>
          <w:sz w:val="27"/>
          <w:szCs w:val="27"/>
        </w:rPr>
      </w:pPr>
      <w:r>
        <w:rPr>
          <w:rFonts w:ascii="Courier New" w:hAnsi="Courier New" w:cs="Courier New"/>
          <w:sz w:val="27"/>
          <w:szCs w:val="27"/>
        </w:rPr>
        <w:t>Thirdly, Applicant’s legal practitioner submitted that in applications of this nature a party has to show</w:t>
      </w:r>
      <w:r w:rsidR="00FF0651">
        <w:rPr>
          <w:rFonts w:ascii="Courier New" w:hAnsi="Courier New" w:cs="Courier New"/>
          <w:sz w:val="27"/>
          <w:szCs w:val="27"/>
        </w:rPr>
        <w:t>: -</w:t>
      </w:r>
      <w:r w:rsidR="003566A8">
        <w:rPr>
          <w:rFonts w:ascii="Courier New" w:hAnsi="Courier New" w:cs="Courier New"/>
          <w:sz w:val="27"/>
          <w:szCs w:val="27"/>
        </w:rPr>
        <w:t xml:space="preserve"> that he was not in wil</w:t>
      </w:r>
      <w:r>
        <w:rPr>
          <w:rFonts w:ascii="Courier New" w:hAnsi="Courier New" w:cs="Courier New"/>
          <w:sz w:val="27"/>
          <w:szCs w:val="27"/>
        </w:rPr>
        <w:t xml:space="preserve">ful default </w:t>
      </w:r>
      <w:r w:rsidR="00D86409">
        <w:rPr>
          <w:rFonts w:ascii="Courier New" w:hAnsi="Courier New" w:cs="Courier New"/>
          <w:sz w:val="27"/>
          <w:szCs w:val="27"/>
        </w:rPr>
        <w:t xml:space="preserve">and </w:t>
      </w:r>
      <w:r w:rsidR="00677B78">
        <w:rPr>
          <w:rFonts w:ascii="Courier New" w:hAnsi="Courier New" w:cs="Courier New"/>
          <w:sz w:val="27"/>
          <w:szCs w:val="27"/>
        </w:rPr>
        <w:t>that he h</w:t>
      </w:r>
      <w:r>
        <w:rPr>
          <w:rFonts w:ascii="Courier New" w:hAnsi="Courier New" w:cs="Courier New"/>
          <w:sz w:val="27"/>
          <w:szCs w:val="27"/>
        </w:rPr>
        <w:t xml:space="preserve">as a good defence or case </w:t>
      </w:r>
    </w:p>
    <w:p w:rsidR="003C6BC3" w:rsidRDefault="003C6BC3" w:rsidP="00D86409">
      <w:pPr>
        <w:spacing w:after="0" w:line="360" w:lineRule="auto"/>
        <w:jc w:val="both"/>
        <w:rPr>
          <w:rFonts w:ascii="Courier New" w:hAnsi="Courier New" w:cs="Courier New"/>
          <w:sz w:val="27"/>
          <w:szCs w:val="27"/>
        </w:rPr>
      </w:pPr>
    </w:p>
    <w:p w:rsidR="009D047E" w:rsidRDefault="00290FE0" w:rsidP="00D86409">
      <w:pPr>
        <w:spacing w:after="0" w:line="360" w:lineRule="auto"/>
        <w:ind w:firstLine="720"/>
        <w:jc w:val="both"/>
        <w:rPr>
          <w:rFonts w:ascii="Courier New" w:hAnsi="Courier New" w:cs="Courier New"/>
          <w:sz w:val="27"/>
          <w:szCs w:val="27"/>
        </w:rPr>
      </w:pPr>
      <w:r>
        <w:rPr>
          <w:rFonts w:ascii="Courier New" w:hAnsi="Courier New" w:cs="Courier New"/>
          <w:sz w:val="27"/>
          <w:szCs w:val="27"/>
        </w:rPr>
        <w:t>This principle</w:t>
      </w:r>
      <w:r w:rsidR="00D86409">
        <w:rPr>
          <w:rFonts w:ascii="Courier New" w:hAnsi="Courier New" w:cs="Courier New"/>
          <w:sz w:val="27"/>
          <w:szCs w:val="27"/>
        </w:rPr>
        <w:t xml:space="preserve"> as enunciated in the </w:t>
      </w:r>
      <w:r w:rsidR="00D86409">
        <w:rPr>
          <w:rFonts w:ascii="Courier New" w:hAnsi="Courier New" w:cs="Courier New"/>
          <w:b/>
          <w:i/>
          <w:sz w:val="27"/>
          <w:szCs w:val="27"/>
        </w:rPr>
        <w:t>ZIMBANK V MASENDEKE (supra)</w:t>
      </w:r>
      <w:r w:rsidR="00D86409">
        <w:rPr>
          <w:rFonts w:ascii="Courier New" w:hAnsi="Courier New" w:cs="Courier New"/>
          <w:sz w:val="27"/>
          <w:szCs w:val="27"/>
        </w:rPr>
        <w:t xml:space="preserve"> </w:t>
      </w:r>
      <w:r>
        <w:rPr>
          <w:rFonts w:ascii="Courier New" w:hAnsi="Courier New" w:cs="Courier New"/>
          <w:sz w:val="27"/>
          <w:szCs w:val="27"/>
        </w:rPr>
        <w:t xml:space="preserve">is </w:t>
      </w:r>
      <w:r w:rsidR="009D047E">
        <w:rPr>
          <w:rFonts w:ascii="Courier New" w:hAnsi="Courier New" w:cs="Courier New"/>
          <w:sz w:val="27"/>
          <w:szCs w:val="27"/>
        </w:rPr>
        <w:t>accepted, however Applicant in all his submissions did not address why he was in default, why he did not file his Heads of Argument timeously in compliance with the Rules.  He chose however to push the blame on Respondent, stating that Respondent should have reminded him that the Heads of Argument were due instead of rushing to apply for the dismissal of the application in terms of Rule 19(3)(a) and (4) – thereby snatching at a judgment as it were.</w:t>
      </w:r>
    </w:p>
    <w:p w:rsidR="009D047E" w:rsidRDefault="009D047E" w:rsidP="003C6BC3">
      <w:pPr>
        <w:spacing w:after="0" w:line="360" w:lineRule="auto"/>
        <w:ind w:left="720"/>
        <w:jc w:val="both"/>
        <w:rPr>
          <w:rFonts w:ascii="Courier New" w:hAnsi="Courier New" w:cs="Courier New"/>
          <w:sz w:val="27"/>
          <w:szCs w:val="27"/>
        </w:rPr>
      </w:pPr>
    </w:p>
    <w:p w:rsidR="003C6BC3" w:rsidRDefault="009D047E" w:rsidP="009D047E">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As alluded to, Respondent was not obliged to remind </w:t>
      </w:r>
      <w:r w:rsidR="00677B78">
        <w:rPr>
          <w:rFonts w:ascii="Courier New" w:hAnsi="Courier New" w:cs="Courier New"/>
          <w:sz w:val="27"/>
          <w:szCs w:val="27"/>
        </w:rPr>
        <w:t xml:space="preserve">Applicant. </w:t>
      </w:r>
      <w:r>
        <w:rPr>
          <w:rFonts w:ascii="Courier New" w:hAnsi="Courier New" w:cs="Courier New"/>
          <w:sz w:val="27"/>
          <w:szCs w:val="27"/>
        </w:rPr>
        <w:t xml:space="preserve"> Applicant’s legal practitioner should have been diligent enough and complied with the Rules timeously. </w:t>
      </w:r>
    </w:p>
    <w:p w:rsidR="00D86409" w:rsidRDefault="00D86409" w:rsidP="009D047E">
      <w:pPr>
        <w:spacing w:after="0" w:line="360" w:lineRule="auto"/>
        <w:ind w:firstLine="720"/>
        <w:jc w:val="both"/>
        <w:rPr>
          <w:rFonts w:ascii="Courier New" w:hAnsi="Courier New" w:cs="Courier New"/>
          <w:sz w:val="27"/>
          <w:szCs w:val="27"/>
        </w:rPr>
      </w:pPr>
    </w:p>
    <w:p w:rsidR="009D047E" w:rsidRDefault="009D047E" w:rsidP="009D047E">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Applicant’s failure to address why he failed to comply with the </w:t>
      </w:r>
      <w:r w:rsidR="00FF0651">
        <w:rPr>
          <w:rFonts w:ascii="Courier New" w:hAnsi="Courier New" w:cs="Courier New"/>
          <w:sz w:val="27"/>
          <w:szCs w:val="27"/>
        </w:rPr>
        <w:t>Rule</w:t>
      </w:r>
      <w:r>
        <w:rPr>
          <w:rFonts w:ascii="Courier New" w:hAnsi="Courier New" w:cs="Courier New"/>
          <w:sz w:val="27"/>
          <w:szCs w:val="27"/>
        </w:rPr>
        <w:t xml:space="preserve"> was detrimental to his case.  On this note as well, the application is doomed to fail. </w:t>
      </w:r>
    </w:p>
    <w:p w:rsidR="009D047E" w:rsidRDefault="009D047E" w:rsidP="009D047E">
      <w:pPr>
        <w:spacing w:after="0" w:line="360" w:lineRule="auto"/>
        <w:ind w:firstLine="720"/>
        <w:jc w:val="both"/>
        <w:rPr>
          <w:rFonts w:ascii="Courier New" w:hAnsi="Courier New" w:cs="Courier New"/>
          <w:sz w:val="27"/>
          <w:szCs w:val="27"/>
        </w:rPr>
      </w:pPr>
    </w:p>
    <w:p w:rsidR="009D047E" w:rsidRDefault="009D047E" w:rsidP="009D047E">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therefore ordered that the application for rescission of this Court’s order of the 15</w:t>
      </w:r>
      <w:r w:rsidRPr="009D047E">
        <w:rPr>
          <w:rFonts w:ascii="Courier New" w:hAnsi="Courier New" w:cs="Courier New"/>
          <w:sz w:val="27"/>
          <w:szCs w:val="27"/>
          <w:vertAlign w:val="superscript"/>
        </w:rPr>
        <w:t>th</w:t>
      </w:r>
      <w:r>
        <w:rPr>
          <w:rFonts w:ascii="Courier New" w:hAnsi="Courier New" w:cs="Courier New"/>
          <w:sz w:val="27"/>
          <w:szCs w:val="27"/>
        </w:rPr>
        <w:t xml:space="preserve"> August, 2014 be and is hereby dismissed with costs. </w:t>
      </w:r>
    </w:p>
    <w:p w:rsidR="003C6BC3" w:rsidRDefault="003C6BC3" w:rsidP="003C6BC3">
      <w:pPr>
        <w:spacing w:after="0" w:line="360" w:lineRule="auto"/>
        <w:ind w:left="720"/>
        <w:jc w:val="both"/>
        <w:rPr>
          <w:rFonts w:ascii="Courier New" w:hAnsi="Courier New" w:cs="Courier New"/>
          <w:sz w:val="27"/>
          <w:szCs w:val="27"/>
        </w:rPr>
      </w:pPr>
    </w:p>
    <w:p w:rsidR="003C6BC3" w:rsidRDefault="003C6BC3" w:rsidP="003C6BC3">
      <w:pPr>
        <w:spacing w:after="0" w:line="360" w:lineRule="auto"/>
        <w:ind w:left="720"/>
        <w:jc w:val="both"/>
        <w:rPr>
          <w:rFonts w:ascii="Courier New" w:hAnsi="Courier New" w:cs="Courier New"/>
          <w:sz w:val="27"/>
          <w:szCs w:val="27"/>
        </w:rPr>
      </w:pPr>
    </w:p>
    <w:p w:rsidR="003C6BC3" w:rsidRPr="00F61774" w:rsidRDefault="003C6BC3" w:rsidP="003C6BC3">
      <w:pPr>
        <w:spacing w:after="0" w:line="360" w:lineRule="auto"/>
        <w:ind w:left="720"/>
        <w:jc w:val="both"/>
        <w:rPr>
          <w:rFonts w:ascii="Courier New" w:hAnsi="Courier New" w:cs="Courier New"/>
          <w:sz w:val="27"/>
          <w:szCs w:val="27"/>
        </w:rPr>
      </w:pPr>
    </w:p>
    <w:p w:rsidR="00452CFC" w:rsidRPr="0066159D" w:rsidRDefault="00452CFC" w:rsidP="003C6BC3">
      <w:pPr>
        <w:spacing w:after="0" w:line="360" w:lineRule="auto"/>
        <w:jc w:val="both"/>
        <w:rPr>
          <w:rFonts w:ascii="Courier New" w:hAnsi="Courier New" w:cs="Courier New"/>
          <w:sz w:val="28"/>
          <w:szCs w:val="28"/>
        </w:rPr>
      </w:pPr>
    </w:p>
    <w:p w:rsidR="00452CFC" w:rsidRPr="00C4409D" w:rsidRDefault="003A5E1F" w:rsidP="0035152B">
      <w:pPr>
        <w:spacing w:after="0" w:line="360" w:lineRule="auto"/>
        <w:rPr>
          <w:rFonts w:ascii="Courier New" w:hAnsi="Courier New" w:cs="Courier New"/>
          <w:b/>
          <w:i/>
          <w:sz w:val="25"/>
          <w:szCs w:val="25"/>
        </w:rPr>
      </w:pPr>
      <w:r>
        <w:rPr>
          <w:rFonts w:ascii="Courier New" w:hAnsi="Courier New" w:cs="Courier New"/>
          <w:b/>
          <w:i/>
          <w:sz w:val="25"/>
          <w:szCs w:val="25"/>
        </w:rPr>
        <w:t>Venturas and Samukange</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BD05EB" w:rsidRPr="00CD5F19" w:rsidRDefault="003A5E1F" w:rsidP="00CD5F19">
      <w:pPr>
        <w:spacing w:after="0" w:line="360" w:lineRule="auto"/>
        <w:jc w:val="both"/>
        <w:rPr>
          <w:rFonts w:ascii="Courier New" w:hAnsi="Courier New" w:cs="Courier New"/>
          <w:b/>
          <w:i/>
          <w:sz w:val="25"/>
          <w:szCs w:val="25"/>
        </w:rPr>
      </w:pPr>
      <w:r>
        <w:rPr>
          <w:rFonts w:ascii="Courier New" w:hAnsi="Courier New" w:cs="Courier New"/>
          <w:b/>
          <w:i/>
          <w:sz w:val="25"/>
          <w:szCs w:val="25"/>
        </w:rPr>
        <w:t>Muzangaza, Mandaza and Tomana</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sectPr w:rsidR="00BD05EB" w:rsidRPr="00CD5F19" w:rsidSect="00CF22E7">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F2F" w:rsidRDefault="00091F2F" w:rsidP="00294729">
      <w:pPr>
        <w:spacing w:after="0" w:line="240" w:lineRule="auto"/>
      </w:pPr>
      <w:r>
        <w:separator/>
      </w:r>
    </w:p>
  </w:endnote>
  <w:endnote w:type="continuationSeparator" w:id="1">
    <w:p w:rsidR="00091F2F" w:rsidRDefault="00091F2F"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290FE0" w:rsidRDefault="00D97DA3">
        <w:pPr>
          <w:pStyle w:val="Footer"/>
          <w:jc w:val="right"/>
        </w:pPr>
        <w:fldSimple w:instr=" PAGE   \* MERGEFORMAT ">
          <w:r w:rsidR="00AE66CC">
            <w:rPr>
              <w:noProof/>
            </w:rPr>
            <w:t>9</w:t>
          </w:r>
        </w:fldSimple>
      </w:p>
    </w:sdtContent>
  </w:sdt>
  <w:p w:rsidR="00290FE0" w:rsidRDefault="00290F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F2F" w:rsidRDefault="00091F2F" w:rsidP="00294729">
      <w:pPr>
        <w:spacing w:after="0" w:line="240" w:lineRule="auto"/>
      </w:pPr>
      <w:r>
        <w:separator/>
      </w:r>
    </w:p>
  </w:footnote>
  <w:footnote w:type="continuationSeparator" w:id="1">
    <w:p w:rsidR="00091F2F" w:rsidRDefault="00091F2F"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E0" w:rsidRPr="0066159D" w:rsidRDefault="00290FE0" w:rsidP="00CF22E7">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806F1F">
      <w:rPr>
        <w:rFonts w:ascii="Courier New" w:hAnsi="Courier New" w:cs="Courier New"/>
        <w:b/>
        <w:sz w:val="24"/>
        <w:szCs w:val="24"/>
      </w:rPr>
      <w:t>809</w:t>
    </w:r>
    <w:r>
      <w:rPr>
        <w:rFonts w:ascii="Courier New" w:hAnsi="Courier New" w:cs="Courier New"/>
        <w:b/>
        <w:sz w:val="24"/>
        <w:szCs w:val="24"/>
      </w:rPr>
      <w:t>/14</w:t>
    </w:r>
  </w:p>
  <w:p w:rsidR="00290FE0" w:rsidRPr="0066159D" w:rsidRDefault="00290FE0">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F2C"/>
    <w:multiLevelType w:val="hybridMultilevel"/>
    <w:tmpl w:val="38AA42E4"/>
    <w:lvl w:ilvl="0" w:tplc="267A7B3C">
      <w:start w:val="3"/>
      <w:numFmt w:val="decimal"/>
      <w:lvlText w:val="(%1)"/>
      <w:lvlJc w:val="left"/>
      <w:pPr>
        <w:ind w:left="143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5494F8E"/>
    <w:multiLevelType w:val="hybridMultilevel"/>
    <w:tmpl w:val="F006DFB4"/>
    <w:lvl w:ilvl="0" w:tplc="3BF8235C">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1BB22DF8"/>
    <w:multiLevelType w:val="hybridMultilevel"/>
    <w:tmpl w:val="6418460E"/>
    <w:lvl w:ilvl="0" w:tplc="DF3A592C">
      <w:start w:val="1"/>
      <w:numFmt w:val="lowerLetter"/>
      <w:lvlText w:val="(%1)"/>
      <w:lvlJc w:val="left"/>
      <w:pPr>
        <w:ind w:left="1997"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nsid w:val="2A331CEB"/>
    <w:multiLevelType w:val="hybridMultilevel"/>
    <w:tmpl w:val="44B8B68C"/>
    <w:lvl w:ilvl="0" w:tplc="28BE5CC4">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nsid w:val="6AEE6C5E"/>
    <w:multiLevelType w:val="hybridMultilevel"/>
    <w:tmpl w:val="6792E77A"/>
    <w:lvl w:ilvl="0" w:tplc="0698471C">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473DB"/>
    <w:rsid w:val="00070014"/>
    <w:rsid w:val="00083ECF"/>
    <w:rsid w:val="0009093B"/>
    <w:rsid w:val="00091F2F"/>
    <w:rsid w:val="000A3ED0"/>
    <w:rsid w:val="000B28E9"/>
    <w:rsid w:val="000D3B95"/>
    <w:rsid w:val="000E36E5"/>
    <w:rsid w:val="000E7F28"/>
    <w:rsid w:val="00144EC0"/>
    <w:rsid w:val="0017061A"/>
    <w:rsid w:val="00192FF2"/>
    <w:rsid w:val="00194370"/>
    <w:rsid w:val="001A13ED"/>
    <w:rsid w:val="001B0186"/>
    <w:rsid w:val="001C39B6"/>
    <w:rsid w:val="001D76BA"/>
    <w:rsid w:val="0020557B"/>
    <w:rsid w:val="002108D5"/>
    <w:rsid w:val="00254633"/>
    <w:rsid w:val="002629DF"/>
    <w:rsid w:val="00266529"/>
    <w:rsid w:val="00290FE0"/>
    <w:rsid w:val="00294729"/>
    <w:rsid w:val="002D2718"/>
    <w:rsid w:val="003030C8"/>
    <w:rsid w:val="00317FBE"/>
    <w:rsid w:val="0035152B"/>
    <w:rsid w:val="003566A8"/>
    <w:rsid w:val="00366B0C"/>
    <w:rsid w:val="003A5E1F"/>
    <w:rsid w:val="003B0732"/>
    <w:rsid w:val="003C6BC3"/>
    <w:rsid w:val="003D20B4"/>
    <w:rsid w:val="00412D65"/>
    <w:rsid w:val="00424574"/>
    <w:rsid w:val="00452CFC"/>
    <w:rsid w:val="004A34AC"/>
    <w:rsid w:val="004D6841"/>
    <w:rsid w:val="005018E4"/>
    <w:rsid w:val="005244AE"/>
    <w:rsid w:val="00583B04"/>
    <w:rsid w:val="005B57FA"/>
    <w:rsid w:val="005C677D"/>
    <w:rsid w:val="005D5537"/>
    <w:rsid w:val="005F7DA0"/>
    <w:rsid w:val="00601A60"/>
    <w:rsid w:val="00601CCB"/>
    <w:rsid w:val="006372EC"/>
    <w:rsid w:val="00677B78"/>
    <w:rsid w:val="006A20F3"/>
    <w:rsid w:val="006C7B92"/>
    <w:rsid w:val="006D3AC3"/>
    <w:rsid w:val="006E554B"/>
    <w:rsid w:val="006F058B"/>
    <w:rsid w:val="006F23A3"/>
    <w:rsid w:val="0070345A"/>
    <w:rsid w:val="0071399F"/>
    <w:rsid w:val="00763019"/>
    <w:rsid w:val="00764A39"/>
    <w:rsid w:val="00793021"/>
    <w:rsid w:val="007B05B2"/>
    <w:rsid w:val="007E2150"/>
    <w:rsid w:val="007F3468"/>
    <w:rsid w:val="00806F1F"/>
    <w:rsid w:val="00815049"/>
    <w:rsid w:val="00815DA2"/>
    <w:rsid w:val="008611F6"/>
    <w:rsid w:val="00873098"/>
    <w:rsid w:val="00895F98"/>
    <w:rsid w:val="008E362F"/>
    <w:rsid w:val="008E4F2B"/>
    <w:rsid w:val="00914220"/>
    <w:rsid w:val="009546BF"/>
    <w:rsid w:val="00964852"/>
    <w:rsid w:val="00966BB5"/>
    <w:rsid w:val="009D047E"/>
    <w:rsid w:val="009E2797"/>
    <w:rsid w:val="00A070DC"/>
    <w:rsid w:val="00A078C4"/>
    <w:rsid w:val="00A2179D"/>
    <w:rsid w:val="00A22AF3"/>
    <w:rsid w:val="00A22D5F"/>
    <w:rsid w:val="00A37BFE"/>
    <w:rsid w:val="00A57392"/>
    <w:rsid w:val="00A57C43"/>
    <w:rsid w:val="00A85EFB"/>
    <w:rsid w:val="00AE66CC"/>
    <w:rsid w:val="00AF18E4"/>
    <w:rsid w:val="00B10CDF"/>
    <w:rsid w:val="00B26C19"/>
    <w:rsid w:val="00B31A4F"/>
    <w:rsid w:val="00B3224C"/>
    <w:rsid w:val="00B43F76"/>
    <w:rsid w:val="00B51F40"/>
    <w:rsid w:val="00B77BFC"/>
    <w:rsid w:val="00BD05EB"/>
    <w:rsid w:val="00BF56F9"/>
    <w:rsid w:val="00C07AF3"/>
    <w:rsid w:val="00C11B89"/>
    <w:rsid w:val="00C4409D"/>
    <w:rsid w:val="00C50908"/>
    <w:rsid w:val="00C6409E"/>
    <w:rsid w:val="00C94263"/>
    <w:rsid w:val="00CA77A4"/>
    <w:rsid w:val="00CD5F19"/>
    <w:rsid w:val="00CE6224"/>
    <w:rsid w:val="00CF22E7"/>
    <w:rsid w:val="00CF57EE"/>
    <w:rsid w:val="00D25ECB"/>
    <w:rsid w:val="00D32FF9"/>
    <w:rsid w:val="00D446AC"/>
    <w:rsid w:val="00D804C9"/>
    <w:rsid w:val="00D86409"/>
    <w:rsid w:val="00D909C8"/>
    <w:rsid w:val="00D97DA3"/>
    <w:rsid w:val="00DB138C"/>
    <w:rsid w:val="00DC1F2B"/>
    <w:rsid w:val="00DD1C88"/>
    <w:rsid w:val="00DE60E7"/>
    <w:rsid w:val="00E26716"/>
    <w:rsid w:val="00E53A29"/>
    <w:rsid w:val="00E548DC"/>
    <w:rsid w:val="00E63E63"/>
    <w:rsid w:val="00E91A2B"/>
    <w:rsid w:val="00F466A0"/>
    <w:rsid w:val="00F74156"/>
    <w:rsid w:val="00F9577F"/>
    <w:rsid w:val="00FC7641"/>
    <w:rsid w:val="00FE4521"/>
    <w:rsid w:val="00FF065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 w:type="paragraph" w:styleId="BalloonText">
    <w:name w:val="Balloon Text"/>
    <w:basedOn w:val="Normal"/>
    <w:link w:val="BalloonTextChar"/>
    <w:uiPriority w:val="99"/>
    <w:semiHidden/>
    <w:unhideWhenUsed/>
    <w:rsid w:val="0067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7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2014-12-03T12:10:00Z</cp:lastPrinted>
  <dcterms:created xsi:type="dcterms:W3CDTF">2014-11-25T10:21:00Z</dcterms:created>
  <dcterms:modified xsi:type="dcterms:W3CDTF">2014-12-03T12:14:00Z</dcterms:modified>
</cp:coreProperties>
</file>