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IN THE LABOUR COURT OF ZIMBABWE</w:t>
      </w:r>
      <w:r w:rsidRPr="00364FBF">
        <w:rPr>
          <w:rFonts w:ascii="Times New Roman" w:hAnsi="Times New Roman" w:cs="Times New Roman"/>
          <w:b/>
          <w:sz w:val="24"/>
          <w:szCs w:val="24"/>
        </w:rPr>
        <w:tab/>
      </w:r>
      <w:r w:rsidRPr="00364FBF">
        <w:rPr>
          <w:rFonts w:ascii="Times New Roman" w:hAnsi="Times New Roman" w:cs="Times New Roman"/>
          <w:b/>
          <w:sz w:val="24"/>
          <w:szCs w:val="24"/>
        </w:rPr>
        <w:tab/>
        <w:t>JUDGMENT NO. LC/H/</w:t>
      </w:r>
      <w:r w:rsidR="007C4DB3">
        <w:rPr>
          <w:rFonts w:ascii="Times New Roman" w:hAnsi="Times New Roman" w:cs="Times New Roman"/>
          <w:b/>
          <w:sz w:val="24"/>
          <w:szCs w:val="24"/>
        </w:rPr>
        <w:t>27</w:t>
      </w:r>
      <w:r w:rsidRPr="00364FBF">
        <w:rPr>
          <w:rFonts w:ascii="Times New Roman" w:hAnsi="Times New Roman" w:cs="Times New Roman"/>
          <w:b/>
          <w:sz w:val="24"/>
          <w:szCs w:val="24"/>
        </w:rPr>
        <w:t>/202</w:t>
      </w:r>
      <w:r w:rsidR="008C28F0">
        <w:rPr>
          <w:rFonts w:ascii="Times New Roman" w:hAnsi="Times New Roman" w:cs="Times New Roman"/>
          <w:b/>
          <w:sz w:val="24"/>
          <w:szCs w:val="24"/>
        </w:rPr>
        <w:t>1</w:t>
      </w:r>
    </w:p>
    <w:p w:rsidR="00364FBF"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 xml:space="preserve">HARARE, </w:t>
      </w:r>
      <w:r w:rsidR="008C28F0">
        <w:rPr>
          <w:rFonts w:ascii="Times New Roman" w:hAnsi="Times New Roman" w:cs="Times New Roman"/>
          <w:b/>
          <w:sz w:val="24"/>
          <w:szCs w:val="24"/>
        </w:rPr>
        <w:t>12 FEBRUARY 2021</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t>CASE NO. LC/H/</w:t>
      </w:r>
      <w:r w:rsidR="008C28F0">
        <w:rPr>
          <w:rFonts w:ascii="Times New Roman" w:hAnsi="Times New Roman" w:cs="Times New Roman"/>
          <w:b/>
          <w:sz w:val="24"/>
          <w:szCs w:val="24"/>
        </w:rPr>
        <w:t>REV/40/20</w:t>
      </w:r>
    </w:p>
    <w:p w:rsid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AND</w:t>
      </w:r>
      <w:r w:rsidR="0072352D">
        <w:rPr>
          <w:rFonts w:ascii="Times New Roman" w:hAnsi="Times New Roman" w:cs="Times New Roman"/>
          <w:b/>
          <w:sz w:val="24"/>
          <w:szCs w:val="24"/>
        </w:rPr>
        <w:t xml:space="preserve"> </w:t>
      </w:r>
      <w:r w:rsidR="006D66E2">
        <w:rPr>
          <w:rFonts w:ascii="Times New Roman" w:hAnsi="Times New Roman" w:cs="Times New Roman"/>
          <w:b/>
          <w:sz w:val="24"/>
          <w:szCs w:val="24"/>
        </w:rPr>
        <w:t xml:space="preserve">26 MARCH </w:t>
      </w:r>
      <w:r w:rsidRPr="00364FBF">
        <w:rPr>
          <w:rFonts w:ascii="Times New Roman" w:hAnsi="Times New Roman" w:cs="Times New Roman"/>
          <w:b/>
          <w:sz w:val="24"/>
          <w:szCs w:val="24"/>
        </w:rPr>
        <w:t>202</w:t>
      </w:r>
      <w:r w:rsidR="008C28F0">
        <w:rPr>
          <w:rFonts w:ascii="Times New Roman" w:hAnsi="Times New Roman" w:cs="Times New Roman"/>
          <w:b/>
          <w:sz w:val="24"/>
          <w:szCs w:val="24"/>
        </w:rPr>
        <w:t>1</w:t>
      </w:r>
    </w:p>
    <w:p w:rsidR="00364FBF" w:rsidRDefault="00364FBF" w:rsidP="00364FBF">
      <w:pPr>
        <w:spacing w:after="0" w:line="240" w:lineRule="auto"/>
        <w:rPr>
          <w:rFonts w:ascii="Times New Roman" w:hAnsi="Times New Roman" w:cs="Times New Roman"/>
          <w:b/>
          <w:sz w:val="24"/>
          <w:szCs w:val="24"/>
        </w:rPr>
      </w:pPr>
    </w:p>
    <w:p w:rsidR="00364FBF" w:rsidRDefault="00364FBF" w:rsidP="00364FBF">
      <w:pPr>
        <w:spacing w:after="0" w:line="240" w:lineRule="auto"/>
        <w:rPr>
          <w:rFonts w:ascii="Times New Roman" w:hAnsi="Times New Roman" w:cs="Times New Roman"/>
          <w:b/>
          <w:sz w:val="24"/>
          <w:szCs w:val="24"/>
        </w:rPr>
      </w:pPr>
    </w:p>
    <w:p w:rsidR="00364FBF" w:rsidRDefault="00364FBF" w:rsidP="00364FB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rPr>
          <w:rFonts w:ascii="Times New Roman" w:hAnsi="Times New Roman" w:cs="Times New Roman"/>
          <w:sz w:val="24"/>
          <w:szCs w:val="24"/>
        </w:rPr>
      </w:pPr>
    </w:p>
    <w:p w:rsidR="00364FBF" w:rsidRPr="00364FBF" w:rsidRDefault="008C28F0" w:rsidP="00364FBF">
      <w:pPr>
        <w:spacing w:after="0" w:line="240" w:lineRule="auto"/>
        <w:rPr>
          <w:rFonts w:ascii="Times New Roman" w:hAnsi="Times New Roman" w:cs="Times New Roman"/>
          <w:b/>
          <w:sz w:val="24"/>
          <w:szCs w:val="24"/>
        </w:rPr>
      </w:pPr>
      <w:r>
        <w:rPr>
          <w:rFonts w:ascii="Times New Roman" w:hAnsi="Times New Roman" w:cs="Times New Roman"/>
          <w:b/>
          <w:sz w:val="24"/>
          <w:szCs w:val="24"/>
        </w:rPr>
        <w:t>DR EKOFO MOKE</w:t>
      </w:r>
      <w:r w:rsidR="00A4377D">
        <w:rPr>
          <w:rFonts w:ascii="Times New Roman" w:hAnsi="Times New Roman" w:cs="Times New Roman"/>
          <w:b/>
          <w:sz w:val="24"/>
          <w:szCs w:val="24"/>
        </w:rPr>
        <w:t xml:space="preserve"> </w:t>
      </w:r>
      <w:r>
        <w:rPr>
          <w:rFonts w:ascii="Times New Roman" w:hAnsi="Times New Roman" w:cs="Times New Roman"/>
          <w:b/>
          <w:sz w:val="24"/>
          <w:szCs w:val="24"/>
        </w:rPr>
        <w:t>ROBERT</w:t>
      </w:r>
      <w:r>
        <w:rPr>
          <w:rFonts w:ascii="Times New Roman" w:hAnsi="Times New Roman" w:cs="Times New Roman"/>
          <w:b/>
          <w:sz w:val="24"/>
          <w:szCs w:val="24"/>
        </w:rPr>
        <w:tab/>
      </w:r>
      <w:r>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BB5837">
        <w:rPr>
          <w:rFonts w:ascii="Times New Roman" w:hAnsi="Times New Roman" w:cs="Times New Roman"/>
          <w:b/>
          <w:sz w:val="24"/>
          <w:szCs w:val="24"/>
        </w:rPr>
        <w:tab/>
      </w:r>
      <w:r w:rsidR="00364FBF" w:rsidRPr="00364FBF">
        <w:rPr>
          <w:rFonts w:ascii="Times New Roman" w:hAnsi="Times New Roman" w:cs="Times New Roman"/>
          <w:b/>
          <w:sz w:val="24"/>
          <w:szCs w:val="24"/>
        </w:rPr>
        <w:t>APPL</w:t>
      </w:r>
      <w:r w:rsidR="00BB5837">
        <w:rPr>
          <w:rFonts w:ascii="Times New Roman" w:hAnsi="Times New Roman" w:cs="Times New Roman"/>
          <w:b/>
          <w:sz w:val="24"/>
          <w:szCs w:val="24"/>
        </w:rPr>
        <w:t>IC</w:t>
      </w:r>
      <w:r w:rsidR="00364FBF" w:rsidRPr="00364FBF">
        <w:rPr>
          <w:rFonts w:ascii="Times New Roman" w:hAnsi="Times New Roman" w:cs="Times New Roman"/>
          <w:b/>
          <w:sz w:val="24"/>
          <w:szCs w:val="24"/>
        </w:rPr>
        <w:t>ANT</w:t>
      </w:r>
    </w:p>
    <w:p w:rsidR="00364FBF" w:rsidRDefault="00364FBF" w:rsidP="00364FBF">
      <w:pPr>
        <w:spacing w:after="0" w:line="240" w:lineRule="auto"/>
        <w:rPr>
          <w:rFonts w:ascii="Times New Roman" w:hAnsi="Times New Roman" w:cs="Times New Roman"/>
          <w:sz w:val="24"/>
          <w:szCs w:val="24"/>
        </w:rPr>
      </w:pPr>
    </w:p>
    <w:p w:rsidR="00364FBF" w:rsidRDefault="00BB5837" w:rsidP="00364FB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64FBF" w:rsidRDefault="00364FBF" w:rsidP="00364FBF">
      <w:pPr>
        <w:spacing w:after="0" w:line="240" w:lineRule="auto"/>
        <w:rPr>
          <w:rFonts w:ascii="Times New Roman" w:hAnsi="Times New Roman" w:cs="Times New Roman"/>
          <w:sz w:val="24"/>
          <w:szCs w:val="24"/>
        </w:rPr>
      </w:pPr>
    </w:p>
    <w:p w:rsidR="00364FBF" w:rsidRDefault="008C28F0" w:rsidP="00364FBF">
      <w:pPr>
        <w:spacing w:after="0" w:line="240" w:lineRule="auto"/>
        <w:rPr>
          <w:rFonts w:ascii="Times New Roman" w:hAnsi="Times New Roman" w:cs="Times New Roman"/>
          <w:b/>
          <w:sz w:val="24"/>
          <w:szCs w:val="24"/>
        </w:rPr>
      </w:pPr>
      <w:r>
        <w:rPr>
          <w:rFonts w:ascii="Times New Roman" w:hAnsi="Times New Roman" w:cs="Times New Roman"/>
          <w:b/>
          <w:sz w:val="24"/>
          <w:szCs w:val="24"/>
        </w:rPr>
        <w:t>CHITUNGWIZA CENTRAL HOSPITAL</w:t>
      </w:r>
      <w:r w:rsidR="00364FBF">
        <w:rPr>
          <w:rFonts w:ascii="Times New Roman" w:hAnsi="Times New Roman" w:cs="Times New Roman"/>
          <w:b/>
          <w:sz w:val="24"/>
          <w:szCs w:val="24"/>
        </w:rPr>
        <w:tab/>
      </w:r>
      <w:r w:rsidR="00364FBF">
        <w:rPr>
          <w:rFonts w:ascii="Times New Roman" w:hAnsi="Times New Roman" w:cs="Times New Roman"/>
          <w:b/>
          <w:sz w:val="24"/>
          <w:szCs w:val="24"/>
        </w:rPr>
        <w:tab/>
      </w:r>
      <w:r w:rsidR="00364FBF">
        <w:rPr>
          <w:rFonts w:ascii="Times New Roman" w:hAnsi="Times New Roman" w:cs="Times New Roman"/>
          <w:b/>
          <w:sz w:val="24"/>
          <w:szCs w:val="24"/>
        </w:rPr>
        <w:tab/>
      </w:r>
      <w:r w:rsidR="00364FBF">
        <w:rPr>
          <w:rFonts w:ascii="Times New Roman" w:hAnsi="Times New Roman" w:cs="Times New Roman"/>
          <w:b/>
          <w:sz w:val="24"/>
          <w:szCs w:val="24"/>
        </w:rPr>
        <w:tab/>
      </w:r>
      <w:r w:rsidR="00BB5837">
        <w:rPr>
          <w:rFonts w:ascii="Times New Roman" w:hAnsi="Times New Roman" w:cs="Times New Roman"/>
          <w:b/>
          <w:sz w:val="24"/>
          <w:szCs w:val="24"/>
        </w:rPr>
        <w:t>1</w:t>
      </w:r>
      <w:r w:rsidR="00BB5837" w:rsidRPr="00BB5837">
        <w:rPr>
          <w:rFonts w:ascii="Times New Roman" w:hAnsi="Times New Roman" w:cs="Times New Roman"/>
          <w:b/>
          <w:sz w:val="24"/>
          <w:szCs w:val="24"/>
          <w:vertAlign w:val="superscript"/>
        </w:rPr>
        <w:t>ST</w:t>
      </w:r>
      <w:r w:rsidR="00BB5837">
        <w:rPr>
          <w:rFonts w:ascii="Times New Roman" w:hAnsi="Times New Roman" w:cs="Times New Roman"/>
          <w:b/>
          <w:sz w:val="24"/>
          <w:szCs w:val="24"/>
        </w:rPr>
        <w:t xml:space="preserve"> </w:t>
      </w:r>
      <w:r w:rsidR="00364FBF">
        <w:rPr>
          <w:rFonts w:ascii="Times New Roman" w:hAnsi="Times New Roman" w:cs="Times New Roman"/>
          <w:b/>
          <w:sz w:val="24"/>
          <w:szCs w:val="24"/>
        </w:rPr>
        <w:t>RESPO</w:t>
      </w:r>
      <w:r w:rsidR="00364FBF" w:rsidRPr="00364FBF">
        <w:rPr>
          <w:rFonts w:ascii="Times New Roman" w:hAnsi="Times New Roman" w:cs="Times New Roman"/>
          <w:b/>
          <w:sz w:val="24"/>
          <w:szCs w:val="24"/>
        </w:rPr>
        <w:t>N</w:t>
      </w:r>
      <w:r w:rsidR="00364FBF">
        <w:rPr>
          <w:rFonts w:ascii="Times New Roman" w:hAnsi="Times New Roman" w:cs="Times New Roman"/>
          <w:b/>
          <w:sz w:val="24"/>
          <w:szCs w:val="24"/>
        </w:rPr>
        <w:t>D</w:t>
      </w:r>
      <w:r w:rsidR="00364FBF" w:rsidRPr="00364FBF">
        <w:rPr>
          <w:rFonts w:ascii="Times New Roman" w:hAnsi="Times New Roman" w:cs="Times New Roman"/>
          <w:b/>
          <w:sz w:val="24"/>
          <w:szCs w:val="24"/>
        </w:rPr>
        <w:t>ENT</w:t>
      </w:r>
    </w:p>
    <w:p w:rsidR="00BB5837" w:rsidRDefault="00BB5837" w:rsidP="00364FBF">
      <w:pPr>
        <w:spacing w:after="0" w:line="240" w:lineRule="auto"/>
        <w:rPr>
          <w:rFonts w:ascii="Times New Roman" w:hAnsi="Times New Roman" w:cs="Times New Roman"/>
          <w:b/>
          <w:sz w:val="24"/>
          <w:szCs w:val="24"/>
        </w:rPr>
      </w:pPr>
    </w:p>
    <w:p w:rsidR="00BB5837" w:rsidRDefault="008C28F0" w:rsidP="00364FBF">
      <w:pPr>
        <w:spacing w:after="0" w:line="240" w:lineRule="auto"/>
        <w:rPr>
          <w:rFonts w:ascii="Times New Roman" w:hAnsi="Times New Roman" w:cs="Times New Roman"/>
          <w:b/>
          <w:sz w:val="24"/>
          <w:szCs w:val="24"/>
        </w:rPr>
      </w:pPr>
      <w:r>
        <w:rPr>
          <w:rFonts w:ascii="Times New Roman" w:hAnsi="Times New Roman" w:cs="Times New Roman"/>
          <w:b/>
          <w:sz w:val="24"/>
          <w:szCs w:val="24"/>
        </w:rPr>
        <w:t>HEALTH SERVICE BOARD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B5837">
        <w:rPr>
          <w:rFonts w:ascii="Times New Roman" w:hAnsi="Times New Roman" w:cs="Times New Roman"/>
          <w:b/>
          <w:sz w:val="24"/>
          <w:szCs w:val="24"/>
        </w:rPr>
        <w:tab/>
        <w:t>2</w:t>
      </w:r>
      <w:r w:rsidR="00BB5837" w:rsidRPr="00BB5837">
        <w:rPr>
          <w:rFonts w:ascii="Times New Roman" w:hAnsi="Times New Roman" w:cs="Times New Roman"/>
          <w:b/>
          <w:sz w:val="24"/>
          <w:szCs w:val="24"/>
          <w:vertAlign w:val="superscript"/>
        </w:rPr>
        <w:t>ND</w:t>
      </w:r>
      <w:r w:rsidR="00BB5837">
        <w:rPr>
          <w:rFonts w:ascii="Times New Roman" w:hAnsi="Times New Roman" w:cs="Times New Roman"/>
          <w:b/>
          <w:sz w:val="24"/>
          <w:szCs w:val="24"/>
        </w:rPr>
        <w:t xml:space="preserve"> RESPONDENT</w:t>
      </w:r>
    </w:p>
    <w:p w:rsidR="004153CA" w:rsidRDefault="004153CA" w:rsidP="00364FBF">
      <w:pPr>
        <w:spacing w:after="0" w:line="240" w:lineRule="auto"/>
        <w:rPr>
          <w:rFonts w:ascii="Times New Roman" w:hAnsi="Times New Roman" w:cs="Times New Roman"/>
          <w:b/>
          <w:sz w:val="24"/>
          <w:szCs w:val="24"/>
        </w:rPr>
      </w:pPr>
    </w:p>
    <w:p w:rsidR="004153CA" w:rsidRPr="00364FBF" w:rsidRDefault="008C28F0" w:rsidP="00364FBF">
      <w:pPr>
        <w:spacing w:after="0" w:line="240" w:lineRule="auto"/>
        <w:rPr>
          <w:rFonts w:ascii="Times New Roman" w:hAnsi="Times New Roman" w:cs="Times New Roman"/>
          <w:b/>
          <w:sz w:val="24"/>
          <w:szCs w:val="24"/>
        </w:rPr>
      </w:pPr>
      <w:r>
        <w:rPr>
          <w:rFonts w:ascii="Times New Roman" w:hAnsi="Times New Roman" w:cs="Times New Roman"/>
          <w:b/>
          <w:sz w:val="24"/>
          <w:szCs w:val="24"/>
        </w:rPr>
        <w:t>MINISTER OF HEALTH &amp; CHILD WELFARE N.O.</w:t>
      </w:r>
      <w:r w:rsidR="004153CA">
        <w:rPr>
          <w:rFonts w:ascii="Times New Roman" w:hAnsi="Times New Roman" w:cs="Times New Roman"/>
          <w:b/>
          <w:sz w:val="24"/>
          <w:szCs w:val="24"/>
        </w:rPr>
        <w:tab/>
      </w:r>
      <w:r w:rsidR="004153CA">
        <w:rPr>
          <w:rFonts w:ascii="Times New Roman" w:hAnsi="Times New Roman" w:cs="Times New Roman"/>
          <w:b/>
          <w:sz w:val="24"/>
          <w:szCs w:val="24"/>
        </w:rPr>
        <w:tab/>
      </w:r>
      <w:r w:rsidR="004153CA">
        <w:rPr>
          <w:rFonts w:ascii="Times New Roman" w:hAnsi="Times New Roman" w:cs="Times New Roman"/>
          <w:b/>
          <w:sz w:val="24"/>
          <w:szCs w:val="24"/>
        </w:rPr>
        <w:tab/>
        <w:t>3</w:t>
      </w:r>
      <w:r w:rsidR="004153CA" w:rsidRPr="004153CA">
        <w:rPr>
          <w:rFonts w:ascii="Times New Roman" w:hAnsi="Times New Roman" w:cs="Times New Roman"/>
          <w:b/>
          <w:sz w:val="24"/>
          <w:szCs w:val="24"/>
          <w:vertAlign w:val="superscript"/>
        </w:rPr>
        <w:t>RD</w:t>
      </w:r>
      <w:r w:rsidR="004153CA">
        <w:rPr>
          <w:rFonts w:ascii="Times New Roman" w:hAnsi="Times New Roman" w:cs="Times New Roman"/>
          <w:b/>
          <w:sz w:val="24"/>
          <w:szCs w:val="24"/>
        </w:rPr>
        <w:t xml:space="preserve"> RESPONDENT</w:t>
      </w: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Kachambwa</w:t>
      </w:r>
      <w:proofErr w:type="spellEnd"/>
      <w:r>
        <w:rPr>
          <w:rFonts w:ascii="Times New Roman" w:hAnsi="Times New Roman" w:cs="Times New Roman"/>
          <w:b/>
          <w:sz w:val="24"/>
          <w:szCs w:val="24"/>
        </w:rPr>
        <w:t xml:space="preserve"> J</w:t>
      </w:r>
    </w:p>
    <w:p w:rsidR="00364FBF" w:rsidRDefault="00364FBF" w:rsidP="00364FBF">
      <w:pPr>
        <w:spacing w:after="0" w:line="240" w:lineRule="auto"/>
        <w:jc w:val="both"/>
        <w:rPr>
          <w:rFonts w:ascii="Times New Roman" w:hAnsi="Times New Roman" w:cs="Times New Roman"/>
          <w:b/>
          <w:sz w:val="24"/>
          <w:szCs w:val="24"/>
        </w:rPr>
      </w:pPr>
    </w:p>
    <w:p w:rsidR="00364FBF" w:rsidRDefault="00364FBF" w:rsidP="00364FBF">
      <w:pPr>
        <w:spacing w:after="0" w:line="240" w:lineRule="auto"/>
        <w:jc w:val="both"/>
        <w:rPr>
          <w:rFonts w:ascii="Times New Roman" w:hAnsi="Times New Roman" w:cs="Times New Roman"/>
          <w:b/>
          <w:sz w:val="24"/>
          <w:szCs w:val="24"/>
        </w:rPr>
      </w:pPr>
    </w:p>
    <w:p w:rsidR="00364FBF" w:rsidRPr="004D1132" w:rsidRDefault="00682942"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364FBF">
        <w:rPr>
          <w:rFonts w:ascii="Times New Roman" w:hAnsi="Times New Roman" w:cs="Times New Roman"/>
          <w:sz w:val="24"/>
          <w:szCs w:val="24"/>
        </w:rPr>
        <w:t>Ap</w:t>
      </w:r>
      <w:r w:rsidR="00BB5837">
        <w:rPr>
          <w:rFonts w:ascii="Times New Roman" w:hAnsi="Times New Roman" w:cs="Times New Roman"/>
          <w:sz w:val="24"/>
          <w:szCs w:val="24"/>
        </w:rPr>
        <w:t>plic</w:t>
      </w:r>
      <w:r w:rsidR="00364FBF">
        <w:rPr>
          <w:rFonts w:ascii="Times New Roman" w:hAnsi="Times New Roman" w:cs="Times New Roman"/>
          <w:sz w:val="24"/>
          <w:szCs w:val="24"/>
        </w:rPr>
        <w:t>ant</w:t>
      </w:r>
      <w:r w:rsidR="00364FBF">
        <w:rPr>
          <w:rFonts w:ascii="Times New Roman" w:hAnsi="Times New Roman" w:cs="Times New Roman"/>
          <w:sz w:val="24"/>
          <w:szCs w:val="24"/>
        </w:rPr>
        <w:tab/>
      </w:r>
      <w:r w:rsidR="00364FBF">
        <w:rPr>
          <w:rFonts w:ascii="Times New Roman" w:hAnsi="Times New Roman" w:cs="Times New Roman"/>
          <w:sz w:val="24"/>
          <w:szCs w:val="24"/>
        </w:rPr>
        <w:tab/>
      </w:r>
      <w:r w:rsidR="00364FBF">
        <w:rPr>
          <w:rFonts w:ascii="Times New Roman" w:hAnsi="Times New Roman" w:cs="Times New Roman"/>
          <w:sz w:val="24"/>
          <w:szCs w:val="24"/>
        </w:rPr>
        <w:tab/>
      </w:r>
      <w:r>
        <w:rPr>
          <w:rFonts w:ascii="Times New Roman" w:hAnsi="Times New Roman" w:cs="Times New Roman"/>
          <w:sz w:val="24"/>
          <w:szCs w:val="24"/>
        </w:rPr>
        <w:tab/>
      </w:r>
      <w:r w:rsidR="008C28F0">
        <w:rPr>
          <w:rFonts w:ascii="Times New Roman" w:hAnsi="Times New Roman" w:cs="Times New Roman"/>
          <w:sz w:val="24"/>
          <w:szCs w:val="24"/>
        </w:rPr>
        <w:t xml:space="preserve">E. </w:t>
      </w:r>
      <w:proofErr w:type="spellStart"/>
      <w:r w:rsidR="008C28F0">
        <w:rPr>
          <w:rFonts w:ascii="Times New Roman" w:hAnsi="Times New Roman" w:cs="Times New Roman"/>
          <w:sz w:val="24"/>
          <w:szCs w:val="24"/>
        </w:rPr>
        <w:t>Dondo</w:t>
      </w:r>
      <w:proofErr w:type="spellEnd"/>
      <w:r w:rsidR="008C28F0">
        <w:rPr>
          <w:rFonts w:ascii="Times New Roman" w:hAnsi="Times New Roman" w:cs="Times New Roman"/>
          <w:sz w:val="24"/>
          <w:szCs w:val="24"/>
        </w:rPr>
        <w:t xml:space="preserve"> (Legal Practitioner)</w:t>
      </w:r>
    </w:p>
    <w:p w:rsidR="00364FBF" w:rsidRPr="004D1132"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BB5837">
        <w:rPr>
          <w:rFonts w:ascii="Times New Roman" w:hAnsi="Times New Roman" w:cs="Times New Roman"/>
          <w:sz w:val="24"/>
          <w:szCs w:val="24"/>
        </w:rPr>
        <w:t>1</w:t>
      </w:r>
      <w:r w:rsidR="00BB5837" w:rsidRPr="00BB5837">
        <w:rPr>
          <w:rFonts w:ascii="Times New Roman" w:hAnsi="Times New Roman" w:cs="Times New Roman"/>
          <w:sz w:val="24"/>
          <w:szCs w:val="24"/>
          <w:vertAlign w:val="superscript"/>
        </w:rPr>
        <w:t>st</w:t>
      </w:r>
      <w:r w:rsidR="00BB5837">
        <w:rPr>
          <w:rFonts w:ascii="Times New Roman" w:hAnsi="Times New Roman" w:cs="Times New Roman"/>
          <w:sz w:val="24"/>
          <w:szCs w:val="24"/>
        </w:rPr>
        <w:t xml:space="preserve"> </w:t>
      </w:r>
      <w:r w:rsidR="00CA3DA4">
        <w:rPr>
          <w:rFonts w:ascii="Times New Roman" w:hAnsi="Times New Roman" w:cs="Times New Roman"/>
          <w:sz w:val="24"/>
          <w:szCs w:val="24"/>
        </w:rPr>
        <w:t xml:space="preserve">- </w:t>
      </w:r>
      <w:r w:rsidR="00682942">
        <w:rPr>
          <w:rFonts w:ascii="Times New Roman" w:hAnsi="Times New Roman" w:cs="Times New Roman"/>
          <w:sz w:val="24"/>
          <w:szCs w:val="24"/>
        </w:rPr>
        <w:t>2</w:t>
      </w:r>
      <w:r w:rsidR="00682942" w:rsidRPr="00682942">
        <w:rPr>
          <w:rFonts w:ascii="Times New Roman" w:hAnsi="Times New Roman" w:cs="Times New Roman"/>
          <w:sz w:val="24"/>
          <w:szCs w:val="24"/>
          <w:vertAlign w:val="superscript"/>
        </w:rPr>
        <w:t>nd</w:t>
      </w:r>
      <w:r w:rsidR="00682942">
        <w:rPr>
          <w:rFonts w:ascii="Times New Roman" w:hAnsi="Times New Roman" w:cs="Times New Roman"/>
          <w:sz w:val="24"/>
          <w:szCs w:val="24"/>
        </w:rPr>
        <w:t xml:space="preserve"> </w:t>
      </w:r>
      <w:r w:rsidRPr="004D1132">
        <w:rPr>
          <w:rFonts w:ascii="Times New Roman" w:hAnsi="Times New Roman" w:cs="Times New Roman"/>
          <w:sz w:val="24"/>
          <w:szCs w:val="24"/>
        </w:rPr>
        <w:t>Respondent</w:t>
      </w:r>
      <w:r w:rsidR="00682942">
        <w:rPr>
          <w:rFonts w:ascii="Times New Roman" w:hAnsi="Times New Roman" w:cs="Times New Roman"/>
          <w:sz w:val="24"/>
          <w:szCs w:val="24"/>
        </w:rPr>
        <w:t>s</w:t>
      </w:r>
      <w:r w:rsidRPr="004D1132">
        <w:rPr>
          <w:rFonts w:ascii="Times New Roman" w:hAnsi="Times New Roman" w:cs="Times New Roman"/>
          <w:sz w:val="24"/>
          <w:szCs w:val="24"/>
        </w:rPr>
        <w:t xml:space="preserve"> </w:t>
      </w:r>
      <w:r w:rsidRPr="004D1132">
        <w:rPr>
          <w:rFonts w:ascii="Times New Roman" w:hAnsi="Times New Roman" w:cs="Times New Roman"/>
          <w:sz w:val="24"/>
          <w:szCs w:val="24"/>
        </w:rPr>
        <w:tab/>
      </w:r>
      <w:r>
        <w:rPr>
          <w:rFonts w:ascii="Times New Roman" w:hAnsi="Times New Roman" w:cs="Times New Roman"/>
          <w:sz w:val="24"/>
          <w:szCs w:val="24"/>
        </w:rPr>
        <w:tab/>
      </w:r>
      <w:r w:rsidR="002C55B0">
        <w:rPr>
          <w:rFonts w:ascii="Times New Roman" w:hAnsi="Times New Roman" w:cs="Times New Roman"/>
          <w:sz w:val="24"/>
          <w:szCs w:val="24"/>
        </w:rPr>
        <w:tab/>
      </w:r>
      <w:r w:rsidR="00682942">
        <w:rPr>
          <w:rFonts w:ascii="Times New Roman" w:hAnsi="Times New Roman" w:cs="Times New Roman"/>
          <w:sz w:val="24"/>
          <w:szCs w:val="24"/>
        </w:rPr>
        <w:t xml:space="preserve">E. N. </w:t>
      </w:r>
      <w:proofErr w:type="spellStart"/>
      <w:r w:rsidR="00682942">
        <w:rPr>
          <w:rFonts w:ascii="Times New Roman" w:hAnsi="Times New Roman" w:cs="Times New Roman"/>
          <w:sz w:val="24"/>
          <w:szCs w:val="24"/>
        </w:rPr>
        <w:t>Siqoza</w:t>
      </w:r>
      <w:proofErr w:type="spellEnd"/>
      <w:r w:rsidRPr="004D1132">
        <w:rPr>
          <w:rFonts w:ascii="Times New Roman" w:hAnsi="Times New Roman" w:cs="Times New Roman"/>
          <w:sz w:val="24"/>
          <w:szCs w:val="24"/>
        </w:rPr>
        <w:t xml:space="preserve"> (</w:t>
      </w:r>
      <w:r w:rsidR="002B04F0">
        <w:rPr>
          <w:rFonts w:ascii="Times New Roman" w:hAnsi="Times New Roman" w:cs="Times New Roman"/>
          <w:sz w:val="24"/>
          <w:szCs w:val="24"/>
        </w:rPr>
        <w:t>Civil Division</w:t>
      </w:r>
      <w:r w:rsidRPr="004D1132">
        <w:rPr>
          <w:rFonts w:ascii="Times New Roman" w:hAnsi="Times New Roman" w:cs="Times New Roman"/>
          <w:sz w:val="24"/>
          <w:szCs w:val="24"/>
        </w:rPr>
        <w:t>)</w:t>
      </w:r>
    </w:p>
    <w:p w:rsidR="00BB5837" w:rsidRDefault="00BB5837"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364FBF"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KACHAMBWA</w:t>
      </w:r>
      <w:r w:rsidRPr="004D1132">
        <w:rPr>
          <w:rFonts w:ascii="Times New Roman" w:hAnsi="Times New Roman" w:cs="Times New Roman"/>
          <w:b/>
          <w:sz w:val="24"/>
          <w:szCs w:val="24"/>
        </w:rPr>
        <w:t xml:space="preserve"> J:</w:t>
      </w:r>
    </w:p>
    <w:p w:rsidR="00AC758E" w:rsidRDefault="00AC758E" w:rsidP="00364FBF">
      <w:pPr>
        <w:spacing w:after="0" w:line="240" w:lineRule="auto"/>
        <w:jc w:val="both"/>
        <w:rPr>
          <w:rFonts w:ascii="Times New Roman" w:hAnsi="Times New Roman" w:cs="Times New Roman"/>
          <w:b/>
          <w:sz w:val="24"/>
          <w:szCs w:val="24"/>
        </w:rPr>
      </w:pPr>
    </w:p>
    <w:p w:rsidR="00AC758E" w:rsidRDefault="00AC758E" w:rsidP="0023577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35772">
        <w:rPr>
          <w:rFonts w:ascii="Times New Roman" w:hAnsi="Times New Roman" w:cs="Times New Roman"/>
          <w:sz w:val="24"/>
          <w:szCs w:val="24"/>
        </w:rPr>
        <w:t>This is an application for review of the proceedings of the Health Services Board held on the 27</w:t>
      </w:r>
      <w:r w:rsidR="00235772" w:rsidRPr="00235772">
        <w:rPr>
          <w:rFonts w:ascii="Times New Roman" w:hAnsi="Times New Roman" w:cs="Times New Roman"/>
          <w:sz w:val="24"/>
          <w:szCs w:val="24"/>
          <w:vertAlign w:val="superscript"/>
        </w:rPr>
        <w:t>th</w:t>
      </w:r>
      <w:r w:rsidR="00235772">
        <w:rPr>
          <w:rFonts w:ascii="Times New Roman" w:hAnsi="Times New Roman" w:cs="Times New Roman"/>
          <w:sz w:val="24"/>
          <w:szCs w:val="24"/>
        </w:rPr>
        <w:t xml:space="preserve"> March 2020. The applicant was employed by the Government of Zimbabwe as a medical practitioner and was stationed at Chitungwiza Central Hospital. He was involved in act of misconduct and was charged and tried in terms of</w:t>
      </w:r>
      <w:r w:rsidR="00EB0478">
        <w:rPr>
          <w:rFonts w:ascii="Times New Roman" w:hAnsi="Times New Roman" w:cs="Times New Roman"/>
          <w:sz w:val="24"/>
          <w:szCs w:val="24"/>
        </w:rPr>
        <w:t xml:space="preserve"> </w:t>
      </w:r>
      <w:r w:rsidR="00235772">
        <w:rPr>
          <w:rFonts w:ascii="Times New Roman" w:hAnsi="Times New Roman" w:cs="Times New Roman"/>
          <w:sz w:val="24"/>
          <w:szCs w:val="24"/>
        </w:rPr>
        <w:t xml:space="preserve">the </w:t>
      </w:r>
      <w:r w:rsidR="00D27A92">
        <w:rPr>
          <w:rFonts w:ascii="Times New Roman" w:hAnsi="Times New Roman" w:cs="Times New Roman"/>
          <w:sz w:val="24"/>
          <w:szCs w:val="24"/>
        </w:rPr>
        <w:t xml:space="preserve">Labour </w:t>
      </w:r>
      <w:r w:rsidR="00235772">
        <w:rPr>
          <w:rFonts w:ascii="Times New Roman" w:hAnsi="Times New Roman" w:cs="Times New Roman"/>
          <w:sz w:val="24"/>
          <w:szCs w:val="24"/>
        </w:rPr>
        <w:t xml:space="preserve">National Employment Code S. I. 15 of 2006. At the trial before the Board the applicant did not object to the application of this </w:t>
      </w:r>
      <w:r w:rsidR="00CA6F04">
        <w:rPr>
          <w:rFonts w:ascii="Times New Roman" w:hAnsi="Times New Roman" w:cs="Times New Roman"/>
          <w:sz w:val="24"/>
          <w:szCs w:val="24"/>
        </w:rPr>
        <w:t>C</w:t>
      </w:r>
      <w:r w:rsidR="00235772">
        <w:rPr>
          <w:rFonts w:ascii="Times New Roman" w:hAnsi="Times New Roman" w:cs="Times New Roman"/>
          <w:sz w:val="24"/>
          <w:szCs w:val="24"/>
        </w:rPr>
        <w:t>ode. In this application</w:t>
      </w:r>
      <w:r w:rsidR="00EB0478">
        <w:rPr>
          <w:rFonts w:ascii="Times New Roman" w:hAnsi="Times New Roman" w:cs="Times New Roman"/>
          <w:sz w:val="24"/>
          <w:szCs w:val="24"/>
        </w:rPr>
        <w:t xml:space="preserve"> he is challenging its application</w:t>
      </w:r>
      <w:r w:rsidR="00235772">
        <w:rPr>
          <w:rFonts w:ascii="Times New Roman" w:hAnsi="Times New Roman" w:cs="Times New Roman"/>
          <w:sz w:val="24"/>
          <w:szCs w:val="24"/>
        </w:rPr>
        <w:t>. The challenge is on the ground that the applicant is a civil servant and as such he should be charged and tried in terms of the Public Service Act/Civil Service Act.</w:t>
      </w:r>
    </w:p>
    <w:p w:rsidR="00235772" w:rsidRDefault="00235772" w:rsidP="00235772">
      <w:pPr>
        <w:spacing w:after="0" w:line="360" w:lineRule="auto"/>
        <w:jc w:val="both"/>
        <w:rPr>
          <w:rFonts w:ascii="Times New Roman" w:hAnsi="Times New Roman" w:cs="Times New Roman"/>
          <w:sz w:val="24"/>
          <w:szCs w:val="24"/>
        </w:rPr>
      </w:pPr>
    </w:p>
    <w:p w:rsidR="00235772" w:rsidRDefault="00235772" w:rsidP="00235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facts of this case are largely common cause. The question that stands to be an</w:t>
      </w:r>
      <w:bookmarkStart w:id="0" w:name="_GoBack"/>
      <w:bookmarkEnd w:id="0"/>
      <w:r>
        <w:rPr>
          <w:rFonts w:ascii="Times New Roman" w:hAnsi="Times New Roman" w:cs="Times New Roman"/>
          <w:sz w:val="24"/>
          <w:szCs w:val="24"/>
        </w:rPr>
        <w:t>swered is which law is applicable for the applicant. The applicant’s argument is that the code does not apply “because he is a member of the Public Service in the employ of the State. Further section 3 of the Labour Act specifically removes Applicant from the application of the Labour Act on account that he is a member of the public service” (paragraph 24 of Applicant’s Heads of Arguments). On the other hand, the respondents are saying that the national employment code applies because although the applicant is a ci</w:t>
      </w:r>
      <w:r w:rsidR="00EB0478">
        <w:rPr>
          <w:rFonts w:ascii="Times New Roman" w:hAnsi="Times New Roman" w:cs="Times New Roman"/>
          <w:sz w:val="24"/>
          <w:szCs w:val="24"/>
        </w:rPr>
        <w:t xml:space="preserve">vil servant in the broad </w:t>
      </w:r>
      <w:r w:rsidR="004B6DAE">
        <w:rPr>
          <w:rFonts w:ascii="Times New Roman" w:hAnsi="Times New Roman" w:cs="Times New Roman"/>
          <w:sz w:val="24"/>
          <w:szCs w:val="24"/>
        </w:rPr>
        <w:t>sense</w:t>
      </w:r>
      <w:r>
        <w:rPr>
          <w:rFonts w:ascii="Times New Roman" w:hAnsi="Times New Roman" w:cs="Times New Roman"/>
          <w:sz w:val="24"/>
          <w:szCs w:val="24"/>
        </w:rPr>
        <w:t xml:space="preserve"> of the word he was removed from the group in terms of the Health Services Act, [</w:t>
      </w:r>
      <w:r w:rsidRPr="00235772">
        <w:rPr>
          <w:rFonts w:ascii="Times New Roman" w:hAnsi="Times New Roman" w:cs="Times New Roman"/>
          <w:i/>
          <w:sz w:val="24"/>
          <w:szCs w:val="24"/>
        </w:rPr>
        <w:t>Chapter 15:16</w:t>
      </w:r>
      <w:r>
        <w:rPr>
          <w:rFonts w:ascii="Times New Roman" w:hAnsi="Times New Roman" w:cs="Times New Roman"/>
          <w:sz w:val="24"/>
          <w:szCs w:val="24"/>
        </w:rPr>
        <w:t xml:space="preserve">] and placed under the Health Service Board through which the National Employment Code applies because the Health Service Board does not have a registered code of employment. </w:t>
      </w:r>
    </w:p>
    <w:p w:rsidR="00235772" w:rsidRDefault="00235772" w:rsidP="00235772">
      <w:pPr>
        <w:spacing w:after="0" w:line="360" w:lineRule="auto"/>
        <w:jc w:val="both"/>
        <w:rPr>
          <w:rFonts w:ascii="Times New Roman" w:hAnsi="Times New Roman" w:cs="Times New Roman"/>
          <w:sz w:val="24"/>
          <w:szCs w:val="24"/>
        </w:rPr>
      </w:pPr>
    </w:p>
    <w:p w:rsidR="00235772" w:rsidRDefault="00235772" w:rsidP="00235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7260">
        <w:rPr>
          <w:rFonts w:ascii="Times New Roman" w:hAnsi="Times New Roman" w:cs="Times New Roman"/>
          <w:sz w:val="24"/>
          <w:szCs w:val="24"/>
        </w:rPr>
        <w:t>The applicant a</w:t>
      </w:r>
      <w:r w:rsidR="00EB0478">
        <w:rPr>
          <w:rFonts w:ascii="Times New Roman" w:hAnsi="Times New Roman" w:cs="Times New Roman"/>
          <w:sz w:val="24"/>
          <w:szCs w:val="24"/>
        </w:rPr>
        <w:t>lso argued that the respondent</w:t>
      </w:r>
      <w:r w:rsidR="004B6DAE">
        <w:rPr>
          <w:rFonts w:ascii="Times New Roman" w:hAnsi="Times New Roman" w:cs="Times New Roman"/>
          <w:sz w:val="24"/>
          <w:szCs w:val="24"/>
        </w:rPr>
        <w:t>s</w:t>
      </w:r>
      <w:r w:rsidR="005F7260">
        <w:rPr>
          <w:rFonts w:ascii="Times New Roman" w:hAnsi="Times New Roman" w:cs="Times New Roman"/>
          <w:sz w:val="24"/>
          <w:szCs w:val="24"/>
        </w:rPr>
        <w:t xml:space="preserve"> breached the Health Service Act by applying the National Code instead of the Health Service prescribed regulations. “In the present case, the Responde</w:t>
      </w:r>
      <w:r w:rsidR="00EB0478">
        <w:rPr>
          <w:rFonts w:ascii="Times New Roman" w:hAnsi="Times New Roman" w:cs="Times New Roman"/>
          <w:sz w:val="24"/>
          <w:szCs w:val="24"/>
        </w:rPr>
        <w:t>nts</w:t>
      </w:r>
      <w:r w:rsidR="005F7260">
        <w:rPr>
          <w:rFonts w:ascii="Times New Roman" w:hAnsi="Times New Roman" w:cs="Times New Roman"/>
          <w:sz w:val="24"/>
          <w:szCs w:val="24"/>
        </w:rPr>
        <w:t xml:space="preserve"> should have proceeded in terms of S.I. 117 of 2006, the Health Service regulations.” Paragraph 11 k of the founding affidavit. The applicant admits to be under the Health Service Board and therefore to be tried in terms of the relevant regulations. This appears to be blowing both hot and cold.</w:t>
      </w:r>
    </w:p>
    <w:p w:rsidR="007B6C6E" w:rsidRDefault="007B6C6E" w:rsidP="00235772">
      <w:pPr>
        <w:spacing w:after="0" w:line="360" w:lineRule="auto"/>
        <w:jc w:val="both"/>
        <w:rPr>
          <w:rFonts w:ascii="Times New Roman" w:hAnsi="Times New Roman" w:cs="Times New Roman"/>
          <w:sz w:val="24"/>
          <w:szCs w:val="24"/>
        </w:rPr>
      </w:pPr>
    </w:p>
    <w:p w:rsidR="007B6C6E" w:rsidRDefault="007B6C6E" w:rsidP="00235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referred to Supreme Court cases in support of their arguments. The applicant referred to the case of the </w:t>
      </w:r>
      <w:r w:rsidRPr="007B6C6E">
        <w:rPr>
          <w:rFonts w:ascii="Times New Roman" w:hAnsi="Times New Roman" w:cs="Times New Roman"/>
          <w:i/>
          <w:sz w:val="24"/>
          <w:szCs w:val="24"/>
        </w:rPr>
        <w:t xml:space="preserve">City of Gweru </w:t>
      </w:r>
      <w:r w:rsidRPr="007B6C6E">
        <w:rPr>
          <w:rFonts w:ascii="Times New Roman" w:hAnsi="Times New Roman" w:cs="Times New Roman"/>
          <w:sz w:val="24"/>
          <w:szCs w:val="24"/>
        </w:rPr>
        <w:t>v</w:t>
      </w:r>
      <w:r w:rsidRPr="007B6C6E">
        <w:rPr>
          <w:rFonts w:ascii="Times New Roman" w:hAnsi="Times New Roman" w:cs="Times New Roman"/>
          <w:i/>
          <w:sz w:val="24"/>
          <w:szCs w:val="24"/>
        </w:rPr>
        <w:t xml:space="preserve"> Richard Masinire</w:t>
      </w:r>
      <w:r>
        <w:rPr>
          <w:rFonts w:ascii="Times New Roman" w:hAnsi="Times New Roman" w:cs="Times New Roman"/>
          <w:sz w:val="24"/>
          <w:szCs w:val="24"/>
        </w:rPr>
        <w:t xml:space="preserve"> SC 56/18</w:t>
      </w:r>
      <w:r w:rsidR="00AD5AF3">
        <w:rPr>
          <w:rFonts w:ascii="Times New Roman" w:hAnsi="Times New Roman" w:cs="Times New Roman"/>
          <w:sz w:val="24"/>
          <w:szCs w:val="24"/>
        </w:rPr>
        <w:t xml:space="preserve"> to the effect that the judgment is clear that as a member of the Public Service he is excluded from the application of the national code. On the other </w:t>
      </w:r>
      <w:r w:rsidR="00CA6F04">
        <w:rPr>
          <w:rFonts w:ascii="Times New Roman" w:hAnsi="Times New Roman" w:cs="Times New Roman"/>
          <w:sz w:val="24"/>
          <w:szCs w:val="24"/>
        </w:rPr>
        <w:t>hand</w:t>
      </w:r>
      <w:r w:rsidR="00EB0478">
        <w:rPr>
          <w:rFonts w:ascii="Times New Roman" w:hAnsi="Times New Roman" w:cs="Times New Roman"/>
          <w:sz w:val="24"/>
          <w:szCs w:val="24"/>
        </w:rPr>
        <w:t xml:space="preserve"> the respondents</w:t>
      </w:r>
      <w:r w:rsidR="00AD5AF3">
        <w:rPr>
          <w:rFonts w:ascii="Times New Roman" w:hAnsi="Times New Roman" w:cs="Times New Roman"/>
          <w:sz w:val="24"/>
          <w:szCs w:val="24"/>
        </w:rPr>
        <w:t xml:space="preserve"> referred to the case of </w:t>
      </w:r>
      <w:r w:rsidR="00AD5AF3" w:rsidRPr="00AD5AF3">
        <w:rPr>
          <w:rFonts w:ascii="Times New Roman" w:hAnsi="Times New Roman" w:cs="Times New Roman"/>
          <w:i/>
          <w:sz w:val="24"/>
          <w:szCs w:val="24"/>
        </w:rPr>
        <w:t xml:space="preserve">Tendayi Tamanikwa and 13 others </w:t>
      </w:r>
      <w:r w:rsidR="00AD5AF3" w:rsidRPr="00AD5AF3">
        <w:rPr>
          <w:rFonts w:ascii="Times New Roman" w:hAnsi="Times New Roman" w:cs="Times New Roman"/>
          <w:sz w:val="24"/>
          <w:szCs w:val="24"/>
        </w:rPr>
        <w:t>v</w:t>
      </w:r>
      <w:r w:rsidR="00AD5AF3" w:rsidRPr="00AD5AF3">
        <w:rPr>
          <w:rFonts w:ascii="Times New Roman" w:hAnsi="Times New Roman" w:cs="Times New Roman"/>
          <w:i/>
          <w:sz w:val="24"/>
          <w:szCs w:val="24"/>
        </w:rPr>
        <w:t xml:space="preserve"> Zimbabwe Manpower Development Fund</w:t>
      </w:r>
      <w:r w:rsidR="00AD5AF3">
        <w:rPr>
          <w:rFonts w:ascii="Times New Roman" w:hAnsi="Times New Roman" w:cs="Times New Roman"/>
          <w:sz w:val="24"/>
          <w:szCs w:val="24"/>
        </w:rPr>
        <w:t xml:space="preserve"> SC 33/13 to the effect that the national code applies because the Health Service Regulations are not registered and therefore they are inapplicable. The applicant</w:t>
      </w:r>
      <w:r w:rsidR="00A66C88">
        <w:rPr>
          <w:rFonts w:ascii="Times New Roman" w:hAnsi="Times New Roman" w:cs="Times New Roman"/>
          <w:sz w:val="24"/>
          <w:szCs w:val="24"/>
        </w:rPr>
        <w:t xml:space="preserve"> sought to argue that the </w:t>
      </w:r>
      <w:r w:rsidR="00A66C88" w:rsidRPr="00A66C88">
        <w:rPr>
          <w:rFonts w:ascii="Times New Roman" w:hAnsi="Times New Roman" w:cs="Times New Roman"/>
          <w:i/>
          <w:sz w:val="24"/>
          <w:szCs w:val="24"/>
        </w:rPr>
        <w:t>City of Gweru</w:t>
      </w:r>
      <w:r w:rsidR="00A66C88">
        <w:rPr>
          <w:rFonts w:ascii="Times New Roman" w:hAnsi="Times New Roman" w:cs="Times New Roman"/>
          <w:sz w:val="24"/>
          <w:szCs w:val="24"/>
        </w:rPr>
        <w:t xml:space="preserve"> case is a later case and therefore has pride of place.</w:t>
      </w:r>
    </w:p>
    <w:p w:rsidR="00A66C88" w:rsidRDefault="00A66C88" w:rsidP="00235772">
      <w:pPr>
        <w:spacing w:after="0" w:line="360" w:lineRule="auto"/>
        <w:jc w:val="both"/>
        <w:rPr>
          <w:rFonts w:ascii="Times New Roman" w:hAnsi="Times New Roman" w:cs="Times New Roman"/>
          <w:sz w:val="24"/>
          <w:szCs w:val="24"/>
        </w:rPr>
      </w:pPr>
    </w:p>
    <w:p w:rsidR="00A66C88" w:rsidRDefault="00A66C88" w:rsidP="00235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1B1D">
        <w:rPr>
          <w:rFonts w:ascii="Times New Roman" w:hAnsi="Times New Roman" w:cs="Times New Roman"/>
          <w:sz w:val="24"/>
          <w:szCs w:val="24"/>
        </w:rPr>
        <w:t>Unfortunately,</w:t>
      </w:r>
      <w:r>
        <w:rPr>
          <w:rFonts w:ascii="Times New Roman" w:hAnsi="Times New Roman" w:cs="Times New Roman"/>
          <w:sz w:val="24"/>
          <w:szCs w:val="24"/>
        </w:rPr>
        <w:t xml:space="preserve"> the applicant did not show what the reasons for decision were in the </w:t>
      </w:r>
      <w:r w:rsidRPr="00CA6F04">
        <w:rPr>
          <w:rFonts w:ascii="Times New Roman" w:hAnsi="Times New Roman" w:cs="Times New Roman"/>
          <w:i/>
          <w:sz w:val="24"/>
          <w:szCs w:val="24"/>
        </w:rPr>
        <w:t xml:space="preserve">City of Gweru </w:t>
      </w:r>
      <w:r>
        <w:rPr>
          <w:rFonts w:ascii="Times New Roman" w:hAnsi="Times New Roman" w:cs="Times New Roman"/>
          <w:sz w:val="24"/>
          <w:szCs w:val="24"/>
        </w:rPr>
        <w:t xml:space="preserve">case neither did he identify how the regulations in the two cases differ or are similar. This </w:t>
      </w:r>
      <w:r>
        <w:rPr>
          <w:rFonts w:ascii="Times New Roman" w:hAnsi="Times New Roman" w:cs="Times New Roman"/>
          <w:sz w:val="24"/>
          <w:szCs w:val="24"/>
        </w:rPr>
        <w:lastRenderedPageBreak/>
        <w:t>is important to the extent that both cases are decided on the regulations and not on the exemptions from the application of the Labour Act.</w:t>
      </w:r>
    </w:p>
    <w:p w:rsidR="00A66C88" w:rsidRDefault="00A66C88" w:rsidP="00235772">
      <w:pPr>
        <w:spacing w:after="0" w:line="360" w:lineRule="auto"/>
        <w:jc w:val="both"/>
        <w:rPr>
          <w:rFonts w:ascii="Times New Roman" w:hAnsi="Times New Roman" w:cs="Times New Roman"/>
          <w:sz w:val="24"/>
          <w:szCs w:val="24"/>
        </w:rPr>
      </w:pPr>
    </w:p>
    <w:p w:rsidR="00A66C88" w:rsidRDefault="00A66C88" w:rsidP="00235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A66C88">
        <w:rPr>
          <w:rFonts w:ascii="Times New Roman" w:hAnsi="Times New Roman" w:cs="Times New Roman"/>
          <w:i/>
          <w:sz w:val="24"/>
          <w:szCs w:val="24"/>
        </w:rPr>
        <w:t>City of Gweru</w:t>
      </w:r>
      <w:r>
        <w:rPr>
          <w:rFonts w:ascii="Times New Roman" w:hAnsi="Times New Roman" w:cs="Times New Roman"/>
          <w:sz w:val="24"/>
          <w:szCs w:val="24"/>
        </w:rPr>
        <w:t xml:space="preserve"> case the court was seized with whether the Labour Act applied to senior urban council employees in view of the fact that there were regulations relevant thereto. The court’s finding was that, at page 11 of the cyclostyled judgment,</w:t>
      </w:r>
    </w:p>
    <w:p w:rsidR="00A66C88" w:rsidRDefault="00A66C88" w:rsidP="00235772">
      <w:pPr>
        <w:spacing w:after="0" w:line="360" w:lineRule="auto"/>
        <w:jc w:val="both"/>
        <w:rPr>
          <w:rFonts w:ascii="Times New Roman" w:hAnsi="Times New Roman" w:cs="Times New Roman"/>
          <w:sz w:val="24"/>
          <w:szCs w:val="24"/>
        </w:rPr>
      </w:pPr>
    </w:p>
    <w:p w:rsidR="00A66C88" w:rsidRDefault="00A66C88" w:rsidP="00A66C88">
      <w:pPr>
        <w:spacing w:after="0" w:line="360" w:lineRule="auto"/>
        <w:ind w:left="720"/>
        <w:jc w:val="both"/>
        <w:rPr>
          <w:rFonts w:ascii="Times New Roman" w:hAnsi="Times New Roman" w:cs="Times New Roman"/>
        </w:rPr>
      </w:pPr>
      <w:r w:rsidRPr="00A66C88">
        <w:rPr>
          <w:rFonts w:ascii="Times New Roman" w:hAnsi="Times New Roman" w:cs="Times New Roman"/>
        </w:rPr>
        <w:t xml:space="preserve">“The proceedings in terms of the Labour Act were valid notwithstanding the provisions of the Urban Councils Act </w:t>
      </w:r>
      <w:r w:rsidRPr="00373340">
        <w:rPr>
          <w:rFonts w:ascii="Times New Roman" w:hAnsi="Times New Roman" w:cs="Times New Roman"/>
          <w:u w:val="single"/>
        </w:rPr>
        <w:t xml:space="preserve">because the Respondent did not have a registered code of conduct </w:t>
      </w:r>
      <w:r w:rsidRPr="00A66C88">
        <w:rPr>
          <w:rFonts w:ascii="Times New Roman" w:hAnsi="Times New Roman" w:cs="Times New Roman"/>
        </w:rPr>
        <w:t>and the disciplinary procedures laid down in the Urban Councils Act were inapplicable to the appellant in his capacity as town clerk.”</w:t>
      </w:r>
      <w:r w:rsidR="00EB0478">
        <w:rPr>
          <w:rFonts w:ascii="Times New Roman" w:hAnsi="Times New Roman" w:cs="Times New Roman"/>
        </w:rPr>
        <w:t xml:space="preserve">  (my emphasis)</w:t>
      </w:r>
    </w:p>
    <w:p w:rsidR="00A66C88" w:rsidRDefault="00A66C88" w:rsidP="00A66C88">
      <w:pPr>
        <w:spacing w:after="0" w:line="360" w:lineRule="auto"/>
        <w:jc w:val="both"/>
        <w:rPr>
          <w:rFonts w:ascii="Times New Roman" w:hAnsi="Times New Roman" w:cs="Times New Roman"/>
        </w:rPr>
      </w:pPr>
    </w:p>
    <w:p w:rsidR="00A66C88" w:rsidRDefault="00A66C88" w:rsidP="00A66C88">
      <w:pPr>
        <w:spacing w:after="0" w:line="360" w:lineRule="auto"/>
        <w:jc w:val="both"/>
        <w:rPr>
          <w:rFonts w:ascii="Times New Roman" w:hAnsi="Times New Roman" w:cs="Times New Roman"/>
          <w:sz w:val="24"/>
          <w:szCs w:val="24"/>
        </w:rPr>
      </w:pPr>
      <w:r>
        <w:rPr>
          <w:rFonts w:ascii="Times New Roman" w:hAnsi="Times New Roman" w:cs="Times New Roman"/>
        </w:rPr>
        <w:tab/>
      </w:r>
      <w:r w:rsidR="00713193">
        <w:rPr>
          <w:rFonts w:ascii="Times New Roman" w:hAnsi="Times New Roman" w:cs="Times New Roman"/>
          <w:sz w:val="24"/>
          <w:szCs w:val="24"/>
        </w:rPr>
        <w:t xml:space="preserve">One could say that the part on the applicability to the town clerk may be </w:t>
      </w:r>
      <w:r w:rsidR="00861AD4">
        <w:rPr>
          <w:rFonts w:ascii="Times New Roman" w:hAnsi="Times New Roman" w:cs="Times New Roman"/>
          <w:sz w:val="24"/>
          <w:szCs w:val="24"/>
        </w:rPr>
        <w:t>confusing</w:t>
      </w:r>
      <w:r w:rsidR="00EB0478">
        <w:rPr>
          <w:rFonts w:ascii="Times New Roman" w:hAnsi="Times New Roman" w:cs="Times New Roman"/>
          <w:sz w:val="24"/>
          <w:szCs w:val="24"/>
        </w:rPr>
        <w:t>.  I</w:t>
      </w:r>
      <w:r w:rsidR="00713193">
        <w:rPr>
          <w:rFonts w:ascii="Times New Roman" w:hAnsi="Times New Roman" w:cs="Times New Roman"/>
          <w:sz w:val="24"/>
          <w:szCs w:val="24"/>
        </w:rPr>
        <w:t xml:space="preserve">t is nevertheless clear that the regulations were inapplicable because they were not registered in terms of the Labour Act. Where there is no </w:t>
      </w:r>
      <w:r w:rsidR="00861AD4">
        <w:rPr>
          <w:rFonts w:ascii="Times New Roman" w:hAnsi="Times New Roman" w:cs="Times New Roman"/>
          <w:sz w:val="24"/>
          <w:szCs w:val="24"/>
        </w:rPr>
        <w:t>registered</w:t>
      </w:r>
      <w:r w:rsidR="00713193">
        <w:rPr>
          <w:rFonts w:ascii="Times New Roman" w:hAnsi="Times New Roman" w:cs="Times New Roman"/>
          <w:sz w:val="24"/>
          <w:szCs w:val="24"/>
        </w:rPr>
        <w:t xml:space="preserve"> code the national code applies.</w:t>
      </w:r>
    </w:p>
    <w:p w:rsidR="00861AD4" w:rsidRDefault="00861AD4" w:rsidP="00A66C88">
      <w:pPr>
        <w:spacing w:after="0" w:line="360" w:lineRule="auto"/>
        <w:jc w:val="both"/>
        <w:rPr>
          <w:rFonts w:ascii="Times New Roman" w:hAnsi="Times New Roman" w:cs="Times New Roman"/>
          <w:sz w:val="24"/>
          <w:szCs w:val="24"/>
        </w:rPr>
      </w:pPr>
    </w:p>
    <w:p w:rsidR="00861AD4" w:rsidRDefault="00861AD4" w:rsidP="00A66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861AD4">
        <w:rPr>
          <w:rFonts w:ascii="Times New Roman" w:hAnsi="Times New Roman" w:cs="Times New Roman"/>
          <w:i/>
          <w:sz w:val="24"/>
          <w:szCs w:val="24"/>
        </w:rPr>
        <w:t>Tamanikwa</w:t>
      </w:r>
      <w:r>
        <w:rPr>
          <w:rFonts w:ascii="Times New Roman" w:hAnsi="Times New Roman" w:cs="Times New Roman"/>
          <w:sz w:val="24"/>
          <w:szCs w:val="24"/>
        </w:rPr>
        <w:t xml:space="preserve"> case </w:t>
      </w:r>
      <w:r w:rsidRPr="001777F7">
        <w:rPr>
          <w:rFonts w:ascii="Times New Roman" w:hAnsi="Times New Roman" w:cs="Times New Roman"/>
          <w:i/>
          <w:sz w:val="24"/>
          <w:szCs w:val="24"/>
        </w:rPr>
        <w:t>supra</w:t>
      </w:r>
      <w:r>
        <w:rPr>
          <w:rFonts w:ascii="Times New Roman" w:hAnsi="Times New Roman" w:cs="Times New Roman"/>
          <w:sz w:val="24"/>
          <w:szCs w:val="24"/>
        </w:rPr>
        <w:t xml:space="preserve"> the issue was whether the respondent’s regulations made in terms of the Manpower Planning and Development Act, [</w:t>
      </w:r>
      <w:r w:rsidRPr="00861AD4">
        <w:rPr>
          <w:rFonts w:ascii="Times New Roman" w:hAnsi="Times New Roman" w:cs="Times New Roman"/>
          <w:i/>
          <w:sz w:val="24"/>
          <w:szCs w:val="24"/>
        </w:rPr>
        <w:t>Chapter 28:02</w:t>
      </w:r>
      <w:r>
        <w:rPr>
          <w:rFonts w:ascii="Times New Roman" w:hAnsi="Times New Roman" w:cs="Times New Roman"/>
          <w:sz w:val="24"/>
          <w:szCs w:val="24"/>
        </w:rPr>
        <w:t>]</w:t>
      </w:r>
      <w:r w:rsidR="00EB0478">
        <w:rPr>
          <w:rFonts w:ascii="Times New Roman" w:hAnsi="Times New Roman" w:cs="Times New Roman"/>
          <w:sz w:val="24"/>
          <w:szCs w:val="24"/>
        </w:rPr>
        <w:t xml:space="preserve"> applied</w:t>
      </w:r>
      <w:r>
        <w:rPr>
          <w:rFonts w:ascii="Times New Roman" w:hAnsi="Times New Roman" w:cs="Times New Roman"/>
          <w:sz w:val="24"/>
          <w:szCs w:val="24"/>
        </w:rPr>
        <w:t>. Section 69 thereof empowers the Minister to enact regulations. These were they. The court held that, at page 16 of the cyclostyled judgment,</w:t>
      </w:r>
    </w:p>
    <w:p w:rsidR="00861AD4" w:rsidRDefault="00861AD4" w:rsidP="00A66C88">
      <w:pPr>
        <w:spacing w:after="0" w:line="360" w:lineRule="auto"/>
        <w:jc w:val="both"/>
        <w:rPr>
          <w:rFonts w:ascii="Times New Roman" w:hAnsi="Times New Roman" w:cs="Times New Roman"/>
          <w:sz w:val="24"/>
          <w:szCs w:val="24"/>
        </w:rPr>
      </w:pPr>
    </w:p>
    <w:p w:rsidR="00861AD4" w:rsidRDefault="00861AD4" w:rsidP="00455D29">
      <w:pPr>
        <w:spacing w:after="0" w:line="360" w:lineRule="auto"/>
        <w:ind w:left="720"/>
        <w:jc w:val="both"/>
        <w:rPr>
          <w:rFonts w:ascii="Times New Roman" w:hAnsi="Times New Roman" w:cs="Times New Roman"/>
        </w:rPr>
      </w:pPr>
      <w:r w:rsidRPr="00455D29">
        <w:rPr>
          <w:rFonts w:ascii="Times New Roman" w:hAnsi="Times New Roman" w:cs="Times New Roman"/>
        </w:rPr>
        <w:t>“The respondent failed</w:t>
      </w:r>
      <w:r w:rsidR="00455D29" w:rsidRPr="00455D29">
        <w:rPr>
          <w:rFonts w:ascii="Times New Roman" w:hAnsi="Times New Roman" w:cs="Times New Roman"/>
        </w:rPr>
        <w:t xml:space="preserve"> to comply with the provisions of section 12 B of the Act. (the Labour Act). An employer who terminates the contract of employment with an employee must proceed either in terms of a registered employment code or the Labour National Employment Code S. I. 15/06. The respondent utilized the Regulations and it has failed to establish that the dismissals were effected in terms of the provisions of section 12B. Any disciplinary procedures which have been effected outside the peremptory provisions of s 12B are clearly unlawful. The dismissal of the appellants was therefore null and void.”</w:t>
      </w:r>
    </w:p>
    <w:p w:rsidR="00455D29" w:rsidRDefault="00455D29" w:rsidP="00455D29">
      <w:pPr>
        <w:spacing w:after="0" w:line="360" w:lineRule="auto"/>
        <w:jc w:val="both"/>
        <w:rPr>
          <w:rFonts w:ascii="Times New Roman" w:hAnsi="Times New Roman" w:cs="Times New Roman"/>
        </w:rPr>
      </w:pPr>
    </w:p>
    <w:p w:rsidR="00455D29" w:rsidRDefault="00455D29" w:rsidP="00455D29">
      <w:pPr>
        <w:spacing w:after="0" w:line="360" w:lineRule="auto"/>
        <w:jc w:val="both"/>
        <w:rPr>
          <w:rFonts w:ascii="Times New Roman" w:hAnsi="Times New Roman" w:cs="Times New Roman"/>
          <w:sz w:val="24"/>
          <w:szCs w:val="24"/>
        </w:rPr>
      </w:pPr>
      <w:r>
        <w:rPr>
          <w:rFonts w:ascii="Times New Roman" w:hAnsi="Times New Roman" w:cs="Times New Roman"/>
        </w:rPr>
        <w:tab/>
      </w:r>
      <w:r w:rsidR="00B02600">
        <w:rPr>
          <w:rFonts w:ascii="Times New Roman" w:hAnsi="Times New Roman" w:cs="Times New Roman"/>
          <w:sz w:val="24"/>
          <w:szCs w:val="24"/>
        </w:rPr>
        <w:t xml:space="preserve">The thread that we are pursuing is that the applicant fell under the Health Service Act. His misconduct is governed by that Act. In other words, he no longer falls under the Civil </w:t>
      </w:r>
      <w:r w:rsidR="00B02600">
        <w:rPr>
          <w:rFonts w:ascii="Times New Roman" w:hAnsi="Times New Roman" w:cs="Times New Roman"/>
          <w:sz w:val="24"/>
          <w:szCs w:val="24"/>
        </w:rPr>
        <w:lastRenderedPageBreak/>
        <w:t>Service/</w:t>
      </w:r>
      <w:r w:rsidR="009C5CB4">
        <w:rPr>
          <w:rFonts w:ascii="Times New Roman" w:hAnsi="Times New Roman" w:cs="Times New Roman"/>
          <w:sz w:val="24"/>
          <w:szCs w:val="24"/>
        </w:rPr>
        <w:t>Public Service Act. He was taken out of it by the Health Service Act. The Health Service Act regulations are not registere</w:t>
      </w:r>
      <w:r w:rsidR="00EB0478">
        <w:rPr>
          <w:rFonts w:ascii="Times New Roman" w:hAnsi="Times New Roman" w:cs="Times New Roman"/>
          <w:sz w:val="24"/>
          <w:szCs w:val="24"/>
        </w:rPr>
        <w:t>d in terms of the Labour Act. To that</w:t>
      </w:r>
      <w:r w:rsidR="009C5CB4">
        <w:rPr>
          <w:rFonts w:ascii="Times New Roman" w:hAnsi="Times New Roman" w:cs="Times New Roman"/>
          <w:sz w:val="24"/>
          <w:szCs w:val="24"/>
        </w:rPr>
        <w:t xml:space="preserve"> extent, therefore, they are not applicable as both the </w:t>
      </w:r>
      <w:r w:rsidR="009C5CB4" w:rsidRPr="009C5CB4">
        <w:rPr>
          <w:rFonts w:ascii="Times New Roman" w:hAnsi="Times New Roman" w:cs="Times New Roman"/>
          <w:i/>
          <w:sz w:val="24"/>
          <w:szCs w:val="24"/>
        </w:rPr>
        <w:t>City of Gweru</w:t>
      </w:r>
      <w:r w:rsidR="009C5CB4">
        <w:rPr>
          <w:rFonts w:ascii="Times New Roman" w:hAnsi="Times New Roman" w:cs="Times New Roman"/>
          <w:sz w:val="24"/>
          <w:szCs w:val="24"/>
        </w:rPr>
        <w:t xml:space="preserve"> and the </w:t>
      </w:r>
      <w:r w:rsidR="009C5CB4" w:rsidRPr="009C5CB4">
        <w:rPr>
          <w:rFonts w:ascii="Times New Roman" w:hAnsi="Times New Roman" w:cs="Times New Roman"/>
          <w:i/>
          <w:sz w:val="24"/>
          <w:szCs w:val="24"/>
        </w:rPr>
        <w:t>Tamanikwa</w:t>
      </w:r>
      <w:r w:rsidR="009C5CB4">
        <w:rPr>
          <w:rFonts w:ascii="Times New Roman" w:hAnsi="Times New Roman" w:cs="Times New Roman"/>
          <w:sz w:val="24"/>
          <w:szCs w:val="24"/>
        </w:rPr>
        <w:t xml:space="preserve"> cases say. The Labour (National Employment Code of Conduct) Regulations S. I. 15/2006 apply.</w:t>
      </w: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not a public servant for the purposes of the misconduct regulations. He falls under the Health Service Act and is under the Health Service Board. The hearing in terms of the Labour (National Employment Code of Conduct) Regulations </w:t>
      </w:r>
      <w:r w:rsidR="00EB0478">
        <w:rPr>
          <w:rFonts w:ascii="Times New Roman" w:hAnsi="Times New Roman" w:cs="Times New Roman"/>
          <w:sz w:val="24"/>
          <w:szCs w:val="24"/>
        </w:rPr>
        <w:t xml:space="preserve">was therefore </w:t>
      </w:r>
      <w:r>
        <w:rPr>
          <w:rFonts w:ascii="Times New Roman" w:hAnsi="Times New Roman" w:cs="Times New Roman"/>
          <w:sz w:val="24"/>
          <w:szCs w:val="24"/>
        </w:rPr>
        <w:t xml:space="preserve">in order. </w:t>
      </w:r>
    </w:p>
    <w:p w:rsidR="009C5CB4" w:rsidRDefault="009C5CB4" w:rsidP="00455D29">
      <w:pPr>
        <w:spacing w:after="0" w:line="360" w:lineRule="auto"/>
        <w:jc w:val="both"/>
        <w:rPr>
          <w:rFonts w:ascii="Times New Roman" w:hAnsi="Times New Roman" w:cs="Times New Roman"/>
          <w:sz w:val="24"/>
          <w:szCs w:val="24"/>
        </w:rPr>
      </w:pPr>
    </w:p>
    <w:p w:rsidR="009C5CB4" w:rsidRDefault="009C5CB4" w:rsidP="009C5C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review be and is hereby dismissed.</w:t>
      </w:r>
    </w:p>
    <w:p w:rsidR="009C5CB4" w:rsidRDefault="009C5CB4" w:rsidP="00455D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applicant pays the costs of suit.</w:t>
      </w: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p>
    <w:p w:rsidR="009C5CB4" w:rsidRDefault="009C5CB4" w:rsidP="00455D29">
      <w:pPr>
        <w:spacing w:after="0" w:line="360" w:lineRule="auto"/>
        <w:jc w:val="both"/>
        <w:rPr>
          <w:rFonts w:ascii="Times New Roman" w:hAnsi="Times New Roman" w:cs="Times New Roman"/>
          <w:sz w:val="24"/>
          <w:szCs w:val="24"/>
        </w:rPr>
      </w:pPr>
    </w:p>
    <w:p w:rsidR="009C5CB4" w:rsidRPr="00B02600" w:rsidRDefault="009C5CB4" w:rsidP="00455D29">
      <w:pPr>
        <w:spacing w:after="0" w:line="360" w:lineRule="auto"/>
        <w:jc w:val="both"/>
        <w:rPr>
          <w:rFonts w:ascii="Times New Roman" w:hAnsi="Times New Roman" w:cs="Times New Roman"/>
          <w:sz w:val="24"/>
          <w:szCs w:val="24"/>
        </w:rPr>
      </w:pPr>
      <w:proofErr w:type="spellStart"/>
      <w:r w:rsidRPr="009C5CB4">
        <w:rPr>
          <w:rFonts w:ascii="Times New Roman" w:hAnsi="Times New Roman" w:cs="Times New Roman"/>
          <w:i/>
          <w:sz w:val="24"/>
          <w:szCs w:val="24"/>
        </w:rPr>
        <w:t>Sunyama</w:t>
      </w:r>
      <w:proofErr w:type="spellEnd"/>
      <w:r w:rsidRPr="009C5CB4">
        <w:rPr>
          <w:rFonts w:ascii="Times New Roman" w:hAnsi="Times New Roman" w:cs="Times New Roman"/>
          <w:i/>
          <w:sz w:val="24"/>
          <w:szCs w:val="24"/>
        </w:rPr>
        <w:t xml:space="preserve">, </w:t>
      </w:r>
      <w:proofErr w:type="spellStart"/>
      <w:r w:rsidRPr="009C5CB4">
        <w:rPr>
          <w:rFonts w:ascii="Times New Roman" w:hAnsi="Times New Roman" w:cs="Times New Roman"/>
          <w:i/>
          <w:sz w:val="24"/>
          <w:szCs w:val="24"/>
        </w:rPr>
        <w:t>Dondo</w:t>
      </w:r>
      <w:proofErr w:type="spellEnd"/>
      <w:r>
        <w:rPr>
          <w:rFonts w:ascii="Times New Roman" w:hAnsi="Times New Roman" w:cs="Times New Roman"/>
          <w:sz w:val="24"/>
          <w:szCs w:val="24"/>
        </w:rPr>
        <w:t>, Applicant’s Legal Practitioner</w:t>
      </w:r>
    </w:p>
    <w:p w:rsidR="000B20F3" w:rsidRDefault="000B20F3" w:rsidP="00235772">
      <w:pPr>
        <w:spacing w:after="0" w:line="360" w:lineRule="auto"/>
        <w:jc w:val="both"/>
        <w:rPr>
          <w:rFonts w:ascii="Times New Roman" w:hAnsi="Times New Roman" w:cs="Times New Roman"/>
          <w:b/>
          <w:sz w:val="24"/>
          <w:szCs w:val="24"/>
        </w:rPr>
      </w:pPr>
    </w:p>
    <w:p w:rsidR="00C45FFF" w:rsidRPr="00C45FFF" w:rsidRDefault="00F00EFB" w:rsidP="00235772">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p>
    <w:p w:rsidR="00364FBF" w:rsidRPr="00364FBF" w:rsidRDefault="00364FBF" w:rsidP="00235772">
      <w:pPr>
        <w:spacing w:after="0" w:line="360" w:lineRule="auto"/>
        <w:rPr>
          <w:rFonts w:ascii="Times New Roman" w:hAnsi="Times New Roman" w:cs="Times New Roman"/>
          <w:sz w:val="24"/>
          <w:szCs w:val="24"/>
        </w:rPr>
      </w:pPr>
    </w:p>
    <w:sectPr w:rsidR="00364FBF" w:rsidRPr="00364FBF"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57" w:rsidRDefault="00D33D57" w:rsidP="0072352D">
      <w:pPr>
        <w:spacing w:after="0" w:line="240" w:lineRule="auto"/>
      </w:pPr>
      <w:r>
        <w:separator/>
      </w:r>
    </w:p>
  </w:endnote>
  <w:endnote w:type="continuationSeparator" w:id="0">
    <w:p w:rsidR="00D33D57" w:rsidRDefault="00D33D57"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57" w:rsidRDefault="00D33D57" w:rsidP="0072352D">
      <w:pPr>
        <w:spacing w:after="0" w:line="240" w:lineRule="auto"/>
      </w:pPr>
      <w:r>
        <w:separator/>
      </w:r>
    </w:p>
  </w:footnote>
  <w:footnote w:type="continuationSeparator" w:id="0">
    <w:p w:rsidR="00D33D57" w:rsidRDefault="00D33D57"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6D66E2">
          <w:rPr>
            <w:noProof/>
          </w:rPr>
          <w:t>4</w:t>
        </w:r>
        <w:r>
          <w:rPr>
            <w:noProof/>
          </w:rPr>
          <w:fldChar w:fldCharType="end"/>
        </w:r>
      </w:p>
      <w:p w:rsidR="00B81374" w:rsidRDefault="00B81374">
        <w:pPr>
          <w:pStyle w:val="Header"/>
          <w:jc w:val="right"/>
          <w:rPr>
            <w:noProof/>
          </w:rPr>
        </w:pPr>
        <w:r>
          <w:rPr>
            <w:noProof/>
          </w:rPr>
          <w:t>JUDGMENT NO. LC/H/</w:t>
        </w:r>
        <w:r w:rsidR="006D66E2">
          <w:rPr>
            <w:noProof/>
          </w:rPr>
          <w:t>27</w:t>
        </w:r>
        <w:r>
          <w:rPr>
            <w:noProof/>
          </w:rPr>
          <w:t>/202</w:t>
        </w:r>
        <w:r w:rsidR="009C5CB4">
          <w:rPr>
            <w:noProof/>
          </w:rPr>
          <w:t>1</w:t>
        </w:r>
      </w:p>
      <w:p w:rsidR="00B81374" w:rsidRDefault="009C5CB4">
        <w:pPr>
          <w:pStyle w:val="Header"/>
          <w:jc w:val="right"/>
        </w:pPr>
        <w:r>
          <w:rPr>
            <w:noProof/>
          </w:rPr>
          <w:t>CASE NO. LC/H/REV/40/20</w:t>
        </w:r>
      </w:p>
    </w:sdtContent>
  </w:sdt>
  <w:p w:rsidR="0072352D" w:rsidRDefault="0072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A3090"/>
    <w:rsid w:val="000B20F3"/>
    <w:rsid w:val="000C637C"/>
    <w:rsid w:val="001176FD"/>
    <w:rsid w:val="00141D5F"/>
    <w:rsid w:val="00144CDD"/>
    <w:rsid w:val="001777F7"/>
    <w:rsid w:val="001A1B1D"/>
    <w:rsid w:val="001C6897"/>
    <w:rsid w:val="001F25FE"/>
    <w:rsid w:val="001F4F4B"/>
    <w:rsid w:val="00210DC7"/>
    <w:rsid w:val="00235772"/>
    <w:rsid w:val="00297380"/>
    <w:rsid w:val="002B04F0"/>
    <w:rsid w:val="002C55B0"/>
    <w:rsid w:val="002D6A1B"/>
    <w:rsid w:val="00313951"/>
    <w:rsid w:val="00364FBF"/>
    <w:rsid w:val="00373340"/>
    <w:rsid w:val="00400F2C"/>
    <w:rsid w:val="004153CA"/>
    <w:rsid w:val="00434717"/>
    <w:rsid w:val="004544DC"/>
    <w:rsid w:val="00455D29"/>
    <w:rsid w:val="00493795"/>
    <w:rsid w:val="004B6DAE"/>
    <w:rsid w:val="00593425"/>
    <w:rsid w:val="005C7856"/>
    <w:rsid w:val="005F7260"/>
    <w:rsid w:val="00620023"/>
    <w:rsid w:val="006603BF"/>
    <w:rsid w:val="006718CD"/>
    <w:rsid w:val="00682942"/>
    <w:rsid w:val="00693987"/>
    <w:rsid w:val="006C20F2"/>
    <w:rsid w:val="006D66E2"/>
    <w:rsid w:val="006F5295"/>
    <w:rsid w:val="00713193"/>
    <w:rsid w:val="0072352D"/>
    <w:rsid w:val="0074260C"/>
    <w:rsid w:val="007B6C6E"/>
    <w:rsid w:val="007C4DB3"/>
    <w:rsid w:val="007D516F"/>
    <w:rsid w:val="00861AD4"/>
    <w:rsid w:val="00883582"/>
    <w:rsid w:val="008B5C40"/>
    <w:rsid w:val="008C28F0"/>
    <w:rsid w:val="008E35C5"/>
    <w:rsid w:val="009C5CB4"/>
    <w:rsid w:val="00A4377D"/>
    <w:rsid w:val="00A66C88"/>
    <w:rsid w:val="00AC7275"/>
    <w:rsid w:val="00AC758E"/>
    <w:rsid w:val="00AD5AF3"/>
    <w:rsid w:val="00B02600"/>
    <w:rsid w:val="00B70182"/>
    <w:rsid w:val="00B81374"/>
    <w:rsid w:val="00BB5837"/>
    <w:rsid w:val="00BB7FFD"/>
    <w:rsid w:val="00C13A72"/>
    <w:rsid w:val="00C45FFF"/>
    <w:rsid w:val="00C478A0"/>
    <w:rsid w:val="00C533F0"/>
    <w:rsid w:val="00CA3DA4"/>
    <w:rsid w:val="00CA6F04"/>
    <w:rsid w:val="00CB2AC6"/>
    <w:rsid w:val="00D01A23"/>
    <w:rsid w:val="00D27A92"/>
    <w:rsid w:val="00D33D57"/>
    <w:rsid w:val="00DA06DE"/>
    <w:rsid w:val="00E21088"/>
    <w:rsid w:val="00EB0478"/>
    <w:rsid w:val="00ED4C6A"/>
    <w:rsid w:val="00F00EFB"/>
    <w:rsid w:val="00F6677F"/>
    <w:rsid w:val="00F91409"/>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BB3A"/>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BalloonText">
    <w:name w:val="Balloon Text"/>
    <w:basedOn w:val="Normal"/>
    <w:link w:val="BalloonTextChar"/>
    <w:uiPriority w:val="99"/>
    <w:semiHidden/>
    <w:unhideWhenUsed/>
    <w:rsid w:val="00EB0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2021-02-18T11:45:00Z</cp:lastPrinted>
  <dcterms:created xsi:type="dcterms:W3CDTF">2021-03-22T12:27:00Z</dcterms:created>
  <dcterms:modified xsi:type="dcterms:W3CDTF">2021-03-22T12:28:00Z</dcterms:modified>
</cp:coreProperties>
</file>