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9CE" w:rsidRPr="00886D83" w:rsidRDefault="00DE3822" w:rsidP="00DE3822">
      <w:pPr>
        <w:spacing w:after="0" w:line="240" w:lineRule="auto"/>
        <w:rPr>
          <w:rFonts w:ascii="Tahoma" w:hAnsi="Tahoma" w:cs="Tahoma"/>
          <w:b/>
          <w:sz w:val="24"/>
          <w:szCs w:val="24"/>
        </w:rPr>
      </w:pPr>
      <w:bookmarkStart w:id="0" w:name="_GoBack"/>
      <w:bookmarkEnd w:id="0"/>
      <w:r w:rsidRPr="00886D83">
        <w:rPr>
          <w:rFonts w:ascii="Tahoma" w:hAnsi="Tahoma" w:cs="Tahoma"/>
          <w:b/>
          <w:sz w:val="24"/>
          <w:szCs w:val="24"/>
        </w:rPr>
        <w:t>IN THE LABOUR COURT OF ZIMBABWE</w:t>
      </w:r>
      <w:r w:rsidRPr="00886D83">
        <w:rPr>
          <w:rFonts w:ascii="Tahoma" w:hAnsi="Tahoma" w:cs="Tahoma"/>
          <w:b/>
          <w:sz w:val="24"/>
          <w:szCs w:val="24"/>
        </w:rPr>
        <w:tab/>
        <w:t xml:space="preserve"> JUDGMENT NO LC/H</w:t>
      </w:r>
      <w:r w:rsidR="00690B47">
        <w:rPr>
          <w:rFonts w:ascii="Tahoma" w:hAnsi="Tahoma" w:cs="Tahoma"/>
          <w:b/>
          <w:sz w:val="24"/>
          <w:szCs w:val="24"/>
        </w:rPr>
        <w:t>/184</w:t>
      </w:r>
      <w:r w:rsidRPr="00886D83">
        <w:rPr>
          <w:rFonts w:ascii="Tahoma" w:hAnsi="Tahoma" w:cs="Tahoma"/>
          <w:b/>
          <w:sz w:val="24"/>
          <w:szCs w:val="24"/>
        </w:rPr>
        <w:t>/2014</w:t>
      </w:r>
    </w:p>
    <w:p w:rsidR="00DE3822" w:rsidRPr="00886D83" w:rsidRDefault="00DE3822" w:rsidP="00DE3822">
      <w:pPr>
        <w:spacing w:after="0" w:line="240" w:lineRule="auto"/>
        <w:rPr>
          <w:rFonts w:ascii="Tahoma" w:hAnsi="Tahoma" w:cs="Tahoma"/>
          <w:b/>
          <w:sz w:val="24"/>
          <w:szCs w:val="24"/>
        </w:rPr>
      </w:pPr>
    </w:p>
    <w:p w:rsidR="00DE3822" w:rsidRDefault="00DE3822" w:rsidP="00DE3822">
      <w:pPr>
        <w:spacing w:after="0" w:line="240" w:lineRule="auto"/>
        <w:rPr>
          <w:rFonts w:ascii="Tahoma" w:hAnsi="Tahoma" w:cs="Tahoma"/>
          <w:b/>
          <w:sz w:val="24"/>
          <w:szCs w:val="24"/>
        </w:rPr>
      </w:pPr>
      <w:r w:rsidRPr="00886D83">
        <w:rPr>
          <w:rFonts w:ascii="Tahoma" w:hAnsi="Tahoma" w:cs="Tahoma"/>
          <w:b/>
          <w:sz w:val="24"/>
          <w:szCs w:val="24"/>
        </w:rPr>
        <w:t>HARARE, 15 NOVEMBER 2013 &amp;</w:t>
      </w:r>
      <w:r w:rsidRPr="00886D83">
        <w:rPr>
          <w:rFonts w:ascii="Tahoma" w:hAnsi="Tahoma" w:cs="Tahoma"/>
          <w:b/>
          <w:sz w:val="24"/>
          <w:szCs w:val="24"/>
        </w:rPr>
        <w:tab/>
      </w:r>
      <w:r w:rsidRPr="00886D83">
        <w:rPr>
          <w:rFonts w:ascii="Tahoma" w:hAnsi="Tahoma" w:cs="Tahoma"/>
          <w:b/>
          <w:sz w:val="24"/>
          <w:szCs w:val="24"/>
        </w:rPr>
        <w:tab/>
        <w:t>CASE NO LC/REV/H/21/2013</w:t>
      </w:r>
    </w:p>
    <w:p w:rsidR="00690B47" w:rsidRPr="00886D83" w:rsidRDefault="00690B47" w:rsidP="00DE3822">
      <w:pPr>
        <w:spacing w:after="0" w:line="240" w:lineRule="auto"/>
        <w:rPr>
          <w:rFonts w:ascii="Tahoma" w:hAnsi="Tahoma" w:cs="Tahoma"/>
          <w:b/>
          <w:sz w:val="24"/>
          <w:szCs w:val="24"/>
        </w:rPr>
      </w:pPr>
      <w:r>
        <w:rPr>
          <w:rFonts w:ascii="Tahoma" w:hAnsi="Tahoma" w:cs="Tahoma"/>
          <w:b/>
          <w:sz w:val="24"/>
          <w:szCs w:val="24"/>
        </w:rPr>
        <w:t>28 MARCH 2014</w:t>
      </w:r>
    </w:p>
    <w:p w:rsidR="00DE3822" w:rsidRPr="00886D83" w:rsidRDefault="00DE3822" w:rsidP="00DE3822">
      <w:pPr>
        <w:spacing w:after="0" w:line="240" w:lineRule="auto"/>
        <w:rPr>
          <w:rFonts w:ascii="Tahoma" w:hAnsi="Tahoma" w:cs="Tahoma"/>
          <w:b/>
          <w:sz w:val="24"/>
          <w:szCs w:val="24"/>
        </w:rPr>
      </w:pPr>
    </w:p>
    <w:p w:rsidR="00DE3822" w:rsidRPr="00886D83" w:rsidRDefault="00DE3822" w:rsidP="00DE3822">
      <w:pPr>
        <w:spacing w:after="0" w:line="240" w:lineRule="auto"/>
        <w:rPr>
          <w:rFonts w:ascii="Tahoma" w:hAnsi="Tahoma" w:cs="Tahoma"/>
          <w:sz w:val="24"/>
          <w:szCs w:val="24"/>
        </w:rPr>
      </w:pPr>
    </w:p>
    <w:p w:rsidR="00770877" w:rsidRPr="00886D83" w:rsidRDefault="00770877" w:rsidP="00DE3822">
      <w:pPr>
        <w:spacing w:after="0" w:line="240" w:lineRule="auto"/>
        <w:rPr>
          <w:rFonts w:ascii="Tahoma" w:hAnsi="Tahoma" w:cs="Tahoma"/>
          <w:b/>
          <w:sz w:val="24"/>
          <w:szCs w:val="24"/>
        </w:rPr>
      </w:pPr>
    </w:p>
    <w:p w:rsidR="00DE3822" w:rsidRPr="00886D83" w:rsidRDefault="00DE3822" w:rsidP="00DE3822">
      <w:pPr>
        <w:spacing w:after="0" w:line="240" w:lineRule="auto"/>
        <w:rPr>
          <w:rFonts w:ascii="Tahoma" w:hAnsi="Tahoma" w:cs="Tahoma"/>
          <w:b/>
          <w:sz w:val="24"/>
          <w:szCs w:val="24"/>
        </w:rPr>
      </w:pPr>
      <w:r w:rsidRPr="00886D83">
        <w:rPr>
          <w:rFonts w:ascii="Tahoma" w:hAnsi="Tahoma" w:cs="Tahoma"/>
          <w:b/>
          <w:sz w:val="24"/>
          <w:szCs w:val="24"/>
        </w:rPr>
        <w:t>CUTHBERT MAOKO</w:t>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t>1</w:t>
      </w:r>
      <w:r w:rsidRPr="00886D83">
        <w:rPr>
          <w:rFonts w:ascii="Tahoma" w:hAnsi="Tahoma" w:cs="Tahoma"/>
          <w:b/>
          <w:sz w:val="24"/>
          <w:szCs w:val="24"/>
          <w:vertAlign w:val="superscript"/>
        </w:rPr>
        <w:t>ST</w:t>
      </w:r>
      <w:r w:rsidRPr="00886D83">
        <w:rPr>
          <w:rFonts w:ascii="Tahoma" w:hAnsi="Tahoma" w:cs="Tahoma"/>
          <w:b/>
          <w:sz w:val="24"/>
          <w:szCs w:val="24"/>
        </w:rPr>
        <w:t xml:space="preserve"> APPLICANT</w:t>
      </w:r>
    </w:p>
    <w:p w:rsidR="00B73441" w:rsidRPr="00886D83" w:rsidRDefault="00B73441" w:rsidP="00DE3822">
      <w:pPr>
        <w:spacing w:after="0" w:line="240" w:lineRule="auto"/>
        <w:rPr>
          <w:rFonts w:ascii="Tahoma" w:hAnsi="Tahoma" w:cs="Tahoma"/>
          <w:b/>
          <w:sz w:val="24"/>
          <w:szCs w:val="24"/>
        </w:rPr>
      </w:pPr>
    </w:p>
    <w:p w:rsidR="00DE3822" w:rsidRPr="00886D83" w:rsidRDefault="00DE3822" w:rsidP="00DE3822">
      <w:pPr>
        <w:spacing w:after="0" w:line="240" w:lineRule="auto"/>
        <w:rPr>
          <w:rFonts w:ascii="Tahoma" w:hAnsi="Tahoma" w:cs="Tahoma"/>
          <w:b/>
          <w:sz w:val="24"/>
          <w:szCs w:val="24"/>
        </w:rPr>
      </w:pPr>
      <w:r w:rsidRPr="00886D83">
        <w:rPr>
          <w:rFonts w:ascii="Tahoma" w:hAnsi="Tahoma" w:cs="Tahoma"/>
          <w:b/>
          <w:sz w:val="24"/>
          <w:szCs w:val="24"/>
        </w:rPr>
        <w:t>SAMSON ZINYAMA</w:t>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t>2</w:t>
      </w:r>
      <w:r w:rsidRPr="00886D83">
        <w:rPr>
          <w:rFonts w:ascii="Tahoma" w:hAnsi="Tahoma" w:cs="Tahoma"/>
          <w:b/>
          <w:sz w:val="24"/>
          <w:szCs w:val="24"/>
          <w:vertAlign w:val="superscript"/>
        </w:rPr>
        <w:t>ND</w:t>
      </w:r>
      <w:r w:rsidRPr="00886D83">
        <w:rPr>
          <w:rFonts w:ascii="Tahoma" w:hAnsi="Tahoma" w:cs="Tahoma"/>
          <w:b/>
          <w:sz w:val="24"/>
          <w:szCs w:val="24"/>
        </w:rPr>
        <w:t xml:space="preserve"> APPLICANT</w:t>
      </w:r>
    </w:p>
    <w:p w:rsidR="00B73441" w:rsidRPr="00886D83" w:rsidRDefault="00B73441" w:rsidP="00DE3822">
      <w:pPr>
        <w:spacing w:after="0" w:line="240" w:lineRule="auto"/>
        <w:rPr>
          <w:rFonts w:ascii="Tahoma" w:hAnsi="Tahoma" w:cs="Tahoma"/>
          <w:b/>
          <w:sz w:val="24"/>
          <w:szCs w:val="24"/>
        </w:rPr>
      </w:pPr>
    </w:p>
    <w:p w:rsidR="00DE3822" w:rsidRPr="00886D83" w:rsidRDefault="00DE3822" w:rsidP="00DE3822">
      <w:pPr>
        <w:spacing w:after="0" w:line="240" w:lineRule="auto"/>
        <w:rPr>
          <w:rFonts w:ascii="Tahoma" w:hAnsi="Tahoma" w:cs="Tahoma"/>
          <w:b/>
          <w:sz w:val="24"/>
          <w:szCs w:val="24"/>
        </w:rPr>
      </w:pPr>
      <w:r w:rsidRPr="00886D83">
        <w:rPr>
          <w:rFonts w:ascii="Tahoma" w:hAnsi="Tahoma" w:cs="Tahoma"/>
          <w:b/>
          <w:sz w:val="24"/>
          <w:szCs w:val="24"/>
        </w:rPr>
        <w:t>MAPHIAS MACHOKO</w:t>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sidR="00E809AC" w:rsidRPr="00886D83">
        <w:rPr>
          <w:rFonts w:ascii="Tahoma" w:hAnsi="Tahoma" w:cs="Tahoma"/>
          <w:b/>
          <w:sz w:val="24"/>
          <w:szCs w:val="24"/>
        </w:rPr>
        <w:tab/>
      </w:r>
      <w:r w:rsidRPr="00886D83">
        <w:rPr>
          <w:rFonts w:ascii="Tahoma" w:hAnsi="Tahoma" w:cs="Tahoma"/>
          <w:b/>
          <w:sz w:val="24"/>
          <w:szCs w:val="24"/>
        </w:rPr>
        <w:t>3</w:t>
      </w:r>
      <w:r w:rsidRPr="00886D83">
        <w:rPr>
          <w:rFonts w:ascii="Tahoma" w:hAnsi="Tahoma" w:cs="Tahoma"/>
          <w:b/>
          <w:sz w:val="24"/>
          <w:szCs w:val="24"/>
          <w:vertAlign w:val="superscript"/>
        </w:rPr>
        <w:t>RD</w:t>
      </w:r>
      <w:r w:rsidRPr="00886D83">
        <w:rPr>
          <w:rFonts w:ascii="Tahoma" w:hAnsi="Tahoma" w:cs="Tahoma"/>
          <w:b/>
          <w:sz w:val="24"/>
          <w:szCs w:val="24"/>
        </w:rPr>
        <w:t xml:space="preserve"> APPLICANT</w:t>
      </w:r>
    </w:p>
    <w:p w:rsidR="00B73441" w:rsidRPr="00886D83" w:rsidRDefault="00B73441" w:rsidP="00DE3822">
      <w:pPr>
        <w:spacing w:after="0" w:line="240" w:lineRule="auto"/>
        <w:rPr>
          <w:rFonts w:ascii="Tahoma" w:hAnsi="Tahoma" w:cs="Tahoma"/>
          <w:b/>
          <w:sz w:val="24"/>
          <w:szCs w:val="24"/>
        </w:rPr>
      </w:pPr>
    </w:p>
    <w:p w:rsidR="00DE3822" w:rsidRPr="00886D83" w:rsidRDefault="00DE3822" w:rsidP="00DE3822">
      <w:pPr>
        <w:spacing w:after="0" w:line="240" w:lineRule="auto"/>
        <w:rPr>
          <w:rFonts w:ascii="Tahoma" w:hAnsi="Tahoma" w:cs="Tahoma"/>
          <w:b/>
          <w:sz w:val="24"/>
          <w:szCs w:val="24"/>
        </w:rPr>
      </w:pPr>
      <w:r w:rsidRPr="00886D83">
        <w:rPr>
          <w:rFonts w:ascii="Tahoma" w:hAnsi="Tahoma" w:cs="Tahoma"/>
          <w:b/>
          <w:sz w:val="24"/>
          <w:szCs w:val="24"/>
        </w:rPr>
        <w:t>NATIONAL HANDLING SERVICES</w:t>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sidR="00E809AC" w:rsidRPr="00886D83">
        <w:rPr>
          <w:rFonts w:ascii="Tahoma" w:hAnsi="Tahoma" w:cs="Tahoma"/>
          <w:b/>
          <w:sz w:val="24"/>
          <w:szCs w:val="24"/>
        </w:rPr>
        <w:tab/>
      </w:r>
      <w:r w:rsidRPr="00886D83">
        <w:rPr>
          <w:rFonts w:ascii="Tahoma" w:hAnsi="Tahoma" w:cs="Tahoma"/>
          <w:b/>
          <w:sz w:val="24"/>
          <w:szCs w:val="24"/>
        </w:rPr>
        <w:t>RESPONDENT</w:t>
      </w:r>
    </w:p>
    <w:p w:rsidR="00DE3822" w:rsidRPr="00886D83" w:rsidRDefault="00DE3822" w:rsidP="00DE3822">
      <w:pPr>
        <w:spacing w:after="0" w:line="240" w:lineRule="auto"/>
        <w:rPr>
          <w:rFonts w:ascii="Tahoma" w:hAnsi="Tahoma" w:cs="Tahoma"/>
          <w:b/>
          <w:sz w:val="24"/>
          <w:szCs w:val="24"/>
        </w:rPr>
      </w:pPr>
      <w:r w:rsidRPr="00886D83">
        <w:rPr>
          <w:rFonts w:ascii="Tahoma" w:hAnsi="Tahoma" w:cs="Tahoma"/>
          <w:b/>
          <w:sz w:val="24"/>
          <w:szCs w:val="24"/>
        </w:rPr>
        <w:t>(PRIVATE) LIMITED</w:t>
      </w:r>
    </w:p>
    <w:p w:rsidR="00DE3822" w:rsidRPr="00886D83" w:rsidRDefault="00DE3822" w:rsidP="00DE3822">
      <w:pPr>
        <w:spacing w:after="0" w:line="240" w:lineRule="auto"/>
        <w:rPr>
          <w:rFonts w:ascii="Tahoma" w:hAnsi="Tahoma" w:cs="Tahoma"/>
          <w:sz w:val="24"/>
          <w:szCs w:val="24"/>
        </w:rPr>
      </w:pPr>
    </w:p>
    <w:p w:rsidR="00DE3822" w:rsidRPr="00886D83" w:rsidRDefault="00DE3822" w:rsidP="00DE3822">
      <w:pPr>
        <w:spacing w:after="0" w:line="240" w:lineRule="auto"/>
        <w:rPr>
          <w:rFonts w:ascii="Tahoma" w:hAnsi="Tahoma" w:cs="Tahoma"/>
          <w:sz w:val="24"/>
          <w:szCs w:val="24"/>
        </w:rPr>
      </w:pPr>
    </w:p>
    <w:p w:rsidR="00886D83" w:rsidRDefault="00886D83" w:rsidP="00DE3822">
      <w:pPr>
        <w:spacing w:after="0" w:line="240" w:lineRule="auto"/>
        <w:rPr>
          <w:rFonts w:ascii="Tahoma" w:hAnsi="Tahoma" w:cs="Tahoma"/>
          <w:sz w:val="24"/>
          <w:szCs w:val="24"/>
        </w:rPr>
      </w:pPr>
    </w:p>
    <w:p w:rsidR="00DE3822" w:rsidRPr="00886D83" w:rsidRDefault="00DE3822" w:rsidP="00DE3822">
      <w:pPr>
        <w:spacing w:after="0" w:line="240" w:lineRule="auto"/>
        <w:rPr>
          <w:rFonts w:ascii="Tahoma" w:hAnsi="Tahoma" w:cs="Tahoma"/>
          <w:sz w:val="24"/>
          <w:szCs w:val="24"/>
        </w:rPr>
      </w:pPr>
      <w:r w:rsidRPr="00886D83">
        <w:rPr>
          <w:rFonts w:ascii="Tahoma" w:hAnsi="Tahoma" w:cs="Tahoma"/>
          <w:sz w:val="24"/>
          <w:szCs w:val="24"/>
        </w:rPr>
        <w:t>Before the Honourable G Musariri</w:t>
      </w:r>
      <w:r w:rsidRPr="00886D83">
        <w:rPr>
          <w:rFonts w:ascii="Tahoma" w:hAnsi="Tahoma" w:cs="Tahoma"/>
          <w:sz w:val="24"/>
          <w:szCs w:val="24"/>
        </w:rPr>
        <w:tab/>
        <w:t>:</w:t>
      </w:r>
      <w:r w:rsidRPr="00886D83">
        <w:rPr>
          <w:rFonts w:ascii="Tahoma" w:hAnsi="Tahoma" w:cs="Tahoma"/>
          <w:sz w:val="24"/>
          <w:szCs w:val="24"/>
        </w:rPr>
        <w:tab/>
        <w:t>Judge</w:t>
      </w:r>
    </w:p>
    <w:p w:rsidR="00105F9A" w:rsidRPr="00886D83" w:rsidRDefault="00105F9A" w:rsidP="00DE3822">
      <w:pPr>
        <w:spacing w:after="0" w:line="240" w:lineRule="auto"/>
        <w:rPr>
          <w:rFonts w:ascii="Tahoma" w:hAnsi="Tahoma" w:cs="Tahoma"/>
          <w:sz w:val="24"/>
          <w:szCs w:val="24"/>
        </w:rPr>
      </w:pPr>
    </w:p>
    <w:p w:rsidR="00105F9A" w:rsidRPr="00886D83" w:rsidRDefault="00105F9A" w:rsidP="00DE3822">
      <w:pPr>
        <w:spacing w:after="0" w:line="240" w:lineRule="auto"/>
        <w:rPr>
          <w:rFonts w:ascii="Tahoma" w:hAnsi="Tahoma" w:cs="Tahoma"/>
          <w:sz w:val="24"/>
          <w:szCs w:val="24"/>
        </w:rPr>
      </w:pPr>
    </w:p>
    <w:p w:rsidR="00886D83" w:rsidRDefault="00886D83" w:rsidP="00DE3822">
      <w:pPr>
        <w:spacing w:after="0" w:line="240" w:lineRule="auto"/>
        <w:rPr>
          <w:rFonts w:ascii="Tahoma" w:hAnsi="Tahoma" w:cs="Tahoma"/>
          <w:b/>
          <w:sz w:val="24"/>
          <w:szCs w:val="24"/>
        </w:rPr>
      </w:pPr>
    </w:p>
    <w:p w:rsidR="00DE3822" w:rsidRPr="00886D83" w:rsidRDefault="00DE3822" w:rsidP="00DE3822">
      <w:pPr>
        <w:spacing w:after="0" w:line="240" w:lineRule="auto"/>
        <w:rPr>
          <w:rFonts w:ascii="Tahoma" w:hAnsi="Tahoma" w:cs="Tahoma"/>
          <w:b/>
          <w:sz w:val="24"/>
          <w:szCs w:val="24"/>
        </w:rPr>
      </w:pPr>
      <w:r w:rsidRPr="00886D83">
        <w:rPr>
          <w:rFonts w:ascii="Tahoma" w:hAnsi="Tahoma" w:cs="Tahoma"/>
          <w:b/>
          <w:sz w:val="24"/>
          <w:szCs w:val="24"/>
        </w:rPr>
        <w:t>For Applicants</w:t>
      </w:r>
      <w:r w:rsidRPr="00886D83">
        <w:rPr>
          <w:rFonts w:ascii="Tahoma" w:hAnsi="Tahoma" w:cs="Tahoma"/>
          <w:b/>
          <w:sz w:val="24"/>
          <w:szCs w:val="24"/>
        </w:rPr>
        <w:tab/>
      </w:r>
      <w:r w:rsidRPr="00886D83">
        <w:rPr>
          <w:rFonts w:ascii="Tahoma" w:hAnsi="Tahoma" w:cs="Tahoma"/>
          <w:b/>
          <w:sz w:val="24"/>
          <w:szCs w:val="24"/>
        </w:rPr>
        <w:tab/>
        <w:t>C Mucheche, Attorney</w:t>
      </w:r>
    </w:p>
    <w:p w:rsidR="005106E6" w:rsidRPr="00886D83" w:rsidRDefault="005106E6" w:rsidP="00DE3822">
      <w:pPr>
        <w:spacing w:after="0" w:line="240" w:lineRule="auto"/>
        <w:rPr>
          <w:rFonts w:ascii="Tahoma" w:hAnsi="Tahoma" w:cs="Tahoma"/>
          <w:b/>
          <w:sz w:val="24"/>
          <w:szCs w:val="24"/>
        </w:rPr>
      </w:pPr>
    </w:p>
    <w:p w:rsidR="009107D2" w:rsidRPr="00886D83" w:rsidRDefault="00DE3822" w:rsidP="009107D2">
      <w:pPr>
        <w:spacing w:after="0" w:line="240" w:lineRule="auto"/>
        <w:rPr>
          <w:rFonts w:ascii="Tahoma" w:hAnsi="Tahoma" w:cs="Tahoma"/>
          <w:b/>
          <w:sz w:val="24"/>
          <w:szCs w:val="24"/>
        </w:rPr>
      </w:pPr>
      <w:r w:rsidRPr="00886D83">
        <w:rPr>
          <w:rFonts w:ascii="Tahoma" w:hAnsi="Tahoma" w:cs="Tahoma"/>
          <w:b/>
          <w:sz w:val="24"/>
          <w:szCs w:val="24"/>
        </w:rPr>
        <w:t>For Respondent</w:t>
      </w:r>
      <w:r w:rsidRPr="00886D83">
        <w:rPr>
          <w:rFonts w:ascii="Tahoma" w:hAnsi="Tahoma" w:cs="Tahoma"/>
          <w:b/>
          <w:sz w:val="24"/>
          <w:szCs w:val="24"/>
        </w:rPr>
        <w:tab/>
      </w:r>
      <w:r w:rsidRPr="00886D83">
        <w:rPr>
          <w:rFonts w:ascii="Tahoma" w:hAnsi="Tahoma" w:cs="Tahoma"/>
          <w:b/>
          <w:sz w:val="24"/>
          <w:szCs w:val="24"/>
        </w:rPr>
        <w:tab/>
      </w:r>
      <w:r w:rsidR="009107D2" w:rsidRPr="00886D83">
        <w:rPr>
          <w:rFonts w:ascii="Tahoma" w:hAnsi="Tahoma" w:cs="Tahoma"/>
          <w:b/>
          <w:sz w:val="24"/>
          <w:szCs w:val="24"/>
        </w:rPr>
        <w:t>C Mucheche, Attorney</w:t>
      </w:r>
    </w:p>
    <w:p w:rsidR="002D0677" w:rsidRDefault="002D0677" w:rsidP="00DE3822">
      <w:pPr>
        <w:spacing w:after="0" w:line="240" w:lineRule="auto"/>
        <w:rPr>
          <w:rFonts w:ascii="Tahoma" w:hAnsi="Tahoma" w:cs="Tahoma"/>
          <w:sz w:val="24"/>
          <w:szCs w:val="24"/>
        </w:rPr>
      </w:pPr>
    </w:p>
    <w:p w:rsidR="00DE3822" w:rsidRDefault="00DE3822" w:rsidP="00DE3822">
      <w:pPr>
        <w:spacing w:after="0" w:line="240" w:lineRule="auto"/>
        <w:rPr>
          <w:rFonts w:ascii="Tahoma" w:hAnsi="Tahoma" w:cs="Tahoma"/>
          <w:b/>
          <w:sz w:val="24"/>
          <w:szCs w:val="24"/>
        </w:rPr>
      </w:pPr>
      <w:r w:rsidRPr="00886D83">
        <w:rPr>
          <w:rFonts w:ascii="Tahoma" w:hAnsi="Tahoma" w:cs="Tahoma"/>
          <w:b/>
          <w:sz w:val="24"/>
          <w:szCs w:val="24"/>
        </w:rPr>
        <w:t>MUSARIRI G:</w:t>
      </w:r>
    </w:p>
    <w:p w:rsidR="00886D83" w:rsidRDefault="00886D83" w:rsidP="00DE3822">
      <w:pPr>
        <w:spacing w:after="0" w:line="240" w:lineRule="auto"/>
        <w:rPr>
          <w:rFonts w:ascii="Tahoma" w:hAnsi="Tahoma" w:cs="Tahoma"/>
          <w:b/>
          <w:sz w:val="24"/>
          <w:szCs w:val="24"/>
        </w:rPr>
      </w:pPr>
    </w:p>
    <w:p w:rsidR="00886D83" w:rsidRPr="00886D83" w:rsidRDefault="00886D83" w:rsidP="00DE3822">
      <w:pPr>
        <w:spacing w:after="0" w:line="240" w:lineRule="auto"/>
        <w:rPr>
          <w:rFonts w:ascii="Tahoma" w:hAnsi="Tahoma" w:cs="Tahoma"/>
          <w:b/>
          <w:sz w:val="24"/>
          <w:szCs w:val="24"/>
        </w:rPr>
      </w:pPr>
    </w:p>
    <w:p w:rsidR="00DE3822" w:rsidRPr="00886D83" w:rsidRDefault="00B73441" w:rsidP="000C024F">
      <w:pPr>
        <w:spacing w:after="0" w:line="360" w:lineRule="auto"/>
        <w:ind w:firstLine="720"/>
        <w:jc w:val="both"/>
        <w:rPr>
          <w:rFonts w:ascii="Tahoma" w:hAnsi="Tahoma" w:cs="Tahoma"/>
          <w:sz w:val="24"/>
          <w:szCs w:val="24"/>
        </w:rPr>
      </w:pPr>
      <w:r w:rsidRPr="00886D83">
        <w:rPr>
          <w:rFonts w:ascii="Tahoma" w:hAnsi="Tahoma" w:cs="Tahoma"/>
          <w:sz w:val="24"/>
          <w:szCs w:val="24"/>
        </w:rPr>
        <w:t>A</w:t>
      </w:r>
      <w:r w:rsidR="00DE3822" w:rsidRPr="00886D83">
        <w:rPr>
          <w:rFonts w:ascii="Tahoma" w:hAnsi="Tahoma" w:cs="Tahoma"/>
          <w:sz w:val="24"/>
          <w:szCs w:val="24"/>
        </w:rPr>
        <w:t>pplicants applied for condonation of late filing of an application for review. The respondent opposed the application. I will deal with the matter under two (2) sub</w:t>
      </w:r>
      <w:r w:rsidR="0048437A" w:rsidRPr="00886D83">
        <w:rPr>
          <w:rFonts w:ascii="Tahoma" w:hAnsi="Tahoma" w:cs="Tahoma"/>
          <w:sz w:val="24"/>
          <w:szCs w:val="24"/>
        </w:rPr>
        <w:t>-</w:t>
      </w:r>
      <w:r w:rsidR="00DE3822" w:rsidRPr="00886D83">
        <w:rPr>
          <w:rFonts w:ascii="Tahoma" w:hAnsi="Tahoma" w:cs="Tahoma"/>
          <w:sz w:val="24"/>
          <w:szCs w:val="24"/>
        </w:rPr>
        <w:t xml:space="preserve"> titles namely “Delay” and “Prospects”.</w:t>
      </w:r>
    </w:p>
    <w:p w:rsidR="00DE3822" w:rsidRDefault="00DE3822" w:rsidP="000C024F">
      <w:pPr>
        <w:spacing w:after="0" w:line="240" w:lineRule="auto"/>
        <w:jc w:val="both"/>
        <w:rPr>
          <w:rFonts w:ascii="Tahoma" w:hAnsi="Tahoma" w:cs="Tahoma"/>
          <w:sz w:val="24"/>
          <w:szCs w:val="24"/>
        </w:rPr>
      </w:pPr>
    </w:p>
    <w:p w:rsidR="00DE3822" w:rsidRDefault="00DE3822" w:rsidP="000C024F">
      <w:pPr>
        <w:spacing w:after="0" w:line="360" w:lineRule="auto"/>
        <w:jc w:val="both"/>
        <w:rPr>
          <w:rFonts w:ascii="Tahoma" w:hAnsi="Tahoma" w:cs="Tahoma"/>
          <w:b/>
          <w:sz w:val="24"/>
          <w:szCs w:val="24"/>
        </w:rPr>
      </w:pPr>
      <w:r w:rsidRPr="00886D83">
        <w:rPr>
          <w:rFonts w:ascii="Tahoma" w:hAnsi="Tahoma" w:cs="Tahoma"/>
          <w:b/>
          <w:sz w:val="24"/>
          <w:szCs w:val="24"/>
        </w:rPr>
        <w:t>Delay</w:t>
      </w:r>
    </w:p>
    <w:p w:rsidR="002D0677" w:rsidRDefault="002D0677" w:rsidP="002D0677">
      <w:pPr>
        <w:spacing w:after="0" w:line="240" w:lineRule="auto"/>
        <w:ind w:firstLine="720"/>
        <w:jc w:val="both"/>
        <w:rPr>
          <w:rFonts w:ascii="Tahoma" w:hAnsi="Tahoma" w:cs="Tahoma"/>
          <w:sz w:val="24"/>
          <w:szCs w:val="24"/>
        </w:rPr>
      </w:pPr>
    </w:p>
    <w:p w:rsidR="00B73441" w:rsidRPr="00886D83" w:rsidRDefault="002D0677" w:rsidP="000C024F">
      <w:pPr>
        <w:spacing w:after="0" w:line="360" w:lineRule="auto"/>
        <w:ind w:firstLine="720"/>
        <w:jc w:val="both"/>
        <w:rPr>
          <w:rFonts w:ascii="Tahoma" w:hAnsi="Tahoma" w:cs="Tahoma"/>
          <w:sz w:val="24"/>
          <w:szCs w:val="24"/>
        </w:rPr>
      </w:pPr>
      <w:r>
        <w:rPr>
          <w:rFonts w:ascii="Tahoma" w:hAnsi="Tahoma" w:cs="Tahoma"/>
          <w:sz w:val="24"/>
          <w:szCs w:val="24"/>
        </w:rPr>
        <w:t>A</w:t>
      </w:r>
      <w:r w:rsidR="00DE3822" w:rsidRPr="00886D83">
        <w:rPr>
          <w:rFonts w:ascii="Tahoma" w:hAnsi="Tahoma" w:cs="Tahoma"/>
          <w:sz w:val="24"/>
          <w:szCs w:val="24"/>
        </w:rPr>
        <w:t xml:space="preserve">pplicants worked for the respondent. They were dismissed from employment in </w:t>
      </w:r>
      <w:r w:rsidR="00DE3822" w:rsidRPr="00886D83">
        <w:rPr>
          <w:rFonts w:ascii="Tahoma" w:hAnsi="Tahoma" w:cs="Tahoma"/>
          <w:sz w:val="24"/>
          <w:szCs w:val="24"/>
          <w:u w:val="single"/>
        </w:rPr>
        <w:t>2011</w:t>
      </w:r>
      <w:r w:rsidR="00DE3822" w:rsidRPr="00886D83">
        <w:rPr>
          <w:rFonts w:ascii="Tahoma" w:hAnsi="Tahoma" w:cs="Tahoma"/>
          <w:sz w:val="24"/>
          <w:szCs w:val="24"/>
        </w:rPr>
        <w:t xml:space="preserve">. </w:t>
      </w:r>
      <w:r w:rsidR="00D03E0A" w:rsidRPr="00886D83">
        <w:rPr>
          <w:rFonts w:ascii="Tahoma" w:hAnsi="Tahoma" w:cs="Tahoma"/>
          <w:sz w:val="24"/>
          <w:szCs w:val="24"/>
        </w:rPr>
        <w:t>This court’s Rules require that an application for review be filed within 21 days of the proceedings sought to be reviewed.</w:t>
      </w:r>
      <w:r w:rsidR="00B73441" w:rsidRPr="00886D83">
        <w:rPr>
          <w:rFonts w:ascii="Tahoma" w:hAnsi="Tahoma" w:cs="Tahoma"/>
          <w:sz w:val="24"/>
          <w:szCs w:val="24"/>
        </w:rPr>
        <w:t xml:space="preserve"> This application was filed on </w:t>
      </w:r>
      <w:r w:rsidR="00B73441" w:rsidRPr="00886D83">
        <w:rPr>
          <w:rFonts w:ascii="Tahoma" w:hAnsi="Tahoma" w:cs="Tahoma"/>
          <w:sz w:val="24"/>
          <w:szCs w:val="24"/>
          <w:u w:val="single"/>
        </w:rPr>
        <w:t>21</w:t>
      </w:r>
      <w:r w:rsidR="00B73441" w:rsidRPr="00886D83">
        <w:rPr>
          <w:rFonts w:ascii="Tahoma" w:hAnsi="Tahoma" w:cs="Tahoma"/>
          <w:sz w:val="24"/>
          <w:szCs w:val="24"/>
          <w:u w:val="single"/>
          <w:vertAlign w:val="superscript"/>
        </w:rPr>
        <w:t>st</w:t>
      </w:r>
      <w:r w:rsidR="00B73441" w:rsidRPr="00886D83">
        <w:rPr>
          <w:rFonts w:ascii="Tahoma" w:hAnsi="Tahoma" w:cs="Tahoma"/>
          <w:sz w:val="24"/>
          <w:szCs w:val="24"/>
          <w:u w:val="single"/>
        </w:rPr>
        <w:t xml:space="preserve"> March 2013</w:t>
      </w:r>
      <w:r w:rsidR="00B73441" w:rsidRPr="00886D83">
        <w:rPr>
          <w:rFonts w:ascii="Tahoma" w:hAnsi="Tahoma" w:cs="Tahoma"/>
          <w:sz w:val="24"/>
          <w:szCs w:val="24"/>
        </w:rPr>
        <w:t>.</w:t>
      </w:r>
      <w:r w:rsidR="00D03E0A" w:rsidRPr="00886D83">
        <w:rPr>
          <w:rFonts w:ascii="Tahoma" w:hAnsi="Tahoma" w:cs="Tahoma"/>
          <w:sz w:val="24"/>
          <w:szCs w:val="24"/>
        </w:rPr>
        <w:t xml:space="preserve"> There is thus a delay of at least </w:t>
      </w:r>
      <w:r w:rsidR="00D03E0A" w:rsidRPr="00886D83">
        <w:rPr>
          <w:rFonts w:ascii="Tahoma" w:hAnsi="Tahoma" w:cs="Tahoma"/>
          <w:sz w:val="24"/>
          <w:szCs w:val="24"/>
          <w:u w:val="single"/>
        </w:rPr>
        <w:t>one year and three months</w:t>
      </w:r>
      <w:r w:rsidR="00D03E0A" w:rsidRPr="00886D83">
        <w:rPr>
          <w:rFonts w:ascii="Tahoma" w:hAnsi="Tahoma" w:cs="Tahoma"/>
          <w:sz w:val="24"/>
          <w:szCs w:val="24"/>
        </w:rPr>
        <w:t>.</w:t>
      </w:r>
    </w:p>
    <w:p w:rsidR="00B73441" w:rsidRPr="00886D83" w:rsidRDefault="00B73441" w:rsidP="000C024F">
      <w:pPr>
        <w:spacing w:after="0" w:line="360" w:lineRule="auto"/>
        <w:ind w:firstLine="720"/>
        <w:jc w:val="both"/>
        <w:rPr>
          <w:rFonts w:ascii="Tahoma" w:hAnsi="Tahoma" w:cs="Tahoma"/>
          <w:sz w:val="24"/>
          <w:szCs w:val="24"/>
        </w:rPr>
      </w:pPr>
    </w:p>
    <w:p w:rsidR="002D0677" w:rsidRDefault="002D0677" w:rsidP="002D0677">
      <w:pPr>
        <w:spacing w:after="0" w:line="240" w:lineRule="auto"/>
        <w:ind w:firstLine="720"/>
        <w:jc w:val="both"/>
        <w:rPr>
          <w:rFonts w:ascii="Tahoma" w:hAnsi="Tahoma" w:cs="Tahoma"/>
          <w:sz w:val="24"/>
          <w:szCs w:val="24"/>
        </w:rPr>
      </w:pPr>
    </w:p>
    <w:p w:rsidR="002D0677" w:rsidRDefault="002D0677" w:rsidP="000C024F">
      <w:pPr>
        <w:spacing w:after="0" w:line="360" w:lineRule="auto"/>
        <w:ind w:firstLine="720"/>
        <w:jc w:val="both"/>
        <w:rPr>
          <w:rFonts w:ascii="Tahoma" w:hAnsi="Tahoma" w:cs="Tahoma"/>
          <w:sz w:val="24"/>
          <w:szCs w:val="24"/>
        </w:rPr>
      </w:pPr>
    </w:p>
    <w:p w:rsidR="00DE3822" w:rsidRPr="00886D83" w:rsidRDefault="00D03E0A" w:rsidP="000C024F">
      <w:pPr>
        <w:spacing w:after="0" w:line="360" w:lineRule="auto"/>
        <w:ind w:firstLine="720"/>
        <w:jc w:val="both"/>
        <w:rPr>
          <w:rFonts w:ascii="Tahoma" w:hAnsi="Tahoma" w:cs="Tahoma"/>
          <w:sz w:val="24"/>
          <w:szCs w:val="24"/>
        </w:rPr>
      </w:pPr>
      <w:r w:rsidRPr="00886D83">
        <w:rPr>
          <w:rFonts w:ascii="Tahoma" w:hAnsi="Tahoma" w:cs="Tahoma"/>
          <w:sz w:val="24"/>
          <w:szCs w:val="24"/>
        </w:rPr>
        <w:lastRenderedPageBreak/>
        <w:t xml:space="preserve">The explanation for the delay is </w:t>
      </w:r>
      <w:r w:rsidR="005106E6" w:rsidRPr="00886D83">
        <w:rPr>
          <w:rFonts w:ascii="Tahoma" w:hAnsi="Tahoma" w:cs="Tahoma"/>
          <w:sz w:val="24"/>
          <w:szCs w:val="24"/>
        </w:rPr>
        <w:t>proffered</w:t>
      </w:r>
      <w:r w:rsidRPr="00886D83">
        <w:rPr>
          <w:rFonts w:ascii="Tahoma" w:hAnsi="Tahoma" w:cs="Tahoma"/>
          <w:sz w:val="24"/>
          <w:szCs w:val="24"/>
        </w:rPr>
        <w:t xml:space="preserve"> in the </w:t>
      </w:r>
      <w:r w:rsidR="00B73441" w:rsidRPr="00886D83">
        <w:rPr>
          <w:rFonts w:ascii="Tahoma" w:hAnsi="Tahoma" w:cs="Tahoma"/>
          <w:sz w:val="24"/>
          <w:szCs w:val="24"/>
        </w:rPr>
        <w:t>1</w:t>
      </w:r>
      <w:r w:rsidR="00B73441" w:rsidRPr="00886D83">
        <w:rPr>
          <w:rFonts w:ascii="Tahoma" w:hAnsi="Tahoma" w:cs="Tahoma"/>
          <w:sz w:val="24"/>
          <w:szCs w:val="24"/>
          <w:vertAlign w:val="superscript"/>
        </w:rPr>
        <w:t>st</w:t>
      </w:r>
      <w:r w:rsidRPr="00886D83">
        <w:rPr>
          <w:rFonts w:ascii="Tahoma" w:hAnsi="Tahoma" w:cs="Tahoma"/>
          <w:sz w:val="24"/>
          <w:szCs w:val="24"/>
        </w:rPr>
        <w:t>applicant’s Founding Affidavit as follows:</w:t>
      </w:r>
    </w:p>
    <w:p w:rsidR="00D03E0A" w:rsidRPr="00886D83" w:rsidRDefault="00D03E0A" w:rsidP="000C024F">
      <w:pPr>
        <w:spacing w:after="0" w:line="240" w:lineRule="auto"/>
        <w:jc w:val="both"/>
        <w:rPr>
          <w:rFonts w:ascii="Tahoma" w:hAnsi="Tahoma" w:cs="Tahoma"/>
          <w:sz w:val="24"/>
          <w:szCs w:val="24"/>
        </w:rPr>
      </w:pPr>
    </w:p>
    <w:p w:rsidR="00D03E0A" w:rsidRPr="00886D83" w:rsidRDefault="00D03E0A" w:rsidP="000C024F">
      <w:pPr>
        <w:spacing w:after="0" w:line="240" w:lineRule="auto"/>
        <w:ind w:left="2160" w:hanging="1440"/>
        <w:jc w:val="both"/>
        <w:rPr>
          <w:rFonts w:ascii="Tahoma" w:hAnsi="Tahoma" w:cs="Tahoma"/>
          <w:sz w:val="24"/>
          <w:szCs w:val="24"/>
        </w:rPr>
      </w:pPr>
      <w:r w:rsidRPr="00886D83">
        <w:rPr>
          <w:rFonts w:ascii="Tahoma" w:hAnsi="Tahoma" w:cs="Tahoma"/>
          <w:sz w:val="24"/>
          <w:szCs w:val="24"/>
        </w:rPr>
        <w:t>“11.1</w:t>
      </w:r>
      <w:r w:rsidRPr="00886D83">
        <w:rPr>
          <w:rFonts w:ascii="Tahoma" w:hAnsi="Tahoma" w:cs="Tahoma"/>
          <w:sz w:val="24"/>
          <w:szCs w:val="24"/>
        </w:rPr>
        <w:tab/>
      </w:r>
      <w:r w:rsidR="00B73441" w:rsidRPr="00886D83">
        <w:rPr>
          <w:rFonts w:ascii="Tahoma" w:hAnsi="Tahoma" w:cs="Tahoma"/>
          <w:sz w:val="24"/>
          <w:szCs w:val="24"/>
        </w:rPr>
        <w:t xml:space="preserve">This explains </w:t>
      </w:r>
      <w:r w:rsidR="00886D83" w:rsidRPr="00886D83">
        <w:rPr>
          <w:rFonts w:ascii="Tahoma" w:hAnsi="Tahoma" w:cs="Tahoma"/>
          <w:sz w:val="24"/>
          <w:szCs w:val="24"/>
        </w:rPr>
        <w:t xml:space="preserve">the main reason for the delay in filing an application for review. It was not a deliberate abstention from action but a circumstance that was caused by </w:t>
      </w:r>
      <w:r w:rsidR="00886D83" w:rsidRPr="00886D83">
        <w:rPr>
          <w:rFonts w:ascii="Tahoma" w:hAnsi="Tahoma" w:cs="Tahoma"/>
          <w:sz w:val="24"/>
          <w:szCs w:val="24"/>
          <w:u w:val="single"/>
        </w:rPr>
        <w:t>poverty</w:t>
      </w:r>
      <w:r w:rsidR="00886D83" w:rsidRPr="00886D83">
        <w:rPr>
          <w:rFonts w:ascii="Tahoma" w:hAnsi="Tahoma" w:cs="Tahoma"/>
          <w:sz w:val="24"/>
          <w:szCs w:val="24"/>
        </w:rPr>
        <w:t>.</w:t>
      </w:r>
      <w:r w:rsidRPr="00886D83">
        <w:rPr>
          <w:rFonts w:ascii="Tahoma" w:hAnsi="Tahoma" w:cs="Tahoma"/>
          <w:sz w:val="24"/>
          <w:szCs w:val="24"/>
        </w:rPr>
        <w:t>”</w:t>
      </w:r>
    </w:p>
    <w:p w:rsidR="00D03E0A" w:rsidRPr="00886D83" w:rsidRDefault="00D03E0A" w:rsidP="000C024F">
      <w:pPr>
        <w:spacing w:after="0" w:line="360" w:lineRule="auto"/>
        <w:jc w:val="both"/>
        <w:rPr>
          <w:rFonts w:ascii="Tahoma" w:hAnsi="Tahoma" w:cs="Tahoma"/>
          <w:sz w:val="24"/>
          <w:szCs w:val="24"/>
        </w:rPr>
      </w:pPr>
    </w:p>
    <w:p w:rsidR="00D03E0A" w:rsidRPr="00886D83" w:rsidRDefault="00D03E0A" w:rsidP="000C024F">
      <w:pPr>
        <w:spacing w:after="0" w:line="360" w:lineRule="auto"/>
        <w:ind w:firstLine="720"/>
        <w:jc w:val="both"/>
        <w:rPr>
          <w:rFonts w:ascii="Tahoma" w:hAnsi="Tahoma" w:cs="Tahoma"/>
          <w:sz w:val="24"/>
          <w:szCs w:val="24"/>
        </w:rPr>
      </w:pPr>
      <w:r w:rsidRPr="00886D83">
        <w:rPr>
          <w:rFonts w:ascii="Tahoma" w:hAnsi="Tahoma" w:cs="Tahoma"/>
          <w:sz w:val="24"/>
          <w:szCs w:val="24"/>
        </w:rPr>
        <w:t xml:space="preserve">I am unimpressed by the explanation. Poverty may disable a litigant from engaging the services of an attorney. However, it does not prevent a party from proceeding </w:t>
      </w:r>
      <w:r w:rsidRPr="00886D83">
        <w:rPr>
          <w:rFonts w:ascii="Tahoma" w:hAnsi="Tahoma" w:cs="Tahoma"/>
          <w:i/>
          <w:sz w:val="24"/>
          <w:szCs w:val="24"/>
          <w:u w:val="single"/>
        </w:rPr>
        <w:t>prose</w:t>
      </w:r>
      <w:r w:rsidRPr="00886D83">
        <w:rPr>
          <w:rFonts w:ascii="Tahoma" w:hAnsi="Tahoma" w:cs="Tahoma"/>
          <w:sz w:val="24"/>
          <w:szCs w:val="24"/>
        </w:rPr>
        <w:t xml:space="preserve"> that is, in person. In any case the delay is inordinate. It is said that the law helps the vigilant and not the sluggard. This appears like a case in which the maxim should be applied.</w:t>
      </w:r>
    </w:p>
    <w:p w:rsidR="00D03E0A" w:rsidRPr="00886D83" w:rsidRDefault="00D03E0A" w:rsidP="000C024F">
      <w:pPr>
        <w:spacing w:after="0" w:line="240" w:lineRule="auto"/>
        <w:jc w:val="both"/>
        <w:rPr>
          <w:rFonts w:ascii="Tahoma" w:hAnsi="Tahoma" w:cs="Tahoma"/>
          <w:sz w:val="24"/>
          <w:szCs w:val="24"/>
        </w:rPr>
      </w:pPr>
    </w:p>
    <w:p w:rsidR="00D03E0A" w:rsidRPr="00886D83" w:rsidRDefault="00D03E0A" w:rsidP="000C024F">
      <w:pPr>
        <w:spacing w:after="0" w:line="360" w:lineRule="auto"/>
        <w:jc w:val="both"/>
        <w:rPr>
          <w:rFonts w:ascii="Tahoma" w:hAnsi="Tahoma" w:cs="Tahoma"/>
          <w:b/>
          <w:sz w:val="24"/>
          <w:szCs w:val="24"/>
        </w:rPr>
      </w:pPr>
      <w:r w:rsidRPr="00886D83">
        <w:rPr>
          <w:rFonts w:ascii="Tahoma" w:hAnsi="Tahoma" w:cs="Tahoma"/>
          <w:b/>
          <w:sz w:val="24"/>
          <w:szCs w:val="24"/>
        </w:rPr>
        <w:t>Merits</w:t>
      </w:r>
    </w:p>
    <w:p w:rsidR="00D03E0A" w:rsidRPr="00886D83" w:rsidRDefault="00D03E0A" w:rsidP="000C024F">
      <w:pPr>
        <w:spacing w:after="0" w:line="240" w:lineRule="auto"/>
        <w:jc w:val="both"/>
        <w:rPr>
          <w:rFonts w:ascii="Tahoma" w:hAnsi="Tahoma" w:cs="Tahoma"/>
          <w:sz w:val="24"/>
          <w:szCs w:val="24"/>
        </w:rPr>
      </w:pPr>
    </w:p>
    <w:p w:rsidR="00D03E0A" w:rsidRPr="00886D83" w:rsidRDefault="00D03E0A" w:rsidP="000C024F">
      <w:pPr>
        <w:spacing w:after="0" w:line="360" w:lineRule="auto"/>
        <w:ind w:firstLine="720"/>
        <w:jc w:val="both"/>
        <w:rPr>
          <w:rFonts w:ascii="Tahoma" w:hAnsi="Tahoma" w:cs="Tahoma"/>
          <w:sz w:val="24"/>
          <w:szCs w:val="24"/>
        </w:rPr>
      </w:pPr>
      <w:r w:rsidRPr="00886D83">
        <w:rPr>
          <w:rFonts w:ascii="Tahoma" w:hAnsi="Tahoma" w:cs="Tahoma"/>
          <w:sz w:val="24"/>
          <w:szCs w:val="24"/>
        </w:rPr>
        <w:t>The basis of the applicants’ case is that the respondent used the wrong Code in dismissing them. They may well be correct in that assertion. However, I note that they did not deal with the merits of the alleged misconduct. They wish to reverse their dismissal solely on the technicality about the wrong Code.</w:t>
      </w:r>
    </w:p>
    <w:p w:rsidR="00B5797F" w:rsidRPr="00886D83" w:rsidRDefault="00B5797F" w:rsidP="000C024F">
      <w:pPr>
        <w:spacing w:after="0" w:line="240" w:lineRule="auto"/>
        <w:ind w:firstLine="720"/>
        <w:jc w:val="both"/>
        <w:rPr>
          <w:rFonts w:ascii="Tahoma" w:hAnsi="Tahoma" w:cs="Tahoma"/>
          <w:sz w:val="24"/>
          <w:szCs w:val="24"/>
        </w:rPr>
      </w:pPr>
    </w:p>
    <w:p w:rsidR="00B5797F" w:rsidRPr="00886D83" w:rsidRDefault="00B5797F" w:rsidP="000C024F">
      <w:pPr>
        <w:spacing w:after="0" w:line="360" w:lineRule="auto"/>
        <w:ind w:firstLine="720"/>
        <w:jc w:val="both"/>
        <w:rPr>
          <w:rFonts w:ascii="Tahoma" w:hAnsi="Tahoma" w:cs="Tahoma"/>
          <w:sz w:val="24"/>
          <w:szCs w:val="24"/>
        </w:rPr>
      </w:pPr>
      <w:r w:rsidRPr="00886D83">
        <w:rPr>
          <w:rFonts w:ascii="Tahoma" w:hAnsi="Tahoma" w:cs="Tahoma"/>
          <w:sz w:val="24"/>
          <w:szCs w:val="24"/>
        </w:rPr>
        <w:t>In the circumstances of this case, I consider that bright prospects of success are trumped by the inordinate delays. If parties are allowed to rehash old cases on the basis of technicalities there will be no end to litigation particularly in labour matters. On the whole</w:t>
      </w:r>
      <w:r w:rsidR="00B73441" w:rsidRPr="00886D83">
        <w:rPr>
          <w:rFonts w:ascii="Tahoma" w:hAnsi="Tahoma" w:cs="Tahoma"/>
          <w:sz w:val="24"/>
          <w:szCs w:val="24"/>
        </w:rPr>
        <w:t>,</w:t>
      </w:r>
      <w:r w:rsidRPr="00886D83">
        <w:rPr>
          <w:rFonts w:ascii="Tahoma" w:hAnsi="Tahoma" w:cs="Tahoma"/>
          <w:sz w:val="24"/>
          <w:szCs w:val="24"/>
        </w:rPr>
        <w:t xml:space="preserve"> I consider that condonation is unwarranted in this case.</w:t>
      </w:r>
    </w:p>
    <w:p w:rsidR="00B5797F" w:rsidRPr="00886D83" w:rsidRDefault="00B5797F" w:rsidP="000C024F">
      <w:pPr>
        <w:spacing w:after="0" w:line="360" w:lineRule="auto"/>
        <w:ind w:firstLine="720"/>
        <w:jc w:val="both"/>
        <w:rPr>
          <w:rFonts w:ascii="Tahoma" w:hAnsi="Tahoma" w:cs="Tahoma"/>
          <w:sz w:val="24"/>
          <w:szCs w:val="24"/>
        </w:rPr>
      </w:pPr>
    </w:p>
    <w:p w:rsidR="00B5797F" w:rsidRPr="00886D83" w:rsidRDefault="00B5797F" w:rsidP="000C024F">
      <w:pPr>
        <w:spacing w:after="0" w:line="360" w:lineRule="auto"/>
        <w:ind w:firstLine="720"/>
        <w:jc w:val="both"/>
        <w:rPr>
          <w:rFonts w:ascii="Tahoma" w:hAnsi="Tahoma" w:cs="Tahoma"/>
          <w:b/>
          <w:sz w:val="24"/>
          <w:szCs w:val="24"/>
        </w:rPr>
      </w:pPr>
      <w:r w:rsidRPr="00886D83">
        <w:rPr>
          <w:rFonts w:ascii="Tahoma" w:hAnsi="Tahoma" w:cs="Tahoma"/>
          <w:b/>
          <w:sz w:val="24"/>
          <w:szCs w:val="24"/>
        </w:rPr>
        <w:t>Wherefore it is ordered that:</w:t>
      </w:r>
    </w:p>
    <w:p w:rsidR="00B5797F" w:rsidRPr="00886D83" w:rsidRDefault="00B5797F" w:rsidP="002D0677">
      <w:pPr>
        <w:spacing w:after="0" w:line="240" w:lineRule="auto"/>
        <w:jc w:val="both"/>
        <w:rPr>
          <w:rFonts w:ascii="Tahoma" w:hAnsi="Tahoma" w:cs="Tahoma"/>
          <w:sz w:val="24"/>
          <w:szCs w:val="24"/>
        </w:rPr>
      </w:pPr>
    </w:p>
    <w:p w:rsidR="00B5797F" w:rsidRPr="00886D83" w:rsidRDefault="00B5797F" w:rsidP="000C024F">
      <w:pPr>
        <w:pStyle w:val="ListParagraph"/>
        <w:numPr>
          <w:ilvl w:val="0"/>
          <w:numId w:val="1"/>
        </w:numPr>
        <w:spacing w:after="0" w:line="360" w:lineRule="auto"/>
        <w:jc w:val="both"/>
        <w:rPr>
          <w:rFonts w:ascii="Tahoma" w:hAnsi="Tahoma" w:cs="Tahoma"/>
          <w:b/>
          <w:sz w:val="24"/>
          <w:szCs w:val="24"/>
        </w:rPr>
      </w:pPr>
      <w:r w:rsidRPr="00886D83">
        <w:rPr>
          <w:rFonts w:ascii="Tahoma" w:hAnsi="Tahoma" w:cs="Tahoma"/>
          <w:b/>
          <w:sz w:val="24"/>
          <w:szCs w:val="24"/>
        </w:rPr>
        <w:t>The application for condonation is hereby dismissed; and</w:t>
      </w:r>
    </w:p>
    <w:p w:rsidR="00B73441" w:rsidRPr="00886D83" w:rsidRDefault="00B73441" w:rsidP="002D0677">
      <w:pPr>
        <w:spacing w:after="0" w:line="240" w:lineRule="auto"/>
        <w:ind w:left="360"/>
        <w:jc w:val="both"/>
        <w:rPr>
          <w:rFonts w:ascii="Tahoma" w:hAnsi="Tahoma" w:cs="Tahoma"/>
          <w:b/>
          <w:sz w:val="24"/>
          <w:szCs w:val="24"/>
        </w:rPr>
      </w:pPr>
    </w:p>
    <w:p w:rsidR="00B5797F" w:rsidRPr="00886D83" w:rsidRDefault="00B5797F" w:rsidP="000C024F">
      <w:pPr>
        <w:pStyle w:val="ListParagraph"/>
        <w:numPr>
          <w:ilvl w:val="0"/>
          <w:numId w:val="1"/>
        </w:numPr>
        <w:spacing w:after="0" w:line="360" w:lineRule="auto"/>
        <w:jc w:val="both"/>
        <w:rPr>
          <w:rFonts w:ascii="Tahoma" w:hAnsi="Tahoma" w:cs="Tahoma"/>
          <w:b/>
          <w:sz w:val="24"/>
          <w:szCs w:val="24"/>
        </w:rPr>
      </w:pPr>
      <w:r w:rsidRPr="00886D83">
        <w:rPr>
          <w:rFonts w:ascii="Tahoma" w:hAnsi="Tahoma" w:cs="Tahoma"/>
          <w:b/>
          <w:sz w:val="24"/>
          <w:szCs w:val="24"/>
        </w:rPr>
        <w:t>Each party shall bear its own costs.</w:t>
      </w:r>
    </w:p>
    <w:p w:rsidR="005106E6" w:rsidRDefault="005106E6" w:rsidP="000C024F">
      <w:pPr>
        <w:spacing w:after="0" w:line="360" w:lineRule="auto"/>
        <w:jc w:val="both"/>
        <w:rPr>
          <w:rFonts w:ascii="Tahoma" w:hAnsi="Tahoma" w:cs="Tahoma"/>
          <w:b/>
          <w:sz w:val="24"/>
          <w:szCs w:val="24"/>
        </w:rPr>
      </w:pPr>
    </w:p>
    <w:p w:rsidR="002D0677" w:rsidRPr="00886D83" w:rsidRDefault="002D0677" w:rsidP="000C024F">
      <w:pPr>
        <w:spacing w:after="0" w:line="360" w:lineRule="auto"/>
        <w:jc w:val="both"/>
        <w:rPr>
          <w:rFonts w:ascii="Tahoma" w:hAnsi="Tahoma" w:cs="Tahoma"/>
          <w:b/>
          <w:sz w:val="24"/>
          <w:szCs w:val="24"/>
        </w:rPr>
      </w:pPr>
    </w:p>
    <w:p w:rsidR="00636FD0" w:rsidRPr="00886D83" w:rsidRDefault="00636FD0" w:rsidP="00636FD0">
      <w:pPr>
        <w:spacing w:after="0" w:line="240" w:lineRule="auto"/>
        <w:ind w:left="6480" w:firstLine="720"/>
        <w:rPr>
          <w:rFonts w:ascii="Tahoma" w:hAnsi="Tahoma" w:cs="Tahoma"/>
          <w:b/>
          <w:sz w:val="24"/>
          <w:szCs w:val="24"/>
        </w:rPr>
      </w:pPr>
    </w:p>
    <w:p w:rsidR="00B73441" w:rsidRPr="00886D83" w:rsidRDefault="00B73441" w:rsidP="00636FD0">
      <w:pPr>
        <w:spacing w:after="0" w:line="240" w:lineRule="auto"/>
        <w:ind w:left="6480" w:firstLine="720"/>
        <w:rPr>
          <w:rFonts w:ascii="Tahoma" w:hAnsi="Tahoma" w:cs="Tahoma"/>
          <w:b/>
          <w:sz w:val="24"/>
          <w:szCs w:val="24"/>
        </w:rPr>
      </w:pPr>
      <w:r w:rsidRPr="00886D83">
        <w:rPr>
          <w:rFonts w:ascii="Tahoma" w:hAnsi="Tahoma" w:cs="Tahoma"/>
          <w:b/>
          <w:sz w:val="24"/>
          <w:szCs w:val="24"/>
        </w:rPr>
        <w:t>G MUSARIRI</w:t>
      </w:r>
    </w:p>
    <w:p w:rsidR="00B73441" w:rsidRPr="00886D83" w:rsidRDefault="00B73441" w:rsidP="00636FD0">
      <w:pPr>
        <w:spacing w:after="0" w:line="240" w:lineRule="auto"/>
        <w:ind w:left="6480" w:firstLine="720"/>
        <w:jc w:val="both"/>
        <w:rPr>
          <w:rFonts w:ascii="Tahoma" w:hAnsi="Tahoma" w:cs="Tahoma"/>
          <w:b/>
          <w:sz w:val="24"/>
          <w:szCs w:val="24"/>
        </w:rPr>
      </w:pPr>
      <w:r w:rsidRPr="00886D83">
        <w:rPr>
          <w:rFonts w:ascii="Tahoma" w:hAnsi="Tahoma" w:cs="Tahoma"/>
          <w:b/>
          <w:sz w:val="24"/>
          <w:szCs w:val="24"/>
        </w:rPr>
        <w:t>J</w:t>
      </w:r>
      <w:r w:rsidR="00105F9A" w:rsidRPr="00886D83">
        <w:rPr>
          <w:rFonts w:ascii="Tahoma" w:hAnsi="Tahoma" w:cs="Tahoma"/>
          <w:b/>
          <w:sz w:val="24"/>
          <w:szCs w:val="24"/>
        </w:rPr>
        <w:t>-</w:t>
      </w:r>
      <w:r w:rsidRPr="00886D83">
        <w:rPr>
          <w:rFonts w:ascii="Tahoma" w:hAnsi="Tahoma" w:cs="Tahoma"/>
          <w:b/>
          <w:sz w:val="24"/>
          <w:szCs w:val="24"/>
        </w:rPr>
        <w:t>U</w:t>
      </w:r>
      <w:r w:rsidR="00105F9A" w:rsidRPr="00886D83">
        <w:rPr>
          <w:rFonts w:ascii="Tahoma" w:hAnsi="Tahoma" w:cs="Tahoma"/>
          <w:b/>
          <w:sz w:val="24"/>
          <w:szCs w:val="24"/>
        </w:rPr>
        <w:t>-</w:t>
      </w:r>
      <w:r w:rsidRPr="00886D83">
        <w:rPr>
          <w:rFonts w:ascii="Tahoma" w:hAnsi="Tahoma" w:cs="Tahoma"/>
          <w:b/>
          <w:sz w:val="24"/>
          <w:szCs w:val="24"/>
        </w:rPr>
        <w:t>D</w:t>
      </w:r>
      <w:r w:rsidR="00105F9A" w:rsidRPr="00886D83">
        <w:rPr>
          <w:rFonts w:ascii="Tahoma" w:hAnsi="Tahoma" w:cs="Tahoma"/>
          <w:b/>
          <w:sz w:val="24"/>
          <w:szCs w:val="24"/>
        </w:rPr>
        <w:t>-</w:t>
      </w:r>
      <w:r w:rsidRPr="00886D83">
        <w:rPr>
          <w:rFonts w:ascii="Tahoma" w:hAnsi="Tahoma" w:cs="Tahoma"/>
          <w:b/>
          <w:sz w:val="24"/>
          <w:szCs w:val="24"/>
        </w:rPr>
        <w:t>G</w:t>
      </w:r>
      <w:r w:rsidR="00105F9A" w:rsidRPr="00886D83">
        <w:rPr>
          <w:rFonts w:ascii="Tahoma" w:hAnsi="Tahoma" w:cs="Tahoma"/>
          <w:b/>
          <w:sz w:val="24"/>
          <w:szCs w:val="24"/>
        </w:rPr>
        <w:t>-</w:t>
      </w:r>
      <w:r w:rsidRPr="00886D83">
        <w:rPr>
          <w:rFonts w:ascii="Tahoma" w:hAnsi="Tahoma" w:cs="Tahoma"/>
          <w:b/>
          <w:sz w:val="24"/>
          <w:szCs w:val="24"/>
        </w:rPr>
        <w:t>E</w:t>
      </w:r>
    </w:p>
    <w:sectPr w:rsidR="00B73441" w:rsidRPr="00886D83" w:rsidSect="00E809A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1FF" w:rsidRDefault="00C271FF" w:rsidP="00E809AC">
      <w:pPr>
        <w:spacing w:after="0" w:line="240" w:lineRule="auto"/>
      </w:pPr>
      <w:r>
        <w:separator/>
      </w:r>
    </w:p>
  </w:endnote>
  <w:endnote w:type="continuationSeparator" w:id="1">
    <w:p w:rsidR="00C271FF" w:rsidRDefault="00C271FF" w:rsidP="00E80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710965"/>
      <w:docPartObj>
        <w:docPartGallery w:val="Page Numbers (Bottom of Page)"/>
        <w:docPartUnique/>
      </w:docPartObj>
    </w:sdtPr>
    <w:sdtEndPr>
      <w:rPr>
        <w:noProof/>
      </w:rPr>
    </w:sdtEndPr>
    <w:sdtContent>
      <w:p w:rsidR="00E809AC" w:rsidRDefault="00D931EA">
        <w:pPr>
          <w:pStyle w:val="Footer"/>
          <w:jc w:val="center"/>
        </w:pPr>
        <w:r>
          <w:fldChar w:fldCharType="begin"/>
        </w:r>
        <w:r w:rsidR="00E809AC">
          <w:instrText xml:space="preserve"> PAGE   \* MERGEFORMAT </w:instrText>
        </w:r>
        <w:r>
          <w:fldChar w:fldCharType="separate"/>
        </w:r>
        <w:r w:rsidR="009107D2">
          <w:rPr>
            <w:noProof/>
          </w:rPr>
          <w:t>2</w:t>
        </w:r>
        <w:r>
          <w:rPr>
            <w:noProof/>
          </w:rPr>
          <w:fldChar w:fldCharType="end"/>
        </w:r>
      </w:p>
    </w:sdtContent>
  </w:sdt>
  <w:p w:rsidR="00E809AC" w:rsidRDefault="00E809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1FF" w:rsidRDefault="00C271FF" w:rsidP="00E809AC">
      <w:pPr>
        <w:spacing w:after="0" w:line="240" w:lineRule="auto"/>
      </w:pPr>
      <w:r>
        <w:separator/>
      </w:r>
    </w:p>
  </w:footnote>
  <w:footnote w:type="continuationSeparator" w:id="1">
    <w:p w:rsidR="00C271FF" w:rsidRDefault="00C271FF" w:rsidP="00E809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9AC" w:rsidRDefault="00E809AC">
    <w:pPr>
      <w:pStyle w:val="Header"/>
    </w:pPr>
    <w:r>
      <w:rPr>
        <w:rFonts w:ascii="Courier New" w:hAnsi="Courier New" w:cs="Courier New"/>
        <w:b/>
        <w:sz w:val="24"/>
        <w:szCs w:val="24"/>
      </w:rPr>
      <w:tab/>
    </w:r>
    <w:r>
      <w:rPr>
        <w:rFonts w:ascii="Courier New" w:hAnsi="Courier New" w:cs="Courier New"/>
        <w:b/>
        <w:sz w:val="24"/>
        <w:szCs w:val="24"/>
      </w:rPr>
      <w:tab/>
    </w:r>
    <w:r w:rsidRPr="005106E6">
      <w:rPr>
        <w:rFonts w:ascii="Courier New" w:hAnsi="Courier New" w:cs="Courier New"/>
        <w:b/>
        <w:sz w:val="24"/>
        <w:szCs w:val="24"/>
      </w:rPr>
      <w:t>JUDGMENT NO LC/H</w:t>
    </w:r>
    <w:r w:rsidR="00690B47">
      <w:rPr>
        <w:rFonts w:ascii="Courier New" w:hAnsi="Courier New" w:cs="Courier New"/>
        <w:b/>
        <w:sz w:val="24"/>
        <w:szCs w:val="24"/>
      </w:rPr>
      <w:t>/184</w:t>
    </w:r>
    <w:r w:rsidRPr="005106E6">
      <w:rPr>
        <w:rFonts w:ascii="Courier New" w:hAnsi="Courier New" w:cs="Courier New"/>
        <w:b/>
        <w:sz w:val="24"/>
        <w:szCs w:val="24"/>
      </w:rPr>
      <w:t>/2014</w:t>
    </w:r>
  </w:p>
  <w:p w:rsidR="00E809AC" w:rsidRDefault="00E809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939E1"/>
    <w:multiLevelType w:val="hybridMultilevel"/>
    <w:tmpl w:val="554E20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E3822"/>
    <w:rsid w:val="000C024F"/>
    <w:rsid w:val="000E7229"/>
    <w:rsid w:val="00105F9A"/>
    <w:rsid w:val="002D0677"/>
    <w:rsid w:val="00441D4D"/>
    <w:rsid w:val="0048437A"/>
    <w:rsid w:val="005106E6"/>
    <w:rsid w:val="0055636D"/>
    <w:rsid w:val="00582E23"/>
    <w:rsid w:val="005D1B30"/>
    <w:rsid w:val="00636FD0"/>
    <w:rsid w:val="00690B47"/>
    <w:rsid w:val="00770877"/>
    <w:rsid w:val="007F767F"/>
    <w:rsid w:val="00886D83"/>
    <w:rsid w:val="008A2BA9"/>
    <w:rsid w:val="009107D2"/>
    <w:rsid w:val="00942F84"/>
    <w:rsid w:val="009F3237"/>
    <w:rsid w:val="00A6207D"/>
    <w:rsid w:val="00A844DE"/>
    <w:rsid w:val="00A95771"/>
    <w:rsid w:val="00AD59CE"/>
    <w:rsid w:val="00B5797F"/>
    <w:rsid w:val="00B73441"/>
    <w:rsid w:val="00B82980"/>
    <w:rsid w:val="00C271FF"/>
    <w:rsid w:val="00C76345"/>
    <w:rsid w:val="00CB5827"/>
    <w:rsid w:val="00D03E0A"/>
    <w:rsid w:val="00D4568B"/>
    <w:rsid w:val="00D931EA"/>
    <w:rsid w:val="00DE3822"/>
    <w:rsid w:val="00E809AC"/>
    <w:rsid w:val="00F220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97F"/>
    <w:pPr>
      <w:ind w:left="720"/>
      <w:contextualSpacing/>
    </w:pPr>
  </w:style>
  <w:style w:type="paragraph" w:styleId="Header">
    <w:name w:val="header"/>
    <w:basedOn w:val="Normal"/>
    <w:link w:val="HeaderChar"/>
    <w:uiPriority w:val="99"/>
    <w:unhideWhenUsed/>
    <w:rsid w:val="00E8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9AC"/>
  </w:style>
  <w:style w:type="paragraph" w:styleId="Footer">
    <w:name w:val="footer"/>
    <w:basedOn w:val="Normal"/>
    <w:link w:val="FooterChar"/>
    <w:uiPriority w:val="99"/>
    <w:unhideWhenUsed/>
    <w:rsid w:val="00E8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9AC"/>
  </w:style>
  <w:style w:type="paragraph" w:styleId="BalloonText">
    <w:name w:val="Balloon Text"/>
    <w:basedOn w:val="Normal"/>
    <w:link w:val="BalloonTextChar"/>
    <w:uiPriority w:val="99"/>
    <w:semiHidden/>
    <w:unhideWhenUsed/>
    <w:rsid w:val="00E80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9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97F"/>
    <w:pPr>
      <w:ind w:left="720"/>
      <w:contextualSpacing/>
    </w:pPr>
  </w:style>
  <w:style w:type="paragraph" w:styleId="Header">
    <w:name w:val="header"/>
    <w:basedOn w:val="Normal"/>
    <w:link w:val="HeaderChar"/>
    <w:uiPriority w:val="99"/>
    <w:unhideWhenUsed/>
    <w:rsid w:val="00E8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9AC"/>
  </w:style>
  <w:style w:type="paragraph" w:styleId="Footer">
    <w:name w:val="footer"/>
    <w:basedOn w:val="Normal"/>
    <w:link w:val="FooterChar"/>
    <w:uiPriority w:val="99"/>
    <w:unhideWhenUsed/>
    <w:rsid w:val="00E8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9AC"/>
  </w:style>
  <w:style w:type="paragraph" w:styleId="BalloonText">
    <w:name w:val="Balloon Text"/>
    <w:basedOn w:val="Normal"/>
    <w:link w:val="BalloonTextChar"/>
    <w:uiPriority w:val="99"/>
    <w:semiHidden/>
    <w:unhideWhenUsed/>
    <w:rsid w:val="00E80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9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LAW STUDENT</cp:lastModifiedBy>
  <cp:revision>3</cp:revision>
  <cp:lastPrinted>2014-03-21T08:09:00Z</cp:lastPrinted>
  <dcterms:created xsi:type="dcterms:W3CDTF">2014-04-30T13:08:00Z</dcterms:created>
  <dcterms:modified xsi:type="dcterms:W3CDTF">2022-03-11T12:28:00Z</dcterms:modified>
</cp:coreProperties>
</file>