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4039B0" w14:textId="5392000B" w:rsidR="00020EF3" w:rsidRDefault="00C53043" w:rsidP="00F00588">
      <w:pPr>
        <w:spacing w:after="0"/>
        <w:rPr>
          <w:rFonts w:ascii="Times New Roman" w:hAnsi="Times New Roman" w:cs="Times New Roman"/>
          <w:sz w:val="24"/>
          <w:szCs w:val="24"/>
          <w:lang w:val="en-US"/>
        </w:rPr>
      </w:pPr>
      <w:bookmarkStart w:id="0" w:name="_GoBack"/>
      <w:bookmarkEnd w:id="0"/>
      <w:r>
        <w:rPr>
          <w:rFonts w:ascii="Times New Roman" w:hAnsi="Times New Roman" w:cs="Times New Roman"/>
          <w:sz w:val="24"/>
          <w:szCs w:val="24"/>
          <w:lang w:val="en-US"/>
        </w:rPr>
        <w:t xml:space="preserve">CRISPEN CHARUMBIRA </w:t>
      </w:r>
      <w:r w:rsidR="002E1462">
        <w:rPr>
          <w:rFonts w:ascii="Times New Roman" w:hAnsi="Times New Roman" w:cs="Times New Roman"/>
          <w:sz w:val="24"/>
          <w:szCs w:val="24"/>
          <w:lang w:val="en-US"/>
        </w:rPr>
        <w:t xml:space="preserve"> </w:t>
      </w:r>
    </w:p>
    <w:p w14:paraId="69CFF3A6" w14:textId="7CA5E79A" w:rsidR="00C53043" w:rsidRDefault="00F63D1E" w:rsidP="00F00588">
      <w:pPr>
        <w:spacing w:after="0"/>
        <w:rPr>
          <w:rFonts w:ascii="Times New Roman" w:hAnsi="Times New Roman" w:cs="Times New Roman"/>
          <w:sz w:val="24"/>
          <w:szCs w:val="24"/>
          <w:lang w:val="en-US"/>
        </w:rPr>
      </w:pPr>
      <w:r>
        <w:rPr>
          <w:rFonts w:ascii="Times New Roman" w:hAnsi="Times New Roman" w:cs="Times New Roman"/>
          <w:sz w:val="24"/>
          <w:szCs w:val="24"/>
          <w:lang w:val="en-US"/>
        </w:rPr>
        <w:t>versus</w:t>
      </w:r>
    </w:p>
    <w:p w14:paraId="6C58D185" w14:textId="732120C4" w:rsidR="00C53043" w:rsidRDefault="00C53043" w:rsidP="00F00588">
      <w:pPr>
        <w:spacing w:after="0"/>
        <w:rPr>
          <w:rFonts w:ascii="Times New Roman" w:hAnsi="Times New Roman" w:cs="Times New Roman"/>
          <w:sz w:val="24"/>
          <w:szCs w:val="24"/>
          <w:lang w:val="en-US"/>
        </w:rPr>
      </w:pPr>
      <w:r>
        <w:rPr>
          <w:rFonts w:ascii="Times New Roman" w:hAnsi="Times New Roman" w:cs="Times New Roman"/>
          <w:sz w:val="24"/>
          <w:szCs w:val="24"/>
          <w:lang w:val="en-US"/>
        </w:rPr>
        <w:t>NGONI NDUNA N.O.</w:t>
      </w:r>
    </w:p>
    <w:p w14:paraId="58F2E913" w14:textId="7E707B94" w:rsidR="00C53043" w:rsidRDefault="00F63D1E" w:rsidP="00F00588">
      <w:pPr>
        <w:spacing w:after="0"/>
        <w:rPr>
          <w:rFonts w:ascii="Times New Roman" w:hAnsi="Times New Roman" w:cs="Times New Roman"/>
          <w:sz w:val="24"/>
          <w:szCs w:val="24"/>
          <w:lang w:val="en-US"/>
        </w:rPr>
      </w:pPr>
      <w:r>
        <w:rPr>
          <w:rFonts w:ascii="Times New Roman" w:hAnsi="Times New Roman" w:cs="Times New Roman"/>
          <w:sz w:val="24"/>
          <w:szCs w:val="24"/>
          <w:lang w:val="en-US"/>
        </w:rPr>
        <w:t>and</w:t>
      </w:r>
    </w:p>
    <w:p w14:paraId="38715200" w14:textId="40A734A1" w:rsidR="00C53043" w:rsidRDefault="00C53043" w:rsidP="00F00588">
      <w:pPr>
        <w:spacing w:after="0"/>
        <w:rPr>
          <w:rFonts w:ascii="Times New Roman" w:hAnsi="Times New Roman" w:cs="Times New Roman"/>
          <w:sz w:val="24"/>
          <w:szCs w:val="24"/>
          <w:lang w:val="en-US"/>
        </w:rPr>
      </w:pPr>
      <w:r>
        <w:rPr>
          <w:rFonts w:ascii="Times New Roman" w:hAnsi="Times New Roman" w:cs="Times New Roman"/>
          <w:sz w:val="24"/>
          <w:szCs w:val="24"/>
          <w:lang w:val="en-US"/>
        </w:rPr>
        <w:t>THE STATE</w:t>
      </w:r>
    </w:p>
    <w:p w14:paraId="699AD2B6" w14:textId="7392823B" w:rsidR="00C53043" w:rsidRDefault="00C53043" w:rsidP="00F00588">
      <w:pPr>
        <w:spacing w:after="0"/>
        <w:rPr>
          <w:rFonts w:ascii="Times New Roman" w:hAnsi="Times New Roman" w:cs="Times New Roman"/>
          <w:sz w:val="24"/>
          <w:szCs w:val="24"/>
          <w:lang w:val="en-US"/>
        </w:rPr>
      </w:pPr>
    </w:p>
    <w:p w14:paraId="569B03C6" w14:textId="13ECA3F7" w:rsidR="00C53043" w:rsidRDefault="00C53043" w:rsidP="00F00588">
      <w:pPr>
        <w:spacing w:after="0"/>
        <w:rPr>
          <w:rFonts w:ascii="Times New Roman" w:hAnsi="Times New Roman" w:cs="Times New Roman"/>
          <w:sz w:val="24"/>
          <w:szCs w:val="24"/>
          <w:lang w:val="en-US"/>
        </w:rPr>
      </w:pPr>
    </w:p>
    <w:p w14:paraId="785AF6D2" w14:textId="4A15C6A6" w:rsidR="00C53043" w:rsidRDefault="00C53043" w:rsidP="00F00588">
      <w:pPr>
        <w:spacing w:after="0"/>
        <w:rPr>
          <w:rFonts w:ascii="Times New Roman" w:hAnsi="Times New Roman" w:cs="Times New Roman"/>
          <w:sz w:val="24"/>
          <w:szCs w:val="24"/>
          <w:lang w:val="en-US"/>
        </w:rPr>
      </w:pPr>
      <w:r>
        <w:rPr>
          <w:rFonts w:ascii="Times New Roman" w:hAnsi="Times New Roman" w:cs="Times New Roman"/>
          <w:sz w:val="24"/>
          <w:szCs w:val="24"/>
          <w:lang w:val="en-US"/>
        </w:rPr>
        <w:t>HIGH COURT OF ZIMBABWE</w:t>
      </w:r>
    </w:p>
    <w:p w14:paraId="4072AC0A" w14:textId="4587D6CC" w:rsidR="00C53043" w:rsidRDefault="00C53043" w:rsidP="00F00588">
      <w:pPr>
        <w:spacing w:after="0"/>
        <w:rPr>
          <w:rFonts w:ascii="Times New Roman" w:hAnsi="Times New Roman" w:cs="Times New Roman"/>
          <w:sz w:val="24"/>
          <w:szCs w:val="24"/>
          <w:lang w:val="en-US"/>
        </w:rPr>
      </w:pPr>
      <w:r>
        <w:rPr>
          <w:rFonts w:ascii="Times New Roman" w:hAnsi="Times New Roman" w:cs="Times New Roman"/>
          <w:sz w:val="24"/>
          <w:szCs w:val="24"/>
          <w:lang w:val="en-US"/>
        </w:rPr>
        <w:t>CHIKOWERO AND KWENDA JJ</w:t>
      </w:r>
    </w:p>
    <w:p w14:paraId="07481A84" w14:textId="3AD93328" w:rsidR="00C53043" w:rsidRDefault="00C53043" w:rsidP="00F00588">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HARARE, 22 &amp; </w:t>
      </w:r>
      <w:r w:rsidR="00476CC2">
        <w:rPr>
          <w:rFonts w:ascii="Times New Roman" w:hAnsi="Times New Roman" w:cs="Times New Roman"/>
          <w:sz w:val="24"/>
          <w:szCs w:val="24"/>
          <w:lang w:val="en-US"/>
        </w:rPr>
        <w:t>1 March</w:t>
      </w:r>
      <w:r>
        <w:rPr>
          <w:rFonts w:ascii="Times New Roman" w:hAnsi="Times New Roman" w:cs="Times New Roman"/>
          <w:sz w:val="24"/>
          <w:szCs w:val="24"/>
          <w:lang w:val="en-US"/>
        </w:rPr>
        <w:t xml:space="preserve"> 2023</w:t>
      </w:r>
    </w:p>
    <w:p w14:paraId="6CF25C1A" w14:textId="28C44E94" w:rsidR="00C53043" w:rsidRDefault="00C53043" w:rsidP="00F00588">
      <w:pPr>
        <w:spacing w:after="0"/>
        <w:rPr>
          <w:rFonts w:ascii="Times New Roman" w:hAnsi="Times New Roman" w:cs="Times New Roman"/>
          <w:sz w:val="24"/>
          <w:szCs w:val="24"/>
          <w:lang w:val="en-US"/>
        </w:rPr>
      </w:pPr>
    </w:p>
    <w:p w14:paraId="0E07446F" w14:textId="47D9006F" w:rsidR="00C53043" w:rsidRDefault="00C53043" w:rsidP="00F00588">
      <w:pPr>
        <w:spacing w:after="0"/>
        <w:rPr>
          <w:rFonts w:ascii="Times New Roman" w:hAnsi="Times New Roman" w:cs="Times New Roman"/>
          <w:sz w:val="24"/>
          <w:szCs w:val="24"/>
          <w:lang w:val="en-US"/>
        </w:rPr>
      </w:pPr>
    </w:p>
    <w:p w14:paraId="6AF27F4F" w14:textId="31EE4FDB" w:rsidR="00C53043" w:rsidRDefault="00C53043" w:rsidP="00F00588">
      <w:pPr>
        <w:spacing w:after="0"/>
        <w:rPr>
          <w:rFonts w:ascii="Times New Roman" w:hAnsi="Times New Roman" w:cs="Times New Roman"/>
          <w:b/>
          <w:bCs/>
          <w:sz w:val="24"/>
          <w:szCs w:val="24"/>
          <w:lang w:val="en-US"/>
        </w:rPr>
      </w:pPr>
      <w:r w:rsidRPr="00C53043">
        <w:rPr>
          <w:rFonts w:ascii="Times New Roman" w:hAnsi="Times New Roman" w:cs="Times New Roman"/>
          <w:b/>
          <w:bCs/>
          <w:sz w:val="24"/>
          <w:szCs w:val="24"/>
          <w:lang w:val="en-US"/>
        </w:rPr>
        <w:t>Court Application for Review of Unterminated Proceedings</w:t>
      </w:r>
    </w:p>
    <w:p w14:paraId="1E7A58DB" w14:textId="56AF8A4C" w:rsidR="00C53043" w:rsidRDefault="00C53043" w:rsidP="00F00588">
      <w:pPr>
        <w:spacing w:after="0"/>
        <w:rPr>
          <w:rFonts w:ascii="Times New Roman" w:hAnsi="Times New Roman" w:cs="Times New Roman"/>
          <w:b/>
          <w:bCs/>
          <w:sz w:val="24"/>
          <w:szCs w:val="24"/>
          <w:lang w:val="en-US"/>
        </w:rPr>
      </w:pPr>
    </w:p>
    <w:p w14:paraId="27595D0D" w14:textId="2A539497" w:rsidR="00C53043" w:rsidRDefault="00C53043" w:rsidP="00F00588">
      <w:pPr>
        <w:spacing w:after="0"/>
        <w:rPr>
          <w:rFonts w:ascii="Times New Roman" w:hAnsi="Times New Roman" w:cs="Times New Roman"/>
          <w:b/>
          <w:bCs/>
          <w:sz w:val="24"/>
          <w:szCs w:val="24"/>
          <w:lang w:val="en-US"/>
        </w:rPr>
      </w:pPr>
    </w:p>
    <w:p w14:paraId="637828AA" w14:textId="3380A4B6" w:rsidR="00C53043" w:rsidRDefault="00C53043" w:rsidP="00F00588">
      <w:pPr>
        <w:spacing w:after="0"/>
        <w:rPr>
          <w:rFonts w:ascii="Times New Roman" w:hAnsi="Times New Roman" w:cs="Times New Roman"/>
          <w:sz w:val="24"/>
          <w:szCs w:val="24"/>
          <w:lang w:val="en-US"/>
        </w:rPr>
      </w:pPr>
      <w:r w:rsidRPr="00C53043">
        <w:rPr>
          <w:rFonts w:ascii="Times New Roman" w:hAnsi="Times New Roman" w:cs="Times New Roman"/>
          <w:i/>
          <w:iCs/>
          <w:sz w:val="24"/>
          <w:szCs w:val="24"/>
          <w:lang w:val="en-US"/>
        </w:rPr>
        <w:t>L Uriri</w:t>
      </w:r>
      <w:r>
        <w:rPr>
          <w:rFonts w:ascii="Times New Roman" w:hAnsi="Times New Roman" w:cs="Times New Roman"/>
          <w:b/>
          <w:bCs/>
          <w:sz w:val="24"/>
          <w:szCs w:val="24"/>
          <w:lang w:val="en-US"/>
        </w:rPr>
        <w:t xml:space="preserve">, </w:t>
      </w:r>
      <w:r w:rsidRPr="00C53043">
        <w:rPr>
          <w:rFonts w:ascii="Times New Roman" w:hAnsi="Times New Roman" w:cs="Times New Roman"/>
          <w:sz w:val="24"/>
          <w:szCs w:val="24"/>
          <w:lang w:val="en-US"/>
        </w:rPr>
        <w:t>for the applicant</w:t>
      </w:r>
    </w:p>
    <w:p w14:paraId="693BAAAA" w14:textId="76D7504A" w:rsidR="00C53043" w:rsidRDefault="00C53043" w:rsidP="00F00588">
      <w:pPr>
        <w:spacing w:after="0"/>
        <w:rPr>
          <w:rFonts w:ascii="Times New Roman" w:hAnsi="Times New Roman" w:cs="Times New Roman"/>
          <w:sz w:val="24"/>
          <w:szCs w:val="24"/>
          <w:lang w:val="en-US"/>
        </w:rPr>
      </w:pPr>
      <w:r w:rsidRPr="00C53043">
        <w:rPr>
          <w:rFonts w:ascii="Times New Roman" w:hAnsi="Times New Roman" w:cs="Times New Roman"/>
          <w:i/>
          <w:iCs/>
          <w:sz w:val="24"/>
          <w:szCs w:val="24"/>
          <w:lang w:val="en-US"/>
        </w:rPr>
        <w:t>F I Nyahunzvi</w:t>
      </w:r>
      <w:r>
        <w:rPr>
          <w:rFonts w:ascii="Times New Roman" w:hAnsi="Times New Roman" w:cs="Times New Roman"/>
          <w:sz w:val="24"/>
          <w:szCs w:val="24"/>
          <w:lang w:val="en-US"/>
        </w:rPr>
        <w:t>, for the respondent</w:t>
      </w:r>
    </w:p>
    <w:p w14:paraId="2E401406" w14:textId="6B4CF674" w:rsidR="00C53043" w:rsidRDefault="00C53043" w:rsidP="00F00588">
      <w:pPr>
        <w:spacing w:after="0"/>
        <w:rPr>
          <w:rFonts w:ascii="Times New Roman" w:hAnsi="Times New Roman" w:cs="Times New Roman"/>
          <w:sz w:val="24"/>
          <w:szCs w:val="24"/>
          <w:lang w:val="en-US"/>
        </w:rPr>
      </w:pPr>
    </w:p>
    <w:p w14:paraId="0297BCE6" w14:textId="123687AB" w:rsidR="00C53043" w:rsidRDefault="00C53043" w:rsidP="00F00588">
      <w:pPr>
        <w:spacing w:after="0"/>
        <w:rPr>
          <w:rFonts w:ascii="Times New Roman" w:hAnsi="Times New Roman" w:cs="Times New Roman"/>
          <w:sz w:val="24"/>
          <w:szCs w:val="24"/>
          <w:lang w:val="en-US"/>
        </w:rPr>
      </w:pPr>
    </w:p>
    <w:p w14:paraId="50FF62DF" w14:textId="508B2FE8" w:rsidR="00C53043" w:rsidRDefault="00C53043">
      <w:pPr>
        <w:rPr>
          <w:rFonts w:ascii="Times New Roman" w:hAnsi="Times New Roman" w:cs="Times New Roman"/>
          <w:sz w:val="24"/>
          <w:szCs w:val="24"/>
          <w:lang w:val="en-US"/>
        </w:rPr>
      </w:pPr>
      <w:r>
        <w:rPr>
          <w:rFonts w:ascii="Times New Roman" w:hAnsi="Times New Roman" w:cs="Times New Roman"/>
          <w:sz w:val="24"/>
          <w:szCs w:val="24"/>
          <w:lang w:val="en-US"/>
        </w:rPr>
        <w:tab/>
        <w:t>CHIKOWERO J:</w:t>
      </w:r>
    </w:p>
    <w:p w14:paraId="06B9C5F4" w14:textId="788253D0" w:rsidR="00C53043" w:rsidRDefault="00C53043" w:rsidP="00C53043">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w:t>
      </w:r>
      <w:r>
        <w:rPr>
          <w:rFonts w:ascii="Times New Roman" w:hAnsi="Times New Roman" w:cs="Times New Roman"/>
          <w:sz w:val="24"/>
          <w:szCs w:val="24"/>
          <w:lang w:val="en-US"/>
        </w:rPr>
        <w:tab/>
        <w:t>This is an appeal against the Magistrates court judgment dismissing an application for discharge at the close of the State’s case disguised as a</w:t>
      </w:r>
      <w:r w:rsidR="00072581">
        <w:rPr>
          <w:rFonts w:ascii="Times New Roman" w:hAnsi="Times New Roman" w:cs="Times New Roman"/>
          <w:sz w:val="24"/>
          <w:szCs w:val="24"/>
          <w:lang w:val="en-US"/>
        </w:rPr>
        <w:t xml:space="preserve"> court</w:t>
      </w:r>
      <w:r>
        <w:rPr>
          <w:rFonts w:ascii="Times New Roman" w:hAnsi="Times New Roman" w:cs="Times New Roman"/>
          <w:sz w:val="24"/>
          <w:szCs w:val="24"/>
          <w:lang w:val="en-US"/>
        </w:rPr>
        <w:t xml:space="preserve"> application for review of that decision.  It is an unmitigated and flagrant abuse of court process.</w:t>
      </w:r>
    </w:p>
    <w:p w14:paraId="01262405" w14:textId="398C50FC" w:rsidR="00C53043" w:rsidRDefault="00C53043" w:rsidP="00C53043">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w:t>
      </w:r>
      <w:r>
        <w:rPr>
          <w:rFonts w:ascii="Times New Roman" w:hAnsi="Times New Roman" w:cs="Times New Roman"/>
          <w:sz w:val="24"/>
          <w:szCs w:val="24"/>
          <w:lang w:val="en-US"/>
        </w:rPr>
        <w:tab/>
        <w:t>A superior court interferes in uncompleted proceedings of the lower courts only in exceptional circumstances of proven gross irregularity vitiating the proceedings and giving rise to a miscarriage of justice which cannot be redressed by any other means or where the interlocutory decision is clearly wrong as to seriously prejudice the right</w:t>
      </w:r>
      <w:r w:rsidR="00072581">
        <w:rPr>
          <w:rFonts w:ascii="Times New Roman" w:hAnsi="Times New Roman" w:cs="Times New Roman"/>
          <w:sz w:val="24"/>
          <w:szCs w:val="24"/>
          <w:lang w:val="en-US"/>
        </w:rPr>
        <w:t>s</w:t>
      </w:r>
      <w:r>
        <w:rPr>
          <w:rFonts w:ascii="Times New Roman" w:hAnsi="Times New Roman" w:cs="Times New Roman"/>
          <w:sz w:val="24"/>
          <w:szCs w:val="24"/>
          <w:lang w:val="en-US"/>
        </w:rPr>
        <w:t xml:space="preserve"> of the litigant.  See </w:t>
      </w:r>
      <w:r w:rsidRPr="00C53043">
        <w:rPr>
          <w:rFonts w:ascii="Times New Roman" w:hAnsi="Times New Roman" w:cs="Times New Roman"/>
          <w:i/>
          <w:iCs/>
          <w:sz w:val="24"/>
          <w:szCs w:val="24"/>
          <w:lang w:val="en-US"/>
        </w:rPr>
        <w:t>Ndhlovu</w:t>
      </w:r>
      <w:r>
        <w:rPr>
          <w:rFonts w:ascii="Times New Roman" w:hAnsi="Times New Roman" w:cs="Times New Roman"/>
          <w:sz w:val="24"/>
          <w:szCs w:val="24"/>
          <w:lang w:val="en-US"/>
        </w:rPr>
        <w:t xml:space="preserve"> v </w:t>
      </w:r>
      <w:r w:rsidRPr="00C53043">
        <w:rPr>
          <w:rFonts w:ascii="Times New Roman" w:hAnsi="Times New Roman" w:cs="Times New Roman"/>
          <w:i/>
          <w:iCs/>
          <w:sz w:val="24"/>
          <w:szCs w:val="24"/>
          <w:lang w:val="en-US"/>
        </w:rPr>
        <w:t>Regional Magistrate Eastern Division &amp; Anor</w:t>
      </w:r>
      <w:r>
        <w:rPr>
          <w:rFonts w:ascii="Times New Roman" w:hAnsi="Times New Roman" w:cs="Times New Roman"/>
          <w:sz w:val="24"/>
          <w:szCs w:val="24"/>
          <w:lang w:val="en-US"/>
        </w:rPr>
        <w:t xml:space="preserve"> 1989 (1) ZLR 264(H)</w:t>
      </w:r>
      <w:r w:rsidR="00072581">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C53043">
        <w:rPr>
          <w:rFonts w:ascii="Times New Roman" w:hAnsi="Times New Roman" w:cs="Times New Roman"/>
          <w:i/>
          <w:iCs/>
          <w:sz w:val="24"/>
          <w:szCs w:val="24"/>
          <w:lang w:val="en-US"/>
        </w:rPr>
        <w:t>Dombodzvuku &amp; Anor</w:t>
      </w:r>
      <w:r>
        <w:rPr>
          <w:rFonts w:ascii="Times New Roman" w:hAnsi="Times New Roman" w:cs="Times New Roman"/>
          <w:sz w:val="24"/>
          <w:szCs w:val="24"/>
          <w:lang w:val="en-US"/>
        </w:rPr>
        <w:t xml:space="preserve"> v </w:t>
      </w:r>
      <w:r w:rsidR="008B5731" w:rsidRPr="008B5731">
        <w:rPr>
          <w:rFonts w:ascii="Times New Roman" w:hAnsi="Times New Roman" w:cs="Times New Roman"/>
          <w:i/>
          <w:iCs/>
          <w:sz w:val="24"/>
          <w:szCs w:val="24"/>
          <w:lang w:val="en-US"/>
        </w:rPr>
        <w:t>Sithole N.O &amp;</w:t>
      </w:r>
      <w:r w:rsidR="008B5731">
        <w:rPr>
          <w:rFonts w:ascii="Times New Roman" w:hAnsi="Times New Roman" w:cs="Times New Roman"/>
          <w:sz w:val="24"/>
          <w:szCs w:val="24"/>
          <w:lang w:val="en-US"/>
        </w:rPr>
        <w:t xml:space="preserve"> </w:t>
      </w:r>
      <w:r w:rsidR="008B5731" w:rsidRPr="008B5731">
        <w:rPr>
          <w:rFonts w:ascii="Times New Roman" w:hAnsi="Times New Roman" w:cs="Times New Roman"/>
          <w:i/>
          <w:iCs/>
          <w:sz w:val="24"/>
          <w:szCs w:val="24"/>
          <w:lang w:val="en-US"/>
        </w:rPr>
        <w:t>Anor</w:t>
      </w:r>
      <w:r w:rsidR="008B5731">
        <w:rPr>
          <w:rFonts w:ascii="Times New Roman" w:hAnsi="Times New Roman" w:cs="Times New Roman"/>
          <w:sz w:val="24"/>
          <w:szCs w:val="24"/>
          <w:lang w:val="en-US"/>
        </w:rPr>
        <w:t xml:space="preserve"> </w:t>
      </w:r>
      <w:r>
        <w:rPr>
          <w:rFonts w:ascii="Times New Roman" w:hAnsi="Times New Roman" w:cs="Times New Roman"/>
          <w:sz w:val="24"/>
          <w:szCs w:val="24"/>
          <w:lang w:val="en-US"/>
        </w:rPr>
        <w:t>2004(2) ZLR 242(H),</w:t>
      </w:r>
      <w:r w:rsidR="008B5731">
        <w:rPr>
          <w:rFonts w:ascii="Times New Roman" w:hAnsi="Times New Roman" w:cs="Times New Roman"/>
          <w:sz w:val="24"/>
          <w:szCs w:val="24"/>
          <w:lang w:val="en-US"/>
        </w:rPr>
        <w:t xml:space="preserve"> </w:t>
      </w:r>
      <w:r w:rsidR="008B5731" w:rsidRPr="008B5731">
        <w:rPr>
          <w:rFonts w:ascii="Times New Roman" w:hAnsi="Times New Roman" w:cs="Times New Roman"/>
          <w:i/>
          <w:iCs/>
          <w:sz w:val="24"/>
          <w:szCs w:val="24"/>
          <w:lang w:val="en-US"/>
        </w:rPr>
        <w:t>Attorney-General</w:t>
      </w:r>
      <w:r w:rsidR="008B5731">
        <w:rPr>
          <w:rFonts w:ascii="Times New Roman" w:hAnsi="Times New Roman" w:cs="Times New Roman"/>
          <w:sz w:val="24"/>
          <w:szCs w:val="24"/>
          <w:lang w:val="en-US"/>
        </w:rPr>
        <w:t xml:space="preserve"> v </w:t>
      </w:r>
      <w:r w:rsidR="008B5731" w:rsidRPr="008B5731">
        <w:rPr>
          <w:rFonts w:ascii="Times New Roman" w:hAnsi="Times New Roman" w:cs="Times New Roman"/>
          <w:i/>
          <w:iCs/>
          <w:sz w:val="24"/>
          <w:szCs w:val="24"/>
          <w:lang w:val="en-US"/>
        </w:rPr>
        <w:t>Makamba</w:t>
      </w:r>
      <w:r w:rsidR="008B5731">
        <w:rPr>
          <w:rFonts w:ascii="Times New Roman" w:hAnsi="Times New Roman" w:cs="Times New Roman"/>
          <w:sz w:val="24"/>
          <w:szCs w:val="24"/>
          <w:lang w:val="en-US"/>
        </w:rPr>
        <w:t xml:space="preserve"> 2005(2) ZLR 54(S); </w:t>
      </w:r>
      <w:r w:rsidR="008B5731" w:rsidRPr="008B5731">
        <w:rPr>
          <w:rFonts w:ascii="Times New Roman" w:hAnsi="Times New Roman" w:cs="Times New Roman"/>
          <w:i/>
          <w:iCs/>
          <w:sz w:val="24"/>
          <w:szCs w:val="24"/>
          <w:lang w:val="en-US"/>
        </w:rPr>
        <w:t>Prosecutor-General of Zimbabwe</w:t>
      </w:r>
      <w:r w:rsidR="008B5731">
        <w:rPr>
          <w:rFonts w:ascii="Times New Roman" w:hAnsi="Times New Roman" w:cs="Times New Roman"/>
          <w:sz w:val="24"/>
          <w:szCs w:val="24"/>
          <w:lang w:val="en-US"/>
        </w:rPr>
        <w:t xml:space="preserve"> v (1) </w:t>
      </w:r>
      <w:r w:rsidR="008B5731" w:rsidRPr="008B5731">
        <w:rPr>
          <w:rFonts w:ascii="Times New Roman" w:hAnsi="Times New Roman" w:cs="Times New Roman"/>
          <w:i/>
          <w:iCs/>
          <w:sz w:val="24"/>
          <w:szCs w:val="24"/>
          <w:lang w:val="en-US"/>
        </w:rPr>
        <w:t>Intratek Zimbabwe (Private) Limited</w:t>
      </w:r>
      <w:r w:rsidR="008B5731">
        <w:rPr>
          <w:rFonts w:ascii="Times New Roman" w:hAnsi="Times New Roman" w:cs="Times New Roman"/>
          <w:sz w:val="24"/>
          <w:szCs w:val="24"/>
          <w:lang w:val="en-US"/>
        </w:rPr>
        <w:t xml:space="preserve"> (2) </w:t>
      </w:r>
      <w:r w:rsidR="008B5731" w:rsidRPr="008B5731">
        <w:rPr>
          <w:rFonts w:ascii="Times New Roman" w:hAnsi="Times New Roman" w:cs="Times New Roman"/>
          <w:i/>
          <w:iCs/>
          <w:sz w:val="24"/>
          <w:szCs w:val="24"/>
          <w:lang w:val="en-US"/>
        </w:rPr>
        <w:t>Wicknell Munodaani Chivayo</w:t>
      </w:r>
      <w:r w:rsidR="008B5731">
        <w:rPr>
          <w:rFonts w:ascii="Times New Roman" w:hAnsi="Times New Roman" w:cs="Times New Roman"/>
          <w:sz w:val="24"/>
          <w:szCs w:val="24"/>
          <w:lang w:val="en-US"/>
        </w:rPr>
        <w:t xml:space="preserve"> (3) </w:t>
      </w:r>
      <w:r w:rsidR="008B5731" w:rsidRPr="008B5731">
        <w:rPr>
          <w:rFonts w:ascii="Times New Roman" w:hAnsi="Times New Roman" w:cs="Times New Roman"/>
          <w:i/>
          <w:iCs/>
          <w:sz w:val="24"/>
          <w:szCs w:val="24"/>
          <w:lang w:val="en-US"/>
        </w:rPr>
        <w:t>L Ncube</w:t>
      </w:r>
      <w:r w:rsidR="008B5731">
        <w:rPr>
          <w:rFonts w:ascii="Times New Roman" w:hAnsi="Times New Roman" w:cs="Times New Roman"/>
          <w:sz w:val="24"/>
          <w:szCs w:val="24"/>
          <w:lang w:val="en-US"/>
        </w:rPr>
        <w:t xml:space="preserve"> SC 67/20.</w:t>
      </w:r>
    </w:p>
    <w:p w14:paraId="148EC117" w14:textId="18DB4F96" w:rsidR="008B5731" w:rsidRDefault="008B5731" w:rsidP="00C53043">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[3]</w:t>
      </w:r>
      <w:r>
        <w:rPr>
          <w:rFonts w:ascii="Times New Roman" w:hAnsi="Times New Roman" w:cs="Times New Roman"/>
          <w:sz w:val="24"/>
          <w:szCs w:val="24"/>
          <w:lang w:val="en-US"/>
        </w:rPr>
        <w:tab/>
        <w:t>The grounds for review read as follows:</w:t>
      </w:r>
    </w:p>
    <w:p w14:paraId="3088F93F" w14:textId="24134291" w:rsidR="00906BD5" w:rsidRPr="00EB5834" w:rsidRDefault="00906BD5" w:rsidP="00EB5834">
      <w:pPr>
        <w:spacing w:line="240" w:lineRule="auto"/>
        <w:ind w:left="1440" w:hanging="720"/>
        <w:jc w:val="both"/>
        <w:rPr>
          <w:rFonts w:ascii="Times New Roman" w:hAnsi="Times New Roman" w:cs="Times New Roman"/>
          <w:lang w:val="en-US"/>
        </w:rPr>
      </w:pPr>
      <w:r>
        <w:rPr>
          <w:rFonts w:ascii="Times New Roman" w:hAnsi="Times New Roman" w:cs="Times New Roman"/>
          <w:sz w:val="24"/>
          <w:szCs w:val="24"/>
          <w:lang w:val="en-US"/>
        </w:rPr>
        <w:t xml:space="preserve">“1.   </w:t>
      </w:r>
      <w:r>
        <w:rPr>
          <w:rFonts w:ascii="Times New Roman" w:hAnsi="Times New Roman" w:cs="Times New Roman"/>
          <w:sz w:val="24"/>
          <w:szCs w:val="24"/>
          <w:lang w:val="en-US"/>
        </w:rPr>
        <w:tab/>
      </w:r>
      <w:r w:rsidRPr="00EB5834">
        <w:rPr>
          <w:rFonts w:ascii="Times New Roman" w:hAnsi="Times New Roman" w:cs="Times New Roman"/>
          <w:lang w:val="en-US"/>
        </w:rPr>
        <w:t>The 1</w:t>
      </w:r>
      <w:r w:rsidRPr="00EB5834">
        <w:rPr>
          <w:rFonts w:ascii="Times New Roman" w:hAnsi="Times New Roman" w:cs="Times New Roman"/>
          <w:vertAlign w:val="superscript"/>
          <w:lang w:val="en-US"/>
        </w:rPr>
        <w:t>st</w:t>
      </w:r>
      <w:r w:rsidRPr="00EB5834">
        <w:rPr>
          <w:rFonts w:ascii="Times New Roman" w:hAnsi="Times New Roman" w:cs="Times New Roman"/>
          <w:lang w:val="en-US"/>
        </w:rPr>
        <w:t xml:space="preserve"> respondent misdirected himself when he found that the State had proved a </w:t>
      </w:r>
      <w:r w:rsidRPr="00EB5834">
        <w:rPr>
          <w:rFonts w:ascii="Times New Roman" w:hAnsi="Times New Roman" w:cs="Times New Roman"/>
          <w:i/>
          <w:iCs/>
          <w:lang w:val="en-US"/>
        </w:rPr>
        <w:t>prima facie</w:t>
      </w:r>
      <w:r w:rsidRPr="00EB5834">
        <w:rPr>
          <w:rFonts w:ascii="Times New Roman" w:hAnsi="Times New Roman" w:cs="Times New Roman"/>
          <w:lang w:val="en-US"/>
        </w:rPr>
        <w:t xml:space="preserve"> case on all counts when there was no evidence led and placed before the court linking the accused person to the offences.</w:t>
      </w:r>
    </w:p>
    <w:p w14:paraId="4DF92F35" w14:textId="063AA04C" w:rsidR="00906BD5" w:rsidRPr="00EB5834" w:rsidRDefault="00906BD5" w:rsidP="00EB5834">
      <w:pPr>
        <w:spacing w:line="240" w:lineRule="auto"/>
        <w:ind w:left="1440" w:hanging="660"/>
        <w:jc w:val="both"/>
        <w:rPr>
          <w:rFonts w:ascii="Times New Roman" w:hAnsi="Times New Roman" w:cs="Times New Roman"/>
          <w:lang w:val="en-US"/>
        </w:rPr>
      </w:pPr>
      <w:r w:rsidRPr="00EB5834">
        <w:rPr>
          <w:rFonts w:ascii="Times New Roman" w:hAnsi="Times New Roman" w:cs="Times New Roman"/>
          <w:lang w:val="en-US"/>
        </w:rPr>
        <w:t>2.</w:t>
      </w:r>
      <w:r w:rsidRPr="00EB5834">
        <w:rPr>
          <w:rFonts w:ascii="Times New Roman" w:hAnsi="Times New Roman" w:cs="Times New Roman"/>
          <w:lang w:val="en-US"/>
        </w:rPr>
        <w:tab/>
        <w:t xml:space="preserve">The first respondent also misdirected himself when he found that the State had no need to produce critical evidence in the form of call records, notebooks and occurrence books on all counts to prove its case </w:t>
      </w:r>
      <w:r w:rsidR="00072581">
        <w:rPr>
          <w:rFonts w:ascii="Times New Roman" w:hAnsi="Times New Roman" w:cs="Times New Roman"/>
          <w:lang w:val="en-US"/>
        </w:rPr>
        <w:t>on</w:t>
      </w:r>
      <w:r w:rsidRPr="00EB5834">
        <w:rPr>
          <w:rFonts w:ascii="Times New Roman" w:hAnsi="Times New Roman" w:cs="Times New Roman"/>
          <w:lang w:val="en-US"/>
        </w:rPr>
        <w:t xml:space="preserve"> a balance of probabilities when the evidence could be obtained and the State chose not to investigate on it.</w:t>
      </w:r>
    </w:p>
    <w:p w14:paraId="7C601C43" w14:textId="299EC2F6" w:rsidR="00906BD5" w:rsidRPr="00EB5834" w:rsidRDefault="00906BD5" w:rsidP="00EB5834">
      <w:pPr>
        <w:spacing w:line="240" w:lineRule="auto"/>
        <w:ind w:left="1440" w:hanging="660"/>
        <w:jc w:val="both"/>
        <w:rPr>
          <w:rFonts w:ascii="Times New Roman" w:hAnsi="Times New Roman" w:cs="Times New Roman"/>
          <w:lang w:val="en-US"/>
        </w:rPr>
      </w:pPr>
      <w:r w:rsidRPr="00EB5834">
        <w:rPr>
          <w:rFonts w:ascii="Times New Roman" w:hAnsi="Times New Roman" w:cs="Times New Roman"/>
          <w:lang w:val="en-US"/>
        </w:rPr>
        <w:lastRenderedPageBreak/>
        <w:t>3.</w:t>
      </w:r>
      <w:r w:rsidRPr="00EB5834">
        <w:rPr>
          <w:rFonts w:ascii="Times New Roman" w:hAnsi="Times New Roman" w:cs="Times New Roman"/>
          <w:lang w:val="en-US"/>
        </w:rPr>
        <w:tab/>
        <w:t xml:space="preserve">The first respondent further misdirected himself when he found that the State had led sufficient evidence in proving its case in relation to the alternative charges in counts 3 and 4 when there was no evidence </w:t>
      </w:r>
      <w:r w:rsidR="00EB5834" w:rsidRPr="00EB5834">
        <w:rPr>
          <w:rFonts w:ascii="Times New Roman" w:hAnsi="Times New Roman" w:cs="Times New Roman"/>
          <w:lang w:val="en-US"/>
        </w:rPr>
        <w:t>that was led as far as how the accused person criminally abused his duties as a public officer.</w:t>
      </w:r>
    </w:p>
    <w:p w14:paraId="4AAA1675" w14:textId="5D4ED44A" w:rsidR="00EB5834" w:rsidRPr="00EB5834" w:rsidRDefault="00EB5834" w:rsidP="00EB5834">
      <w:pPr>
        <w:spacing w:line="240" w:lineRule="auto"/>
        <w:ind w:left="1440" w:hanging="660"/>
        <w:jc w:val="both"/>
        <w:rPr>
          <w:rFonts w:ascii="Times New Roman" w:hAnsi="Times New Roman" w:cs="Times New Roman"/>
          <w:lang w:val="en-US"/>
        </w:rPr>
      </w:pPr>
      <w:r w:rsidRPr="00EB5834">
        <w:rPr>
          <w:rFonts w:ascii="Times New Roman" w:hAnsi="Times New Roman" w:cs="Times New Roman"/>
          <w:lang w:val="en-US"/>
        </w:rPr>
        <w:t>4.</w:t>
      </w:r>
      <w:r w:rsidRPr="00EB5834">
        <w:rPr>
          <w:rFonts w:ascii="Times New Roman" w:hAnsi="Times New Roman" w:cs="Times New Roman"/>
          <w:lang w:val="en-US"/>
        </w:rPr>
        <w:tab/>
        <w:t>The first respondent further misdirected himself when he found that the accused person had a case to answer when no facts had been established to extent of requiring an answer by the accused person.”</w:t>
      </w:r>
    </w:p>
    <w:p w14:paraId="3433032F" w14:textId="12244AA5" w:rsidR="00EB5834" w:rsidRDefault="00EB5834" w:rsidP="00EB583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[4]</w:t>
      </w:r>
      <w:r>
        <w:rPr>
          <w:rFonts w:ascii="Times New Roman" w:hAnsi="Times New Roman" w:cs="Times New Roman"/>
          <w:sz w:val="24"/>
          <w:szCs w:val="24"/>
          <w:lang w:val="en-US"/>
        </w:rPr>
        <w:tab/>
        <w:t>All the grounds impeach the correctness of the decision to refuse to discharge the applicant at the close of the case for the prosecution.  The point is there made that there was inadequate evidence to justify the placement of the applicant on his defence.  We think that the applicant</w:t>
      </w:r>
      <w:r w:rsidR="00072581">
        <w:rPr>
          <w:rFonts w:ascii="Times New Roman" w:hAnsi="Times New Roman" w:cs="Times New Roman"/>
          <w:sz w:val="24"/>
          <w:szCs w:val="24"/>
          <w:lang w:val="en-US"/>
        </w:rPr>
        <w:t>,</w:t>
      </w:r>
      <w:r>
        <w:rPr>
          <w:rFonts w:ascii="Times New Roman" w:hAnsi="Times New Roman" w:cs="Times New Roman"/>
          <w:sz w:val="24"/>
          <w:szCs w:val="24"/>
          <w:lang w:val="en-US"/>
        </w:rPr>
        <w:t xml:space="preserve"> aware that a decision refusing to accede to an application for discharge at the close of the State’s case cannot be taken on appeal at this stage, devised the strategy of appealing all the same but under the cloak of what he filed as a court application for review of unterminated proceedings.  What he cast as grounds for review are in substance grounds of appeal.  He is complaining that the decision rendered by the Magistrates court is wrong.  Exercising </w:t>
      </w:r>
      <w:r w:rsidR="00277E14">
        <w:rPr>
          <w:rFonts w:ascii="Times New Roman" w:hAnsi="Times New Roman" w:cs="Times New Roman"/>
          <w:sz w:val="24"/>
          <w:szCs w:val="24"/>
          <w:lang w:val="en-US"/>
        </w:rPr>
        <w:t>review powers, we cannot relate to that complaint.</w:t>
      </w:r>
    </w:p>
    <w:p w14:paraId="5209C20F" w14:textId="1BE3C925" w:rsidR="00277E14" w:rsidRDefault="00277E14" w:rsidP="00EB583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[5]</w:t>
      </w:r>
      <w:r>
        <w:rPr>
          <w:rFonts w:ascii="Times New Roman" w:hAnsi="Times New Roman" w:cs="Times New Roman"/>
          <w:sz w:val="24"/>
          <w:szCs w:val="24"/>
          <w:lang w:val="en-US"/>
        </w:rPr>
        <w:tab/>
        <w:t>The applicant is a high</w:t>
      </w:r>
      <w:r w:rsidR="00072581">
        <w:rPr>
          <w:rFonts w:ascii="Times New Roman" w:hAnsi="Times New Roman" w:cs="Times New Roman"/>
          <w:sz w:val="24"/>
          <w:szCs w:val="24"/>
          <w:lang w:val="en-US"/>
        </w:rPr>
        <w:t>-</w:t>
      </w:r>
      <w:r>
        <w:rPr>
          <w:rFonts w:ascii="Times New Roman" w:hAnsi="Times New Roman" w:cs="Times New Roman"/>
          <w:sz w:val="24"/>
          <w:szCs w:val="24"/>
          <w:lang w:val="en-US"/>
        </w:rPr>
        <w:t>ranking member of the Zimbabwe Republic Police.  He is on trial on two counts of attempting to defeat or obstruct the course of justice as defined in s 189 as read with s 184(1)(E) of the Criminal Law (Codification and Reform Act) [</w:t>
      </w:r>
      <w:r w:rsidRPr="00277E14">
        <w:rPr>
          <w:rFonts w:ascii="Times New Roman" w:hAnsi="Times New Roman" w:cs="Times New Roman"/>
          <w:i/>
          <w:iCs/>
          <w:sz w:val="24"/>
          <w:szCs w:val="24"/>
          <w:lang w:val="en-US"/>
        </w:rPr>
        <w:t>Chapter 9:23</w:t>
      </w:r>
      <w:r>
        <w:rPr>
          <w:rFonts w:ascii="Times New Roman" w:hAnsi="Times New Roman" w:cs="Times New Roman"/>
          <w:sz w:val="24"/>
          <w:szCs w:val="24"/>
          <w:lang w:val="en-US"/>
        </w:rPr>
        <w:t xml:space="preserve">].  He is also being tried on two counts of defeating or obstructing the court of justice as defined in s 184(1)(E) of the Criminal Law </w:t>
      </w:r>
      <w:r w:rsidR="00072581">
        <w:rPr>
          <w:rFonts w:ascii="Times New Roman" w:hAnsi="Times New Roman" w:cs="Times New Roman"/>
          <w:sz w:val="24"/>
          <w:szCs w:val="24"/>
          <w:lang w:val="en-US"/>
        </w:rPr>
        <w:t>C</w:t>
      </w:r>
      <w:r>
        <w:rPr>
          <w:rFonts w:ascii="Times New Roman" w:hAnsi="Times New Roman" w:cs="Times New Roman"/>
          <w:sz w:val="24"/>
          <w:szCs w:val="24"/>
          <w:lang w:val="en-US"/>
        </w:rPr>
        <w:t>ode with the alternative charges being criminal abuse of duty as a public officer in contravention of s 174(1)(</w:t>
      </w:r>
      <w:r w:rsidR="00072581">
        <w:rPr>
          <w:rFonts w:ascii="Times New Roman" w:hAnsi="Times New Roman" w:cs="Times New Roman"/>
          <w:sz w:val="24"/>
          <w:szCs w:val="24"/>
          <w:lang w:val="en-US"/>
        </w:rPr>
        <w:t>a</w:t>
      </w:r>
      <w:r>
        <w:rPr>
          <w:rFonts w:ascii="Times New Roman" w:hAnsi="Times New Roman" w:cs="Times New Roman"/>
          <w:sz w:val="24"/>
          <w:szCs w:val="24"/>
          <w:lang w:val="en-US"/>
        </w:rPr>
        <w:t>) of the Criminal Law Code.</w:t>
      </w:r>
    </w:p>
    <w:p w14:paraId="1E1FC2AA" w14:textId="1AF4B168" w:rsidR="00277E14" w:rsidRDefault="00277E14" w:rsidP="00EB583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[6]</w:t>
      </w:r>
      <w:r>
        <w:rPr>
          <w:rFonts w:ascii="Times New Roman" w:hAnsi="Times New Roman" w:cs="Times New Roman"/>
          <w:sz w:val="24"/>
          <w:szCs w:val="24"/>
          <w:lang w:val="en-US"/>
        </w:rPr>
        <w:tab/>
        <w:t>In respect of counts one and two the prosecution alleged that the applicant attempted to defeat or obstruct the course of justice by ordering named police detectives, over the phone, to release suspects arrested on charges of unlawful possession of dangerous drugs.  The alleged orders were not obeyed.</w:t>
      </w:r>
    </w:p>
    <w:p w14:paraId="3846B4D4" w14:textId="0CA84280" w:rsidR="00277E14" w:rsidRDefault="00277E14" w:rsidP="00EB583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[7]</w:t>
      </w:r>
      <w:r>
        <w:rPr>
          <w:rFonts w:ascii="Times New Roman" w:hAnsi="Times New Roman" w:cs="Times New Roman"/>
          <w:sz w:val="24"/>
          <w:szCs w:val="24"/>
          <w:lang w:val="en-US"/>
        </w:rPr>
        <w:tab/>
        <w:t xml:space="preserve">As for count three, the allegations were that the applicant actually defeated or obstructed the course of justice because his telephonic </w:t>
      </w:r>
      <w:r w:rsidR="00853792">
        <w:rPr>
          <w:rFonts w:ascii="Times New Roman" w:hAnsi="Times New Roman" w:cs="Times New Roman"/>
          <w:sz w:val="24"/>
          <w:szCs w:val="24"/>
          <w:lang w:val="en-US"/>
        </w:rPr>
        <w:t>orders to junior members of the Zimbabwe Republic Police not to carry out a search at a suspect’s house were complied with.  The allegations in count four were that the applicant unlawfully, again over the phone, ordered junior members of the Zimbabwe Republic Police to release a suspect arrested for possessing gold without a licence.</w:t>
      </w:r>
    </w:p>
    <w:p w14:paraId="096B6345" w14:textId="68266E5D" w:rsidR="00853792" w:rsidRDefault="00853792" w:rsidP="00EB583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b/>
        <w:t>The allegations were that the suspect was indeed released, without any charges having been preferred against.  The gold too was handed back to the suspect.  The alternative charges were based on the same facts.</w:t>
      </w:r>
    </w:p>
    <w:p w14:paraId="2564DC19" w14:textId="084A9B68" w:rsidR="00853792" w:rsidRDefault="00853792" w:rsidP="00EB583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[8]</w:t>
      </w:r>
      <w:r>
        <w:rPr>
          <w:rFonts w:ascii="Times New Roman" w:hAnsi="Times New Roman" w:cs="Times New Roman"/>
          <w:sz w:val="24"/>
          <w:szCs w:val="24"/>
          <w:lang w:val="en-US"/>
        </w:rPr>
        <w:tab/>
        <w:t>The prose</w:t>
      </w:r>
      <w:r w:rsidR="003E4C97">
        <w:rPr>
          <w:rFonts w:ascii="Times New Roman" w:hAnsi="Times New Roman" w:cs="Times New Roman"/>
          <w:sz w:val="24"/>
          <w:szCs w:val="24"/>
          <w:lang w:val="en-US"/>
        </w:rPr>
        <w:t>cution called serving and former members of the Zimbabwe Republic Police.  These included the junior officers who allegedly received the applicant’s telephonic orders to act in the manner that we have already spelt out.</w:t>
      </w:r>
    </w:p>
    <w:p w14:paraId="31388A52" w14:textId="2AB1A89D" w:rsidR="003E4C97" w:rsidRDefault="003E4C97" w:rsidP="00EB583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[9]</w:t>
      </w:r>
      <w:r>
        <w:rPr>
          <w:rFonts w:ascii="Times New Roman" w:hAnsi="Times New Roman" w:cs="Times New Roman"/>
          <w:sz w:val="24"/>
          <w:szCs w:val="24"/>
          <w:lang w:val="en-US"/>
        </w:rPr>
        <w:tab/>
        <w:t xml:space="preserve">The applicant has not predicated the application on the ground that there was a gross irregularity in the proceedings or the decision refusing to discharge him at the close of the case for the prosecution.  He failed to convince us that if we do not interfere with the trial at this stage grave injustice might </w:t>
      </w:r>
      <w:r w:rsidR="00072581">
        <w:rPr>
          <w:rFonts w:ascii="Times New Roman" w:hAnsi="Times New Roman" w:cs="Times New Roman"/>
          <w:sz w:val="24"/>
          <w:szCs w:val="24"/>
          <w:lang w:val="en-US"/>
        </w:rPr>
        <w:t xml:space="preserve">otherwise result or justice might </w:t>
      </w:r>
      <w:r>
        <w:rPr>
          <w:rFonts w:ascii="Times New Roman" w:hAnsi="Times New Roman" w:cs="Times New Roman"/>
          <w:sz w:val="24"/>
          <w:szCs w:val="24"/>
          <w:lang w:val="en-US"/>
        </w:rPr>
        <w:t>not by other means be attained.  The trial has not been concluded.  The decision now complained of may turn out to be of no consequence in the event that the applicant is eventually acquitted</w:t>
      </w:r>
      <w:r w:rsidR="00072581">
        <w:rPr>
          <w:rFonts w:ascii="Times New Roman" w:hAnsi="Times New Roman" w:cs="Times New Roman"/>
          <w:sz w:val="24"/>
          <w:szCs w:val="24"/>
          <w:lang w:val="en-US"/>
        </w:rPr>
        <w:t>.  Even if he is convicted,</w:t>
      </w:r>
      <w:r>
        <w:rPr>
          <w:rFonts w:ascii="Times New Roman" w:hAnsi="Times New Roman" w:cs="Times New Roman"/>
          <w:sz w:val="24"/>
          <w:szCs w:val="24"/>
          <w:lang w:val="en-US"/>
        </w:rPr>
        <w:t xml:space="preserve"> he can still appeal the verdict.</w:t>
      </w:r>
    </w:p>
    <w:p w14:paraId="56CBD351" w14:textId="6B63AD44" w:rsidR="003E4C97" w:rsidRDefault="003E4C97" w:rsidP="00EB583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[10]</w:t>
      </w:r>
      <w:r>
        <w:rPr>
          <w:rFonts w:ascii="Times New Roman" w:hAnsi="Times New Roman" w:cs="Times New Roman"/>
          <w:sz w:val="24"/>
          <w:szCs w:val="24"/>
          <w:lang w:val="en-US"/>
        </w:rPr>
        <w:tab/>
        <w:t>The application be and is dismissed.</w:t>
      </w:r>
    </w:p>
    <w:p w14:paraId="69FAFB38" w14:textId="5C847460" w:rsidR="003E4C97" w:rsidRDefault="003E4C97" w:rsidP="00EB5834">
      <w:pPr>
        <w:spacing w:line="360" w:lineRule="auto"/>
        <w:jc w:val="both"/>
        <w:rPr>
          <w:rFonts w:ascii="Times New Roman" w:hAnsi="Times New Roman" w:cs="Times New Roman"/>
          <w:sz w:val="24"/>
          <w:szCs w:val="24"/>
          <w:lang w:val="en-US"/>
        </w:rPr>
      </w:pPr>
    </w:p>
    <w:p w14:paraId="60716954" w14:textId="79E2AF47" w:rsidR="003E4C97" w:rsidRDefault="003E4C97" w:rsidP="00EB5834">
      <w:pPr>
        <w:spacing w:line="360" w:lineRule="auto"/>
        <w:jc w:val="both"/>
        <w:rPr>
          <w:rFonts w:ascii="Times New Roman" w:hAnsi="Times New Roman" w:cs="Times New Roman"/>
          <w:sz w:val="24"/>
          <w:szCs w:val="24"/>
          <w:lang w:val="en-US"/>
        </w:rPr>
      </w:pPr>
    </w:p>
    <w:p w14:paraId="086B28FD" w14:textId="6C32245E" w:rsidR="003E4C97" w:rsidRDefault="003E4C97" w:rsidP="00EB583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CHIKOWERO J………………………………………</w:t>
      </w:r>
    </w:p>
    <w:p w14:paraId="491725C9" w14:textId="12BA9EBA" w:rsidR="003E4C97" w:rsidRDefault="003E4C97" w:rsidP="00EB5834">
      <w:pPr>
        <w:spacing w:line="360" w:lineRule="auto"/>
        <w:jc w:val="both"/>
        <w:rPr>
          <w:rFonts w:ascii="Times New Roman" w:hAnsi="Times New Roman" w:cs="Times New Roman"/>
          <w:sz w:val="24"/>
          <w:szCs w:val="24"/>
          <w:lang w:val="en-US"/>
        </w:rPr>
      </w:pPr>
    </w:p>
    <w:p w14:paraId="1C67F6A7" w14:textId="5B6E172B" w:rsidR="003E4C97" w:rsidRDefault="003E4C97" w:rsidP="00EB5834">
      <w:pPr>
        <w:spacing w:line="360" w:lineRule="auto"/>
        <w:jc w:val="both"/>
        <w:rPr>
          <w:rFonts w:ascii="Times New Roman" w:hAnsi="Times New Roman" w:cs="Times New Roman"/>
          <w:sz w:val="24"/>
          <w:szCs w:val="24"/>
          <w:lang w:val="en-US"/>
        </w:rPr>
      </w:pPr>
    </w:p>
    <w:p w14:paraId="297BB6CC" w14:textId="3EE045AC" w:rsidR="003E4C97" w:rsidRDefault="003E4C97" w:rsidP="00EB583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KWENDA J, agrees: …………………………………..</w:t>
      </w:r>
    </w:p>
    <w:p w14:paraId="3CDD9F0B" w14:textId="1D2B2E62" w:rsidR="003E4C97" w:rsidRDefault="003E4C97" w:rsidP="00EB5834">
      <w:pPr>
        <w:spacing w:line="360" w:lineRule="auto"/>
        <w:jc w:val="both"/>
        <w:rPr>
          <w:rFonts w:ascii="Times New Roman" w:hAnsi="Times New Roman" w:cs="Times New Roman"/>
          <w:sz w:val="24"/>
          <w:szCs w:val="24"/>
          <w:lang w:val="en-US"/>
        </w:rPr>
      </w:pPr>
    </w:p>
    <w:p w14:paraId="1C9F20B9" w14:textId="1FB718C0" w:rsidR="003E4C97" w:rsidRDefault="003E4C97" w:rsidP="00EB5834">
      <w:pPr>
        <w:spacing w:line="360" w:lineRule="auto"/>
        <w:jc w:val="both"/>
        <w:rPr>
          <w:rFonts w:ascii="Times New Roman" w:hAnsi="Times New Roman" w:cs="Times New Roman"/>
          <w:sz w:val="24"/>
          <w:szCs w:val="24"/>
          <w:lang w:val="en-US"/>
        </w:rPr>
      </w:pPr>
    </w:p>
    <w:p w14:paraId="31E4A3AA" w14:textId="7212AEDA" w:rsidR="003E4C97" w:rsidRDefault="003E4C97" w:rsidP="003E4C97">
      <w:pPr>
        <w:spacing w:after="0" w:line="240" w:lineRule="auto"/>
        <w:jc w:val="both"/>
        <w:rPr>
          <w:rFonts w:ascii="Times New Roman" w:hAnsi="Times New Roman" w:cs="Times New Roman"/>
          <w:sz w:val="24"/>
          <w:szCs w:val="24"/>
          <w:lang w:val="en-US"/>
        </w:rPr>
      </w:pPr>
      <w:r w:rsidRPr="003E4C97">
        <w:rPr>
          <w:rFonts w:ascii="Times New Roman" w:hAnsi="Times New Roman" w:cs="Times New Roman"/>
          <w:i/>
          <w:iCs/>
          <w:sz w:val="24"/>
          <w:szCs w:val="24"/>
          <w:lang w:val="en-US"/>
        </w:rPr>
        <w:t>Bvekwa Legal Practice</w:t>
      </w:r>
      <w:r>
        <w:rPr>
          <w:rFonts w:ascii="Times New Roman" w:hAnsi="Times New Roman" w:cs="Times New Roman"/>
          <w:sz w:val="24"/>
          <w:szCs w:val="24"/>
          <w:lang w:val="en-US"/>
        </w:rPr>
        <w:t>, applicant’s legal practitioners</w:t>
      </w:r>
    </w:p>
    <w:p w14:paraId="07E8E75C" w14:textId="2B79450E" w:rsidR="003E4C97" w:rsidRDefault="003E4C97" w:rsidP="00EB5834">
      <w:pPr>
        <w:spacing w:line="360" w:lineRule="auto"/>
        <w:jc w:val="both"/>
        <w:rPr>
          <w:rFonts w:ascii="Times New Roman" w:hAnsi="Times New Roman" w:cs="Times New Roman"/>
          <w:sz w:val="24"/>
          <w:szCs w:val="24"/>
          <w:lang w:val="en-US"/>
        </w:rPr>
      </w:pPr>
      <w:r w:rsidRPr="003E4C97">
        <w:rPr>
          <w:rFonts w:ascii="Times New Roman" w:hAnsi="Times New Roman" w:cs="Times New Roman"/>
          <w:i/>
          <w:iCs/>
          <w:sz w:val="24"/>
          <w:szCs w:val="24"/>
          <w:lang w:val="en-US"/>
        </w:rPr>
        <w:t>The National Prosecuting Authority</w:t>
      </w:r>
      <w:r>
        <w:rPr>
          <w:rFonts w:ascii="Times New Roman" w:hAnsi="Times New Roman" w:cs="Times New Roman"/>
          <w:sz w:val="24"/>
          <w:szCs w:val="24"/>
          <w:lang w:val="en-US"/>
        </w:rPr>
        <w:t>, respondent’s legal practitioners</w:t>
      </w:r>
    </w:p>
    <w:p w14:paraId="12E429F0" w14:textId="562993B5" w:rsidR="00277E14" w:rsidRDefault="00277E14" w:rsidP="00EB583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p>
    <w:p w14:paraId="5F50908F" w14:textId="77777777" w:rsidR="00906BD5" w:rsidRPr="00C53043" w:rsidRDefault="00906BD5" w:rsidP="00C53043">
      <w:pPr>
        <w:spacing w:line="360" w:lineRule="auto"/>
        <w:jc w:val="both"/>
        <w:rPr>
          <w:rFonts w:ascii="Times New Roman" w:hAnsi="Times New Roman" w:cs="Times New Roman"/>
          <w:b/>
          <w:bCs/>
          <w:sz w:val="24"/>
          <w:szCs w:val="24"/>
          <w:lang w:val="en-US"/>
        </w:rPr>
      </w:pPr>
    </w:p>
    <w:sectPr w:rsidR="00906BD5" w:rsidRPr="00C53043">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98A1B3" w14:textId="77777777" w:rsidR="00781845" w:rsidRDefault="00781845" w:rsidP="00F00588">
      <w:pPr>
        <w:spacing w:after="0" w:line="240" w:lineRule="auto"/>
      </w:pPr>
      <w:r>
        <w:separator/>
      </w:r>
    </w:p>
  </w:endnote>
  <w:endnote w:type="continuationSeparator" w:id="0">
    <w:p w14:paraId="3F01FE50" w14:textId="77777777" w:rsidR="00781845" w:rsidRDefault="00781845" w:rsidP="00F005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DC9362" w14:textId="77777777" w:rsidR="00781845" w:rsidRDefault="00781845" w:rsidP="00F00588">
      <w:pPr>
        <w:spacing w:after="0" w:line="240" w:lineRule="auto"/>
      </w:pPr>
      <w:r>
        <w:separator/>
      </w:r>
    </w:p>
  </w:footnote>
  <w:footnote w:type="continuationSeparator" w:id="0">
    <w:p w14:paraId="3613C640" w14:textId="77777777" w:rsidR="00781845" w:rsidRDefault="00781845" w:rsidP="00F005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8655319"/>
      <w:docPartObj>
        <w:docPartGallery w:val="Page Numbers (Top of Page)"/>
        <w:docPartUnique/>
      </w:docPartObj>
    </w:sdtPr>
    <w:sdtEndPr>
      <w:rPr>
        <w:noProof/>
      </w:rPr>
    </w:sdtEndPr>
    <w:sdtContent>
      <w:p w14:paraId="631E10B8" w14:textId="3E299FFC" w:rsidR="00F00588" w:rsidRDefault="00F00588">
        <w:pPr>
          <w:pStyle w:val="Header"/>
          <w:jc w:val="right"/>
          <w:rPr>
            <w:noProof/>
          </w:rPr>
        </w:pPr>
        <w:r>
          <w:fldChar w:fldCharType="begin"/>
        </w:r>
        <w:r>
          <w:instrText xml:space="preserve"> PAGE   \* MERGEFORMAT </w:instrText>
        </w:r>
        <w:r>
          <w:fldChar w:fldCharType="separate"/>
        </w:r>
        <w:r w:rsidR="00792507">
          <w:rPr>
            <w:noProof/>
          </w:rPr>
          <w:t>1</w:t>
        </w:r>
        <w:r>
          <w:rPr>
            <w:noProof/>
          </w:rPr>
          <w:fldChar w:fldCharType="end"/>
        </w:r>
      </w:p>
      <w:p w14:paraId="2E516CEF" w14:textId="61FC8DAC" w:rsidR="00F00588" w:rsidRDefault="00F00588">
        <w:pPr>
          <w:pStyle w:val="Header"/>
          <w:jc w:val="right"/>
          <w:rPr>
            <w:noProof/>
          </w:rPr>
        </w:pPr>
        <w:r>
          <w:rPr>
            <w:noProof/>
          </w:rPr>
          <w:t xml:space="preserve">HH </w:t>
        </w:r>
        <w:r w:rsidR="002E1462">
          <w:rPr>
            <w:noProof/>
          </w:rPr>
          <w:t>160</w:t>
        </w:r>
        <w:r>
          <w:rPr>
            <w:noProof/>
          </w:rPr>
          <w:t>-23</w:t>
        </w:r>
      </w:p>
      <w:p w14:paraId="155C532B" w14:textId="29A6F7FF" w:rsidR="00F00588" w:rsidRDefault="00F00588">
        <w:pPr>
          <w:pStyle w:val="Header"/>
          <w:jc w:val="right"/>
        </w:pPr>
        <w:r>
          <w:rPr>
            <w:noProof/>
          </w:rPr>
          <w:t>HACC 04/22</w:t>
        </w:r>
      </w:p>
    </w:sdtContent>
  </w:sdt>
  <w:p w14:paraId="55F5C2FD" w14:textId="77777777" w:rsidR="00F00588" w:rsidRDefault="00F005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043"/>
    <w:rsid w:val="00020EF3"/>
    <w:rsid w:val="00072581"/>
    <w:rsid w:val="001A210A"/>
    <w:rsid w:val="00277E14"/>
    <w:rsid w:val="002E1462"/>
    <w:rsid w:val="003E4C97"/>
    <w:rsid w:val="00416A64"/>
    <w:rsid w:val="00476CC2"/>
    <w:rsid w:val="006B6852"/>
    <w:rsid w:val="00781845"/>
    <w:rsid w:val="00792507"/>
    <w:rsid w:val="00804093"/>
    <w:rsid w:val="00853792"/>
    <w:rsid w:val="008B5731"/>
    <w:rsid w:val="00906BD5"/>
    <w:rsid w:val="00926979"/>
    <w:rsid w:val="00996B71"/>
    <w:rsid w:val="00C53043"/>
    <w:rsid w:val="00E81B0E"/>
    <w:rsid w:val="00EB5834"/>
    <w:rsid w:val="00F00588"/>
    <w:rsid w:val="00F63D1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D6DEF"/>
  <w15:chartTrackingRefBased/>
  <w15:docId w15:val="{F44BC31C-3856-4F02-87B3-D803150E0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5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0588"/>
  </w:style>
  <w:style w:type="paragraph" w:styleId="Footer">
    <w:name w:val="footer"/>
    <w:basedOn w:val="Normal"/>
    <w:link w:val="FooterChar"/>
    <w:uiPriority w:val="99"/>
    <w:unhideWhenUsed/>
    <w:rsid w:val="00F005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05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853</Words>
  <Characters>4868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dcterms:created xsi:type="dcterms:W3CDTF">2023-03-03T08:38:00Z</dcterms:created>
  <dcterms:modified xsi:type="dcterms:W3CDTF">2023-03-03T08:38:00Z</dcterms:modified>
</cp:coreProperties>
</file>