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9E0" w14:textId="77777777" w:rsidR="00467917" w:rsidRDefault="00211E47">
      <w:pPr>
        <w:pStyle w:val="Heading1"/>
        <w:spacing w:before="78" w:line="480" w:lineRule="auto"/>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HARARE,</w:t>
      </w:r>
      <w:r>
        <w:rPr>
          <w:spacing w:val="40"/>
        </w:rPr>
        <w:t xml:space="preserve"> </w:t>
      </w:r>
      <w:r>
        <w:t>25 JUNE 2025</w:t>
      </w:r>
    </w:p>
    <w:p w14:paraId="19FF1AF7" w14:textId="77777777" w:rsidR="00467917" w:rsidRDefault="00211E47">
      <w:pPr>
        <w:spacing w:before="112" w:line="487" w:lineRule="auto"/>
        <w:ind w:left="569" w:right="1058" w:hanging="547"/>
        <w:rPr>
          <w:b/>
          <w:sz w:val="20"/>
        </w:rPr>
      </w:pPr>
      <w:r>
        <w:br w:type="column"/>
      </w:r>
      <w:r>
        <w:rPr>
          <w:b/>
          <w:spacing w:val="-4"/>
          <w:sz w:val="20"/>
        </w:rPr>
        <w:t>JUDGEMENT</w:t>
      </w:r>
      <w:r>
        <w:rPr>
          <w:b/>
          <w:spacing w:val="-9"/>
          <w:sz w:val="20"/>
        </w:rPr>
        <w:t xml:space="preserve"> </w:t>
      </w:r>
      <w:r>
        <w:rPr>
          <w:b/>
          <w:spacing w:val="-4"/>
          <w:sz w:val="20"/>
        </w:rPr>
        <w:t>NO.</w:t>
      </w:r>
      <w:r>
        <w:rPr>
          <w:b/>
          <w:spacing w:val="-8"/>
          <w:sz w:val="20"/>
        </w:rPr>
        <w:t xml:space="preserve"> </w:t>
      </w:r>
      <w:r>
        <w:rPr>
          <w:b/>
          <w:spacing w:val="-4"/>
          <w:sz w:val="20"/>
        </w:rPr>
        <w:t xml:space="preserve">LC/H/296/2025 </w:t>
      </w:r>
      <w:r>
        <w:rPr>
          <w:b/>
          <w:sz w:val="20"/>
        </w:rPr>
        <w:t>CASE NO.</w:t>
      </w:r>
      <w:r>
        <w:rPr>
          <w:b/>
          <w:spacing w:val="80"/>
          <w:sz w:val="20"/>
        </w:rPr>
        <w:t xml:space="preserve"> </w:t>
      </w:r>
      <w:r>
        <w:rPr>
          <w:b/>
          <w:sz w:val="20"/>
        </w:rPr>
        <w:t>LC/H/285/12</w:t>
      </w:r>
    </w:p>
    <w:p w14:paraId="6ABA417B" w14:textId="77777777" w:rsidR="00467917" w:rsidRDefault="00467917">
      <w:pPr>
        <w:spacing w:line="487" w:lineRule="auto"/>
        <w:rPr>
          <w:b/>
          <w:sz w:val="20"/>
        </w:rPr>
        <w:sectPr w:rsidR="00467917">
          <w:type w:val="continuous"/>
          <w:pgSz w:w="11910" w:h="16840"/>
          <w:pgMar w:top="1620" w:right="1275" w:bottom="280" w:left="1417" w:header="720" w:footer="720" w:gutter="0"/>
          <w:cols w:num="2" w:space="720" w:equalWidth="0">
            <w:col w:w="4457" w:space="756"/>
            <w:col w:w="4005"/>
          </w:cols>
        </w:sectPr>
      </w:pPr>
    </w:p>
    <w:p w14:paraId="066EFE07" w14:textId="77777777" w:rsidR="00467917" w:rsidRDefault="00467917">
      <w:pPr>
        <w:pStyle w:val="BodyText"/>
        <w:spacing w:before="275"/>
        <w:rPr>
          <w:b/>
        </w:rPr>
      </w:pPr>
    </w:p>
    <w:p w14:paraId="6B140D0F" w14:textId="77777777" w:rsidR="00467917" w:rsidRDefault="00211E47">
      <w:pPr>
        <w:pStyle w:val="BodyText"/>
        <w:spacing w:before="1"/>
        <w:ind w:left="23"/>
      </w:pPr>
      <w:r>
        <w:t>In</w:t>
      </w:r>
      <w:r>
        <w:rPr>
          <w:spacing w:val="-1"/>
        </w:rPr>
        <w:t xml:space="preserve"> </w:t>
      </w:r>
      <w:r>
        <w:t xml:space="preserve">the matter </w:t>
      </w:r>
      <w:r>
        <w:rPr>
          <w:spacing w:val="-2"/>
        </w:rPr>
        <w:t>between:-</w:t>
      </w:r>
    </w:p>
    <w:p w14:paraId="7B45F354" w14:textId="77777777" w:rsidR="00467917" w:rsidRDefault="00467917">
      <w:pPr>
        <w:pStyle w:val="BodyText"/>
      </w:pPr>
    </w:p>
    <w:p w14:paraId="4594D986" w14:textId="77777777" w:rsidR="00467917" w:rsidRDefault="00467917">
      <w:pPr>
        <w:pStyle w:val="BodyText"/>
        <w:spacing w:before="275"/>
      </w:pPr>
    </w:p>
    <w:p w14:paraId="7A69B4D4" w14:textId="77777777" w:rsidR="00467917" w:rsidRDefault="00211E47">
      <w:pPr>
        <w:pStyle w:val="Heading1"/>
        <w:tabs>
          <w:tab w:val="left" w:pos="5782"/>
        </w:tabs>
        <w:ind w:right="2055"/>
      </w:pPr>
      <w:r>
        <w:t>CREST POULTRY GROUP (PRIVATE)</w:t>
      </w:r>
      <w:r>
        <w:tab/>
      </w:r>
      <w:r>
        <w:rPr>
          <w:spacing w:val="-10"/>
        </w:rPr>
        <w:t xml:space="preserve">APPELLANT </w:t>
      </w:r>
      <w:r>
        <w:rPr>
          <w:spacing w:val="-2"/>
        </w:rPr>
        <w:t>LIMITED</w:t>
      </w:r>
    </w:p>
    <w:p w14:paraId="444B3056" w14:textId="77777777" w:rsidR="00467917" w:rsidRDefault="00467917">
      <w:pPr>
        <w:pStyle w:val="BodyText"/>
        <w:rPr>
          <w:b/>
        </w:rPr>
      </w:pPr>
    </w:p>
    <w:p w14:paraId="138A2EE2" w14:textId="77777777" w:rsidR="00467917" w:rsidRDefault="00467917">
      <w:pPr>
        <w:pStyle w:val="BodyText"/>
        <w:rPr>
          <w:b/>
        </w:rPr>
      </w:pPr>
    </w:p>
    <w:p w14:paraId="37354D33" w14:textId="77777777" w:rsidR="00467917" w:rsidRDefault="00467917">
      <w:pPr>
        <w:pStyle w:val="BodyText"/>
        <w:rPr>
          <w:b/>
        </w:rPr>
      </w:pPr>
    </w:p>
    <w:p w14:paraId="12DF60BE" w14:textId="77777777" w:rsidR="00467917" w:rsidRDefault="00467917">
      <w:pPr>
        <w:pStyle w:val="BodyText"/>
        <w:spacing w:before="275"/>
        <w:rPr>
          <w:b/>
        </w:rPr>
      </w:pPr>
    </w:p>
    <w:p w14:paraId="1E8F09E1" w14:textId="77777777" w:rsidR="00467917" w:rsidRDefault="00211E47">
      <w:pPr>
        <w:tabs>
          <w:tab w:val="left" w:pos="5782"/>
        </w:tabs>
        <w:spacing w:before="1"/>
        <w:ind w:left="23"/>
        <w:rPr>
          <w:b/>
          <w:sz w:val="24"/>
        </w:rPr>
      </w:pPr>
      <w:r>
        <w:rPr>
          <w:b/>
          <w:spacing w:val="-12"/>
          <w:sz w:val="24"/>
        </w:rPr>
        <w:t>DR</w:t>
      </w:r>
      <w:r>
        <w:rPr>
          <w:b/>
          <w:spacing w:val="-1"/>
          <w:sz w:val="24"/>
        </w:rPr>
        <w:t xml:space="preserve"> </w:t>
      </w:r>
      <w:r>
        <w:rPr>
          <w:b/>
          <w:spacing w:val="-12"/>
          <w:sz w:val="24"/>
        </w:rPr>
        <w:t>HOPE</w:t>
      </w:r>
      <w:r>
        <w:rPr>
          <w:b/>
          <w:sz w:val="24"/>
        </w:rPr>
        <w:t xml:space="preserve"> </w:t>
      </w:r>
      <w:r>
        <w:rPr>
          <w:b/>
          <w:spacing w:val="-12"/>
          <w:sz w:val="24"/>
        </w:rPr>
        <w:t>PACHENA</w:t>
      </w:r>
      <w:r>
        <w:rPr>
          <w:b/>
          <w:sz w:val="24"/>
        </w:rPr>
        <w:tab/>
      </w:r>
      <w:r>
        <w:rPr>
          <w:b/>
          <w:spacing w:val="-2"/>
          <w:sz w:val="24"/>
        </w:rPr>
        <w:t>RESPONDENT</w:t>
      </w:r>
    </w:p>
    <w:p w14:paraId="707AC0B2" w14:textId="77777777" w:rsidR="00467917" w:rsidRDefault="00467917">
      <w:pPr>
        <w:pStyle w:val="BodyText"/>
        <w:rPr>
          <w:b/>
        </w:rPr>
      </w:pPr>
    </w:p>
    <w:p w14:paraId="303F6334" w14:textId="77777777" w:rsidR="00467917" w:rsidRDefault="00467917">
      <w:pPr>
        <w:pStyle w:val="BodyText"/>
        <w:spacing w:before="275"/>
        <w:rPr>
          <w:b/>
        </w:rPr>
      </w:pPr>
    </w:p>
    <w:p w14:paraId="0ACD8328" w14:textId="77777777" w:rsidR="00467917" w:rsidRDefault="00211E47">
      <w:pPr>
        <w:pStyle w:val="BodyText"/>
        <w:spacing w:before="1"/>
        <w:ind w:left="23"/>
      </w:pPr>
      <w:r>
        <w:t>Before</w:t>
      </w:r>
      <w:r>
        <w:rPr>
          <w:spacing w:val="-1"/>
        </w:rPr>
        <w:t xml:space="preserve"> </w:t>
      </w:r>
      <w:r>
        <w:t>the Honourable</w:t>
      </w:r>
      <w:r>
        <w:rPr>
          <w:spacing w:val="-1"/>
        </w:rPr>
        <w:t xml:space="preserve"> </w:t>
      </w:r>
      <w:r>
        <w:t xml:space="preserve">Kudya </w:t>
      </w:r>
      <w:r>
        <w:rPr>
          <w:spacing w:val="-10"/>
        </w:rPr>
        <w:t>J</w:t>
      </w:r>
    </w:p>
    <w:p w14:paraId="092D5107" w14:textId="77777777" w:rsidR="00467917" w:rsidRDefault="00211E47">
      <w:pPr>
        <w:pStyle w:val="Heading1"/>
        <w:tabs>
          <w:tab w:val="left" w:pos="2903"/>
        </w:tabs>
        <w:spacing w:before="276" w:line="480" w:lineRule="auto"/>
        <w:ind w:right="789"/>
      </w:pPr>
      <w:r>
        <w:t>For the Appellant</w:t>
      </w:r>
      <w:r>
        <w:tab/>
      </w:r>
      <w:r>
        <w:rPr>
          <w:spacing w:val="-6"/>
        </w:rPr>
        <w:t>Advocate</w:t>
      </w:r>
      <w:r>
        <w:rPr>
          <w:spacing w:val="-8"/>
        </w:rPr>
        <w:t xml:space="preserve"> </w:t>
      </w:r>
      <w:r>
        <w:rPr>
          <w:spacing w:val="-6"/>
        </w:rPr>
        <w:t>T.</w:t>
      </w:r>
      <w:r>
        <w:rPr>
          <w:spacing w:val="-8"/>
        </w:rPr>
        <w:t xml:space="preserve"> </w:t>
      </w:r>
      <w:r>
        <w:rPr>
          <w:spacing w:val="-6"/>
        </w:rPr>
        <w:t>Mpofu</w:t>
      </w:r>
      <w:r>
        <w:rPr>
          <w:spacing w:val="-8"/>
        </w:rPr>
        <w:t xml:space="preserve"> </w:t>
      </w:r>
      <w:r>
        <w:rPr>
          <w:spacing w:val="-6"/>
        </w:rPr>
        <w:t>with</w:t>
      </w:r>
      <w:r>
        <w:rPr>
          <w:spacing w:val="-8"/>
        </w:rPr>
        <w:t xml:space="preserve"> </w:t>
      </w:r>
      <w:r>
        <w:rPr>
          <w:spacing w:val="-6"/>
        </w:rPr>
        <w:t>TS</w:t>
      </w:r>
      <w:r>
        <w:rPr>
          <w:spacing w:val="-9"/>
        </w:rPr>
        <w:t xml:space="preserve"> </w:t>
      </w:r>
      <w:r>
        <w:rPr>
          <w:spacing w:val="-6"/>
        </w:rPr>
        <w:t>Nyawo</w:t>
      </w:r>
      <w:r>
        <w:rPr>
          <w:spacing w:val="-8"/>
        </w:rPr>
        <w:t xml:space="preserve"> </w:t>
      </w:r>
      <w:r>
        <w:rPr>
          <w:spacing w:val="-6"/>
        </w:rPr>
        <w:t>(Legal</w:t>
      </w:r>
      <w:r>
        <w:rPr>
          <w:spacing w:val="-8"/>
        </w:rPr>
        <w:t xml:space="preserve"> </w:t>
      </w:r>
      <w:r>
        <w:rPr>
          <w:spacing w:val="-6"/>
        </w:rPr>
        <w:t xml:space="preserve">Practitioners) </w:t>
      </w:r>
      <w:r>
        <w:t>For the Respondent</w:t>
      </w:r>
      <w:r>
        <w:tab/>
        <w:t>M.</w:t>
      </w:r>
      <w:r>
        <w:rPr>
          <w:spacing w:val="-8"/>
        </w:rPr>
        <w:t xml:space="preserve"> </w:t>
      </w:r>
      <w:r>
        <w:t>Gwisai</w:t>
      </w:r>
      <w:r>
        <w:rPr>
          <w:spacing w:val="40"/>
        </w:rPr>
        <w:t xml:space="preserve"> </w:t>
      </w:r>
      <w:r>
        <w:t>(Legal</w:t>
      </w:r>
      <w:r>
        <w:rPr>
          <w:spacing w:val="-9"/>
        </w:rPr>
        <w:t xml:space="preserve"> </w:t>
      </w:r>
      <w:r>
        <w:t>Practitioner)</w:t>
      </w:r>
    </w:p>
    <w:p w14:paraId="2A8A3590" w14:textId="77777777" w:rsidR="00467917" w:rsidRDefault="00467917">
      <w:pPr>
        <w:pStyle w:val="BodyText"/>
        <w:spacing w:before="275"/>
        <w:rPr>
          <w:b/>
        </w:rPr>
      </w:pPr>
    </w:p>
    <w:p w14:paraId="13359BC0" w14:textId="77777777" w:rsidR="00467917" w:rsidRDefault="00211E47">
      <w:pPr>
        <w:spacing w:before="1"/>
        <w:ind w:left="23"/>
        <w:rPr>
          <w:b/>
          <w:sz w:val="24"/>
        </w:rPr>
      </w:pPr>
      <w:r>
        <w:rPr>
          <w:b/>
          <w:spacing w:val="-2"/>
          <w:sz w:val="24"/>
        </w:rPr>
        <w:t>KUDYA,</w:t>
      </w:r>
      <w:r>
        <w:rPr>
          <w:b/>
          <w:spacing w:val="-6"/>
          <w:sz w:val="24"/>
        </w:rPr>
        <w:t xml:space="preserve"> </w:t>
      </w:r>
      <w:r>
        <w:rPr>
          <w:b/>
          <w:spacing w:val="-5"/>
          <w:sz w:val="24"/>
        </w:rPr>
        <w:t>J:</w:t>
      </w:r>
    </w:p>
    <w:p w14:paraId="0AA4BE57" w14:textId="77777777" w:rsidR="00467917" w:rsidRDefault="00211E47">
      <w:pPr>
        <w:pStyle w:val="BodyText"/>
        <w:spacing w:before="276" w:line="360" w:lineRule="auto"/>
        <w:ind w:left="23" w:right="162" w:firstLine="720"/>
        <w:jc w:val="both"/>
      </w:pPr>
      <w:r>
        <w:t>The case between the parties, Crest Poultry Group and Pachena has a sad long and chequered history of being litigated on for over a decade now. It is one case that has gone contrary to the main spirit of the Labour</w:t>
      </w:r>
      <w:r>
        <w:rPr>
          <w:spacing w:val="40"/>
        </w:rPr>
        <w:t xml:space="preserve"> </w:t>
      </w:r>
      <w:r>
        <w:t>Act</w:t>
      </w:r>
      <w:r>
        <w:rPr>
          <w:spacing w:val="40"/>
        </w:rPr>
        <w:t xml:space="preserve"> </w:t>
      </w:r>
      <w:r>
        <w:t>Sec</w:t>
      </w:r>
      <w:r>
        <w:rPr>
          <w:spacing w:val="40"/>
        </w:rPr>
        <w:t xml:space="preserve"> </w:t>
      </w:r>
      <w:r>
        <w:t>2A being the cheap and speedy resolution of industrial issues.</w:t>
      </w:r>
    </w:p>
    <w:p w14:paraId="6D26BBD0" w14:textId="77777777" w:rsidR="00467917" w:rsidRDefault="00467917">
      <w:pPr>
        <w:pStyle w:val="BodyText"/>
        <w:spacing w:before="137"/>
      </w:pPr>
    </w:p>
    <w:p w14:paraId="01FFFAD9" w14:textId="77777777" w:rsidR="00467917" w:rsidRDefault="00211E47">
      <w:pPr>
        <w:pStyle w:val="BodyText"/>
        <w:spacing w:before="1" w:line="360" w:lineRule="auto"/>
        <w:ind w:left="23" w:right="163" w:firstLine="60"/>
        <w:jc w:val="both"/>
      </w:pPr>
      <w:r>
        <w:t>Application</w:t>
      </w:r>
      <w:r>
        <w:rPr>
          <w:spacing w:val="-7"/>
        </w:rPr>
        <w:t xml:space="preserve"> </w:t>
      </w:r>
      <w:r>
        <w:t>after</w:t>
      </w:r>
      <w:r>
        <w:rPr>
          <w:spacing w:val="-7"/>
        </w:rPr>
        <w:t xml:space="preserve"> </w:t>
      </w:r>
      <w:r>
        <w:t>application</w:t>
      </w:r>
      <w:r>
        <w:rPr>
          <w:spacing w:val="-7"/>
        </w:rPr>
        <w:t xml:space="preserve"> </w:t>
      </w:r>
      <w:r>
        <w:t>in</w:t>
      </w:r>
      <w:r>
        <w:rPr>
          <w:spacing w:val="-7"/>
        </w:rPr>
        <w:t xml:space="preserve"> </w:t>
      </w:r>
      <w:r>
        <w:t>the</w:t>
      </w:r>
      <w:r>
        <w:rPr>
          <w:spacing w:val="-7"/>
        </w:rPr>
        <w:t xml:space="preserve"> </w:t>
      </w:r>
      <w:r>
        <w:t>matter</w:t>
      </w:r>
      <w:r>
        <w:rPr>
          <w:spacing w:val="-7"/>
        </w:rPr>
        <w:t xml:space="preserve"> </w:t>
      </w:r>
      <w:r>
        <w:t>has</w:t>
      </w:r>
      <w:r>
        <w:rPr>
          <w:spacing w:val="-7"/>
        </w:rPr>
        <w:t xml:space="preserve"> </w:t>
      </w:r>
      <w:r>
        <w:t>been</w:t>
      </w:r>
      <w:r>
        <w:rPr>
          <w:spacing w:val="-7"/>
        </w:rPr>
        <w:t xml:space="preserve"> </w:t>
      </w:r>
      <w:r>
        <w:t>made</w:t>
      </w:r>
      <w:r>
        <w:rPr>
          <w:spacing w:val="-7"/>
        </w:rPr>
        <w:t xml:space="preserve"> </w:t>
      </w:r>
      <w:r>
        <w:t>by</w:t>
      </w:r>
      <w:r>
        <w:rPr>
          <w:spacing w:val="-7"/>
        </w:rPr>
        <w:t xml:space="preserve"> </w:t>
      </w:r>
      <w:r>
        <w:t>the</w:t>
      </w:r>
      <w:r>
        <w:rPr>
          <w:spacing w:val="-7"/>
        </w:rPr>
        <w:t xml:space="preserve"> </w:t>
      </w:r>
      <w:r>
        <w:t>parties</w:t>
      </w:r>
      <w:r>
        <w:rPr>
          <w:spacing w:val="-7"/>
        </w:rPr>
        <w:t xml:space="preserve"> </w:t>
      </w:r>
      <w:r>
        <w:t>to</w:t>
      </w:r>
      <w:r>
        <w:rPr>
          <w:spacing w:val="-7"/>
        </w:rPr>
        <w:t xml:space="preserve"> </w:t>
      </w:r>
      <w:r>
        <w:t>the</w:t>
      </w:r>
      <w:r>
        <w:rPr>
          <w:spacing w:val="-7"/>
        </w:rPr>
        <w:t xml:space="preserve"> </w:t>
      </w:r>
      <w:r>
        <w:t>extent</w:t>
      </w:r>
      <w:r>
        <w:rPr>
          <w:spacing w:val="-7"/>
        </w:rPr>
        <w:t xml:space="preserve"> </w:t>
      </w:r>
      <w:r>
        <w:t>that</w:t>
      </w:r>
      <w:r>
        <w:rPr>
          <w:spacing w:val="-7"/>
        </w:rPr>
        <w:t xml:space="preserve"> </w:t>
      </w:r>
      <w:r>
        <w:t>even the very critical dispute between the parties ended up being muddled up to the detriment of both</w:t>
      </w:r>
      <w:r>
        <w:rPr>
          <w:spacing w:val="-2"/>
        </w:rPr>
        <w:t xml:space="preserve"> </w:t>
      </w:r>
      <w:r>
        <w:t>litigants</w:t>
      </w:r>
      <w:r>
        <w:rPr>
          <w:spacing w:val="-3"/>
        </w:rPr>
        <w:t xml:space="preserve"> </w:t>
      </w:r>
      <w:r>
        <w:t>who</w:t>
      </w:r>
      <w:r>
        <w:rPr>
          <w:spacing w:val="-2"/>
        </w:rPr>
        <w:t xml:space="preserve"> </w:t>
      </w:r>
      <w:r>
        <w:t>continue</w:t>
      </w:r>
      <w:r>
        <w:rPr>
          <w:spacing w:val="-2"/>
        </w:rPr>
        <w:t xml:space="preserve"> </w:t>
      </w:r>
      <w:r>
        <w:t>to</w:t>
      </w:r>
      <w:r>
        <w:rPr>
          <w:spacing w:val="-2"/>
        </w:rPr>
        <w:t xml:space="preserve"> </w:t>
      </w:r>
      <w:r>
        <w:t>be</w:t>
      </w:r>
      <w:r>
        <w:rPr>
          <w:spacing w:val="-2"/>
        </w:rPr>
        <w:t xml:space="preserve"> </w:t>
      </w:r>
      <w:r>
        <w:t>saddled</w:t>
      </w:r>
      <w:r>
        <w:rPr>
          <w:spacing w:val="-2"/>
        </w:rPr>
        <w:t xml:space="preserve"> </w:t>
      </w:r>
      <w:r>
        <w:t>with</w:t>
      </w:r>
      <w:r>
        <w:rPr>
          <w:spacing w:val="-2"/>
        </w:rPr>
        <w:t xml:space="preserve"> </w:t>
      </w:r>
      <w:r>
        <w:t>legal</w:t>
      </w:r>
      <w:r>
        <w:rPr>
          <w:spacing w:val="-3"/>
        </w:rPr>
        <w:t xml:space="preserve"> </w:t>
      </w:r>
      <w:r>
        <w:t>costs</w:t>
      </w:r>
      <w:r>
        <w:rPr>
          <w:spacing w:val="-2"/>
        </w:rPr>
        <w:t xml:space="preserve"> </w:t>
      </w:r>
      <w:r>
        <w:t>in</w:t>
      </w:r>
      <w:r>
        <w:rPr>
          <w:spacing w:val="-2"/>
        </w:rPr>
        <w:t xml:space="preserve"> </w:t>
      </w:r>
      <w:r>
        <w:t>a</w:t>
      </w:r>
      <w:r>
        <w:rPr>
          <w:spacing w:val="-2"/>
        </w:rPr>
        <w:t xml:space="preserve"> </w:t>
      </w:r>
      <w:r>
        <w:t>matter</w:t>
      </w:r>
      <w:r>
        <w:rPr>
          <w:spacing w:val="-2"/>
        </w:rPr>
        <w:t xml:space="preserve"> </w:t>
      </w:r>
      <w:r>
        <w:t>whose</w:t>
      </w:r>
      <w:r>
        <w:rPr>
          <w:spacing w:val="-2"/>
        </w:rPr>
        <w:t xml:space="preserve"> </w:t>
      </w:r>
      <w:r>
        <w:t>end</w:t>
      </w:r>
      <w:r>
        <w:rPr>
          <w:spacing w:val="-2"/>
        </w:rPr>
        <w:t xml:space="preserve"> </w:t>
      </w:r>
      <w:r>
        <w:t>is</w:t>
      </w:r>
      <w:r>
        <w:rPr>
          <w:spacing w:val="-3"/>
        </w:rPr>
        <w:t xml:space="preserve"> </w:t>
      </w:r>
      <w:r>
        <w:t>not</w:t>
      </w:r>
      <w:r>
        <w:rPr>
          <w:spacing w:val="-2"/>
        </w:rPr>
        <w:t xml:space="preserve"> </w:t>
      </w:r>
      <w:r>
        <w:t>in</w:t>
      </w:r>
      <w:r>
        <w:rPr>
          <w:spacing w:val="-2"/>
        </w:rPr>
        <w:t xml:space="preserve"> </w:t>
      </w:r>
      <w:r>
        <w:t>sight even a decade later.</w:t>
      </w:r>
      <w:r>
        <w:rPr>
          <w:spacing w:val="40"/>
        </w:rPr>
        <w:t xml:space="preserve"> </w:t>
      </w:r>
      <w:r>
        <w:t>It is regrettable that the justice system has had to endure such.</w:t>
      </w:r>
    </w:p>
    <w:p w14:paraId="54471A0B" w14:textId="77777777" w:rsidR="00467917" w:rsidRDefault="00211E47">
      <w:pPr>
        <w:pStyle w:val="BodyText"/>
        <w:spacing w:line="360" w:lineRule="auto"/>
        <w:ind w:left="23" w:right="162" w:firstLine="720"/>
        <w:jc w:val="both"/>
      </w:pPr>
      <w:r>
        <w:t>Being</w:t>
      </w:r>
      <w:r>
        <w:rPr>
          <w:spacing w:val="-14"/>
        </w:rPr>
        <w:t xml:space="preserve"> </w:t>
      </w:r>
      <w:r>
        <w:t>that</w:t>
      </w:r>
      <w:r>
        <w:rPr>
          <w:spacing w:val="-14"/>
        </w:rPr>
        <w:t xml:space="preserve"> </w:t>
      </w:r>
      <w:r>
        <w:t>as</w:t>
      </w:r>
      <w:r>
        <w:rPr>
          <w:spacing w:val="-14"/>
        </w:rPr>
        <w:t xml:space="preserve"> </w:t>
      </w:r>
      <w:r>
        <w:t>it</w:t>
      </w:r>
      <w:r>
        <w:rPr>
          <w:spacing w:val="-14"/>
        </w:rPr>
        <w:t xml:space="preserve"> </w:t>
      </w:r>
      <w:r>
        <w:t>may</w:t>
      </w:r>
      <w:r>
        <w:rPr>
          <w:spacing w:val="-14"/>
        </w:rPr>
        <w:t xml:space="preserve"> </w:t>
      </w:r>
      <w:r>
        <w:t>,the</w:t>
      </w:r>
      <w:r>
        <w:rPr>
          <w:spacing w:val="-14"/>
        </w:rPr>
        <w:t xml:space="preserve"> </w:t>
      </w:r>
      <w:r>
        <w:t>case</w:t>
      </w:r>
      <w:r>
        <w:rPr>
          <w:spacing w:val="-14"/>
        </w:rPr>
        <w:t xml:space="preserve"> </w:t>
      </w:r>
      <w:r>
        <w:t>at</w:t>
      </w:r>
      <w:r>
        <w:rPr>
          <w:spacing w:val="-14"/>
        </w:rPr>
        <w:t xml:space="preserve"> </w:t>
      </w:r>
      <w:r>
        <w:t>hand,</w:t>
      </w:r>
      <w:r>
        <w:rPr>
          <w:spacing w:val="-14"/>
        </w:rPr>
        <w:t xml:space="preserve"> </w:t>
      </w:r>
      <w:r>
        <w:t>concerns</w:t>
      </w:r>
      <w:r>
        <w:rPr>
          <w:spacing w:val="-14"/>
        </w:rPr>
        <w:t xml:space="preserve"> </w:t>
      </w:r>
      <w:r>
        <w:t>an</w:t>
      </w:r>
      <w:r>
        <w:rPr>
          <w:spacing w:val="-14"/>
        </w:rPr>
        <w:t xml:space="preserve"> </w:t>
      </w:r>
      <w:r>
        <w:t>appeal</w:t>
      </w:r>
      <w:r>
        <w:rPr>
          <w:spacing w:val="-14"/>
        </w:rPr>
        <w:t xml:space="preserve"> </w:t>
      </w:r>
      <w:r>
        <w:t>at</w:t>
      </w:r>
      <w:r>
        <w:rPr>
          <w:spacing w:val="-14"/>
        </w:rPr>
        <w:t xml:space="preserve"> </w:t>
      </w:r>
      <w:r>
        <w:t>the</w:t>
      </w:r>
      <w:r>
        <w:rPr>
          <w:spacing w:val="-14"/>
        </w:rPr>
        <w:t xml:space="preserve"> </w:t>
      </w:r>
      <w:r>
        <w:t>instance</w:t>
      </w:r>
      <w:r>
        <w:rPr>
          <w:spacing w:val="-14"/>
        </w:rPr>
        <w:t xml:space="preserve"> </w:t>
      </w:r>
      <w:r>
        <w:t>of</w:t>
      </w:r>
      <w:r>
        <w:rPr>
          <w:spacing w:val="-14"/>
        </w:rPr>
        <w:t xml:space="preserve"> </w:t>
      </w:r>
      <w:r>
        <w:t>the</w:t>
      </w:r>
      <w:r>
        <w:rPr>
          <w:spacing w:val="-14"/>
        </w:rPr>
        <w:t xml:space="preserve"> </w:t>
      </w:r>
      <w:r>
        <w:t>appellant employer</w:t>
      </w:r>
      <w:r>
        <w:rPr>
          <w:spacing w:val="43"/>
        </w:rPr>
        <w:t xml:space="preserve"> </w:t>
      </w:r>
      <w:r>
        <w:t>and</w:t>
      </w:r>
      <w:r>
        <w:rPr>
          <w:spacing w:val="43"/>
        </w:rPr>
        <w:t xml:space="preserve"> </w:t>
      </w:r>
      <w:r>
        <w:t>the</w:t>
      </w:r>
      <w:r>
        <w:rPr>
          <w:spacing w:val="44"/>
        </w:rPr>
        <w:t xml:space="preserve"> </w:t>
      </w:r>
      <w:r>
        <w:t>respondent</w:t>
      </w:r>
      <w:r>
        <w:rPr>
          <w:spacing w:val="43"/>
        </w:rPr>
        <w:t xml:space="preserve"> </w:t>
      </w:r>
      <w:r>
        <w:t>employee</w:t>
      </w:r>
      <w:r>
        <w:rPr>
          <w:spacing w:val="43"/>
        </w:rPr>
        <w:t xml:space="preserve"> </w:t>
      </w:r>
      <w:r>
        <w:t>following</w:t>
      </w:r>
      <w:r>
        <w:rPr>
          <w:spacing w:val="44"/>
        </w:rPr>
        <w:t xml:space="preserve"> </w:t>
      </w:r>
      <w:r>
        <w:t>what</w:t>
      </w:r>
      <w:r>
        <w:rPr>
          <w:spacing w:val="43"/>
        </w:rPr>
        <w:t xml:space="preserve"> </w:t>
      </w:r>
      <w:r>
        <w:t>was</w:t>
      </w:r>
      <w:r>
        <w:rPr>
          <w:spacing w:val="43"/>
        </w:rPr>
        <w:t xml:space="preserve"> </w:t>
      </w:r>
      <w:r>
        <w:t>concluded</w:t>
      </w:r>
      <w:r>
        <w:rPr>
          <w:spacing w:val="44"/>
        </w:rPr>
        <w:t xml:space="preserve"> </w:t>
      </w:r>
      <w:r>
        <w:t>to</w:t>
      </w:r>
      <w:r>
        <w:rPr>
          <w:spacing w:val="43"/>
        </w:rPr>
        <w:t xml:space="preserve"> </w:t>
      </w:r>
      <w:r>
        <w:t>be</w:t>
      </w:r>
      <w:r>
        <w:rPr>
          <w:spacing w:val="44"/>
        </w:rPr>
        <w:t xml:space="preserve"> </w:t>
      </w:r>
      <w:r>
        <w:rPr>
          <w:spacing w:val="-2"/>
        </w:rPr>
        <w:t>constructive</w:t>
      </w:r>
    </w:p>
    <w:p w14:paraId="46BEEF37" w14:textId="77777777" w:rsidR="00467917" w:rsidRDefault="00467917">
      <w:pPr>
        <w:pStyle w:val="BodyText"/>
        <w:spacing w:line="360" w:lineRule="auto"/>
        <w:jc w:val="both"/>
        <w:sectPr w:rsidR="00467917">
          <w:type w:val="continuous"/>
          <w:pgSz w:w="11910" w:h="16840"/>
          <w:pgMar w:top="1620" w:right="1275" w:bottom="280" w:left="1417" w:header="720" w:footer="720" w:gutter="0"/>
          <w:cols w:space="720"/>
        </w:sectPr>
      </w:pPr>
    </w:p>
    <w:p w14:paraId="25EBEBF2" w14:textId="77777777" w:rsidR="00467917" w:rsidRDefault="00211E47">
      <w:pPr>
        <w:tabs>
          <w:tab w:val="left" w:pos="8031"/>
        </w:tabs>
        <w:spacing w:before="8" w:line="235" w:lineRule="auto"/>
        <w:ind w:left="6591" w:right="20" w:hanging="149"/>
        <w:jc w:val="right"/>
        <w:rPr>
          <w:rFonts w:ascii="Calibri"/>
        </w:rPr>
      </w:pPr>
      <w:r>
        <w:rPr>
          <w:rFonts w:ascii="Calibri"/>
        </w:rPr>
        <w:lastRenderedPageBreak/>
        <w:t>JUDGEMENT NO.LC/H/296/25 CASE</w:t>
      </w:r>
      <w:r>
        <w:rPr>
          <w:rFonts w:ascii="Calibri"/>
          <w:spacing w:val="-3"/>
        </w:rPr>
        <w:t xml:space="preserve"> </w:t>
      </w:r>
      <w:r>
        <w:rPr>
          <w:rFonts w:ascii="Calibri"/>
        </w:rPr>
        <w:t>NO</w:t>
      </w:r>
      <w:r>
        <w:rPr>
          <w:rFonts w:ascii="Calibri"/>
          <w:spacing w:val="-3"/>
        </w:rPr>
        <w:t xml:space="preserve"> </w:t>
      </w:r>
      <w:r>
        <w:rPr>
          <w:rFonts w:ascii="Calibri"/>
          <w:spacing w:val="-10"/>
        </w:rPr>
        <w:t>.</w:t>
      </w:r>
      <w:r>
        <w:rPr>
          <w:rFonts w:ascii="Calibri"/>
        </w:rPr>
        <w:tab/>
      </w:r>
      <w:r>
        <w:rPr>
          <w:rFonts w:ascii="Calibri"/>
          <w:spacing w:val="-2"/>
        </w:rPr>
        <w:t>LC/H/285/12</w:t>
      </w:r>
    </w:p>
    <w:p w14:paraId="66C76A05" w14:textId="77777777" w:rsidR="00467917" w:rsidRDefault="00467917">
      <w:pPr>
        <w:pStyle w:val="BodyText"/>
        <w:spacing w:before="6"/>
        <w:rPr>
          <w:rFonts w:ascii="Calibri"/>
          <w:sz w:val="22"/>
        </w:rPr>
      </w:pPr>
    </w:p>
    <w:p w14:paraId="0B3B2A1F" w14:textId="77777777" w:rsidR="00467917" w:rsidRDefault="00211E47">
      <w:pPr>
        <w:pStyle w:val="BodyText"/>
        <w:spacing w:before="1" w:line="360" w:lineRule="auto"/>
        <w:ind w:left="23" w:right="162"/>
        <w:jc w:val="both"/>
      </w:pPr>
      <w:r>
        <w:t>dismissal</w:t>
      </w:r>
      <w:r>
        <w:rPr>
          <w:spacing w:val="-7"/>
        </w:rPr>
        <w:t xml:space="preserve"> </w:t>
      </w:r>
      <w:r>
        <w:t>of</w:t>
      </w:r>
      <w:r>
        <w:rPr>
          <w:spacing w:val="-7"/>
        </w:rPr>
        <w:t xml:space="preserve"> </w:t>
      </w:r>
      <w:r>
        <w:t>the</w:t>
      </w:r>
      <w:r>
        <w:rPr>
          <w:spacing w:val="-7"/>
        </w:rPr>
        <w:t xml:space="preserve"> </w:t>
      </w:r>
      <w:r>
        <w:t>employee.</w:t>
      </w:r>
      <w:r>
        <w:rPr>
          <w:spacing w:val="40"/>
        </w:rPr>
        <w:t xml:space="preserve"> </w:t>
      </w:r>
      <w:r>
        <w:t>The</w:t>
      </w:r>
      <w:r>
        <w:rPr>
          <w:spacing w:val="-7"/>
        </w:rPr>
        <w:t xml:space="preserve"> </w:t>
      </w:r>
      <w:r>
        <w:t>unlawful</w:t>
      </w:r>
      <w:r>
        <w:rPr>
          <w:spacing w:val="-7"/>
        </w:rPr>
        <w:t xml:space="preserve"> </w:t>
      </w:r>
      <w:r>
        <w:t>dismissal</w:t>
      </w:r>
      <w:r>
        <w:rPr>
          <w:spacing w:val="-7"/>
        </w:rPr>
        <w:t xml:space="preserve"> </w:t>
      </w:r>
      <w:r>
        <w:t>gave</w:t>
      </w:r>
      <w:r>
        <w:rPr>
          <w:spacing w:val="-7"/>
        </w:rPr>
        <w:t xml:space="preserve"> </w:t>
      </w:r>
      <w:r>
        <w:t>birth</w:t>
      </w:r>
      <w:r>
        <w:rPr>
          <w:spacing w:val="-7"/>
        </w:rPr>
        <w:t xml:space="preserve"> </w:t>
      </w:r>
      <w:r>
        <w:t>to</w:t>
      </w:r>
      <w:r>
        <w:rPr>
          <w:spacing w:val="-7"/>
        </w:rPr>
        <w:t xml:space="preserve"> </w:t>
      </w:r>
      <w:r>
        <w:t>an</w:t>
      </w:r>
      <w:r>
        <w:rPr>
          <w:spacing w:val="-7"/>
        </w:rPr>
        <w:t xml:space="preserve"> </w:t>
      </w:r>
      <w:r>
        <w:t>arbitral</w:t>
      </w:r>
      <w:r>
        <w:rPr>
          <w:spacing w:val="-7"/>
        </w:rPr>
        <w:t xml:space="preserve"> </w:t>
      </w:r>
      <w:r>
        <w:t>award</w:t>
      </w:r>
      <w:r>
        <w:rPr>
          <w:spacing w:val="-7"/>
        </w:rPr>
        <w:t xml:space="preserve"> </w:t>
      </w:r>
      <w:r>
        <w:t>of</w:t>
      </w:r>
      <w:r>
        <w:rPr>
          <w:spacing w:val="-7"/>
        </w:rPr>
        <w:t xml:space="preserve"> </w:t>
      </w:r>
      <w:r>
        <w:t>USD</w:t>
      </w:r>
      <w:r>
        <w:rPr>
          <w:spacing w:val="-7"/>
        </w:rPr>
        <w:t xml:space="preserve"> </w:t>
      </w:r>
      <w:r>
        <w:t>115 000 which was made in 2013.</w:t>
      </w:r>
    </w:p>
    <w:p w14:paraId="77CB94BD" w14:textId="77777777" w:rsidR="00467917" w:rsidRDefault="00467917">
      <w:pPr>
        <w:pStyle w:val="BodyText"/>
        <w:spacing w:before="137"/>
      </w:pPr>
    </w:p>
    <w:p w14:paraId="581620AD" w14:textId="77777777" w:rsidR="00467917" w:rsidRDefault="00211E47">
      <w:pPr>
        <w:pStyle w:val="BodyText"/>
        <w:spacing w:before="1" w:line="360" w:lineRule="auto"/>
        <w:ind w:left="23" w:right="163" w:firstLine="60"/>
        <w:jc w:val="both"/>
      </w:pPr>
      <w:r>
        <w:t>Since</w:t>
      </w:r>
      <w:r>
        <w:rPr>
          <w:spacing w:val="-4"/>
        </w:rPr>
        <w:t xml:space="preserve"> </w:t>
      </w:r>
      <w:r>
        <w:t>2013</w:t>
      </w:r>
      <w:r>
        <w:rPr>
          <w:spacing w:val="-4"/>
        </w:rPr>
        <w:t xml:space="preserve"> </w:t>
      </w:r>
      <w:r>
        <w:t>to</w:t>
      </w:r>
      <w:r>
        <w:rPr>
          <w:spacing w:val="-4"/>
        </w:rPr>
        <w:t xml:space="preserve"> </w:t>
      </w:r>
      <w:r>
        <w:t>date</w:t>
      </w:r>
      <w:r>
        <w:rPr>
          <w:spacing w:val="-4"/>
        </w:rPr>
        <w:t xml:space="preserve"> </w:t>
      </w:r>
      <w:r>
        <w:t>the</w:t>
      </w:r>
      <w:r>
        <w:rPr>
          <w:spacing w:val="-4"/>
        </w:rPr>
        <w:t xml:space="preserve"> </w:t>
      </w:r>
      <w:r>
        <w:t>country</w:t>
      </w:r>
      <w:r>
        <w:rPr>
          <w:spacing w:val="-4"/>
        </w:rPr>
        <w:t xml:space="preserve"> </w:t>
      </w:r>
      <w:r>
        <w:t>has</w:t>
      </w:r>
      <w:r>
        <w:rPr>
          <w:spacing w:val="-4"/>
        </w:rPr>
        <w:t xml:space="preserve"> </w:t>
      </w:r>
      <w:r>
        <w:t>experienced</w:t>
      </w:r>
      <w:r>
        <w:rPr>
          <w:spacing w:val="-4"/>
        </w:rPr>
        <w:t xml:space="preserve"> </w:t>
      </w:r>
      <w:r>
        <w:t>numerous</w:t>
      </w:r>
      <w:r>
        <w:rPr>
          <w:spacing w:val="-4"/>
        </w:rPr>
        <w:t xml:space="preserve"> </w:t>
      </w:r>
      <w:r>
        <w:t>currency</w:t>
      </w:r>
      <w:r>
        <w:rPr>
          <w:spacing w:val="-4"/>
        </w:rPr>
        <w:t xml:space="preserve"> </w:t>
      </w:r>
      <w:r>
        <w:t>changes</w:t>
      </w:r>
      <w:r>
        <w:rPr>
          <w:spacing w:val="-4"/>
        </w:rPr>
        <w:t xml:space="preserve"> </w:t>
      </w:r>
      <w:r>
        <w:t>thus</w:t>
      </w:r>
      <w:r>
        <w:rPr>
          <w:spacing w:val="-4"/>
        </w:rPr>
        <w:t xml:space="preserve"> </w:t>
      </w:r>
      <w:r>
        <w:t>charging</w:t>
      </w:r>
      <w:r>
        <w:rPr>
          <w:spacing w:val="-4"/>
        </w:rPr>
        <w:t xml:space="preserve"> </w:t>
      </w:r>
      <w:r>
        <w:t>the complexion of the 2013 award in this case. The employer says in terms of SI 33/19 the award is now rated at 1 to 1 with the local currency and it says if the court agrees with it on that it is prepared to pay the debt on the basis of 1 to 1 rate.</w:t>
      </w:r>
    </w:p>
    <w:p w14:paraId="63F07D2A" w14:textId="77777777" w:rsidR="00467917" w:rsidRDefault="00467917">
      <w:pPr>
        <w:pStyle w:val="BodyText"/>
        <w:spacing w:before="137"/>
      </w:pPr>
    </w:p>
    <w:p w14:paraId="1BFE98D0" w14:textId="77777777" w:rsidR="00467917" w:rsidRDefault="00211E47">
      <w:pPr>
        <w:pStyle w:val="BodyText"/>
        <w:spacing w:line="360" w:lineRule="auto"/>
        <w:ind w:left="23" w:right="163"/>
        <w:jc w:val="both"/>
      </w:pPr>
      <w:r>
        <w:t>On</w:t>
      </w:r>
      <w:r>
        <w:rPr>
          <w:spacing w:val="-4"/>
        </w:rPr>
        <w:t xml:space="preserve"> </w:t>
      </w:r>
      <w:r>
        <w:t>the</w:t>
      </w:r>
      <w:r>
        <w:rPr>
          <w:spacing w:val="-4"/>
        </w:rPr>
        <w:t xml:space="preserve"> </w:t>
      </w:r>
      <w:r>
        <w:t>other</w:t>
      </w:r>
      <w:r>
        <w:rPr>
          <w:spacing w:val="-4"/>
        </w:rPr>
        <w:t xml:space="preserve"> </w:t>
      </w:r>
      <w:r>
        <w:t>hand,</w:t>
      </w:r>
      <w:r>
        <w:rPr>
          <w:spacing w:val="-4"/>
        </w:rPr>
        <w:t xml:space="preserve"> </w:t>
      </w:r>
      <w:r>
        <w:t>the</w:t>
      </w:r>
      <w:r>
        <w:rPr>
          <w:spacing w:val="-4"/>
        </w:rPr>
        <w:t xml:space="preserve"> </w:t>
      </w:r>
      <w:r>
        <w:t>employee</w:t>
      </w:r>
      <w:r>
        <w:rPr>
          <w:spacing w:val="-5"/>
        </w:rPr>
        <w:t xml:space="preserve"> </w:t>
      </w:r>
      <w:r>
        <w:t>states</w:t>
      </w:r>
      <w:r>
        <w:rPr>
          <w:spacing w:val="-4"/>
        </w:rPr>
        <w:t xml:space="preserve"> </w:t>
      </w:r>
      <w:r>
        <w:t>that</w:t>
      </w:r>
      <w:r>
        <w:rPr>
          <w:spacing w:val="-4"/>
        </w:rPr>
        <w:t xml:space="preserve"> </w:t>
      </w:r>
      <w:r>
        <w:t>the</w:t>
      </w:r>
      <w:r>
        <w:rPr>
          <w:spacing w:val="-5"/>
        </w:rPr>
        <w:t xml:space="preserve"> </w:t>
      </w:r>
      <w:r>
        <w:t>employer</w:t>
      </w:r>
      <w:r>
        <w:rPr>
          <w:spacing w:val="-4"/>
        </w:rPr>
        <w:t xml:space="preserve"> </w:t>
      </w:r>
      <w:r>
        <w:t>is</w:t>
      </w:r>
      <w:r>
        <w:rPr>
          <w:spacing w:val="-4"/>
        </w:rPr>
        <w:t xml:space="preserve"> </w:t>
      </w:r>
      <w:r>
        <w:t>blowing</w:t>
      </w:r>
      <w:r>
        <w:rPr>
          <w:spacing w:val="-4"/>
        </w:rPr>
        <w:t xml:space="preserve"> </w:t>
      </w:r>
      <w:r>
        <w:t>hot</w:t>
      </w:r>
      <w:r>
        <w:rPr>
          <w:spacing w:val="-4"/>
        </w:rPr>
        <w:t xml:space="preserve"> </w:t>
      </w:r>
      <w:r>
        <w:t>and</w:t>
      </w:r>
      <w:r>
        <w:rPr>
          <w:spacing w:val="-5"/>
        </w:rPr>
        <w:t xml:space="preserve"> </w:t>
      </w:r>
      <w:r>
        <w:t>cold</w:t>
      </w:r>
      <w:r>
        <w:rPr>
          <w:spacing w:val="-4"/>
        </w:rPr>
        <w:t xml:space="preserve"> </w:t>
      </w:r>
      <w:r>
        <w:t>by</w:t>
      </w:r>
      <w:r>
        <w:rPr>
          <w:spacing w:val="-4"/>
        </w:rPr>
        <w:t xml:space="preserve"> </w:t>
      </w:r>
      <w:r>
        <w:t>accepting that</w:t>
      </w:r>
      <w:r>
        <w:rPr>
          <w:spacing w:val="-15"/>
        </w:rPr>
        <w:t xml:space="preserve"> </w:t>
      </w:r>
      <w:r>
        <w:t>it</w:t>
      </w:r>
      <w:r>
        <w:rPr>
          <w:spacing w:val="-15"/>
        </w:rPr>
        <w:t xml:space="preserve"> </w:t>
      </w:r>
      <w:r>
        <w:t>owes</w:t>
      </w:r>
      <w:r>
        <w:rPr>
          <w:spacing w:val="-15"/>
        </w:rPr>
        <w:t xml:space="preserve"> </w:t>
      </w:r>
      <w:r>
        <w:t>her</w:t>
      </w:r>
      <w:r>
        <w:rPr>
          <w:spacing w:val="-15"/>
        </w:rPr>
        <w:t xml:space="preserve"> </w:t>
      </w:r>
      <w:r>
        <w:t>yet,</w:t>
      </w:r>
      <w:r>
        <w:rPr>
          <w:spacing w:val="-15"/>
        </w:rPr>
        <w:t xml:space="preserve"> </w:t>
      </w:r>
      <w:r>
        <w:t>also</w:t>
      </w:r>
      <w:r>
        <w:rPr>
          <w:spacing w:val="-15"/>
        </w:rPr>
        <w:t xml:space="preserve"> </w:t>
      </w:r>
      <w:r>
        <w:t>argues</w:t>
      </w:r>
      <w:r>
        <w:rPr>
          <w:spacing w:val="-15"/>
        </w:rPr>
        <w:t xml:space="preserve"> </w:t>
      </w:r>
      <w:r>
        <w:t>that</w:t>
      </w:r>
      <w:r>
        <w:rPr>
          <w:spacing w:val="-15"/>
        </w:rPr>
        <w:t xml:space="preserve"> </w:t>
      </w:r>
      <w:r>
        <w:t>the</w:t>
      </w:r>
      <w:r>
        <w:rPr>
          <w:spacing w:val="-15"/>
        </w:rPr>
        <w:t xml:space="preserve"> </w:t>
      </w:r>
      <w:r>
        <w:t>appeal</w:t>
      </w:r>
      <w:r>
        <w:rPr>
          <w:spacing w:val="-15"/>
        </w:rPr>
        <w:t xml:space="preserve"> </w:t>
      </w:r>
      <w:r>
        <w:t>is</w:t>
      </w:r>
      <w:r>
        <w:rPr>
          <w:spacing w:val="-15"/>
        </w:rPr>
        <w:t xml:space="preserve"> </w:t>
      </w:r>
      <w:r>
        <w:t>live.</w:t>
      </w:r>
      <w:r>
        <w:rPr>
          <w:spacing w:val="19"/>
        </w:rPr>
        <w:t xml:space="preserve"> </w:t>
      </w:r>
      <w:r>
        <w:t>She</w:t>
      </w:r>
      <w:r>
        <w:rPr>
          <w:spacing w:val="-15"/>
        </w:rPr>
        <w:t xml:space="preserve"> </w:t>
      </w:r>
      <w:r>
        <w:t>concludes</w:t>
      </w:r>
      <w:r>
        <w:rPr>
          <w:spacing w:val="-15"/>
        </w:rPr>
        <w:t xml:space="preserve"> </w:t>
      </w:r>
      <w:r>
        <w:t>therefore,</w:t>
      </w:r>
      <w:r>
        <w:rPr>
          <w:spacing w:val="-15"/>
        </w:rPr>
        <w:t xml:space="preserve"> </w:t>
      </w:r>
      <w:r>
        <w:t>that,</w:t>
      </w:r>
      <w:r>
        <w:rPr>
          <w:spacing w:val="-15"/>
        </w:rPr>
        <w:t xml:space="preserve"> </w:t>
      </w:r>
      <w:r>
        <w:t>appellant’s submissions demonstrate that the issue has become moot and no longer worthy of determination so the appeal should be dismissed.</w:t>
      </w:r>
    </w:p>
    <w:p w14:paraId="11393443" w14:textId="77777777" w:rsidR="00467917" w:rsidRDefault="00467917">
      <w:pPr>
        <w:pStyle w:val="BodyText"/>
        <w:spacing w:before="138"/>
      </w:pPr>
    </w:p>
    <w:p w14:paraId="5A96B9DE" w14:textId="77777777" w:rsidR="00467917" w:rsidRDefault="00211E47">
      <w:pPr>
        <w:pStyle w:val="BodyText"/>
        <w:spacing w:line="360" w:lineRule="auto"/>
        <w:ind w:left="23" w:right="162"/>
        <w:jc w:val="both"/>
      </w:pPr>
      <w:r>
        <w:t>In an effort to crystallise the issues, the parties eventually agreed that the sole issue for determination by the court in this appeal is the following:</w:t>
      </w:r>
    </w:p>
    <w:p w14:paraId="63655715" w14:textId="77777777" w:rsidR="00467917" w:rsidRDefault="00211E47">
      <w:pPr>
        <w:spacing w:line="345" w:lineRule="auto"/>
        <w:ind w:left="742" w:right="162"/>
        <w:jc w:val="both"/>
        <w:rPr>
          <w:sz w:val="24"/>
        </w:rPr>
      </w:pPr>
      <w:r>
        <w:rPr>
          <w:sz w:val="24"/>
        </w:rPr>
        <w:t>“</w:t>
      </w:r>
      <w:r>
        <w:rPr>
          <w:i/>
          <w:sz w:val="25"/>
        </w:rPr>
        <w:t>Whether</w:t>
      </w:r>
      <w:r>
        <w:rPr>
          <w:i/>
          <w:spacing w:val="-1"/>
          <w:sz w:val="25"/>
        </w:rPr>
        <w:t xml:space="preserve"> </w:t>
      </w:r>
      <w:r>
        <w:rPr>
          <w:i/>
          <w:sz w:val="25"/>
        </w:rPr>
        <w:t>a</w:t>
      </w:r>
      <w:r>
        <w:rPr>
          <w:i/>
          <w:spacing w:val="-1"/>
          <w:sz w:val="25"/>
        </w:rPr>
        <w:t xml:space="preserve"> </w:t>
      </w:r>
      <w:r>
        <w:rPr>
          <w:i/>
          <w:sz w:val="25"/>
        </w:rPr>
        <w:t>hearing</w:t>
      </w:r>
      <w:r>
        <w:rPr>
          <w:i/>
          <w:spacing w:val="-1"/>
          <w:sz w:val="25"/>
        </w:rPr>
        <w:t xml:space="preserve"> </w:t>
      </w:r>
      <w:r>
        <w:rPr>
          <w:i/>
          <w:sz w:val="25"/>
        </w:rPr>
        <w:t>on</w:t>
      </w:r>
      <w:r>
        <w:rPr>
          <w:i/>
          <w:spacing w:val="-2"/>
          <w:sz w:val="25"/>
        </w:rPr>
        <w:t xml:space="preserve"> </w:t>
      </w:r>
      <w:r>
        <w:rPr>
          <w:i/>
          <w:sz w:val="25"/>
        </w:rPr>
        <w:t>the</w:t>
      </w:r>
      <w:r>
        <w:rPr>
          <w:i/>
          <w:spacing w:val="-1"/>
          <w:sz w:val="25"/>
        </w:rPr>
        <w:t xml:space="preserve"> </w:t>
      </w:r>
      <w:r>
        <w:rPr>
          <w:i/>
          <w:sz w:val="25"/>
        </w:rPr>
        <w:t>substance</w:t>
      </w:r>
      <w:r>
        <w:rPr>
          <w:i/>
          <w:spacing w:val="-2"/>
          <w:sz w:val="25"/>
        </w:rPr>
        <w:t xml:space="preserve"> </w:t>
      </w:r>
      <w:r>
        <w:rPr>
          <w:i/>
          <w:sz w:val="25"/>
        </w:rPr>
        <w:t>of</w:t>
      </w:r>
      <w:r>
        <w:rPr>
          <w:i/>
          <w:spacing w:val="-1"/>
          <w:sz w:val="25"/>
        </w:rPr>
        <w:t xml:space="preserve"> </w:t>
      </w:r>
      <w:r>
        <w:rPr>
          <w:i/>
          <w:sz w:val="25"/>
        </w:rPr>
        <w:t>the</w:t>
      </w:r>
      <w:r>
        <w:rPr>
          <w:i/>
          <w:spacing w:val="-2"/>
          <w:sz w:val="25"/>
        </w:rPr>
        <w:t xml:space="preserve"> </w:t>
      </w:r>
      <w:r>
        <w:rPr>
          <w:i/>
          <w:sz w:val="25"/>
        </w:rPr>
        <w:t>appeal</w:t>
      </w:r>
      <w:r>
        <w:rPr>
          <w:i/>
          <w:spacing w:val="-2"/>
          <w:sz w:val="25"/>
        </w:rPr>
        <w:t xml:space="preserve"> </w:t>
      </w:r>
      <w:r>
        <w:rPr>
          <w:i/>
          <w:sz w:val="25"/>
        </w:rPr>
        <w:t>is</w:t>
      </w:r>
      <w:r>
        <w:rPr>
          <w:i/>
          <w:spacing w:val="-1"/>
          <w:sz w:val="25"/>
        </w:rPr>
        <w:t xml:space="preserve"> </w:t>
      </w:r>
      <w:r>
        <w:rPr>
          <w:i/>
          <w:sz w:val="25"/>
        </w:rPr>
        <w:t>still</w:t>
      </w:r>
      <w:r>
        <w:rPr>
          <w:i/>
          <w:spacing w:val="-1"/>
          <w:sz w:val="25"/>
        </w:rPr>
        <w:t xml:space="preserve"> </w:t>
      </w:r>
      <w:r>
        <w:rPr>
          <w:i/>
          <w:sz w:val="25"/>
        </w:rPr>
        <w:t>necessary</w:t>
      </w:r>
      <w:r>
        <w:rPr>
          <w:i/>
          <w:spacing w:val="-2"/>
          <w:sz w:val="25"/>
        </w:rPr>
        <w:t xml:space="preserve"> </w:t>
      </w:r>
      <w:r>
        <w:rPr>
          <w:i/>
          <w:sz w:val="25"/>
        </w:rPr>
        <w:t>and</w:t>
      </w:r>
      <w:r>
        <w:rPr>
          <w:i/>
          <w:spacing w:val="-1"/>
          <w:sz w:val="25"/>
        </w:rPr>
        <w:t xml:space="preserve"> </w:t>
      </w:r>
      <w:r>
        <w:rPr>
          <w:i/>
          <w:sz w:val="25"/>
        </w:rPr>
        <w:t>whether</w:t>
      </w:r>
      <w:r>
        <w:rPr>
          <w:i/>
          <w:spacing w:val="-2"/>
          <w:sz w:val="25"/>
        </w:rPr>
        <w:t xml:space="preserve"> </w:t>
      </w:r>
      <w:r>
        <w:rPr>
          <w:i/>
          <w:sz w:val="25"/>
        </w:rPr>
        <w:t xml:space="preserve">a controversy still exists between the parties in view of the position adopted by the </w:t>
      </w:r>
      <w:r>
        <w:rPr>
          <w:i/>
          <w:spacing w:val="-8"/>
          <w:sz w:val="25"/>
        </w:rPr>
        <w:t>appellant</w:t>
      </w:r>
      <w:r>
        <w:rPr>
          <w:i/>
          <w:spacing w:val="-4"/>
          <w:sz w:val="25"/>
        </w:rPr>
        <w:t xml:space="preserve"> </w:t>
      </w:r>
      <w:r>
        <w:rPr>
          <w:i/>
          <w:spacing w:val="-8"/>
          <w:sz w:val="25"/>
        </w:rPr>
        <w:t>that</w:t>
      </w:r>
      <w:r>
        <w:rPr>
          <w:i/>
          <w:spacing w:val="-4"/>
          <w:sz w:val="25"/>
        </w:rPr>
        <w:t xml:space="preserve"> </w:t>
      </w:r>
      <w:r>
        <w:rPr>
          <w:i/>
          <w:spacing w:val="-8"/>
          <w:sz w:val="25"/>
        </w:rPr>
        <w:t>it</w:t>
      </w:r>
      <w:r>
        <w:rPr>
          <w:i/>
          <w:spacing w:val="-4"/>
          <w:sz w:val="25"/>
        </w:rPr>
        <w:t xml:space="preserve"> </w:t>
      </w:r>
      <w:r>
        <w:rPr>
          <w:i/>
          <w:spacing w:val="-8"/>
          <w:sz w:val="25"/>
        </w:rPr>
        <w:t>will</w:t>
      </w:r>
      <w:r>
        <w:rPr>
          <w:i/>
          <w:spacing w:val="-4"/>
          <w:sz w:val="25"/>
        </w:rPr>
        <w:t xml:space="preserve"> </w:t>
      </w:r>
      <w:r>
        <w:rPr>
          <w:i/>
          <w:spacing w:val="-8"/>
          <w:sz w:val="25"/>
        </w:rPr>
        <w:t>comply</w:t>
      </w:r>
      <w:r>
        <w:rPr>
          <w:i/>
          <w:spacing w:val="-4"/>
          <w:sz w:val="25"/>
        </w:rPr>
        <w:t xml:space="preserve"> </w:t>
      </w:r>
      <w:r>
        <w:rPr>
          <w:i/>
          <w:spacing w:val="-8"/>
          <w:sz w:val="25"/>
        </w:rPr>
        <w:t>with</w:t>
      </w:r>
      <w:r>
        <w:rPr>
          <w:i/>
          <w:spacing w:val="-4"/>
          <w:sz w:val="25"/>
        </w:rPr>
        <w:t xml:space="preserve"> </w:t>
      </w:r>
      <w:r>
        <w:rPr>
          <w:i/>
          <w:spacing w:val="-8"/>
          <w:sz w:val="25"/>
        </w:rPr>
        <w:t>the</w:t>
      </w:r>
      <w:r>
        <w:rPr>
          <w:i/>
          <w:spacing w:val="-4"/>
          <w:sz w:val="25"/>
        </w:rPr>
        <w:t xml:space="preserve"> </w:t>
      </w:r>
      <w:r>
        <w:rPr>
          <w:i/>
          <w:spacing w:val="-8"/>
          <w:sz w:val="25"/>
        </w:rPr>
        <w:t>arbitrator</w:t>
      </w:r>
      <w:r>
        <w:rPr>
          <w:i/>
          <w:spacing w:val="-4"/>
          <w:sz w:val="25"/>
        </w:rPr>
        <w:t xml:space="preserve"> </w:t>
      </w:r>
      <w:r>
        <w:rPr>
          <w:i/>
          <w:spacing w:val="-8"/>
          <w:sz w:val="25"/>
        </w:rPr>
        <w:t>award</w:t>
      </w:r>
      <w:r>
        <w:rPr>
          <w:i/>
          <w:spacing w:val="-4"/>
          <w:sz w:val="25"/>
        </w:rPr>
        <w:t xml:space="preserve"> </w:t>
      </w:r>
      <w:r>
        <w:rPr>
          <w:i/>
          <w:spacing w:val="-8"/>
          <w:sz w:val="25"/>
        </w:rPr>
        <w:t>on</w:t>
      </w:r>
      <w:r>
        <w:rPr>
          <w:i/>
          <w:spacing w:val="-4"/>
          <w:sz w:val="25"/>
        </w:rPr>
        <w:t xml:space="preserve"> </w:t>
      </w:r>
      <w:r>
        <w:rPr>
          <w:i/>
          <w:spacing w:val="-8"/>
          <w:sz w:val="25"/>
        </w:rPr>
        <w:t>the</w:t>
      </w:r>
      <w:r>
        <w:rPr>
          <w:i/>
          <w:spacing w:val="-4"/>
          <w:sz w:val="25"/>
        </w:rPr>
        <w:t xml:space="preserve"> </w:t>
      </w:r>
      <w:r>
        <w:rPr>
          <w:i/>
          <w:spacing w:val="-8"/>
          <w:sz w:val="25"/>
        </w:rPr>
        <w:t>basis</w:t>
      </w:r>
      <w:r>
        <w:rPr>
          <w:i/>
          <w:spacing w:val="-4"/>
          <w:sz w:val="25"/>
        </w:rPr>
        <w:t xml:space="preserve"> </w:t>
      </w:r>
      <w:r>
        <w:rPr>
          <w:i/>
          <w:spacing w:val="-8"/>
          <w:sz w:val="25"/>
        </w:rPr>
        <w:t>that</w:t>
      </w:r>
      <w:r>
        <w:rPr>
          <w:i/>
          <w:spacing w:val="-4"/>
          <w:sz w:val="25"/>
        </w:rPr>
        <w:t xml:space="preserve"> </w:t>
      </w:r>
      <w:r>
        <w:rPr>
          <w:i/>
          <w:spacing w:val="-8"/>
          <w:sz w:val="25"/>
        </w:rPr>
        <w:t>the</w:t>
      </w:r>
      <w:r>
        <w:rPr>
          <w:i/>
          <w:spacing w:val="-4"/>
          <w:sz w:val="25"/>
        </w:rPr>
        <w:t xml:space="preserve"> </w:t>
      </w:r>
      <w:r>
        <w:rPr>
          <w:i/>
          <w:spacing w:val="-8"/>
          <w:sz w:val="25"/>
        </w:rPr>
        <w:t>sum</w:t>
      </w:r>
      <w:r>
        <w:rPr>
          <w:i/>
          <w:spacing w:val="-4"/>
          <w:sz w:val="25"/>
        </w:rPr>
        <w:t xml:space="preserve"> </w:t>
      </w:r>
      <w:r>
        <w:rPr>
          <w:i/>
          <w:spacing w:val="-8"/>
          <w:sz w:val="25"/>
        </w:rPr>
        <w:t xml:space="preserve">awarded </w:t>
      </w:r>
      <w:r>
        <w:rPr>
          <w:i/>
          <w:sz w:val="25"/>
        </w:rPr>
        <w:t>by</w:t>
      </w:r>
      <w:r>
        <w:rPr>
          <w:i/>
          <w:spacing w:val="-2"/>
          <w:sz w:val="25"/>
        </w:rPr>
        <w:t xml:space="preserve"> </w:t>
      </w:r>
      <w:r>
        <w:rPr>
          <w:i/>
          <w:sz w:val="25"/>
        </w:rPr>
        <w:t>the</w:t>
      </w:r>
      <w:r>
        <w:rPr>
          <w:i/>
          <w:spacing w:val="-2"/>
          <w:sz w:val="25"/>
        </w:rPr>
        <w:t xml:space="preserve"> </w:t>
      </w:r>
      <w:r>
        <w:rPr>
          <w:i/>
          <w:sz w:val="25"/>
        </w:rPr>
        <w:t>arbitrator</w:t>
      </w:r>
      <w:r>
        <w:rPr>
          <w:i/>
          <w:spacing w:val="-2"/>
          <w:sz w:val="25"/>
        </w:rPr>
        <w:t xml:space="preserve"> </w:t>
      </w:r>
      <w:r>
        <w:rPr>
          <w:i/>
          <w:sz w:val="25"/>
        </w:rPr>
        <w:t>has</w:t>
      </w:r>
      <w:r>
        <w:rPr>
          <w:i/>
          <w:spacing w:val="-2"/>
          <w:sz w:val="25"/>
        </w:rPr>
        <w:t xml:space="preserve"> </w:t>
      </w:r>
      <w:r>
        <w:rPr>
          <w:i/>
          <w:sz w:val="25"/>
        </w:rPr>
        <w:t>converted</w:t>
      </w:r>
      <w:r>
        <w:rPr>
          <w:i/>
          <w:spacing w:val="-2"/>
          <w:sz w:val="25"/>
        </w:rPr>
        <w:t xml:space="preserve"> </w:t>
      </w:r>
      <w:r>
        <w:rPr>
          <w:i/>
          <w:sz w:val="25"/>
        </w:rPr>
        <w:t>at</w:t>
      </w:r>
      <w:r>
        <w:rPr>
          <w:i/>
          <w:spacing w:val="-2"/>
          <w:sz w:val="25"/>
        </w:rPr>
        <w:t xml:space="preserve"> </w:t>
      </w:r>
      <w:r>
        <w:rPr>
          <w:i/>
          <w:sz w:val="25"/>
        </w:rPr>
        <w:t>the</w:t>
      </w:r>
      <w:r>
        <w:rPr>
          <w:i/>
          <w:spacing w:val="-2"/>
          <w:sz w:val="25"/>
        </w:rPr>
        <w:t xml:space="preserve"> </w:t>
      </w:r>
      <w:r>
        <w:rPr>
          <w:i/>
          <w:sz w:val="25"/>
        </w:rPr>
        <w:t>rate</w:t>
      </w:r>
      <w:r>
        <w:rPr>
          <w:i/>
          <w:spacing w:val="-2"/>
          <w:sz w:val="25"/>
        </w:rPr>
        <w:t xml:space="preserve"> </w:t>
      </w:r>
      <w:r>
        <w:rPr>
          <w:i/>
          <w:sz w:val="25"/>
        </w:rPr>
        <w:t>of</w:t>
      </w:r>
      <w:r>
        <w:rPr>
          <w:i/>
          <w:spacing w:val="-2"/>
          <w:sz w:val="25"/>
        </w:rPr>
        <w:t xml:space="preserve"> </w:t>
      </w:r>
      <w:r>
        <w:rPr>
          <w:i/>
          <w:sz w:val="25"/>
        </w:rPr>
        <w:t>one</w:t>
      </w:r>
      <w:r>
        <w:rPr>
          <w:i/>
          <w:spacing w:val="-2"/>
          <w:sz w:val="25"/>
        </w:rPr>
        <w:t xml:space="preserve"> </w:t>
      </w:r>
      <w:r>
        <w:rPr>
          <w:i/>
          <w:sz w:val="25"/>
        </w:rPr>
        <w:t>to</w:t>
      </w:r>
      <w:r>
        <w:rPr>
          <w:i/>
          <w:spacing w:val="-2"/>
          <w:sz w:val="25"/>
        </w:rPr>
        <w:t xml:space="preserve"> </w:t>
      </w:r>
      <w:r>
        <w:rPr>
          <w:i/>
          <w:sz w:val="25"/>
        </w:rPr>
        <w:t>one</w:t>
      </w:r>
      <w:r>
        <w:rPr>
          <w:i/>
          <w:spacing w:val="-2"/>
          <w:sz w:val="25"/>
        </w:rPr>
        <w:t xml:space="preserve"> </w:t>
      </w:r>
      <w:r>
        <w:rPr>
          <w:i/>
          <w:sz w:val="25"/>
        </w:rPr>
        <w:t>by</w:t>
      </w:r>
      <w:r>
        <w:rPr>
          <w:i/>
          <w:spacing w:val="-2"/>
          <w:sz w:val="25"/>
        </w:rPr>
        <w:t xml:space="preserve"> </w:t>
      </w:r>
      <w:r>
        <w:rPr>
          <w:i/>
          <w:sz w:val="25"/>
        </w:rPr>
        <w:t>operation</w:t>
      </w:r>
      <w:r>
        <w:rPr>
          <w:i/>
          <w:spacing w:val="-2"/>
          <w:sz w:val="25"/>
        </w:rPr>
        <w:t xml:space="preserve"> </w:t>
      </w:r>
      <w:r>
        <w:rPr>
          <w:i/>
          <w:sz w:val="25"/>
        </w:rPr>
        <w:t>of</w:t>
      </w:r>
      <w:r>
        <w:rPr>
          <w:i/>
          <w:spacing w:val="-2"/>
          <w:sz w:val="25"/>
        </w:rPr>
        <w:t xml:space="preserve"> </w:t>
      </w:r>
      <w:r>
        <w:rPr>
          <w:i/>
          <w:sz w:val="25"/>
        </w:rPr>
        <w:t>the</w:t>
      </w:r>
      <w:r>
        <w:rPr>
          <w:i/>
          <w:spacing w:val="-2"/>
          <w:sz w:val="25"/>
        </w:rPr>
        <w:t xml:space="preserve"> </w:t>
      </w:r>
      <w:r>
        <w:rPr>
          <w:i/>
          <w:sz w:val="25"/>
        </w:rPr>
        <w:t>law</w:t>
      </w:r>
      <w:r>
        <w:rPr>
          <w:i/>
          <w:spacing w:val="-2"/>
          <w:sz w:val="25"/>
        </w:rPr>
        <w:t xml:space="preserve"> </w:t>
      </w:r>
      <w:r>
        <w:rPr>
          <w:i/>
          <w:sz w:val="25"/>
        </w:rPr>
        <w:t xml:space="preserve">vis </w:t>
      </w:r>
      <w:r>
        <w:rPr>
          <w:i/>
          <w:spacing w:val="-2"/>
          <w:sz w:val="25"/>
        </w:rPr>
        <w:t>SI33/19</w:t>
      </w:r>
      <w:r>
        <w:rPr>
          <w:spacing w:val="-2"/>
          <w:sz w:val="24"/>
        </w:rPr>
        <w:t>…”</w:t>
      </w:r>
    </w:p>
    <w:p w14:paraId="41CAADE0" w14:textId="77777777" w:rsidR="00467917" w:rsidRDefault="00467917">
      <w:pPr>
        <w:pStyle w:val="BodyText"/>
        <w:spacing w:before="127"/>
        <w:rPr>
          <w:sz w:val="25"/>
        </w:rPr>
      </w:pPr>
    </w:p>
    <w:p w14:paraId="177D3DC6" w14:textId="77777777" w:rsidR="00467917" w:rsidRDefault="00211E47">
      <w:pPr>
        <w:pStyle w:val="BodyText"/>
        <w:spacing w:line="360" w:lineRule="auto"/>
        <w:ind w:left="22" w:right="162"/>
        <w:jc w:val="both"/>
      </w:pPr>
      <w:r>
        <w:t>A</w:t>
      </w:r>
      <w:r>
        <w:rPr>
          <w:spacing w:val="-7"/>
        </w:rPr>
        <w:t xml:space="preserve"> </w:t>
      </w:r>
      <w:r>
        <w:t>reading</w:t>
      </w:r>
      <w:r>
        <w:rPr>
          <w:spacing w:val="-7"/>
        </w:rPr>
        <w:t xml:space="preserve"> </w:t>
      </w:r>
      <w:r>
        <w:t>of</w:t>
      </w:r>
      <w:r>
        <w:rPr>
          <w:spacing w:val="-7"/>
        </w:rPr>
        <w:t xml:space="preserve"> </w:t>
      </w:r>
      <w:r>
        <w:t>submissions</w:t>
      </w:r>
      <w:r>
        <w:rPr>
          <w:spacing w:val="-7"/>
        </w:rPr>
        <w:t xml:space="preserve"> </w:t>
      </w:r>
      <w:r>
        <w:t>by</w:t>
      </w:r>
      <w:r>
        <w:rPr>
          <w:spacing w:val="-7"/>
        </w:rPr>
        <w:t xml:space="preserve"> </w:t>
      </w:r>
      <w:r>
        <w:t>the</w:t>
      </w:r>
      <w:r>
        <w:rPr>
          <w:spacing w:val="-7"/>
        </w:rPr>
        <w:t xml:space="preserve"> </w:t>
      </w:r>
      <w:r>
        <w:t>parties</w:t>
      </w:r>
      <w:r>
        <w:rPr>
          <w:spacing w:val="-7"/>
        </w:rPr>
        <w:t xml:space="preserve"> </w:t>
      </w:r>
      <w:r>
        <w:t>shows</w:t>
      </w:r>
      <w:r>
        <w:rPr>
          <w:spacing w:val="-7"/>
        </w:rPr>
        <w:t xml:space="preserve"> </w:t>
      </w:r>
      <w:r>
        <w:t>clearly</w:t>
      </w:r>
      <w:r>
        <w:rPr>
          <w:spacing w:val="-7"/>
        </w:rPr>
        <w:t xml:space="preserve"> </w:t>
      </w:r>
      <w:r>
        <w:t>that,</w:t>
      </w:r>
      <w:r>
        <w:rPr>
          <w:spacing w:val="-7"/>
        </w:rPr>
        <w:t xml:space="preserve"> </w:t>
      </w:r>
      <w:r>
        <w:t>there</w:t>
      </w:r>
      <w:r>
        <w:rPr>
          <w:spacing w:val="-7"/>
        </w:rPr>
        <w:t xml:space="preserve"> </w:t>
      </w:r>
      <w:r>
        <w:t>is</w:t>
      </w:r>
      <w:r>
        <w:rPr>
          <w:spacing w:val="-7"/>
        </w:rPr>
        <w:t xml:space="preserve"> </w:t>
      </w:r>
      <w:r>
        <w:t>no</w:t>
      </w:r>
      <w:r>
        <w:rPr>
          <w:spacing w:val="-7"/>
        </w:rPr>
        <w:t xml:space="preserve"> </w:t>
      </w:r>
      <w:r>
        <w:t>more</w:t>
      </w:r>
      <w:r>
        <w:rPr>
          <w:spacing w:val="-7"/>
        </w:rPr>
        <w:t xml:space="preserve"> </w:t>
      </w:r>
      <w:r>
        <w:t>live</w:t>
      </w:r>
      <w:r>
        <w:rPr>
          <w:spacing w:val="-7"/>
        </w:rPr>
        <w:t xml:space="preserve"> </w:t>
      </w:r>
      <w:r>
        <w:t>issue</w:t>
      </w:r>
      <w:r>
        <w:rPr>
          <w:spacing w:val="-7"/>
        </w:rPr>
        <w:t xml:space="preserve"> </w:t>
      </w:r>
      <w:r>
        <w:t>worth</w:t>
      </w:r>
      <w:r>
        <w:rPr>
          <w:spacing w:val="-7"/>
        </w:rPr>
        <w:t xml:space="preserve"> </w:t>
      </w:r>
      <w:r>
        <w:t>of determination as an appeal by this court. This is so, because, once the appellant starts talking about conversion rates etc it is clear that the foundation of the award has been made to stand so there is no benefit in rehashing an issue which has been abandoned.</w:t>
      </w:r>
    </w:p>
    <w:p w14:paraId="3AB78EC6" w14:textId="77777777" w:rsidR="00467917" w:rsidRDefault="00467917">
      <w:pPr>
        <w:pStyle w:val="BodyText"/>
        <w:spacing w:before="138"/>
      </w:pPr>
    </w:p>
    <w:p w14:paraId="2EED2476" w14:textId="77777777" w:rsidR="00467917" w:rsidRDefault="00211E47">
      <w:pPr>
        <w:spacing w:line="360" w:lineRule="auto"/>
        <w:ind w:left="22" w:right="162" w:firstLine="120"/>
        <w:jc w:val="both"/>
        <w:rPr>
          <w:b/>
          <w:sz w:val="24"/>
        </w:rPr>
      </w:pPr>
      <w:r>
        <w:rPr>
          <w:sz w:val="24"/>
        </w:rPr>
        <w:t>It is clear from all the appeal grounds as they appear on the papers that, currency issue was not one of the issues before the arbitrator so such an issue cannot be brought before the court as</w:t>
      </w:r>
      <w:r>
        <w:rPr>
          <w:spacing w:val="-3"/>
          <w:sz w:val="24"/>
        </w:rPr>
        <w:t xml:space="preserve"> </w:t>
      </w:r>
      <w:r>
        <w:rPr>
          <w:sz w:val="24"/>
        </w:rPr>
        <w:t>an</w:t>
      </w:r>
      <w:r>
        <w:rPr>
          <w:spacing w:val="-4"/>
          <w:sz w:val="24"/>
        </w:rPr>
        <w:t xml:space="preserve"> </w:t>
      </w:r>
      <w:r>
        <w:rPr>
          <w:sz w:val="24"/>
        </w:rPr>
        <w:t>appeal</w:t>
      </w:r>
      <w:r>
        <w:rPr>
          <w:spacing w:val="-4"/>
          <w:sz w:val="24"/>
        </w:rPr>
        <w:t xml:space="preserve"> </w:t>
      </w:r>
      <w:r>
        <w:rPr>
          <w:sz w:val="24"/>
        </w:rPr>
        <w:t>issue</w:t>
      </w:r>
      <w:r>
        <w:rPr>
          <w:spacing w:val="-4"/>
          <w:sz w:val="24"/>
        </w:rPr>
        <w:t xml:space="preserve"> </w:t>
      </w:r>
      <w:r>
        <w:rPr>
          <w:sz w:val="24"/>
        </w:rPr>
        <w:t>as</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as</w:t>
      </w:r>
      <w:r>
        <w:rPr>
          <w:spacing w:val="-3"/>
          <w:sz w:val="24"/>
        </w:rPr>
        <w:t xml:space="preserve"> </w:t>
      </w:r>
      <w:r>
        <w:rPr>
          <w:sz w:val="24"/>
        </w:rPr>
        <w:t>an</w:t>
      </w:r>
      <w:r>
        <w:rPr>
          <w:spacing w:val="-4"/>
          <w:sz w:val="24"/>
        </w:rPr>
        <w:t xml:space="preserve"> </w:t>
      </w:r>
      <w:r>
        <w:rPr>
          <w:sz w:val="24"/>
        </w:rPr>
        <w:t>issue</w:t>
      </w:r>
      <w:r>
        <w:rPr>
          <w:spacing w:val="-4"/>
          <w:sz w:val="24"/>
        </w:rPr>
        <w:t xml:space="preserve"> </w:t>
      </w:r>
      <w:r>
        <w:rPr>
          <w:sz w:val="24"/>
        </w:rPr>
        <w:t>at</w:t>
      </w:r>
      <w:r>
        <w:rPr>
          <w:spacing w:val="-3"/>
          <w:sz w:val="24"/>
        </w:rPr>
        <w:t xml:space="preserve"> </w:t>
      </w:r>
      <w:r>
        <w:rPr>
          <w:sz w:val="24"/>
        </w:rPr>
        <w:t>1</w:t>
      </w:r>
      <w:r>
        <w:rPr>
          <w:position w:val="7"/>
          <w:sz w:val="16"/>
        </w:rPr>
        <w:t>st</w:t>
      </w:r>
      <w:r>
        <w:rPr>
          <w:spacing w:val="17"/>
          <w:position w:val="7"/>
          <w:sz w:val="16"/>
        </w:rPr>
        <w:t xml:space="preserve"> </w:t>
      </w:r>
      <w:r>
        <w:rPr>
          <w:sz w:val="24"/>
        </w:rPr>
        <w:t>instance.</w:t>
      </w:r>
      <w:r>
        <w:rPr>
          <w:spacing w:val="-3"/>
          <w:sz w:val="24"/>
        </w:rPr>
        <w:t xml:space="preserve"> </w:t>
      </w:r>
      <w:r>
        <w:rPr>
          <w:sz w:val="24"/>
        </w:rPr>
        <w:t>See</w:t>
      </w:r>
      <w:r>
        <w:rPr>
          <w:spacing w:val="-4"/>
          <w:sz w:val="24"/>
        </w:rPr>
        <w:t xml:space="preserve"> </w:t>
      </w:r>
      <w:r>
        <w:rPr>
          <w:b/>
          <w:sz w:val="24"/>
        </w:rPr>
        <w:t>Doves</w:t>
      </w:r>
      <w:r>
        <w:rPr>
          <w:b/>
          <w:spacing w:val="-3"/>
          <w:sz w:val="24"/>
        </w:rPr>
        <w:t xml:space="preserve"> </w:t>
      </w:r>
      <w:r>
        <w:rPr>
          <w:b/>
          <w:sz w:val="24"/>
        </w:rPr>
        <w:t>Funeral</w:t>
      </w:r>
      <w:r>
        <w:rPr>
          <w:b/>
          <w:spacing w:val="40"/>
          <w:sz w:val="24"/>
        </w:rPr>
        <w:t xml:space="preserve"> </w:t>
      </w:r>
      <w:r>
        <w:rPr>
          <w:b/>
          <w:sz w:val="24"/>
        </w:rPr>
        <w:t>Assurance</w:t>
      </w:r>
      <w:r>
        <w:rPr>
          <w:b/>
          <w:spacing w:val="-4"/>
          <w:sz w:val="24"/>
        </w:rPr>
        <w:t xml:space="preserve"> </w:t>
      </w:r>
      <w:r>
        <w:rPr>
          <w:b/>
          <w:sz w:val="24"/>
        </w:rPr>
        <w:t>Pvt</w:t>
      </w:r>
      <w:r>
        <w:rPr>
          <w:b/>
          <w:spacing w:val="-3"/>
          <w:sz w:val="24"/>
        </w:rPr>
        <w:t xml:space="preserve"> </w:t>
      </w:r>
      <w:r>
        <w:rPr>
          <w:b/>
          <w:sz w:val="24"/>
        </w:rPr>
        <w:t>Ltd</w:t>
      </w:r>
      <w:r>
        <w:rPr>
          <w:b/>
          <w:spacing w:val="-4"/>
          <w:sz w:val="24"/>
        </w:rPr>
        <w:t xml:space="preserve"> </w:t>
      </w:r>
      <w:r>
        <w:rPr>
          <w:b/>
          <w:sz w:val="24"/>
        </w:rPr>
        <w:t>v Fernaby</w:t>
      </w:r>
      <w:r>
        <w:rPr>
          <w:b/>
          <w:spacing w:val="-9"/>
          <w:sz w:val="24"/>
        </w:rPr>
        <w:t xml:space="preserve"> </w:t>
      </w:r>
      <w:r>
        <w:rPr>
          <w:b/>
          <w:sz w:val="24"/>
        </w:rPr>
        <w:t>Investments</w:t>
      </w:r>
      <w:r>
        <w:rPr>
          <w:b/>
          <w:spacing w:val="-10"/>
          <w:sz w:val="24"/>
        </w:rPr>
        <w:t xml:space="preserve"> </w:t>
      </w:r>
      <w:r>
        <w:rPr>
          <w:b/>
          <w:sz w:val="24"/>
        </w:rPr>
        <w:t>SC102/21.</w:t>
      </w:r>
    </w:p>
    <w:p w14:paraId="5A9C973C" w14:textId="77777777" w:rsidR="00467917" w:rsidRDefault="00467917">
      <w:pPr>
        <w:spacing w:line="360" w:lineRule="auto"/>
        <w:jc w:val="both"/>
        <w:rPr>
          <w:b/>
          <w:sz w:val="24"/>
        </w:rPr>
        <w:sectPr w:rsidR="00467917">
          <w:headerReference w:type="default" r:id="rId6"/>
          <w:pgSz w:w="11910" w:h="16840"/>
          <w:pgMar w:top="980" w:right="1275" w:bottom="280" w:left="1417" w:header="764" w:footer="0" w:gutter="0"/>
          <w:pgNumType w:start="2"/>
          <w:cols w:space="720"/>
        </w:sectPr>
      </w:pPr>
    </w:p>
    <w:p w14:paraId="4462C6DE" w14:textId="77777777" w:rsidR="00467917" w:rsidRDefault="00211E47">
      <w:pPr>
        <w:spacing w:before="4"/>
        <w:ind w:left="6046" w:right="789" w:hanging="616"/>
        <w:rPr>
          <w:rFonts w:ascii="Calibri"/>
        </w:rPr>
      </w:pPr>
      <w:r>
        <w:rPr>
          <w:rFonts w:ascii="Calibri"/>
        </w:rPr>
        <w:lastRenderedPageBreak/>
        <w:t>JUDGEMENT</w:t>
      </w:r>
      <w:r>
        <w:rPr>
          <w:rFonts w:ascii="Calibri"/>
          <w:spacing w:val="-3"/>
        </w:rPr>
        <w:t xml:space="preserve"> </w:t>
      </w:r>
      <w:r>
        <w:rPr>
          <w:rFonts w:ascii="Calibri"/>
        </w:rPr>
        <w:t>NO.LC/H/296/25 CASE</w:t>
      </w:r>
      <w:r>
        <w:rPr>
          <w:rFonts w:ascii="Calibri"/>
          <w:spacing w:val="-3"/>
        </w:rPr>
        <w:t xml:space="preserve"> </w:t>
      </w:r>
      <w:r>
        <w:rPr>
          <w:rFonts w:ascii="Calibri"/>
        </w:rPr>
        <w:t>NO.</w:t>
      </w:r>
      <w:r>
        <w:rPr>
          <w:rFonts w:ascii="Calibri"/>
          <w:spacing w:val="46"/>
        </w:rPr>
        <w:t xml:space="preserve"> </w:t>
      </w:r>
      <w:r>
        <w:rPr>
          <w:rFonts w:ascii="Calibri"/>
          <w:spacing w:val="-2"/>
        </w:rPr>
        <w:t>LC/H/285/12</w:t>
      </w:r>
    </w:p>
    <w:p w14:paraId="1C7405F9" w14:textId="77777777" w:rsidR="00467917" w:rsidRDefault="00467917">
      <w:pPr>
        <w:pStyle w:val="BodyText"/>
        <w:rPr>
          <w:rFonts w:ascii="Calibri"/>
          <w:sz w:val="22"/>
        </w:rPr>
      </w:pPr>
    </w:p>
    <w:p w14:paraId="2A15D456" w14:textId="77777777" w:rsidR="00467917" w:rsidRDefault="00211E47">
      <w:pPr>
        <w:pStyle w:val="BodyText"/>
        <w:spacing w:line="360" w:lineRule="auto"/>
        <w:ind w:left="23" w:right="162" w:firstLine="120"/>
        <w:jc w:val="both"/>
      </w:pPr>
      <w:r>
        <w:t>The court notes that, the argument advanced by the respondent that the appeal has become moot is what clearly accords with the facts of the matter at hand.</w:t>
      </w:r>
      <w:r>
        <w:rPr>
          <w:spacing w:val="40"/>
        </w:rPr>
        <w:t xml:space="preserve"> </w:t>
      </w:r>
      <w:r>
        <w:t>There is therefore no meaningful purpose served by entertaining the appeal as it was filed in 2013.</w:t>
      </w:r>
    </w:p>
    <w:p w14:paraId="227FA788" w14:textId="77777777" w:rsidR="00467917" w:rsidRDefault="00467917">
      <w:pPr>
        <w:pStyle w:val="BodyText"/>
        <w:spacing w:before="138"/>
      </w:pPr>
    </w:p>
    <w:p w14:paraId="164AE067" w14:textId="77777777" w:rsidR="00467917" w:rsidRDefault="00211E47">
      <w:pPr>
        <w:pStyle w:val="BodyText"/>
        <w:spacing w:line="360" w:lineRule="auto"/>
        <w:ind w:left="23" w:right="162" w:firstLine="60"/>
        <w:jc w:val="both"/>
      </w:pPr>
      <w:r>
        <w:t>On account of the mootness of the appeal the court therefore strikes off the record the appeal which has become moot.</w:t>
      </w:r>
    </w:p>
    <w:p w14:paraId="518F9AA5" w14:textId="77777777" w:rsidR="00467917" w:rsidRDefault="00467917">
      <w:pPr>
        <w:pStyle w:val="BodyText"/>
        <w:spacing w:before="138"/>
      </w:pPr>
    </w:p>
    <w:p w14:paraId="0D2C93DF" w14:textId="1C2DDC91" w:rsidR="00467917" w:rsidRDefault="00211E47">
      <w:pPr>
        <w:pStyle w:val="Heading1"/>
        <w:spacing w:before="0"/>
        <w:jc w:val="both"/>
        <w:rPr>
          <w:b w:val="0"/>
        </w:rPr>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r>
        <w:rPr>
          <w:b w:val="0"/>
          <w:spacing w:val="-10"/>
        </w:rPr>
        <w:t>:</w:t>
      </w:r>
    </w:p>
    <w:p w14:paraId="02318305" w14:textId="77777777" w:rsidR="00467917" w:rsidRDefault="00211E47">
      <w:pPr>
        <w:pStyle w:val="BodyText"/>
        <w:spacing w:before="138" w:line="360" w:lineRule="auto"/>
        <w:ind w:left="83" w:right="866"/>
      </w:pPr>
      <w:r>
        <w:t>Appeal</w:t>
      </w:r>
      <w:r>
        <w:rPr>
          <w:spacing w:val="-2"/>
        </w:rPr>
        <w:t xml:space="preserve"> </w:t>
      </w:r>
      <w:r>
        <w:t>be</w:t>
      </w:r>
      <w:r>
        <w:rPr>
          <w:spacing w:val="-2"/>
        </w:rPr>
        <w:t xml:space="preserve"> </w:t>
      </w:r>
      <w:r>
        <w:t>and</w:t>
      </w:r>
      <w:r>
        <w:rPr>
          <w:spacing w:val="-2"/>
        </w:rPr>
        <w:t xml:space="preserve"> </w:t>
      </w:r>
      <w:r>
        <w:t>is</w:t>
      </w:r>
      <w:r>
        <w:rPr>
          <w:spacing w:val="-3"/>
        </w:rPr>
        <w:t xml:space="preserve"> </w:t>
      </w:r>
      <w:r>
        <w:t>hereby</w:t>
      </w:r>
      <w:r>
        <w:rPr>
          <w:spacing w:val="-2"/>
        </w:rPr>
        <w:t xml:space="preserve"> </w:t>
      </w:r>
      <w:r>
        <w:t>struck</w:t>
      </w:r>
      <w:r>
        <w:rPr>
          <w:spacing w:val="-2"/>
        </w:rPr>
        <w:t xml:space="preserve"> </w:t>
      </w:r>
      <w:r>
        <w:t>off</w:t>
      </w:r>
      <w:r>
        <w:rPr>
          <w:spacing w:val="-2"/>
        </w:rPr>
        <w:t xml:space="preserve"> </w:t>
      </w:r>
      <w:r>
        <w:t>the</w:t>
      </w:r>
      <w:r>
        <w:rPr>
          <w:spacing w:val="-3"/>
        </w:rPr>
        <w:t xml:space="preserve"> </w:t>
      </w:r>
      <w:r>
        <w:t>roll</w:t>
      </w:r>
      <w:r>
        <w:rPr>
          <w:spacing w:val="-2"/>
        </w:rPr>
        <w:t xml:space="preserve"> </w:t>
      </w:r>
      <w:r>
        <w:t>for</w:t>
      </w:r>
      <w:r>
        <w:rPr>
          <w:spacing w:val="-2"/>
        </w:rPr>
        <w:t xml:space="preserve"> </w:t>
      </w:r>
      <w:r>
        <w:t>the</w:t>
      </w:r>
      <w:r>
        <w:rPr>
          <w:spacing w:val="-2"/>
        </w:rPr>
        <w:t xml:space="preserve"> </w:t>
      </w:r>
      <w:r>
        <w:t>reason</w:t>
      </w:r>
      <w:r>
        <w:rPr>
          <w:spacing w:val="-2"/>
        </w:rPr>
        <w:t xml:space="preserve"> </w:t>
      </w:r>
      <w:r>
        <w:t>that</w:t>
      </w:r>
      <w:r>
        <w:rPr>
          <w:spacing w:val="-2"/>
        </w:rPr>
        <w:t xml:space="preserve"> </w:t>
      </w:r>
      <w:r>
        <w:t>it</w:t>
      </w:r>
      <w:r>
        <w:rPr>
          <w:spacing w:val="-2"/>
        </w:rPr>
        <w:t xml:space="preserve"> </w:t>
      </w:r>
      <w:r>
        <w:t>has</w:t>
      </w:r>
      <w:r>
        <w:rPr>
          <w:spacing w:val="-3"/>
        </w:rPr>
        <w:t xml:space="preserve"> </w:t>
      </w:r>
      <w:r>
        <w:t>become</w:t>
      </w:r>
      <w:r>
        <w:rPr>
          <w:spacing w:val="-2"/>
        </w:rPr>
        <w:t xml:space="preserve"> </w:t>
      </w:r>
      <w:r>
        <w:t>moot. Each party bears own costs.</w:t>
      </w:r>
    </w:p>
    <w:p w14:paraId="407C025A" w14:textId="77777777" w:rsidR="00467917" w:rsidRDefault="00467917">
      <w:pPr>
        <w:pStyle w:val="BodyText"/>
        <w:spacing w:before="128"/>
      </w:pPr>
    </w:p>
    <w:p w14:paraId="7072FEA0" w14:textId="77777777" w:rsidR="00467917" w:rsidRDefault="00211E47">
      <w:pPr>
        <w:tabs>
          <w:tab w:val="left" w:pos="5195"/>
        </w:tabs>
        <w:ind w:left="23"/>
        <w:rPr>
          <w:sz w:val="24"/>
        </w:rPr>
      </w:pPr>
      <w:r>
        <w:rPr>
          <w:i/>
          <w:sz w:val="25"/>
        </w:rPr>
        <w:t>Nyawo</w:t>
      </w:r>
      <w:r>
        <w:rPr>
          <w:sz w:val="24"/>
        </w:rPr>
        <w:t>,</w:t>
      </w:r>
      <w:r>
        <w:rPr>
          <w:spacing w:val="-10"/>
          <w:sz w:val="24"/>
        </w:rPr>
        <w:t xml:space="preserve"> </w:t>
      </w:r>
      <w:r>
        <w:rPr>
          <w:i/>
          <w:sz w:val="25"/>
        </w:rPr>
        <w:t>Ruziwe</w:t>
      </w:r>
      <w:r>
        <w:rPr>
          <w:i/>
          <w:spacing w:val="-13"/>
          <w:sz w:val="25"/>
        </w:rPr>
        <w:t xml:space="preserve"> </w:t>
      </w:r>
      <w:r>
        <w:rPr>
          <w:i/>
          <w:sz w:val="25"/>
        </w:rPr>
        <w:t>Attorneys</w:t>
      </w:r>
      <w:r>
        <w:rPr>
          <w:i/>
          <w:spacing w:val="-13"/>
          <w:sz w:val="25"/>
        </w:rPr>
        <w:t xml:space="preserve"> </w:t>
      </w:r>
      <w:r>
        <w:rPr>
          <w:i/>
          <w:sz w:val="25"/>
        </w:rPr>
        <w:t>at</w:t>
      </w:r>
      <w:r>
        <w:rPr>
          <w:i/>
          <w:spacing w:val="-13"/>
          <w:sz w:val="25"/>
        </w:rPr>
        <w:t xml:space="preserve"> </w:t>
      </w:r>
      <w:r>
        <w:rPr>
          <w:i/>
          <w:spacing w:val="-5"/>
          <w:sz w:val="25"/>
        </w:rPr>
        <w:t>law</w:t>
      </w:r>
      <w:r>
        <w:rPr>
          <w:i/>
          <w:sz w:val="25"/>
        </w:rPr>
        <w:tab/>
      </w:r>
      <w:r>
        <w:rPr>
          <w:sz w:val="24"/>
        </w:rPr>
        <w:t>Applicant’s</w:t>
      </w:r>
      <w:r>
        <w:rPr>
          <w:spacing w:val="-4"/>
          <w:sz w:val="24"/>
        </w:rPr>
        <w:t xml:space="preserve"> </w:t>
      </w:r>
      <w:r>
        <w:rPr>
          <w:sz w:val="24"/>
        </w:rPr>
        <w:t>Legal</w:t>
      </w:r>
      <w:r>
        <w:rPr>
          <w:spacing w:val="-1"/>
          <w:sz w:val="24"/>
        </w:rPr>
        <w:t xml:space="preserve"> </w:t>
      </w:r>
      <w:r>
        <w:rPr>
          <w:spacing w:val="-2"/>
          <w:sz w:val="24"/>
        </w:rPr>
        <w:t>Practitioners</w:t>
      </w:r>
    </w:p>
    <w:p w14:paraId="069F3F5B" w14:textId="77777777" w:rsidR="00467917" w:rsidRDefault="00467917">
      <w:pPr>
        <w:pStyle w:val="BodyText"/>
        <w:spacing w:before="265"/>
      </w:pPr>
    </w:p>
    <w:p w14:paraId="264E4A05" w14:textId="77777777" w:rsidR="00467917" w:rsidRDefault="00211E47">
      <w:pPr>
        <w:tabs>
          <w:tab w:val="left" w:pos="5035"/>
        </w:tabs>
        <w:ind w:left="23"/>
        <w:rPr>
          <w:sz w:val="24"/>
        </w:rPr>
      </w:pPr>
      <w:r>
        <w:rPr>
          <w:i/>
          <w:spacing w:val="-6"/>
          <w:sz w:val="25"/>
        </w:rPr>
        <w:t>Matika,</w:t>
      </w:r>
      <w:r>
        <w:rPr>
          <w:i/>
          <w:spacing w:val="-4"/>
          <w:sz w:val="25"/>
        </w:rPr>
        <w:t xml:space="preserve"> </w:t>
      </w:r>
      <w:r>
        <w:rPr>
          <w:i/>
          <w:spacing w:val="-6"/>
          <w:sz w:val="25"/>
        </w:rPr>
        <w:t>Gwisai</w:t>
      </w:r>
      <w:r>
        <w:rPr>
          <w:i/>
          <w:spacing w:val="-3"/>
          <w:sz w:val="25"/>
        </w:rPr>
        <w:t xml:space="preserve"> </w:t>
      </w:r>
      <w:r>
        <w:rPr>
          <w:i/>
          <w:spacing w:val="-6"/>
          <w:sz w:val="25"/>
        </w:rPr>
        <w:t>and</w:t>
      </w:r>
      <w:r>
        <w:rPr>
          <w:i/>
          <w:spacing w:val="-3"/>
          <w:sz w:val="25"/>
        </w:rPr>
        <w:t xml:space="preserve"> </w:t>
      </w:r>
      <w:r>
        <w:rPr>
          <w:i/>
          <w:spacing w:val="-6"/>
          <w:sz w:val="25"/>
        </w:rPr>
        <w:t>Partners</w:t>
      </w:r>
      <w:r>
        <w:rPr>
          <w:i/>
          <w:sz w:val="25"/>
        </w:rPr>
        <w:tab/>
      </w:r>
      <w:r>
        <w:rPr>
          <w:sz w:val="24"/>
        </w:rPr>
        <w:t>Respondent’s</w:t>
      </w:r>
      <w:r>
        <w:rPr>
          <w:spacing w:val="-9"/>
          <w:sz w:val="24"/>
        </w:rPr>
        <w:t xml:space="preserve"> </w:t>
      </w:r>
      <w:r>
        <w:rPr>
          <w:sz w:val="24"/>
        </w:rPr>
        <w:t>Legal</w:t>
      </w:r>
      <w:r>
        <w:rPr>
          <w:spacing w:val="-6"/>
          <w:sz w:val="24"/>
        </w:rPr>
        <w:t xml:space="preserve"> </w:t>
      </w:r>
      <w:r>
        <w:rPr>
          <w:spacing w:val="-2"/>
          <w:sz w:val="24"/>
        </w:rPr>
        <w:t>Practitioners</w:t>
      </w:r>
    </w:p>
    <w:sectPr w:rsidR="00467917">
      <w:pgSz w:w="11910" w:h="16840"/>
      <w:pgMar w:top="980" w:right="1275"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71C" w14:textId="77777777" w:rsidR="00211E47" w:rsidRDefault="00211E47">
      <w:r>
        <w:separator/>
      </w:r>
    </w:p>
  </w:endnote>
  <w:endnote w:type="continuationSeparator" w:id="0">
    <w:p w14:paraId="1BCE6C62" w14:textId="77777777" w:rsidR="00211E47" w:rsidRDefault="0021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7BB9" w14:textId="77777777" w:rsidR="00211E47" w:rsidRDefault="00211E47">
      <w:r>
        <w:separator/>
      </w:r>
    </w:p>
  </w:footnote>
  <w:footnote w:type="continuationSeparator" w:id="0">
    <w:p w14:paraId="4E38189B" w14:textId="77777777" w:rsidR="00211E47" w:rsidRDefault="0021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70B4" w14:textId="77777777" w:rsidR="00467917" w:rsidRDefault="00211E47">
    <w:pPr>
      <w:pStyle w:val="BodyText"/>
      <w:spacing w:line="14" w:lineRule="auto"/>
      <w:rPr>
        <w:sz w:val="20"/>
      </w:rPr>
    </w:pPr>
    <w:r>
      <w:rPr>
        <w:noProof/>
        <w:sz w:val="20"/>
      </w:rPr>
      <mc:AlternateContent>
        <mc:Choice Requires="wps">
          <w:drawing>
            <wp:anchor distT="0" distB="0" distL="0" distR="0" simplePos="0" relativeHeight="487542784" behindDoc="1" locked="0" layoutInCell="1" allowOverlap="1" wp14:anchorId="762C423F" wp14:editId="1AF6732F">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BAD9522" w14:textId="77777777" w:rsidR="00467917" w:rsidRDefault="00211E4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62C423F" id="_x0000_t202" coordsize="21600,21600" o:spt="202" path="m,l,21600r21600,l21600,xe">
              <v:stroke joinstyle="miter"/>
              <v:path gradientshapeok="t" o:connecttype="rect"/>
            </v:shapetype>
            <v:shape id="Textbox 1" o:spid="_x0000_s1026" type="#_x0000_t202" style="position:absolute;margin-left:514.7pt;margin-top:37.2pt;width:12.6pt;height:13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6LwPTgAAAA&#10;DAEAAA8AAABkcnMvZG93bnJldi54bWxMj8FOwzAQRO9I/IO1SNyo3SoEmsapKgQnJEQaDhydeJtY&#10;jdchdtvw9zgnetodzWj2bb6dbM/OOHrjSMJyIYAhNU4baiV8VW8Pz8B8UKRV7wgl/KKHbXF7k6tM&#10;uwuVeN6HlsUS8pmS0IUwZJz7pkOr/MINSNE7uNGqEOXYcj2qSyy3PV8JkXKrDMULnRrwpcPmuD9Z&#10;CbtvKl/Nz0f9WR5KU1VrQe/pUcr7u2m3ARZwCv9hmPEjOhSRqXYn0p71UYvVOolZCU9JnHNCPCYp&#10;sHreRAK8yPn1E8UfAAAA//8DAFBLAQItABQABgAIAAAAIQC2gziS/gAAAOEBAAATAAAAAAAAAAAA&#10;AAAAAAAAAABbQ29udGVudF9UeXBlc10ueG1sUEsBAi0AFAAGAAgAAAAhADj9If/WAAAAlAEAAAsA&#10;AAAAAAAAAAAAAAAALwEAAF9yZWxzLy5yZWxzUEsBAi0AFAAGAAgAAAAhANyxoFaSAQAAGgMAAA4A&#10;AAAAAAAAAAAAAAAALgIAAGRycy9lMm9Eb2MueG1sUEsBAi0AFAAGAAgAAAAhAC6LwPTgAAAADAEA&#10;AA8AAAAAAAAAAAAAAAAA7AMAAGRycy9kb3ducmV2LnhtbFBLBQYAAAAABAAEAPMAAAD5BAAAAAA=&#10;" filled="f" stroked="f">
              <v:textbox inset="0,0,0,0">
                <w:txbxContent>
                  <w:p w14:paraId="7BAD9522" w14:textId="77777777" w:rsidR="00467917" w:rsidRDefault="00211E4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7917"/>
    <w:rsid w:val="00211E47"/>
    <w:rsid w:val="00467917"/>
    <w:rsid w:val="00B7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258"/>
  <w15:docId w15:val="{3F1E41CB-83F7-4D6E-AA07-D4DB132E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2025-08-22T09:11:00Z</dcterms:created>
  <dcterms:modified xsi:type="dcterms:W3CDTF">2025-08-22T09:21:00Z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Office Word</vt:lpwstr>
  </property>
  <property fmtid="{D5CDD505-2E9C-101B-9397-08002B2CF9AE}" pid="4" name="LastSaved">
    <vt:filetime>2025-08-22T00:00:00Z</vt:filetime>
  </property>
  <property fmtid="{D5CDD505-2E9C-101B-9397-08002B2CF9AE}" pid="5" name="Producer">
    <vt:lpwstr>䅳灯獥⹗潲摳⁦潲⁊慶愠㈱⸶⸰㬠浯摩晩敤⁵獩湧⁩呥硴′⸱⸷⁢礠ㅔ㍘吀</vt:lpwstr>
  </property>
</Properties>
</file>