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54E" w:rsidRPr="00BC454E" w:rsidRDefault="005B0DB5" w:rsidP="004C6992">
      <w:pPr>
        <w:spacing w:line="240" w:lineRule="auto"/>
        <w:contextualSpacing/>
        <w:jc w:val="both"/>
        <w:rPr>
          <w:rFonts w:ascii="Times New Roman" w:hAnsi="Times New Roman" w:cs="Times New Roman"/>
          <w:b/>
          <w:sz w:val="24"/>
          <w:szCs w:val="24"/>
          <w:u w:val="thick"/>
        </w:rPr>
      </w:pPr>
      <w:r>
        <w:rPr>
          <w:rFonts w:ascii="Times New Roman" w:hAnsi="Times New Roman" w:cs="Times New Roman"/>
          <w:b/>
          <w:sz w:val="24"/>
          <w:szCs w:val="24"/>
          <w:u w:val="thick"/>
        </w:rPr>
        <w:t>REPORTABLE (98</w:t>
      </w:r>
      <w:r w:rsidR="00BC454E" w:rsidRPr="00BC454E">
        <w:rPr>
          <w:rFonts w:ascii="Times New Roman" w:hAnsi="Times New Roman" w:cs="Times New Roman"/>
          <w:b/>
          <w:sz w:val="24"/>
          <w:szCs w:val="24"/>
          <w:u w:val="thick"/>
        </w:rPr>
        <w:t>)</w:t>
      </w:r>
    </w:p>
    <w:p w:rsidR="00BC454E" w:rsidRDefault="00BC454E" w:rsidP="009D79F0">
      <w:pPr>
        <w:spacing w:line="480" w:lineRule="auto"/>
        <w:contextualSpacing/>
        <w:jc w:val="both"/>
        <w:rPr>
          <w:rFonts w:ascii="Times New Roman" w:hAnsi="Times New Roman" w:cs="Times New Roman"/>
          <w:b/>
          <w:sz w:val="24"/>
          <w:szCs w:val="24"/>
        </w:rPr>
      </w:pPr>
    </w:p>
    <w:p w:rsidR="00BC454E" w:rsidRDefault="00BC454E" w:rsidP="004C6992">
      <w:pPr>
        <w:spacing w:line="240" w:lineRule="auto"/>
        <w:contextualSpacing/>
        <w:jc w:val="both"/>
        <w:rPr>
          <w:rFonts w:ascii="Times New Roman" w:hAnsi="Times New Roman" w:cs="Times New Roman"/>
          <w:b/>
          <w:sz w:val="24"/>
          <w:szCs w:val="24"/>
        </w:rPr>
      </w:pPr>
    </w:p>
    <w:p w:rsidR="006900A5" w:rsidRPr="0048389E" w:rsidRDefault="00CD750E" w:rsidP="00CD750E">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CREST    BREEDERS    INTERNATIONAL     PRIVATE    LIMITED</w:t>
      </w:r>
    </w:p>
    <w:p w:rsidR="005A632B" w:rsidRPr="0048389E" w:rsidRDefault="001B52A8" w:rsidP="00CD750E">
      <w:pPr>
        <w:spacing w:line="240" w:lineRule="auto"/>
        <w:contextualSpacing/>
        <w:jc w:val="center"/>
        <w:rPr>
          <w:rFonts w:ascii="Times New Roman" w:hAnsi="Times New Roman" w:cs="Times New Roman"/>
          <w:b/>
          <w:sz w:val="24"/>
          <w:szCs w:val="24"/>
        </w:rPr>
      </w:pPr>
      <w:proofErr w:type="gramStart"/>
      <w:r w:rsidRPr="0048389E">
        <w:rPr>
          <w:rFonts w:ascii="Times New Roman" w:hAnsi="Times New Roman" w:cs="Times New Roman"/>
          <w:b/>
          <w:sz w:val="24"/>
          <w:szCs w:val="24"/>
        </w:rPr>
        <w:t>v</w:t>
      </w:r>
      <w:proofErr w:type="gramEnd"/>
    </w:p>
    <w:p w:rsidR="007477DA" w:rsidRDefault="00CD750E" w:rsidP="00CD750E">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MINISTER     OF     LANDS      AGRICULTURE,     WATER,     FISHERIES     AND RURAL     DEVELOPMENT     AND     </w:t>
      </w:r>
      <w:r w:rsidR="00894CEA">
        <w:rPr>
          <w:rFonts w:ascii="Times New Roman" w:hAnsi="Times New Roman" w:cs="Times New Roman"/>
          <w:b/>
          <w:sz w:val="24"/>
          <w:szCs w:val="24"/>
        </w:rPr>
        <w:t>12     OTHERS</w:t>
      </w:r>
    </w:p>
    <w:p w:rsidR="009D79F0" w:rsidRDefault="009D79F0" w:rsidP="00CD750E">
      <w:pPr>
        <w:spacing w:line="240" w:lineRule="auto"/>
        <w:contextualSpacing/>
        <w:jc w:val="center"/>
        <w:rPr>
          <w:rFonts w:ascii="Times New Roman" w:hAnsi="Times New Roman" w:cs="Times New Roman"/>
          <w:b/>
          <w:sz w:val="24"/>
          <w:szCs w:val="24"/>
        </w:rPr>
      </w:pPr>
    </w:p>
    <w:p w:rsidR="009D79F0" w:rsidRPr="0048389E" w:rsidRDefault="009D79F0" w:rsidP="00CD750E">
      <w:pPr>
        <w:spacing w:line="240" w:lineRule="auto"/>
        <w:contextualSpacing/>
        <w:jc w:val="center"/>
        <w:rPr>
          <w:rFonts w:ascii="Times New Roman" w:hAnsi="Times New Roman" w:cs="Times New Roman"/>
          <w:b/>
          <w:sz w:val="24"/>
          <w:szCs w:val="24"/>
        </w:rPr>
      </w:pPr>
    </w:p>
    <w:p w:rsidR="0048389E" w:rsidRPr="0048389E" w:rsidRDefault="0048389E" w:rsidP="00CD750E">
      <w:pPr>
        <w:spacing w:line="240" w:lineRule="auto"/>
        <w:contextualSpacing/>
        <w:jc w:val="center"/>
        <w:rPr>
          <w:rFonts w:ascii="Times New Roman" w:hAnsi="Times New Roman" w:cs="Times New Roman"/>
          <w:b/>
          <w:sz w:val="24"/>
          <w:szCs w:val="24"/>
          <w:lang w:val="en-GB"/>
        </w:rPr>
      </w:pPr>
    </w:p>
    <w:p w:rsidR="007477DA" w:rsidRPr="0048389E" w:rsidRDefault="007477DA" w:rsidP="004C6992">
      <w:pPr>
        <w:spacing w:line="240" w:lineRule="auto"/>
        <w:contextualSpacing/>
        <w:jc w:val="both"/>
        <w:rPr>
          <w:rFonts w:ascii="Times New Roman" w:hAnsi="Times New Roman" w:cs="Times New Roman"/>
          <w:b/>
          <w:sz w:val="24"/>
          <w:szCs w:val="24"/>
          <w:lang w:val="en-GB"/>
        </w:rPr>
      </w:pPr>
      <w:r w:rsidRPr="0048389E">
        <w:rPr>
          <w:rFonts w:ascii="Times New Roman" w:hAnsi="Times New Roman" w:cs="Times New Roman"/>
          <w:b/>
          <w:sz w:val="24"/>
          <w:szCs w:val="24"/>
          <w:lang w:val="en-GB"/>
        </w:rPr>
        <w:t>SUPREME COURT OF ZIMBABWE</w:t>
      </w:r>
    </w:p>
    <w:p w:rsidR="007477DA" w:rsidRPr="0048389E" w:rsidRDefault="00CD750E" w:rsidP="004C6992">
      <w:pPr>
        <w:spacing w:line="240" w:lineRule="auto"/>
        <w:contextualSpacing/>
        <w:jc w:val="both"/>
        <w:rPr>
          <w:rFonts w:ascii="Times New Roman" w:hAnsi="Times New Roman" w:cs="Times New Roman"/>
          <w:b/>
          <w:sz w:val="24"/>
          <w:szCs w:val="24"/>
          <w:lang w:val="es-419"/>
        </w:rPr>
      </w:pPr>
      <w:r>
        <w:rPr>
          <w:rFonts w:ascii="Times New Roman" w:hAnsi="Times New Roman" w:cs="Times New Roman"/>
          <w:b/>
          <w:sz w:val="24"/>
          <w:szCs w:val="24"/>
          <w:lang w:val="es-419"/>
        </w:rPr>
        <w:t>BHUNU JA,</w:t>
      </w:r>
      <w:r w:rsidR="002673D6">
        <w:rPr>
          <w:rFonts w:ascii="Times New Roman" w:hAnsi="Times New Roman" w:cs="Times New Roman"/>
          <w:b/>
          <w:sz w:val="24"/>
          <w:szCs w:val="24"/>
          <w:lang w:val="es-419"/>
        </w:rPr>
        <w:t xml:space="preserve"> </w:t>
      </w:r>
      <w:r>
        <w:rPr>
          <w:rFonts w:ascii="Times New Roman" w:hAnsi="Times New Roman" w:cs="Times New Roman"/>
          <w:b/>
          <w:sz w:val="24"/>
          <w:szCs w:val="24"/>
          <w:lang w:val="es-419"/>
        </w:rPr>
        <w:t>CHIWESHE JA,</w:t>
      </w:r>
      <w:r w:rsidR="002673D6">
        <w:rPr>
          <w:rFonts w:ascii="Times New Roman" w:hAnsi="Times New Roman" w:cs="Times New Roman"/>
          <w:b/>
          <w:sz w:val="24"/>
          <w:szCs w:val="24"/>
          <w:lang w:val="es-419"/>
        </w:rPr>
        <w:t xml:space="preserve"> </w:t>
      </w:r>
      <w:r>
        <w:rPr>
          <w:rFonts w:ascii="Times New Roman" w:hAnsi="Times New Roman" w:cs="Times New Roman"/>
          <w:b/>
          <w:sz w:val="24"/>
          <w:szCs w:val="24"/>
          <w:lang w:val="es-419"/>
        </w:rPr>
        <w:t>MUSAKWA JA</w:t>
      </w:r>
    </w:p>
    <w:p w:rsidR="007477DA" w:rsidRPr="0048389E" w:rsidRDefault="007477DA" w:rsidP="004C6992">
      <w:pPr>
        <w:spacing w:line="240" w:lineRule="auto"/>
        <w:contextualSpacing/>
        <w:jc w:val="both"/>
        <w:rPr>
          <w:rFonts w:ascii="Times New Roman" w:hAnsi="Times New Roman" w:cs="Times New Roman"/>
          <w:b/>
          <w:sz w:val="24"/>
          <w:szCs w:val="24"/>
          <w:lang w:val="en-GB"/>
        </w:rPr>
      </w:pPr>
      <w:r w:rsidRPr="0048389E">
        <w:rPr>
          <w:rFonts w:ascii="Times New Roman" w:hAnsi="Times New Roman" w:cs="Times New Roman"/>
          <w:b/>
          <w:sz w:val="24"/>
          <w:szCs w:val="24"/>
          <w:lang w:val="en-GB"/>
        </w:rPr>
        <w:t xml:space="preserve">HARARE: </w:t>
      </w:r>
      <w:r w:rsidR="00052E01">
        <w:rPr>
          <w:rFonts w:ascii="Times New Roman" w:hAnsi="Times New Roman" w:cs="Times New Roman"/>
          <w:b/>
          <w:sz w:val="24"/>
          <w:szCs w:val="24"/>
          <w:lang w:val="en-GB"/>
        </w:rPr>
        <w:t>6 MARCH 2023</w:t>
      </w:r>
      <w:r w:rsidR="000708CC">
        <w:rPr>
          <w:rFonts w:ascii="Times New Roman" w:hAnsi="Times New Roman" w:cs="Times New Roman"/>
          <w:b/>
          <w:sz w:val="24"/>
          <w:szCs w:val="24"/>
          <w:lang w:val="en-GB"/>
        </w:rPr>
        <w:t xml:space="preserve"> &amp; 30 OCTOBER 2025</w:t>
      </w:r>
    </w:p>
    <w:p w:rsidR="007477DA" w:rsidRPr="0048389E" w:rsidRDefault="007477DA" w:rsidP="00057365">
      <w:pPr>
        <w:spacing w:line="480" w:lineRule="auto"/>
        <w:jc w:val="both"/>
        <w:rPr>
          <w:rFonts w:ascii="Times New Roman" w:hAnsi="Times New Roman" w:cs="Times New Roman"/>
          <w:i/>
          <w:sz w:val="24"/>
          <w:szCs w:val="24"/>
        </w:rPr>
      </w:pPr>
    </w:p>
    <w:p w:rsidR="007477DA" w:rsidRPr="0048389E" w:rsidRDefault="007477DA" w:rsidP="004C6992">
      <w:pPr>
        <w:jc w:val="both"/>
        <w:rPr>
          <w:rFonts w:ascii="Times New Roman" w:hAnsi="Times New Roman" w:cs="Times New Roman"/>
          <w:sz w:val="24"/>
          <w:szCs w:val="24"/>
        </w:rPr>
      </w:pPr>
      <w:r w:rsidRPr="0048389E">
        <w:rPr>
          <w:rFonts w:ascii="Times New Roman" w:hAnsi="Times New Roman" w:cs="Times New Roman"/>
          <w:i/>
          <w:sz w:val="24"/>
          <w:szCs w:val="24"/>
        </w:rPr>
        <w:t xml:space="preserve"> </w:t>
      </w:r>
      <w:r w:rsidR="00CD750E">
        <w:rPr>
          <w:rFonts w:ascii="Times New Roman" w:hAnsi="Times New Roman" w:cs="Times New Roman"/>
          <w:i/>
          <w:sz w:val="24"/>
          <w:szCs w:val="24"/>
        </w:rPr>
        <w:t xml:space="preserve">L. </w:t>
      </w:r>
      <w:proofErr w:type="spellStart"/>
      <w:r w:rsidR="00CD750E">
        <w:rPr>
          <w:rFonts w:ascii="Times New Roman" w:hAnsi="Times New Roman" w:cs="Times New Roman"/>
          <w:i/>
          <w:sz w:val="24"/>
          <w:szCs w:val="24"/>
        </w:rPr>
        <w:t>Uriri</w:t>
      </w:r>
      <w:proofErr w:type="spellEnd"/>
      <w:r w:rsidRPr="0048389E">
        <w:rPr>
          <w:rFonts w:ascii="Times New Roman" w:hAnsi="Times New Roman" w:cs="Times New Roman"/>
          <w:i/>
          <w:sz w:val="24"/>
          <w:szCs w:val="24"/>
        </w:rPr>
        <w:t>,</w:t>
      </w:r>
      <w:r w:rsidR="00E21926">
        <w:rPr>
          <w:rFonts w:ascii="Times New Roman" w:hAnsi="Times New Roman" w:cs="Times New Roman"/>
          <w:i/>
          <w:sz w:val="24"/>
          <w:szCs w:val="24"/>
        </w:rPr>
        <w:t xml:space="preserve"> </w:t>
      </w:r>
      <w:r w:rsidR="00354C5B">
        <w:rPr>
          <w:rFonts w:ascii="Times New Roman" w:hAnsi="Times New Roman" w:cs="Times New Roman"/>
          <w:sz w:val="24"/>
          <w:szCs w:val="24"/>
        </w:rPr>
        <w:t>with</w:t>
      </w:r>
      <w:r w:rsidR="00E21926">
        <w:rPr>
          <w:rFonts w:ascii="Times New Roman" w:hAnsi="Times New Roman" w:cs="Times New Roman"/>
          <w:i/>
          <w:sz w:val="24"/>
          <w:szCs w:val="24"/>
        </w:rPr>
        <w:t xml:space="preserve"> T.S. </w:t>
      </w:r>
      <w:proofErr w:type="spellStart"/>
      <w:r w:rsidR="00E21926">
        <w:rPr>
          <w:rFonts w:ascii="Times New Roman" w:hAnsi="Times New Roman" w:cs="Times New Roman"/>
          <w:i/>
          <w:sz w:val="24"/>
          <w:szCs w:val="24"/>
        </w:rPr>
        <w:t>Nyawo</w:t>
      </w:r>
      <w:proofErr w:type="spellEnd"/>
      <w:r w:rsidRPr="0048389E">
        <w:rPr>
          <w:rFonts w:ascii="Times New Roman" w:hAnsi="Times New Roman" w:cs="Times New Roman"/>
          <w:i/>
          <w:sz w:val="24"/>
          <w:szCs w:val="24"/>
        </w:rPr>
        <w:t xml:space="preserve"> </w:t>
      </w:r>
      <w:r w:rsidRPr="0048389E">
        <w:rPr>
          <w:rFonts w:ascii="Times New Roman" w:hAnsi="Times New Roman" w:cs="Times New Roman"/>
          <w:sz w:val="24"/>
          <w:szCs w:val="24"/>
        </w:rPr>
        <w:t>for the appellant</w:t>
      </w:r>
    </w:p>
    <w:p w:rsidR="007477DA" w:rsidRDefault="007477DA" w:rsidP="004C6992">
      <w:pPr>
        <w:jc w:val="both"/>
        <w:rPr>
          <w:rFonts w:ascii="Times New Roman" w:hAnsi="Times New Roman" w:cs="Times New Roman"/>
          <w:sz w:val="24"/>
          <w:szCs w:val="24"/>
        </w:rPr>
      </w:pPr>
      <w:r w:rsidRPr="0048389E">
        <w:rPr>
          <w:rFonts w:ascii="Times New Roman" w:hAnsi="Times New Roman" w:cs="Times New Roman"/>
          <w:sz w:val="24"/>
          <w:szCs w:val="24"/>
        </w:rPr>
        <w:t xml:space="preserve"> </w:t>
      </w:r>
      <w:r w:rsidR="00E21926">
        <w:rPr>
          <w:rFonts w:ascii="Times New Roman" w:hAnsi="Times New Roman" w:cs="Times New Roman"/>
          <w:i/>
          <w:sz w:val="24"/>
          <w:szCs w:val="24"/>
        </w:rPr>
        <w:t xml:space="preserve">L.T. </w:t>
      </w:r>
      <w:proofErr w:type="spellStart"/>
      <w:r w:rsidR="00E21926">
        <w:rPr>
          <w:rFonts w:ascii="Times New Roman" w:hAnsi="Times New Roman" w:cs="Times New Roman"/>
          <w:i/>
          <w:sz w:val="24"/>
          <w:szCs w:val="24"/>
        </w:rPr>
        <w:t>Muradzikwa</w:t>
      </w:r>
      <w:proofErr w:type="spellEnd"/>
      <w:r w:rsidR="00E21926">
        <w:rPr>
          <w:rFonts w:ascii="Times New Roman" w:hAnsi="Times New Roman" w:cs="Times New Roman"/>
          <w:i/>
          <w:sz w:val="24"/>
          <w:szCs w:val="24"/>
        </w:rPr>
        <w:t>,</w:t>
      </w:r>
      <w:r w:rsidR="00E21926" w:rsidRPr="0048389E">
        <w:rPr>
          <w:rFonts w:ascii="Times New Roman" w:hAnsi="Times New Roman" w:cs="Times New Roman"/>
          <w:i/>
          <w:sz w:val="24"/>
          <w:szCs w:val="24"/>
        </w:rPr>
        <w:t xml:space="preserve"> </w:t>
      </w:r>
      <w:r w:rsidRPr="0048389E">
        <w:rPr>
          <w:rFonts w:ascii="Times New Roman" w:hAnsi="Times New Roman" w:cs="Times New Roman"/>
          <w:sz w:val="24"/>
          <w:szCs w:val="24"/>
        </w:rPr>
        <w:t>for the</w:t>
      </w:r>
      <w:r w:rsidR="00E21926">
        <w:rPr>
          <w:rFonts w:ascii="Times New Roman" w:hAnsi="Times New Roman" w:cs="Times New Roman"/>
          <w:sz w:val="24"/>
          <w:szCs w:val="24"/>
        </w:rPr>
        <w:t xml:space="preserve"> </w:t>
      </w:r>
      <w:r w:rsidR="002673D6">
        <w:rPr>
          <w:rFonts w:ascii="Times New Roman" w:hAnsi="Times New Roman" w:cs="Times New Roman"/>
          <w:sz w:val="24"/>
          <w:szCs w:val="24"/>
        </w:rPr>
        <w:t>first</w:t>
      </w:r>
      <w:r w:rsidR="00E21926">
        <w:rPr>
          <w:rFonts w:ascii="Times New Roman" w:hAnsi="Times New Roman" w:cs="Times New Roman"/>
          <w:sz w:val="24"/>
          <w:szCs w:val="24"/>
        </w:rPr>
        <w:t xml:space="preserve"> and </w:t>
      </w:r>
      <w:r w:rsidR="002673D6">
        <w:rPr>
          <w:rFonts w:ascii="Times New Roman" w:hAnsi="Times New Roman" w:cs="Times New Roman"/>
          <w:sz w:val="24"/>
          <w:szCs w:val="24"/>
        </w:rPr>
        <w:t>second</w:t>
      </w:r>
      <w:r w:rsidRPr="0048389E">
        <w:rPr>
          <w:rFonts w:ascii="Times New Roman" w:hAnsi="Times New Roman" w:cs="Times New Roman"/>
          <w:sz w:val="24"/>
          <w:szCs w:val="24"/>
        </w:rPr>
        <w:t xml:space="preserve"> respondent</w:t>
      </w:r>
      <w:r w:rsidR="00E21926">
        <w:rPr>
          <w:rFonts w:ascii="Times New Roman" w:hAnsi="Times New Roman" w:cs="Times New Roman"/>
          <w:sz w:val="24"/>
          <w:szCs w:val="24"/>
        </w:rPr>
        <w:t>s</w:t>
      </w:r>
    </w:p>
    <w:p w:rsidR="00E21926" w:rsidRPr="0048389E" w:rsidRDefault="00E21926" w:rsidP="004C6992">
      <w:pPr>
        <w:jc w:val="both"/>
        <w:rPr>
          <w:rFonts w:ascii="Times New Roman" w:hAnsi="Times New Roman" w:cs="Times New Roman"/>
          <w:sz w:val="24"/>
          <w:szCs w:val="24"/>
        </w:rPr>
      </w:pPr>
      <w:proofErr w:type="spellStart"/>
      <w:r w:rsidRPr="00E21926">
        <w:rPr>
          <w:rFonts w:ascii="Times New Roman" w:hAnsi="Times New Roman" w:cs="Times New Roman"/>
          <w:i/>
          <w:sz w:val="24"/>
          <w:szCs w:val="24"/>
        </w:rPr>
        <w:t>J.Koto</w:t>
      </w:r>
      <w:proofErr w:type="spellEnd"/>
      <w:r>
        <w:rPr>
          <w:rFonts w:ascii="Times New Roman" w:hAnsi="Times New Roman" w:cs="Times New Roman"/>
          <w:sz w:val="24"/>
          <w:szCs w:val="24"/>
        </w:rPr>
        <w:t xml:space="preserve"> for the </w:t>
      </w:r>
      <w:r w:rsidR="002673D6">
        <w:rPr>
          <w:rFonts w:ascii="Times New Roman" w:hAnsi="Times New Roman" w:cs="Times New Roman"/>
          <w:sz w:val="24"/>
          <w:szCs w:val="24"/>
        </w:rPr>
        <w:t>third</w:t>
      </w:r>
      <w:r>
        <w:rPr>
          <w:rFonts w:ascii="Times New Roman" w:hAnsi="Times New Roman" w:cs="Times New Roman"/>
          <w:sz w:val="24"/>
          <w:szCs w:val="24"/>
        </w:rPr>
        <w:t xml:space="preserve"> to </w:t>
      </w:r>
      <w:r w:rsidR="00E820B0">
        <w:rPr>
          <w:rFonts w:ascii="Times New Roman" w:hAnsi="Times New Roman" w:cs="Times New Roman"/>
          <w:sz w:val="24"/>
          <w:szCs w:val="24"/>
        </w:rPr>
        <w:t>thirteenth</w:t>
      </w:r>
      <w:r>
        <w:rPr>
          <w:rFonts w:ascii="Times New Roman" w:hAnsi="Times New Roman" w:cs="Times New Roman"/>
          <w:sz w:val="24"/>
          <w:szCs w:val="24"/>
        </w:rPr>
        <w:t xml:space="preserve"> respondents</w:t>
      </w:r>
    </w:p>
    <w:p w:rsidR="007477DA" w:rsidRPr="0048389E" w:rsidRDefault="007477DA" w:rsidP="001D55BD">
      <w:pPr>
        <w:tabs>
          <w:tab w:val="left" w:pos="1134"/>
        </w:tabs>
        <w:spacing w:after="0" w:line="480" w:lineRule="auto"/>
        <w:jc w:val="both"/>
        <w:rPr>
          <w:rFonts w:ascii="Times New Roman" w:hAnsi="Times New Roman" w:cs="Times New Roman"/>
          <w:sz w:val="24"/>
          <w:szCs w:val="24"/>
        </w:rPr>
      </w:pPr>
    </w:p>
    <w:p w:rsidR="006103D4" w:rsidRDefault="002673D6" w:rsidP="001D55BD">
      <w:pPr>
        <w:spacing w:after="0" w:line="480" w:lineRule="auto"/>
        <w:ind w:firstLine="1134"/>
        <w:jc w:val="both"/>
        <w:rPr>
          <w:rFonts w:ascii="Times New Roman" w:hAnsi="Times New Roman" w:cs="Times New Roman"/>
          <w:sz w:val="24"/>
          <w:szCs w:val="24"/>
          <w:lang w:val="en-GB"/>
        </w:rPr>
      </w:pPr>
      <w:r>
        <w:rPr>
          <w:rFonts w:ascii="Times New Roman" w:hAnsi="Times New Roman" w:cs="Times New Roman"/>
          <w:b/>
          <w:sz w:val="24"/>
          <w:szCs w:val="24"/>
          <w:lang w:val="en-GB"/>
        </w:rPr>
        <w:t>CHIWESHE</w:t>
      </w:r>
      <w:r w:rsidR="007477DA" w:rsidRPr="0048389E">
        <w:rPr>
          <w:rFonts w:ascii="Times New Roman" w:hAnsi="Times New Roman" w:cs="Times New Roman"/>
          <w:b/>
          <w:sz w:val="24"/>
          <w:szCs w:val="24"/>
          <w:lang w:val="en-GB"/>
        </w:rPr>
        <w:t xml:space="preserve"> JA:</w:t>
      </w:r>
      <w:r w:rsidR="001D55BD">
        <w:rPr>
          <w:rFonts w:ascii="Times New Roman" w:hAnsi="Times New Roman" w:cs="Times New Roman"/>
          <w:b/>
          <w:sz w:val="24"/>
          <w:szCs w:val="24"/>
          <w:lang w:val="en-GB"/>
        </w:rPr>
        <w:tab/>
      </w:r>
      <w:r w:rsidR="008D713E">
        <w:rPr>
          <w:rFonts w:ascii="Times New Roman" w:hAnsi="Times New Roman" w:cs="Times New Roman"/>
          <w:sz w:val="24"/>
          <w:szCs w:val="24"/>
          <w:lang w:val="en-GB"/>
        </w:rPr>
        <w:t>T</w:t>
      </w:r>
      <w:r w:rsidR="00A20C87" w:rsidRPr="00A20C87">
        <w:rPr>
          <w:rFonts w:ascii="Times New Roman" w:hAnsi="Times New Roman" w:cs="Times New Roman"/>
          <w:sz w:val="24"/>
          <w:szCs w:val="24"/>
          <w:lang w:val="en-GB"/>
        </w:rPr>
        <w:t>his is</w:t>
      </w:r>
      <w:r w:rsidR="00A20C87" w:rsidRPr="00A20C87">
        <w:rPr>
          <w:rFonts w:ascii="Times New Roman" w:hAnsi="Times New Roman" w:cs="Times New Roman"/>
          <w:sz w:val="24"/>
          <w:szCs w:val="24"/>
          <w:lang w:val="en-GB"/>
        </w:rPr>
        <w:tab/>
        <w:t>an appeal against</w:t>
      </w:r>
      <w:r w:rsidR="00A20C87">
        <w:rPr>
          <w:rFonts w:ascii="Times New Roman" w:hAnsi="Times New Roman" w:cs="Times New Roman"/>
          <w:b/>
          <w:sz w:val="24"/>
          <w:szCs w:val="24"/>
          <w:lang w:val="en-GB"/>
        </w:rPr>
        <w:t xml:space="preserve"> </w:t>
      </w:r>
      <w:r w:rsidR="00A20C87" w:rsidRPr="00A20C87">
        <w:rPr>
          <w:rFonts w:ascii="Times New Roman" w:hAnsi="Times New Roman" w:cs="Times New Roman"/>
          <w:sz w:val="24"/>
          <w:szCs w:val="24"/>
          <w:lang w:val="en-GB"/>
        </w:rPr>
        <w:t xml:space="preserve">the whole judgment of the Administrative Court </w:t>
      </w:r>
      <w:r w:rsidR="00F93FBE" w:rsidRPr="00A20C87">
        <w:rPr>
          <w:rFonts w:ascii="Times New Roman" w:hAnsi="Times New Roman" w:cs="Times New Roman"/>
          <w:sz w:val="24"/>
          <w:szCs w:val="24"/>
          <w:lang w:val="en-GB"/>
        </w:rPr>
        <w:t>(the</w:t>
      </w:r>
      <w:r w:rsidR="00A20C87" w:rsidRPr="00A20C87">
        <w:rPr>
          <w:rFonts w:ascii="Times New Roman" w:hAnsi="Times New Roman" w:cs="Times New Roman"/>
          <w:sz w:val="24"/>
          <w:szCs w:val="24"/>
          <w:lang w:val="en-GB"/>
        </w:rPr>
        <w:t xml:space="preserve"> court </w:t>
      </w:r>
      <w:r w:rsidR="00A20C87" w:rsidRPr="00C929BF">
        <w:rPr>
          <w:rFonts w:ascii="Times New Roman" w:hAnsi="Times New Roman" w:cs="Times New Roman"/>
          <w:i/>
          <w:sz w:val="24"/>
          <w:szCs w:val="24"/>
          <w:lang w:val="en-GB"/>
        </w:rPr>
        <w:t>a</w:t>
      </w:r>
      <w:r w:rsidR="00C929BF" w:rsidRPr="00C929BF">
        <w:rPr>
          <w:rFonts w:ascii="Times New Roman" w:hAnsi="Times New Roman" w:cs="Times New Roman"/>
          <w:i/>
          <w:sz w:val="24"/>
          <w:szCs w:val="24"/>
          <w:lang w:val="en-GB"/>
        </w:rPr>
        <w:t xml:space="preserve"> </w:t>
      </w:r>
      <w:r w:rsidR="00A20C87" w:rsidRPr="00C929BF">
        <w:rPr>
          <w:rFonts w:ascii="Times New Roman" w:hAnsi="Times New Roman" w:cs="Times New Roman"/>
          <w:i/>
          <w:sz w:val="24"/>
          <w:szCs w:val="24"/>
          <w:lang w:val="en-GB"/>
        </w:rPr>
        <w:t>quo</w:t>
      </w:r>
      <w:r w:rsidR="009825A8">
        <w:rPr>
          <w:rFonts w:ascii="Times New Roman" w:hAnsi="Times New Roman" w:cs="Times New Roman"/>
          <w:sz w:val="24"/>
          <w:szCs w:val="24"/>
          <w:lang w:val="en-GB"/>
        </w:rPr>
        <w:t>)</w:t>
      </w:r>
      <w:r w:rsidR="0073059D">
        <w:rPr>
          <w:rFonts w:ascii="Times New Roman" w:hAnsi="Times New Roman" w:cs="Times New Roman"/>
          <w:sz w:val="24"/>
          <w:szCs w:val="24"/>
          <w:lang w:val="en-GB"/>
        </w:rPr>
        <w:t xml:space="preserve"> sitting at Harare, dated </w:t>
      </w:r>
      <w:r w:rsidR="008D713E">
        <w:rPr>
          <w:rFonts w:ascii="Times New Roman" w:hAnsi="Times New Roman" w:cs="Times New Roman"/>
          <w:sz w:val="24"/>
          <w:szCs w:val="24"/>
          <w:lang w:val="en-GB"/>
        </w:rPr>
        <w:t xml:space="preserve">22 </w:t>
      </w:r>
      <w:r w:rsidR="00C929BF">
        <w:rPr>
          <w:rFonts w:ascii="Times New Roman" w:hAnsi="Times New Roman" w:cs="Times New Roman"/>
          <w:sz w:val="24"/>
          <w:szCs w:val="24"/>
          <w:lang w:val="en-GB"/>
        </w:rPr>
        <w:t>November</w:t>
      </w:r>
      <w:r w:rsidR="008D713E">
        <w:rPr>
          <w:rFonts w:ascii="Times New Roman" w:hAnsi="Times New Roman" w:cs="Times New Roman"/>
          <w:sz w:val="24"/>
          <w:szCs w:val="24"/>
          <w:lang w:val="en-GB"/>
        </w:rPr>
        <w:t xml:space="preserve"> 2022, wh</w:t>
      </w:r>
      <w:r w:rsidR="006E39DD">
        <w:rPr>
          <w:rFonts w:ascii="Times New Roman" w:hAnsi="Times New Roman" w:cs="Times New Roman"/>
          <w:sz w:val="24"/>
          <w:szCs w:val="24"/>
          <w:lang w:val="en-GB"/>
        </w:rPr>
        <w:t>e</w:t>
      </w:r>
      <w:r w:rsidR="008D713E">
        <w:rPr>
          <w:rFonts w:ascii="Times New Roman" w:hAnsi="Times New Roman" w:cs="Times New Roman"/>
          <w:sz w:val="24"/>
          <w:szCs w:val="24"/>
          <w:lang w:val="en-GB"/>
        </w:rPr>
        <w:t xml:space="preserve">rein the court </w:t>
      </w:r>
      <w:r w:rsidR="008D713E" w:rsidRPr="00C929BF">
        <w:rPr>
          <w:rFonts w:ascii="Times New Roman" w:hAnsi="Times New Roman" w:cs="Times New Roman"/>
          <w:i/>
          <w:sz w:val="24"/>
          <w:szCs w:val="24"/>
          <w:lang w:val="en-GB"/>
        </w:rPr>
        <w:t>a</w:t>
      </w:r>
      <w:r w:rsidR="00C929BF" w:rsidRPr="00C929BF">
        <w:rPr>
          <w:rFonts w:ascii="Times New Roman" w:hAnsi="Times New Roman" w:cs="Times New Roman"/>
          <w:i/>
          <w:sz w:val="24"/>
          <w:szCs w:val="24"/>
          <w:lang w:val="en-GB"/>
        </w:rPr>
        <w:t xml:space="preserve"> </w:t>
      </w:r>
      <w:r w:rsidR="008D713E" w:rsidRPr="00C929BF">
        <w:rPr>
          <w:rFonts w:ascii="Times New Roman" w:hAnsi="Times New Roman" w:cs="Times New Roman"/>
          <w:i/>
          <w:sz w:val="24"/>
          <w:szCs w:val="24"/>
          <w:lang w:val="en-GB"/>
        </w:rPr>
        <w:t>quo</w:t>
      </w:r>
      <w:r w:rsidR="008D713E">
        <w:rPr>
          <w:rFonts w:ascii="Times New Roman" w:hAnsi="Times New Roman" w:cs="Times New Roman"/>
          <w:sz w:val="24"/>
          <w:szCs w:val="24"/>
          <w:lang w:val="en-GB"/>
        </w:rPr>
        <w:t xml:space="preserve"> dismissed </w:t>
      </w:r>
      <w:r w:rsidR="00AB2F32">
        <w:rPr>
          <w:rFonts w:ascii="Times New Roman" w:hAnsi="Times New Roman" w:cs="Times New Roman"/>
          <w:sz w:val="24"/>
          <w:szCs w:val="24"/>
          <w:lang w:val="en-GB"/>
        </w:rPr>
        <w:t>with c</w:t>
      </w:r>
      <w:r w:rsidR="009825A8">
        <w:rPr>
          <w:rFonts w:ascii="Times New Roman" w:hAnsi="Times New Roman" w:cs="Times New Roman"/>
          <w:sz w:val="24"/>
          <w:szCs w:val="24"/>
          <w:lang w:val="en-GB"/>
        </w:rPr>
        <w:t>osts on the attorney and client</w:t>
      </w:r>
      <w:r w:rsidR="00AB2F32">
        <w:rPr>
          <w:rFonts w:ascii="Times New Roman" w:hAnsi="Times New Roman" w:cs="Times New Roman"/>
          <w:sz w:val="24"/>
          <w:szCs w:val="24"/>
          <w:lang w:val="en-GB"/>
        </w:rPr>
        <w:t xml:space="preserve"> scale </w:t>
      </w:r>
      <w:r w:rsidR="008D713E">
        <w:rPr>
          <w:rFonts w:ascii="Times New Roman" w:hAnsi="Times New Roman" w:cs="Times New Roman"/>
          <w:sz w:val="24"/>
          <w:szCs w:val="24"/>
          <w:lang w:val="en-GB"/>
        </w:rPr>
        <w:t>the appellant</w:t>
      </w:r>
      <w:r w:rsidR="009825A8">
        <w:rPr>
          <w:rFonts w:ascii="Times New Roman" w:hAnsi="Times New Roman" w:cs="Times New Roman"/>
          <w:sz w:val="24"/>
          <w:szCs w:val="24"/>
          <w:lang w:val="en-GB"/>
        </w:rPr>
        <w:t>’</w:t>
      </w:r>
      <w:r w:rsidR="008D713E">
        <w:rPr>
          <w:rFonts w:ascii="Times New Roman" w:hAnsi="Times New Roman" w:cs="Times New Roman"/>
          <w:sz w:val="24"/>
          <w:szCs w:val="24"/>
          <w:lang w:val="en-GB"/>
        </w:rPr>
        <w:t xml:space="preserve">s application for </w:t>
      </w:r>
      <w:r w:rsidR="00AB2F32">
        <w:rPr>
          <w:rFonts w:ascii="Times New Roman" w:hAnsi="Times New Roman" w:cs="Times New Roman"/>
          <w:sz w:val="24"/>
          <w:szCs w:val="24"/>
          <w:lang w:val="en-GB"/>
        </w:rPr>
        <w:t xml:space="preserve">the </w:t>
      </w:r>
      <w:r w:rsidR="002E1471">
        <w:rPr>
          <w:rFonts w:ascii="Times New Roman" w:hAnsi="Times New Roman" w:cs="Times New Roman"/>
          <w:sz w:val="24"/>
          <w:szCs w:val="24"/>
          <w:lang w:val="en-GB"/>
        </w:rPr>
        <w:t>registration of</w:t>
      </w:r>
      <w:r w:rsidR="009825A8">
        <w:rPr>
          <w:rFonts w:ascii="Times New Roman" w:hAnsi="Times New Roman" w:cs="Times New Roman"/>
          <w:sz w:val="24"/>
          <w:szCs w:val="24"/>
          <w:lang w:val="en-GB"/>
        </w:rPr>
        <w:t xml:space="preserve"> the M</w:t>
      </w:r>
      <w:r w:rsidR="008D713E">
        <w:rPr>
          <w:rFonts w:ascii="Times New Roman" w:hAnsi="Times New Roman" w:cs="Times New Roman"/>
          <w:sz w:val="24"/>
          <w:szCs w:val="24"/>
          <w:lang w:val="en-GB"/>
        </w:rPr>
        <w:t>emorand</w:t>
      </w:r>
      <w:r w:rsidR="00AA6BAD">
        <w:rPr>
          <w:rFonts w:ascii="Times New Roman" w:hAnsi="Times New Roman" w:cs="Times New Roman"/>
          <w:sz w:val="24"/>
          <w:szCs w:val="24"/>
          <w:lang w:val="en-GB"/>
        </w:rPr>
        <w:t>um of A</w:t>
      </w:r>
      <w:r w:rsidR="00AA5B7C">
        <w:rPr>
          <w:rFonts w:ascii="Times New Roman" w:hAnsi="Times New Roman" w:cs="Times New Roman"/>
          <w:sz w:val="24"/>
          <w:szCs w:val="24"/>
          <w:lang w:val="en-GB"/>
        </w:rPr>
        <w:t xml:space="preserve">greement </w:t>
      </w:r>
      <w:r w:rsidR="00F93FBE">
        <w:rPr>
          <w:rFonts w:ascii="Times New Roman" w:hAnsi="Times New Roman" w:cs="Times New Roman"/>
          <w:sz w:val="24"/>
          <w:szCs w:val="24"/>
          <w:lang w:val="en-GB"/>
        </w:rPr>
        <w:t>(the</w:t>
      </w:r>
      <w:r w:rsidR="00AA5B7C">
        <w:rPr>
          <w:rFonts w:ascii="Times New Roman" w:hAnsi="Times New Roman" w:cs="Times New Roman"/>
          <w:sz w:val="24"/>
          <w:szCs w:val="24"/>
          <w:lang w:val="en-GB"/>
        </w:rPr>
        <w:t xml:space="preserve"> agreement)</w:t>
      </w:r>
      <w:r w:rsidR="008D713E">
        <w:rPr>
          <w:rFonts w:ascii="Times New Roman" w:hAnsi="Times New Roman" w:cs="Times New Roman"/>
          <w:sz w:val="24"/>
          <w:szCs w:val="24"/>
          <w:lang w:val="en-GB"/>
        </w:rPr>
        <w:t xml:space="preserve"> entered into between the appellant, on the one hand, and the Government of </w:t>
      </w:r>
      <w:r w:rsidR="009825A8">
        <w:rPr>
          <w:rFonts w:ascii="Times New Roman" w:hAnsi="Times New Roman" w:cs="Times New Roman"/>
          <w:sz w:val="24"/>
          <w:szCs w:val="24"/>
          <w:lang w:val="en-GB"/>
        </w:rPr>
        <w:t xml:space="preserve">the Republic </w:t>
      </w:r>
      <w:r w:rsidR="002E1471">
        <w:rPr>
          <w:rFonts w:ascii="Times New Roman" w:hAnsi="Times New Roman" w:cs="Times New Roman"/>
          <w:sz w:val="24"/>
          <w:szCs w:val="24"/>
          <w:lang w:val="en-GB"/>
        </w:rPr>
        <w:t>of Zimbabwe</w:t>
      </w:r>
      <w:r w:rsidR="00706BC7">
        <w:rPr>
          <w:rFonts w:ascii="Times New Roman" w:hAnsi="Times New Roman" w:cs="Times New Roman"/>
          <w:sz w:val="24"/>
          <w:szCs w:val="24"/>
          <w:lang w:val="en-GB"/>
        </w:rPr>
        <w:t>, on the other.</w:t>
      </w:r>
    </w:p>
    <w:p w:rsidR="008D713E" w:rsidRDefault="00A20C87" w:rsidP="004923E1">
      <w:pPr>
        <w:spacing w:after="0" w:line="240" w:lineRule="auto"/>
        <w:ind w:firstLine="1440"/>
        <w:jc w:val="both"/>
        <w:rPr>
          <w:rFonts w:ascii="Times New Roman" w:hAnsi="Times New Roman" w:cs="Times New Roman"/>
          <w:b/>
          <w:sz w:val="24"/>
          <w:szCs w:val="24"/>
          <w:lang w:val="en-GB"/>
        </w:rPr>
      </w:pPr>
      <w:r w:rsidRPr="00A20C87">
        <w:rPr>
          <w:rFonts w:ascii="Times New Roman" w:hAnsi="Times New Roman" w:cs="Times New Roman"/>
          <w:b/>
          <w:sz w:val="24"/>
          <w:szCs w:val="24"/>
          <w:lang w:val="en-GB"/>
        </w:rPr>
        <w:tab/>
      </w:r>
      <w:r w:rsidR="007477DA" w:rsidRPr="00A20C87">
        <w:rPr>
          <w:rFonts w:ascii="Times New Roman" w:hAnsi="Times New Roman" w:cs="Times New Roman"/>
          <w:b/>
          <w:sz w:val="24"/>
          <w:szCs w:val="24"/>
          <w:lang w:val="en-GB"/>
        </w:rPr>
        <w:t xml:space="preserve"> </w:t>
      </w:r>
    </w:p>
    <w:p w:rsidR="00C929BF" w:rsidRDefault="008D713E" w:rsidP="001D55BD">
      <w:pPr>
        <w:spacing w:after="0" w:line="480" w:lineRule="auto"/>
        <w:ind w:firstLine="1134"/>
        <w:jc w:val="both"/>
        <w:rPr>
          <w:rFonts w:ascii="Times New Roman" w:hAnsi="Times New Roman" w:cs="Times New Roman"/>
          <w:sz w:val="24"/>
          <w:szCs w:val="24"/>
          <w:lang w:val="en-GB"/>
        </w:rPr>
      </w:pPr>
      <w:r w:rsidRPr="008D713E">
        <w:rPr>
          <w:rFonts w:ascii="Times New Roman" w:hAnsi="Times New Roman" w:cs="Times New Roman"/>
          <w:sz w:val="24"/>
          <w:szCs w:val="24"/>
          <w:lang w:val="en-GB"/>
        </w:rPr>
        <w:t>Aggr</w:t>
      </w:r>
      <w:r>
        <w:rPr>
          <w:rFonts w:ascii="Times New Roman" w:hAnsi="Times New Roman" w:cs="Times New Roman"/>
          <w:sz w:val="24"/>
          <w:szCs w:val="24"/>
          <w:lang w:val="en-GB"/>
        </w:rPr>
        <w:t xml:space="preserve">ieved by the decision of the court </w:t>
      </w:r>
      <w:r w:rsidRPr="00C929BF">
        <w:rPr>
          <w:rFonts w:ascii="Times New Roman" w:hAnsi="Times New Roman" w:cs="Times New Roman"/>
          <w:i/>
          <w:sz w:val="24"/>
          <w:szCs w:val="24"/>
          <w:lang w:val="en-GB"/>
        </w:rPr>
        <w:t>a</w:t>
      </w:r>
      <w:r w:rsidR="00C929BF" w:rsidRPr="00C929BF">
        <w:rPr>
          <w:rFonts w:ascii="Times New Roman" w:hAnsi="Times New Roman" w:cs="Times New Roman"/>
          <w:i/>
          <w:sz w:val="24"/>
          <w:szCs w:val="24"/>
          <w:lang w:val="en-GB"/>
        </w:rPr>
        <w:t xml:space="preserve"> </w:t>
      </w:r>
      <w:r w:rsidRPr="00C929BF">
        <w:rPr>
          <w:rFonts w:ascii="Times New Roman" w:hAnsi="Times New Roman" w:cs="Times New Roman"/>
          <w:i/>
          <w:sz w:val="24"/>
          <w:szCs w:val="24"/>
          <w:lang w:val="en-GB"/>
        </w:rPr>
        <w:t>quo</w:t>
      </w:r>
      <w:r>
        <w:rPr>
          <w:rFonts w:ascii="Times New Roman" w:hAnsi="Times New Roman" w:cs="Times New Roman"/>
          <w:sz w:val="24"/>
          <w:szCs w:val="24"/>
          <w:lang w:val="en-GB"/>
        </w:rPr>
        <w:t>, the appe</w:t>
      </w:r>
      <w:r w:rsidR="00C929BF">
        <w:rPr>
          <w:rFonts w:ascii="Times New Roman" w:hAnsi="Times New Roman" w:cs="Times New Roman"/>
          <w:sz w:val="24"/>
          <w:szCs w:val="24"/>
          <w:lang w:val="en-GB"/>
        </w:rPr>
        <w:t xml:space="preserve">llant noted the present appeal.  </w:t>
      </w:r>
      <w:r>
        <w:rPr>
          <w:rFonts w:ascii="Times New Roman" w:hAnsi="Times New Roman" w:cs="Times New Roman"/>
          <w:sz w:val="24"/>
          <w:szCs w:val="24"/>
          <w:lang w:val="en-GB"/>
        </w:rPr>
        <w:t xml:space="preserve">We heard the appeal on </w:t>
      </w:r>
      <w:r w:rsidR="00C929BF">
        <w:rPr>
          <w:rFonts w:ascii="Times New Roman" w:hAnsi="Times New Roman" w:cs="Times New Roman"/>
          <w:sz w:val="24"/>
          <w:szCs w:val="24"/>
          <w:lang w:val="en-GB"/>
        </w:rPr>
        <w:t>6 March</w:t>
      </w:r>
      <w:r w:rsidR="00AB2F32">
        <w:rPr>
          <w:rFonts w:ascii="Times New Roman" w:hAnsi="Times New Roman" w:cs="Times New Roman"/>
          <w:sz w:val="24"/>
          <w:szCs w:val="24"/>
          <w:lang w:val="en-GB"/>
        </w:rPr>
        <w:t xml:space="preserve"> 2023. At</w:t>
      </w:r>
      <w:r>
        <w:rPr>
          <w:rFonts w:ascii="Times New Roman" w:hAnsi="Times New Roman" w:cs="Times New Roman"/>
          <w:sz w:val="24"/>
          <w:szCs w:val="24"/>
          <w:lang w:val="en-GB"/>
        </w:rPr>
        <w:t xml:space="preserve"> the close of submissions we gave an order in the following terms:</w:t>
      </w:r>
    </w:p>
    <w:p w:rsidR="00337A42" w:rsidRDefault="00337A42" w:rsidP="004923E1">
      <w:pPr>
        <w:tabs>
          <w:tab w:val="left" w:pos="720"/>
        </w:tabs>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“1. The appeal be and is hereby allowed with costs on the attorney and client scale.</w:t>
      </w:r>
    </w:p>
    <w:p w:rsidR="001D55BD" w:rsidRDefault="001D55BD" w:rsidP="004923E1">
      <w:pPr>
        <w:tabs>
          <w:tab w:val="left" w:pos="720"/>
        </w:tabs>
        <w:spacing w:after="0" w:line="240" w:lineRule="auto"/>
        <w:jc w:val="both"/>
        <w:rPr>
          <w:rFonts w:ascii="Times New Roman" w:hAnsi="Times New Roman" w:cs="Times New Roman"/>
          <w:sz w:val="24"/>
          <w:szCs w:val="24"/>
          <w:lang w:val="en-GB"/>
        </w:rPr>
      </w:pPr>
    </w:p>
    <w:p w:rsidR="004923E1" w:rsidRDefault="00337A42" w:rsidP="00B16824">
      <w:pPr>
        <w:tabs>
          <w:tab w:val="left" w:pos="720"/>
        </w:tabs>
        <w:spacing w:after="0" w:line="240" w:lineRule="auto"/>
        <w:ind w:left="810" w:hanging="90"/>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B16824">
        <w:rPr>
          <w:rFonts w:ascii="Times New Roman" w:hAnsi="Times New Roman" w:cs="Times New Roman"/>
          <w:sz w:val="24"/>
          <w:szCs w:val="24"/>
          <w:lang w:val="en-GB"/>
        </w:rPr>
        <w:t xml:space="preserve">2.  </w:t>
      </w:r>
      <w:r>
        <w:rPr>
          <w:rFonts w:ascii="Times New Roman" w:hAnsi="Times New Roman" w:cs="Times New Roman"/>
          <w:sz w:val="24"/>
          <w:szCs w:val="24"/>
          <w:lang w:val="en-GB"/>
        </w:rPr>
        <w:t>The judgement of the Administrative C</w:t>
      </w:r>
      <w:r w:rsidR="006C2B32">
        <w:rPr>
          <w:rFonts w:ascii="Times New Roman" w:hAnsi="Times New Roman" w:cs="Times New Roman"/>
          <w:sz w:val="24"/>
          <w:szCs w:val="24"/>
          <w:lang w:val="en-GB"/>
        </w:rPr>
        <w:t>ourt</w:t>
      </w:r>
      <w:r w:rsidR="00CA6B7C">
        <w:rPr>
          <w:rFonts w:ascii="Times New Roman" w:hAnsi="Times New Roman" w:cs="Times New Roman"/>
          <w:sz w:val="24"/>
          <w:szCs w:val="24"/>
          <w:lang w:val="en-GB"/>
        </w:rPr>
        <w:t xml:space="preserve"> in</w:t>
      </w:r>
      <w:r w:rsidR="006C2B32">
        <w:rPr>
          <w:rFonts w:ascii="Times New Roman" w:hAnsi="Times New Roman" w:cs="Times New Roman"/>
          <w:sz w:val="24"/>
          <w:szCs w:val="24"/>
          <w:lang w:val="en-GB"/>
        </w:rPr>
        <w:t xml:space="preserve"> ACC</w:t>
      </w:r>
      <w:r>
        <w:rPr>
          <w:rFonts w:ascii="Times New Roman" w:hAnsi="Times New Roman" w:cs="Times New Roman"/>
          <w:sz w:val="24"/>
          <w:szCs w:val="24"/>
          <w:lang w:val="en-GB"/>
        </w:rPr>
        <w:t xml:space="preserve"> 33/22 </w:t>
      </w:r>
      <w:r w:rsidR="00CA6B7C">
        <w:rPr>
          <w:rFonts w:ascii="Times New Roman" w:hAnsi="Times New Roman" w:cs="Times New Roman"/>
          <w:sz w:val="24"/>
          <w:szCs w:val="24"/>
          <w:lang w:val="en-GB"/>
        </w:rPr>
        <w:t xml:space="preserve">(Judgment No. HC22/22) </w:t>
      </w:r>
      <w:r>
        <w:rPr>
          <w:rFonts w:ascii="Times New Roman" w:hAnsi="Times New Roman" w:cs="Times New Roman"/>
          <w:sz w:val="24"/>
          <w:szCs w:val="24"/>
          <w:lang w:val="en-GB"/>
        </w:rPr>
        <w:t xml:space="preserve">given on 23 November 2022 </w:t>
      </w:r>
      <w:r w:rsidR="006C2B32">
        <w:rPr>
          <w:rFonts w:ascii="Times New Roman" w:hAnsi="Times New Roman" w:cs="Times New Roman"/>
          <w:sz w:val="24"/>
          <w:szCs w:val="24"/>
          <w:lang w:val="en-GB"/>
        </w:rPr>
        <w:t xml:space="preserve">     </w:t>
      </w:r>
    </w:p>
    <w:p w:rsidR="00337A42" w:rsidRDefault="004923E1" w:rsidP="00B16824">
      <w:pPr>
        <w:tabs>
          <w:tab w:val="left" w:pos="720"/>
        </w:tabs>
        <w:spacing w:after="0" w:line="240" w:lineRule="auto"/>
        <w:ind w:left="810" w:hanging="9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roofErr w:type="gramStart"/>
      <w:r w:rsidR="00337A42">
        <w:rPr>
          <w:rFonts w:ascii="Times New Roman" w:hAnsi="Times New Roman" w:cs="Times New Roman"/>
          <w:sz w:val="24"/>
          <w:szCs w:val="24"/>
          <w:lang w:val="en-GB"/>
        </w:rPr>
        <w:t>be</w:t>
      </w:r>
      <w:proofErr w:type="gramEnd"/>
      <w:r w:rsidR="00337A42">
        <w:rPr>
          <w:rFonts w:ascii="Times New Roman" w:hAnsi="Times New Roman" w:cs="Times New Roman"/>
          <w:sz w:val="24"/>
          <w:szCs w:val="24"/>
          <w:lang w:val="en-GB"/>
        </w:rPr>
        <w:t xml:space="preserve"> and is hereby set aside and substituted with the following:</w:t>
      </w:r>
    </w:p>
    <w:p w:rsidR="004923E1" w:rsidRDefault="004923E1" w:rsidP="00B16824">
      <w:pPr>
        <w:tabs>
          <w:tab w:val="left" w:pos="720"/>
        </w:tabs>
        <w:spacing w:after="0" w:line="240" w:lineRule="auto"/>
        <w:ind w:left="810" w:hanging="90"/>
        <w:jc w:val="both"/>
        <w:rPr>
          <w:rFonts w:ascii="Times New Roman" w:hAnsi="Times New Roman" w:cs="Times New Roman"/>
          <w:sz w:val="24"/>
          <w:szCs w:val="24"/>
          <w:lang w:val="en-GB"/>
        </w:rPr>
      </w:pPr>
    </w:p>
    <w:p w:rsidR="00B156AB" w:rsidRDefault="004923E1" w:rsidP="00B156AB">
      <w:pPr>
        <w:tabs>
          <w:tab w:val="left" w:pos="1710"/>
          <w:tab w:val="left" w:pos="1890"/>
        </w:tabs>
        <w:spacing w:after="0" w:line="240" w:lineRule="auto"/>
        <w:ind w:left="1440" w:hanging="27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w:t>
      </w:r>
      <w:proofErr w:type="gramStart"/>
      <w:r>
        <w:rPr>
          <w:rFonts w:ascii="Times New Roman" w:hAnsi="Times New Roman" w:cs="Times New Roman"/>
          <w:sz w:val="24"/>
          <w:szCs w:val="24"/>
          <w:lang w:val="en-GB"/>
        </w:rPr>
        <w:t>a</w:t>
      </w:r>
      <w:proofErr w:type="gramEnd"/>
      <w:r>
        <w:rPr>
          <w:rFonts w:ascii="Times New Roman" w:hAnsi="Times New Roman" w:cs="Times New Roman"/>
          <w:sz w:val="24"/>
          <w:szCs w:val="24"/>
          <w:lang w:val="en-GB"/>
        </w:rPr>
        <w:t>) T</w:t>
      </w:r>
      <w:r w:rsidR="00D15413">
        <w:rPr>
          <w:rFonts w:ascii="Times New Roman" w:hAnsi="Times New Roman" w:cs="Times New Roman"/>
          <w:sz w:val="24"/>
          <w:szCs w:val="24"/>
          <w:lang w:val="en-GB"/>
        </w:rPr>
        <w:t>he appli</w:t>
      </w:r>
      <w:r w:rsidR="00CA6F9A">
        <w:rPr>
          <w:rFonts w:ascii="Times New Roman" w:hAnsi="Times New Roman" w:cs="Times New Roman"/>
          <w:sz w:val="24"/>
          <w:szCs w:val="24"/>
          <w:lang w:val="en-GB"/>
        </w:rPr>
        <w:t>cation for registration of the Memorandum of the A</w:t>
      </w:r>
      <w:r w:rsidR="00D15413">
        <w:rPr>
          <w:rFonts w:ascii="Times New Roman" w:hAnsi="Times New Roman" w:cs="Times New Roman"/>
          <w:sz w:val="24"/>
          <w:szCs w:val="24"/>
          <w:lang w:val="en-GB"/>
        </w:rPr>
        <w:t xml:space="preserve">greement </w:t>
      </w:r>
      <w:r>
        <w:rPr>
          <w:rFonts w:ascii="Times New Roman" w:hAnsi="Times New Roman" w:cs="Times New Roman"/>
          <w:sz w:val="24"/>
          <w:szCs w:val="24"/>
          <w:lang w:val="en-GB"/>
        </w:rPr>
        <w:t xml:space="preserve">entered </w:t>
      </w:r>
    </w:p>
    <w:p w:rsidR="00D15413" w:rsidRDefault="00B156AB" w:rsidP="00B156AB">
      <w:pPr>
        <w:spacing w:after="0" w:line="240" w:lineRule="auto"/>
        <w:ind w:left="1800" w:hanging="63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roofErr w:type="gramStart"/>
      <w:r w:rsidR="004923E1">
        <w:rPr>
          <w:rFonts w:ascii="Times New Roman" w:hAnsi="Times New Roman" w:cs="Times New Roman"/>
          <w:sz w:val="24"/>
          <w:szCs w:val="24"/>
          <w:lang w:val="en-GB"/>
        </w:rPr>
        <w:t>into</w:t>
      </w:r>
      <w:proofErr w:type="gramEnd"/>
      <w:r w:rsidR="00D15413">
        <w:rPr>
          <w:rFonts w:ascii="Times New Roman" w:hAnsi="Times New Roman" w:cs="Times New Roman"/>
          <w:sz w:val="24"/>
          <w:szCs w:val="24"/>
          <w:lang w:val="en-GB"/>
        </w:rPr>
        <w:t xml:space="preserve"> between the applicant and Government </w:t>
      </w:r>
      <w:r w:rsidR="00FA371E">
        <w:rPr>
          <w:rFonts w:ascii="Times New Roman" w:hAnsi="Times New Roman" w:cs="Times New Roman"/>
          <w:sz w:val="24"/>
          <w:szCs w:val="24"/>
          <w:lang w:val="en-GB"/>
        </w:rPr>
        <w:t>of the</w:t>
      </w:r>
      <w:r w:rsidR="002D136A">
        <w:rPr>
          <w:rFonts w:ascii="Times New Roman" w:hAnsi="Times New Roman" w:cs="Times New Roman"/>
          <w:sz w:val="24"/>
          <w:szCs w:val="24"/>
          <w:lang w:val="en-GB"/>
        </w:rPr>
        <w:t xml:space="preserve"> R</w:t>
      </w:r>
      <w:r w:rsidR="003A4B10">
        <w:rPr>
          <w:rFonts w:ascii="Times New Roman" w:hAnsi="Times New Roman" w:cs="Times New Roman"/>
          <w:sz w:val="24"/>
          <w:szCs w:val="24"/>
          <w:lang w:val="en-GB"/>
        </w:rPr>
        <w:t>epublic</w:t>
      </w:r>
      <w:r>
        <w:rPr>
          <w:rFonts w:ascii="Times New Roman" w:hAnsi="Times New Roman" w:cs="Times New Roman"/>
          <w:sz w:val="24"/>
          <w:szCs w:val="24"/>
          <w:lang w:val="en-GB"/>
        </w:rPr>
        <w:t xml:space="preserve"> Zimbabwe be and is </w:t>
      </w:r>
      <w:r w:rsidR="00D15413">
        <w:rPr>
          <w:rFonts w:ascii="Times New Roman" w:hAnsi="Times New Roman" w:cs="Times New Roman"/>
          <w:sz w:val="24"/>
          <w:szCs w:val="24"/>
          <w:lang w:val="en-GB"/>
        </w:rPr>
        <w:t>hereby granted.</w:t>
      </w:r>
    </w:p>
    <w:p w:rsidR="001D55BD" w:rsidRDefault="001D55BD" w:rsidP="00B156AB">
      <w:pPr>
        <w:spacing w:after="0" w:line="240" w:lineRule="auto"/>
        <w:ind w:left="1800" w:hanging="630"/>
        <w:jc w:val="both"/>
        <w:rPr>
          <w:rFonts w:ascii="Times New Roman" w:hAnsi="Times New Roman" w:cs="Times New Roman"/>
          <w:sz w:val="24"/>
          <w:szCs w:val="24"/>
          <w:lang w:val="en-GB"/>
        </w:rPr>
      </w:pPr>
    </w:p>
    <w:p w:rsidR="001D55BD" w:rsidRDefault="001D55BD" w:rsidP="001D55BD">
      <w:pPr>
        <w:tabs>
          <w:tab w:val="left" w:pos="1560"/>
        </w:tabs>
        <w:spacing w:after="0" w:line="240" w:lineRule="auto"/>
        <w:ind w:left="1701" w:hanging="981"/>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D15413">
        <w:rPr>
          <w:rFonts w:ascii="Times New Roman" w:hAnsi="Times New Roman" w:cs="Times New Roman"/>
          <w:sz w:val="24"/>
          <w:szCs w:val="24"/>
          <w:lang w:val="en-GB"/>
        </w:rPr>
        <w:t xml:space="preserve">(b) The Memorandum of Agreement entered into between the applicant and the </w:t>
      </w:r>
    </w:p>
    <w:p w:rsidR="001D55BD" w:rsidRDefault="001D55BD" w:rsidP="001D55BD">
      <w:pPr>
        <w:tabs>
          <w:tab w:val="left" w:pos="1985"/>
        </w:tabs>
        <w:spacing w:after="0" w:line="240" w:lineRule="auto"/>
        <w:ind w:left="1701" w:hanging="981"/>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D15413">
        <w:rPr>
          <w:rFonts w:ascii="Times New Roman" w:hAnsi="Times New Roman" w:cs="Times New Roman"/>
          <w:sz w:val="24"/>
          <w:szCs w:val="24"/>
          <w:lang w:val="en-GB"/>
        </w:rPr>
        <w:t xml:space="preserve">Government of the </w:t>
      </w:r>
      <w:r w:rsidR="00FA371E">
        <w:rPr>
          <w:rFonts w:ascii="Times New Roman" w:hAnsi="Times New Roman" w:cs="Times New Roman"/>
          <w:sz w:val="24"/>
          <w:szCs w:val="24"/>
          <w:lang w:val="en-GB"/>
        </w:rPr>
        <w:t>R</w:t>
      </w:r>
      <w:r w:rsidR="00EE29AA">
        <w:rPr>
          <w:rFonts w:ascii="Times New Roman" w:hAnsi="Times New Roman" w:cs="Times New Roman"/>
          <w:sz w:val="24"/>
          <w:szCs w:val="24"/>
          <w:lang w:val="en-GB"/>
        </w:rPr>
        <w:t>epublic</w:t>
      </w:r>
      <w:r w:rsidR="00D15413">
        <w:rPr>
          <w:rFonts w:ascii="Times New Roman" w:hAnsi="Times New Roman" w:cs="Times New Roman"/>
          <w:sz w:val="24"/>
          <w:szCs w:val="24"/>
          <w:lang w:val="en-GB"/>
        </w:rPr>
        <w:t xml:space="preserve"> of Zimbabwe be and is hereby registered in terms </w:t>
      </w:r>
      <w:r>
        <w:rPr>
          <w:rFonts w:ascii="Times New Roman" w:hAnsi="Times New Roman" w:cs="Times New Roman"/>
          <w:sz w:val="24"/>
          <w:szCs w:val="24"/>
          <w:lang w:val="en-GB"/>
        </w:rPr>
        <w:t xml:space="preserve"> </w:t>
      </w:r>
    </w:p>
    <w:p w:rsidR="00D15413" w:rsidRDefault="001D55BD" w:rsidP="001D55BD">
      <w:pPr>
        <w:tabs>
          <w:tab w:val="left" w:pos="1985"/>
        </w:tabs>
        <w:spacing w:after="0" w:line="240" w:lineRule="auto"/>
        <w:ind w:left="1701" w:hanging="981"/>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of</w:t>
      </w:r>
      <w:proofErr w:type="gramEnd"/>
      <w:r>
        <w:rPr>
          <w:rFonts w:ascii="Times New Roman" w:hAnsi="Times New Roman" w:cs="Times New Roman"/>
          <w:sz w:val="24"/>
          <w:szCs w:val="24"/>
          <w:lang w:val="en-GB"/>
        </w:rPr>
        <w:t xml:space="preserve"> s</w:t>
      </w:r>
      <w:r w:rsidR="00D15413">
        <w:rPr>
          <w:rFonts w:ascii="Times New Roman" w:hAnsi="Times New Roman" w:cs="Times New Roman"/>
          <w:sz w:val="24"/>
          <w:szCs w:val="24"/>
          <w:lang w:val="en-GB"/>
        </w:rPr>
        <w:t xml:space="preserve"> 6 (1) of the </w:t>
      </w:r>
      <w:r w:rsidR="00EE29AA">
        <w:rPr>
          <w:rFonts w:ascii="Times New Roman" w:hAnsi="Times New Roman" w:cs="Times New Roman"/>
          <w:sz w:val="24"/>
          <w:szCs w:val="24"/>
          <w:lang w:val="en-GB"/>
        </w:rPr>
        <w:t>Administrative</w:t>
      </w:r>
      <w:r w:rsidR="00D15413">
        <w:rPr>
          <w:rFonts w:ascii="Times New Roman" w:hAnsi="Times New Roman" w:cs="Times New Roman"/>
          <w:sz w:val="24"/>
          <w:szCs w:val="24"/>
          <w:lang w:val="en-GB"/>
        </w:rPr>
        <w:t xml:space="preserve"> Court </w:t>
      </w:r>
      <w:r w:rsidR="00FA371E">
        <w:rPr>
          <w:rFonts w:ascii="Times New Roman" w:hAnsi="Times New Roman" w:cs="Times New Roman"/>
          <w:sz w:val="24"/>
          <w:szCs w:val="24"/>
          <w:lang w:val="en-GB"/>
        </w:rPr>
        <w:t>(L</w:t>
      </w:r>
      <w:r w:rsidR="00EE29AA">
        <w:rPr>
          <w:rFonts w:ascii="Times New Roman" w:hAnsi="Times New Roman" w:cs="Times New Roman"/>
          <w:sz w:val="24"/>
          <w:szCs w:val="24"/>
          <w:lang w:val="en-GB"/>
        </w:rPr>
        <w:t>and</w:t>
      </w:r>
      <w:r w:rsidR="00D15413">
        <w:rPr>
          <w:rFonts w:ascii="Times New Roman" w:hAnsi="Times New Roman" w:cs="Times New Roman"/>
          <w:sz w:val="24"/>
          <w:szCs w:val="24"/>
          <w:lang w:val="en-GB"/>
        </w:rPr>
        <w:t xml:space="preserve"> Acquisition) Rules of 1998.</w:t>
      </w:r>
    </w:p>
    <w:p w:rsidR="001D55BD" w:rsidRDefault="001D55BD" w:rsidP="001D55BD">
      <w:pPr>
        <w:tabs>
          <w:tab w:val="left" w:pos="1985"/>
        </w:tabs>
        <w:spacing w:after="0" w:line="240" w:lineRule="auto"/>
        <w:ind w:left="1701" w:hanging="981"/>
        <w:jc w:val="both"/>
        <w:rPr>
          <w:rFonts w:ascii="Times New Roman" w:hAnsi="Times New Roman" w:cs="Times New Roman"/>
          <w:sz w:val="24"/>
          <w:szCs w:val="24"/>
          <w:lang w:val="en-GB"/>
        </w:rPr>
      </w:pPr>
    </w:p>
    <w:p w:rsidR="001D55BD" w:rsidRDefault="001D55BD" w:rsidP="001D55BD">
      <w:pPr>
        <w:spacing w:after="0" w:line="240" w:lineRule="auto"/>
        <w:ind w:left="1560" w:hanging="840"/>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D15413">
        <w:rPr>
          <w:rFonts w:ascii="Times New Roman" w:hAnsi="Times New Roman" w:cs="Times New Roman"/>
          <w:sz w:val="24"/>
          <w:szCs w:val="24"/>
          <w:lang w:val="en-GB"/>
        </w:rPr>
        <w:t>(c)</w:t>
      </w:r>
      <w:r w:rsidR="00EE29AA">
        <w:rPr>
          <w:rFonts w:ascii="Times New Roman" w:hAnsi="Times New Roman" w:cs="Times New Roman"/>
          <w:sz w:val="24"/>
          <w:szCs w:val="24"/>
          <w:lang w:val="en-GB"/>
        </w:rPr>
        <w:t xml:space="preserve"> T</w:t>
      </w:r>
      <w:r w:rsidR="00D15413">
        <w:rPr>
          <w:rFonts w:ascii="Times New Roman" w:hAnsi="Times New Roman" w:cs="Times New Roman"/>
          <w:sz w:val="24"/>
          <w:szCs w:val="24"/>
          <w:lang w:val="en-GB"/>
        </w:rPr>
        <w:t xml:space="preserve">he </w:t>
      </w:r>
      <w:r w:rsidR="00BE1660">
        <w:rPr>
          <w:rFonts w:ascii="Times New Roman" w:hAnsi="Times New Roman" w:cs="Times New Roman"/>
          <w:sz w:val="24"/>
          <w:szCs w:val="24"/>
        </w:rPr>
        <w:t xml:space="preserve">third to thirteenth </w:t>
      </w:r>
      <w:r w:rsidR="00EE29AA">
        <w:rPr>
          <w:rFonts w:ascii="Times New Roman" w:hAnsi="Times New Roman" w:cs="Times New Roman"/>
          <w:sz w:val="24"/>
          <w:szCs w:val="24"/>
          <w:lang w:val="en-GB"/>
        </w:rPr>
        <w:t>respondents</w:t>
      </w:r>
      <w:r w:rsidR="00D15413">
        <w:rPr>
          <w:rFonts w:ascii="Times New Roman" w:hAnsi="Times New Roman" w:cs="Times New Roman"/>
          <w:sz w:val="24"/>
          <w:szCs w:val="24"/>
          <w:lang w:val="en-GB"/>
        </w:rPr>
        <w:t xml:space="preserve"> shall pay the</w:t>
      </w:r>
      <w:r w:rsidR="00CA6B7C">
        <w:rPr>
          <w:rFonts w:ascii="Times New Roman" w:hAnsi="Times New Roman" w:cs="Times New Roman"/>
          <w:sz w:val="24"/>
          <w:szCs w:val="24"/>
          <w:lang w:val="en-GB"/>
        </w:rPr>
        <w:t xml:space="preserve"> severally, the one paying the others to be </w:t>
      </w:r>
      <w:proofErr w:type="spellStart"/>
      <w:r w:rsidR="00CA6B7C">
        <w:rPr>
          <w:rFonts w:ascii="Times New Roman" w:hAnsi="Times New Roman" w:cs="Times New Roman"/>
          <w:sz w:val="24"/>
          <w:szCs w:val="24"/>
          <w:lang w:val="en-GB"/>
        </w:rPr>
        <w:t>absorved</w:t>
      </w:r>
      <w:proofErr w:type="spellEnd"/>
      <w:r w:rsidR="00CA6B7C">
        <w:rPr>
          <w:rFonts w:ascii="Times New Roman" w:hAnsi="Times New Roman" w:cs="Times New Roman"/>
          <w:sz w:val="24"/>
          <w:szCs w:val="24"/>
          <w:lang w:val="en-GB"/>
        </w:rPr>
        <w:t>,</w:t>
      </w:r>
      <w:r w:rsidR="00D15413">
        <w:rPr>
          <w:rFonts w:ascii="Times New Roman" w:hAnsi="Times New Roman" w:cs="Times New Roman"/>
          <w:sz w:val="24"/>
          <w:szCs w:val="24"/>
          <w:lang w:val="en-GB"/>
        </w:rPr>
        <w:t xml:space="preserve"> costs of this application on the </w:t>
      </w:r>
    </w:p>
    <w:p w:rsidR="00D15413" w:rsidRDefault="00D15413" w:rsidP="001D55BD">
      <w:pPr>
        <w:spacing w:after="0" w:line="240" w:lineRule="auto"/>
        <w:ind w:left="1560" w:firstLine="283"/>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legal</w:t>
      </w:r>
      <w:proofErr w:type="gramEnd"/>
      <w:r>
        <w:rPr>
          <w:rFonts w:ascii="Times New Roman" w:hAnsi="Times New Roman" w:cs="Times New Roman"/>
          <w:sz w:val="24"/>
          <w:szCs w:val="24"/>
          <w:lang w:val="en-GB"/>
        </w:rPr>
        <w:t xml:space="preserve"> practi</w:t>
      </w:r>
      <w:r w:rsidR="00EE29AA">
        <w:rPr>
          <w:rFonts w:ascii="Times New Roman" w:hAnsi="Times New Roman" w:cs="Times New Roman"/>
          <w:sz w:val="24"/>
          <w:szCs w:val="24"/>
          <w:lang w:val="en-GB"/>
        </w:rPr>
        <w:t>ti</w:t>
      </w:r>
      <w:r>
        <w:rPr>
          <w:rFonts w:ascii="Times New Roman" w:hAnsi="Times New Roman" w:cs="Times New Roman"/>
          <w:sz w:val="24"/>
          <w:szCs w:val="24"/>
          <w:lang w:val="en-GB"/>
        </w:rPr>
        <w:t>oner and client scale</w:t>
      </w:r>
      <w:r w:rsidR="00960E8C">
        <w:rPr>
          <w:rFonts w:ascii="Times New Roman" w:hAnsi="Times New Roman" w:cs="Times New Roman"/>
          <w:sz w:val="24"/>
          <w:szCs w:val="24"/>
          <w:lang w:val="en-GB"/>
        </w:rPr>
        <w:t>’.</w:t>
      </w:r>
    </w:p>
    <w:p w:rsidR="001D55BD" w:rsidRDefault="001D55BD" w:rsidP="001D55BD">
      <w:pPr>
        <w:spacing w:after="0" w:line="480" w:lineRule="auto"/>
        <w:ind w:left="1560" w:firstLine="283"/>
        <w:jc w:val="both"/>
        <w:rPr>
          <w:rFonts w:ascii="Times New Roman" w:hAnsi="Times New Roman" w:cs="Times New Roman"/>
          <w:sz w:val="24"/>
          <w:szCs w:val="24"/>
          <w:lang w:val="en-GB"/>
        </w:rPr>
      </w:pPr>
    </w:p>
    <w:p w:rsidR="00EE29AA" w:rsidRDefault="00EE29AA" w:rsidP="004135D6">
      <w:pPr>
        <w:spacing w:after="0" w:line="480" w:lineRule="auto"/>
        <w:ind w:firstLine="117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We indicated that our reasons for that order would follow in due course. </w:t>
      </w:r>
      <w:r w:rsidR="00FA371E">
        <w:rPr>
          <w:rFonts w:ascii="Times New Roman" w:hAnsi="Times New Roman" w:cs="Times New Roman"/>
          <w:sz w:val="24"/>
          <w:szCs w:val="24"/>
          <w:lang w:val="en-GB"/>
        </w:rPr>
        <w:t xml:space="preserve"> </w:t>
      </w:r>
      <w:r w:rsidR="0039136D">
        <w:rPr>
          <w:rFonts w:ascii="Times New Roman" w:hAnsi="Times New Roman" w:cs="Times New Roman"/>
          <w:sz w:val="24"/>
          <w:szCs w:val="24"/>
          <w:lang w:val="en-GB"/>
        </w:rPr>
        <w:t>Counsel for the 3</w:t>
      </w:r>
      <w:r w:rsidR="0039136D" w:rsidRPr="0039136D">
        <w:rPr>
          <w:rFonts w:ascii="Times New Roman" w:hAnsi="Times New Roman" w:cs="Times New Roman"/>
          <w:sz w:val="24"/>
          <w:szCs w:val="24"/>
          <w:vertAlign w:val="superscript"/>
          <w:lang w:val="en-GB"/>
        </w:rPr>
        <w:t>rd</w:t>
      </w:r>
      <w:r w:rsidR="0039136D">
        <w:rPr>
          <w:rFonts w:ascii="Times New Roman" w:hAnsi="Times New Roman" w:cs="Times New Roman"/>
          <w:sz w:val="24"/>
          <w:szCs w:val="24"/>
          <w:lang w:val="en-GB"/>
        </w:rPr>
        <w:t xml:space="preserve"> to 13</w:t>
      </w:r>
      <w:r w:rsidR="0039136D" w:rsidRPr="0039136D">
        <w:rPr>
          <w:rFonts w:ascii="Times New Roman" w:hAnsi="Times New Roman" w:cs="Times New Roman"/>
          <w:sz w:val="24"/>
          <w:szCs w:val="24"/>
          <w:vertAlign w:val="superscript"/>
          <w:lang w:val="en-GB"/>
        </w:rPr>
        <w:t>th</w:t>
      </w:r>
      <w:r w:rsidR="0039136D">
        <w:rPr>
          <w:rFonts w:ascii="Times New Roman" w:hAnsi="Times New Roman" w:cs="Times New Roman"/>
          <w:sz w:val="24"/>
          <w:szCs w:val="24"/>
          <w:lang w:val="en-GB"/>
        </w:rPr>
        <w:t xml:space="preserve"> respondent’s</w:t>
      </w:r>
      <w:r w:rsidR="00E51264">
        <w:rPr>
          <w:rFonts w:ascii="Times New Roman" w:hAnsi="Times New Roman" w:cs="Times New Roman"/>
          <w:sz w:val="24"/>
          <w:szCs w:val="24"/>
          <w:lang w:val="en-GB"/>
        </w:rPr>
        <w:t xml:space="preserve"> </w:t>
      </w:r>
      <w:r w:rsidR="00FA371E">
        <w:rPr>
          <w:rFonts w:ascii="Times New Roman" w:hAnsi="Times New Roman" w:cs="Times New Roman"/>
          <w:sz w:val="24"/>
          <w:szCs w:val="24"/>
          <w:lang w:val="en-GB"/>
        </w:rPr>
        <w:t xml:space="preserve">has requested that we so give our reasons. </w:t>
      </w:r>
      <w:r w:rsidR="00512AC7">
        <w:rPr>
          <w:rFonts w:ascii="Times New Roman" w:hAnsi="Times New Roman" w:cs="Times New Roman"/>
          <w:sz w:val="24"/>
          <w:szCs w:val="24"/>
          <w:lang w:val="en-GB"/>
        </w:rPr>
        <w:t xml:space="preserve"> </w:t>
      </w:r>
      <w:r>
        <w:rPr>
          <w:rFonts w:ascii="Times New Roman" w:hAnsi="Times New Roman" w:cs="Times New Roman"/>
          <w:sz w:val="24"/>
          <w:szCs w:val="24"/>
          <w:lang w:val="en-GB"/>
        </w:rPr>
        <w:t>Here they are;</w:t>
      </w:r>
    </w:p>
    <w:p w:rsidR="001D55BD" w:rsidRDefault="001D55BD" w:rsidP="004135D6">
      <w:pPr>
        <w:spacing w:after="0" w:line="240" w:lineRule="auto"/>
        <w:ind w:hanging="90"/>
        <w:jc w:val="both"/>
        <w:rPr>
          <w:rFonts w:ascii="Times New Roman" w:hAnsi="Times New Roman" w:cs="Times New Roman"/>
          <w:b/>
          <w:sz w:val="24"/>
          <w:szCs w:val="24"/>
          <w:u w:val="thick"/>
          <w:lang w:val="en-GB"/>
        </w:rPr>
      </w:pPr>
    </w:p>
    <w:p w:rsidR="00EE29AA" w:rsidRDefault="00EE29AA" w:rsidP="00EE29AA">
      <w:pPr>
        <w:spacing w:after="0" w:line="480" w:lineRule="auto"/>
        <w:ind w:hanging="90"/>
        <w:jc w:val="both"/>
        <w:rPr>
          <w:rFonts w:ascii="Times New Roman" w:hAnsi="Times New Roman" w:cs="Times New Roman"/>
          <w:b/>
          <w:sz w:val="24"/>
          <w:szCs w:val="24"/>
          <w:u w:val="thick"/>
          <w:lang w:val="en-GB"/>
        </w:rPr>
      </w:pPr>
      <w:r w:rsidRPr="00EE29AA">
        <w:rPr>
          <w:rFonts w:ascii="Times New Roman" w:hAnsi="Times New Roman" w:cs="Times New Roman"/>
          <w:b/>
          <w:sz w:val="24"/>
          <w:szCs w:val="24"/>
          <w:u w:val="thick"/>
          <w:lang w:val="en-GB"/>
        </w:rPr>
        <w:t>THE FACTS</w:t>
      </w:r>
    </w:p>
    <w:p w:rsidR="007773BA" w:rsidRDefault="00772E37" w:rsidP="00C378B4">
      <w:pPr>
        <w:tabs>
          <w:tab w:val="left" w:pos="567"/>
          <w:tab w:val="left" w:pos="1134"/>
        </w:tabs>
        <w:spacing w:after="0" w:line="480" w:lineRule="auto"/>
        <w:ind w:hanging="90"/>
        <w:jc w:val="both"/>
        <w:rPr>
          <w:rFonts w:ascii="Times New Roman" w:hAnsi="Times New Roman" w:cs="Times New Roman"/>
          <w:sz w:val="24"/>
          <w:szCs w:val="24"/>
          <w:lang w:val="en-GB"/>
        </w:rPr>
      </w:pP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sidR="00EE29AA">
        <w:rPr>
          <w:rFonts w:ascii="Times New Roman" w:hAnsi="Times New Roman" w:cs="Times New Roman"/>
          <w:sz w:val="24"/>
          <w:szCs w:val="24"/>
          <w:lang w:val="en-GB"/>
        </w:rPr>
        <w:t>The appellant is the former owner of the property described as th</w:t>
      </w:r>
      <w:r w:rsidR="00351817">
        <w:rPr>
          <w:rFonts w:ascii="Times New Roman" w:hAnsi="Times New Roman" w:cs="Times New Roman"/>
          <w:sz w:val="24"/>
          <w:szCs w:val="24"/>
          <w:lang w:val="en-GB"/>
        </w:rPr>
        <w:t>e remaining extent of Saturday R</w:t>
      </w:r>
      <w:r w:rsidR="00EE29AA">
        <w:rPr>
          <w:rFonts w:ascii="Times New Roman" w:hAnsi="Times New Roman" w:cs="Times New Roman"/>
          <w:sz w:val="24"/>
          <w:szCs w:val="24"/>
          <w:lang w:val="en-GB"/>
        </w:rPr>
        <w:t>etreat</w:t>
      </w:r>
      <w:r w:rsidR="00E62426">
        <w:rPr>
          <w:rFonts w:ascii="Times New Roman" w:hAnsi="Times New Roman" w:cs="Times New Roman"/>
          <w:sz w:val="24"/>
          <w:szCs w:val="24"/>
          <w:lang w:val="en-GB"/>
        </w:rPr>
        <w:t>,</w:t>
      </w:r>
      <w:bookmarkStart w:id="0" w:name="_GoBack"/>
      <w:bookmarkEnd w:id="0"/>
      <w:r w:rsidR="00EE29AA">
        <w:rPr>
          <w:rFonts w:ascii="Times New Roman" w:hAnsi="Times New Roman" w:cs="Times New Roman"/>
          <w:sz w:val="24"/>
          <w:szCs w:val="24"/>
          <w:lang w:val="en-GB"/>
        </w:rPr>
        <w:t xml:space="preserve"> situated in the district of Salisbury</w:t>
      </w:r>
      <w:r w:rsidR="0016605A">
        <w:rPr>
          <w:rFonts w:ascii="Times New Roman" w:hAnsi="Times New Roman" w:cs="Times New Roman"/>
          <w:sz w:val="24"/>
          <w:szCs w:val="24"/>
          <w:lang w:val="en-GB"/>
        </w:rPr>
        <w:t>,</w:t>
      </w:r>
      <w:r w:rsidR="00EE29AA">
        <w:rPr>
          <w:rFonts w:ascii="Times New Roman" w:hAnsi="Times New Roman" w:cs="Times New Roman"/>
          <w:sz w:val="24"/>
          <w:szCs w:val="24"/>
          <w:lang w:val="en-GB"/>
        </w:rPr>
        <w:t xml:space="preserve"> measuring 1057, 3810 hectares,</w:t>
      </w:r>
      <w:r w:rsidR="006B7C85">
        <w:rPr>
          <w:rFonts w:ascii="Times New Roman" w:hAnsi="Times New Roman" w:cs="Times New Roman"/>
          <w:sz w:val="24"/>
          <w:szCs w:val="24"/>
          <w:lang w:val="en-GB"/>
        </w:rPr>
        <w:t xml:space="preserve"> held under </w:t>
      </w:r>
      <w:r w:rsidR="00442DB0">
        <w:rPr>
          <w:rFonts w:ascii="Times New Roman" w:hAnsi="Times New Roman" w:cs="Times New Roman"/>
          <w:sz w:val="24"/>
          <w:szCs w:val="24"/>
          <w:lang w:val="en-GB"/>
        </w:rPr>
        <w:t>Deed of T</w:t>
      </w:r>
      <w:r w:rsidR="006B7C85">
        <w:rPr>
          <w:rFonts w:ascii="Times New Roman" w:hAnsi="Times New Roman" w:cs="Times New Roman"/>
          <w:sz w:val="24"/>
          <w:szCs w:val="24"/>
          <w:lang w:val="en-GB"/>
        </w:rPr>
        <w:t>ransfer</w:t>
      </w:r>
      <w:r w:rsidR="00442DB0">
        <w:rPr>
          <w:rFonts w:ascii="Times New Roman" w:hAnsi="Times New Roman" w:cs="Times New Roman"/>
          <w:sz w:val="24"/>
          <w:szCs w:val="24"/>
          <w:lang w:val="en-GB"/>
        </w:rPr>
        <w:t xml:space="preserve"> </w:t>
      </w:r>
      <w:r w:rsidR="006B7C85">
        <w:rPr>
          <w:rFonts w:ascii="Times New Roman" w:hAnsi="Times New Roman" w:cs="Times New Roman"/>
          <w:sz w:val="24"/>
          <w:szCs w:val="24"/>
          <w:lang w:val="en-GB"/>
        </w:rPr>
        <w:t>4085/1986</w:t>
      </w:r>
      <w:r w:rsidR="00C378B4">
        <w:rPr>
          <w:rFonts w:ascii="Times New Roman" w:hAnsi="Times New Roman" w:cs="Times New Roman"/>
          <w:sz w:val="24"/>
          <w:szCs w:val="24"/>
          <w:lang w:val="en-GB"/>
        </w:rPr>
        <w:t xml:space="preserve"> (the property)</w:t>
      </w:r>
      <w:r w:rsidR="00EE29AA">
        <w:rPr>
          <w:rFonts w:ascii="Times New Roman" w:hAnsi="Times New Roman" w:cs="Times New Roman"/>
          <w:sz w:val="24"/>
          <w:szCs w:val="24"/>
          <w:lang w:val="en-GB"/>
        </w:rPr>
        <w:t>. On</w:t>
      </w:r>
      <w:r w:rsidR="00C64A14">
        <w:rPr>
          <w:rFonts w:ascii="Times New Roman" w:hAnsi="Times New Roman" w:cs="Times New Roman"/>
          <w:sz w:val="24"/>
          <w:szCs w:val="24"/>
          <w:lang w:val="en-GB"/>
        </w:rPr>
        <w:t xml:space="preserve"> </w:t>
      </w:r>
      <w:r w:rsidR="006B7C85">
        <w:rPr>
          <w:rFonts w:ascii="Times New Roman" w:hAnsi="Times New Roman" w:cs="Times New Roman"/>
          <w:sz w:val="24"/>
          <w:szCs w:val="24"/>
          <w:lang w:val="en-GB"/>
        </w:rPr>
        <w:t xml:space="preserve">19 April 2013, </w:t>
      </w:r>
      <w:r w:rsidR="00EE29AA">
        <w:rPr>
          <w:rFonts w:ascii="Times New Roman" w:hAnsi="Times New Roman" w:cs="Times New Roman"/>
          <w:sz w:val="24"/>
          <w:szCs w:val="24"/>
          <w:lang w:val="en-GB"/>
        </w:rPr>
        <w:t xml:space="preserve">the </w:t>
      </w:r>
      <w:r>
        <w:rPr>
          <w:rFonts w:ascii="Times New Roman" w:hAnsi="Times New Roman" w:cs="Times New Roman"/>
          <w:sz w:val="24"/>
          <w:szCs w:val="24"/>
          <w:lang w:val="en-GB"/>
        </w:rPr>
        <w:t>first</w:t>
      </w:r>
      <w:r w:rsidR="00EE29AA">
        <w:rPr>
          <w:rFonts w:ascii="Times New Roman" w:hAnsi="Times New Roman" w:cs="Times New Roman"/>
          <w:sz w:val="24"/>
          <w:szCs w:val="24"/>
          <w:lang w:val="en-GB"/>
        </w:rPr>
        <w:t xml:space="preserve"> respondent notified the appellant of his intention to </w:t>
      </w:r>
      <w:r w:rsidR="00E820B0">
        <w:rPr>
          <w:rFonts w:ascii="Times New Roman" w:hAnsi="Times New Roman" w:cs="Times New Roman"/>
          <w:sz w:val="24"/>
          <w:szCs w:val="24"/>
          <w:lang w:val="en-GB"/>
        </w:rPr>
        <w:t>compulsorily</w:t>
      </w:r>
      <w:r w:rsidR="00EE29AA">
        <w:rPr>
          <w:rFonts w:ascii="Times New Roman" w:hAnsi="Times New Roman" w:cs="Times New Roman"/>
          <w:sz w:val="24"/>
          <w:szCs w:val="24"/>
          <w:lang w:val="en-GB"/>
        </w:rPr>
        <w:t xml:space="preserve"> </w:t>
      </w:r>
      <w:r w:rsidR="00E820B0">
        <w:rPr>
          <w:rFonts w:ascii="Times New Roman" w:hAnsi="Times New Roman" w:cs="Times New Roman"/>
          <w:sz w:val="24"/>
          <w:szCs w:val="24"/>
          <w:lang w:val="en-GB"/>
        </w:rPr>
        <w:t>acquire</w:t>
      </w:r>
      <w:r w:rsidR="00EE29AA">
        <w:rPr>
          <w:rFonts w:ascii="Times New Roman" w:hAnsi="Times New Roman" w:cs="Times New Roman"/>
          <w:sz w:val="24"/>
          <w:szCs w:val="24"/>
          <w:lang w:val="en-GB"/>
        </w:rPr>
        <w:t xml:space="preserve"> t</w:t>
      </w:r>
      <w:r>
        <w:rPr>
          <w:rFonts w:ascii="Times New Roman" w:hAnsi="Times New Roman" w:cs="Times New Roman"/>
          <w:sz w:val="24"/>
          <w:szCs w:val="24"/>
          <w:lang w:val="en-GB"/>
        </w:rPr>
        <w:t xml:space="preserve">he property in terms of s </w:t>
      </w:r>
      <w:r w:rsidR="00EE29AA">
        <w:rPr>
          <w:rFonts w:ascii="Times New Roman" w:hAnsi="Times New Roman" w:cs="Times New Roman"/>
          <w:sz w:val="24"/>
          <w:szCs w:val="24"/>
          <w:lang w:val="en-GB"/>
        </w:rPr>
        <w:t xml:space="preserve">5 (1) of the Land Acquisition Act </w:t>
      </w:r>
      <w:r>
        <w:rPr>
          <w:rFonts w:ascii="Times New Roman" w:hAnsi="Times New Roman" w:cs="Times New Roman"/>
          <w:sz w:val="24"/>
          <w:szCs w:val="24"/>
          <w:lang w:val="en-GB"/>
        </w:rPr>
        <w:t>[</w:t>
      </w:r>
      <w:r w:rsidRPr="00772E37">
        <w:rPr>
          <w:rFonts w:ascii="Times New Roman" w:hAnsi="Times New Roman" w:cs="Times New Roman"/>
          <w:i/>
          <w:sz w:val="24"/>
          <w:szCs w:val="24"/>
          <w:lang w:val="en-GB"/>
        </w:rPr>
        <w:t>C</w:t>
      </w:r>
      <w:r w:rsidR="00E820B0" w:rsidRPr="00772E37">
        <w:rPr>
          <w:rFonts w:ascii="Times New Roman" w:hAnsi="Times New Roman" w:cs="Times New Roman"/>
          <w:i/>
          <w:sz w:val="24"/>
          <w:szCs w:val="24"/>
          <w:lang w:val="en-GB"/>
        </w:rPr>
        <w:t>hapter</w:t>
      </w:r>
      <w:r w:rsidR="00EE29AA" w:rsidRPr="00772E37">
        <w:rPr>
          <w:rFonts w:ascii="Times New Roman" w:hAnsi="Times New Roman" w:cs="Times New Roman"/>
          <w:i/>
          <w:sz w:val="24"/>
          <w:szCs w:val="24"/>
          <w:lang w:val="en-GB"/>
        </w:rPr>
        <w:t xml:space="preserve"> 20:10</w:t>
      </w:r>
      <w:r w:rsidR="00EE29AA">
        <w:rPr>
          <w:rFonts w:ascii="Times New Roman" w:hAnsi="Times New Roman" w:cs="Times New Roman"/>
          <w:sz w:val="24"/>
          <w:szCs w:val="24"/>
          <w:lang w:val="en-GB"/>
        </w:rPr>
        <w:t xml:space="preserve">] (the Act). </w:t>
      </w:r>
      <w:r w:rsidR="00E820B0">
        <w:rPr>
          <w:rFonts w:ascii="Times New Roman" w:hAnsi="Times New Roman" w:cs="Times New Roman"/>
          <w:sz w:val="24"/>
          <w:szCs w:val="24"/>
          <w:lang w:val="en-GB"/>
        </w:rPr>
        <w:t xml:space="preserve"> </w:t>
      </w:r>
      <w:r w:rsidR="00EE29AA">
        <w:rPr>
          <w:rFonts w:ascii="Times New Roman" w:hAnsi="Times New Roman" w:cs="Times New Roman"/>
          <w:sz w:val="24"/>
          <w:szCs w:val="24"/>
          <w:lang w:val="en-GB"/>
        </w:rPr>
        <w:t>The app</w:t>
      </w:r>
      <w:r w:rsidR="00A2256D">
        <w:rPr>
          <w:rFonts w:ascii="Times New Roman" w:hAnsi="Times New Roman" w:cs="Times New Roman"/>
          <w:sz w:val="24"/>
          <w:szCs w:val="24"/>
          <w:lang w:val="en-GB"/>
        </w:rPr>
        <w:t>ellant</w:t>
      </w:r>
      <w:r w:rsidR="00EE29AA">
        <w:rPr>
          <w:rFonts w:ascii="Times New Roman" w:hAnsi="Times New Roman" w:cs="Times New Roman"/>
          <w:sz w:val="24"/>
          <w:szCs w:val="24"/>
          <w:lang w:val="en-GB"/>
        </w:rPr>
        <w:t xml:space="preserve"> was </w:t>
      </w:r>
      <w:r w:rsidR="00C4527C">
        <w:rPr>
          <w:rFonts w:ascii="Times New Roman" w:hAnsi="Times New Roman" w:cs="Times New Roman"/>
          <w:sz w:val="24"/>
          <w:szCs w:val="24"/>
          <w:lang w:val="en-GB"/>
        </w:rPr>
        <w:t>opposed to the intended acquisition and duly noted its objections with</w:t>
      </w:r>
      <w:r w:rsidR="006F2844">
        <w:rPr>
          <w:rFonts w:ascii="Times New Roman" w:hAnsi="Times New Roman" w:cs="Times New Roman"/>
          <w:sz w:val="24"/>
          <w:szCs w:val="24"/>
          <w:lang w:val="en-GB"/>
        </w:rPr>
        <w:t xml:space="preserve"> the</w:t>
      </w:r>
      <w:r>
        <w:rPr>
          <w:rFonts w:ascii="Times New Roman" w:hAnsi="Times New Roman" w:cs="Times New Roman"/>
          <w:sz w:val="24"/>
          <w:szCs w:val="24"/>
          <w:lang w:val="en-GB"/>
        </w:rPr>
        <w:t xml:space="preserve"> first respondent.  </w:t>
      </w:r>
      <w:r w:rsidR="00C4527C">
        <w:rPr>
          <w:rFonts w:ascii="Times New Roman" w:hAnsi="Times New Roman" w:cs="Times New Roman"/>
          <w:sz w:val="24"/>
          <w:szCs w:val="24"/>
          <w:lang w:val="en-GB"/>
        </w:rPr>
        <w:t>Dissatisfied with the appellant</w:t>
      </w:r>
      <w:r w:rsidR="00351817">
        <w:rPr>
          <w:rFonts w:ascii="Times New Roman" w:hAnsi="Times New Roman" w:cs="Times New Roman"/>
          <w:sz w:val="24"/>
          <w:szCs w:val="24"/>
          <w:lang w:val="en-GB"/>
        </w:rPr>
        <w:t>’s</w:t>
      </w:r>
      <w:r w:rsidR="00C4527C">
        <w:rPr>
          <w:rFonts w:ascii="Times New Roman" w:hAnsi="Times New Roman" w:cs="Times New Roman"/>
          <w:sz w:val="24"/>
          <w:szCs w:val="24"/>
          <w:lang w:val="en-GB"/>
        </w:rPr>
        <w:t xml:space="preserve"> objections, the </w:t>
      </w:r>
      <w:r w:rsidR="001D55BD">
        <w:rPr>
          <w:rFonts w:ascii="Times New Roman" w:hAnsi="Times New Roman" w:cs="Times New Roman"/>
          <w:sz w:val="24"/>
          <w:szCs w:val="24"/>
          <w:lang w:val="en-GB"/>
        </w:rPr>
        <w:t>first</w:t>
      </w:r>
      <w:r w:rsidR="00C4527C">
        <w:rPr>
          <w:rFonts w:ascii="Times New Roman" w:hAnsi="Times New Roman" w:cs="Times New Roman"/>
          <w:sz w:val="24"/>
          <w:szCs w:val="24"/>
          <w:lang w:val="en-GB"/>
        </w:rPr>
        <w:t xml:space="preserve"> respondent proceeded to issue an order for the compulsory acquisition of the </w:t>
      </w:r>
      <w:r w:rsidR="00695F6E">
        <w:rPr>
          <w:rFonts w:ascii="Times New Roman" w:hAnsi="Times New Roman" w:cs="Times New Roman"/>
          <w:sz w:val="24"/>
          <w:szCs w:val="24"/>
          <w:lang w:val="en-GB"/>
        </w:rPr>
        <w:t>property</w:t>
      </w:r>
      <w:r w:rsidR="00C4527C">
        <w:rPr>
          <w:rFonts w:ascii="Times New Roman" w:hAnsi="Times New Roman" w:cs="Times New Roman"/>
          <w:sz w:val="24"/>
          <w:szCs w:val="24"/>
          <w:lang w:val="en-GB"/>
        </w:rPr>
        <w:t xml:space="preserve">. </w:t>
      </w:r>
      <w:r w:rsidR="00E820B0">
        <w:rPr>
          <w:rFonts w:ascii="Times New Roman" w:hAnsi="Times New Roman" w:cs="Times New Roman"/>
          <w:sz w:val="24"/>
          <w:szCs w:val="24"/>
          <w:lang w:val="en-GB"/>
        </w:rPr>
        <w:t xml:space="preserve"> </w:t>
      </w:r>
      <w:r w:rsidR="00C4527C">
        <w:rPr>
          <w:rFonts w:ascii="Times New Roman" w:hAnsi="Times New Roman" w:cs="Times New Roman"/>
          <w:sz w:val="24"/>
          <w:szCs w:val="24"/>
          <w:lang w:val="en-GB"/>
        </w:rPr>
        <w:t>Thereafter</w:t>
      </w:r>
      <w:r w:rsidR="0059676E">
        <w:rPr>
          <w:rFonts w:ascii="Times New Roman" w:hAnsi="Times New Roman" w:cs="Times New Roman"/>
          <w:sz w:val="24"/>
          <w:szCs w:val="24"/>
          <w:lang w:val="en-GB"/>
        </w:rPr>
        <w:t>,</w:t>
      </w:r>
      <w:r w:rsidR="00C4527C">
        <w:rPr>
          <w:rFonts w:ascii="Times New Roman" w:hAnsi="Times New Roman" w:cs="Times New Roman"/>
          <w:sz w:val="24"/>
          <w:szCs w:val="24"/>
          <w:lang w:val="en-GB"/>
        </w:rPr>
        <w:t xml:space="preserve"> the </w:t>
      </w:r>
      <w:r w:rsidR="001D55BD">
        <w:rPr>
          <w:rFonts w:ascii="Times New Roman" w:hAnsi="Times New Roman" w:cs="Times New Roman"/>
          <w:sz w:val="24"/>
          <w:szCs w:val="24"/>
          <w:lang w:val="en-GB"/>
        </w:rPr>
        <w:t>first</w:t>
      </w:r>
      <w:r w:rsidR="00C4527C">
        <w:rPr>
          <w:rFonts w:ascii="Times New Roman" w:hAnsi="Times New Roman" w:cs="Times New Roman"/>
          <w:sz w:val="24"/>
          <w:szCs w:val="24"/>
          <w:lang w:val="en-GB"/>
        </w:rPr>
        <w:t xml:space="preserve"> respondent approached the court </w:t>
      </w:r>
      <w:r w:rsidR="00C4527C" w:rsidRPr="00E17311">
        <w:rPr>
          <w:rFonts w:ascii="Times New Roman" w:hAnsi="Times New Roman" w:cs="Times New Roman"/>
          <w:i/>
          <w:sz w:val="24"/>
          <w:szCs w:val="24"/>
          <w:lang w:val="en-GB"/>
        </w:rPr>
        <w:t>a</w:t>
      </w:r>
      <w:r w:rsidR="00E820B0">
        <w:rPr>
          <w:rFonts w:ascii="Times New Roman" w:hAnsi="Times New Roman" w:cs="Times New Roman"/>
          <w:sz w:val="24"/>
          <w:szCs w:val="24"/>
          <w:lang w:val="en-GB"/>
        </w:rPr>
        <w:t xml:space="preserve"> </w:t>
      </w:r>
      <w:r w:rsidR="00C4527C" w:rsidRPr="00E820B0">
        <w:rPr>
          <w:rFonts w:ascii="Times New Roman" w:hAnsi="Times New Roman" w:cs="Times New Roman"/>
          <w:i/>
          <w:sz w:val="24"/>
          <w:szCs w:val="24"/>
          <w:lang w:val="en-GB"/>
        </w:rPr>
        <w:t xml:space="preserve">quo </w:t>
      </w:r>
      <w:r w:rsidR="00C4527C">
        <w:rPr>
          <w:rFonts w:ascii="Times New Roman" w:hAnsi="Times New Roman" w:cs="Times New Roman"/>
          <w:sz w:val="24"/>
          <w:szCs w:val="24"/>
          <w:lang w:val="en-GB"/>
        </w:rPr>
        <w:t xml:space="preserve">for an order confirming the acquisition. </w:t>
      </w:r>
      <w:r w:rsidR="00E820B0">
        <w:rPr>
          <w:rFonts w:ascii="Times New Roman" w:hAnsi="Times New Roman" w:cs="Times New Roman"/>
          <w:sz w:val="24"/>
          <w:szCs w:val="24"/>
          <w:lang w:val="en-GB"/>
        </w:rPr>
        <w:t xml:space="preserve"> </w:t>
      </w:r>
      <w:r w:rsidR="00C4527C">
        <w:rPr>
          <w:rFonts w:ascii="Times New Roman" w:hAnsi="Times New Roman" w:cs="Times New Roman"/>
          <w:sz w:val="24"/>
          <w:szCs w:val="24"/>
          <w:lang w:val="en-GB"/>
        </w:rPr>
        <w:t xml:space="preserve">The appellant opposed the application but during the </w:t>
      </w:r>
      <w:r w:rsidR="00E820B0">
        <w:rPr>
          <w:rFonts w:ascii="Times New Roman" w:hAnsi="Times New Roman" w:cs="Times New Roman"/>
          <w:sz w:val="24"/>
          <w:szCs w:val="24"/>
          <w:lang w:val="en-GB"/>
        </w:rPr>
        <w:t>proceedings</w:t>
      </w:r>
      <w:r w:rsidR="0016605A">
        <w:rPr>
          <w:rFonts w:ascii="Times New Roman" w:hAnsi="Times New Roman" w:cs="Times New Roman"/>
          <w:sz w:val="24"/>
          <w:szCs w:val="24"/>
          <w:lang w:val="en-GB"/>
        </w:rPr>
        <w:t>,</w:t>
      </w:r>
      <w:r w:rsidR="00C4527C">
        <w:rPr>
          <w:rFonts w:ascii="Times New Roman" w:hAnsi="Times New Roman" w:cs="Times New Roman"/>
          <w:sz w:val="24"/>
          <w:szCs w:val="24"/>
          <w:lang w:val="en-GB"/>
        </w:rPr>
        <w:t xml:space="preserve"> the parties met and successful</w:t>
      </w:r>
      <w:r w:rsidR="00E820B0">
        <w:rPr>
          <w:rFonts w:ascii="Times New Roman" w:hAnsi="Times New Roman" w:cs="Times New Roman"/>
          <w:sz w:val="24"/>
          <w:szCs w:val="24"/>
          <w:lang w:val="en-GB"/>
        </w:rPr>
        <w:t xml:space="preserve">ly negotiated a settlement.  </w:t>
      </w:r>
      <w:r w:rsidR="00C4527C">
        <w:rPr>
          <w:rFonts w:ascii="Times New Roman" w:hAnsi="Times New Roman" w:cs="Times New Roman"/>
          <w:sz w:val="24"/>
          <w:szCs w:val="24"/>
          <w:lang w:val="en-GB"/>
        </w:rPr>
        <w:t xml:space="preserve"> A </w:t>
      </w:r>
      <w:r w:rsidR="00E820B0">
        <w:rPr>
          <w:rFonts w:ascii="Times New Roman" w:hAnsi="Times New Roman" w:cs="Times New Roman"/>
          <w:sz w:val="24"/>
          <w:szCs w:val="24"/>
          <w:lang w:val="en-GB"/>
        </w:rPr>
        <w:t>memorandum</w:t>
      </w:r>
      <w:r w:rsidR="00C4527C">
        <w:rPr>
          <w:rFonts w:ascii="Times New Roman" w:hAnsi="Times New Roman" w:cs="Times New Roman"/>
          <w:sz w:val="24"/>
          <w:szCs w:val="24"/>
          <w:lang w:val="en-GB"/>
        </w:rPr>
        <w:t xml:space="preserve"> of agreement was signed </w:t>
      </w:r>
      <w:r w:rsidR="00E820B0">
        <w:rPr>
          <w:rFonts w:ascii="Times New Roman" w:hAnsi="Times New Roman" w:cs="Times New Roman"/>
          <w:sz w:val="24"/>
          <w:szCs w:val="24"/>
          <w:lang w:val="en-GB"/>
        </w:rPr>
        <w:t>between</w:t>
      </w:r>
      <w:r w:rsidR="00C4527C">
        <w:rPr>
          <w:rFonts w:ascii="Times New Roman" w:hAnsi="Times New Roman" w:cs="Times New Roman"/>
          <w:sz w:val="24"/>
          <w:szCs w:val="24"/>
          <w:lang w:val="en-GB"/>
        </w:rPr>
        <w:t xml:space="preserve"> the appellant and the </w:t>
      </w:r>
      <w:r w:rsidR="001D55BD">
        <w:rPr>
          <w:rFonts w:ascii="Times New Roman" w:hAnsi="Times New Roman" w:cs="Times New Roman"/>
          <w:sz w:val="24"/>
          <w:szCs w:val="24"/>
          <w:lang w:val="en-GB"/>
        </w:rPr>
        <w:t xml:space="preserve">second </w:t>
      </w:r>
      <w:r w:rsidR="00C4527C">
        <w:rPr>
          <w:rFonts w:ascii="Times New Roman" w:hAnsi="Times New Roman" w:cs="Times New Roman"/>
          <w:sz w:val="24"/>
          <w:szCs w:val="24"/>
          <w:lang w:val="en-GB"/>
        </w:rPr>
        <w:t xml:space="preserve">respondent representing the Government of Zimbabwe. </w:t>
      </w:r>
      <w:r w:rsidR="00110142">
        <w:rPr>
          <w:rFonts w:ascii="Times New Roman" w:hAnsi="Times New Roman" w:cs="Times New Roman"/>
          <w:sz w:val="24"/>
          <w:szCs w:val="24"/>
          <w:lang w:val="en-GB"/>
        </w:rPr>
        <w:t xml:space="preserve"> </w:t>
      </w:r>
      <w:r w:rsidR="00C4527C">
        <w:rPr>
          <w:rFonts w:ascii="Times New Roman" w:hAnsi="Times New Roman" w:cs="Times New Roman"/>
          <w:sz w:val="24"/>
          <w:szCs w:val="24"/>
          <w:lang w:val="en-GB"/>
        </w:rPr>
        <w:t xml:space="preserve">In terms of that </w:t>
      </w:r>
      <w:r w:rsidR="00E820B0">
        <w:rPr>
          <w:rFonts w:ascii="Times New Roman" w:hAnsi="Times New Roman" w:cs="Times New Roman"/>
          <w:sz w:val="24"/>
          <w:szCs w:val="24"/>
          <w:lang w:val="en-GB"/>
        </w:rPr>
        <w:t>agreement</w:t>
      </w:r>
      <w:r w:rsidR="00C4527C">
        <w:rPr>
          <w:rFonts w:ascii="Times New Roman" w:hAnsi="Times New Roman" w:cs="Times New Roman"/>
          <w:sz w:val="24"/>
          <w:szCs w:val="24"/>
          <w:lang w:val="en-GB"/>
        </w:rPr>
        <w:t xml:space="preserve">, the appellant was to be fully compensated for </w:t>
      </w:r>
      <w:r w:rsidR="0059676E">
        <w:rPr>
          <w:rFonts w:ascii="Times New Roman" w:hAnsi="Times New Roman" w:cs="Times New Roman"/>
          <w:sz w:val="24"/>
          <w:szCs w:val="24"/>
          <w:lang w:val="en-GB"/>
        </w:rPr>
        <w:t>the acquired property</w:t>
      </w:r>
      <w:r w:rsidR="000D346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0D346A">
        <w:rPr>
          <w:rFonts w:ascii="Times New Roman" w:hAnsi="Times New Roman" w:cs="Times New Roman"/>
          <w:sz w:val="24"/>
          <w:szCs w:val="24"/>
          <w:lang w:val="en-GB"/>
        </w:rPr>
        <w:t xml:space="preserve">By then part of the </w:t>
      </w:r>
      <w:r w:rsidR="0016605A">
        <w:rPr>
          <w:rFonts w:ascii="Times New Roman" w:hAnsi="Times New Roman" w:cs="Times New Roman"/>
          <w:sz w:val="24"/>
          <w:szCs w:val="24"/>
          <w:lang w:val="en-GB"/>
        </w:rPr>
        <w:t>property had</w:t>
      </w:r>
      <w:r w:rsidR="00C4527C">
        <w:rPr>
          <w:rFonts w:ascii="Times New Roman" w:hAnsi="Times New Roman" w:cs="Times New Roman"/>
          <w:sz w:val="24"/>
          <w:szCs w:val="24"/>
          <w:lang w:val="en-GB"/>
        </w:rPr>
        <w:t xml:space="preserve"> been occupied by the </w:t>
      </w:r>
      <w:r w:rsidR="00BE1660">
        <w:rPr>
          <w:rFonts w:ascii="Times New Roman" w:hAnsi="Times New Roman" w:cs="Times New Roman"/>
          <w:sz w:val="24"/>
          <w:szCs w:val="24"/>
        </w:rPr>
        <w:t xml:space="preserve">third to thirteenth </w:t>
      </w:r>
      <w:r w:rsidR="00110142">
        <w:rPr>
          <w:rFonts w:ascii="Times New Roman" w:hAnsi="Times New Roman" w:cs="Times New Roman"/>
          <w:sz w:val="24"/>
          <w:szCs w:val="24"/>
          <w:lang w:val="en-GB"/>
        </w:rPr>
        <w:t xml:space="preserve">respondents.  </w:t>
      </w:r>
      <w:r w:rsidR="00C4527C">
        <w:rPr>
          <w:rFonts w:ascii="Times New Roman" w:hAnsi="Times New Roman" w:cs="Times New Roman"/>
          <w:sz w:val="24"/>
          <w:szCs w:val="24"/>
          <w:lang w:val="en-GB"/>
        </w:rPr>
        <w:t>It was agreed that the appellant b</w:t>
      </w:r>
      <w:r w:rsidR="00A922BF">
        <w:rPr>
          <w:rFonts w:ascii="Times New Roman" w:hAnsi="Times New Roman" w:cs="Times New Roman"/>
          <w:sz w:val="24"/>
          <w:szCs w:val="24"/>
          <w:lang w:val="en-GB"/>
        </w:rPr>
        <w:t>e</w:t>
      </w:r>
      <w:r w:rsidR="00C4527C">
        <w:rPr>
          <w:rFonts w:ascii="Times New Roman" w:hAnsi="Times New Roman" w:cs="Times New Roman"/>
          <w:sz w:val="24"/>
          <w:szCs w:val="24"/>
          <w:lang w:val="en-GB"/>
        </w:rPr>
        <w:t xml:space="preserve"> all</w:t>
      </w:r>
      <w:r w:rsidR="00402E30">
        <w:rPr>
          <w:rFonts w:ascii="Times New Roman" w:hAnsi="Times New Roman" w:cs="Times New Roman"/>
          <w:sz w:val="24"/>
          <w:szCs w:val="24"/>
          <w:lang w:val="en-GB"/>
        </w:rPr>
        <w:t xml:space="preserve">ocated </w:t>
      </w:r>
      <w:r w:rsidR="00402E30">
        <w:rPr>
          <w:rFonts w:ascii="Times New Roman" w:hAnsi="Times New Roman" w:cs="Times New Roman"/>
          <w:sz w:val="24"/>
          <w:szCs w:val="24"/>
          <w:lang w:val="en-GB"/>
        </w:rPr>
        <w:lastRenderedPageBreak/>
        <w:t>the remaining unoccupied</w:t>
      </w:r>
      <w:r w:rsidR="00C4527C">
        <w:rPr>
          <w:rFonts w:ascii="Times New Roman" w:hAnsi="Times New Roman" w:cs="Times New Roman"/>
          <w:sz w:val="24"/>
          <w:szCs w:val="24"/>
          <w:lang w:val="en-GB"/>
        </w:rPr>
        <w:t xml:space="preserve"> 407 hectares and that it be paid $ 4 per square metre by each occupant on the remainder of the property. </w:t>
      </w:r>
      <w:r w:rsidR="00E820B0">
        <w:rPr>
          <w:rFonts w:ascii="Times New Roman" w:hAnsi="Times New Roman" w:cs="Times New Roman"/>
          <w:sz w:val="24"/>
          <w:szCs w:val="24"/>
          <w:lang w:val="en-GB"/>
        </w:rPr>
        <w:t xml:space="preserve"> </w:t>
      </w:r>
      <w:r w:rsidR="00C4527C">
        <w:rPr>
          <w:rFonts w:ascii="Times New Roman" w:hAnsi="Times New Roman" w:cs="Times New Roman"/>
          <w:sz w:val="24"/>
          <w:szCs w:val="24"/>
          <w:lang w:val="en-GB"/>
        </w:rPr>
        <w:t xml:space="preserve">The </w:t>
      </w:r>
      <w:r w:rsidR="00634E2B">
        <w:rPr>
          <w:rFonts w:ascii="Times New Roman" w:hAnsi="Times New Roman" w:cs="Times New Roman"/>
          <w:sz w:val="24"/>
          <w:szCs w:val="24"/>
          <w:lang w:val="en-GB"/>
        </w:rPr>
        <w:t>resultant</w:t>
      </w:r>
      <w:r w:rsidR="00C4527C">
        <w:rPr>
          <w:rFonts w:ascii="Times New Roman" w:hAnsi="Times New Roman" w:cs="Times New Roman"/>
          <w:sz w:val="24"/>
          <w:szCs w:val="24"/>
          <w:lang w:val="en-GB"/>
        </w:rPr>
        <w:t xml:space="preserve"> memorandum of agreement </w:t>
      </w:r>
      <w:r w:rsidR="007773BA">
        <w:rPr>
          <w:rFonts w:ascii="Times New Roman" w:hAnsi="Times New Roman" w:cs="Times New Roman"/>
          <w:sz w:val="24"/>
          <w:szCs w:val="24"/>
          <w:lang w:val="en-GB"/>
        </w:rPr>
        <w:t xml:space="preserve">was presented to the court </w:t>
      </w:r>
      <w:r w:rsidR="007773BA" w:rsidRPr="00E820B0">
        <w:rPr>
          <w:rFonts w:ascii="Times New Roman" w:hAnsi="Times New Roman" w:cs="Times New Roman"/>
          <w:i/>
          <w:sz w:val="24"/>
          <w:szCs w:val="24"/>
          <w:lang w:val="en-GB"/>
        </w:rPr>
        <w:t>a</w:t>
      </w:r>
      <w:r w:rsidR="00E820B0" w:rsidRPr="00E820B0">
        <w:rPr>
          <w:rFonts w:ascii="Times New Roman" w:hAnsi="Times New Roman" w:cs="Times New Roman"/>
          <w:i/>
          <w:sz w:val="24"/>
          <w:szCs w:val="24"/>
          <w:lang w:val="en-GB"/>
        </w:rPr>
        <w:t xml:space="preserve"> </w:t>
      </w:r>
      <w:r w:rsidR="007773BA" w:rsidRPr="00E820B0">
        <w:rPr>
          <w:rFonts w:ascii="Times New Roman" w:hAnsi="Times New Roman" w:cs="Times New Roman"/>
          <w:i/>
          <w:sz w:val="24"/>
          <w:szCs w:val="24"/>
          <w:lang w:val="en-GB"/>
        </w:rPr>
        <w:t>quo</w:t>
      </w:r>
      <w:r w:rsidR="007773BA">
        <w:rPr>
          <w:rFonts w:ascii="Times New Roman" w:hAnsi="Times New Roman" w:cs="Times New Roman"/>
          <w:sz w:val="24"/>
          <w:szCs w:val="24"/>
          <w:lang w:val="en-GB"/>
        </w:rPr>
        <w:t xml:space="preserve"> as a deed of settlement in terms of which a consent order wa</w:t>
      </w:r>
      <w:r w:rsidR="00870D0A">
        <w:rPr>
          <w:rFonts w:ascii="Times New Roman" w:hAnsi="Times New Roman" w:cs="Times New Roman"/>
          <w:sz w:val="24"/>
          <w:szCs w:val="24"/>
          <w:lang w:val="en-GB"/>
        </w:rPr>
        <w:t xml:space="preserve">s granted, registering the same. </w:t>
      </w:r>
      <w:r w:rsidR="00EF6B4D">
        <w:rPr>
          <w:rFonts w:ascii="Times New Roman" w:hAnsi="Times New Roman" w:cs="Times New Roman"/>
          <w:sz w:val="24"/>
          <w:szCs w:val="24"/>
          <w:lang w:val="en-GB"/>
        </w:rPr>
        <w:t xml:space="preserve"> </w:t>
      </w:r>
      <w:r w:rsidR="00870D0A">
        <w:rPr>
          <w:rFonts w:ascii="Times New Roman" w:hAnsi="Times New Roman" w:cs="Times New Roman"/>
          <w:sz w:val="24"/>
          <w:szCs w:val="24"/>
          <w:lang w:val="en-GB"/>
        </w:rPr>
        <w:t>That consent order had been scrutinized and confirmed by this Court on appeal.</w:t>
      </w:r>
    </w:p>
    <w:p w:rsidR="00772E37" w:rsidRDefault="007773BA" w:rsidP="00057365">
      <w:pPr>
        <w:spacing w:after="0" w:line="480" w:lineRule="auto"/>
        <w:ind w:hanging="90"/>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p>
    <w:p w:rsidR="00EE29AA" w:rsidRDefault="007773BA" w:rsidP="00772E37">
      <w:pPr>
        <w:spacing w:after="0" w:line="480" w:lineRule="auto"/>
        <w:ind w:firstLine="113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BE1660">
        <w:rPr>
          <w:rFonts w:ascii="Times New Roman" w:hAnsi="Times New Roman" w:cs="Times New Roman"/>
          <w:sz w:val="24"/>
          <w:szCs w:val="24"/>
        </w:rPr>
        <w:t xml:space="preserve">third to thirteenth </w:t>
      </w:r>
      <w:r>
        <w:rPr>
          <w:rFonts w:ascii="Times New Roman" w:hAnsi="Times New Roman" w:cs="Times New Roman"/>
          <w:sz w:val="24"/>
          <w:szCs w:val="24"/>
          <w:lang w:val="en-GB"/>
        </w:rPr>
        <w:t xml:space="preserve">respondents </w:t>
      </w:r>
      <w:r w:rsidR="006203E8">
        <w:rPr>
          <w:rFonts w:ascii="Times New Roman" w:hAnsi="Times New Roman" w:cs="Times New Roman"/>
          <w:sz w:val="24"/>
          <w:szCs w:val="24"/>
          <w:lang w:val="en-GB"/>
        </w:rPr>
        <w:t>(the</w:t>
      </w:r>
      <w:r w:rsidR="004352EC">
        <w:rPr>
          <w:rFonts w:ascii="Times New Roman" w:hAnsi="Times New Roman" w:cs="Times New Roman"/>
          <w:sz w:val="24"/>
          <w:szCs w:val="24"/>
          <w:lang w:val="en-GB"/>
        </w:rPr>
        <w:t xml:space="preserve"> core</w:t>
      </w:r>
      <w:r>
        <w:rPr>
          <w:rFonts w:ascii="Times New Roman" w:hAnsi="Times New Roman" w:cs="Times New Roman"/>
          <w:sz w:val="24"/>
          <w:szCs w:val="24"/>
          <w:lang w:val="en-GB"/>
        </w:rPr>
        <w:t xml:space="preserve"> </w:t>
      </w:r>
      <w:r w:rsidR="006203E8">
        <w:rPr>
          <w:rFonts w:ascii="Times New Roman" w:hAnsi="Times New Roman" w:cs="Times New Roman"/>
          <w:sz w:val="24"/>
          <w:szCs w:val="24"/>
          <w:lang w:val="en-GB"/>
        </w:rPr>
        <w:t>respondents</w:t>
      </w:r>
      <w:r>
        <w:rPr>
          <w:rFonts w:ascii="Times New Roman" w:hAnsi="Times New Roman" w:cs="Times New Roman"/>
          <w:sz w:val="24"/>
          <w:szCs w:val="24"/>
          <w:lang w:val="en-GB"/>
        </w:rPr>
        <w:t>)</w:t>
      </w:r>
      <w:r w:rsidR="004352EC">
        <w:rPr>
          <w:rFonts w:ascii="Times New Roman" w:hAnsi="Times New Roman" w:cs="Times New Roman"/>
          <w:sz w:val="24"/>
          <w:szCs w:val="24"/>
          <w:lang w:val="en-GB"/>
        </w:rPr>
        <w:t xml:space="preserve"> were</w:t>
      </w:r>
      <w:r>
        <w:rPr>
          <w:rFonts w:ascii="Times New Roman" w:hAnsi="Times New Roman" w:cs="Times New Roman"/>
          <w:sz w:val="24"/>
          <w:szCs w:val="24"/>
          <w:lang w:val="en-GB"/>
        </w:rPr>
        <w:t xml:space="preserve"> dismayed by that development. </w:t>
      </w:r>
      <w:r w:rsidR="00E820B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They sought rescission of the court order registering the agreement. </w:t>
      </w:r>
      <w:r w:rsidR="00E820B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order was rescinded by consent of the parties. </w:t>
      </w:r>
      <w:r w:rsidR="00E820B0">
        <w:rPr>
          <w:rFonts w:ascii="Times New Roman" w:hAnsi="Times New Roman" w:cs="Times New Roman"/>
          <w:sz w:val="24"/>
          <w:szCs w:val="24"/>
          <w:lang w:val="en-GB"/>
        </w:rPr>
        <w:t xml:space="preserve"> </w:t>
      </w:r>
      <w:r>
        <w:rPr>
          <w:rFonts w:ascii="Times New Roman" w:hAnsi="Times New Roman" w:cs="Times New Roman"/>
          <w:sz w:val="24"/>
          <w:szCs w:val="24"/>
          <w:lang w:val="en-GB"/>
        </w:rPr>
        <w:t>Thereafter</w:t>
      </w:r>
      <w:r w:rsidR="004352EC">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A922BF">
        <w:rPr>
          <w:rFonts w:ascii="Times New Roman" w:hAnsi="Times New Roman" w:cs="Times New Roman"/>
          <w:sz w:val="24"/>
          <w:szCs w:val="24"/>
          <w:lang w:val="en-GB"/>
        </w:rPr>
        <w:t>the</w:t>
      </w:r>
      <w:r w:rsidR="004352EC">
        <w:rPr>
          <w:rFonts w:ascii="Times New Roman" w:hAnsi="Times New Roman" w:cs="Times New Roman"/>
          <w:sz w:val="24"/>
          <w:szCs w:val="24"/>
          <w:lang w:val="en-GB"/>
        </w:rPr>
        <w:t xml:space="preserve"> core</w:t>
      </w:r>
      <w:r w:rsidR="00A922BF">
        <w:rPr>
          <w:rFonts w:ascii="Times New Roman" w:hAnsi="Times New Roman" w:cs="Times New Roman"/>
          <w:sz w:val="24"/>
          <w:szCs w:val="24"/>
          <w:lang w:val="en-GB"/>
        </w:rPr>
        <w:t xml:space="preserve"> respondent</w:t>
      </w:r>
      <w:r w:rsidR="004352EC">
        <w:rPr>
          <w:rFonts w:ascii="Times New Roman" w:hAnsi="Times New Roman" w:cs="Times New Roman"/>
          <w:sz w:val="24"/>
          <w:szCs w:val="24"/>
          <w:lang w:val="en-GB"/>
        </w:rPr>
        <w:t>s</w:t>
      </w:r>
      <w:r w:rsidR="0074534F">
        <w:rPr>
          <w:rFonts w:ascii="Times New Roman" w:hAnsi="Times New Roman" w:cs="Times New Roman"/>
          <w:sz w:val="24"/>
          <w:szCs w:val="24"/>
          <w:lang w:val="en-GB"/>
        </w:rPr>
        <w:t>`</w:t>
      </w:r>
      <w:r w:rsidR="00A922BF">
        <w:rPr>
          <w:rFonts w:ascii="Times New Roman" w:hAnsi="Times New Roman" w:cs="Times New Roman"/>
          <w:sz w:val="24"/>
          <w:szCs w:val="24"/>
          <w:lang w:val="en-GB"/>
        </w:rPr>
        <w:t xml:space="preserve"> filed their </w:t>
      </w:r>
      <w:r>
        <w:rPr>
          <w:rFonts w:ascii="Times New Roman" w:hAnsi="Times New Roman" w:cs="Times New Roman"/>
          <w:sz w:val="24"/>
          <w:szCs w:val="24"/>
          <w:lang w:val="en-GB"/>
        </w:rPr>
        <w:t>opposing papers. In its ruling</w:t>
      </w:r>
      <w:r w:rsidR="004352EC">
        <w:rPr>
          <w:rFonts w:ascii="Times New Roman" w:hAnsi="Times New Roman" w:cs="Times New Roman"/>
          <w:sz w:val="24"/>
          <w:szCs w:val="24"/>
          <w:lang w:val="en-GB"/>
        </w:rPr>
        <w:t>,</w:t>
      </w:r>
      <w:r>
        <w:rPr>
          <w:rFonts w:ascii="Times New Roman" w:hAnsi="Times New Roman" w:cs="Times New Roman"/>
          <w:sz w:val="24"/>
          <w:szCs w:val="24"/>
          <w:lang w:val="en-GB"/>
        </w:rPr>
        <w:t xml:space="preserve"> the court </w:t>
      </w:r>
      <w:r w:rsidRPr="00E820B0">
        <w:rPr>
          <w:rFonts w:ascii="Times New Roman" w:hAnsi="Times New Roman" w:cs="Times New Roman"/>
          <w:i/>
          <w:sz w:val="24"/>
          <w:szCs w:val="24"/>
          <w:lang w:val="en-GB"/>
        </w:rPr>
        <w:t>a</w:t>
      </w:r>
      <w:r w:rsidR="00E820B0" w:rsidRPr="00E820B0">
        <w:rPr>
          <w:rFonts w:ascii="Times New Roman" w:hAnsi="Times New Roman" w:cs="Times New Roman"/>
          <w:i/>
          <w:sz w:val="24"/>
          <w:szCs w:val="24"/>
          <w:lang w:val="en-GB"/>
        </w:rPr>
        <w:t xml:space="preserve"> </w:t>
      </w:r>
      <w:r w:rsidRPr="00E820B0">
        <w:rPr>
          <w:rFonts w:ascii="Times New Roman" w:hAnsi="Times New Roman" w:cs="Times New Roman"/>
          <w:i/>
          <w:sz w:val="24"/>
          <w:szCs w:val="24"/>
          <w:lang w:val="en-GB"/>
        </w:rPr>
        <w:t>quo</w:t>
      </w:r>
      <w:r>
        <w:rPr>
          <w:rFonts w:ascii="Times New Roman" w:hAnsi="Times New Roman" w:cs="Times New Roman"/>
          <w:sz w:val="24"/>
          <w:szCs w:val="24"/>
          <w:lang w:val="en-GB"/>
        </w:rPr>
        <w:t xml:space="preserve"> confirmed the compulso</w:t>
      </w:r>
      <w:r w:rsidR="00772E37">
        <w:rPr>
          <w:rFonts w:ascii="Times New Roman" w:hAnsi="Times New Roman" w:cs="Times New Roman"/>
          <w:sz w:val="24"/>
          <w:szCs w:val="24"/>
          <w:lang w:val="en-GB"/>
        </w:rPr>
        <w:t xml:space="preserve">ry acquisition of the property.  </w:t>
      </w:r>
      <w:r>
        <w:rPr>
          <w:rFonts w:ascii="Times New Roman" w:hAnsi="Times New Roman" w:cs="Times New Roman"/>
          <w:sz w:val="24"/>
          <w:szCs w:val="24"/>
          <w:lang w:val="en-GB"/>
        </w:rPr>
        <w:t xml:space="preserve">The court </w:t>
      </w:r>
      <w:r w:rsidRPr="00E820B0">
        <w:rPr>
          <w:rFonts w:ascii="Times New Roman" w:hAnsi="Times New Roman" w:cs="Times New Roman"/>
          <w:i/>
          <w:sz w:val="24"/>
          <w:szCs w:val="24"/>
          <w:lang w:val="en-GB"/>
        </w:rPr>
        <w:t>a</w:t>
      </w:r>
      <w:r w:rsidR="00E820B0" w:rsidRPr="00E820B0">
        <w:rPr>
          <w:rFonts w:ascii="Times New Roman" w:hAnsi="Times New Roman" w:cs="Times New Roman"/>
          <w:i/>
          <w:sz w:val="24"/>
          <w:szCs w:val="24"/>
          <w:lang w:val="en-GB"/>
        </w:rPr>
        <w:t xml:space="preserve"> </w:t>
      </w:r>
      <w:r w:rsidRPr="00E820B0">
        <w:rPr>
          <w:rFonts w:ascii="Times New Roman" w:hAnsi="Times New Roman" w:cs="Times New Roman"/>
          <w:i/>
          <w:sz w:val="24"/>
          <w:szCs w:val="24"/>
          <w:lang w:val="en-GB"/>
        </w:rPr>
        <w:t>quo</w:t>
      </w:r>
      <w:r w:rsidR="004352EC">
        <w:rPr>
          <w:rFonts w:ascii="Times New Roman" w:hAnsi="Times New Roman" w:cs="Times New Roman"/>
          <w:i/>
          <w:sz w:val="24"/>
          <w:szCs w:val="24"/>
          <w:lang w:val="en-GB"/>
        </w:rPr>
        <w:t>,</w:t>
      </w:r>
      <w:r w:rsidRPr="00E820B0">
        <w:rPr>
          <w:rFonts w:ascii="Times New Roman" w:hAnsi="Times New Roman" w:cs="Times New Roman"/>
          <w:i/>
          <w:sz w:val="24"/>
          <w:szCs w:val="24"/>
          <w:lang w:val="en-GB"/>
        </w:rPr>
        <w:t xml:space="preserve"> </w:t>
      </w:r>
      <w:r>
        <w:rPr>
          <w:rFonts w:ascii="Times New Roman" w:hAnsi="Times New Roman" w:cs="Times New Roman"/>
          <w:sz w:val="24"/>
          <w:szCs w:val="24"/>
          <w:lang w:val="en-GB"/>
        </w:rPr>
        <w:t>however</w:t>
      </w:r>
      <w:r w:rsidR="004352EC">
        <w:rPr>
          <w:rFonts w:ascii="Times New Roman" w:hAnsi="Times New Roman" w:cs="Times New Roman"/>
          <w:sz w:val="24"/>
          <w:szCs w:val="24"/>
          <w:lang w:val="en-GB"/>
        </w:rPr>
        <w:t>,</w:t>
      </w:r>
      <w:r>
        <w:rPr>
          <w:rFonts w:ascii="Times New Roman" w:hAnsi="Times New Roman" w:cs="Times New Roman"/>
          <w:sz w:val="24"/>
          <w:szCs w:val="24"/>
          <w:lang w:val="en-GB"/>
        </w:rPr>
        <w:t xml:space="preserve"> did not deal with the question o</w:t>
      </w:r>
      <w:r w:rsidR="00E95A44">
        <w:rPr>
          <w:rFonts w:ascii="Times New Roman" w:hAnsi="Times New Roman" w:cs="Times New Roman"/>
          <w:sz w:val="24"/>
          <w:szCs w:val="24"/>
          <w:lang w:val="en-GB"/>
        </w:rPr>
        <w:t>f</w:t>
      </w:r>
      <w:r>
        <w:rPr>
          <w:rFonts w:ascii="Times New Roman" w:hAnsi="Times New Roman" w:cs="Times New Roman"/>
          <w:sz w:val="24"/>
          <w:szCs w:val="24"/>
          <w:lang w:val="en-GB"/>
        </w:rPr>
        <w:t xml:space="preserve"> compensation. </w:t>
      </w:r>
      <w:r w:rsidR="00E820B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w:t>
      </w:r>
      <w:r w:rsidR="004352EC">
        <w:rPr>
          <w:rFonts w:ascii="Times New Roman" w:hAnsi="Times New Roman" w:cs="Times New Roman"/>
          <w:sz w:val="24"/>
          <w:szCs w:val="24"/>
          <w:lang w:val="en-GB"/>
        </w:rPr>
        <w:t>appellant</w:t>
      </w:r>
      <w:r>
        <w:rPr>
          <w:rFonts w:ascii="Times New Roman" w:hAnsi="Times New Roman" w:cs="Times New Roman"/>
          <w:sz w:val="24"/>
          <w:szCs w:val="24"/>
          <w:lang w:val="en-GB"/>
        </w:rPr>
        <w:t xml:space="preserve"> then approached the court </w:t>
      </w:r>
      <w:r w:rsidRPr="00E820B0">
        <w:rPr>
          <w:rFonts w:ascii="Times New Roman" w:hAnsi="Times New Roman" w:cs="Times New Roman"/>
          <w:i/>
          <w:sz w:val="24"/>
          <w:szCs w:val="24"/>
          <w:lang w:val="en-GB"/>
        </w:rPr>
        <w:t>a</w:t>
      </w:r>
      <w:r w:rsidR="00E820B0" w:rsidRPr="00E820B0">
        <w:rPr>
          <w:rFonts w:ascii="Times New Roman" w:hAnsi="Times New Roman" w:cs="Times New Roman"/>
          <w:i/>
          <w:sz w:val="24"/>
          <w:szCs w:val="24"/>
          <w:lang w:val="en-GB"/>
        </w:rPr>
        <w:t xml:space="preserve"> </w:t>
      </w:r>
      <w:r w:rsidRPr="00E820B0">
        <w:rPr>
          <w:rFonts w:ascii="Times New Roman" w:hAnsi="Times New Roman" w:cs="Times New Roman"/>
          <w:i/>
          <w:sz w:val="24"/>
          <w:szCs w:val="24"/>
          <w:lang w:val="en-GB"/>
        </w:rPr>
        <w:t>quo</w:t>
      </w:r>
      <w:r>
        <w:rPr>
          <w:rFonts w:ascii="Times New Roman" w:hAnsi="Times New Roman" w:cs="Times New Roman"/>
          <w:sz w:val="24"/>
          <w:szCs w:val="24"/>
          <w:lang w:val="en-GB"/>
        </w:rPr>
        <w:t xml:space="preserve"> with an application for compensation. </w:t>
      </w:r>
      <w:r w:rsidR="004C7579">
        <w:rPr>
          <w:rFonts w:ascii="Times New Roman" w:hAnsi="Times New Roman" w:cs="Times New Roman"/>
          <w:sz w:val="24"/>
          <w:szCs w:val="24"/>
          <w:lang w:val="en-GB"/>
        </w:rPr>
        <w:t xml:space="preserve"> </w:t>
      </w:r>
      <w:r w:rsidR="00E211B9">
        <w:rPr>
          <w:rFonts w:ascii="Times New Roman" w:hAnsi="Times New Roman" w:cs="Times New Roman"/>
          <w:sz w:val="24"/>
          <w:szCs w:val="24"/>
          <w:lang w:val="en-GB"/>
        </w:rPr>
        <w:t xml:space="preserve">It argued </w:t>
      </w:r>
      <w:r>
        <w:rPr>
          <w:rFonts w:ascii="Times New Roman" w:hAnsi="Times New Roman" w:cs="Times New Roman"/>
          <w:sz w:val="24"/>
          <w:szCs w:val="24"/>
          <w:lang w:val="en-GB"/>
        </w:rPr>
        <w:t xml:space="preserve">that a party whose land is compulsorily acquired is </w:t>
      </w:r>
      <w:r w:rsidR="006203E8">
        <w:rPr>
          <w:rFonts w:ascii="Times New Roman" w:hAnsi="Times New Roman" w:cs="Times New Roman"/>
          <w:sz w:val="24"/>
          <w:szCs w:val="24"/>
          <w:lang w:val="en-GB"/>
        </w:rPr>
        <w:t>entitled</w:t>
      </w:r>
      <w:r>
        <w:rPr>
          <w:rFonts w:ascii="Times New Roman" w:hAnsi="Times New Roman" w:cs="Times New Roman"/>
          <w:sz w:val="24"/>
          <w:szCs w:val="24"/>
          <w:lang w:val="en-GB"/>
        </w:rPr>
        <w:t xml:space="preserve"> to </w:t>
      </w:r>
      <w:r w:rsidR="006203E8">
        <w:rPr>
          <w:rFonts w:ascii="Times New Roman" w:hAnsi="Times New Roman" w:cs="Times New Roman"/>
          <w:sz w:val="24"/>
          <w:szCs w:val="24"/>
          <w:lang w:val="en-GB"/>
        </w:rPr>
        <w:t>compensation</w:t>
      </w:r>
      <w:r>
        <w:rPr>
          <w:rFonts w:ascii="Times New Roman" w:hAnsi="Times New Roman" w:cs="Times New Roman"/>
          <w:sz w:val="24"/>
          <w:szCs w:val="24"/>
          <w:lang w:val="en-GB"/>
        </w:rPr>
        <w:t xml:space="preserve"> where the property so acquired is </w:t>
      </w:r>
      <w:r w:rsidR="006203E8">
        <w:rPr>
          <w:rFonts w:ascii="Times New Roman" w:hAnsi="Times New Roman" w:cs="Times New Roman"/>
          <w:sz w:val="24"/>
          <w:szCs w:val="24"/>
          <w:lang w:val="en-GB"/>
        </w:rPr>
        <w:t>urban</w:t>
      </w:r>
      <w:r w:rsidR="00FB0553">
        <w:rPr>
          <w:rFonts w:ascii="Times New Roman" w:hAnsi="Times New Roman" w:cs="Times New Roman"/>
          <w:sz w:val="24"/>
          <w:szCs w:val="24"/>
          <w:lang w:val="en-GB"/>
        </w:rPr>
        <w:t xml:space="preserve"> and</w:t>
      </w:r>
      <w:r>
        <w:rPr>
          <w:rFonts w:ascii="Times New Roman" w:hAnsi="Times New Roman" w:cs="Times New Roman"/>
          <w:sz w:val="24"/>
          <w:szCs w:val="24"/>
          <w:lang w:val="en-GB"/>
        </w:rPr>
        <w:t xml:space="preserve"> not agricultural land. </w:t>
      </w:r>
      <w:r w:rsidR="00096A15">
        <w:rPr>
          <w:rFonts w:ascii="Times New Roman" w:hAnsi="Times New Roman" w:cs="Times New Roman"/>
          <w:sz w:val="24"/>
          <w:szCs w:val="24"/>
          <w:lang w:val="en-GB"/>
        </w:rPr>
        <w:t>It submitted</w:t>
      </w:r>
      <w:r>
        <w:rPr>
          <w:rFonts w:ascii="Times New Roman" w:hAnsi="Times New Roman" w:cs="Times New Roman"/>
          <w:sz w:val="24"/>
          <w:szCs w:val="24"/>
          <w:lang w:val="en-GB"/>
        </w:rPr>
        <w:t xml:space="preserve"> that it had reached agreement with the acquiring authority as to how it would be </w:t>
      </w:r>
      <w:r w:rsidR="004352EC">
        <w:rPr>
          <w:rFonts w:ascii="Times New Roman" w:hAnsi="Times New Roman" w:cs="Times New Roman"/>
          <w:sz w:val="24"/>
          <w:szCs w:val="24"/>
          <w:lang w:val="en-GB"/>
        </w:rPr>
        <w:t xml:space="preserve">compensated. </w:t>
      </w:r>
      <w:r w:rsidR="00EF6B4D">
        <w:rPr>
          <w:rFonts w:ascii="Times New Roman" w:hAnsi="Times New Roman" w:cs="Times New Roman"/>
          <w:sz w:val="24"/>
          <w:szCs w:val="24"/>
          <w:lang w:val="en-GB"/>
        </w:rPr>
        <w:t xml:space="preserve"> </w:t>
      </w:r>
      <w:r w:rsidR="004352EC">
        <w:rPr>
          <w:rFonts w:ascii="Times New Roman" w:hAnsi="Times New Roman" w:cs="Times New Roman"/>
          <w:sz w:val="24"/>
          <w:szCs w:val="24"/>
          <w:lang w:val="en-GB"/>
        </w:rPr>
        <w:t>It sought</w:t>
      </w:r>
      <w:r w:rsidR="006203E8">
        <w:rPr>
          <w:rFonts w:ascii="Times New Roman" w:hAnsi="Times New Roman" w:cs="Times New Roman"/>
          <w:sz w:val="24"/>
          <w:szCs w:val="24"/>
          <w:lang w:val="en-GB"/>
        </w:rPr>
        <w:t xml:space="preserve"> to have this agreement registered by the court </w:t>
      </w:r>
      <w:r w:rsidR="006203E8" w:rsidRPr="00E820B0">
        <w:rPr>
          <w:rFonts w:ascii="Times New Roman" w:hAnsi="Times New Roman" w:cs="Times New Roman"/>
          <w:i/>
          <w:sz w:val="24"/>
          <w:szCs w:val="24"/>
          <w:lang w:val="en-GB"/>
        </w:rPr>
        <w:t>a</w:t>
      </w:r>
      <w:r w:rsidR="00E820B0" w:rsidRPr="00E820B0">
        <w:rPr>
          <w:rFonts w:ascii="Times New Roman" w:hAnsi="Times New Roman" w:cs="Times New Roman"/>
          <w:i/>
          <w:sz w:val="24"/>
          <w:szCs w:val="24"/>
          <w:lang w:val="en-GB"/>
        </w:rPr>
        <w:t xml:space="preserve"> </w:t>
      </w:r>
      <w:r w:rsidR="006203E8" w:rsidRPr="00E820B0">
        <w:rPr>
          <w:rFonts w:ascii="Times New Roman" w:hAnsi="Times New Roman" w:cs="Times New Roman"/>
          <w:i/>
          <w:sz w:val="24"/>
          <w:szCs w:val="24"/>
          <w:lang w:val="en-GB"/>
        </w:rPr>
        <w:t>quo</w:t>
      </w:r>
      <w:r w:rsidR="006203E8">
        <w:rPr>
          <w:rFonts w:ascii="Times New Roman" w:hAnsi="Times New Roman" w:cs="Times New Roman"/>
          <w:sz w:val="24"/>
          <w:szCs w:val="24"/>
          <w:lang w:val="en-GB"/>
        </w:rPr>
        <w:t xml:space="preserve">. </w:t>
      </w:r>
      <w:r w:rsidR="00E820B0">
        <w:rPr>
          <w:rFonts w:ascii="Times New Roman" w:hAnsi="Times New Roman" w:cs="Times New Roman"/>
          <w:sz w:val="24"/>
          <w:szCs w:val="24"/>
          <w:lang w:val="en-GB"/>
        </w:rPr>
        <w:t xml:space="preserve"> </w:t>
      </w:r>
      <w:r w:rsidR="00096A15">
        <w:rPr>
          <w:rFonts w:ascii="Times New Roman" w:hAnsi="Times New Roman" w:cs="Times New Roman"/>
          <w:sz w:val="24"/>
          <w:szCs w:val="24"/>
          <w:lang w:val="en-GB"/>
        </w:rPr>
        <w:t xml:space="preserve">It </w:t>
      </w:r>
      <w:r w:rsidR="006203E8">
        <w:rPr>
          <w:rFonts w:ascii="Times New Roman" w:hAnsi="Times New Roman" w:cs="Times New Roman"/>
          <w:sz w:val="24"/>
          <w:szCs w:val="24"/>
          <w:lang w:val="en-GB"/>
        </w:rPr>
        <w:t>argued that the</w:t>
      </w:r>
      <w:r w:rsidR="004352EC">
        <w:rPr>
          <w:rFonts w:ascii="Times New Roman" w:hAnsi="Times New Roman" w:cs="Times New Roman"/>
          <w:sz w:val="24"/>
          <w:szCs w:val="24"/>
          <w:lang w:val="en-GB"/>
        </w:rPr>
        <w:t xml:space="preserve"> core</w:t>
      </w:r>
      <w:r w:rsidR="006203E8">
        <w:rPr>
          <w:rFonts w:ascii="Times New Roman" w:hAnsi="Times New Roman" w:cs="Times New Roman"/>
          <w:sz w:val="24"/>
          <w:szCs w:val="24"/>
          <w:lang w:val="en-GB"/>
        </w:rPr>
        <w:t xml:space="preserve"> respondents had no right to object to the registration of</w:t>
      </w:r>
      <w:r w:rsidR="004352EC">
        <w:rPr>
          <w:rFonts w:ascii="Times New Roman" w:hAnsi="Times New Roman" w:cs="Times New Roman"/>
          <w:sz w:val="24"/>
          <w:szCs w:val="24"/>
          <w:lang w:val="en-GB"/>
        </w:rPr>
        <w:t xml:space="preserve"> the</w:t>
      </w:r>
      <w:r w:rsidR="006203E8">
        <w:rPr>
          <w:rFonts w:ascii="Times New Roman" w:hAnsi="Times New Roman" w:cs="Times New Roman"/>
          <w:sz w:val="24"/>
          <w:szCs w:val="24"/>
          <w:lang w:val="en-GB"/>
        </w:rPr>
        <w:t xml:space="preserve"> agreement as they were not privy to it.</w:t>
      </w:r>
      <w:r w:rsidR="00EE29AA">
        <w:rPr>
          <w:rFonts w:ascii="Times New Roman" w:hAnsi="Times New Roman" w:cs="Times New Roman"/>
          <w:sz w:val="24"/>
          <w:szCs w:val="24"/>
          <w:lang w:val="en-GB"/>
        </w:rPr>
        <w:t xml:space="preserve"> </w:t>
      </w:r>
    </w:p>
    <w:p w:rsidR="00772E37" w:rsidRDefault="00772E37" w:rsidP="00772E37">
      <w:pPr>
        <w:spacing w:after="0" w:line="240" w:lineRule="auto"/>
        <w:ind w:hanging="90"/>
        <w:jc w:val="both"/>
        <w:rPr>
          <w:rFonts w:ascii="Times New Roman" w:hAnsi="Times New Roman" w:cs="Times New Roman"/>
          <w:sz w:val="24"/>
          <w:szCs w:val="24"/>
          <w:lang w:val="en-GB"/>
        </w:rPr>
      </w:pPr>
      <w:r>
        <w:rPr>
          <w:rFonts w:ascii="Times New Roman" w:hAnsi="Times New Roman" w:cs="Times New Roman"/>
          <w:sz w:val="24"/>
          <w:szCs w:val="24"/>
          <w:lang w:val="en-GB"/>
        </w:rPr>
        <w:tab/>
      </w:r>
    </w:p>
    <w:p w:rsidR="006203E8" w:rsidRDefault="006203E8" w:rsidP="00772E37">
      <w:pPr>
        <w:spacing w:after="0" w:line="480" w:lineRule="auto"/>
        <w:ind w:firstLine="113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51384E">
        <w:rPr>
          <w:rFonts w:ascii="Times New Roman" w:hAnsi="Times New Roman" w:cs="Times New Roman"/>
          <w:sz w:val="24"/>
          <w:szCs w:val="24"/>
          <w:lang w:val="en-GB"/>
        </w:rPr>
        <w:t xml:space="preserve">core </w:t>
      </w:r>
      <w:r>
        <w:rPr>
          <w:rFonts w:ascii="Times New Roman" w:hAnsi="Times New Roman" w:cs="Times New Roman"/>
          <w:sz w:val="24"/>
          <w:szCs w:val="24"/>
          <w:lang w:val="en-GB"/>
        </w:rPr>
        <w:t xml:space="preserve">respondents opposed the application for </w:t>
      </w:r>
      <w:r w:rsidR="00E820B0">
        <w:rPr>
          <w:rFonts w:ascii="Times New Roman" w:hAnsi="Times New Roman" w:cs="Times New Roman"/>
          <w:sz w:val="24"/>
          <w:szCs w:val="24"/>
          <w:lang w:val="en-GB"/>
        </w:rPr>
        <w:t>registration, arguing</w:t>
      </w:r>
      <w:r>
        <w:rPr>
          <w:rFonts w:ascii="Times New Roman" w:hAnsi="Times New Roman" w:cs="Times New Roman"/>
          <w:sz w:val="24"/>
          <w:szCs w:val="24"/>
          <w:lang w:val="en-GB"/>
        </w:rPr>
        <w:t xml:space="preserve"> that the agreement was invalid as it</w:t>
      </w:r>
      <w:r w:rsidR="0051384E">
        <w:rPr>
          <w:rFonts w:ascii="Times New Roman" w:hAnsi="Times New Roman" w:cs="Times New Roman"/>
          <w:sz w:val="24"/>
          <w:szCs w:val="24"/>
          <w:lang w:val="en-GB"/>
        </w:rPr>
        <w:t xml:space="preserve"> contravened the law in that i</w:t>
      </w:r>
      <w:r>
        <w:rPr>
          <w:rFonts w:ascii="Times New Roman" w:hAnsi="Times New Roman" w:cs="Times New Roman"/>
          <w:sz w:val="24"/>
          <w:szCs w:val="24"/>
          <w:lang w:val="en-GB"/>
        </w:rPr>
        <w:t>t provided for</w:t>
      </w:r>
      <w:r w:rsidR="00131277">
        <w:rPr>
          <w:rFonts w:ascii="Times New Roman" w:hAnsi="Times New Roman" w:cs="Times New Roman"/>
          <w:sz w:val="24"/>
          <w:szCs w:val="24"/>
          <w:lang w:val="en-GB"/>
        </w:rPr>
        <w:t xml:space="preserve"> the</w:t>
      </w:r>
      <w:r>
        <w:rPr>
          <w:rFonts w:ascii="Times New Roman" w:hAnsi="Times New Roman" w:cs="Times New Roman"/>
          <w:sz w:val="24"/>
          <w:szCs w:val="24"/>
          <w:lang w:val="en-GB"/>
        </w:rPr>
        <w:t xml:space="preserve"> retention of title by the appellant and yet the law provided that title</w:t>
      </w:r>
      <w:r w:rsidR="00C342EE">
        <w:rPr>
          <w:rFonts w:ascii="Times New Roman" w:hAnsi="Times New Roman" w:cs="Times New Roman"/>
          <w:sz w:val="24"/>
          <w:szCs w:val="24"/>
          <w:lang w:val="en-GB"/>
        </w:rPr>
        <w:t xml:space="preserve"> now</w:t>
      </w:r>
      <w:r>
        <w:rPr>
          <w:rFonts w:ascii="Times New Roman" w:hAnsi="Times New Roman" w:cs="Times New Roman"/>
          <w:sz w:val="24"/>
          <w:szCs w:val="24"/>
          <w:lang w:val="en-GB"/>
        </w:rPr>
        <w:t xml:space="preserve"> </w:t>
      </w:r>
      <w:r w:rsidR="00D564E4">
        <w:rPr>
          <w:rFonts w:ascii="Times New Roman" w:hAnsi="Times New Roman" w:cs="Times New Roman"/>
          <w:sz w:val="24"/>
          <w:szCs w:val="24"/>
          <w:lang w:val="en-GB"/>
        </w:rPr>
        <w:t>vests</w:t>
      </w:r>
      <w:r w:rsidR="00C342EE">
        <w:rPr>
          <w:rFonts w:ascii="Times New Roman" w:hAnsi="Times New Roman" w:cs="Times New Roman"/>
          <w:sz w:val="24"/>
          <w:szCs w:val="24"/>
          <w:lang w:val="en-GB"/>
        </w:rPr>
        <w:t xml:space="preserve"> in the S</w:t>
      </w:r>
      <w:r>
        <w:rPr>
          <w:rFonts w:ascii="Times New Roman" w:hAnsi="Times New Roman" w:cs="Times New Roman"/>
          <w:sz w:val="24"/>
          <w:szCs w:val="24"/>
          <w:lang w:val="en-GB"/>
        </w:rPr>
        <w:t xml:space="preserve">tate. </w:t>
      </w:r>
      <w:r w:rsidR="00E820B0">
        <w:rPr>
          <w:rFonts w:ascii="Times New Roman" w:hAnsi="Times New Roman" w:cs="Times New Roman"/>
          <w:sz w:val="24"/>
          <w:szCs w:val="24"/>
          <w:lang w:val="en-GB"/>
        </w:rPr>
        <w:t xml:space="preserve"> </w:t>
      </w:r>
      <w:r>
        <w:rPr>
          <w:rFonts w:ascii="Times New Roman" w:hAnsi="Times New Roman" w:cs="Times New Roman"/>
          <w:sz w:val="24"/>
          <w:szCs w:val="24"/>
          <w:lang w:val="en-GB"/>
        </w:rPr>
        <w:t>Further, they contended that the agreement all</w:t>
      </w:r>
      <w:r w:rsidR="00417E75">
        <w:rPr>
          <w:rFonts w:ascii="Times New Roman" w:hAnsi="Times New Roman" w:cs="Times New Roman"/>
          <w:sz w:val="24"/>
          <w:szCs w:val="24"/>
          <w:lang w:val="en-GB"/>
        </w:rPr>
        <w:t>ow</w:t>
      </w:r>
      <w:r>
        <w:rPr>
          <w:rFonts w:ascii="Times New Roman" w:hAnsi="Times New Roman" w:cs="Times New Roman"/>
          <w:sz w:val="24"/>
          <w:szCs w:val="24"/>
          <w:lang w:val="en-GB"/>
        </w:rPr>
        <w:t xml:space="preserve">ed the appellant to retain </w:t>
      </w:r>
      <w:r w:rsidR="00D946B1">
        <w:rPr>
          <w:rFonts w:ascii="Times New Roman" w:hAnsi="Times New Roman" w:cs="Times New Roman"/>
          <w:sz w:val="24"/>
          <w:szCs w:val="24"/>
          <w:lang w:val="en-GB"/>
        </w:rPr>
        <w:t xml:space="preserve">a </w:t>
      </w:r>
      <w:r>
        <w:rPr>
          <w:rFonts w:ascii="Times New Roman" w:hAnsi="Times New Roman" w:cs="Times New Roman"/>
          <w:sz w:val="24"/>
          <w:szCs w:val="24"/>
          <w:lang w:val="en-GB"/>
        </w:rPr>
        <w:t xml:space="preserve">portion of the property, a </w:t>
      </w:r>
      <w:r w:rsidR="00096A15">
        <w:rPr>
          <w:rFonts w:ascii="Times New Roman" w:hAnsi="Times New Roman" w:cs="Times New Roman"/>
          <w:sz w:val="24"/>
          <w:szCs w:val="24"/>
          <w:lang w:val="en-GB"/>
        </w:rPr>
        <w:t>position contrary</w:t>
      </w:r>
      <w:r>
        <w:rPr>
          <w:rFonts w:ascii="Times New Roman" w:hAnsi="Times New Roman" w:cs="Times New Roman"/>
          <w:sz w:val="24"/>
          <w:szCs w:val="24"/>
          <w:lang w:val="en-GB"/>
        </w:rPr>
        <w:t xml:space="preserve"> to law. </w:t>
      </w:r>
      <w:r w:rsidR="00EF6B4D">
        <w:rPr>
          <w:rFonts w:ascii="Times New Roman" w:hAnsi="Times New Roman" w:cs="Times New Roman"/>
          <w:sz w:val="24"/>
          <w:szCs w:val="24"/>
          <w:lang w:val="en-GB"/>
        </w:rPr>
        <w:t xml:space="preserve"> </w:t>
      </w:r>
      <w:r>
        <w:rPr>
          <w:rFonts w:ascii="Times New Roman" w:hAnsi="Times New Roman" w:cs="Times New Roman"/>
          <w:sz w:val="24"/>
          <w:szCs w:val="24"/>
          <w:lang w:val="en-GB"/>
        </w:rPr>
        <w:t>In particular</w:t>
      </w:r>
      <w:r w:rsidR="002F1997">
        <w:rPr>
          <w:rFonts w:ascii="Times New Roman" w:hAnsi="Times New Roman" w:cs="Times New Roman"/>
          <w:sz w:val="24"/>
          <w:szCs w:val="24"/>
          <w:lang w:val="en-GB"/>
        </w:rPr>
        <w:t>,</w:t>
      </w:r>
      <w:r>
        <w:rPr>
          <w:rFonts w:ascii="Times New Roman" w:hAnsi="Times New Roman" w:cs="Times New Roman"/>
          <w:sz w:val="24"/>
          <w:szCs w:val="24"/>
          <w:lang w:val="en-GB"/>
        </w:rPr>
        <w:t xml:space="preserve"> the</w:t>
      </w:r>
      <w:r w:rsidR="00A7520E">
        <w:rPr>
          <w:rFonts w:ascii="Times New Roman" w:hAnsi="Times New Roman" w:cs="Times New Roman"/>
          <w:sz w:val="24"/>
          <w:szCs w:val="24"/>
          <w:lang w:val="en-GB"/>
        </w:rPr>
        <w:t xml:space="preserve"> core</w:t>
      </w:r>
      <w:r>
        <w:rPr>
          <w:rFonts w:ascii="Times New Roman" w:hAnsi="Times New Roman" w:cs="Times New Roman"/>
          <w:sz w:val="24"/>
          <w:szCs w:val="24"/>
          <w:lang w:val="en-GB"/>
        </w:rPr>
        <w:t xml:space="preserve"> respondents objected to the provisions of that part of the agreement which imposed on them the obligation to compensate the appellant without their consent. </w:t>
      </w:r>
      <w:r w:rsidR="00E820B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They alleged </w:t>
      </w:r>
      <w:r>
        <w:rPr>
          <w:rFonts w:ascii="Times New Roman" w:hAnsi="Times New Roman" w:cs="Times New Roman"/>
          <w:sz w:val="24"/>
          <w:szCs w:val="24"/>
          <w:lang w:val="en-GB"/>
        </w:rPr>
        <w:lastRenderedPageBreak/>
        <w:t xml:space="preserve">that the agreement had been secured through the fraudulent conduct of the appellant. </w:t>
      </w:r>
      <w:r w:rsidR="00E820B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They </w:t>
      </w:r>
      <w:r w:rsidR="00E820B0">
        <w:rPr>
          <w:rFonts w:ascii="Times New Roman" w:hAnsi="Times New Roman" w:cs="Times New Roman"/>
          <w:sz w:val="24"/>
          <w:szCs w:val="24"/>
          <w:lang w:val="en-GB"/>
        </w:rPr>
        <w:t>prayed</w:t>
      </w:r>
      <w:r>
        <w:rPr>
          <w:rFonts w:ascii="Times New Roman" w:hAnsi="Times New Roman" w:cs="Times New Roman"/>
          <w:sz w:val="24"/>
          <w:szCs w:val="24"/>
          <w:lang w:val="en-GB"/>
        </w:rPr>
        <w:t xml:space="preserve"> that the application be dismissed.</w:t>
      </w:r>
    </w:p>
    <w:p w:rsidR="00EF6B4D" w:rsidRDefault="00EF6B4D" w:rsidP="00772E37">
      <w:pPr>
        <w:spacing w:after="0" w:line="480" w:lineRule="auto"/>
        <w:ind w:firstLine="1134"/>
        <w:jc w:val="both"/>
        <w:rPr>
          <w:rFonts w:ascii="Times New Roman" w:hAnsi="Times New Roman" w:cs="Times New Roman"/>
          <w:sz w:val="24"/>
          <w:szCs w:val="24"/>
          <w:lang w:val="en-GB"/>
        </w:rPr>
      </w:pPr>
    </w:p>
    <w:p w:rsidR="006203E8" w:rsidRDefault="006203E8" w:rsidP="00772E37">
      <w:pPr>
        <w:tabs>
          <w:tab w:val="left" w:pos="1134"/>
        </w:tabs>
        <w:spacing w:after="0" w:line="480" w:lineRule="auto"/>
        <w:ind w:firstLine="113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court </w:t>
      </w:r>
      <w:r w:rsidRPr="00E820B0">
        <w:rPr>
          <w:rFonts w:ascii="Times New Roman" w:hAnsi="Times New Roman" w:cs="Times New Roman"/>
          <w:i/>
          <w:sz w:val="24"/>
          <w:szCs w:val="24"/>
          <w:lang w:val="en-GB"/>
        </w:rPr>
        <w:t>a</w:t>
      </w:r>
      <w:r w:rsidR="00E820B0" w:rsidRPr="00E820B0">
        <w:rPr>
          <w:rFonts w:ascii="Times New Roman" w:hAnsi="Times New Roman" w:cs="Times New Roman"/>
          <w:i/>
          <w:sz w:val="24"/>
          <w:szCs w:val="24"/>
          <w:lang w:val="en-GB"/>
        </w:rPr>
        <w:t xml:space="preserve"> </w:t>
      </w:r>
      <w:r w:rsidRPr="00E820B0">
        <w:rPr>
          <w:rFonts w:ascii="Times New Roman" w:hAnsi="Times New Roman" w:cs="Times New Roman"/>
          <w:i/>
          <w:sz w:val="24"/>
          <w:szCs w:val="24"/>
          <w:lang w:val="en-GB"/>
        </w:rPr>
        <w:t>quo</w:t>
      </w:r>
      <w:r>
        <w:rPr>
          <w:rFonts w:ascii="Times New Roman" w:hAnsi="Times New Roman" w:cs="Times New Roman"/>
          <w:sz w:val="24"/>
          <w:szCs w:val="24"/>
          <w:lang w:val="en-GB"/>
        </w:rPr>
        <w:t xml:space="preserve"> </w:t>
      </w:r>
      <w:r w:rsidR="00C67398">
        <w:rPr>
          <w:rFonts w:ascii="Times New Roman" w:hAnsi="Times New Roman" w:cs="Times New Roman"/>
          <w:sz w:val="24"/>
          <w:szCs w:val="24"/>
          <w:lang w:val="en-GB"/>
        </w:rPr>
        <w:t xml:space="preserve">found that the </w:t>
      </w:r>
      <w:r w:rsidR="00E820B0">
        <w:rPr>
          <w:rFonts w:ascii="Times New Roman" w:hAnsi="Times New Roman" w:cs="Times New Roman"/>
          <w:sz w:val="24"/>
          <w:szCs w:val="24"/>
          <w:lang w:val="en-GB"/>
        </w:rPr>
        <w:t>appellant’s</w:t>
      </w:r>
      <w:r w:rsidR="00C67398">
        <w:rPr>
          <w:rFonts w:ascii="Times New Roman" w:hAnsi="Times New Roman" w:cs="Times New Roman"/>
          <w:sz w:val="24"/>
          <w:szCs w:val="24"/>
          <w:lang w:val="en-GB"/>
        </w:rPr>
        <w:t xml:space="preserve"> failure to initially </w:t>
      </w:r>
      <w:r w:rsidR="002F1997">
        <w:rPr>
          <w:rFonts w:ascii="Times New Roman" w:hAnsi="Times New Roman" w:cs="Times New Roman"/>
          <w:sz w:val="24"/>
          <w:szCs w:val="24"/>
          <w:lang w:val="en-GB"/>
        </w:rPr>
        <w:t>c</w:t>
      </w:r>
      <w:r w:rsidR="005F21DC">
        <w:rPr>
          <w:rFonts w:ascii="Times New Roman" w:hAnsi="Times New Roman" w:cs="Times New Roman"/>
          <w:sz w:val="24"/>
          <w:szCs w:val="24"/>
          <w:lang w:val="en-GB"/>
        </w:rPr>
        <w:t>ite</w:t>
      </w:r>
      <w:r w:rsidR="00C67398">
        <w:rPr>
          <w:rFonts w:ascii="Times New Roman" w:hAnsi="Times New Roman" w:cs="Times New Roman"/>
          <w:sz w:val="24"/>
          <w:szCs w:val="24"/>
          <w:lang w:val="en-GB"/>
        </w:rPr>
        <w:t xml:space="preserve"> the </w:t>
      </w:r>
      <w:r w:rsidR="002F1997">
        <w:rPr>
          <w:rFonts w:ascii="Times New Roman" w:hAnsi="Times New Roman" w:cs="Times New Roman"/>
          <w:sz w:val="24"/>
          <w:szCs w:val="24"/>
          <w:lang w:val="en-GB"/>
        </w:rPr>
        <w:t xml:space="preserve">core </w:t>
      </w:r>
      <w:r w:rsidR="00C67398">
        <w:rPr>
          <w:rFonts w:ascii="Times New Roman" w:hAnsi="Times New Roman" w:cs="Times New Roman"/>
          <w:sz w:val="24"/>
          <w:szCs w:val="24"/>
          <w:lang w:val="en-GB"/>
        </w:rPr>
        <w:t xml:space="preserve">respondents in the application was deliberate and malicious. </w:t>
      </w:r>
      <w:r w:rsidR="00E820B0">
        <w:rPr>
          <w:rFonts w:ascii="Times New Roman" w:hAnsi="Times New Roman" w:cs="Times New Roman"/>
          <w:sz w:val="24"/>
          <w:szCs w:val="24"/>
          <w:lang w:val="en-GB"/>
        </w:rPr>
        <w:t xml:space="preserve"> </w:t>
      </w:r>
      <w:r w:rsidR="00C67398">
        <w:rPr>
          <w:rFonts w:ascii="Times New Roman" w:hAnsi="Times New Roman" w:cs="Times New Roman"/>
          <w:sz w:val="24"/>
          <w:szCs w:val="24"/>
          <w:lang w:val="en-GB"/>
        </w:rPr>
        <w:t xml:space="preserve">It held that the </w:t>
      </w:r>
      <w:r w:rsidR="002F1997">
        <w:rPr>
          <w:rFonts w:ascii="Times New Roman" w:hAnsi="Times New Roman" w:cs="Times New Roman"/>
          <w:sz w:val="24"/>
          <w:szCs w:val="24"/>
          <w:lang w:val="en-GB"/>
        </w:rPr>
        <w:t xml:space="preserve">core </w:t>
      </w:r>
      <w:r w:rsidR="00C67398">
        <w:rPr>
          <w:rFonts w:ascii="Times New Roman" w:hAnsi="Times New Roman" w:cs="Times New Roman"/>
          <w:sz w:val="24"/>
          <w:szCs w:val="24"/>
          <w:lang w:val="en-GB"/>
        </w:rPr>
        <w:t xml:space="preserve">respondents had a </w:t>
      </w:r>
      <w:r w:rsidR="005F21DC">
        <w:rPr>
          <w:rFonts w:ascii="Times New Roman" w:hAnsi="Times New Roman" w:cs="Times New Roman"/>
          <w:sz w:val="24"/>
          <w:szCs w:val="24"/>
          <w:lang w:val="en-GB"/>
        </w:rPr>
        <w:t>r</w:t>
      </w:r>
      <w:r w:rsidR="00C67398">
        <w:rPr>
          <w:rFonts w:ascii="Times New Roman" w:hAnsi="Times New Roman" w:cs="Times New Roman"/>
          <w:sz w:val="24"/>
          <w:szCs w:val="24"/>
          <w:lang w:val="en-GB"/>
        </w:rPr>
        <w:t xml:space="preserve">eal and </w:t>
      </w:r>
      <w:r w:rsidR="00772E37">
        <w:rPr>
          <w:rFonts w:ascii="Times New Roman" w:hAnsi="Times New Roman" w:cs="Times New Roman"/>
          <w:sz w:val="24"/>
          <w:szCs w:val="24"/>
          <w:lang w:val="en-GB"/>
        </w:rPr>
        <w:t>substantial</w:t>
      </w:r>
      <w:r w:rsidR="00096A15">
        <w:rPr>
          <w:rFonts w:ascii="Times New Roman" w:hAnsi="Times New Roman" w:cs="Times New Roman"/>
          <w:sz w:val="24"/>
          <w:szCs w:val="24"/>
          <w:lang w:val="en-GB"/>
        </w:rPr>
        <w:t xml:space="preserve"> </w:t>
      </w:r>
      <w:r w:rsidR="00606171">
        <w:rPr>
          <w:rFonts w:ascii="Times New Roman" w:hAnsi="Times New Roman" w:cs="Times New Roman"/>
          <w:sz w:val="24"/>
          <w:szCs w:val="24"/>
          <w:lang w:val="en-GB"/>
        </w:rPr>
        <w:t>interest</w:t>
      </w:r>
      <w:r w:rsidR="00C67398">
        <w:rPr>
          <w:rFonts w:ascii="Times New Roman" w:hAnsi="Times New Roman" w:cs="Times New Roman"/>
          <w:sz w:val="24"/>
          <w:szCs w:val="24"/>
          <w:lang w:val="en-GB"/>
        </w:rPr>
        <w:t xml:space="preserve"> in the property as they were living in houses built on the property. For that reason</w:t>
      </w:r>
      <w:r w:rsidR="002F1997">
        <w:rPr>
          <w:rFonts w:ascii="Times New Roman" w:hAnsi="Times New Roman" w:cs="Times New Roman"/>
          <w:sz w:val="24"/>
          <w:szCs w:val="24"/>
          <w:lang w:val="en-GB"/>
        </w:rPr>
        <w:t>,</w:t>
      </w:r>
      <w:r w:rsidR="00C67398">
        <w:rPr>
          <w:rFonts w:ascii="Times New Roman" w:hAnsi="Times New Roman" w:cs="Times New Roman"/>
          <w:sz w:val="24"/>
          <w:szCs w:val="24"/>
          <w:lang w:val="en-GB"/>
        </w:rPr>
        <w:t xml:space="preserve"> the court </w:t>
      </w:r>
      <w:r w:rsidR="00C67398" w:rsidRPr="00E820B0">
        <w:rPr>
          <w:rFonts w:ascii="Times New Roman" w:hAnsi="Times New Roman" w:cs="Times New Roman"/>
          <w:i/>
          <w:sz w:val="24"/>
          <w:szCs w:val="24"/>
          <w:lang w:val="en-GB"/>
        </w:rPr>
        <w:t>a</w:t>
      </w:r>
      <w:r w:rsidR="00E820B0">
        <w:rPr>
          <w:rFonts w:ascii="Times New Roman" w:hAnsi="Times New Roman" w:cs="Times New Roman"/>
          <w:i/>
          <w:sz w:val="24"/>
          <w:szCs w:val="24"/>
          <w:lang w:val="en-GB"/>
        </w:rPr>
        <w:t xml:space="preserve"> </w:t>
      </w:r>
      <w:r w:rsidR="00C67398" w:rsidRPr="00E820B0">
        <w:rPr>
          <w:rFonts w:ascii="Times New Roman" w:hAnsi="Times New Roman" w:cs="Times New Roman"/>
          <w:i/>
          <w:sz w:val="24"/>
          <w:szCs w:val="24"/>
          <w:lang w:val="en-GB"/>
        </w:rPr>
        <w:t xml:space="preserve">quo </w:t>
      </w:r>
      <w:r w:rsidR="00C67398">
        <w:rPr>
          <w:rFonts w:ascii="Times New Roman" w:hAnsi="Times New Roman" w:cs="Times New Roman"/>
          <w:sz w:val="24"/>
          <w:szCs w:val="24"/>
          <w:lang w:val="en-GB"/>
        </w:rPr>
        <w:t xml:space="preserve">ruled that the respondents had </w:t>
      </w:r>
      <w:r w:rsidR="00C67398" w:rsidRPr="005F21DC">
        <w:rPr>
          <w:rFonts w:ascii="Times New Roman" w:hAnsi="Times New Roman" w:cs="Times New Roman"/>
          <w:i/>
          <w:sz w:val="24"/>
          <w:szCs w:val="24"/>
          <w:lang w:val="en-GB"/>
        </w:rPr>
        <w:t>locu</w:t>
      </w:r>
      <w:r w:rsidR="00772E37">
        <w:rPr>
          <w:rFonts w:ascii="Times New Roman" w:hAnsi="Times New Roman" w:cs="Times New Roman"/>
          <w:i/>
          <w:sz w:val="24"/>
          <w:szCs w:val="24"/>
          <w:lang w:val="en-GB"/>
        </w:rPr>
        <w:t xml:space="preserve">s </w:t>
      </w:r>
      <w:r w:rsidR="00C67398" w:rsidRPr="005F21DC">
        <w:rPr>
          <w:rFonts w:ascii="Times New Roman" w:hAnsi="Times New Roman" w:cs="Times New Roman"/>
          <w:i/>
          <w:sz w:val="24"/>
          <w:szCs w:val="24"/>
          <w:lang w:val="en-GB"/>
        </w:rPr>
        <w:t>standi</w:t>
      </w:r>
      <w:r w:rsidR="00C67398">
        <w:rPr>
          <w:rFonts w:ascii="Times New Roman" w:hAnsi="Times New Roman" w:cs="Times New Roman"/>
          <w:sz w:val="24"/>
          <w:szCs w:val="24"/>
          <w:lang w:val="en-GB"/>
        </w:rPr>
        <w:t xml:space="preserve"> to oppose the application. </w:t>
      </w:r>
      <w:r w:rsidR="00E820B0">
        <w:rPr>
          <w:rFonts w:ascii="Times New Roman" w:hAnsi="Times New Roman" w:cs="Times New Roman"/>
          <w:sz w:val="24"/>
          <w:szCs w:val="24"/>
          <w:lang w:val="en-GB"/>
        </w:rPr>
        <w:t xml:space="preserve"> </w:t>
      </w:r>
      <w:r w:rsidR="00C67398">
        <w:rPr>
          <w:rFonts w:ascii="Times New Roman" w:hAnsi="Times New Roman" w:cs="Times New Roman"/>
          <w:sz w:val="24"/>
          <w:szCs w:val="24"/>
          <w:lang w:val="en-GB"/>
        </w:rPr>
        <w:t>It found that the agreement that the appellant sought to register was invalid as it purpo</w:t>
      </w:r>
      <w:r w:rsidR="002F1997">
        <w:rPr>
          <w:rFonts w:ascii="Times New Roman" w:hAnsi="Times New Roman" w:cs="Times New Roman"/>
          <w:sz w:val="24"/>
          <w:szCs w:val="24"/>
          <w:lang w:val="en-GB"/>
        </w:rPr>
        <w:t>rted</w:t>
      </w:r>
      <w:r w:rsidR="00C67398">
        <w:rPr>
          <w:rFonts w:ascii="Times New Roman" w:hAnsi="Times New Roman" w:cs="Times New Roman"/>
          <w:sz w:val="24"/>
          <w:szCs w:val="24"/>
          <w:lang w:val="en-GB"/>
        </w:rPr>
        <w:t xml:space="preserve"> to bind parties who </w:t>
      </w:r>
      <w:r w:rsidR="00E820B0">
        <w:rPr>
          <w:rFonts w:ascii="Times New Roman" w:hAnsi="Times New Roman" w:cs="Times New Roman"/>
          <w:sz w:val="24"/>
          <w:szCs w:val="24"/>
          <w:lang w:val="en-GB"/>
        </w:rPr>
        <w:t>were</w:t>
      </w:r>
      <w:r w:rsidR="00C67398">
        <w:rPr>
          <w:rFonts w:ascii="Times New Roman" w:hAnsi="Times New Roman" w:cs="Times New Roman"/>
          <w:sz w:val="24"/>
          <w:szCs w:val="24"/>
          <w:lang w:val="en-GB"/>
        </w:rPr>
        <w:t xml:space="preserve"> not privy to it.</w:t>
      </w:r>
      <w:r w:rsidR="00E820B0">
        <w:rPr>
          <w:rFonts w:ascii="Times New Roman" w:hAnsi="Times New Roman" w:cs="Times New Roman"/>
          <w:sz w:val="24"/>
          <w:szCs w:val="24"/>
          <w:lang w:val="en-GB"/>
        </w:rPr>
        <w:t xml:space="preserve"> </w:t>
      </w:r>
      <w:r w:rsidR="00C67398">
        <w:rPr>
          <w:rFonts w:ascii="Times New Roman" w:hAnsi="Times New Roman" w:cs="Times New Roman"/>
          <w:sz w:val="24"/>
          <w:szCs w:val="24"/>
          <w:lang w:val="en-GB"/>
        </w:rPr>
        <w:t xml:space="preserve"> It also found</w:t>
      </w:r>
      <w:r w:rsidR="002F1997">
        <w:rPr>
          <w:rFonts w:ascii="Times New Roman" w:hAnsi="Times New Roman" w:cs="Times New Roman"/>
          <w:sz w:val="24"/>
          <w:szCs w:val="24"/>
          <w:lang w:val="en-GB"/>
        </w:rPr>
        <w:t>,</w:t>
      </w:r>
      <w:r w:rsidR="00C67398">
        <w:rPr>
          <w:rFonts w:ascii="Times New Roman" w:hAnsi="Times New Roman" w:cs="Times New Roman"/>
          <w:sz w:val="24"/>
          <w:szCs w:val="24"/>
          <w:lang w:val="en-GB"/>
        </w:rPr>
        <w:t xml:space="preserve"> as a</w:t>
      </w:r>
      <w:r w:rsidR="005F21DC">
        <w:rPr>
          <w:rFonts w:ascii="Times New Roman" w:hAnsi="Times New Roman" w:cs="Times New Roman"/>
          <w:sz w:val="24"/>
          <w:szCs w:val="24"/>
          <w:lang w:val="en-GB"/>
        </w:rPr>
        <w:t>rgued</w:t>
      </w:r>
      <w:r w:rsidR="00C67398">
        <w:rPr>
          <w:rFonts w:ascii="Times New Roman" w:hAnsi="Times New Roman" w:cs="Times New Roman"/>
          <w:sz w:val="24"/>
          <w:szCs w:val="24"/>
          <w:lang w:val="en-GB"/>
        </w:rPr>
        <w:t xml:space="preserve"> by the</w:t>
      </w:r>
      <w:r w:rsidR="002F1997">
        <w:rPr>
          <w:rFonts w:ascii="Times New Roman" w:hAnsi="Times New Roman" w:cs="Times New Roman"/>
          <w:sz w:val="24"/>
          <w:szCs w:val="24"/>
          <w:lang w:val="en-GB"/>
        </w:rPr>
        <w:t xml:space="preserve"> core</w:t>
      </w:r>
      <w:r w:rsidR="00C67398">
        <w:rPr>
          <w:rFonts w:ascii="Times New Roman" w:hAnsi="Times New Roman" w:cs="Times New Roman"/>
          <w:sz w:val="24"/>
          <w:szCs w:val="24"/>
          <w:lang w:val="en-GB"/>
        </w:rPr>
        <w:t xml:space="preserve"> respondents</w:t>
      </w:r>
      <w:r w:rsidR="002F1997">
        <w:rPr>
          <w:rFonts w:ascii="Times New Roman" w:hAnsi="Times New Roman" w:cs="Times New Roman"/>
          <w:sz w:val="24"/>
          <w:szCs w:val="24"/>
          <w:lang w:val="en-GB"/>
        </w:rPr>
        <w:t>, that the agreement</w:t>
      </w:r>
      <w:r w:rsidR="00C67398">
        <w:rPr>
          <w:rFonts w:ascii="Times New Roman" w:hAnsi="Times New Roman" w:cs="Times New Roman"/>
          <w:sz w:val="24"/>
          <w:szCs w:val="24"/>
          <w:lang w:val="en-GB"/>
        </w:rPr>
        <w:t xml:space="preserve"> was </w:t>
      </w:r>
      <w:r w:rsidR="00E820B0">
        <w:rPr>
          <w:rFonts w:ascii="Times New Roman" w:hAnsi="Times New Roman" w:cs="Times New Roman"/>
          <w:sz w:val="24"/>
          <w:szCs w:val="24"/>
          <w:lang w:val="en-GB"/>
        </w:rPr>
        <w:t>inconsistent</w:t>
      </w:r>
      <w:r w:rsidR="00C67398">
        <w:rPr>
          <w:rFonts w:ascii="Times New Roman" w:hAnsi="Times New Roman" w:cs="Times New Roman"/>
          <w:sz w:val="24"/>
          <w:szCs w:val="24"/>
          <w:lang w:val="en-GB"/>
        </w:rPr>
        <w:t xml:space="preserve"> with the provisions of the Act.</w:t>
      </w:r>
      <w:r w:rsidR="00E820B0">
        <w:rPr>
          <w:rFonts w:ascii="Times New Roman" w:hAnsi="Times New Roman" w:cs="Times New Roman"/>
          <w:sz w:val="24"/>
          <w:szCs w:val="24"/>
          <w:lang w:val="en-GB"/>
        </w:rPr>
        <w:t xml:space="preserve"> </w:t>
      </w:r>
      <w:r w:rsidR="00C67398">
        <w:rPr>
          <w:rFonts w:ascii="Times New Roman" w:hAnsi="Times New Roman" w:cs="Times New Roman"/>
          <w:sz w:val="24"/>
          <w:szCs w:val="24"/>
          <w:lang w:val="en-GB"/>
        </w:rPr>
        <w:t xml:space="preserve"> It note</w:t>
      </w:r>
      <w:r w:rsidR="002F1997">
        <w:rPr>
          <w:rFonts w:ascii="Times New Roman" w:hAnsi="Times New Roman" w:cs="Times New Roman"/>
          <w:sz w:val="24"/>
          <w:szCs w:val="24"/>
          <w:lang w:val="en-GB"/>
        </w:rPr>
        <w:t>d that both the Minister of L</w:t>
      </w:r>
      <w:r w:rsidR="00C67398">
        <w:rPr>
          <w:rFonts w:ascii="Times New Roman" w:hAnsi="Times New Roman" w:cs="Times New Roman"/>
          <w:sz w:val="24"/>
          <w:szCs w:val="24"/>
          <w:lang w:val="en-GB"/>
        </w:rPr>
        <w:t xml:space="preserve">ands and the Minister of Local Government had not supported the appellant in the application before it. In the result, the court </w:t>
      </w:r>
      <w:r w:rsidR="00C67398" w:rsidRPr="00E820B0">
        <w:rPr>
          <w:rFonts w:ascii="Times New Roman" w:hAnsi="Times New Roman" w:cs="Times New Roman"/>
          <w:i/>
          <w:sz w:val="24"/>
          <w:szCs w:val="24"/>
          <w:lang w:val="en-GB"/>
        </w:rPr>
        <w:t>a</w:t>
      </w:r>
      <w:r w:rsidR="00E820B0" w:rsidRPr="00E820B0">
        <w:rPr>
          <w:rFonts w:ascii="Times New Roman" w:hAnsi="Times New Roman" w:cs="Times New Roman"/>
          <w:i/>
          <w:sz w:val="24"/>
          <w:szCs w:val="24"/>
          <w:lang w:val="en-GB"/>
        </w:rPr>
        <w:t xml:space="preserve"> </w:t>
      </w:r>
      <w:r w:rsidR="00C67398" w:rsidRPr="00E820B0">
        <w:rPr>
          <w:rFonts w:ascii="Times New Roman" w:hAnsi="Times New Roman" w:cs="Times New Roman"/>
          <w:i/>
          <w:sz w:val="24"/>
          <w:szCs w:val="24"/>
          <w:lang w:val="en-GB"/>
        </w:rPr>
        <w:t>quo</w:t>
      </w:r>
      <w:r w:rsidR="00C67398">
        <w:rPr>
          <w:rFonts w:ascii="Times New Roman" w:hAnsi="Times New Roman" w:cs="Times New Roman"/>
          <w:sz w:val="24"/>
          <w:szCs w:val="24"/>
          <w:lang w:val="en-GB"/>
        </w:rPr>
        <w:t xml:space="preserve"> dismissed the application with costs.</w:t>
      </w:r>
    </w:p>
    <w:p w:rsidR="009D79F0" w:rsidRDefault="00C67398" w:rsidP="00772E37">
      <w:pPr>
        <w:spacing w:after="0" w:line="240" w:lineRule="auto"/>
        <w:ind w:hanging="90"/>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p>
    <w:p w:rsidR="00C67398" w:rsidRDefault="00C67398" w:rsidP="00772E37">
      <w:pPr>
        <w:spacing w:after="0" w:line="480" w:lineRule="auto"/>
        <w:ind w:firstLine="113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Aggrieved </w:t>
      </w:r>
      <w:r w:rsidR="005B094E">
        <w:rPr>
          <w:rFonts w:ascii="Times New Roman" w:hAnsi="Times New Roman" w:cs="Times New Roman"/>
          <w:sz w:val="24"/>
          <w:szCs w:val="24"/>
          <w:lang w:val="en-GB"/>
        </w:rPr>
        <w:t>by that</w:t>
      </w:r>
      <w:r>
        <w:rPr>
          <w:rFonts w:ascii="Times New Roman" w:hAnsi="Times New Roman" w:cs="Times New Roman"/>
          <w:sz w:val="24"/>
          <w:szCs w:val="24"/>
          <w:lang w:val="en-GB"/>
        </w:rPr>
        <w:t xml:space="preserve"> decision, the appellant noted the present</w:t>
      </w:r>
      <w:r w:rsidR="00E377B8">
        <w:rPr>
          <w:rFonts w:ascii="Times New Roman" w:hAnsi="Times New Roman" w:cs="Times New Roman"/>
          <w:sz w:val="24"/>
          <w:szCs w:val="24"/>
          <w:lang w:val="en-GB"/>
        </w:rPr>
        <w:t xml:space="preserve"> appeal on the following ground</w:t>
      </w:r>
      <w:r w:rsidR="00FD3724">
        <w:rPr>
          <w:rFonts w:ascii="Times New Roman" w:hAnsi="Times New Roman" w:cs="Times New Roman"/>
          <w:sz w:val="24"/>
          <w:szCs w:val="24"/>
          <w:lang w:val="en-GB"/>
        </w:rPr>
        <w:t>s</w:t>
      </w:r>
      <w:r w:rsidR="00E377B8">
        <w:rPr>
          <w:rFonts w:ascii="Times New Roman" w:hAnsi="Times New Roman" w:cs="Times New Roman"/>
          <w:sz w:val="24"/>
          <w:szCs w:val="24"/>
          <w:lang w:val="en-GB"/>
        </w:rPr>
        <w:t>;</w:t>
      </w:r>
    </w:p>
    <w:p w:rsidR="00772E37" w:rsidRDefault="00772E37" w:rsidP="00772E37">
      <w:pPr>
        <w:spacing w:after="0" w:line="240" w:lineRule="auto"/>
        <w:ind w:firstLine="1134"/>
        <w:jc w:val="both"/>
        <w:rPr>
          <w:rFonts w:ascii="Times New Roman" w:hAnsi="Times New Roman" w:cs="Times New Roman"/>
          <w:sz w:val="24"/>
          <w:szCs w:val="24"/>
          <w:lang w:val="en-GB"/>
        </w:rPr>
      </w:pPr>
    </w:p>
    <w:p w:rsidR="00C67398" w:rsidRDefault="00EA6F26" w:rsidP="00EE29AA">
      <w:pPr>
        <w:spacing w:after="0" w:line="480" w:lineRule="auto"/>
        <w:ind w:hanging="90"/>
        <w:jc w:val="both"/>
        <w:rPr>
          <w:rFonts w:ascii="Times New Roman" w:hAnsi="Times New Roman" w:cs="Times New Roman"/>
          <w:b/>
          <w:sz w:val="24"/>
          <w:szCs w:val="24"/>
          <w:u w:val="thick"/>
          <w:lang w:val="en-GB"/>
        </w:rPr>
      </w:pPr>
      <w:r w:rsidRPr="00EA6F26">
        <w:rPr>
          <w:rFonts w:ascii="Times New Roman" w:hAnsi="Times New Roman" w:cs="Times New Roman"/>
          <w:b/>
          <w:sz w:val="24"/>
          <w:szCs w:val="24"/>
          <w:u w:val="thick"/>
          <w:lang w:val="en-GB"/>
        </w:rPr>
        <w:t>GROUNDS OF APPEAL</w:t>
      </w:r>
    </w:p>
    <w:p w:rsidR="00EE29AA" w:rsidRPr="00E820B0" w:rsidRDefault="00EA6F26" w:rsidP="00772E37">
      <w:pPr>
        <w:pStyle w:val="ListParagraph"/>
        <w:numPr>
          <w:ilvl w:val="0"/>
          <w:numId w:val="16"/>
        </w:numPr>
        <w:spacing w:after="0" w:line="480" w:lineRule="auto"/>
        <w:ind w:left="851" w:hanging="284"/>
        <w:jc w:val="both"/>
        <w:rPr>
          <w:rFonts w:ascii="Times New Roman" w:hAnsi="Times New Roman" w:cs="Times New Roman"/>
          <w:sz w:val="24"/>
          <w:szCs w:val="24"/>
          <w:lang w:val="en-GB"/>
        </w:rPr>
      </w:pPr>
      <w:r w:rsidRPr="00E820B0">
        <w:rPr>
          <w:rFonts w:ascii="Times New Roman" w:hAnsi="Times New Roman" w:cs="Times New Roman"/>
          <w:sz w:val="24"/>
          <w:szCs w:val="24"/>
          <w:lang w:val="en-GB"/>
        </w:rPr>
        <w:t xml:space="preserve">The court </w:t>
      </w:r>
      <w:r w:rsidRPr="00E820B0">
        <w:rPr>
          <w:rFonts w:ascii="Times New Roman" w:hAnsi="Times New Roman" w:cs="Times New Roman"/>
          <w:i/>
          <w:sz w:val="24"/>
          <w:szCs w:val="24"/>
          <w:lang w:val="en-GB"/>
        </w:rPr>
        <w:t>a</w:t>
      </w:r>
      <w:r w:rsidR="00E820B0">
        <w:rPr>
          <w:rFonts w:ascii="Times New Roman" w:hAnsi="Times New Roman" w:cs="Times New Roman"/>
          <w:i/>
          <w:sz w:val="24"/>
          <w:szCs w:val="24"/>
          <w:lang w:val="en-GB"/>
        </w:rPr>
        <w:t xml:space="preserve"> </w:t>
      </w:r>
      <w:r w:rsidRPr="00E820B0">
        <w:rPr>
          <w:rFonts w:ascii="Times New Roman" w:hAnsi="Times New Roman" w:cs="Times New Roman"/>
          <w:i/>
          <w:sz w:val="24"/>
          <w:szCs w:val="24"/>
          <w:lang w:val="en-GB"/>
        </w:rPr>
        <w:t xml:space="preserve">quo </w:t>
      </w:r>
      <w:r w:rsidRPr="00E820B0">
        <w:rPr>
          <w:rFonts w:ascii="Times New Roman" w:hAnsi="Times New Roman" w:cs="Times New Roman"/>
          <w:sz w:val="24"/>
          <w:szCs w:val="24"/>
          <w:lang w:val="en-GB"/>
        </w:rPr>
        <w:t xml:space="preserve">erred in not finding, as it ought to have done, that the sovereign state of Zimbabwe has eminent domain over all private property within its </w:t>
      </w:r>
      <w:r w:rsidR="00606171" w:rsidRPr="00E820B0">
        <w:rPr>
          <w:rFonts w:ascii="Times New Roman" w:hAnsi="Times New Roman" w:cs="Times New Roman"/>
          <w:sz w:val="24"/>
          <w:szCs w:val="24"/>
          <w:lang w:val="en-GB"/>
        </w:rPr>
        <w:t>territory,</w:t>
      </w:r>
      <w:r w:rsidR="005B094E">
        <w:rPr>
          <w:rFonts w:ascii="Times New Roman" w:hAnsi="Times New Roman" w:cs="Times New Roman"/>
          <w:sz w:val="24"/>
          <w:szCs w:val="24"/>
          <w:lang w:val="en-GB"/>
        </w:rPr>
        <w:t xml:space="preserve"> can acquire such property or </w:t>
      </w:r>
      <w:r w:rsidR="008B711F">
        <w:rPr>
          <w:rFonts w:ascii="Times New Roman" w:hAnsi="Times New Roman" w:cs="Times New Roman"/>
          <w:sz w:val="24"/>
          <w:szCs w:val="24"/>
          <w:lang w:val="en-GB"/>
        </w:rPr>
        <w:t xml:space="preserve">any </w:t>
      </w:r>
      <w:r w:rsidR="008B711F" w:rsidRPr="00E820B0">
        <w:rPr>
          <w:rFonts w:ascii="Times New Roman" w:hAnsi="Times New Roman" w:cs="Times New Roman"/>
          <w:sz w:val="24"/>
          <w:szCs w:val="24"/>
          <w:lang w:val="en-GB"/>
        </w:rPr>
        <w:t>interest</w:t>
      </w:r>
      <w:r w:rsidRPr="00E820B0">
        <w:rPr>
          <w:rFonts w:ascii="Times New Roman" w:hAnsi="Times New Roman" w:cs="Times New Roman"/>
          <w:sz w:val="24"/>
          <w:szCs w:val="24"/>
          <w:lang w:val="en-GB"/>
        </w:rPr>
        <w:t xml:space="preserve"> in such property in the public </w:t>
      </w:r>
      <w:r w:rsidR="00E820B0" w:rsidRPr="00E820B0">
        <w:rPr>
          <w:rFonts w:ascii="Times New Roman" w:hAnsi="Times New Roman" w:cs="Times New Roman"/>
          <w:sz w:val="24"/>
          <w:szCs w:val="24"/>
          <w:lang w:val="en-GB"/>
        </w:rPr>
        <w:t>interest</w:t>
      </w:r>
      <w:r w:rsidRPr="00E820B0">
        <w:rPr>
          <w:rFonts w:ascii="Times New Roman" w:hAnsi="Times New Roman" w:cs="Times New Roman"/>
          <w:sz w:val="24"/>
          <w:szCs w:val="24"/>
          <w:lang w:val="en-GB"/>
        </w:rPr>
        <w:t xml:space="preserve"> against payment of compensation, control or regulate and enter into agreements regarding the use of acquired land under its jurisdiction in the public interest.</w:t>
      </w:r>
    </w:p>
    <w:p w:rsidR="00EA6F26" w:rsidRDefault="00EA6F26" w:rsidP="00772E37">
      <w:pPr>
        <w:pStyle w:val="ListParagraph"/>
        <w:numPr>
          <w:ilvl w:val="0"/>
          <w:numId w:val="16"/>
        </w:numPr>
        <w:spacing w:after="0" w:line="480" w:lineRule="auto"/>
        <w:ind w:left="851" w:hanging="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court </w:t>
      </w:r>
      <w:r w:rsidRPr="00E820B0">
        <w:rPr>
          <w:rFonts w:ascii="Times New Roman" w:hAnsi="Times New Roman" w:cs="Times New Roman"/>
          <w:i/>
          <w:sz w:val="24"/>
          <w:szCs w:val="24"/>
          <w:lang w:val="en-GB"/>
        </w:rPr>
        <w:t>a</w:t>
      </w:r>
      <w:r w:rsidR="00E820B0">
        <w:rPr>
          <w:rFonts w:ascii="Times New Roman" w:hAnsi="Times New Roman" w:cs="Times New Roman"/>
          <w:i/>
          <w:sz w:val="24"/>
          <w:szCs w:val="24"/>
          <w:lang w:val="en-GB"/>
        </w:rPr>
        <w:t xml:space="preserve"> </w:t>
      </w:r>
      <w:r w:rsidRPr="00E820B0">
        <w:rPr>
          <w:rFonts w:ascii="Times New Roman" w:hAnsi="Times New Roman" w:cs="Times New Roman"/>
          <w:i/>
          <w:sz w:val="24"/>
          <w:szCs w:val="24"/>
          <w:lang w:val="en-GB"/>
        </w:rPr>
        <w:t>quo</w:t>
      </w:r>
      <w:r>
        <w:rPr>
          <w:rFonts w:ascii="Times New Roman" w:hAnsi="Times New Roman" w:cs="Times New Roman"/>
          <w:sz w:val="24"/>
          <w:szCs w:val="24"/>
          <w:lang w:val="en-GB"/>
        </w:rPr>
        <w:t xml:space="preserve"> erred and misdirected itself in not finding</w:t>
      </w:r>
      <w:r w:rsidR="008B711F">
        <w:rPr>
          <w:rFonts w:ascii="Times New Roman" w:hAnsi="Times New Roman" w:cs="Times New Roman"/>
          <w:sz w:val="24"/>
          <w:szCs w:val="24"/>
          <w:lang w:val="en-GB"/>
        </w:rPr>
        <w:t>,</w:t>
      </w:r>
      <w:r w:rsidR="00AA2471">
        <w:rPr>
          <w:rFonts w:ascii="Times New Roman" w:hAnsi="Times New Roman" w:cs="Times New Roman"/>
          <w:sz w:val="24"/>
          <w:szCs w:val="24"/>
          <w:lang w:val="en-GB"/>
        </w:rPr>
        <w:t xml:space="preserve"> as it </w:t>
      </w:r>
      <w:r>
        <w:rPr>
          <w:rFonts w:ascii="Times New Roman" w:hAnsi="Times New Roman" w:cs="Times New Roman"/>
          <w:sz w:val="24"/>
          <w:szCs w:val="24"/>
          <w:lang w:val="en-GB"/>
        </w:rPr>
        <w:t xml:space="preserve">ought to have done, that the agreement between the appellant on the one hand and the first and second respondents, </w:t>
      </w:r>
      <w:r>
        <w:rPr>
          <w:rFonts w:ascii="Times New Roman" w:hAnsi="Times New Roman" w:cs="Times New Roman"/>
          <w:sz w:val="24"/>
          <w:szCs w:val="24"/>
          <w:lang w:val="en-GB"/>
        </w:rPr>
        <w:lastRenderedPageBreak/>
        <w:t>representing the state of Zimbabwe (the government) was within the state’s power of eminent domain and “</w:t>
      </w:r>
      <w:r w:rsidR="005F2764">
        <w:rPr>
          <w:rFonts w:ascii="Times New Roman" w:hAnsi="Times New Roman" w:cs="Times New Roman"/>
          <w:i/>
          <w:sz w:val="24"/>
          <w:szCs w:val="24"/>
          <w:lang w:val="en-GB"/>
        </w:rPr>
        <w:t>sine quo</w:t>
      </w:r>
      <w:r w:rsidRPr="0045048F">
        <w:rPr>
          <w:rFonts w:ascii="Times New Roman" w:hAnsi="Times New Roman" w:cs="Times New Roman"/>
          <w:i/>
          <w:sz w:val="24"/>
          <w:szCs w:val="24"/>
          <w:lang w:val="en-GB"/>
        </w:rPr>
        <w:t xml:space="preserve"> non</w:t>
      </w:r>
      <w:r>
        <w:rPr>
          <w:rFonts w:ascii="Times New Roman" w:hAnsi="Times New Roman" w:cs="Times New Roman"/>
          <w:sz w:val="24"/>
          <w:szCs w:val="24"/>
          <w:lang w:val="en-GB"/>
        </w:rPr>
        <w:t>”</w:t>
      </w:r>
      <w:r w:rsidR="005F2764">
        <w:rPr>
          <w:rFonts w:ascii="Times New Roman" w:hAnsi="Times New Roman" w:cs="Times New Roman"/>
          <w:sz w:val="24"/>
          <w:szCs w:val="24"/>
          <w:lang w:val="en-GB"/>
        </w:rPr>
        <w:t xml:space="preserve"> </w:t>
      </w:r>
      <w:r w:rsidR="00A26225">
        <w:rPr>
          <w:rFonts w:ascii="Times New Roman" w:hAnsi="Times New Roman" w:cs="Times New Roman"/>
          <w:sz w:val="24"/>
          <w:szCs w:val="24"/>
          <w:lang w:val="en-GB"/>
        </w:rPr>
        <w:t>(</w:t>
      </w:r>
      <w:r w:rsidR="005F2764" w:rsidRPr="005F2764">
        <w:rPr>
          <w:rFonts w:ascii="Times New Roman" w:hAnsi="Times New Roman" w:cs="Times New Roman"/>
          <w:i/>
          <w:sz w:val="24"/>
          <w:szCs w:val="24"/>
          <w:lang w:val="en-GB"/>
        </w:rPr>
        <w:t>sic</w:t>
      </w:r>
      <w:r w:rsidR="00A26225">
        <w:rPr>
          <w:rFonts w:ascii="Times New Roman" w:hAnsi="Times New Roman" w:cs="Times New Roman"/>
          <w:i/>
          <w:sz w:val="24"/>
          <w:szCs w:val="24"/>
          <w:lang w:val="en-GB"/>
        </w:rPr>
        <w:t>)</w:t>
      </w:r>
      <w:r>
        <w:rPr>
          <w:rFonts w:ascii="Times New Roman" w:hAnsi="Times New Roman" w:cs="Times New Roman"/>
          <w:sz w:val="24"/>
          <w:szCs w:val="24"/>
          <w:lang w:val="en-GB"/>
        </w:rPr>
        <w:t xml:space="preserve"> to the</w:t>
      </w:r>
      <w:r w:rsidR="0045048F">
        <w:rPr>
          <w:rFonts w:ascii="Times New Roman" w:hAnsi="Times New Roman" w:cs="Times New Roman"/>
          <w:sz w:val="24"/>
          <w:szCs w:val="24"/>
          <w:lang w:val="en-GB"/>
        </w:rPr>
        <w:t xml:space="preserve"> consent order between the said</w:t>
      </w:r>
      <w:r>
        <w:rPr>
          <w:rFonts w:ascii="Times New Roman" w:hAnsi="Times New Roman" w:cs="Times New Roman"/>
          <w:sz w:val="24"/>
          <w:szCs w:val="24"/>
          <w:lang w:val="en-GB"/>
        </w:rPr>
        <w:t xml:space="preserve"> parties confirming the </w:t>
      </w:r>
      <w:r w:rsidR="00E820B0">
        <w:rPr>
          <w:rFonts w:ascii="Times New Roman" w:hAnsi="Times New Roman" w:cs="Times New Roman"/>
          <w:sz w:val="24"/>
          <w:szCs w:val="24"/>
          <w:lang w:val="en-GB"/>
        </w:rPr>
        <w:t>acquisition</w:t>
      </w:r>
      <w:r>
        <w:rPr>
          <w:rFonts w:ascii="Times New Roman" w:hAnsi="Times New Roman" w:cs="Times New Roman"/>
          <w:sz w:val="24"/>
          <w:szCs w:val="24"/>
          <w:lang w:val="en-GB"/>
        </w:rPr>
        <w:t xml:space="preserve"> of the land in issue and as such could be registered as an order </w:t>
      </w:r>
      <w:r w:rsidR="00955630">
        <w:rPr>
          <w:rFonts w:ascii="Times New Roman" w:hAnsi="Times New Roman" w:cs="Times New Roman"/>
          <w:sz w:val="24"/>
          <w:szCs w:val="24"/>
          <w:lang w:val="en-GB"/>
        </w:rPr>
        <w:t xml:space="preserve">of </w:t>
      </w:r>
      <w:r>
        <w:rPr>
          <w:rFonts w:ascii="Times New Roman" w:hAnsi="Times New Roman" w:cs="Times New Roman"/>
          <w:sz w:val="24"/>
          <w:szCs w:val="24"/>
          <w:lang w:val="en-GB"/>
        </w:rPr>
        <w:t xml:space="preserve">court incidental to the acquisition </w:t>
      </w:r>
      <w:r w:rsidR="00E820B0">
        <w:rPr>
          <w:rFonts w:ascii="Times New Roman" w:hAnsi="Times New Roman" w:cs="Times New Roman"/>
          <w:sz w:val="24"/>
          <w:szCs w:val="24"/>
          <w:lang w:val="en-GB"/>
        </w:rPr>
        <w:t>proceedings</w:t>
      </w:r>
      <w:r>
        <w:rPr>
          <w:rFonts w:ascii="Times New Roman" w:hAnsi="Times New Roman" w:cs="Times New Roman"/>
          <w:sz w:val="24"/>
          <w:szCs w:val="24"/>
          <w:lang w:val="en-GB"/>
        </w:rPr>
        <w:t>.</w:t>
      </w:r>
    </w:p>
    <w:p w:rsidR="009D79F0" w:rsidRPr="009D79F0" w:rsidRDefault="00955630" w:rsidP="00772E37">
      <w:pPr>
        <w:pStyle w:val="ListParagraph"/>
        <w:numPr>
          <w:ilvl w:val="0"/>
          <w:numId w:val="16"/>
        </w:numPr>
        <w:tabs>
          <w:tab w:val="left" w:pos="720"/>
          <w:tab w:val="left" w:pos="1440"/>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lang w:val="en-GB"/>
        </w:rPr>
        <w:t xml:space="preserve">In addition </w:t>
      </w:r>
      <w:r w:rsidR="00EA6F26" w:rsidRPr="009D79F0">
        <w:rPr>
          <w:rFonts w:ascii="Times New Roman" w:hAnsi="Times New Roman" w:cs="Times New Roman"/>
          <w:sz w:val="24"/>
          <w:szCs w:val="24"/>
          <w:lang w:val="en-GB"/>
        </w:rPr>
        <w:t xml:space="preserve">or </w:t>
      </w:r>
      <w:r w:rsidR="00E820B0" w:rsidRPr="009D79F0">
        <w:rPr>
          <w:rFonts w:ascii="Times New Roman" w:hAnsi="Times New Roman" w:cs="Times New Roman"/>
          <w:sz w:val="24"/>
          <w:szCs w:val="24"/>
          <w:lang w:val="en-GB"/>
        </w:rPr>
        <w:t>alternatively</w:t>
      </w:r>
      <w:r w:rsidR="00EA6F26" w:rsidRPr="009D79F0">
        <w:rPr>
          <w:rFonts w:ascii="Times New Roman" w:hAnsi="Times New Roman" w:cs="Times New Roman"/>
          <w:sz w:val="24"/>
          <w:szCs w:val="24"/>
          <w:lang w:val="en-GB"/>
        </w:rPr>
        <w:t xml:space="preserve">, the court </w:t>
      </w:r>
      <w:r w:rsidR="00EA6F26" w:rsidRPr="009D79F0">
        <w:rPr>
          <w:rFonts w:ascii="Times New Roman" w:hAnsi="Times New Roman" w:cs="Times New Roman"/>
          <w:i/>
          <w:sz w:val="24"/>
          <w:szCs w:val="24"/>
          <w:lang w:val="en-GB"/>
        </w:rPr>
        <w:t>a</w:t>
      </w:r>
      <w:r w:rsidR="00E820B0" w:rsidRPr="009D79F0">
        <w:rPr>
          <w:rFonts w:ascii="Times New Roman" w:hAnsi="Times New Roman" w:cs="Times New Roman"/>
          <w:i/>
          <w:sz w:val="24"/>
          <w:szCs w:val="24"/>
          <w:lang w:val="en-GB"/>
        </w:rPr>
        <w:t xml:space="preserve"> </w:t>
      </w:r>
      <w:r w:rsidR="00EA6F26" w:rsidRPr="009D79F0">
        <w:rPr>
          <w:rFonts w:ascii="Times New Roman" w:hAnsi="Times New Roman" w:cs="Times New Roman"/>
          <w:i/>
          <w:sz w:val="24"/>
          <w:szCs w:val="24"/>
          <w:lang w:val="en-GB"/>
        </w:rPr>
        <w:t>quo</w:t>
      </w:r>
      <w:r w:rsidR="00E820B0" w:rsidRPr="009D79F0">
        <w:rPr>
          <w:rFonts w:ascii="Times New Roman" w:hAnsi="Times New Roman" w:cs="Times New Roman"/>
          <w:sz w:val="24"/>
          <w:szCs w:val="24"/>
          <w:lang w:val="en-GB"/>
        </w:rPr>
        <w:t xml:space="preserve"> erred in n</w:t>
      </w:r>
      <w:r w:rsidR="00EA6F26" w:rsidRPr="009D79F0">
        <w:rPr>
          <w:rFonts w:ascii="Times New Roman" w:hAnsi="Times New Roman" w:cs="Times New Roman"/>
          <w:sz w:val="24"/>
          <w:szCs w:val="24"/>
          <w:lang w:val="en-GB"/>
        </w:rPr>
        <w:t xml:space="preserve">ot finding that the </w:t>
      </w:r>
      <w:r w:rsidR="00E820B0" w:rsidRPr="009D79F0">
        <w:rPr>
          <w:rFonts w:ascii="Times New Roman" w:hAnsi="Times New Roman" w:cs="Times New Roman"/>
          <w:sz w:val="24"/>
          <w:szCs w:val="24"/>
          <w:lang w:val="en-GB"/>
        </w:rPr>
        <w:t>agreement</w:t>
      </w:r>
      <w:r w:rsidR="00EA6F26" w:rsidRPr="009D79F0">
        <w:rPr>
          <w:rFonts w:ascii="Times New Roman" w:hAnsi="Times New Roman" w:cs="Times New Roman"/>
          <w:sz w:val="24"/>
          <w:szCs w:val="24"/>
          <w:lang w:val="en-GB"/>
        </w:rPr>
        <w:t xml:space="preserve"> was one capable </w:t>
      </w:r>
      <w:r w:rsidR="00B320C7">
        <w:rPr>
          <w:rFonts w:ascii="Times New Roman" w:hAnsi="Times New Roman" w:cs="Times New Roman"/>
          <w:sz w:val="24"/>
          <w:szCs w:val="24"/>
          <w:lang w:val="en-GB"/>
        </w:rPr>
        <w:t xml:space="preserve">of registration pursuant to r </w:t>
      </w:r>
      <w:r w:rsidR="00EA6F26" w:rsidRPr="009D79F0">
        <w:rPr>
          <w:rFonts w:ascii="Times New Roman" w:hAnsi="Times New Roman" w:cs="Times New Roman"/>
          <w:sz w:val="24"/>
          <w:szCs w:val="24"/>
          <w:lang w:val="en-GB"/>
        </w:rPr>
        <w:t xml:space="preserve">8 of the Administrative Court </w:t>
      </w:r>
      <w:r w:rsidR="0045048F" w:rsidRPr="009D79F0">
        <w:rPr>
          <w:rFonts w:ascii="Times New Roman" w:hAnsi="Times New Roman" w:cs="Times New Roman"/>
          <w:sz w:val="24"/>
          <w:szCs w:val="24"/>
          <w:lang w:val="en-GB"/>
        </w:rPr>
        <w:t>(Land</w:t>
      </w:r>
      <w:r w:rsidR="00EA6F26" w:rsidRPr="009D79F0">
        <w:rPr>
          <w:rFonts w:ascii="Times New Roman" w:hAnsi="Times New Roman" w:cs="Times New Roman"/>
          <w:sz w:val="24"/>
          <w:szCs w:val="24"/>
          <w:lang w:val="en-GB"/>
        </w:rPr>
        <w:t xml:space="preserve"> </w:t>
      </w:r>
      <w:r w:rsidR="00E820B0" w:rsidRPr="009D79F0">
        <w:rPr>
          <w:rFonts w:ascii="Times New Roman" w:hAnsi="Times New Roman" w:cs="Times New Roman"/>
          <w:sz w:val="24"/>
          <w:szCs w:val="24"/>
          <w:lang w:val="en-GB"/>
        </w:rPr>
        <w:t>Acquisition</w:t>
      </w:r>
      <w:r>
        <w:rPr>
          <w:rFonts w:ascii="Times New Roman" w:hAnsi="Times New Roman" w:cs="Times New Roman"/>
          <w:sz w:val="24"/>
          <w:szCs w:val="24"/>
          <w:lang w:val="en-GB"/>
        </w:rPr>
        <w:t>) R</w:t>
      </w:r>
      <w:r w:rsidR="00EA6F26" w:rsidRPr="009D79F0">
        <w:rPr>
          <w:rFonts w:ascii="Times New Roman" w:hAnsi="Times New Roman" w:cs="Times New Roman"/>
          <w:sz w:val="24"/>
          <w:szCs w:val="24"/>
          <w:lang w:val="en-GB"/>
        </w:rPr>
        <w:t>ules</w:t>
      </w:r>
      <w:r w:rsidR="0045048F" w:rsidRPr="009D79F0">
        <w:rPr>
          <w:rFonts w:ascii="Times New Roman" w:hAnsi="Times New Roman" w:cs="Times New Roman"/>
          <w:sz w:val="24"/>
          <w:szCs w:val="24"/>
          <w:lang w:val="en-GB"/>
        </w:rPr>
        <w:t>, 1998</w:t>
      </w:r>
      <w:r w:rsidR="00EA6F26" w:rsidRPr="009D79F0">
        <w:rPr>
          <w:rFonts w:ascii="Times New Roman" w:hAnsi="Times New Roman" w:cs="Times New Roman"/>
          <w:sz w:val="24"/>
          <w:szCs w:val="24"/>
          <w:lang w:val="en-GB"/>
        </w:rPr>
        <w:t xml:space="preserve">, </w:t>
      </w:r>
      <w:r w:rsidR="009D79F0">
        <w:rPr>
          <w:rFonts w:ascii="Times New Roman" w:hAnsi="Times New Roman" w:cs="Times New Roman"/>
          <w:sz w:val="24"/>
          <w:szCs w:val="24"/>
          <w:lang w:val="en-GB"/>
        </w:rPr>
        <w:t>SI</w:t>
      </w:r>
      <w:r w:rsidR="0045048F" w:rsidRPr="009D79F0">
        <w:rPr>
          <w:rFonts w:ascii="Times New Roman" w:hAnsi="Times New Roman" w:cs="Times New Roman"/>
          <w:sz w:val="24"/>
          <w:szCs w:val="24"/>
          <w:lang w:val="en-GB"/>
        </w:rPr>
        <w:t xml:space="preserve"> 394/1998 as read with part V</w:t>
      </w:r>
      <w:r>
        <w:rPr>
          <w:rFonts w:ascii="Times New Roman" w:hAnsi="Times New Roman" w:cs="Times New Roman"/>
          <w:sz w:val="24"/>
          <w:szCs w:val="24"/>
          <w:lang w:val="en-GB"/>
        </w:rPr>
        <w:t xml:space="preserve"> of the Land A</w:t>
      </w:r>
      <w:r w:rsidR="00EA6F26" w:rsidRPr="009D79F0">
        <w:rPr>
          <w:rFonts w:ascii="Times New Roman" w:hAnsi="Times New Roman" w:cs="Times New Roman"/>
          <w:sz w:val="24"/>
          <w:szCs w:val="24"/>
          <w:lang w:val="en-GB"/>
        </w:rPr>
        <w:t>cquisition Act</w:t>
      </w:r>
      <w:r>
        <w:rPr>
          <w:rFonts w:ascii="Times New Roman" w:hAnsi="Times New Roman" w:cs="Times New Roman"/>
          <w:sz w:val="24"/>
          <w:szCs w:val="24"/>
          <w:lang w:val="en-GB"/>
        </w:rPr>
        <w:t>,</w:t>
      </w:r>
      <w:r w:rsidR="00EA6F26" w:rsidRPr="009D79F0">
        <w:rPr>
          <w:rFonts w:ascii="Times New Roman" w:hAnsi="Times New Roman" w:cs="Times New Roman"/>
          <w:sz w:val="24"/>
          <w:szCs w:val="24"/>
          <w:lang w:val="en-GB"/>
        </w:rPr>
        <w:t xml:space="preserve"> as </w:t>
      </w:r>
      <w:r w:rsidR="00E820B0" w:rsidRPr="009D79F0">
        <w:rPr>
          <w:rFonts w:ascii="Times New Roman" w:hAnsi="Times New Roman" w:cs="Times New Roman"/>
          <w:sz w:val="24"/>
          <w:szCs w:val="24"/>
          <w:lang w:val="en-GB"/>
        </w:rPr>
        <w:t>agreed</w:t>
      </w:r>
      <w:r w:rsidR="00EA6F26" w:rsidRPr="009D79F0">
        <w:rPr>
          <w:rFonts w:ascii="Times New Roman" w:hAnsi="Times New Roman" w:cs="Times New Roman"/>
          <w:sz w:val="24"/>
          <w:szCs w:val="24"/>
          <w:lang w:val="en-GB"/>
        </w:rPr>
        <w:t xml:space="preserve"> compensation between the land </w:t>
      </w:r>
      <w:r w:rsidR="00E820B0" w:rsidRPr="009D79F0">
        <w:rPr>
          <w:rFonts w:ascii="Times New Roman" w:hAnsi="Times New Roman" w:cs="Times New Roman"/>
          <w:sz w:val="24"/>
          <w:szCs w:val="24"/>
          <w:lang w:val="en-GB"/>
        </w:rPr>
        <w:t>owner</w:t>
      </w:r>
      <w:r w:rsidR="00EA6F26" w:rsidRPr="009D79F0">
        <w:rPr>
          <w:rFonts w:ascii="Times New Roman" w:hAnsi="Times New Roman" w:cs="Times New Roman"/>
          <w:sz w:val="24"/>
          <w:szCs w:val="24"/>
          <w:lang w:val="en-GB"/>
        </w:rPr>
        <w:t xml:space="preserve"> and the acquiring </w:t>
      </w:r>
      <w:r w:rsidR="00E820B0" w:rsidRPr="009D79F0">
        <w:rPr>
          <w:rFonts w:ascii="Times New Roman" w:hAnsi="Times New Roman" w:cs="Times New Roman"/>
          <w:sz w:val="24"/>
          <w:szCs w:val="24"/>
          <w:lang w:val="en-GB"/>
        </w:rPr>
        <w:t>authority</w:t>
      </w:r>
      <w:r w:rsidR="00EA6F26" w:rsidRPr="009D79F0">
        <w:rPr>
          <w:rFonts w:ascii="Times New Roman" w:hAnsi="Times New Roman" w:cs="Times New Roman"/>
          <w:sz w:val="24"/>
          <w:szCs w:val="24"/>
          <w:lang w:val="en-GB"/>
        </w:rPr>
        <w:t xml:space="preserve"> within the context of an</w:t>
      </w:r>
      <w:r w:rsidR="009D79F0" w:rsidRPr="009D79F0">
        <w:rPr>
          <w:rFonts w:ascii="Times New Roman" w:hAnsi="Times New Roman" w:cs="Times New Roman"/>
          <w:sz w:val="24"/>
          <w:szCs w:val="24"/>
          <w:lang w:val="en-GB"/>
        </w:rPr>
        <w:t xml:space="preserve">d incidental to the acquisition </w:t>
      </w:r>
      <w:r w:rsidR="009D79F0" w:rsidRPr="009D79F0">
        <w:rPr>
          <w:rFonts w:ascii="Times New Roman" w:hAnsi="Times New Roman" w:cs="Times New Roman"/>
          <w:sz w:val="24"/>
          <w:szCs w:val="24"/>
        </w:rPr>
        <w:t>proceedings before the Administrative Court.</w:t>
      </w:r>
    </w:p>
    <w:p w:rsidR="009D79F0" w:rsidRDefault="009D79F0" w:rsidP="009D79F0">
      <w:pPr>
        <w:tabs>
          <w:tab w:val="left" w:pos="720"/>
          <w:tab w:val="left" w:pos="1440"/>
        </w:tabs>
        <w:spacing w:after="0" w:line="240" w:lineRule="auto"/>
        <w:ind w:left="-90" w:firstLine="9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9D79F0" w:rsidRDefault="009D79F0" w:rsidP="00772E37">
      <w:pPr>
        <w:tabs>
          <w:tab w:val="left" w:pos="1440"/>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4. The court </w:t>
      </w:r>
      <w:r w:rsidRPr="007C48F1">
        <w:rPr>
          <w:rFonts w:ascii="Times New Roman" w:hAnsi="Times New Roman" w:cs="Times New Roman"/>
          <w:i/>
          <w:sz w:val="24"/>
          <w:szCs w:val="24"/>
        </w:rPr>
        <w:t>a quo</w:t>
      </w:r>
      <w:r>
        <w:rPr>
          <w:rFonts w:ascii="Times New Roman" w:hAnsi="Times New Roman" w:cs="Times New Roman"/>
          <w:sz w:val="24"/>
          <w:szCs w:val="24"/>
        </w:rPr>
        <w:t xml:space="preserve"> erred in disregarding the fact that it had previously registered the said agreement between the appellant and the government and the agreement had been found to be regular by the Supreme Court in the face of similar arguments as were presented before it by the </w:t>
      </w:r>
      <w:r w:rsidR="009940A6">
        <w:rPr>
          <w:rFonts w:ascii="Times New Roman" w:hAnsi="Times New Roman" w:cs="Times New Roman"/>
          <w:sz w:val="24"/>
          <w:szCs w:val="24"/>
        </w:rPr>
        <w:t>third to</w:t>
      </w:r>
      <w:r>
        <w:rPr>
          <w:rFonts w:ascii="Times New Roman" w:hAnsi="Times New Roman" w:cs="Times New Roman"/>
          <w:sz w:val="24"/>
          <w:szCs w:val="24"/>
        </w:rPr>
        <w:t xml:space="preserve"> </w:t>
      </w:r>
      <w:r w:rsidR="009940A6">
        <w:rPr>
          <w:rFonts w:ascii="Times New Roman" w:hAnsi="Times New Roman" w:cs="Times New Roman"/>
          <w:sz w:val="24"/>
          <w:szCs w:val="24"/>
        </w:rPr>
        <w:t xml:space="preserve">thirteenth </w:t>
      </w:r>
      <w:r>
        <w:rPr>
          <w:rFonts w:ascii="Times New Roman" w:hAnsi="Times New Roman" w:cs="Times New Roman"/>
          <w:sz w:val="24"/>
          <w:szCs w:val="24"/>
        </w:rPr>
        <w:t>respondents.</w:t>
      </w:r>
    </w:p>
    <w:p w:rsidR="009D79F0" w:rsidRDefault="009D79F0" w:rsidP="00772E37">
      <w:pPr>
        <w:tabs>
          <w:tab w:val="left" w:pos="1440"/>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5. The court </w:t>
      </w:r>
      <w:r>
        <w:rPr>
          <w:rFonts w:ascii="Times New Roman" w:hAnsi="Times New Roman" w:cs="Times New Roman"/>
          <w:i/>
          <w:sz w:val="24"/>
          <w:szCs w:val="24"/>
        </w:rPr>
        <w:t xml:space="preserve">a quo </w:t>
      </w:r>
      <w:r>
        <w:rPr>
          <w:rFonts w:ascii="Times New Roman" w:hAnsi="Times New Roman" w:cs="Times New Roman"/>
          <w:sz w:val="24"/>
          <w:szCs w:val="24"/>
        </w:rPr>
        <w:t>erred in disregarding binding Supreme Court authority in prior litigatio</w:t>
      </w:r>
      <w:r w:rsidR="0044323F">
        <w:rPr>
          <w:rFonts w:ascii="Times New Roman" w:hAnsi="Times New Roman" w:cs="Times New Roman"/>
          <w:sz w:val="24"/>
          <w:szCs w:val="24"/>
        </w:rPr>
        <w:t xml:space="preserve">n between the same parties and </w:t>
      </w:r>
      <w:r>
        <w:rPr>
          <w:rFonts w:ascii="Times New Roman" w:hAnsi="Times New Roman" w:cs="Times New Roman"/>
          <w:sz w:val="24"/>
          <w:szCs w:val="24"/>
        </w:rPr>
        <w:t xml:space="preserve">or their privies regarding the distinction between </w:t>
      </w:r>
      <w:r>
        <w:rPr>
          <w:rFonts w:ascii="Times New Roman" w:hAnsi="Times New Roman" w:cs="Times New Roman"/>
          <w:i/>
          <w:sz w:val="24"/>
          <w:szCs w:val="24"/>
        </w:rPr>
        <w:t xml:space="preserve">locus standi </w:t>
      </w:r>
      <w:r>
        <w:rPr>
          <w:rFonts w:ascii="Times New Roman" w:hAnsi="Times New Roman" w:cs="Times New Roman"/>
          <w:sz w:val="24"/>
          <w:szCs w:val="24"/>
        </w:rPr>
        <w:t xml:space="preserve">to seek joinder and </w:t>
      </w:r>
      <w:r>
        <w:rPr>
          <w:rFonts w:ascii="Times New Roman" w:hAnsi="Times New Roman" w:cs="Times New Roman"/>
          <w:i/>
          <w:sz w:val="24"/>
          <w:szCs w:val="24"/>
        </w:rPr>
        <w:t xml:space="preserve">locus standi </w:t>
      </w:r>
      <w:r>
        <w:rPr>
          <w:rFonts w:ascii="Times New Roman" w:hAnsi="Times New Roman" w:cs="Times New Roman"/>
          <w:sz w:val="24"/>
          <w:szCs w:val="24"/>
        </w:rPr>
        <w:t xml:space="preserve">to challenge the validity of the agreement and that the </w:t>
      </w:r>
      <w:r w:rsidR="000F3B21">
        <w:rPr>
          <w:rFonts w:ascii="Times New Roman" w:hAnsi="Times New Roman" w:cs="Times New Roman"/>
          <w:sz w:val="24"/>
          <w:szCs w:val="24"/>
        </w:rPr>
        <w:t xml:space="preserve">third to thirteenth </w:t>
      </w:r>
      <w:r>
        <w:rPr>
          <w:rFonts w:ascii="Times New Roman" w:hAnsi="Times New Roman" w:cs="Times New Roman"/>
          <w:sz w:val="24"/>
          <w:szCs w:val="24"/>
        </w:rPr>
        <w:t>respondents had no interest in the agreement.</w:t>
      </w:r>
    </w:p>
    <w:p w:rsidR="009D79F0" w:rsidRDefault="009D79F0" w:rsidP="00772E37">
      <w:pPr>
        <w:tabs>
          <w:tab w:val="left" w:pos="1440"/>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6.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erred in effectively overturning its own previous judgment and that of the Supreme Court which held that the agreement between the appellant and the government respondents was regular, was not procured by fraud and that the </w:t>
      </w:r>
      <w:r w:rsidR="000F3B21">
        <w:rPr>
          <w:rFonts w:ascii="Times New Roman" w:hAnsi="Times New Roman" w:cs="Times New Roman"/>
          <w:sz w:val="24"/>
          <w:szCs w:val="24"/>
        </w:rPr>
        <w:t xml:space="preserve">third to thirteenth </w:t>
      </w:r>
      <w:r>
        <w:rPr>
          <w:rFonts w:ascii="Times New Roman" w:hAnsi="Times New Roman" w:cs="Times New Roman"/>
          <w:sz w:val="24"/>
          <w:szCs w:val="24"/>
        </w:rPr>
        <w:t xml:space="preserve">respondents had no </w:t>
      </w:r>
      <w:r>
        <w:rPr>
          <w:rFonts w:ascii="Times New Roman" w:hAnsi="Times New Roman" w:cs="Times New Roman"/>
          <w:i/>
          <w:sz w:val="24"/>
          <w:szCs w:val="24"/>
        </w:rPr>
        <w:t xml:space="preserve">locus standi </w:t>
      </w:r>
      <w:r>
        <w:rPr>
          <w:rFonts w:ascii="Times New Roman" w:hAnsi="Times New Roman" w:cs="Times New Roman"/>
          <w:sz w:val="24"/>
          <w:szCs w:val="24"/>
        </w:rPr>
        <w:t>to challenge its validity.</w:t>
      </w:r>
    </w:p>
    <w:p w:rsidR="009D79F0" w:rsidRDefault="009D79F0" w:rsidP="00772E37">
      <w:pPr>
        <w:tabs>
          <w:tab w:val="left" w:pos="1440"/>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7.  </w:t>
      </w:r>
      <w:r w:rsidRPr="002B17D2">
        <w:rPr>
          <w:rFonts w:ascii="Times New Roman" w:hAnsi="Times New Roman" w:cs="Times New Roman"/>
          <w:i/>
          <w:sz w:val="24"/>
          <w:szCs w:val="24"/>
        </w:rPr>
        <w:t>A fortiori</w:t>
      </w:r>
      <w:r>
        <w:rPr>
          <w:rFonts w:ascii="Times New Roman" w:hAnsi="Times New Roman" w:cs="Times New Roman"/>
          <w:sz w:val="24"/>
          <w:szCs w:val="24"/>
        </w:rPr>
        <w:t xml:space="preserve">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erred in not holding, as was urged upon it, that the question of the </w:t>
      </w:r>
      <w:r w:rsidR="000F3B21">
        <w:rPr>
          <w:rFonts w:ascii="Times New Roman" w:hAnsi="Times New Roman" w:cs="Times New Roman"/>
          <w:sz w:val="24"/>
          <w:szCs w:val="24"/>
        </w:rPr>
        <w:t xml:space="preserve">third to thirteenth </w:t>
      </w:r>
      <w:r>
        <w:rPr>
          <w:rFonts w:ascii="Times New Roman" w:hAnsi="Times New Roman" w:cs="Times New Roman"/>
          <w:sz w:val="24"/>
          <w:szCs w:val="24"/>
        </w:rPr>
        <w:t xml:space="preserve">respondents’ </w:t>
      </w:r>
      <w:r>
        <w:rPr>
          <w:rFonts w:ascii="Times New Roman" w:hAnsi="Times New Roman" w:cs="Times New Roman"/>
          <w:i/>
          <w:sz w:val="24"/>
          <w:szCs w:val="24"/>
        </w:rPr>
        <w:t xml:space="preserve">locus standi </w:t>
      </w:r>
      <w:r>
        <w:rPr>
          <w:rFonts w:ascii="Times New Roman" w:hAnsi="Times New Roman" w:cs="Times New Roman"/>
          <w:sz w:val="24"/>
          <w:szCs w:val="24"/>
        </w:rPr>
        <w:t xml:space="preserve">and the question of the validity of the </w:t>
      </w:r>
      <w:r>
        <w:rPr>
          <w:rFonts w:ascii="Times New Roman" w:hAnsi="Times New Roman" w:cs="Times New Roman"/>
          <w:sz w:val="24"/>
          <w:szCs w:val="24"/>
        </w:rPr>
        <w:lastRenderedPageBreak/>
        <w:t xml:space="preserve">agreement aforesaid was </w:t>
      </w:r>
      <w:r>
        <w:rPr>
          <w:rFonts w:ascii="Times New Roman" w:hAnsi="Times New Roman" w:cs="Times New Roman"/>
          <w:i/>
          <w:sz w:val="24"/>
          <w:szCs w:val="24"/>
        </w:rPr>
        <w:t xml:space="preserve">res judicata </w:t>
      </w:r>
      <w:r>
        <w:rPr>
          <w:rFonts w:ascii="Times New Roman" w:hAnsi="Times New Roman" w:cs="Times New Roman"/>
          <w:sz w:val="24"/>
          <w:szCs w:val="24"/>
        </w:rPr>
        <w:t xml:space="preserve">having been pronounced upon by both the court </w:t>
      </w:r>
      <w:r>
        <w:rPr>
          <w:rFonts w:ascii="Times New Roman" w:hAnsi="Times New Roman" w:cs="Times New Roman"/>
          <w:i/>
          <w:sz w:val="24"/>
          <w:szCs w:val="24"/>
        </w:rPr>
        <w:t xml:space="preserve">a quo </w:t>
      </w:r>
      <w:r>
        <w:rPr>
          <w:rFonts w:ascii="Times New Roman" w:hAnsi="Times New Roman" w:cs="Times New Roman"/>
          <w:sz w:val="24"/>
          <w:szCs w:val="24"/>
        </w:rPr>
        <w:t>and the Supreme Court as well having been pronounced upon by the High Court and a review of the underlying transaction having failed in the Constitutional Court.</w:t>
      </w:r>
    </w:p>
    <w:p w:rsidR="009D79F0" w:rsidRDefault="009D79F0" w:rsidP="00772E37">
      <w:pPr>
        <w:tabs>
          <w:tab w:val="left" w:pos="1440"/>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8. The court </w:t>
      </w:r>
      <w:r>
        <w:rPr>
          <w:rFonts w:ascii="Times New Roman" w:hAnsi="Times New Roman" w:cs="Times New Roman"/>
          <w:i/>
          <w:sz w:val="24"/>
          <w:szCs w:val="24"/>
        </w:rPr>
        <w:t xml:space="preserve">a quo </w:t>
      </w:r>
      <w:r>
        <w:rPr>
          <w:rFonts w:ascii="Times New Roman" w:hAnsi="Times New Roman" w:cs="Times New Roman"/>
          <w:sz w:val="24"/>
          <w:szCs w:val="24"/>
        </w:rPr>
        <w:t>erred in holding that as the</w:t>
      </w:r>
      <w:r w:rsidR="00090EAC">
        <w:rPr>
          <w:rFonts w:ascii="Times New Roman" w:hAnsi="Times New Roman" w:cs="Times New Roman"/>
          <w:sz w:val="24"/>
          <w:szCs w:val="24"/>
        </w:rPr>
        <w:t xml:space="preserve"> first</w:t>
      </w:r>
      <w:r>
        <w:rPr>
          <w:rFonts w:ascii="Times New Roman" w:hAnsi="Times New Roman" w:cs="Times New Roman"/>
          <w:sz w:val="24"/>
          <w:szCs w:val="24"/>
        </w:rPr>
        <w:t xml:space="preserve"> and </w:t>
      </w:r>
      <w:r w:rsidR="000F3B21">
        <w:rPr>
          <w:rFonts w:ascii="Times New Roman" w:hAnsi="Times New Roman" w:cs="Times New Roman"/>
          <w:sz w:val="24"/>
          <w:szCs w:val="24"/>
        </w:rPr>
        <w:t>second</w:t>
      </w:r>
      <w:r>
        <w:rPr>
          <w:rFonts w:ascii="Times New Roman" w:hAnsi="Times New Roman" w:cs="Times New Roman"/>
          <w:sz w:val="24"/>
          <w:szCs w:val="24"/>
        </w:rPr>
        <w:t xml:space="preserve"> respondents</w:t>
      </w:r>
      <w:r w:rsidR="00090EAC">
        <w:rPr>
          <w:rFonts w:ascii="Times New Roman" w:hAnsi="Times New Roman" w:cs="Times New Roman"/>
          <w:sz w:val="24"/>
          <w:szCs w:val="24"/>
        </w:rPr>
        <w:t>,</w:t>
      </w:r>
      <w:r>
        <w:rPr>
          <w:rFonts w:ascii="Times New Roman" w:hAnsi="Times New Roman" w:cs="Times New Roman"/>
          <w:sz w:val="24"/>
          <w:szCs w:val="24"/>
        </w:rPr>
        <w:t xml:space="preserve"> who had filed papers consenting to the order sought, were in default on the date of hearing</w:t>
      </w:r>
      <w:r w:rsidR="00090EAC">
        <w:rPr>
          <w:rFonts w:ascii="Times New Roman" w:hAnsi="Times New Roman" w:cs="Times New Roman"/>
          <w:sz w:val="24"/>
          <w:szCs w:val="24"/>
        </w:rPr>
        <w:t>,</w:t>
      </w:r>
      <w:r>
        <w:rPr>
          <w:rFonts w:ascii="Times New Roman" w:hAnsi="Times New Roman" w:cs="Times New Roman"/>
          <w:sz w:val="24"/>
          <w:szCs w:val="24"/>
        </w:rPr>
        <w:t xml:space="preserve"> they had not persisted with their support for the application.</w:t>
      </w:r>
    </w:p>
    <w:p w:rsidR="009D79F0" w:rsidRDefault="009D79F0" w:rsidP="009D79F0">
      <w:pPr>
        <w:tabs>
          <w:tab w:val="left" w:pos="1440"/>
        </w:tabs>
        <w:spacing w:after="0" w:line="240" w:lineRule="auto"/>
        <w:ind w:left="990" w:hanging="270"/>
        <w:jc w:val="both"/>
        <w:rPr>
          <w:rFonts w:ascii="Times New Roman" w:hAnsi="Times New Roman" w:cs="Times New Roman"/>
          <w:sz w:val="24"/>
          <w:szCs w:val="24"/>
        </w:rPr>
      </w:pPr>
    </w:p>
    <w:p w:rsidR="009D79F0" w:rsidRPr="00BA505D" w:rsidRDefault="009D79F0" w:rsidP="009D79F0">
      <w:pPr>
        <w:tabs>
          <w:tab w:val="left" w:pos="720"/>
          <w:tab w:val="left" w:pos="1440"/>
        </w:tabs>
        <w:spacing w:after="0" w:line="240" w:lineRule="auto"/>
        <w:jc w:val="both"/>
        <w:rPr>
          <w:rFonts w:ascii="Times New Roman" w:hAnsi="Times New Roman" w:cs="Times New Roman"/>
          <w:b/>
          <w:sz w:val="24"/>
          <w:szCs w:val="24"/>
          <w:u w:val="single"/>
        </w:rPr>
      </w:pPr>
      <w:r w:rsidRPr="00BA505D">
        <w:rPr>
          <w:rFonts w:ascii="Times New Roman" w:hAnsi="Times New Roman" w:cs="Times New Roman"/>
          <w:b/>
          <w:sz w:val="24"/>
          <w:szCs w:val="24"/>
          <w:u w:val="single"/>
        </w:rPr>
        <w:t>RELEIF SOUGHT</w:t>
      </w:r>
    </w:p>
    <w:p w:rsidR="009D79F0" w:rsidRDefault="009D79F0" w:rsidP="009D79F0">
      <w:pPr>
        <w:tabs>
          <w:tab w:val="left" w:pos="720"/>
          <w:tab w:val="left" w:pos="1440"/>
        </w:tabs>
        <w:spacing w:after="0" w:line="240" w:lineRule="auto"/>
        <w:jc w:val="both"/>
        <w:rPr>
          <w:rFonts w:ascii="Times New Roman" w:hAnsi="Times New Roman" w:cs="Times New Roman"/>
          <w:sz w:val="24"/>
          <w:szCs w:val="24"/>
        </w:rPr>
      </w:pPr>
    </w:p>
    <w:p w:rsidR="009D79F0" w:rsidRDefault="009D79F0" w:rsidP="00772E37">
      <w:pPr>
        <w:tabs>
          <w:tab w:val="left" w:pos="720"/>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appellant s</w:t>
      </w:r>
      <w:r w:rsidR="004D66B0">
        <w:rPr>
          <w:rFonts w:ascii="Times New Roman" w:hAnsi="Times New Roman" w:cs="Times New Roman"/>
          <w:sz w:val="24"/>
          <w:szCs w:val="24"/>
        </w:rPr>
        <w:t>ought</w:t>
      </w:r>
      <w:r>
        <w:rPr>
          <w:rFonts w:ascii="Times New Roman" w:hAnsi="Times New Roman" w:cs="Times New Roman"/>
          <w:sz w:val="24"/>
          <w:szCs w:val="24"/>
        </w:rPr>
        <w:t xml:space="preserve"> the following relief:</w:t>
      </w:r>
    </w:p>
    <w:p w:rsidR="009D79F0" w:rsidRDefault="009D79F0" w:rsidP="00772E37">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“1. That the appeal be and is hereby allowed.</w:t>
      </w:r>
    </w:p>
    <w:p w:rsidR="009D79F0" w:rsidRDefault="009D79F0" w:rsidP="00772E37">
      <w:pPr>
        <w:tabs>
          <w:tab w:val="left" w:pos="720"/>
        </w:tabs>
        <w:spacing w:after="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2. That the judgment of the court </w:t>
      </w:r>
      <w:r>
        <w:rPr>
          <w:rFonts w:ascii="Times New Roman" w:hAnsi="Times New Roman" w:cs="Times New Roman"/>
          <w:i/>
          <w:sz w:val="24"/>
          <w:szCs w:val="24"/>
        </w:rPr>
        <w:t xml:space="preserve">a quo </w:t>
      </w:r>
      <w:r>
        <w:rPr>
          <w:rFonts w:ascii="Times New Roman" w:hAnsi="Times New Roman" w:cs="Times New Roman"/>
          <w:sz w:val="24"/>
          <w:szCs w:val="24"/>
        </w:rPr>
        <w:t>be and is hereby set aside and in its place substituted with the following:</w:t>
      </w:r>
    </w:p>
    <w:p w:rsidR="009D79F0" w:rsidRDefault="00303A2F" w:rsidP="00303A2F">
      <w:pPr>
        <w:tabs>
          <w:tab w:val="left" w:pos="720"/>
          <w:tab w:val="left" w:pos="2880"/>
        </w:tabs>
        <w:spacing w:after="0" w:line="240" w:lineRule="auto"/>
        <w:ind w:left="2700" w:hanging="2643"/>
        <w:jc w:val="both"/>
        <w:rPr>
          <w:rFonts w:ascii="Times New Roman" w:hAnsi="Times New Roman" w:cs="Times New Roman"/>
          <w:sz w:val="24"/>
          <w:szCs w:val="24"/>
        </w:rPr>
      </w:pPr>
      <w:r>
        <w:rPr>
          <w:rFonts w:ascii="Times New Roman" w:hAnsi="Times New Roman" w:cs="Times New Roman"/>
          <w:sz w:val="24"/>
          <w:szCs w:val="24"/>
        </w:rPr>
        <w:tab/>
        <w:t xml:space="preserve">                         </w:t>
      </w:r>
      <w:r w:rsidR="00EC2ADD">
        <w:rPr>
          <w:rFonts w:ascii="Times New Roman" w:hAnsi="Times New Roman" w:cs="Times New Roman"/>
          <w:sz w:val="24"/>
          <w:szCs w:val="24"/>
        </w:rPr>
        <w:t>‘</w:t>
      </w:r>
      <w:r>
        <w:rPr>
          <w:rFonts w:ascii="Times New Roman" w:hAnsi="Times New Roman" w:cs="Times New Roman"/>
          <w:sz w:val="24"/>
          <w:szCs w:val="24"/>
        </w:rPr>
        <w:t>(a)</w:t>
      </w:r>
      <w:r w:rsidR="009D79F0">
        <w:rPr>
          <w:rFonts w:ascii="Times New Roman" w:hAnsi="Times New Roman" w:cs="Times New Roman"/>
          <w:sz w:val="24"/>
          <w:szCs w:val="24"/>
        </w:rPr>
        <w:t xml:space="preserve"> The application for registration of the </w:t>
      </w:r>
      <w:r>
        <w:rPr>
          <w:rFonts w:ascii="Times New Roman" w:hAnsi="Times New Roman" w:cs="Times New Roman"/>
          <w:sz w:val="24"/>
          <w:szCs w:val="24"/>
        </w:rPr>
        <w:t xml:space="preserve">memorandum of agreement    entered </w:t>
      </w:r>
      <w:r w:rsidR="009D79F0">
        <w:rPr>
          <w:rFonts w:ascii="Times New Roman" w:hAnsi="Times New Roman" w:cs="Times New Roman"/>
          <w:sz w:val="24"/>
          <w:szCs w:val="24"/>
        </w:rPr>
        <w:t>into by the applicant and the Government of Republic of Zimbabwe as represented by the second respondent as an order of court be and is hereby granted.</w:t>
      </w:r>
    </w:p>
    <w:p w:rsidR="009D79F0" w:rsidRDefault="009D79F0" w:rsidP="00303A2F">
      <w:pPr>
        <w:tabs>
          <w:tab w:val="left" w:pos="720"/>
        </w:tabs>
        <w:spacing w:after="0" w:line="240" w:lineRule="auto"/>
        <w:ind w:left="1890" w:hanging="1620"/>
        <w:jc w:val="both"/>
        <w:rPr>
          <w:rFonts w:ascii="Times New Roman" w:hAnsi="Times New Roman" w:cs="Times New Roman"/>
          <w:sz w:val="24"/>
          <w:szCs w:val="24"/>
        </w:rPr>
      </w:pPr>
    </w:p>
    <w:p w:rsidR="009D79F0" w:rsidRDefault="00772E37" w:rsidP="00303A2F">
      <w:pPr>
        <w:tabs>
          <w:tab w:val="left" w:pos="720"/>
          <w:tab w:val="left" w:pos="1800"/>
        </w:tabs>
        <w:spacing w:after="0" w:line="240" w:lineRule="auto"/>
        <w:ind w:left="2700" w:hanging="243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03A2F">
        <w:rPr>
          <w:rFonts w:ascii="Times New Roman" w:hAnsi="Times New Roman" w:cs="Times New Roman"/>
          <w:sz w:val="24"/>
          <w:szCs w:val="24"/>
        </w:rPr>
        <w:t xml:space="preserve">       (b)</w:t>
      </w:r>
      <w:r>
        <w:rPr>
          <w:rFonts w:ascii="Times New Roman" w:hAnsi="Times New Roman" w:cs="Times New Roman"/>
          <w:sz w:val="24"/>
          <w:szCs w:val="24"/>
        </w:rPr>
        <w:t xml:space="preserve"> </w:t>
      </w:r>
      <w:r w:rsidR="009D79F0">
        <w:rPr>
          <w:rFonts w:ascii="Times New Roman" w:hAnsi="Times New Roman" w:cs="Times New Roman"/>
          <w:sz w:val="24"/>
          <w:szCs w:val="24"/>
        </w:rPr>
        <w:t>Consequently, the memorandum of agreement entered into by the applicant and the Government of Zimbabwe as represented by the second respondent is hereby registered as an order of court.</w:t>
      </w:r>
    </w:p>
    <w:p w:rsidR="009D79F0" w:rsidRDefault="009D79F0" w:rsidP="00303A2F">
      <w:pPr>
        <w:tabs>
          <w:tab w:val="left" w:pos="720"/>
          <w:tab w:val="left" w:pos="1800"/>
        </w:tabs>
        <w:spacing w:after="0" w:line="240" w:lineRule="auto"/>
        <w:ind w:left="2250" w:hanging="1980"/>
        <w:jc w:val="both"/>
        <w:rPr>
          <w:rFonts w:ascii="Times New Roman" w:hAnsi="Times New Roman" w:cs="Times New Roman"/>
          <w:sz w:val="24"/>
          <w:szCs w:val="24"/>
        </w:rPr>
      </w:pPr>
    </w:p>
    <w:p w:rsidR="009D79F0" w:rsidRDefault="00303A2F" w:rsidP="00303A2F">
      <w:pPr>
        <w:tabs>
          <w:tab w:val="left" w:pos="720"/>
        </w:tabs>
        <w:spacing w:after="0" w:line="240" w:lineRule="auto"/>
        <w:ind w:left="2610" w:hanging="450"/>
        <w:jc w:val="both"/>
        <w:rPr>
          <w:rFonts w:ascii="Times New Roman" w:hAnsi="Times New Roman" w:cs="Times New Roman"/>
          <w:sz w:val="24"/>
          <w:szCs w:val="24"/>
        </w:rPr>
      </w:pPr>
      <w:r w:rsidRPr="00303A2F">
        <w:rPr>
          <w:rFonts w:ascii="Times New Roman" w:hAnsi="Times New Roman" w:cs="Times New Roman"/>
          <w:sz w:val="24"/>
          <w:szCs w:val="24"/>
        </w:rPr>
        <w:t xml:space="preserve">(c)  </w:t>
      </w:r>
      <w:r>
        <w:rPr>
          <w:rFonts w:ascii="Times New Roman" w:hAnsi="Times New Roman" w:cs="Times New Roman"/>
          <w:sz w:val="24"/>
          <w:szCs w:val="24"/>
        </w:rPr>
        <w:t xml:space="preserve"> </w:t>
      </w:r>
      <w:r w:rsidR="009D79F0" w:rsidRPr="00303A2F">
        <w:rPr>
          <w:rFonts w:ascii="Times New Roman" w:hAnsi="Times New Roman" w:cs="Times New Roman"/>
          <w:sz w:val="24"/>
          <w:szCs w:val="24"/>
        </w:rPr>
        <w:t xml:space="preserve">The </w:t>
      </w:r>
      <w:r w:rsidR="000F3B21" w:rsidRPr="00303A2F">
        <w:rPr>
          <w:rFonts w:ascii="Times New Roman" w:hAnsi="Times New Roman" w:cs="Times New Roman"/>
          <w:sz w:val="24"/>
          <w:szCs w:val="24"/>
        </w:rPr>
        <w:t xml:space="preserve">third to thirteenth </w:t>
      </w:r>
      <w:r w:rsidR="009D79F0" w:rsidRPr="00303A2F">
        <w:rPr>
          <w:rFonts w:ascii="Times New Roman" w:hAnsi="Times New Roman" w:cs="Times New Roman"/>
          <w:sz w:val="24"/>
          <w:szCs w:val="24"/>
        </w:rPr>
        <w:t>respondents shall pay c</w:t>
      </w:r>
      <w:r w:rsidRPr="00303A2F">
        <w:rPr>
          <w:rFonts w:ascii="Times New Roman" w:hAnsi="Times New Roman" w:cs="Times New Roman"/>
          <w:sz w:val="24"/>
          <w:szCs w:val="24"/>
        </w:rPr>
        <w:t xml:space="preserve">osts of this application at the </w:t>
      </w:r>
      <w:r w:rsidR="00644F69" w:rsidRPr="00303A2F">
        <w:rPr>
          <w:rFonts w:ascii="Times New Roman" w:hAnsi="Times New Roman" w:cs="Times New Roman"/>
          <w:sz w:val="24"/>
          <w:szCs w:val="24"/>
        </w:rPr>
        <w:t xml:space="preserve">legal  </w:t>
      </w:r>
      <w:r w:rsidR="009D79F0" w:rsidRPr="00303A2F">
        <w:rPr>
          <w:rFonts w:ascii="Times New Roman" w:hAnsi="Times New Roman" w:cs="Times New Roman"/>
          <w:sz w:val="24"/>
          <w:szCs w:val="24"/>
        </w:rPr>
        <w:t xml:space="preserve"> </w:t>
      </w:r>
      <w:r w:rsidR="00EC2ADD">
        <w:rPr>
          <w:rFonts w:ascii="Times New Roman" w:hAnsi="Times New Roman" w:cs="Times New Roman"/>
          <w:sz w:val="24"/>
          <w:szCs w:val="24"/>
        </w:rPr>
        <w:t>practitioner and client scale.’</w:t>
      </w:r>
    </w:p>
    <w:p w:rsidR="00EC2ADD" w:rsidRDefault="00EC2ADD" w:rsidP="00303A2F">
      <w:pPr>
        <w:tabs>
          <w:tab w:val="left" w:pos="720"/>
        </w:tabs>
        <w:spacing w:after="0" w:line="240" w:lineRule="auto"/>
        <w:ind w:left="2610" w:hanging="450"/>
        <w:jc w:val="both"/>
        <w:rPr>
          <w:rFonts w:ascii="Times New Roman" w:hAnsi="Times New Roman" w:cs="Times New Roman"/>
          <w:sz w:val="24"/>
          <w:szCs w:val="24"/>
        </w:rPr>
      </w:pPr>
    </w:p>
    <w:p w:rsidR="00EC2ADD" w:rsidRPr="00303A2F" w:rsidRDefault="00EC2ADD" w:rsidP="00A00E28">
      <w:pPr>
        <w:tabs>
          <w:tab w:val="left" w:pos="900"/>
        </w:tabs>
        <w:spacing w:after="0" w:line="480" w:lineRule="auto"/>
        <w:ind w:left="1170" w:hanging="12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A56D8">
        <w:rPr>
          <w:rFonts w:ascii="Times New Roman" w:hAnsi="Times New Roman" w:cs="Times New Roman"/>
          <w:sz w:val="24"/>
          <w:szCs w:val="24"/>
        </w:rPr>
        <w:t>3. The</w:t>
      </w:r>
      <w:r>
        <w:rPr>
          <w:rFonts w:ascii="Times New Roman" w:hAnsi="Times New Roman" w:cs="Times New Roman"/>
          <w:sz w:val="24"/>
          <w:szCs w:val="24"/>
        </w:rPr>
        <w:t xml:space="preserve"> third to the thirteenth respondents shall pay severally, the one paying the others to be absolved, the costs of this appeal at the legal pract</w:t>
      </w:r>
      <w:r w:rsidR="00D95542">
        <w:rPr>
          <w:rFonts w:ascii="Times New Roman" w:hAnsi="Times New Roman" w:cs="Times New Roman"/>
          <w:sz w:val="24"/>
          <w:szCs w:val="24"/>
        </w:rPr>
        <w:t>iti</w:t>
      </w:r>
      <w:r>
        <w:rPr>
          <w:rFonts w:ascii="Times New Roman" w:hAnsi="Times New Roman" w:cs="Times New Roman"/>
          <w:sz w:val="24"/>
          <w:szCs w:val="24"/>
        </w:rPr>
        <w:t>oner and client scale.</w:t>
      </w:r>
      <w:r w:rsidR="001A56D8">
        <w:rPr>
          <w:rFonts w:ascii="Times New Roman" w:hAnsi="Times New Roman" w:cs="Times New Roman"/>
          <w:sz w:val="24"/>
          <w:szCs w:val="24"/>
        </w:rPr>
        <w:t>”</w:t>
      </w:r>
    </w:p>
    <w:p w:rsidR="009D79F0" w:rsidRDefault="009D79F0" w:rsidP="00303A2F">
      <w:pPr>
        <w:tabs>
          <w:tab w:val="left" w:pos="720"/>
        </w:tabs>
        <w:spacing w:after="0" w:line="240" w:lineRule="auto"/>
        <w:ind w:left="1890" w:hanging="1620"/>
        <w:jc w:val="both"/>
        <w:rPr>
          <w:rFonts w:ascii="Times New Roman" w:hAnsi="Times New Roman" w:cs="Times New Roman"/>
          <w:sz w:val="24"/>
          <w:szCs w:val="24"/>
        </w:rPr>
      </w:pPr>
    </w:p>
    <w:p w:rsidR="009D79F0" w:rsidRDefault="009D79F0" w:rsidP="00644F69">
      <w:pPr>
        <w:tabs>
          <w:tab w:val="left" w:pos="720"/>
        </w:tabs>
        <w:spacing w:after="0" w:line="240" w:lineRule="auto"/>
        <w:jc w:val="both"/>
        <w:rPr>
          <w:rFonts w:ascii="Times New Roman" w:hAnsi="Times New Roman" w:cs="Times New Roman"/>
          <w:sz w:val="24"/>
          <w:szCs w:val="24"/>
        </w:rPr>
      </w:pPr>
    </w:p>
    <w:p w:rsidR="009D79F0" w:rsidRPr="00293D39" w:rsidRDefault="001754A0" w:rsidP="009D79F0">
      <w:pPr>
        <w:tabs>
          <w:tab w:val="left" w:pos="720"/>
        </w:tabs>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ISSUES FOR</w:t>
      </w:r>
      <w:r w:rsidR="009D79F0">
        <w:rPr>
          <w:rFonts w:ascii="Times New Roman" w:hAnsi="Times New Roman" w:cs="Times New Roman"/>
          <w:b/>
          <w:sz w:val="24"/>
          <w:szCs w:val="24"/>
          <w:u w:val="single"/>
        </w:rPr>
        <w:t xml:space="preserve"> DETERMINATION</w:t>
      </w:r>
    </w:p>
    <w:p w:rsidR="009D79F0" w:rsidRDefault="009D79F0" w:rsidP="00644F69">
      <w:pPr>
        <w:tabs>
          <w:tab w:val="left" w:pos="720"/>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grounds of appeal raise the following pertinent issues:</w:t>
      </w:r>
    </w:p>
    <w:p w:rsidR="009D79F0" w:rsidRDefault="009D79F0" w:rsidP="00644F69">
      <w:pPr>
        <w:pStyle w:val="ListParagraph"/>
        <w:numPr>
          <w:ilvl w:val="0"/>
          <w:numId w:val="17"/>
        </w:numPr>
        <w:tabs>
          <w:tab w:val="left" w:pos="720"/>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Whether or not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erred in not holding that the issues raised in the application before it were </w:t>
      </w:r>
      <w:r>
        <w:rPr>
          <w:rFonts w:ascii="Times New Roman" w:hAnsi="Times New Roman" w:cs="Times New Roman"/>
          <w:i/>
          <w:sz w:val="24"/>
          <w:szCs w:val="24"/>
        </w:rPr>
        <w:t>res judicata</w:t>
      </w:r>
      <w:r>
        <w:rPr>
          <w:rFonts w:ascii="Times New Roman" w:hAnsi="Times New Roman" w:cs="Times New Roman"/>
          <w:sz w:val="24"/>
          <w:szCs w:val="24"/>
        </w:rPr>
        <w:t>.</w:t>
      </w:r>
    </w:p>
    <w:p w:rsidR="009D79F0" w:rsidRDefault="009D79F0" w:rsidP="00644F69">
      <w:pPr>
        <w:pStyle w:val="ListParagraph"/>
        <w:numPr>
          <w:ilvl w:val="0"/>
          <w:numId w:val="17"/>
        </w:numPr>
        <w:tabs>
          <w:tab w:val="left" w:pos="720"/>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Whether or not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erred in holding that the core respondents had </w:t>
      </w:r>
      <w:r w:rsidR="00787D23">
        <w:rPr>
          <w:rFonts w:ascii="Times New Roman" w:hAnsi="Times New Roman" w:cs="Times New Roman"/>
          <w:i/>
          <w:sz w:val="24"/>
          <w:szCs w:val="24"/>
        </w:rPr>
        <w:t>l</w:t>
      </w:r>
      <w:r w:rsidRPr="00BA12C5">
        <w:rPr>
          <w:rFonts w:ascii="Times New Roman" w:hAnsi="Times New Roman" w:cs="Times New Roman"/>
          <w:i/>
          <w:sz w:val="24"/>
          <w:szCs w:val="24"/>
        </w:rPr>
        <w:t xml:space="preserve">ocus standi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judicio</w:t>
      </w:r>
      <w:proofErr w:type="spellEnd"/>
      <w:r>
        <w:rPr>
          <w:rFonts w:ascii="Times New Roman" w:hAnsi="Times New Roman" w:cs="Times New Roman"/>
          <w:sz w:val="24"/>
          <w:szCs w:val="24"/>
        </w:rPr>
        <w:t xml:space="preserve"> to prosecute the application before it.</w:t>
      </w:r>
    </w:p>
    <w:p w:rsidR="009D79F0" w:rsidRDefault="009D79F0" w:rsidP="00644F69">
      <w:pPr>
        <w:pStyle w:val="ListParagraph"/>
        <w:numPr>
          <w:ilvl w:val="0"/>
          <w:numId w:val="17"/>
        </w:numPr>
        <w:tabs>
          <w:tab w:val="left" w:pos="720"/>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Whether or not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erred in dismissing the application for the registration of the agreement entered between the appellant and the </w:t>
      </w:r>
      <w:r w:rsidR="00644F69">
        <w:rPr>
          <w:rFonts w:ascii="Times New Roman" w:hAnsi="Times New Roman" w:cs="Times New Roman"/>
          <w:sz w:val="24"/>
          <w:szCs w:val="24"/>
        </w:rPr>
        <w:t>first</w:t>
      </w:r>
      <w:r>
        <w:rPr>
          <w:rFonts w:ascii="Times New Roman" w:hAnsi="Times New Roman" w:cs="Times New Roman"/>
          <w:sz w:val="24"/>
          <w:szCs w:val="24"/>
        </w:rPr>
        <w:t xml:space="preserve"> and </w:t>
      </w:r>
      <w:r w:rsidR="00644F69">
        <w:rPr>
          <w:rFonts w:ascii="Times New Roman" w:hAnsi="Times New Roman" w:cs="Times New Roman"/>
          <w:sz w:val="24"/>
          <w:szCs w:val="24"/>
        </w:rPr>
        <w:t>second</w:t>
      </w:r>
      <w:r>
        <w:rPr>
          <w:rFonts w:ascii="Times New Roman" w:hAnsi="Times New Roman" w:cs="Times New Roman"/>
          <w:sz w:val="24"/>
          <w:szCs w:val="24"/>
        </w:rPr>
        <w:t xml:space="preserve"> respondents on the grounds that same had been fraudulently procured.</w:t>
      </w:r>
    </w:p>
    <w:p w:rsidR="009D79F0" w:rsidRDefault="009D79F0" w:rsidP="00644F69">
      <w:pPr>
        <w:pStyle w:val="ListParagraph"/>
        <w:numPr>
          <w:ilvl w:val="0"/>
          <w:numId w:val="17"/>
        </w:numPr>
        <w:tabs>
          <w:tab w:val="left" w:pos="720"/>
        </w:tabs>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Whether or not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erred in holding that the </w:t>
      </w:r>
      <w:r w:rsidR="00644F69">
        <w:rPr>
          <w:rFonts w:ascii="Times New Roman" w:hAnsi="Times New Roman" w:cs="Times New Roman"/>
          <w:sz w:val="24"/>
          <w:szCs w:val="24"/>
        </w:rPr>
        <w:t>first</w:t>
      </w:r>
      <w:r>
        <w:rPr>
          <w:rFonts w:ascii="Times New Roman" w:hAnsi="Times New Roman" w:cs="Times New Roman"/>
          <w:sz w:val="24"/>
          <w:szCs w:val="24"/>
        </w:rPr>
        <w:t xml:space="preserve"> and </w:t>
      </w:r>
      <w:r w:rsidR="00644F69">
        <w:rPr>
          <w:rFonts w:ascii="Times New Roman" w:hAnsi="Times New Roman" w:cs="Times New Roman"/>
          <w:sz w:val="24"/>
          <w:szCs w:val="24"/>
        </w:rPr>
        <w:t xml:space="preserve">second </w:t>
      </w:r>
      <w:r>
        <w:rPr>
          <w:rFonts w:ascii="Times New Roman" w:hAnsi="Times New Roman" w:cs="Times New Roman"/>
          <w:sz w:val="24"/>
          <w:szCs w:val="24"/>
        </w:rPr>
        <w:t>respondent</w:t>
      </w:r>
      <w:r w:rsidR="0079223C">
        <w:rPr>
          <w:rFonts w:ascii="Times New Roman" w:hAnsi="Times New Roman" w:cs="Times New Roman"/>
          <w:sz w:val="24"/>
          <w:szCs w:val="24"/>
        </w:rPr>
        <w:t>’</w:t>
      </w:r>
      <w:r>
        <w:rPr>
          <w:rFonts w:ascii="Times New Roman" w:hAnsi="Times New Roman" w:cs="Times New Roman"/>
          <w:sz w:val="24"/>
          <w:szCs w:val="24"/>
        </w:rPr>
        <w:t xml:space="preserve">s </w:t>
      </w:r>
      <w:r w:rsidR="001754A0">
        <w:rPr>
          <w:rFonts w:ascii="Times New Roman" w:hAnsi="Times New Roman" w:cs="Times New Roman"/>
          <w:sz w:val="24"/>
          <w:szCs w:val="24"/>
        </w:rPr>
        <w:t>being</w:t>
      </w:r>
      <w:r>
        <w:rPr>
          <w:rFonts w:ascii="Times New Roman" w:hAnsi="Times New Roman" w:cs="Times New Roman"/>
          <w:sz w:val="24"/>
          <w:szCs w:val="24"/>
        </w:rPr>
        <w:t xml:space="preserve"> in default on the day of hearing</w:t>
      </w:r>
      <w:r w:rsidR="0079223C">
        <w:rPr>
          <w:rFonts w:ascii="Times New Roman" w:hAnsi="Times New Roman" w:cs="Times New Roman"/>
          <w:sz w:val="24"/>
          <w:szCs w:val="24"/>
        </w:rPr>
        <w:t>,</w:t>
      </w:r>
      <w:r>
        <w:rPr>
          <w:rFonts w:ascii="Times New Roman" w:hAnsi="Times New Roman" w:cs="Times New Roman"/>
          <w:sz w:val="24"/>
          <w:szCs w:val="24"/>
        </w:rPr>
        <w:t xml:space="preserve"> had </w:t>
      </w:r>
      <w:r w:rsidR="001754A0">
        <w:rPr>
          <w:rFonts w:ascii="Times New Roman" w:hAnsi="Times New Roman" w:cs="Times New Roman"/>
          <w:sz w:val="24"/>
          <w:szCs w:val="24"/>
        </w:rPr>
        <w:t xml:space="preserve">for that </w:t>
      </w:r>
      <w:r w:rsidR="00697416">
        <w:rPr>
          <w:rFonts w:ascii="Times New Roman" w:hAnsi="Times New Roman" w:cs="Times New Roman"/>
          <w:sz w:val="24"/>
          <w:szCs w:val="24"/>
        </w:rPr>
        <w:t>reason</w:t>
      </w:r>
      <w:r w:rsidR="0079223C">
        <w:rPr>
          <w:rFonts w:ascii="Times New Roman" w:hAnsi="Times New Roman" w:cs="Times New Roman"/>
          <w:sz w:val="24"/>
          <w:szCs w:val="24"/>
        </w:rPr>
        <w:t>,</w:t>
      </w:r>
      <w:r w:rsidR="00697416">
        <w:rPr>
          <w:rFonts w:ascii="Times New Roman" w:hAnsi="Times New Roman" w:cs="Times New Roman"/>
          <w:sz w:val="24"/>
          <w:szCs w:val="24"/>
        </w:rPr>
        <w:t xml:space="preserve"> not</w:t>
      </w:r>
      <w:r>
        <w:rPr>
          <w:rFonts w:ascii="Times New Roman" w:hAnsi="Times New Roman" w:cs="Times New Roman"/>
          <w:sz w:val="24"/>
          <w:szCs w:val="24"/>
        </w:rPr>
        <w:t xml:space="preserve"> persisted in their support of the application despite filing papers consenting to the order sought.</w:t>
      </w:r>
    </w:p>
    <w:p w:rsidR="009D79F0" w:rsidRDefault="009D79F0" w:rsidP="00137133">
      <w:pPr>
        <w:tabs>
          <w:tab w:val="left" w:pos="720"/>
        </w:tabs>
        <w:spacing w:after="0" w:line="240" w:lineRule="auto"/>
        <w:jc w:val="both"/>
        <w:rPr>
          <w:rFonts w:ascii="Times New Roman" w:hAnsi="Times New Roman" w:cs="Times New Roman"/>
          <w:sz w:val="24"/>
          <w:szCs w:val="24"/>
        </w:rPr>
      </w:pPr>
    </w:p>
    <w:p w:rsidR="009D79F0" w:rsidRDefault="009D79F0" w:rsidP="00137133">
      <w:pPr>
        <w:tabs>
          <w:tab w:val="left" w:pos="720"/>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first issue is potentially dispositive of this appeal.  It should have been raised as a preliminary issue, challenging the very jurisdiction of the court </w:t>
      </w:r>
      <w:r>
        <w:rPr>
          <w:rFonts w:ascii="Times New Roman" w:hAnsi="Times New Roman" w:cs="Times New Roman"/>
          <w:i/>
          <w:sz w:val="24"/>
          <w:szCs w:val="24"/>
        </w:rPr>
        <w:t xml:space="preserve">a quo </w:t>
      </w:r>
      <w:r>
        <w:rPr>
          <w:rFonts w:ascii="Times New Roman" w:hAnsi="Times New Roman" w:cs="Times New Roman"/>
          <w:sz w:val="24"/>
          <w:szCs w:val="24"/>
        </w:rPr>
        <w:t>to entertain the matter before it.</w:t>
      </w:r>
    </w:p>
    <w:p w:rsidR="009D79F0" w:rsidRDefault="009D79F0" w:rsidP="009D79F0">
      <w:pPr>
        <w:tabs>
          <w:tab w:val="left" w:pos="720"/>
        </w:tabs>
        <w:spacing w:after="0" w:line="240" w:lineRule="auto"/>
        <w:jc w:val="both"/>
        <w:rPr>
          <w:rFonts w:ascii="Times New Roman" w:hAnsi="Times New Roman" w:cs="Times New Roman"/>
          <w:sz w:val="24"/>
          <w:szCs w:val="24"/>
        </w:rPr>
      </w:pPr>
    </w:p>
    <w:p w:rsidR="009D79F0" w:rsidRDefault="009D79F0" w:rsidP="00137133">
      <w:pPr>
        <w:tabs>
          <w:tab w:val="left" w:pos="720"/>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It is common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that in a previous matter</w:t>
      </w:r>
      <w:r w:rsidR="0079223C">
        <w:rPr>
          <w:rFonts w:ascii="Times New Roman" w:hAnsi="Times New Roman" w:cs="Times New Roman"/>
          <w:sz w:val="24"/>
          <w:szCs w:val="24"/>
        </w:rPr>
        <w:t>,</w:t>
      </w:r>
      <w:r>
        <w:rPr>
          <w:rFonts w:ascii="Times New Roman" w:hAnsi="Times New Roman" w:cs="Times New Roman"/>
          <w:sz w:val="24"/>
          <w:szCs w:val="24"/>
        </w:rPr>
        <w:t xml:space="preserve"> the same or</w:t>
      </w:r>
      <w:r w:rsidR="000B50C5">
        <w:rPr>
          <w:rFonts w:ascii="Times New Roman" w:hAnsi="Times New Roman" w:cs="Times New Roman"/>
          <w:sz w:val="24"/>
          <w:szCs w:val="24"/>
        </w:rPr>
        <w:t xml:space="preserve"> a</w:t>
      </w:r>
      <w:r>
        <w:rPr>
          <w:rFonts w:ascii="Times New Roman" w:hAnsi="Times New Roman" w:cs="Times New Roman"/>
          <w:sz w:val="24"/>
          <w:szCs w:val="24"/>
        </w:rPr>
        <w:t xml:space="preserve"> similar application for the registration of the same agreement had been lodged before the court </w:t>
      </w:r>
      <w:r>
        <w:rPr>
          <w:rFonts w:ascii="Times New Roman" w:hAnsi="Times New Roman" w:cs="Times New Roman"/>
          <w:i/>
          <w:sz w:val="24"/>
          <w:szCs w:val="24"/>
        </w:rPr>
        <w:t>a quo</w:t>
      </w:r>
      <w:r>
        <w:rPr>
          <w:rFonts w:ascii="Times New Roman" w:hAnsi="Times New Roman" w:cs="Times New Roman"/>
          <w:sz w:val="24"/>
          <w:szCs w:val="24"/>
        </w:rPr>
        <w:t xml:space="preserve">.  The application was granted by consent of the appellant and the </w:t>
      </w:r>
      <w:r w:rsidR="00137133">
        <w:rPr>
          <w:rFonts w:ascii="Times New Roman" w:hAnsi="Times New Roman" w:cs="Times New Roman"/>
          <w:sz w:val="24"/>
          <w:szCs w:val="24"/>
        </w:rPr>
        <w:t>first</w:t>
      </w:r>
      <w:r>
        <w:rPr>
          <w:rFonts w:ascii="Times New Roman" w:hAnsi="Times New Roman" w:cs="Times New Roman"/>
          <w:sz w:val="24"/>
          <w:szCs w:val="24"/>
        </w:rPr>
        <w:t xml:space="preserve"> and </w:t>
      </w:r>
      <w:r w:rsidR="00137133">
        <w:rPr>
          <w:rFonts w:ascii="Times New Roman" w:hAnsi="Times New Roman" w:cs="Times New Roman"/>
          <w:sz w:val="24"/>
          <w:szCs w:val="24"/>
        </w:rPr>
        <w:t>second</w:t>
      </w:r>
      <w:r>
        <w:rPr>
          <w:rFonts w:ascii="Times New Roman" w:hAnsi="Times New Roman" w:cs="Times New Roman"/>
          <w:sz w:val="24"/>
          <w:szCs w:val="24"/>
        </w:rPr>
        <w:t xml:space="preserve"> respondents.  It is that consent order that the core respondents belatedly sought to rescind on the grounds that same had been granted in error or fraudulently and must be rescinded in terms of r 449 of the High Court Rules, 1971.  In that hearing</w:t>
      </w:r>
      <w:r w:rsidR="00987E26">
        <w:rPr>
          <w:rFonts w:ascii="Times New Roman" w:hAnsi="Times New Roman" w:cs="Times New Roman"/>
          <w:sz w:val="24"/>
          <w:szCs w:val="24"/>
        </w:rPr>
        <w:t>,</w:t>
      </w:r>
      <w:r>
        <w:rPr>
          <w:rFonts w:ascii="Times New Roman" w:hAnsi="Times New Roman" w:cs="Times New Roman"/>
          <w:sz w:val="24"/>
          <w:szCs w:val="24"/>
        </w:rPr>
        <w:t xml:space="preserve"> the appellant raised a number of points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It submitted that the application for rescission had been made out of time without condonation, that the core respondents lacked </w:t>
      </w:r>
      <w:r>
        <w:rPr>
          <w:rFonts w:ascii="Times New Roman" w:hAnsi="Times New Roman" w:cs="Times New Roman"/>
          <w:i/>
          <w:sz w:val="24"/>
          <w:szCs w:val="24"/>
        </w:rPr>
        <w:t xml:space="preserve">locus standi in </w:t>
      </w:r>
      <w:proofErr w:type="spellStart"/>
      <w:r>
        <w:rPr>
          <w:rFonts w:ascii="Times New Roman" w:hAnsi="Times New Roman" w:cs="Times New Roman"/>
          <w:i/>
          <w:sz w:val="24"/>
          <w:szCs w:val="24"/>
        </w:rPr>
        <w:t>judicio</w:t>
      </w:r>
      <w:proofErr w:type="spellEnd"/>
      <w:r>
        <w:rPr>
          <w:rFonts w:ascii="Times New Roman" w:hAnsi="Times New Roman" w:cs="Times New Roman"/>
          <w:i/>
          <w:sz w:val="24"/>
          <w:szCs w:val="24"/>
        </w:rPr>
        <w:t xml:space="preserve"> </w:t>
      </w:r>
      <w:r>
        <w:rPr>
          <w:rFonts w:ascii="Times New Roman" w:hAnsi="Times New Roman" w:cs="Times New Roman"/>
          <w:sz w:val="24"/>
          <w:szCs w:val="24"/>
        </w:rPr>
        <w:t>to seek the rescission of an order relating to an ag</w:t>
      </w:r>
      <w:r w:rsidR="00987E26">
        <w:rPr>
          <w:rFonts w:ascii="Times New Roman" w:hAnsi="Times New Roman" w:cs="Times New Roman"/>
          <w:sz w:val="24"/>
          <w:szCs w:val="24"/>
        </w:rPr>
        <w:t xml:space="preserve">reement to which they were not </w:t>
      </w:r>
      <w:r>
        <w:rPr>
          <w:rFonts w:ascii="Times New Roman" w:hAnsi="Times New Roman" w:cs="Times New Roman"/>
          <w:sz w:val="24"/>
          <w:szCs w:val="24"/>
        </w:rPr>
        <w:t xml:space="preserve"> party and that there was no fraudulent misrepresentation in the grant of the consent order.  The </w:t>
      </w:r>
      <w:r>
        <w:rPr>
          <w:rFonts w:ascii="Times New Roman" w:hAnsi="Times New Roman" w:cs="Times New Roman"/>
          <w:sz w:val="24"/>
          <w:szCs w:val="24"/>
        </w:rPr>
        <w:lastRenderedPageBreak/>
        <w:t xml:space="preserve">court </w:t>
      </w:r>
      <w:r>
        <w:rPr>
          <w:rFonts w:ascii="Times New Roman" w:hAnsi="Times New Roman" w:cs="Times New Roman"/>
          <w:i/>
          <w:sz w:val="24"/>
          <w:szCs w:val="24"/>
        </w:rPr>
        <w:t xml:space="preserve">a quo </w:t>
      </w:r>
      <w:r>
        <w:rPr>
          <w:rFonts w:ascii="Times New Roman" w:hAnsi="Times New Roman" w:cs="Times New Roman"/>
          <w:sz w:val="24"/>
          <w:szCs w:val="24"/>
        </w:rPr>
        <w:t>upheld these preliminary points.  Dismayed with that result</w:t>
      </w:r>
      <w:r w:rsidR="00987E26">
        <w:rPr>
          <w:rFonts w:ascii="Times New Roman" w:hAnsi="Times New Roman" w:cs="Times New Roman"/>
          <w:sz w:val="24"/>
          <w:szCs w:val="24"/>
        </w:rPr>
        <w:t>,</w:t>
      </w:r>
      <w:r>
        <w:rPr>
          <w:rFonts w:ascii="Times New Roman" w:hAnsi="Times New Roman" w:cs="Times New Roman"/>
          <w:sz w:val="24"/>
          <w:szCs w:val="24"/>
        </w:rPr>
        <w:t xml:space="preserve"> the core respondents noted an appeal with this Court under SC 161/20.  The appeal was dismissed in its entirety.  In its judgment SC 19/21, this Court emphatically stated, at p 2 of the cyclostyled judgment, that:</w:t>
      </w:r>
    </w:p>
    <w:p w:rsidR="009D79F0" w:rsidRDefault="009D79F0" w:rsidP="00993C09">
      <w:p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“This court finds that the appeal is completely devoid of merit.  It ought to be dismissed with costs.”</w:t>
      </w:r>
    </w:p>
    <w:p w:rsidR="009D79F0" w:rsidRDefault="009D79F0" w:rsidP="009D79F0">
      <w:pPr>
        <w:tabs>
          <w:tab w:val="left" w:pos="720"/>
        </w:tabs>
        <w:spacing w:after="0" w:line="480" w:lineRule="auto"/>
        <w:jc w:val="both"/>
        <w:rPr>
          <w:rFonts w:ascii="Times New Roman" w:hAnsi="Times New Roman" w:cs="Times New Roman"/>
          <w:sz w:val="24"/>
          <w:szCs w:val="24"/>
        </w:rPr>
      </w:pPr>
    </w:p>
    <w:p w:rsidR="009D79F0" w:rsidRPr="006B2725" w:rsidRDefault="009D79F0" w:rsidP="00993C09">
      <w:pPr>
        <w:tabs>
          <w:tab w:val="left" w:pos="720"/>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It is evident that in the instant matter</w:t>
      </w:r>
      <w:r w:rsidR="00037FAD">
        <w:rPr>
          <w:rFonts w:ascii="Times New Roman" w:hAnsi="Times New Roman" w:cs="Times New Roman"/>
          <w:sz w:val="24"/>
          <w:szCs w:val="24"/>
        </w:rPr>
        <w:t>,</w:t>
      </w:r>
      <w:r>
        <w:rPr>
          <w:rFonts w:ascii="Times New Roman" w:hAnsi="Times New Roman" w:cs="Times New Roman"/>
          <w:sz w:val="24"/>
          <w:szCs w:val="24"/>
        </w:rPr>
        <w:t xml:space="preserve"> the issues upon which the core respondents approached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for rescission of its </w:t>
      </w:r>
      <w:r w:rsidR="00046A86">
        <w:rPr>
          <w:rFonts w:ascii="Times New Roman" w:hAnsi="Times New Roman" w:cs="Times New Roman"/>
          <w:sz w:val="24"/>
          <w:szCs w:val="24"/>
        </w:rPr>
        <w:t>judgment and</w:t>
      </w:r>
      <w:r w:rsidR="00037FAD">
        <w:rPr>
          <w:rFonts w:ascii="Times New Roman" w:hAnsi="Times New Roman" w:cs="Times New Roman"/>
          <w:sz w:val="24"/>
          <w:szCs w:val="24"/>
        </w:rPr>
        <w:t xml:space="preserve"> a fresh hearing </w:t>
      </w:r>
      <w:r>
        <w:rPr>
          <w:rFonts w:ascii="Times New Roman" w:hAnsi="Times New Roman" w:cs="Times New Roman"/>
          <w:sz w:val="24"/>
          <w:szCs w:val="24"/>
        </w:rPr>
        <w:t>had already been determined by this cou</w:t>
      </w:r>
      <w:r w:rsidR="00993C09">
        <w:rPr>
          <w:rFonts w:ascii="Times New Roman" w:hAnsi="Times New Roman" w:cs="Times New Roman"/>
          <w:sz w:val="24"/>
          <w:szCs w:val="24"/>
        </w:rPr>
        <w:t xml:space="preserve">rt in </w:t>
      </w:r>
      <w:r w:rsidR="00A84ACB">
        <w:rPr>
          <w:rFonts w:ascii="Times New Roman" w:hAnsi="Times New Roman" w:cs="Times New Roman"/>
          <w:sz w:val="24"/>
          <w:szCs w:val="24"/>
        </w:rPr>
        <w:t>favor</w:t>
      </w:r>
      <w:r w:rsidR="00993C09">
        <w:rPr>
          <w:rFonts w:ascii="Times New Roman" w:hAnsi="Times New Roman" w:cs="Times New Roman"/>
          <w:sz w:val="24"/>
          <w:szCs w:val="24"/>
        </w:rPr>
        <w:t xml:space="preserve"> of the appellant.  </w:t>
      </w:r>
      <w:r>
        <w:rPr>
          <w:rFonts w:ascii="Times New Roman" w:hAnsi="Times New Roman" w:cs="Times New Roman"/>
          <w:sz w:val="24"/>
          <w:szCs w:val="24"/>
        </w:rPr>
        <w:t xml:space="preserve">It is also evident that the court </w:t>
      </w:r>
      <w:r>
        <w:rPr>
          <w:rFonts w:ascii="Times New Roman" w:hAnsi="Times New Roman" w:cs="Times New Roman"/>
          <w:i/>
          <w:sz w:val="24"/>
          <w:szCs w:val="24"/>
        </w:rPr>
        <w:t xml:space="preserve">a quo </w:t>
      </w:r>
      <w:r>
        <w:rPr>
          <w:rFonts w:ascii="Times New Roman" w:hAnsi="Times New Roman" w:cs="Times New Roman"/>
          <w:sz w:val="24"/>
          <w:szCs w:val="24"/>
        </w:rPr>
        <w:t>erred in entertaining a matter</w:t>
      </w:r>
      <w:r w:rsidR="00A84ACB">
        <w:rPr>
          <w:rFonts w:ascii="Times New Roman" w:hAnsi="Times New Roman" w:cs="Times New Roman"/>
          <w:sz w:val="24"/>
          <w:szCs w:val="24"/>
        </w:rPr>
        <w:t xml:space="preserve"> with regards to which</w:t>
      </w:r>
      <w:r>
        <w:rPr>
          <w:rFonts w:ascii="Times New Roman" w:hAnsi="Times New Roman" w:cs="Times New Roman"/>
          <w:sz w:val="24"/>
          <w:szCs w:val="24"/>
        </w:rPr>
        <w:t xml:space="preserve"> it had previously rendered a determination which determination had been confirmed in all material </w:t>
      </w:r>
      <w:r w:rsidR="00A84ACB">
        <w:rPr>
          <w:rFonts w:ascii="Times New Roman" w:hAnsi="Times New Roman" w:cs="Times New Roman"/>
          <w:sz w:val="24"/>
          <w:szCs w:val="24"/>
        </w:rPr>
        <w:t xml:space="preserve">respects </w:t>
      </w:r>
      <w:r>
        <w:rPr>
          <w:rFonts w:ascii="Times New Roman" w:hAnsi="Times New Roman" w:cs="Times New Roman"/>
          <w:sz w:val="24"/>
          <w:szCs w:val="24"/>
        </w:rPr>
        <w:t xml:space="preserve">by the Supreme Court on appeal.  Not only was the court </w:t>
      </w:r>
      <w:r>
        <w:rPr>
          <w:rFonts w:ascii="Times New Roman" w:hAnsi="Times New Roman" w:cs="Times New Roman"/>
          <w:i/>
          <w:sz w:val="24"/>
          <w:szCs w:val="24"/>
        </w:rPr>
        <w:t xml:space="preserve">a quo </w:t>
      </w:r>
      <w:proofErr w:type="spellStart"/>
      <w:r>
        <w:rPr>
          <w:rFonts w:ascii="Times New Roman" w:hAnsi="Times New Roman" w:cs="Times New Roman"/>
          <w:i/>
          <w:sz w:val="24"/>
          <w:szCs w:val="24"/>
        </w:rPr>
        <w:t>functus</w:t>
      </w:r>
      <w:proofErr w:type="spellEnd"/>
      <w:r>
        <w:rPr>
          <w:rFonts w:ascii="Times New Roman" w:hAnsi="Times New Roman" w:cs="Times New Roman"/>
          <w:i/>
          <w:sz w:val="24"/>
          <w:szCs w:val="24"/>
        </w:rPr>
        <w:t xml:space="preserve"> officio</w:t>
      </w:r>
      <w:r>
        <w:rPr>
          <w:rFonts w:ascii="Times New Roman" w:hAnsi="Times New Roman" w:cs="Times New Roman"/>
          <w:sz w:val="24"/>
          <w:szCs w:val="24"/>
        </w:rPr>
        <w:t xml:space="preserve">, it disregarded the doctrine of </w:t>
      </w:r>
      <w:r>
        <w:rPr>
          <w:rFonts w:ascii="Times New Roman" w:hAnsi="Times New Roman" w:cs="Times New Roman"/>
          <w:i/>
          <w:sz w:val="24"/>
          <w:szCs w:val="24"/>
        </w:rPr>
        <w:t xml:space="preserve">stare decisis </w:t>
      </w:r>
      <w:r>
        <w:rPr>
          <w:rFonts w:ascii="Times New Roman" w:hAnsi="Times New Roman" w:cs="Times New Roman"/>
          <w:sz w:val="24"/>
          <w:szCs w:val="24"/>
        </w:rPr>
        <w:t>by purporting to overturn the decision of this court concerning the same parties, the same facts and the same cause of action.</w:t>
      </w:r>
    </w:p>
    <w:p w:rsidR="009D79F0" w:rsidRPr="001C7947" w:rsidRDefault="009D79F0" w:rsidP="009D79F0">
      <w:pPr>
        <w:tabs>
          <w:tab w:val="left" w:pos="720"/>
        </w:tabs>
        <w:spacing w:after="0" w:line="480" w:lineRule="auto"/>
        <w:jc w:val="both"/>
        <w:rPr>
          <w:rFonts w:ascii="Times New Roman" w:hAnsi="Times New Roman" w:cs="Times New Roman"/>
          <w:sz w:val="24"/>
          <w:szCs w:val="24"/>
        </w:rPr>
      </w:pPr>
    </w:p>
    <w:p w:rsidR="00D35113" w:rsidRDefault="00D35113" w:rsidP="00993C09">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Specifically, this Court held that the factual finding by the court </w:t>
      </w:r>
      <w:r w:rsidRPr="000638BF">
        <w:rPr>
          <w:rFonts w:ascii="Times New Roman" w:hAnsi="Times New Roman" w:cs="Times New Roman"/>
          <w:i/>
          <w:sz w:val="24"/>
          <w:szCs w:val="24"/>
        </w:rPr>
        <w:t>a quo</w:t>
      </w:r>
      <w:r>
        <w:rPr>
          <w:rFonts w:ascii="Times New Roman" w:hAnsi="Times New Roman" w:cs="Times New Roman"/>
          <w:sz w:val="24"/>
          <w:szCs w:val="24"/>
        </w:rPr>
        <w:t xml:space="preserve"> that the agreement was not as a result of fraud as alleged could not be lightly interfered with as it had not been demonstrated that </w:t>
      </w:r>
      <w:r w:rsidR="008766C9">
        <w:rPr>
          <w:rFonts w:ascii="Times New Roman" w:hAnsi="Times New Roman" w:cs="Times New Roman"/>
          <w:sz w:val="24"/>
          <w:szCs w:val="24"/>
        </w:rPr>
        <w:t xml:space="preserve">the </w:t>
      </w:r>
      <w:r>
        <w:rPr>
          <w:rFonts w:ascii="Times New Roman" w:hAnsi="Times New Roman" w:cs="Times New Roman"/>
          <w:sz w:val="24"/>
          <w:szCs w:val="24"/>
        </w:rPr>
        <w:t xml:space="preserve">findings </w:t>
      </w:r>
      <w:r w:rsidRPr="000638BF">
        <w:rPr>
          <w:rFonts w:ascii="Times New Roman" w:hAnsi="Times New Roman" w:cs="Times New Roman"/>
          <w:i/>
          <w:sz w:val="24"/>
          <w:szCs w:val="24"/>
        </w:rPr>
        <w:t>a quo</w:t>
      </w:r>
      <w:r>
        <w:rPr>
          <w:rFonts w:ascii="Times New Roman" w:hAnsi="Times New Roman" w:cs="Times New Roman"/>
          <w:sz w:val="24"/>
          <w:szCs w:val="24"/>
        </w:rPr>
        <w:t xml:space="preserve"> were not supported by the evidence or were otherwise irrational.  See </w:t>
      </w:r>
      <w:proofErr w:type="spellStart"/>
      <w:r w:rsidRPr="00773E85">
        <w:rPr>
          <w:rFonts w:ascii="Times New Roman" w:hAnsi="Times New Roman" w:cs="Times New Roman"/>
          <w:i/>
          <w:sz w:val="24"/>
          <w:szCs w:val="24"/>
        </w:rPr>
        <w:t>Shuro</w:t>
      </w:r>
      <w:proofErr w:type="spellEnd"/>
      <w:r>
        <w:rPr>
          <w:rFonts w:ascii="Times New Roman" w:hAnsi="Times New Roman" w:cs="Times New Roman"/>
          <w:sz w:val="24"/>
          <w:szCs w:val="24"/>
        </w:rPr>
        <w:t xml:space="preserve"> v </w:t>
      </w:r>
      <w:proofErr w:type="spellStart"/>
      <w:r w:rsidRPr="00773E85">
        <w:rPr>
          <w:rFonts w:ascii="Times New Roman" w:hAnsi="Times New Roman" w:cs="Times New Roman"/>
          <w:i/>
          <w:sz w:val="24"/>
          <w:szCs w:val="24"/>
        </w:rPr>
        <w:t>Chiuraise</w:t>
      </w:r>
      <w:proofErr w:type="spellEnd"/>
      <w:r>
        <w:rPr>
          <w:rFonts w:ascii="Times New Roman" w:hAnsi="Times New Roman" w:cs="Times New Roman"/>
          <w:sz w:val="24"/>
          <w:szCs w:val="24"/>
        </w:rPr>
        <w:t xml:space="preserve"> SC 20/19.  The first respondent had given evidence to the effect that the reference in the </w:t>
      </w:r>
      <w:r w:rsidR="002D7193">
        <w:rPr>
          <w:rFonts w:ascii="Times New Roman" w:hAnsi="Times New Roman" w:cs="Times New Roman"/>
          <w:sz w:val="24"/>
          <w:szCs w:val="24"/>
        </w:rPr>
        <w:t>agreement to the settle</w:t>
      </w:r>
      <w:r w:rsidR="008766C9">
        <w:rPr>
          <w:rFonts w:ascii="Times New Roman" w:hAnsi="Times New Roman" w:cs="Times New Roman"/>
          <w:sz w:val="24"/>
          <w:szCs w:val="24"/>
        </w:rPr>
        <w:t>’</w:t>
      </w:r>
      <w:r w:rsidR="002D7193">
        <w:rPr>
          <w:rFonts w:ascii="Times New Roman" w:hAnsi="Times New Roman" w:cs="Times New Roman"/>
          <w:sz w:val="24"/>
          <w:szCs w:val="24"/>
        </w:rPr>
        <w:t>s liability</w:t>
      </w:r>
      <w:r>
        <w:rPr>
          <w:rFonts w:ascii="Times New Roman" w:hAnsi="Times New Roman" w:cs="Times New Roman"/>
          <w:sz w:val="24"/>
          <w:szCs w:val="24"/>
        </w:rPr>
        <w:t xml:space="preserve"> to pay compensation did not include the core respondents as it had made agreement with </w:t>
      </w:r>
      <w:r w:rsidR="00213A28">
        <w:rPr>
          <w:rFonts w:ascii="Times New Roman" w:hAnsi="Times New Roman" w:cs="Times New Roman"/>
          <w:sz w:val="24"/>
          <w:szCs w:val="24"/>
        </w:rPr>
        <w:t>settlers at</w:t>
      </w:r>
      <w:r>
        <w:rPr>
          <w:rFonts w:ascii="Times New Roman" w:hAnsi="Times New Roman" w:cs="Times New Roman"/>
          <w:sz w:val="24"/>
          <w:szCs w:val="24"/>
        </w:rPr>
        <w:t xml:space="preserve"> the property</w:t>
      </w:r>
      <w:r w:rsidR="00213A28">
        <w:rPr>
          <w:rFonts w:ascii="Times New Roman" w:hAnsi="Times New Roman" w:cs="Times New Roman"/>
          <w:sz w:val="24"/>
          <w:szCs w:val="24"/>
        </w:rPr>
        <w:t xml:space="preserve"> other than the core respondents</w:t>
      </w:r>
      <w:r>
        <w:rPr>
          <w:rFonts w:ascii="Times New Roman" w:hAnsi="Times New Roman" w:cs="Times New Roman"/>
          <w:sz w:val="24"/>
          <w:szCs w:val="24"/>
        </w:rPr>
        <w:t xml:space="preserve">.  The court </w:t>
      </w:r>
      <w:r w:rsidRPr="00773E85">
        <w:rPr>
          <w:rFonts w:ascii="Times New Roman" w:hAnsi="Times New Roman" w:cs="Times New Roman"/>
          <w:i/>
          <w:sz w:val="24"/>
          <w:szCs w:val="24"/>
        </w:rPr>
        <w:t>a quo</w:t>
      </w:r>
      <w:r>
        <w:rPr>
          <w:rFonts w:ascii="Times New Roman" w:hAnsi="Times New Roman" w:cs="Times New Roman"/>
          <w:sz w:val="24"/>
          <w:szCs w:val="24"/>
        </w:rPr>
        <w:t xml:space="preserve"> </w:t>
      </w:r>
      <w:r w:rsidR="008766C9">
        <w:rPr>
          <w:rFonts w:ascii="Times New Roman" w:hAnsi="Times New Roman" w:cs="Times New Roman"/>
          <w:sz w:val="24"/>
          <w:szCs w:val="24"/>
        </w:rPr>
        <w:t xml:space="preserve">had </w:t>
      </w:r>
      <w:r>
        <w:rPr>
          <w:rFonts w:ascii="Times New Roman" w:hAnsi="Times New Roman" w:cs="Times New Roman"/>
          <w:sz w:val="24"/>
          <w:szCs w:val="24"/>
        </w:rPr>
        <w:t xml:space="preserve">accepted that evidence and made a factual finding to that effect.  It </w:t>
      </w:r>
      <w:r w:rsidR="008766C9">
        <w:rPr>
          <w:rFonts w:ascii="Times New Roman" w:hAnsi="Times New Roman" w:cs="Times New Roman"/>
          <w:sz w:val="24"/>
          <w:szCs w:val="24"/>
        </w:rPr>
        <w:t xml:space="preserve">accordingly </w:t>
      </w:r>
      <w:r>
        <w:rPr>
          <w:rFonts w:ascii="Times New Roman" w:hAnsi="Times New Roman" w:cs="Times New Roman"/>
          <w:sz w:val="24"/>
          <w:szCs w:val="24"/>
        </w:rPr>
        <w:t>rejected the core respondents’ argument that the agreement was fraudulently entered into because it sought to bind them without their consent.  In short, the core respondents w</w:t>
      </w:r>
      <w:r w:rsidR="008857E4">
        <w:rPr>
          <w:rFonts w:ascii="Times New Roman" w:hAnsi="Times New Roman" w:cs="Times New Roman"/>
          <w:sz w:val="24"/>
          <w:szCs w:val="24"/>
        </w:rPr>
        <w:t xml:space="preserve">ho, in </w:t>
      </w:r>
      <w:r w:rsidR="008857E4">
        <w:rPr>
          <w:rFonts w:ascii="Times New Roman" w:hAnsi="Times New Roman" w:cs="Times New Roman"/>
          <w:sz w:val="24"/>
          <w:szCs w:val="24"/>
        </w:rPr>
        <w:lastRenderedPageBreak/>
        <w:t>any event, were illegal</w:t>
      </w:r>
      <w:r>
        <w:rPr>
          <w:rFonts w:ascii="Times New Roman" w:hAnsi="Times New Roman" w:cs="Times New Roman"/>
          <w:sz w:val="24"/>
          <w:szCs w:val="24"/>
        </w:rPr>
        <w:t xml:space="preserve"> settlers on the property, were not in any way affected by the agreement sought to be registered </w:t>
      </w:r>
      <w:r w:rsidRPr="00773E85">
        <w:rPr>
          <w:rFonts w:ascii="Times New Roman" w:hAnsi="Times New Roman" w:cs="Times New Roman"/>
          <w:i/>
          <w:sz w:val="24"/>
          <w:szCs w:val="24"/>
        </w:rPr>
        <w:t>a quo</w:t>
      </w:r>
      <w:r>
        <w:rPr>
          <w:rFonts w:ascii="Times New Roman" w:hAnsi="Times New Roman" w:cs="Times New Roman"/>
          <w:sz w:val="24"/>
          <w:szCs w:val="24"/>
        </w:rPr>
        <w:t xml:space="preserve">.   </w:t>
      </w:r>
    </w:p>
    <w:p w:rsidR="00993C09" w:rsidRDefault="00D35113" w:rsidP="00993C09">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On the question whether the core respondent</w:t>
      </w:r>
      <w:r w:rsidR="005D008D">
        <w:rPr>
          <w:rFonts w:ascii="Times New Roman" w:hAnsi="Times New Roman" w:cs="Times New Roman"/>
          <w:sz w:val="24"/>
          <w:szCs w:val="24"/>
        </w:rPr>
        <w:t>s</w:t>
      </w:r>
      <w:r>
        <w:rPr>
          <w:rFonts w:ascii="Times New Roman" w:hAnsi="Times New Roman" w:cs="Times New Roman"/>
          <w:sz w:val="24"/>
          <w:szCs w:val="24"/>
        </w:rPr>
        <w:t xml:space="preserve"> should have sought condonation in light of the fact that r 449 does not stipulate the period within </w:t>
      </w:r>
      <w:r w:rsidR="00785BB9">
        <w:rPr>
          <w:rFonts w:ascii="Times New Roman" w:hAnsi="Times New Roman" w:cs="Times New Roman"/>
          <w:sz w:val="24"/>
          <w:szCs w:val="24"/>
        </w:rPr>
        <w:t xml:space="preserve">which </w:t>
      </w:r>
      <w:r>
        <w:rPr>
          <w:rFonts w:ascii="Times New Roman" w:hAnsi="Times New Roman" w:cs="Times New Roman"/>
          <w:sz w:val="24"/>
          <w:szCs w:val="24"/>
        </w:rPr>
        <w:t xml:space="preserve">an application under it should be made, this Court held that such an </w:t>
      </w:r>
      <w:r w:rsidR="003C3DAD">
        <w:rPr>
          <w:rFonts w:ascii="Times New Roman" w:hAnsi="Times New Roman" w:cs="Times New Roman"/>
          <w:sz w:val="24"/>
          <w:szCs w:val="24"/>
        </w:rPr>
        <w:t>application must</w:t>
      </w:r>
      <w:r>
        <w:rPr>
          <w:rFonts w:ascii="Times New Roman" w:hAnsi="Times New Roman" w:cs="Times New Roman"/>
          <w:sz w:val="24"/>
          <w:szCs w:val="24"/>
        </w:rPr>
        <w:t xml:space="preserve"> nonetheless be made within a reasonable time.  It cited in that regard, </w:t>
      </w:r>
      <w:r w:rsidRPr="0006007C">
        <w:rPr>
          <w:rFonts w:ascii="Times New Roman" w:hAnsi="Times New Roman" w:cs="Times New Roman"/>
          <w:i/>
          <w:sz w:val="24"/>
          <w:szCs w:val="24"/>
        </w:rPr>
        <w:t>inter alia</w:t>
      </w:r>
      <w:r>
        <w:rPr>
          <w:rFonts w:ascii="Times New Roman" w:hAnsi="Times New Roman" w:cs="Times New Roman"/>
          <w:sz w:val="24"/>
          <w:szCs w:val="24"/>
        </w:rPr>
        <w:t xml:space="preserve">, the following authorities: </w:t>
      </w:r>
      <w:r w:rsidRPr="0006007C">
        <w:rPr>
          <w:rFonts w:ascii="Times New Roman" w:hAnsi="Times New Roman" w:cs="Times New Roman"/>
          <w:i/>
          <w:sz w:val="24"/>
          <w:szCs w:val="24"/>
        </w:rPr>
        <w:t xml:space="preserve">Ndebele </w:t>
      </w:r>
      <w:r w:rsidRPr="0006007C">
        <w:rPr>
          <w:rFonts w:ascii="Times New Roman" w:hAnsi="Times New Roman" w:cs="Times New Roman"/>
          <w:sz w:val="24"/>
          <w:szCs w:val="24"/>
        </w:rPr>
        <w:t>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Nc</w:t>
      </w:r>
      <w:r w:rsidRPr="0006007C">
        <w:rPr>
          <w:rFonts w:ascii="Times New Roman" w:hAnsi="Times New Roman" w:cs="Times New Roman"/>
          <w:i/>
          <w:sz w:val="24"/>
          <w:szCs w:val="24"/>
        </w:rPr>
        <w:t>ube</w:t>
      </w:r>
      <w:proofErr w:type="spellEnd"/>
      <w:r>
        <w:rPr>
          <w:rFonts w:ascii="Times New Roman" w:hAnsi="Times New Roman" w:cs="Times New Roman"/>
          <w:sz w:val="24"/>
          <w:szCs w:val="24"/>
        </w:rPr>
        <w:t xml:space="preserve"> 1992 (1) ZLR 288 (S) at 290 C-E, </w:t>
      </w:r>
      <w:proofErr w:type="spellStart"/>
      <w:r w:rsidRPr="0006007C">
        <w:rPr>
          <w:rFonts w:ascii="Times New Roman" w:hAnsi="Times New Roman" w:cs="Times New Roman"/>
          <w:i/>
          <w:sz w:val="24"/>
          <w:szCs w:val="24"/>
        </w:rPr>
        <w:t>Grantully</w:t>
      </w:r>
      <w:proofErr w:type="spellEnd"/>
      <w:r w:rsidRPr="0006007C">
        <w:rPr>
          <w:rFonts w:ascii="Times New Roman" w:hAnsi="Times New Roman" w:cs="Times New Roman"/>
          <w:i/>
          <w:sz w:val="24"/>
          <w:szCs w:val="24"/>
        </w:rPr>
        <w:t xml:space="preserve"> (</w:t>
      </w:r>
      <w:proofErr w:type="spellStart"/>
      <w:r w:rsidRPr="0006007C">
        <w:rPr>
          <w:rFonts w:ascii="Times New Roman" w:hAnsi="Times New Roman" w:cs="Times New Roman"/>
          <w:i/>
          <w:sz w:val="24"/>
          <w:szCs w:val="24"/>
        </w:rPr>
        <w:t>Pvt</w:t>
      </w:r>
      <w:proofErr w:type="spellEnd"/>
      <w:r w:rsidRPr="0006007C">
        <w:rPr>
          <w:rFonts w:ascii="Times New Roman" w:hAnsi="Times New Roman" w:cs="Times New Roman"/>
          <w:i/>
          <w:sz w:val="24"/>
          <w:szCs w:val="24"/>
        </w:rPr>
        <w:t>) Ltd &amp; Anor</w:t>
      </w:r>
      <w:r>
        <w:rPr>
          <w:rFonts w:ascii="Times New Roman" w:hAnsi="Times New Roman" w:cs="Times New Roman"/>
          <w:sz w:val="24"/>
          <w:szCs w:val="24"/>
        </w:rPr>
        <w:t xml:space="preserve"> v </w:t>
      </w:r>
      <w:r w:rsidRPr="0006007C">
        <w:rPr>
          <w:rFonts w:ascii="Times New Roman" w:hAnsi="Times New Roman" w:cs="Times New Roman"/>
          <w:i/>
          <w:sz w:val="24"/>
          <w:szCs w:val="24"/>
        </w:rPr>
        <w:t>UDC Ltd</w:t>
      </w:r>
      <w:r>
        <w:rPr>
          <w:rFonts w:ascii="Times New Roman" w:hAnsi="Times New Roman" w:cs="Times New Roman"/>
          <w:sz w:val="24"/>
          <w:szCs w:val="24"/>
        </w:rPr>
        <w:t xml:space="preserve"> 2000 (1) ZLR 361 (S).  It further held that where an application under r 449 is to be lodged out of time, it must be preceded by an application for condonation, accompanied by an acceptable explanation for the failure to act timeously.  No such application having been made, when the period of delay was five years, this Court confirmed the decision of the court </w:t>
      </w:r>
      <w:r w:rsidRPr="0065536D">
        <w:rPr>
          <w:rFonts w:ascii="Times New Roman" w:hAnsi="Times New Roman" w:cs="Times New Roman"/>
          <w:i/>
          <w:sz w:val="24"/>
          <w:szCs w:val="24"/>
        </w:rPr>
        <w:t>a quo</w:t>
      </w:r>
      <w:r>
        <w:rPr>
          <w:rFonts w:ascii="Times New Roman" w:hAnsi="Times New Roman" w:cs="Times New Roman"/>
          <w:sz w:val="24"/>
          <w:szCs w:val="24"/>
        </w:rPr>
        <w:t xml:space="preserve"> to uphold the preliminary point raised by the appellant.  The core respondents could not be heard in the absence of a successful application for condonation. </w:t>
      </w:r>
    </w:p>
    <w:p w:rsidR="00993C09" w:rsidRDefault="00993C09" w:rsidP="00993C09">
      <w:pPr>
        <w:spacing w:line="240" w:lineRule="auto"/>
        <w:jc w:val="both"/>
        <w:rPr>
          <w:rFonts w:ascii="Times New Roman" w:hAnsi="Times New Roman" w:cs="Times New Roman"/>
          <w:sz w:val="24"/>
          <w:szCs w:val="24"/>
        </w:rPr>
      </w:pPr>
    </w:p>
    <w:p w:rsidR="00D35113" w:rsidRDefault="00D35113" w:rsidP="00993C09">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With regards the question of </w:t>
      </w:r>
      <w:r w:rsidRPr="0065536D">
        <w:rPr>
          <w:rFonts w:ascii="Times New Roman" w:hAnsi="Times New Roman" w:cs="Times New Roman"/>
          <w:i/>
          <w:sz w:val="24"/>
          <w:szCs w:val="24"/>
        </w:rPr>
        <w:t>locus standi</w:t>
      </w:r>
      <w:r w:rsidR="0059774A">
        <w:rPr>
          <w:rFonts w:ascii="Times New Roman" w:hAnsi="Times New Roman" w:cs="Times New Roman"/>
          <w:i/>
          <w:sz w:val="24"/>
          <w:szCs w:val="24"/>
        </w:rPr>
        <w:t>,</w:t>
      </w:r>
      <w:r>
        <w:rPr>
          <w:rFonts w:ascii="Times New Roman" w:hAnsi="Times New Roman" w:cs="Times New Roman"/>
          <w:sz w:val="24"/>
          <w:szCs w:val="24"/>
        </w:rPr>
        <w:t xml:space="preserve"> this Court drew a distinction between “</w:t>
      </w:r>
      <w:r w:rsidRPr="0065536D">
        <w:rPr>
          <w:rFonts w:ascii="Times New Roman" w:hAnsi="Times New Roman" w:cs="Times New Roman"/>
          <w:i/>
          <w:sz w:val="24"/>
          <w:szCs w:val="24"/>
        </w:rPr>
        <w:t>locus standi</w:t>
      </w:r>
      <w:r>
        <w:rPr>
          <w:rFonts w:ascii="Times New Roman" w:hAnsi="Times New Roman" w:cs="Times New Roman"/>
          <w:sz w:val="24"/>
          <w:szCs w:val="24"/>
        </w:rPr>
        <w:t>” to seek rescission of a judgment and the right to overturn a deed of settlement entered into between the appellant a</w:t>
      </w:r>
      <w:r w:rsidR="00993C09">
        <w:rPr>
          <w:rFonts w:ascii="Times New Roman" w:hAnsi="Times New Roman" w:cs="Times New Roman"/>
          <w:sz w:val="24"/>
          <w:szCs w:val="24"/>
        </w:rPr>
        <w:t xml:space="preserve">nd the Government of Zimbabwe.  </w:t>
      </w:r>
      <w:r>
        <w:rPr>
          <w:rFonts w:ascii="Times New Roman" w:hAnsi="Times New Roman" w:cs="Times New Roman"/>
          <w:sz w:val="24"/>
          <w:szCs w:val="24"/>
        </w:rPr>
        <w:t>It ruled that the former was a procedural issue which could be determined as a point “</w:t>
      </w:r>
      <w:r w:rsidRPr="00C57514">
        <w:rPr>
          <w:rFonts w:ascii="Times New Roman" w:hAnsi="Times New Roman" w:cs="Times New Roman"/>
          <w:i/>
          <w:sz w:val="24"/>
          <w:szCs w:val="24"/>
        </w:rPr>
        <w:t xml:space="preserve">in </w:t>
      </w:r>
      <w:proofErr w:type="spellStart"/>
      <w:r w:rsidRPr="00C57514">
        <w:rPr>
          <w:rFonts w:ascii="Times New Roman" w:hAnsi="Times New Roman" w:cs="Times New Roman"/>
          <w:i/>
          <w:sz w:val="24"/>
          <w:szCs w:val="24"/>
        </w:rPr>
        <w:t>limine</w:t>
      </w:r>
      <w:proofErr w:type="spellEnd"/>
      <w:r>
        <w:rPr>
          <w:rFonts w:ascii="Times New Roman" w:hAnsi="Times New Roman" w:cs="Times New Roman"/>
          <w:sz w:val="24"/>
          <w:szCs w:val="24"/>
        </w:rPr>
        <w:t>” whilst the latter was a substantive issue go</w:t>
      </w:r>
      <w:r w:rsidR="00993C09">
        <w:rPr>
          <w:rFonts w:ascii="Times New Roman" w:hAnsi="Times New Roman" w:cs="Times New Roman"/>
          <w:sz w:val="24"/>
          <w:szCs w:val="24"/>
        </w:rPr>
        <w:t xml:space="preserve">ing to the merits of the case.  </w:t>
      </w:r>
      <w:r>
        <w:rPr>
          <w:rFonts w:ascii="Times New Roman" w:hAnsi="Times New Roman" w:cs="Times New Roman"/>
          <w:sz w:val="24"/>
          <w:szCs w:val="24"/>
        </w:rPr>
        <w:t xml:space="preserve">It noted that the court </w:t>
      </w:r>
      <w:r w:rsidRPr="00C57514">
        <w:rPr>
          <w:rFonts w:ascii="Times New Roman" w:hAnsi="Times New Roman" w:cs="Times New Roman"/>
          <w:i/>
          <w:sz w:val="24"/>
          <w:szCs w:val="24"/>
        </w:rPr>
        <w:t>a quo</w:t>
      </w:r>
      <w:r>
        <w:rPr>
          <w:rFonts w:ascii="Times New Roman" w:hAnsi="Times New Roman" w:cs="Times New Roman"/>
          <w:sz w:val="24"/>
          <w:szCs w:val="24"/>
        </w:rPr>
        <w:t xml:space="preserve"> had failed to make that distinction and proceeded to make its decision on the merits and not on the procedural point raised by the appellant, namely whether the core respondents had the right to litigate in the first place.  It held</w:t>
      </w:r>
      <w:r w:rsidR="00DF79A2">
        <w:rPr>
          <w:rFonts w:ascii="Times New Roman" w:hAnsi="Times New Roman" w:cs="Times New Roman"/>
          <w:sz w:val="24"/>
          <w:szCs w:val="24"/>
        </w:rPr>
        <w:t>,</w:t>
      </w:r>
      <w:r>
        <w:rPr>
          <w:rFonts w:ascii="Times New Roman" w:hAnsi="Times New Roman" w:cs="Times New Roman"/>
          <w:sz w:val="24"/>
          <w:szCs w:val="24"/>
        </w:rPr>
        <w:t xml:space="preserve"> however</w:t>
      </w:r>
      <w:r w:rsidR="00DF79A2">
        <w:rPr>
          <w:rFonts w:ascii="Times New Roman" w:hAnsi="Times New Roman" w:cs="Times New Roman"/>
          <w:sz w:val="24"/>
          <w:szCs w:val="24"/>
        </w:rPr>
        <w:t>,</w:t>
      </w:r>
      <w:r>
        <w:rPr>
          <w:rFonts w:ascii="Times New Roman" w:hAnsi="Times New Roman" w:cs="Times New Roman"/>
          <w:sz w:val="24"/>
          <w:szCs w:val="24"/>
        </w:rPr>
        <w:t xml:space="preserve"> that it was unnecessary for the court </w:t>
      </w:r>
      <w:r w:rsidRPr="000638BF">
        <w:rPr>
          <w:rFonts w:ascii="Times New Roman" w:hAnsi="Times New Roman" w:cs="Times New Roman"/>
          <w:i/>
          <w:sz w:val="24"/>
          <w:szCs w:val="24"/>
        </w:rPr>
        <w:t>a quo</w:t>
      </w:r>
      <w:r>
        <w:rPr>
          <w:rFonts w:ascii="Times New Roman" w:hAnsi="Times New Roman" w:cs="Times New Roman"/>
          <w:sz w:val="24"/>
          <w:szCs w:val="24"/>
        </w:rPr>
        <w:t xml:space="preserve"> to do so</w:t>
      </w:r>
      <w:r w:rsidR="00DF79A2">
        <w:rPr>
          <w:rFonts w:ascii="Times New Roman" w:hAnsi="Times New Roman" w:cs="Times New Roman"/>
          <w:sz w:val="24"/>
          <w:szCs w:val="24"/>
        </w:rPr>
        <w:t>,</w:t>
      </w:r>
      <w:r>
        <w:rPr>
          <w:rFonts w:ascii="Times New Roman" w:hAnsi="Times New Roman" w:cs="Times New Roman"/>
          <w:sz w:val="24"/>
          <w:szCs w:val="24"/>
        </w:rPr>
        <w:t xml:space="preserve"> having upheld the other points taken “</w:t>
      </w:r>
      <w:r w:rsidRPr="00C57514">
        <w:rPr>
          <w:rFonts w:ascii="Times New Roman" w:hAnsi="Times New Roman" w:cs="Times New Roman"/>
          <w:i/>
          <w:sz w:val="24"/>
          <w:szCs w:val="24"/>
        </w:rPr>
        <w:t xml:space="preserve">in </w:t>
      </w:r>
      <w:proofErr w:type="spellStart"/>
      <w:r w:rsidRPr="00C57514">
        <w:rPr>
          <w:rFonts w:ascii="Times New Roman" w:hAnsi="Times New Roman" w:cs="Times New Roman"/>
          <w:i/>
          <w:sz w:val="24"/>
          <w:szCs w:val="24"/>
        </w:rPr>
        <w:t>limine</w:t>
      </w:r>
      <w:proofErr w:type="spellEnd"/>
      <w:r>
        <w:rPr>
          <w:rFonts w:ascii="Times New Roman" w:hAnsi="Times New Roman" w:cs="Times New Roman"/>
          <w:sz w:val="24"/>
          <w:szCs w:val="24"/>
        </w:rPr>
        <w:t>”.  It added</w:t>
      </w:r>
      <w:r w:rsidR="000F54D7">
        <w:rPr>
          <w:rFonts w:ascii="Times New Roman" w:hAnsi="Times New Roman" w:cs="Times New Roman"/>
          <w:sz w:val="24"/>
          <w:szCs w:val="24"/>
        </w:rPr>
        <w:t>,</w:t>
      </w:r>
      <w:r>
        <w:rPr>
          <w:rFonts w:ascii="Times New Roman" w:hAnsi="Times New Roman" w:cs="Times New Roman"/>
          <w:sz w:val="24"/>
          <w:szCs w:val="24"/>
        </w:rPr>
        <w:t xml:space="preserve"> however</w:t>
      </w:r>
      <w:r w:rsidR="000F54D7">
        <w:rPr>
          <w:rFonts w:ascii="Times New Roman" w:hAnsi="Times New Roman" w:cs="Times New Roman"/>
          <w:sz w:val="24"/>
          <w:szCs w:val="24"/>
        </w:rPr>
        <w:t>,</w:t>
      </w:r>
      <w:r w:rsidR="001E4B3C">
        <w:rPr>
          <w:rFonts w:ascii="Times New Roman" w:hAnsi="Times New Roman" w:cs="Times New Roman"/>
          <w:sz w:val="24"/>
          <w:szCs w:val="24"/>
        </w:rPr>
        <w:t xml:space="preserve"> the following rider: “O</w:t>
      </w:r>
      <w:r>
        <w:rPr>
          <w:rFonts w:ascii="Times New Roman" w:hAnsi="Times New Roman" w:cs="Times New Roman"/>
          <w:sz w:val="24"/>
          <w:szCs w:val="24"/>
        </w:rPr>
        <w:t xml:space="preserve">ur finding in that regard however does not </w:t>
      </w:r>
      <w:r>
        <w:rPr>
          <w:rFonts w:ascii="Times New Roman" w:hAnsi="Times New Roman" w:cs="Times New Roman"/>
          <w:sz w:val="24"/>
          <w:szCs w:val="24"/>
        </w:rPr>
        <w:lastRenderedPageBreak/>
        <w:t>assist the appellants in this appeal given that the upholding of the other points “</w:t>
      </w:r>
      <w:r w:rsidRPr="00462726">
        <w:rPr>
          <w:rFonts w:ascii="Times New Roman" w:hAnsi="Times New Roman" w:cs="Times New Roman"/>
          <w:i/>
          <w:sz w:val="24"/>
          <w:szCs w:val="24"/>
        </w:rPr>
        <w:t xml:space="preserve">in </w:t>
      </w:r>
      <w:proofErr w:type="spellStart"/>
      <w:r w:rsidRPr="00462726">
        <w:rPr>
          <w:rFonts w:ascii="Times New Roman" w:hAnsi="Times New Roman" w:cs="Times New Roman"/>
          <w:i/>
          <w:sz w:val="24"/>
          <w:szCs w:val="24"/>
        </w:rPr>
        <w:t>limine</w:t>
      </w:r>
      <w:proofErr w:type="spellEnd"/>
      <w:r>
        <w:rPr>
          <w:rFonts w:ascii="Times New Roman" w:hAnsi="Times New Roman" w:cs="Times New Roman"/>
          <w:sz w:val="24"/>
          <w:szCs w:val="24"/>
        </w:rPr>
        <w:t xml:space="preserve">” by the court </w:t>
      </w:r>
      <w:r w:rsidRPr="00462726">
        <w:rPr>
          <w:rFonts w:ascii="Times New Roman" w:hAnsi="Times New Roman" w:cs="Times New Roman"/>
          <w:i/>
          <w:sz w:val="24"/>
          <w:szCs w:val="24"/>
        </w:rPr>
        <w:t>a quo</w:t>
      </w:r>
      <w:r>
        <w:rPr>
          <w:rFonts w:ascii="Times New Roman" w:hAnsi="Times New Roman" w:cs="Times New Roman"/>
          <w:sz w:val="24"/>
          <w:szCs w:val="24"/>
        </w:rPr>
        <w:t xml:space="preserve"> cannot be faulted.” </w:t>
      </w:r>
    </w:p>
    <w:p w:rsidR="00D35113" w:rsidRDefault="00D35113" w:rsidP="00F27986">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In view of the decision of this Court under SC 19/21, we concluded</w:t>
      </w:r>
      <w:r w:rsidR="00805935">
        <w:rPr>
          <w:rFonts w:ascii="Times New Roman" w:hAnsi="Times New Roman" w:cs="Times New Roman"/>
          <w:sz w:val="24"/>
          <w:szCs w:val="24"/>
        </w:rPr>
        <w:t xml:space="preserve"> that the issues raised in the c</w:t>
      </w:r>
      <w:r>
        <w:rPr>
          <w:rFonts w:ascii="Times New Roman" w:hAnsi="Times New Roman" w:cs="Times New Roman"/>
          <w:sz w:val="24"/>
          <w:szCs w:val="24"/>
        </w:rPr>
        <w:t xml:space="preserve">ourt </w:t>
      </w:r>
      <w:r w:rsidRPr="00462726">
        <w:rPr>
          <w:rFonts w:ascii="Times New Roman" w:hAnsi="Times New Roman" w:cs="Times New Roman"/>
          <w:i/>
          <w:sz w:val="24"/>
          <w:szCs w:val="24"/>
        </w:rPr>
        <w:t>a quo</w:t>
      </w:r>
      <w:r>
        <w:rPr>
          <w:rFonts w:ascii="Times New Roman" w:hAnsi="Times New Roman" w:cs="Times New Roman"/>
          <w:sz w:val="24"/>
          <w:szCs w:val="24"/>
        </w:rPr>
        <w:t xml:space="preserve"> and in the present appeal are “</w:t>
      </w:r>
      <w:r w:rsidRPr="00462726">
        <w:rPr>
          <w:rFonts w:ascii="Times New Roman" w:hAnsi="Times New Roman" w:cs="Times New Roman"/>
          <w:i/>
          <w:sz w:val="24"/>
          <w:szCs w:val="24"/>
        </w:rPr>
        <w:t>res judicata</w:t>
      </w:r>
      <w:r>
        <w:rPr>
          <w:rFonts w:ascii="Times New Roman" w:hAnsi="Times New Roman" w:cs="Times New Roman"/>
          <w:sz w:val="24"/>
          <w:szCs w:val="24"/>
        </w:rPr>
        <w:t>”.  The requirement</w:t>
      </w:r>
      <w:r w:rsidR="00C342EC">
        <w:rPr>
          <w:rFonts w:ascii="Times New Roman" w:hAnsi="Times New Roman" w:cs="Times New Roman"/>
          <w:sz w:val="24"/>
          <w:szCs w:val="24"/>
        </w:rPr>
        <w:t>s</w:t>
      </w:r>
      <w:r>
        <w:rPr>
          <w:rFonts w:ascii="Times New Roman" w:hAnsi="Times New Roman" w:cs="Times New Roman"/>
          <w:sz w:val="24"/>
          <w:szCs w:val="24"/>
        </w:rPr>
        <w:t xml:space="preserve"> for a plea of </w:t>
      </w:r>
      <w:r w:rsidRPr="00D655EA">
        <w:rPr>
          <w:rFonts w:ascii="Times New Roman" w:hAnsi="Times New Roman" w:cs="Times New Roman"/>
          <w:i/>
          <w:sz w:val="24"/>
          <w:szCs w:val="24"/>
        </w:rPr>
        <w:t>res judicata</w:t>
      </w:r>
      <w:r>
        <w:rPr>
          <w:rFonts w:ascii="Times New Roman" w:hAnsi="Times New Roman" w:cs="Times New Roman"/>
          <w:sz w:val="24"/>
          <w:szCs w:val="24"/>
        </w:rPr>
        <w:t xml:space="preserve"> are well settled.  In </w:t>
      </w:r>
      <w:r w:rsidRPr="00462726">
        <w:rPr>
          <w:rFonts w:ascii="Times New Roman" w:hAnsi="Times New Roman" w:cs="Times New Roman"/>
          <w:i/>
          <w:sz w:val="24"/>
          <w:szCs w:val="24"/>
        </w:rPr>
        <w:t xml:space="preserve">Banda &amp; </w:t>
      </w:r>
      <w:proofErr w:type="spellStart"/>
      <w:r w:rsidRPr="00462726">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proofErr w:type="spellStart"/>
      <w:r w:rsidRPr="00462726">
        <w:rPr>
          <w:rFonts w:ascii="Times New Roman" w:hAnsi="Times New Roman" w:cs="Times New Roman"/>
          <w:i/>
          <w:sz w:val="24"/>
          <w:szCs w:val="24"/>
        </w:rPr>
        <w:t>Zisco</w:t>
      </w:r>
      <w:proofErr w:type="spellEnd"/>
      <w:r w:rsidRPr="00462726">
        <w:rPr>
          <w:rFonts w:ascii="Times New Roman" w:hAnsi="Times New Roman" w:cs="Times New Roman"/>
          <w:i/>
          <w:sz w:val="24"/>
          <w:szCs w:val="24"/>
        </w:rPr>
        <w:t xml:space="preserve"> </w:t>
      </w:r>
      <w:r>
        <w:rPr>
          <w:rFonts w:ascii="Times New Roman" w:hAnsi="Times New Roman" w:cs="Times New Roman"/>
          <w:sz w:val="24"/>
          <w:szCs w:val="24"/>
        </w:rPr>
        <w:t xml:space="preserve">1999 (1) ZLR 340 SC this Court held as follows:  </w:t>
      </w:r>
    </w:p>
    <w:p w:rsidR="00D35113" w:rsidRDefault="00D35113" w:rsidP="00F27986">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“The requisites of the plea of “</w:t>
      </w:r>
      <w:r w:rsidRPr="00F11BAD">
        <w:rPr>
          <w:rFonts w:ascii="Times New Roman" w:hAnsi="Times New Roman" w:cs="Times New Roman"/>
          <w:i/>
          <w:sz w:val="24"/>
          <w:szCs w:val="24"/>
        </w:rPr>
        <w:t>res judicata</w:t>
      </w:r>
      <w:r>
        <w:rPr>
          <w:rFonts w:ascii="Times New Roman" w:hAnsi="Times New Roman" w:cs="Times New Roman"/>
          <w:sz w:val="24"/>
          <w:szCs w:val="24"/>
        </w:rPr>
        <w:t xml:space="preserve">” have been set out in a number of previous cases.  In </w:t>
      </w:r>
      <w:r w:rsidRPr="00F11BAD">
        <w:rPr>
          <w:rFonts w:ascii="Times New Roman" w:hAnsi="Times New Roman" w:cs="Times New Roman"/>
          <w:i/>
          <w:sz w:val="24"/>
          <w:szCs w:val="24"/>
        </w:rPr>
        <w:t>Pretorius</w:t>
      </w:r>
      <w:r>
        <w:rPr>
          <w:rFonts w:ascii="Times New Roman" w:hAnsi="Times New Roman" w:cs="Times New Roman"/>
          <w:sz w:val="24"/>
          <w:szCs w:val="24"/>
        </w:rPr>
        <w:t xml:space="preserve"> v </w:t>
      </w:r>
      <w:r w:rsidRPr="00F11BAD">
        <w:rPr>
          <w:rFonts w:ascii="Times New Roman" w:hAnsi="Times New Roman" w:cs="Times New Roman"/>
          <w:i/>
          <w:sz w:val="24"/>
          <w:szCs w:val="24"/>
        </w:rPr>
        <w:t>Barkly East Divisional Council</w:t>
      </w:r>
      <w:r>
        <w:rPr>
          <w:rFonts w:ascii="Times New Roman" w:hAnsi="Times New Roman" w:cs="Times New Roman"/>
          <w:sz w:val="24"/>
          <w:szCs w:val="24"/>
        </w:rPr>
        <w:t xml:space="preserve"> 1914 AD 407 at 409, S</w:t>
      </w:r>
      <w:r w:rsidRPr="00F11BAD">
        <w:rPr>
          <w:rFonts w:ascii="Times New Roman" w:hAnsi="Times New Roman" w:cs="Times New Roman"/>
          <w:smallCaps/>
          <w:sz w:val="24"/>
          <w:szCs w:val="24"/>
        </w:rPr>
        <w:t>earle</w:t>
      </w:r>
      <w:r>
        <w:rPr>
          <w:rFonts w:ascii="Times New Roman" w:hAnsi="Times New Roman" w:cs="Times New Roman"/>
          <w:sz w:val="24"/>
          <w:szCs w:val="24"/>
        </w:rPr>
        <w:t xml:space="preserve"> J set them out as follows: </w:t>
      </w:r>
    </w:p>
    <w:p w:rsidR="00D35113" w:rsidRDefault="00D35113" w:rsidP="00F27986">
      <w:pPr>
        <w:spacing w:line="240" w:lineRule="auto"/>
        <w:ind w:left="1560" w:hanging="142"/>
        <w:jc w:val="both"/>
        <w:rPr>
          <w:rFonts w:ascii="Times New Roman" w:hAnsi="Times New Roman" w:cs="Times New Roman"/>
          <w:sz w:val="24"/>
          <w:szCs w:val="24"/>
        </w:rPr>
      </w:pPr>
      <w:r>
        <w:rPr>
          <w:rFonts w:ascii="Times New Roman" w:hAnsi="Times New Roman" w:cs="Times New Roman"/>
          <w:sz w:val="24"/>
          <w:szCs w:val="24"/>
        </w:rPr>
        <w:t>‘As to the first point, the requisites for a plea of “</w:t>
      </w:r>
      <w:r w:rsidRPr="00462726">
        <w:rPr>
          <w:rFonts w:ascii="Times New Roman" w:hAnsi="Times New Roman" w:cs="Times New Roman"/>
          <w:i/>
          <w:sz w:val="24"/>
          <w:szCs w:val="24"/>
        </w:rPr>
        <w:t>res judicata</w:t>
      </w:r>
      <w:r>
        <w:rPr>
          <w:rFonts w:ascii="Times New Roman" w:hAnsi="Times New Roman" w:cs="Times New Roman"/>
          <w:sz w:val="24"/>
          <w:szCs w:val="24"/>
        </w:rPr>
        <w:t>” have several times been laid down in this Court.  The three requisites of a plea of “</w:t>
      </w:r>
      <w:r w:rsidRPr="00F11BAD">
        <w:rPr>
          <w:rFonts w:ascii="Times New Roman" w:hAnsi="Times New Roman" w:cs="Times New Roman"/>
          <w:i/>
          <w:sz w:val="24"/>
          <w:szCs w:val="24"/>
        </w:rPr>
        <w:t>res judicata</w:t>
      </w:r>
      <w:r>
        <w:rPr>
          <w:rFonts w:ascii="Times New Roman" w:hAnsi="Times New Roman" w:cs="Times New Roman"/>
          <w:sz w:val="24"/>
          <w:szCs w:val="24"/>
        </w:rPr>
        <w:t xml:space="preserve">”, said the Chief Justice in </w:t>
      </w:r>
      <w:proofErr w:type="spellStart"/>
      <w:r w:rsidRPr="00BB6D8D">
        <w:rPr>
          <w:rFonts w:ascii="Times New Roman" w:hAnsi="Times New Roman" w:cs="Times New Roman"/>
          <w:i/>
          <w:sz w:val="24"/>
          <w:szCs w:val="24"/>
        </w:rPr>
        <w:t>Hiddingh</w:t>
      </w:r>
      <w:proofErr w:type="spellEnd"/>
      <w:r>
        <w:rPr>
          <w:rFonts w:ascii="Times New Roman" w:hAnsi="Times New Roman" w:cs="Times New Roman"/>
          <w:sz w:val="24"/>
          <w:szCs w:val="24"/>
        </w:rPr>
        <w:t xml:space="preserve"> v </w:t>
      </w:r>
      <w:proofErr w:type="spellStart"/>
      <w:r w:rsidRPr="00BB6D8D">
        <w:rPr>
          <w:rFonts w:ascii="Times New Roman" w:hAnsi="Times New Roman" w:cs="Times New Roman"/>
          <w:i/>
          <w:sz w:val="24"/>
          <w:szCs w:val="24"/>
        </w:rPr>
        <w:t>Denysen</w:t>
      </w:r>
      <w:proofErr w:type="spellEnd"/>
      <w:r w:rsidRPr="00BB6D8D">
        <w:rPr>
          <w:rFonts w:ascii="Times New Roman" w:hAnsi="Times New Roman" w:cs="Times New Roman"/>
          <w:i/>
          <w:sz w:val="24"/>
          <w:szCs w:val="24"/>
        </w:rPr>
        <w:t xml:space="preserve"> &amp; </w:t>
      </w:r>
      <w:proofErr w:type="spellStart"/>
      <w:r w:rsidRPr="00BB6D8D">
        <w:rPr>
          <w:rFonts w:ascii="Times New Roman" w:hAnsi="Times New Roman" w:cs="Times New Roman"/>
          <w:i/>
          <w:sz w:val="24"/>
          <w:szCs w:val="24"/>
        </w:rPr>
        <w:t>Ors</w:t>
      </w:r>
      <w:proofErr w:type="spellEnd"/>
      <w:r>
        <w:rPr>
          <w:rFonts w:ascii="Times New Roman" w:hAnsi="Times New Roman" w:cs="Times New Roman"/>
          <w:sz w:val="24"/>
          <w:szCs w:val="24"/>
        </w:rPr>
        <w:t xml:space="preserve"> (1885) 3 </w:t>
      </w:r>
      <w:proofErr w:type="spellStart"/>
      <w:r>
        <w:rPr>
          <w:rFonts w:ascii="Times New Roman" w:hAnsi="Times New Roman" w:cs="Times New Roman"/>
          <w:sz w:val="24"/>
          <w:szCs w:val="24"/>
        </w:rPr>
        <w:t>Menz</w:t>
      </w:r>
      <w:proofErr w:type="spellEnd"/>
      <w:r>
        <w:rPr>
          <w:rFonts w:ascii="Times New Roman" w:hAnsi="Times New Roman" w:cs="Times New Roman"/>
          <w:sz w:val="24"/>
          <w:szCs w:val="24"/>
        </w:rPr>
        <w:t xml:space="preserve"> 424, quoting </w:t>
      </w:r>
      <w:proofErr w:type="spellStart"/>
      <w:r>
        <w:rPr>
          <w:rFonts w:ascii="Times New Roman" w:hAnsi="Times New Roman" w:cs="Times New Roman"/>
          <w:sz w:val="24"/>
          <w:szCs w:val="24"/>
        </w:rPr>
        <w:t>Voet</w:t>
      </w:r>
      <w:proofErr w:type="spellEnd"/>
      <w:r>
        <w:rPr>
          <w:rFonts w:ascii="Times New Roman" w:hAnsi="Times New Roman" w:cs="Times New Roman"/>
          <w:sz w:val="24"/>
          <w:szCs w:val="24"/>
        </w:rPr>
        <w:t xml:space="preserve"> A (44.2.3), are that the action in respect of which judgment has been given must have</w:t>
      </w:r>
      <w:r w:rsidR="009654F7">
        <w:rPr>
          <w:rFonts w:ascii="Times New Roman" w:hAnsi="Times New Roman" w:cs="Times New Roman"/>
          <w:sz w:val="24"/>
          <w:szCs w:val="24"/>
        </w:rPr>
        <w:t xml:space="preserve"> been</w:t>
      </w:r>
      <w:r>
        <w:rPr>
          <w:rFonts w:ascii="Times New Roman" w:hAnsi="Times New Roman" w:cs="Times New Roman"/>
          <w:sz w:val="24"/>
          <w:szCs w:val="24"/>
        </w:rPr>
        <w:t xml:space="preserve"> between the same parties or their privies, concerning the same subject matter and founded upon the same cause of complaint as the action in which the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is raised …        </w:t>
      </w:r>
    </w:p>
    <w:p w:rsidR="00D35113" w:rsidRDefault="00D35113" w:rsidP="00F27986">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In order to determine the cause of complaint, the pleadings and the evidence in the case must be looked at.’”</w:t>
      </w:r>
    </w:p>
    <w:p w:rsidR="00D35113" w:rsidRDefault="00D35113" w:rsidP="004F117E">
      <w:pPr>
        <w:spacing w:after="0" w:line="480" w:lineRule="auto"/>
        <w:ind w:firstLine="567"/>
        <w:jc w:val="both"/>
        <w:rPr>
          <w:rFonts w:ascii="Times New Roman" w:hAnsi="Times New Roman" w:cs="Times New Roman"/>
          <w:sz w:val="24"/>
          <w:szCs w:val="24"/>
        </w:rPr>
      </w:pPr>
    </w:p>
    <w:p w:rsidR="00D35113" w:rsidRDefault="00D35113" w:rsidP="00D35113">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These requisites are satisfied </w:t>
      </w:r>
      <w:r w:rsidRPr="0001386F">
        <w:rPr>
          <w:rFonts w:ascii="Times New Roman" w:hAnsi="Times New Roman" w:cs="Times New Roman"/>
          <w:i/>
          <w:sz w:val="24"/>
          <w:szCs w:val="24"/>
        </w:rPr>
        <w:t xml:space="preserve">in </w:t>
      </w:r>
      <w:proofErr w:type="spellStart"/>
      <w:r w:rsidRPr="0001386F">
        <w:rPr>
          <w:rFonts w:ascii="Times New Roman" w:hAnsi="Times New Roman" w:cs="Times New Roman"/>
          <w:i/>
          <w:sz w:val="24"/>
          <w:szCs w:val="24"/>
        </w:rPr>
        <w:t>casu</w:t>
      </w:r>
      <w:proofErr w:type="spellEnd"/>
      <w:r>
        <w:rPr>
          <w:rFonts w:ascii="Times New Roman" w:hAnsi="Times New Roman" w:cs="Times New Roman"/>
          <w:sz w:val="24"/>
          <w:szCs w:val="24"/>
        </w:rPr>
        <w:t xml:space="preserve"> in that the cause of action </w:t>
      </w:r>
      <w:r w:rsidR="008D0C31">
        <w:rPr>
          <w:rFonts w:ascii="Times New Roman" w:hAnsi="Times New Roman" w:cs="Times New Roman"/>
          <w:sz w:val="24"/>
          <w:szCs w:val="24"/>
        </w:rPr>
        <w:t>remains</w:t>
      </w:r>
      <w:r>
        <w:rPr>
          <w:rFonts w:ascii="Times New Roman" w:hAnsi="Times New Roman" w:cs="Times New Roman"/>
          <w:sz w:val="24"/>
          <w:szCs w:val="24"/>
        </w:rPr>
        <w:t xml:space="preserve"> the registration or lack thereof of the agreement, the issues determined in SC 19/21 are the same as those raised in the court </w:t>
      </w:r>
      <w:r w:rsidRPr="0001386F">
        <w:rPr>
          <w:rFonts w:ascii="Times New Roman" w:hAnsi="Times New Roman" w:cs="Times New Roman"/>
          <w:i/>
          <w:sz w:val="24"/>
          <w:szCs w:val="24"/>
        </w:rPr>
        <w:t>a quo</w:t>
      </w:r>
      <w:r>
        <w:rPr>
          <w:rFonts w:ascii="Times New Roman" w:hAnsi="Times New Roman" w:cs="Times New Roman"/>
          <w:sz w:val="24"/>
          <w:szCs w:val="24"/>
        </w:rPr>
        <w:t>, namely,</w:t>
      </w:r>
    </w:p>
    <w:p w:rsidR="00D35113" w:rsidRPr="0001386F" w:rsidRDefault="00D35113" w:rsidP="00F27986">
      <w:pPr>
        <w:pStyle w:val="ListParagraph"/>
        <w:numPr>
          <w:ilvl w:val="0"/>
          <w:numId w:val="18"/>
        </w:numPr>
        <w:spacing w:after="0" w:line="480" w:lineRule="auto"/>
        <w:ind w:left="1418" w:hanging="284"/>
        <w:jc w:val="both"/>
        <w:rPr>
          <w:rFonts w:ascii="Times New Roman" w:hAnsi="Times New Roman" w:cs="Times New Roman"/>
          <w:sz w:val="24"/>
          <w:szCs w:val="24"/>
        </w:rPr>
      </w:pPr>
      <w:r w:rsidRPr="0001386F">
        <w:rPr>
          <w:rFonts w:ascii="Times New Roman" w:hAnsi="Times New Roman" w:cs="Times New Roman"/>
          <w:sz w:val="24"/>
          <w:szCs w:val="24"/>
        </w:rPr>
        <w:t>wh</w:t>
      </w:r>
      <w:r>
        <w:rPr>
          <w:rFonts w:ascii="Times New Roman" w:hAnsi="Times New Roman" w:cs="Times New Roman"/>
          <w:sz w:val="24"/>
          <w:szCs w:val="24"/>
        </w:rPr>
        <w:t>ether under r 449 an applicant</w:t>
      </w:r>
      <w:r w:rsidRPr="0001386F">
        <w:rPr>
          <w:rFonts w:ascii="Times New Roman" w:hAnsi="Times New Roman" w:cs="Times New Roman"/>
          <w:sz w:val="24"/>
          <w:szCs w:val="24"/>
        </w:rPr>
        <w:t xml:space="preserve"> who does not act within a reasonable time is required to seek condonation to file his application out of time in view of the fact that r 449 does not provide any time limits</w:t>
      </w:r>
      <w:r w:rsidR="007A7D32">
        <w:rPr>
          <w:rFonts w:ascii="Times New Roman" w:hAnsi="Times New Roman" w:cs="Times New Roman"/>
          <w:sz w:val="24"/>
          <w:szCs w:val="24"/>
        </w:rPr>
        <w:t>,</w:t>
      </w:r>
    </w:p>
    <w:p w:rsidR="00D35113" w:rsidRDefault="00D35113" w:rsidP="00F27986">
      <w:pPr>
        <w:pStyle w:val="ListParagraph"/>
        <w:numPr>
          <w:ilvl w:val="0"/>
          <w:numId w:val="18"/>
        </w:numPr>
        <w:spacing w:after="0" w:line="480" w:lineRule="auto"/>
        <w:ind w:firstLine="147"/>
        <w:jc w:val="both"/>
        <w:rPr>
          <w:rFonts w:ascii="Times New Roman" w:hAnsi="Times New Roman" w:cs="Times New Roman"/>
          <w:sz w:val="24"/>
          <w:szCs w:val="24"/>
        </w:rPr>
      </w:pPr>
      <w:r>
        <w:rPr>
          <w:rFonts w:ascii="Times New Roman" w:hAnsi="Times New Roman" w:cs="Times New Roman"/>
          <w:sz w:val="24"/>
          <w:szCs w:val="24"/>
        </w:rPr>
        <w:t xml:space="preserve">whether the consent order in the court </w:t>
      </w:r>
      <w:r w:rsidRPr="0001386F">
        <w:rPr>
          <w:rFonts w:ascii="Times New Roman" w:hAnsi="Times New Roman" w:cs="Times New Roman"/>
          <w:i/>
          <w:sz w:val="24"/>
          <w:szCs w:val="24"/>
        </w:rPr>
        <w:t>a quo</w:t>
      </w:r>
      <w:r>
        <w:rPr>
          <w:rFonts w:ascii="Times New Roman" w:hAnsi="Times New Roman" w:cs="Times New Roman"/>
          <w:sz w:val="24"/>
          <w:szCs w:val="24"/>
        </w:rPr>
        <w:t xml:space="preserve"> was induced by fraud, and,</w:t>
      </w:r>
    </w:p>
    <w:p w:rsidR="00D35113" w:rsidRDefault="00D35113" w:rsidP="00F27986">
      <w:pPr>
        <w:pStyle w:val="ListParagraph"/>
        <w:numPr>
          <w:ilvl w:val="0"/>
          <w:numId w:val="18"/>
        </w:numPr>
        <w:spacing w:after="0" w:line="480" w:lineRule="auto"/>
        <w:ind w:left="1418" w:hanging="284"/>
        <w:jc w:val="both"/>
        <w:rPr>
          <w:rFonts w:ascii="Times New Roman" w:hAnsi="Times New Roman" w:cs="Times New Roman"/>
          <w:sz w:val="24"/>
          <w:szCs w:val="24"/>
        </w:rPr>
      </w:pPr>
      <w:proofErr w:type="gramStart"/>
      <w:r>
        <w:rPr>
          <w:rFonts w:ascii="Times New Roman" w:hAnsi="Times New Roman" w:cs="Times New Roman"/>
          <w:sz w:val="24"/>
          <w:szCs w:val="24"/>
        </w:rPr>
        <w:t>whether</w:t>
      </w:r>
      <w:proofErr w:type="gramEnd"/>
      <w:r>
        <w:rPr>
          <w:rFonts w:ascii="Times New Roman" w:hAnsi="Times New Roman" w:cs="Times New Roman"/>
          <w:sz w:val="24"/>
          <w:szCs w:val="24"/>
        </w:rPr>
        <w:t xml:space="preserve"> the core respondents had “</w:t>
      </w:r>
      <w:r w:rsidRPr="0001386F">
        <w:rPr>
          <w:rFonts w:ascii="Times New Roman" w:hAnsi="Times New Roman" w:cs="Times New Roman"/>
          <w:i/>
          <w:sz w:val="24"/>
          <w:szCs w:val="24"/>
        </w:rPr>
        <w:t xml:space="preserve">locus standi in </w:t>
      </w:r>
      <w:proofErr w:type="spellStart"/>
      <w:r w:rsidRPr="0001386F">
        <w:rPr>
          <w:rFonts w:ascii="Times New Roman" w:hAnsi="Times New Roman" w:cs="Times New Roman"/>
          <w:i/>
          <w:sz w:val="24"/>
          <w:szCs w:val="24"/>
        </w:rPr>
        <w:t>judicio</w:t>
      </w:r>
      <w:proofErr w:type="spellEnd"/>
      <w:r>
        <w:rPr>
          <w:rFonts w:ascii="Times New Roman" w:hAnsi="Times New Roman" w:cs="Times New Roman"/>
          <w:sz w:val="24"/>
          <w:szCs w:val="24"/>
        </w:rPr>
        <w:t xml:space="preserve">” to bring the application        </w:t>
      </w:r>
      <w:r w:rsidRPr="000638BF">
        <w:rPr>
          <w:rFonts w:ascii="Times New Roman" w:hAnsi="Times New Roman" w:cs="Times New Roman"/>
          <w:i/>
          <w:sz w:val="24"/>
          <w:szCs w:val="24"/>
        </w:rPr>
        <w:t>a quo</w:t>
      </w:r>
      <w:r>
        <w:rPr>
          <w:rFonts w:ascii="Times New Roman" w:hAnsi="Times New Roman" w:cs="Times New Roman"/>
          <w:sz w:val="24"/>
          <w:szCs w:val="24"/>
        </w:rPr>
        <w:t xml:space="preserve">. </w:t>
      </w:r>
    </w:p>
    <w:p w:rsidR="00F27986" w:rsidRDefault="00F27986" w:rsidP="00F27986">
      <w:pPr>
        <w:pStyle w:val="ListParagraph"/>
        <w:spacing w:after="0" w:line="240" w:lineRule="auto"/>
        <w:ind w:left="1418"/>
        <w:jc w:val="both"/>
        <w:rPr>
          <w:rFonts w:ascii="Times New Roman" w:hAnsi="Times New Roman" w:cs="Times New Roman"/>
          <w:sz w:val="24"/>
          <w:szCs w:val="24"/>
        </w:rPr>
      </w:pPr>
    </w:p>
    <w:p w:rsidR="00D35113" w:rsidRDefault="00D35113" w:rsidP="00F27986">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It is also trite that the</w:t>
      </w:r>
      <w:r w:rsidR="009654F7">
        <w:rPr>
          <w:rFonts w:ascii="Times New Roman" w:hAnsi="Times New Roman" w:cs="Times New Roman"/>
          <w:sz w:val="24"/>
          <w:szCs w:val="24"/>
        </w:rPr>
        <w:t xml:space="preserve"> parties in the</w:t>
      </w:r>
      <w:r>
        <w:rPr>
          <w:rFonts w:ascii="Times New Roman" w:hAnsi="Times New Roman" w:cs="Times New Roman"/>
          <w:sz w:val="24"/>
          <w:szCs w:val="24"/>
        </w:rPr>
        <w:t xml:space="preserve"> dispute determined under SC 19/21 are the same as the parties who appeared in the court </w:t>
      </w:r>
      <w:r w:rsidRPr="000638BF">
        <w:rPr>
          <w:rFonts w:ascii="Times New Roman" w:hAnsi="Times New Roman" w:cs="Times New Roman"/>
          <w:i/>
          <w:sz w:val="24"/>
          <w:szCs w:val="24"/>
        </w:rPr>
        <w:t>a quo</w:t>
      </w:r>
      <w:r>
        <w:rPr>
          <w:rFonts w:ascii="Times New Roman" w:hAnsi="Times New Roman" w:cs="Times New Roman"/>
          <w:sz w:val="24"/>
          <w:szCs w:val="24"/>
        </w:rPr>
        <w:t xml:space="preserve">.  That being the case, the court </w:t>
      </w:r>
      <w:r w:rsidRPr="000638BF">
        <w:rPr>
          <w:rFonts w:ascii="Times New Roman" w:hAnsi="Times New Roman" w:cs="Times New Roman"/>
          <w:i/>
          <w:sz w:val="24"/>
          <w:szCs w:val="24"/>
        </w:rPr>
        <w:t>a quo</w:t>
      </w:r>
      <w:r>
        <w:rPr>
          <w:rFonts w:ascii="Times New Roman" w:hAnsi="Times New Roman" w:cs="Times New Roman"/>
          <w:sz w:val="24"/>
          <w:szCs w:val="24"/>
        </w:rPr>
        <w:t xml:space="preserve"> should not have resurrected a matter already concluded and dismissed by this Court.  It was </w:t>
      </w:r>
      <w:r w:rsidRPr="00F11BAD">
        <w:rPr>
          <w:rFonts w:ascii="Times New Roman" w:hAnsi="Times New Roman" w:cs="Times New Roman"/>
          <w:i/>
          <w:sz w:val="24"/>
          <w:szCs w:val="24"/>
        </w:rPr>
        <w:t>res judicata</w:t>
      </w:r>
      <w:r w:rsidR="00453D2A">
        <w:rPr>
          <w:rFonts w:ascii="Times New Roman" w:hAnsi="Times New Roman" w:cs="Times New Roman"/>
          <w:sz w:val="24"/>
          <w:szCs w:val="24"/>
        </w:rPr>
        <w:t xml:space="preserve"> and</w:t>
      </w:r>
      <w:r>
        <w:rPr>
          <w:rFonts w:ascii="Times New Roman" w:hAnsi="Times New Roman" w:cs="Times New Roman"/>
          <w:sz w:val="24"/>
          <w:szCs w:val="24"/>
        </w:rPr>
        <w:t xml:space="preserve"> the court </w:t>
      </w:r>
      <w:r w:rsidRPr="004E2CD9">
        <w:rPr>
          <w:rFonts w:ascii="Times New Roman" w:hAnsi="Times New Roman" w:cs="Times New Roman"/>
          <w:i/>
          <w:sz w:val="24"/>
          <w:szCs w:val="24"/>
        </w:rPr>
        <w:t>a quo</w:t>
      </w:r>
      <w:r>
        <w:rPr>
          <w:rFonts w:ascii="Times New Roman" w:hAnsi="Times New Roman" w:cs="Times New Roman"/>
          <w:sz w:val="24"/>
          <w:szCs w:val="24"/>
        </w:rPr>
        <w:t xml:space="preserve"> should have declined jurisdiction.  It is trite that the court </w:t>
      </w:r>
      <w:r w:rsidRPr="000638BF">
        <w:rPr>
          <w:rFonts w:ascii="Times New Roman" w:hAnsi="Times New Roman" w:cs="Times New Roman"/>
          <w:i/>
          <w:sz w:val="24"/>
          <w:szCs w:val="24"/>
        </w:rPr>
        <w:t>a quo</w:t>
      </w:r>
      <w:r w:rsidR="009654F7">
        <w:rPr>
          <w:rFonts w:ascii="Times New Roman" w:hAnsi="Times New Roman" w:cs="Times New Roman"/>
          <w:i/>
          <w:sz w:val="24"/>
          <w:szCs w:val="24"/>
        </w:rPr>
        <w:t>,</w:t>
      </w:r>
      <w:r>
        <w:rPr>
          <w:rFonts w:ascii="Times New Roman" w:hAnsi="Times New Roman" w:cs="Times New Roman"/>
          <w:sz w:val="24"/>
          <w:szCs w:val="24"/>
        </w:rPr>
        <w:t xml:space="preserve"> being inferior to the Supreme </w:t>
      </w:r>
      <w:r w:rsidR="009654F7">
        <w:rPr>
          <w:rFonts w:ascii="Times New Roman" w:hAnsi="Times New Roman" w:cs="Times New Roman"/>
          <w:sz w:val="24"/>
          <w:szCs w:val="24"/>
        </w:rPr>
        <w:t xml:space="preserve">Court, </w:t>
      </w:r>
      <w:r>
        <w:rPr>
          <w:rFonts w:ascii="Times New Roman" w:hAnsi="Times New Roman" w:cs="Times New Roman"/>
          <w:sz w:val="24"/>
          <w:szCs w:val="24"/>
        </w:rPr>
        <w:t xml:space="preserve">is bound by the decisions of this Court.  There was </w:t>
      </w:r>
      <w:r w:rsidR="009654F7">
        <w:rPr>
          <w:rFonts w:ascii="Times New Roman" w:hAnsi="Times New Roman" w:cs="Times New Roman"/>
          <w:sz w:val="24"/>
          <w:szCs w:val="24"/>
        </w:rPr>
        <w:t xml:space="preserve">therefore no </w:t>
      </w:r>
      <w:r>
        <w:rPr>
          <w:rFonts w:ascii="Times New Roman" w:hAnsi="Times New Roman" w:cs="Times New Roman"/>
          <w:sz w:val="24"/>
          <w:szCs w:val="24"/>
        </w:rPr>
        <w:t xml:space="preserve">basis for the court </w:t>
      </w:r>
      <w:r w:rsidRPr="000638BF">
        <w:rPr>
          <w:rFonts w:ascii="Times New Roman" w:hAnsi="Times New Roman" w:cs="Times New Roman"/>
          <w:i/>
          <w:sz w:val="24"/>
          <w:szCs w:val="24"/>
        </w:rPr>
        <w:t>a quo</w:t>
      </w:r>
      <w:r>
        <w:rPr>
          <w:rFonts w:ascii="Times New Roman" w:hAnsi="Times New Roman" w:cs="Times New Roman"/>
          <w:sz w:val="24"/>
          <w:szCs w:val="24"/>
        </w:rPr>
        <w:t xml:space="preserve"> not to abide by the decision of this Court. </w:t>
      </w:r>
    </w:p>
    <w:p w:rsidR="00684141" w:rsidRDefault="00684141" w:rsidP="00F27986">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That being the cas</w:t>
      </w:r>
      <w:r w:rsidR="00F83F22">
        <w:rPr>
          <w:rFonts w:ascii="Times New Roman" w:hAnsi="Times New Roman" w:cs="Times New Roman"/>
          <w:sz w:val="24"/>
          <w:szCs w:val="24"/>
        </w:rPr>
        <w:t>e, it is no</w:t>
      </w:r>
      <w:r w:rsidR="00F47B6B">
        <w:rPr>
          <w:rFonts w:ascii="Times New Roman" w:hAnsi="Times New Roman" w:cs="Times New Roman"/>
          <w:sz w:val="24"/>
          <w:szCs w:val="24"/>
        </w:rPr>
        <w:t>t necessary to consider the mer</w:t>
      </w:r>
      <w:r w:rsidR="00F83F22">
        <w:rPr>
          <w:rFonts w:ascii="Times New Roman" w:hAnsi="Times New Roman" w:cs="Times New Roman"/>
          <w:sz w:val="24"/>
          <w:szCs w:val="24"/>
        </w:rPr>
        <w:t>its of the second, third and fourth issues, save in relation to the question of costs. In our view the core respondents embarked from the very beginning,</w:t>
      </w:r>
      <w:r w:rsidR="002F114C">
        <w:rPr>
          <w:rFonts w:ascii="Times New Roman" w:hAnsi="Times New Roman" w:cs="Times New Roman"/>
          <w:sz w:val="24"/>
          <w:szCs w:val="24"/>
        </w:rPr>
        <w:t xml:space="preserve"> in a fu</w:t>
      </w:r>
      <w:r w:rsidR="00F83F22">
        <w:rPr>
          <w:rFonts w:ascii="Times New Roman" w:hAnsi="Times New Roman" w:cs="Times New Roman"/>
          <w:sz w:val="24"/>
          <w:szCs w:val="24"/>
        </w:rPr>
        <w:t xml:space="preserve">tile exercise to assert what they perceived to be their rights with regards the property in question. Firstly, they were not privy to the </w:t>
      </w:r>
      <w:r w:rsidR="002F114C">
        <w:rPr>
          <w:rFonts w:ascii="Times New Roman" w:hAnsi="Times New Roman" w:cs="Times New Roman"/>
          <w:sz w:val="24"/>
          <w:szCs w:val="24"/>
        </w:rPr>
        <w:t>first</w:t>
      </w:r>
      <w:r w:rsidR="00F83F22">
        <w:rPr>
          <w:rFonts w:ascii="Times New Roman" w:hAnsi="Times New Roman" w:cs="Times New Roman"/>
          <w:sz w:val="24"/>
          <w:szCs w:val="24"/>
        </w:rPr>
        <w:t xml:space="preserve"> and </w:t>
      </w:r>
      <w:r w:rsidR="002F114C">
        <w:rPr>
          <w:rFonts w:ascii="Times New Roman" w:hAnsi="Times New Roman" w:cs="Times New Roman"/>
          <w:sz w:val="24"/>
          <w:szCs w:val="24"/>
        </w:rPr>
        <w:t>second</w:t>
      </w:r>
      <w:r w:rsidR="002F114C">
        <w:rPr>
          <w:rFonts w:ascii="Times New Roman" w:hAnsi="Times New Roman" w:cs="Times New Roman"/>
          <w:sz w:val="24"/>
          <w:szCs w:val="24"/>
          <w:vertAlign w:val="superscript"/>
        </w:rPr>
        <w:t xml:space="preserve"> </w:t>
      </w:r>
      <w:r w:rsidR="00F83F22">
        <w:rPr>
          <w:rFonts w:ascii="Times New Roman" w:hAnsi="Times New Roman" w:cs="Times New Roman"/>
          <w:sz w:val="24"/>
          <w:szCs w:val="24"/>
        </w:rPr>
        <w:t xml:space="preserve">respondents. They should not have claimed </w:t>
      </w:r>
      <w:r w:rsidR="00A045CF" w:rsidRPr="00F83F22">
        <w:rPr>
          <w:rFonts w:ascii="Times New Roman" w:hAnsi="Times New Roman" w:cs="Times New Roman"/>
          <w:i/>
          <w:sz w:val="24"/>
          <w:szCs w:val="24"/>
        </w:rPr>
        <w:t>“locus</w:t>
      </w:r>
      <w:r w:rsidR="00F83F22" w:rsidRPr="00F83F22">
        <w:rPr>
          <w:rFonts w:ascii="Times New Roman" w:hAnsi="Times New Roman" w:cs="Times New Roman"/>
          <w:i/>
          <w:sz w:val="24"/>
          <w:szCs w:val="24"/>
        </w:rPr>
        <w:t xml:space="preserve"> standi in </w:t>
      </w:r>
      <w:proofErr w:type="spellStart"/>
      <w:r w:rsidR="00F83F22" w:rsidRPr="00F83F22">
        <w:rPr>
          <w:rFonts w:ascii="Times New Roman" w:hAnsi="Times New Roman" w:cs="Times New Roman"/>
          <w:i/>
          <w:sz w:val="24"/>
          <w:szCs w:val="24"/>
        </w:rPr>
        <w:t>judicio</w:t>
      </w:r>
      <w:proofErr w:type="spellEnd"/>
      <w:r w:rsidR="00F83F22" w:rsidRPr="00F83F22">
        <w:rPr>
          <w:rFonts w:ascii="Times New Roman" w:hAnsi="Times New Roman" w:cs="Times New Roman"/>
          <w:i/>
          <w:sz w:val="24"/>
          <w:szCs w:val="24"/>
        </w:rPr>
        <w:t>”</w:t>
      </w:r>
      <w:r w:rsidR="00F83F22">
        <w:rPr>
          <w:rFonts w:ascii="Times New Roman" w:hAnsi="Times New Roman" w:cs="Times New Roman"/>
          <w:sz w:val="24"/>
          <w:szCs w:val="24"/>
        </w:rPr>
        <w:t xml:space="preserve"> on that bases.</w:t>
      </w:r>
    </w:p>
    <w:p w:rsidR="00F83F22" w:rsidRDefault="00F83F22" w:rsidP="00F27986">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Secondly, they could not have made the same claim on the basis that although not privy to it, the provisions of the agreement adversely affected as settlers to pay compensation to the appellant. The </w:t>
      </w:r>
      <w:r w:rsidR="00FE68FE">
        <w:rPr>
          <w:rFonts w:ascii="Times New Roman" w:hAnsi="Times New Roman" w:cs="Times New Roman"/>
          <w:sz w:val="24"/>
          <w:szCs w:val="24"/>
        </w:rPr>
        <w:t>first</w:t>
      </w:r>
      <w:r>
        <w:rPr>
          <w:rFonts w:ascii="Times New Roman" w:hAnsi="Times New Roman" w:cs="Times New Roman"/>
          <w:sz w:val="24"/>
          <w:szCs w:val="24"/>
        </w:rPr>
        <w:t xml:space="preserve"> and </w:t>
      </w:r>
      <w:r w:rsidR="00FE68FE">
        <w:rPr>
          <w:rFonts w:ascii="Times New Roman" w:hAnsi="Times New Roman" w:cs="Times New Roman"/>
          <w:sz w:val="24"/>
          <w:szCs w:val="24"/>
        </w:rPr>
        <w:t>second</w:t>
      </w:r>
      <w:r>
        <w:rPr>
          <w:rFonts w:ascii="Times New Roman" w:hAnsi="Times New Roman" w:cs="Times New Roman"/>
          <w:sz w:val="24"/>
          <w:szCs w:val="24"/>
        </w:rPr>
        <w:t xml:space="preserve"> respondents have stated that the settlers or occupies referred to in the agreement are not the core respondents. They categorica</w:t>
      </w:r>
      <w:r w:rsidR="006B532D">
        <w:rPr>
          <w:rFonts w:ascii="Times New Roman" w:hAnsi="Times New Roman" w:cs="Times New Roman"/>
          <w:sz w:val="24"/>
          <w:szCs w:val="24"/>
        </w:rPr>
        <w:t>lly stated that they h</w:t>
      </w:r>
      <w:r>
        <w:rPr>
          <w:rFonts w:ascii="Times New Roman" w:hAnsi="Times New Roman" w:cs="Times New Roman"/>
          <w:sz w:val="24"/>
          <w:szCs w:val="24"/>
        </w:rPr>
        <w:t>ad engaged persons other than the core respondents for purposes</w:t>
      </w:r>
      <w:r w:rsidR="006B532D">
        <w:rPr>
          <w:rFonts w:ascii="Times New Roman" w:hAnsi="Times New Roman" w:cs="Times New Roman"/>
          <w:sz w:val="24"/>
          <w:szCs w:val="24"/>
        </w:rPr>
        <w:t xml:space="preserve"> of paying compensation to the appellant with regards a portion of the property. Indeed the core respondents were away of this</w:t>
      </w:r>
      <w:r>
        <w:rPr>
          <w:rFonts w:ascii="Times New Roman" w:hAnsi="Times New Roman" w:cs="Times New Roman"/>
          <w:sz w:val="24"/>
          <w:szCs w:val="24"/>
        </w:rPr>
        <w:t xml:space="preserve"> </w:t>
      </w:r>
      <w:r w:rsidR="006B532D">
        <w:rPr>
          <w:rFonts w:ascii="Times New Roman" w:hAnsi="Times New Roman" w:cs="Times New Roman"/>
          <w:sz w:val="24"/>
          <w:szCs w:val="24"/>
        </w:rPr>
        <w:t>position as evidenced by the reference in para</w:t>
      </w:r>
      <w:r w:rsidR="006778DD">
        <w:rPr>
          <w:rFonts w:ascii="Times New Roman" w:hAnsi="Times New Roman" w:cs="Times New Roman"/>
          <w:sz w:val="24"/>
          <w:szCs w:val="24"/>
        </w:rPr>
        <w:t xml:space="preserve"> </w:t>
      </w:r>
      <w:r w:rsidR="006B532D">
        <w:rPr>
          <w:rFonts w:ascii="Times New Roman" w:hAnsi="Times New Roman" w:cs="Times New Roman"/>
          <w:sz w:val="24"/>
          <w:szCs w:val="24"/>
        </w:rPr>
        <w:t>70 and 106 of their heads of argument to offers to members of the public of the stands being demarcated on the portion of the property that they occupied. In short the core respondents were neither privy to the agreement nor were they adversely affected by its terms.</w:t>
      </w:r>
    </w:p>
    <w:p w:rsidR="006B532D" w:rsidRDefault="006B532D" w:rsidP="00F27986">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Thirdly, the core respondents describe themselves as “beneficiaries” of the land reform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In that regard, they have not shown that they have been legally settled on the property by way of officer letters, permits or lease agreements issued to them by competent </w:t>
      </w:r>
      <w:r w:rsidR="000F2F9A">
        <w:rPr>
          <w:rFonts w:ascii="Times New Roman" w:hAnsi="Times New Roman" w:cs="Times New Roman"/>
          <w:sz w:val="24"/>
          <w:szCs w:val="24"/>
        </w:rPr>
        <w:t>authorities</w:t>
      </w:r>
      <w:r>
        <w:rPr>
          <w:rFonts w:ascii="Times New Roman" w:hAnsi="Times New Roman" w:cs="Times New Roman"/>
          <w:sz w:val="24"/>
          <w:szCs w:val="24"/>
        </w:rPr>
        <w:t xml:space="preserve">. If truth be told, the core respondents </w:t>
      </w:r>
      <w:r w:rsidR="006A4C1F">
        <w:rPr>
          <w:rFonts w:ascii="Times New Roman" w:hAnsi="Times New Roman" w:cs="Times New Roman"/>
          <w:sz w:val="24"/>
          <w:szCs w:val="24"/>
        </w:rPr>
        <w:t>are illegal settlers, with no legitimate claim to the appellant’s property.</w:t>
      </w:r>
    </w:p>
    <w:p w:rsidR="006A4C1F" w:rsidRDefault="006A4C1F" w:rsidP="00F27986">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Despite these glaring short comings, the core respondents have persisted with their claims, thereby putting the appellants unnecessarily</w:t>
      </w:r>
      <w:r w:rsidR="006778DD">
        <w:rPr>
          <w:rFonts w:ascii="Times New Roman" w:hAnsi="Times New Roman" w:cs="Times New Roman"/>
          <w:sz w:val="24"/>
          <w:szCs w:val="24"/>
        </w:rPr>
        <w:t xml:space="preserve"> out of pocket for that</w:t>
      </w:r>
      <w:r>
        <w:rPr>
          <w:rFonts w:ascii="Times New Roman" w:hAnsi="Times New Roman" w:cs="Times New Roman"/>
          <w:sz w:val="24"/>
          <w:szCs w:val="24"/>
        </w:rPr>
        <w:t xml:space="preserve"> reason we found that, the appellant’s request for cots on the legal practitioner and client scale was meritorious.</w:t>
      </w:r>
    </w:p>
    <w:p w:rsidR="00D35113" w:rsidRDefault="00D35113" w:rsidP="00D35113">
      <w:pPr>
        <w:spacing w:after="0" w:line="240" w:lineRule="auto"/>
        <w:jc w:val="both"/>
        <w:rPr>
          <w:rFonts w:ascii="Times New Roman" w:hAnsi="Times New Roman" w:cs="Times New Roman"/>
          <w:b/>
          <w:sz w:val="24"/>
          <w:szCs w:val="24"/>
          <w:u w:val="single"/>
        </w:rPr>
      </w:pPr>
    </w:p>
    <w:p w:rsidR="00D35113" w:rsidRPr="000638BF" w:rsidRDefault="00D35113" w:rsidP="00D35113">
      <w:pPr>
        <w:spacing w:after="0" w:line="480" w:lineRule="auto"/>
        <w:jc w:val="both"/>
        <w:rPr>
          <w:rFonts w:ascii="Times New Roman" w:hAnsi="Times New Roman" w:cs="Times New Roman"/>
          <w:b/>
          <w:sz w:val="24"/>
          <w:szCs w:val="24"/>
          <w:u w:val="single"/>
        </w:rPr>
      </w:pPr>
      <w:r w:rsidRPr="000638BF">
        <w:rPr>
          <w:rFonts w:ascii="Times New Roman" w:hAnsi="Times New Roman" w:cs="Times New Roman"/>
          <w:b/>
          <w:sz w:val="24"/>
          <w:szCs w:val="24"/>
          <w:u w:val="single"/>
        </w:rPr>
        <w:t>DISPOSITION</w:t>
      </w:r>
    </w:p>
    <w:p w:rsidR="00D35113" w:rsidRDefault="00D35113" w:rsidP="00F27986">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It was fo</w:t>
      </w:r>
      <w:r w:rsidR="00891643">
        <w:rPr>
          <w:rFonts w:ascii="Times New Roman" w:hAnsi="Times New Roman" w:cs="Times New Roman"/>
          <w:sz w:val="24"/>
          <w:szCs w:val="24"/>
        </w:rPr>
        <w:t>r these reasons that we allowed</w:t>
      </w:r>
      <w:r>
        <w:rPr>
          <w:rFonts w:ascii="Times New Roman" w:hAnsi="Times New Roman" w:cs="Times New Roman"/>
          <w:sz w:val="24"/>
          <w:szCs w:val="24"/>
        </w:rPr>
        <w:t xml:space="preserve"> the appeal in terms of the order cited</w:t>
      </w:r>
      <w:r w:rsidR="00057876">
        <w:rPr>
          <w:rFonts w:ascii="Times New Roman" w:hAnsi="Times New Roman" w:cs="Times New Roman"/>
          <w:sz w:val="24"/>
          <w:szCs w:val="24"/>
        </w:rPr>
        <w:t xml:space="preserve"> above</w:t>
      </w:r>
      <w:r>
        <w:rPr>
          <w:rFonts w:ascii="Times New Roman" w:hAnsi="Times New Roman" w:cs="Times New Roman"/>
          <w:sz w:val="24"/>
          <w:szCs w:val="24"/>
        </w:rPr>
        <w:t xml:space="preserve">. </w:t>
      </w:r>
      <w:r w:rsidRPr="000638BF">
        <w:rPr>
          <w:rFonts w:ascii="Times New Roman" w:hAnsi="Times New Roman" w:cs="Times New Roman"/>
          <w:sz w:val="24"/>
          <w:szCs w:val="24"/>
        </w:rPr>
        <w:t xml:space="preserve"> </w:t>
      </w:r>
    </w:p>
    <w:p w:rsidR="00D35113" w:rsidRDefault="00D35113" w:rsidP="00D35113">
      <w:pPr>
        <w:spacing w:line="480" w:lineRule="auto"/>
        <w:ind w:firstLine="1134"/>
        <w:jc w:val="both"/>
        <w:rPr>
          <w:rFonts w:ascii="Times New Roman" w:hAnsi="Times New Roman" w:cs="Times New Roman"/>
          <w:sz w:val="24"/>
          <w:szCs w:val="24"/>
        </w:rPr>
      </w:pPr>
    </w:p>
    <w:p w:rsidR="00D35113" w:rsidRPr="004E2CD9" w:rsidRDefault="00D35113" w:rsidP="007A70E8">
      <w:pPr>
        <w:spacing w:after="0" w:line="480" w:lineRule="auto"/>
        <w:ind w:firstLine="1134"/>
        <w:jc w:val="both"/>
        <w:rPr>
          <w:rFonts w:ascii="Times New Roman" w:hAnsi="Times New Roman" w:cs="Times New Roman"/>
          <w:b/>
          <w:sz w:val="24"/>
          <w:szCs w:val="24"/>
        </w:rPr>
      </w:pPr>
      <w:r w:rsidRPr="004E2CD9">
        <w:rPr>
          <w:rFonts w:ascii="Times New Roman" w:hAnsi="Times New Roman" w:cs="Times New Roman"/>
          <w:b/>
          <w:sz w:val="24"/>
          <w:szCs w:val="24"/>
        </w:rPr>
        <w:t>BHUNU JA</w:t>
      </w:r>
      <w:r>
        <w:rPr>
          <w:rFonts w:ascii="Times New Roman" w:hAnsi="Times New Roman" w:cs="Times New Roman"/>
          <w:b/>
          <w:sz w:val="24"/>
          <w:szCs w:val="24"/>
        </w:rPr>
        <w:tab/>
      </w:r>
      <w:r>
        <w:rPr>
          <w:rFonts w:ascii="Times New Roman" w:hAnsi="Times New Roman" w:cs="Times New Roman"/>
          <w:b/>
          <w:sz w:val="24"/>
          <w:szCs w:val="24"/>
        </w:rPr>
        <w:tab/>
      </w:r>
      <w:r w:rsidRPr="004E2CD9">
        <w:rPr>
          <w:rFonts w:ascii="Times New Roman" w:hAnsi="Times New Roman" w:cs="Times New Roman"/>
          <w:sz w:val="24"/>
          <w:szCs w:val="24"/>
        </w:rPr>
        <w:t>:</w:t>
      </w:r>
      <w:r>
        <w:rPr>
          <w:rFonts w:ascii="Times New Roman" w:hAnsi="Times New Roman" w:cs="Times New Roman"/>
          <w:b/>
          <w:sz w:val="24"/>
          <w:szCs w:val="24"/>
        </w:rPr>
        <w:tab/>
      </w:r>
      <w:r w:rsidRPr="004E2CD9">
        <w:rPr>
          <w:rFonts w:ascii="Times New Roman" w:hAnsi="Times New Roman" w:cs="Times New Roman"/>
          <w:sz w:val="24"/>
          <w:szCs w:val="24"/>
        </w:rPr>
        <w:t>I agree</w:t>
      </w:r>
      <w:r w:rsidRPr="004E2CD9">
        <w:rPr>
          <w:rFonts w:ascii="Times New Roman" w:hAnsi="Times New Roman" w:cs="Times New Roman"/>
          <w:b/>
          <w:sz w:val="24"/>
          <w:szCs w:val="24"/>
        </w:rPr>
        <w:t xml:space="preserve"> </w:t>
      </w:r>
    </w:p>
    <w:p w:rsidR="00D35113" w:rsidRDefault="00D35113" w:rsidP="00A23ACF">
      <w:pPr>
        <w:spacing w:before="240" w:line="480" w:lineRule="auto"/>
        <w:ind w:firstLine="1134"/>
        <w:jc w:val="both"/>
        <w:rPr>
          <w:rFonts w:ascii="Times New Roman" w:hAnsi="Times New Roman" w:cs="Times New Roman"/>
          <w:sz w:val="24"/>
          <w:szCs w:val="24"/>
        </w:rPr>
      </w:pPr>
    </w:p>
    <w:p w:rsidR="00F27986" w:rsidRDefault="00D35113" w:rsidP="00D35113">
      <w:pPr>
        <w:spacing w:line="480" w:lineRule="auto"/>
        <w:ind w:firstLine="1134"/>
        <w:jc w:val="both"/>
        <w:rPr>
          <w:rFonts w:ascii="Times New Roman" w:hAnsi="Times New Roman" w:cs="Times New Roman"/>
          <w:b/>
          <w:sz w:val="24"/>
          <w:szCs w:val="24"/>
        </w:rPr>
      </w:pPr>
      <w:r w:rsidRPr="004E2CD9">
        <w:rPr>
          <w:rFonts w:ascii="Times New Roman" w:hAnsi="Times New Roman" w:cs="Times New Roman"/>
          <w:b/>
          <w:sz w:val="24"/>
          <w:szCs w:val="24"/>
        </w:rPr>
        <w:t>MUSAKWA JA</w:t>
      </w:r>
      <w:r>
        <w:rPr>
          <w:rFonts w:ascii="Times New Roman" w:hAnsi="Times New Roman" w:cs="Times New Roman"/>
          <w:b/>
          <w:sz w:val="24"/>
          <w:szCs w:val="24"/>
        </w:rPr>
        <w:tab/>
      </w:r>
      <w:r>
        <w:rPr>
          <w:rFonts w:ascii="Times New Roman" w:hAnsi="Times New Roman" w:cs="Times New Roman"/>
          <w:b/>
          <w:sz w:val="24"/>
          <w:szCs w:val="24"/>
        </w:rPr>
        <w:tab/>
      </w:r>
      <w:r w:rsidRPr="004E2CD9">
        <w:rPr>
          <w:rFonts w:ascii="Times New Roman" w:hAnsi="Times New Roman" w:cs="Times New Roman"/>
          <w:sz w:val="24"/>
          <w:szCs w:val="24"/>
        </w:rPr>
        <w:t>:</w:t>
      </w:r>
      <w:r>
        <w:rPr>
          <w:rFonts w:ascii="Times New Roman" w:hAnsi="Times New Roman" w:cs="Times New Roman"/>
          <w:b/>
          <w:sz w:val="24"/>
          <w:szCs w:val="24"/>
        </w:rPr>
        <w:tab/>
      </w:r>
      <w:r w:rsidRPr="004E2CD9">
        <w:rPr>
          <w:rFonts w:ascii="Times New Roman" w:hAnsi="Times New Roman" w:cs="Times New Roman"/>
          <w:sz w:val="24"/>
          <w:szCs w:val="24"/>
        </w:rPr>
        <w:t>I agree</w:t>
      </w:r>
      <w:r w:rsidRPr="004E2CD9">
        <w:rPr>
          <w:rFonts w:ascii="Times New Roman" w:hAnsi="Times New Roman" w:cs="Times New Roman"/>
          <w:b/>
          <w:sz w:val="24"/>
          <w:szCs w:val="24"/>
        </w:rPr>
        <w:t xml:space="preserve">    </w:t>
      </w:r>
    </w:p>
    <w:p w:rsidR="00F27986" w:rsidRDefault="00F27986" w:rsidP="00D35113">
      <w:pPr>
        <w:spacing w:line="480" w:lineRule="auto"/>
        <w:ind w:firstLine="1134"/>
        <w:jc w:val="both"/>
        <w:rPr>
          <w:rFonts w:ascii="Times New Roman" w:hAnsi="Times New Roman" w:cs="Times New Roman"/>
          <w:b/>
          <w:sz w:val="24"/>
          <w:szCs w:val="24"/>
        </w:rPr>
      </w:pPr>
    </w:p>
    <w:p w:rsidR="00D35113" w:rsidRDefault="00D35113" w:rsidP="00D35113">
      <w:pPr>
        <w:spacing w:line="480" w:lineRule="auto"/>
        <w:ind w:firstLine="1134"/>
        <w:jc w:val="both"/>
        <w:rPr>
          <w:rFonts w:ascii="Times New Roman" w:hAnsi="Times New Roman" w:cs="Times New Roman"/>
          <w:b/>
          <w:sz w:val="24"/>
          <w:szCs w:val="24"/>
        </w:rPr>
      </w:pPr>
      <w:r w:rsidRPr="004E2CD9">
        <w:rPr>
          <w:rFonts w:ascii="Times New Roman" w:hAnsi="Times New Roman" w:cs="Times New Roman"/>
          <w:b/>
          <w:sz w:val="24"/>
          <w:szCs w:val="24"/>
        </w:rPr>
        <w:t xml:space="preserve"> </w:t>
      </w:r>
    </w:p>
    <w:p w:rsidR="00D35113" w:rsidRPr="007079E1" w:rsidRDefault="00F27986" w:rsidP="00D35113">
      <w:pPr>
        <w:spacing w:line="480" w:lineRule="auto"/>
        <w:jc w:val="both"/>
        <w:rPr>
          <w:rFonts w:ascii="Times New Roman" w:hAnsi="Times New Roman" w:cs="Times New Roman"/>
          <w:sz w:val="24"/>
          <w:szCs w:val="24"/>
        </w:rPr>
      </w:pPr>
      <w:proofErr w:type="spellStart"/>
      <w:r w:rsidRPr="00F27986">
        <w:rPr>
          <w:rFonts w:ascii="Times New Roman" w:hAnsi="Times New Roman" w:cs="Times New Roman"/>
          <w:i/>
          <w:sz w:val="24"/>
          <w:szCs w:val="24"/>
        </w:rPr>
        <w:t>Nyawo</w:t>
      </w:r>
      <w:proofErr w:type="spellEnd"/>
      <w:r w:rsidRPr="00F27986">
        <w:rPr>
          <w:rFonts w:ascii="Times New Roman" w:hAnsi="Times New Roman" w:cs="Times New Roman"/>
          <w:i/>
          <w:sz w:val="24"/>
          <w:szCs w:val="24"/>
        </w:rPr>
        <w:t xml:space="preserve"> </w:t>
      </w:r>
      <w:proofErr w:type="spellStart"/>
      <w:r w:rsidRPr="00F27986">
        <w:rPr>
          <w:rFonts w:ascii="Times New Roman" w:hAnsi="Times New Roman" w:cs="Times New Roman"/>
          <w:i/>
          <w:sz w:val="24"/>
          <w:szCs w:val="24"/>
        </w:rPr>
        <w:t>Ruzive</w:t>
      </w:r>
      <w:proofErr w:type="spellEnd"/>
      <w:r w:rsidRPr="00F27986">
        <w:rPr>
          <w:rFonts w:ascii="Times New Roman" w:hAnsi="Times New Roman" w:cs="Times New Roman"/>
          <w:i/>
          <w:sz w:val="24"/>
          <w:szCs w:val="24"/>
        </w:rPr>
        <w:t xml:space="preserve"> A</w:t>
      </w:r>
      <w:r w:rsidR="00D35113" w:rsidRPr="00F27986">
        <w:rPr>
          <w:rFonts w:ascii="Times New Roman" w:hAnsi="Times New Roman" w:cs="Times New Roman"/>
          <w:i/>
          <w:sz w:val="24"/>
          <w:szCs w:val="24"/>
        </w:rPr>
        <w:t>ttorneys</w:t>
      </w:r>
      <w:r w:rsidR="00D35113" w:rsidRPr="007079E1">
        <w:rPr>
          <w:rFonts w:ascii="Times New Roman" w:hAnsi="Times New Roman" w:cs="Times New Roman"/>
          <w:sz w:val="24"/>
          <w:szCs w:val="24"/>
        </w:rPr>
        <w:t xml:space="preserve">, </w:t>
      </w:r>
      <w:r w:rsidRPr="007079E1">
        <w:rPr>
          <w:rFonts w:ascii="Times New Roman" w:hAnsi="Times New Roman" w:cs="Times New Roman"/>
          <w:sz w:val="24"/>
          <w:szCs w:val="24"/>
        </w:rPr>
        <w:t>applicant</w:t>
      </w:r>
      <w:r>
        <w:rPr>
          <w:rFonts w:ascii="Times New Roman" w:hAnsi="Times New Roman" w:cs="Times New Roman"/>
          <w:sz w:val="24"/>
          <w:szCs w:val="24"/>
        </w:rPr>
        <w:t>’s legal practitioner</w:t>
      </w:r>
      <w:r w:rsidR="00D35113" w:rsidRPr="007079E1">
        <w:rPr>
          <w:rFonts w:ascii="Times New Roman" w:hAnsi="Times New Roman" w:cs="Times New Roman"/>
          <w:sz w:val="24"/>
          <w:szCs w:val="24"/>
        </w:rPr>
        <w:t>.</w:t>
      </w:r>
    </w:p>
    <w:p w:rsidR="00D35113" w:rsidRPr="007079E1" w:rsidRDefault="00D35113" w:rsidP="00D35113">
      <w:pPr>
        <w:spacing w:line="480" w:lineRule="auto"/>
        <w:jc w:val="both"/>
        <w:rPr>
          <w:rFonts w:ascii="Times New Roman" w:hAnsi="Times New Roman" w:cs="Times New Roman"/>
          <w:sz w:val="24"/>
          <w:szCs w:val="24"/>
        </w:rPr>
      </w:pPr>
      <w:r w:rsidRPr="00F27986">
        <w:rPr>
          <w:rFonts w:ascii="Times New Roman" w:hAnsi="Times New Roman" w:cs="Times New Roman"/>
          <w:i/>
          <w:sz w:val="24"/>
          <w:szCs w:val="24"/>
        </w:rPr>
        <w:t>Civil Division of the Attorney General`s office</w:t>
      </w:r>
      <w:r w:rsidR="00F27986" w:rsidRPr="00F27986">
        <w:rPr>
          <w:rFonts w:ascii="Times New Roman" w:hAnsi="Times New Roman" w:cs="Times New Roman"/>
          <w:i/>
          <w:sz w:val="24"/>
          <w:szCs w:val="24"/>
        </w:rPr>
        <w:t>,</w:t>
      </w:r>
      <w:r w:rsidRPr="007079E1">
        <w:rPr>
          <w:rFonts w:ascii="Times New Roman" w:hAnsi="Times New Roman" w:cs="Times New Roman"/>
          <w:sz w:val="24"/>
          <w:szCs w:val="24"/>
        </w:rPr>
        <w:t xml:space="preserve"> </w:t>
      </w:r>
      <w:r w:rsidR="00F27986">
        <w:rPr>
          <w:rFonts w:ascii="Times New Roman" w:hAnsi="Times New Roman" w:cs="Times New Roman"/>
          <w:sz w:val="24"/>
          <w:szCs w:val="24"/>
        </w:rPr>
        <w:t>1</w:t>
      </w:r>
      <w:r w:rsidR="00F27986" w:rsidRPr="00F27986">
        <w:rPr>
          <w:rFonts w:ascii="Times New Roman" w:hAnsi="Times New Roman" w:cs="Times New Roman"/>
          <w:sz w:val="24"/>
          <w:szCs w:val="24"/>
          <w:vertAlign w:val="superscript"/>
        </w:rPr>
        <w:t>st</w:t>
      </w:r>
      <w:r w:rsidR="00F27986">
        <w:rPr>
          <w:rFonts w:ascii="Times New Roman" w:hAnsi="Times New Roman" w:cs="Times New Roman"/>
          <w:sz w:val="24"/>
          <w:szCs w:val="24"/>
        </w:rPr>
        <w:t xml:space="preserve"> </w:t>
      </w:r>
      <w:r w:rsidR="00A23ACF">
        <w:rPr>
          <w:rFonts w:ascii="Times New Roman" w:hAnsi="Times New Roman" w:cs="Times New Roman"/>
          <w:sz w:val="24"/>
          <w:szCs w:val="24"/>
        </w:rPr>
        <w:t xml:space="preserve">&amp; </w:t>
      </w:r>
      <w:r w:rsidR="00F27986">
        <w:rPr>
          <w:rFonts w:ascii="Times New Roman" w:hAnsi="Times New Roman" w:cs="Times New Roman"/>
          <w:sz w:val="24"/>
          <w:szCs w:val="24"/>
        </w:rPr>
        <w:t>2</w:t>
      </w:r>
      <w:r w:rsidR="00F27986" w:rsidRPr="00F27986">
        <w:rPr>
          <w:rFonts w:ascii="Times New Roman" w:hAnsi="Times New Roman" w:cs="Times New Roman"/>
          <w:sz w:val="24"/>
          <w:szCs w:val="24"/>
          <w:vertAlign w:val="superscript"/>
        </w:rPr>
        <w:t>nd</w:t>
      </w:r>
      <w:r w:rsidR="00F27986">
        <w:rPr>
          <w:rFonts w:ascii="Times New Roman" w:hAnsi="Times New Roman" w:cs="Times New Roman"/>
          <w:sz w:val="24"/>
          <w:szCs w:val="24"/>
        </w:rPr>
        <w:t xml:space="preserve"> respondent`s legal practitioners</w:t>
      </w:r>
      <w:r w:rsidRPr="007079E1">
        <w:rPr>
          <w:rFonts w:ascii="Times New Roman" w:hAnsi="Times New Roman" w:cs="Times New Roman"/>
          <w:sz w:val="24"/>
          <w:szCs w:val="24"/>
        </w:rPr>
        <w:t>.</w:t>
      </w:r>
    </w:p>
    <w:p w:rsidR="00D35113" w:rsidRPr="007079E1" w:rsidRDefault="00D35113" w:rsidP="00D35113">
      <w:pPr>
        <w:spacing w:line="480" w:lineRule="auto"/>
        <w:jc w:val="both"/>
        <w:rPr>
          <w:rFonts w:ascii="Times New Roman" w:hAnsi="Times New Roman" w:cs="Times New Roman"/>
          <w:sz w:val="24"/>
          <w:szCs w:val="24"/>
        </w:rPr>
      </w:pPr>
      <w:r w:rsidRPr="00A23ACF">
        <w:rPr>
          <w:rFonts w:ascii="Times New Roman" w:hAnsi="Times New Roman" w:cs="Times New Roman"/>
          <w:i/>
          <w:sz w:val="24"/>
          <w:szCs w:val="24"/>
        </w:rPr>
        <w:t>Koto &amp; Company</w:t>
      </w:r>
      <w:r w:rsidRPr="007079E1">
        <w:rPr>
          <w:rFonts w:ascii="Times New Roman" w:hAnsi="Times New Roman" w:cs="Times New Roman"/>
          <w:sz w:val="24"/>
          <w:szCs w:val="24"/>
        </w:rPr>
        <w:t xml:space="preserve">, </w:t>
      </w:r>
      <w:r w:rsidR="00F27986" w:rsidRPr="007079E1">
        <w:rPr>
          <w:rFonts w:ascii="Times New Roman" w:hAnsi="Times New Roman" w:cs="Times New Roman"/>
          <w:sz w:val="24"/>
          <w:szCs w:val="24"/>
        </w:rPr>
        <w:t>3</w:t>
      </w:r>
      <w:r w:rsidR="00F27986" w:rsidRPr="007079E1">
        <w:rPr>
          <w:rFonts w:ascii="Times New Roman" w:hAnsi="Times New Roman" w:cs="Times New Roman"/>
          <w:sz w:val="24"/>
          <w:szCs w:val="24"/>
          <w:vertAlign w:val="superscript"/>
        </w:rPr>
        <w:t>rd</w:t>
      </w:r>
      <w:r w:rsidR="00F27986" w:rsidRPr="007079E1">
        <w:rPr>
          <w:rFonts w:ascii="Times New Roman" w:hAnsi="Times New Roman" w:cs="Times New Roman"/>
          <w:sz w:val="24"/>
          <w:szCs w:val="24"/>
        </w:rPr>
        <w:t xml:space="preserve"> to</w:t>
      </w:r>
      <w:r w:rsidRPr="007079E1">
        <w:rPr>
          <w:rFonts w:ascii="Times New Roman" w:hAnsi="Times New Roman" w:cs="Times New Roman"/>
          <w:sz w:val="24"/>
          <w:szCs w:val="24"/>
        </w:rPr>
        <w:t xml:space="preserve"> 13</w:t>
      </w:r>
      <w:r w:rsidRPr="007079E1">
        <w:rPr>
          <w:rFonts w:ascii="Times New Roman" w:hAnsi="Times New Roman" w:cs="Times New Roman"/>
          <w:sz w:val="24"/>
          <w:szCs w:val="24"/>
          <w:vertAlign w:val="superscript"/>
        </w:rPr>
        <w:t>th</w:t>
      </w:r>
      <w:r w:rsidRPr="007079E1">
        <w:rPr>
          <w:rFonts w:ascii="Times New Roman" w:hAnsi="Times New Roman" w:cs="Times New Roman"/>
          <w:sz w:val="24"/>
          <w:szCs w:val="24"/>
        </w:rPr>
        <w:t xml:space="preserve"> respondent</w:t>
      </w:r>
      <w:r w:rsidR="00A23ACF">
        <w:rPr>
          <w:rFonts w:ascii="Times New Roman" w:hAnsi="Times New Roman" w:cs="Times New Roman"/>
          <w:sz w:val="24"/>
          <w:szCs w:val="24"/>
        </w:rPr>
        <w:t>`s legal practitioners.</w:t>
      </w:r>
    </w:p>
    <w:p w:rsidR="009D79F0" w:rsidRDefault="009D79F0" w:rsidP="009D79F0">
      <w:pPr>
        <w:tabs>
          <w:tab w:val="left" w:pos="720"/>
          <w:tab w:val="left" w:pos="1440"/>
        </w:tabs>
        <w:spacing w:after="0" w:line="480" w:lineRule="auto"/>
        <w:jc w:val="both"/>
        <w:rPr>
          <w:rFonts w:ascii="Times New Roman" w:hAnsi="Times New Roman" w:cs="Times New Roman"/>
          <w:sz w:val="24"/>
          <w:szCs w:val="24"/>
        </w:rPr>
      </w:pPr>
    </w:p>
    <w:p w:rsidR="00EA6F26" w:rsidRPr="00D35113" w:rsidRDefault="00EA6F26" w:rsidP="00D35113">
      <w:pPr>
        <w:spacing w:after="0" w:line="480" w:lineRule="auto"/>
        <w:jc w:val="both"/>
        <w:rPr>
          <w:rFonts w:ascii="Times New Roman" w:hAnsi="Times New Roman" w:cs="Times New Roman"/>
          <w:sz w:val="24"/>
          <w:szCs w:val="24"/>
          <w:lang w:val="en-GB"/>
        </w:rPr>
      </w:pPr>
    </w:p>
    <w:p w:rsidR="00EE29AA" w:rsidRDefault="00EE29AA" w:rsidP="006C2B32">
      <w:pPr>
        <w:spacing w:after="0" w:line="480" w:lineRule="auto"/>
        <w:ind w:left="810" w:hanging="90"/>
        <w:jc w:val="both"/>
        <w:rPr>
          <w:rFonts w:ascii="Times New Roman" w:hAnsi="Times New Roman" w:cs="Times New Roman"/>
          <w:sz w:val="24"/>
          <w:szCs w:val="24"/>
          <w:lang w:val="en-GB"/>
        </w:rPr>
      </w:pPr>
    </w:p>
    <w:p w:rsidR="007477DA" w:rsidRPr="004F117E" w:rsidRDefault="004F117E" w:rsidP="004F117E">
      <w:pPr>
        <w:spacing w:after="0" w:line="480" w:lineRule="auto"/>
        <w:ind w:left="720" w:firstLine="720"/>
        <w:jc w:val="both"/>
        <w:rPr>
          <w:rFonts w:ascii="Times New Roman" w:hAnsi="Times New Roman" w:cs="Times New Roman"/>
          <w:sz w:val="24"/>
          <w:szCs w:val="24"/>
          <w:lang w:val="en-GB"/>
        </w:rPr>
      </w:pPr>
      <w:r>
        <w:rPr>
          <w:rFonts w:ascii="Times New Roman" w:hAnsi="Times New Roman" w:cs="Times New Roman"/>
          <w:sz w:val="24"/>
          <w:szCs w:val="24"/>
          <w:lang w:val="en-GB"/>
        </w:rPr>
        <w:tab/>
      </w:r>
    </w:p>
    <w:sectPr w:rsidR="007477DA" w:rsidRPr="004F117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087" w:rsidRDefault="00A53087" w:rsidP="005A632B">
      <w:pPr>
        <w:spacing w:after="0" w:line="240" w:lineRule="auto"/>
      </w:pPr>
      <w:r>
        <w:separator/>
      </w:r>
    </w:p>
  </w:endnote>
  <w:endnote w:type="continuationSeparator" w:id="0">
    <w:p w:rsidR="00A53087" w:rsidRDefault="00A53087" w:rsidP="005A6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DB5" w:rsidRDefault="005B0D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DB5" w:rsidRDefault="005B0D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DB5" w:rsidRDefault="005B0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087" w:rsidRDefault="00A53087" w:rsidP="005A632B">
      <w:pPr>
        <w:spacing w:after="0" w:line="240" w:lineRule="auto"/>
      </w:pPr>
      <w:r>
        <w:separator/>
      </w:r>
    </w:p>
  </w:footnote>
  <w:footnote w:type="continuationSeparator" w:id="0">
    <w:p w:rsidR="00A53087" w:rsidRDefault="00A53087" w:rsidP="005A63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DB5" w:rsidRDefault="005B0D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353" w:rsidRDefault="00A53087">
    <w:pPr>
      <w:pStyle w:val="Header"/>
    </w:pPr>
    <w:sdt>
      <w:sdtPr>
        <w:id w:val="-2004578075"/>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33353">
      <w:rPr>
        <w:noProof/>
      </w:rPr>
      <mc:AlternateContent>
        <mc:Choice Requires="wps">
          <w:drawing>
            <wp:anchor distT="0" distB="0" distL="114300" distR="114300" simplePos="0" relativeHeight="25165772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353" w:rsidRPr="001D7665" w:rsidRDefault="001D7665">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w:t>
                          </w:r>
                          <w:r w:rsidR="005B0DB5">
                            <w:rPr>
                              <w:rFonts w:ascii="Times New Roman" w:hAnsi="Times New Roman" w:cs="Times New Roman"/>
                              <w:b/>
                              <w:noProof/>
                              <w:sz w:val="24"/>
                              <w:szCs w:val="24"/>
                            </w:rPr>
                            <w:t xml:space="preserve"> 98</w:t>
                          </w:r>
                          <w:r w:rsidR="00C33353" w:rsidRPr="001D7665">
                            <w:rPr>
                              <w:rFonts w:ascii="Times New Roman" w:hAnsi="Times New Roman" w:cs="Times New Roman"/>
                              <w:b/>
                              <w:noProof/>
                              <w:sz w:val="24"/>
                              <w:szCs w:val="24"/>
                            </w:rPr>
                            <w:t>/25</w:t>
                          </w:r>
                        </w:p>
                        <w:p w:rsidR="00C33353" w:rsidRPr="001D7665" w:rsidRDefault="00C33353">
                          <w:pPr>
                            <w:spacing w:after="0" w:line="240" w:lineRule="auto"/>
                            <w:jc w:val="right"/>
                            <w:rPr>
                              <w:rFonts w:ascii="Times New Roman" w:hAnsi="Times New Roman" w:cs="Times New Roman"/>
                              <w:b/>
                              <w:noProof/>
                              <w:sz w:val="24"/>
                              <w:szCs w:val="24"/>
                            </w:rPr>
                          </w:pPr>
                          <w:r w:rsidRPr="001D7665">
                            <w:rPr>
                              <w:rFonts w:ascii="Times New Roman" w:hAnsi="Times New Roman" w:cs="Times New Roman"/>
                              <w:b/>
                              <w:noProof/>
                              <w:sz w:val="24"/>
                              <w:szCs w:val="24"/>
                            </w:rPr>
                            <w:t xml:space="preserve">Civil Appeal No. </w:t>
                          </w:r>
                          <w:r w:rsidR="003A2F94">
                            <w:rPr>
                              <w:rFonts w:ascii="Times New Roman" w:hAnsi="Times New Roman" w:cs="Times New Roman"/>
                              <w:b/>
                              <w:noProof/>
                              <w:sz w:val="24"/>
                              <w:szCs w:val="24"/>
                            </w:rPr>
                            <w:t xml:space="preserve">SC </w:t>
                          </w:r>
                          <w:r w:rsidR="001826FF">
                            <w:rPr>
                              <w:rFonts w:ascii="Times New Roman" w:hAnsi="Times New Roman" w:cs="Times New Roman"/>
                              <w:b/>
                              <w:noProof/>
                              <w:sz w:val="24"/>
                              <w:szCs w:val="24"/>
                            </w:rPr>
                            <w:t xml:space="preserve">639/22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C33353" w:rsidRPr="001D7665" w:rsidRDefault="001D7665">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w:t>
                    </w:r>
                    <w:r w:rsidR="005B0DB5">
                      <w:rPr>
                        <w:rFonts w:ascii="Times New Roman" w:hAnsi="Times New Roman" w:cs="Times New Roman"/>
                        <w:b/>
                        <w:noProof/>
                        <w:sz w:val="24"/>
                        <w:szCs w:val="24"/>
                      </w:rPr>
                      <w:t xml:space="preserve"> 98</w:t>
                    </w:r>
                    <w:r w:rsidR="00C33353" w:rsidRPr="001D7665">
                      <w:rPr>
                        <w:rFonts w:ascii="Times New Roman" w:hAnsi="Times New Roman" w:cs="Times New Roman"/>
                        <w:b/>
                        <w:noProof/>
                        <w:sz w:val="24"/>
                        <w:szCs w:val="24"/>
                      </w:rPr>
                      <w:t>/25</w:t>
                    </w:r>
                  </w:p>
                  <w:p w:rsidR="00C33353" w:rsidRPr="001D7665" w:rsidRDefault="00C33353">
                    <w:pPr>
                      <w:spacing w:after="0" w:line="240" w:lineRule="auto"/>
                      <w:jc w:val="right"/>
                      <w:rPr>
                        <w:rFonts w:ascii="Times New Roman" w:hAnsi="Times New Roman" w:cs="Times New Roman"/>
                        <w:b/>
                        <w:noProof/>
                        <w:sz w:val="24"/>
                        <w:szCs w:val="24"/>
                      </w:rPr>
                    </w:pPr>
                    <w:r w:rsidRPr="001D7665">
                      <w:rPr>
                        <w:rFonts w:ascii="Times New Roman" w:hAnsi="Times New Roman" w:cs="Times New Roman"/>
                        <w:b/>
                        <w:noProof/>
                        <w:sz w:val="24"/>
                        <w:szCs w:val="24"/>
                      </w:rPr>
                      <w:t xml:space="preserve">Civil Appeal No. </w:t>
                    </w:r>
                    <w:r w:rsidR="003A2F94">
                      <w:rPr>
                        <w:rFonts w:ascii="Times New Roman" w:hAnsi="Times New Roman" w:cs="Times New Roman"/>
                        <w:b/>
                        <w:noProof/>
                        <w:sz w:val="24"/>
                        <w:szCs w:val="24"/>
                      </w:rPr>
                      <w:t xml:space="preserve">SC </w:t>
                    </w:r>
                    <w:r w:rsidR="001826FF">
                      <w:rPr>
                        <w:rFonts w:ascii="Times New Roman" w:hAnsi="Times New Roman" w:cs="Times New Roman"/>
                        <w:b/>
                        <w:noProof/>
                        <w:sz w:val="24"/>
                        <w:szCs w:val="24"/>
                      </w:rPr>
                      <w:t xml:space="preserve">639/22 </w:t>
                    </w:r>
                  </w:p>
                </w:txbxContent>
              </v:textbox>
              <w10:wrap anchorx="margin" anchory="margin"/>
            </v:shape>
          </w:pict>
        </mc:Fallback>
      </mc:AlternateContent>
    </w:r>
    <w:r w:rsidR="00C33353">
      <w:rPr>
        <w:noProof/>
      </w:rPr>
      <mc:AlternateContent>
        <mc:Choice Requires="wps">
          <w:drawing>
            <wp:anchor distT="0" distB="0" distL="114300" distR="114300" simplePos="0" relativeHeight="25165670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C33353" w:rsidRDefault="00C33353">
                          <w:pPr>
                            <w:spacing w:after="0" w:line="240" w:lineRule="auto"/>
                            <w:rPr>
                              <w:color w:val="FFFFFF" w:themeColor="background1"/>
                            </w:rPr>
                          </w:pPr>
                          <w:r>
                            <w:fldChar w:fldCharType="begin"/>
                          </w:r>
                          <w:r>
                            <w:instrText xml:space="preserve"> PAGE   \* MERGEFORMAT </w:instrText>
                          </w:r>
                          <w:r>
                            <w:fldChar w:fldCharType="separate"/>
                          </w:r>
                          <w:r w:rsidR="00E62426" w:rsidRPr="00E62426">
                            <w:rPr>
                              <w:noProof/>
                              <w:color w:val="FFFFFF" w:themeColor="background1"/>
                            </w:rPr>
                            <w:t>13</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C33353" w:rsidRDefault="00C33353">
                    <w:pPr>
                      <w:spacing w:after="0" w:line="240" w:lineRule="auto"/>
                      <w:rPr>
                        <w:color w:val="FFFFFF" w:themeColor="background1"/>
                      </w:rPr>
                    </w:pPr>
                    <w:r>
                      <w:fldChar w:fldCharType="begin"/>
                    </w:r>
                    <w:r>
                      <w:instrText xml:space="preserve"> PAGE   \* MERGEFORMAT </w:instrText>
                    </w:r>
                    <w:r>
                      <w:fldChar w:fldCharType="separate"/>
                    </w:r>
                    <w:r w:rsidR="00E62426" w:rsidRPr="00E62426">
                      <w:rPr>
                        <w:noProof/>
                        <w:color w:val="FFFFFF" w:themeColor="background1"/>
                      </w:rPr>
                      <w:t>13</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DB5" w:rsidRDefault="005B0D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77538"/>
    <w:multiLevelType w:val="hybridMultilevel"/>
    <w:tmpl w:val="15A82288"/>
    <w:lvl w:ilvl="0" w:tplc="2B42D33A">
      <w:start w:val="32"/>
      <w:numFmt w:val="decimal"/>
      <w:lvlText w:val="%1."/>
      <w:lvlJc w:val="left"/>
      <w:pPr>
        <w:ind w:left="810" w:hanging="45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276D7"/>
    <w:multiLevelType w:val="hybridMultilevel"/>
    <w:tmpl w:val="EA58E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81A60"/>
    <w:multiLevelType w:val="hybridMultilevel"/>
    <w:tmpl w:val="BB16B06E"/>
    <w:lvl w:ilvl="0" w:tplc="A79E0B32">
      <w:start w:val="1"/>
      <w:numFmt w:val="lowerLetter"/>
      <w:lvlText w:val="(%1)"/>
      <w:lvlJc w:val="left"/>
      <w:pPr>
        <w:ind w:left="987" w:hanging="360"/>
      </w:pPr>
      <w:rPr>
        <w:rFonts w:hint="default"/>
      </w:rPr>
    </w:lvl>
    <w:lvl w:ilvl="1" w:tplc="30090019" w:tentative="1">
      <w:start w:val="1"/>
      <w:numFmt w:val="lowerLetter"/>
      <w:lvlText w:val="%2."/>
      <w:lvlJc w:val="left"/>
      <w:pPr>
        <w:ind w:left="1707" w:hanging="360"/>
      </w:pPr>
    </w:lvl>
    <w:lvl w:ilvl="2" w:tplc="3009001B" w:tentative="1">
      <w:start w:val="1"/>
      <w:numFmt w:val="lowerRoman"/>
      <w:lvlText w:val="%3."/>
      <w:lvlJc w:val="right"/>
      <w:pPr>
        <w:ind w:left="2427" w:hanging="180"/>
      </w:pPr>
    </w:lvl>
    <w:lvl w:ilvl="3" w:tplc="3009000F" w:tentative="1">
      <w:start w:val="1"/>
      <w:numFmt w:val="decimal"/>
      <w:lvlText w:val="%4."/>
      <w:lvlJc w:val="left"/>
      <w:pPr>
        <w:ind w:left="3147" w:hanging="360"/>
      </w:pPr>
    </w:lvl>
    <w:lvl w:ilvl="4" w:tplc="30090019" w:tentative="1">
      <w:start w:val="1"/>
      <w:numFmt w:val="lowerLetter"/>
      <w:lvlText w:val="%5."/>
      <w:lvlJc w:val="left"/>
      <w:pPr>
        <w:ind w:left="3867" w:hanging="360"/>
      </w:pPr>
    </w:lvl>
    <w:lvl w:ilvl="5" w:tplc="3009001B" w:tentative="1">
      <w:start w:val="1"/>
      <w:numFmt w:val="lowerRoman"/>
      <w:lvlText w:val="%6."/>
      <w:lvlJc w:val="right"/>
      <w:pPr>
        <w:ind w:left="4587" w:hanging="180"/>
      </w:pPr>
    </w:lvl>
    <w:lvl w:ilvl="6" w:tplc="3009000F" w:tentative="1">
      <w:start w:val="1"/>
      <w:numFmt w:val="decimal"/>
      <w:lvlText w:val="%7."/>
      <w:lvlJc w:val="left"/>
      <w:pPr>
        <w:ind w:left="5307" w:hanging="360"/>
      </w:pPr>
    </w:lvl>
    <w:lvl w:ilvl="7" w:tplc="30090019" w:tentative="1">
      <w:start w:val="1"/>
      <w:numFmt w:val="lowerLetter"/>
      <w:lvlText w:val="%8."/>
      <w:lvlJc w:val="left"/>
      <w:pPr>
        <w:ind w:left="6027" w:hanging="360"/>
      </w:pPr>
    </w:lvl>
    <w:lvl w:ilvl="8" w:tplc="3009001B" w:tentative="1">
      <w:start w:val="1"/>
      <w:numFmt w:val="lowerRoman"/>
      <w:lvlText w:val="%9."/>
      <w:lvlJc w:val="right"/>
      <w:pPr>
        <w:ind w:left="6747" w:hanging="180"/>
      </w:pPr>
    </w:lvl>
  </w:abstractNum>
  <w:abstractNum w:abstractNumId="3" w15:restartNumberingAfterBreak="0">
    <w:nsid w:val="1A33498A"/>
    <w:multiLevelType w:val="hybridMultilevel"/>
    <w:tmpl w:val="819CE63C"/>
    <w:lvl w:ilvl="0" w:tplc="3B242358">
      <w:start w:val="1"/>
      <w:numFmt w:val="decimal"/>
      <w:lvlText w:val="%1."/>
      <w:lvlJc w:val="left"/>
      <w:pPr>
        <w:ind w:left="1080" w:hanging="360"/>
      </w:pPr>
      <w:rPr>
        <w:rFonts w:ascii="Times New Roman" w:eastAsiaTheme="minorHAnsi" w:hAnsi="Times New Roman" w:cs="Times New Roman"/>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4B3C0C"/>
    <w:multiLevelType w:val="hybridMultilevel"/>
    <w:tmpl w:val="35E4E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DE0083"/>
    <w:multiLevelType w:val="hybridMultilevel"/>
    <w:tmpl w:val="EC2AA19C"/>
    <w:lvl w:ilvl="0" w:tplc="58B0B85A">
      <w:start w:val="1"/>
      <w:numFmt w:val="decimal"/>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BAC320A"/>
    <w:multiLevelType w:val="hybridMultilevel"/>
    <w:tmpl w:val="35D6E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94412B"/>
    <w:multiLevelType w:val="hybridMultilevel"/>
    <w:tmpl w:val="45D8EE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731AFE"/>
    <w:multiLevelType w:val="hybridMultilevel"/>
    <w:tmpl w:val="AB6E070C"/>
    <w:lvl w:ilvl="0" w:tplc="0409000F">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0706B9F"/>
    <w:multiLevelType w:val="hybridMultilevel"/>
    <w:tmpl w:val="E4042E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E87A63"/>
    <w:multiLevelType w:val="hybridMultilevel"/>
    <w:tmpl w:val="BCAEE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3F927E4"/>
    <w:multiLevelType w:val="hybridMultilevel"/>
    <w:tmpl w:val="3E14FC4E"/>
    <w:lvl w:ilvl="0" w:tplc="FF66AF9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8E27FB"/>
    <w:multiLevelType w:val="hybridMultilevel"/>
    <w:tmpl w:val="E1621680"/>
    <w:lvl w:ilvl="0" w:tplc="8AFA135A">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1E7CB7"/>
    <w:multiLevelType w:val="hybridMultilevel"/>
    <w:tmpl w:val="1F602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A0127B"/>
    <w:multiLevelType w:val="hybridMultilevel"/>
    <w:tmpl w:val="35D6E0E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DE753C"/>
    <w:multiLevelType w:val="hybridMultilevel"/>
    <w:tmpl w:val="35D6E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BC734A"/>
    <w:multiLevelType w:val="hybridMultilevel"/>
    <w:tmpl w:val="4F668C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A7E0338"/>
    <w:multiLevelType w:val="hybridMultilevel"/>
    <w:tmpl w:val="42C613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6"/>
  </w:num>
  <w:num w:numId="3">
    <w:abstractNumId w:val="9"/>
  </w:num>
  <w:num w:numId="4">
    <w:abstractNumId w:val="17"/>
  </w:num>
  <w:num w:numId="5">
    <w:abstractNumId w:val="5"/>
  </w:num>
  <w:num w:numId="6">
    <w:abstractNumId w:val="0"/>
  </w:num>
  <w:num w:numId="7">
    <w:abstractNumId w:val="12"/>
  </w:num>
  <w:num w:numId="8">
    <w:abstractNumId w:val="1"/>
  </w:num>
  <w:num w:numId="9">
    <w:abstractNumId w:val="14"/>
  </w:num>
  <w:num w:numId="10">
    <w:abstractNumId w:val="6"/>
  </w:num>
  <w:num w:numId="11">
    <w:abstractNumId w:val="15"/>
  </w:num>
  <w:num w:numId="12">
    <w:abstractNumId w:val="4"/>
  </w:num>
  <w:num w:numId="13">
    <w:abstractNumId w:val="13"/>
  </w:num>
  <w:num w:numId="14">
    <w:abstractNumId w:val="10"/>
  </w:num>
  <w:num w:numId="15">
    <w:abstractNumId w:val="8"/>
  </w:num>
  <w:num w:numId="16">
    <w:abstractNumId w:val="3"/>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32B"/>
    <w:rsid w:val="0000705E"/>
    <w:rsid w:val="00011997"/>
    <w:rsid w:val="00037FAD"/>
    <w:rsid w:val="00044F3C"/>
    <w:rsid w:val="00046A86"/>
    <w:rsid w:val="00052E01"/>
    <w:rsid w:val="00057365"/>
    <w:rsid w:val="00057876"/>
    <w:rsid w:val="000708CC"/>
    <w:rsid w:val="00076BC5"/>
    <w:rsid w:val="0008341F"/>
    <w:rsid w:val="00086141"/>
    <w:rsid w:val="00090EAC"/>
    <w:rsid w:val="00096A15"/>
    <w:rsid w:val="000A4978"/>
    <w:rsid w:val="000A5BE6"/>
    <w:rsid w:val="000A701A"/>
    <w:rsid w:val="000B4D9D"/>
    <w:rsid w:val="000B50C5"/>
    <w:rsid w:val="000C76DF"/>
    <w:rsid w:val="000D346A"/>
    <w:rsid w:val="000D4506"/>
    <w:rsid w:val="000D6C28"/>
    <w:rsid w:val="000E2942"/>
    <w:rsid w:val="000F1B97"/>
    <w:rsid w:val="000F2993"/>
    <w:rsid w:val="000F2F9A"/>
    <w:rsid w:val="000F3B21"/>
    <w:rsid w:val="000F54D7"/>
    <w:rsid w:val="00103767"/>
    <w:rsid w:val="00104A82"/>
    <w:rsid w:val="001079D5"/>
    <w:rsid w:val="00110142"/>
    <w:rsid w:val="00131277"/>
    <w:rsid w:val="001364D7"/>
    <w:rsid w:val="00137133"/>
    <w:rsid w:val="001373E4"/>
    <w:rsid w:val="001374EF"/>
    <w:rsid w:val="001377A6"/>
    <w:rsid w:val="001541B7"/>
    <w:rsid w:val="00160379"/>
    <w:rsid w:val="0016605A"/>
    <w:rsid w:val="001667E6"/>
    <w:rsid w:val="001754A0"/>
    <w:rsid w:val="00176252"/>
    <w:rsid w:val="001826FF"/>
    <w:rsid w:val="001A3AAB"/>
    <w:rsid w:val="001A56D8"/>
    <w:rsid w:val="001A5F79"/>
    <w:rsid w:val="001B52A8"/>
    <w:rsid w:val="001B58C1"/>
    <w:rsid w:val="001B714C"/>
    <w:rsid w:val="001C2748"/>
    <w:rsid w:val="001C2C6F"/>
    <w:rsid w:val="001D0B35"/>
    <w:rsid w:val="001D55BD"/>
    <w:rsid w:val="001D7665"/>
    <w:rsid w:val="001E4B3C"/>
    <w:rsid w:val="001E6767"/>
    <w:rsid w:val="001F3892"/>
    <w:rsid w:val="00200BDD"/>
    <w:rsid w:val="00213A28"/>
    <w:rsid w:val="00213D97"/>
    <w:rsid w:val="002212F6"/>
    <w:rsid w:val="00221636"/>
    <w:rsid w:val="002277D7"/>
    <w:rsid w:val="00261275"/>
    <w:rsid w:val="002673D6"/>
    <w:rsid w:val="0027562B"/>
    <w:rsid w:val="002878AA"/>
    <w:rsid w:val="00290C41"/>
    <w:rsid w:val="00294350"/>
    <w:rsid w:val="00295FAF"/>
    <w:rsid w:val="002B345C"/>
    <w:rsid w:val="002C5061"/>
    <w:rsid w:val="002C7BE4"/>
    <w:rsid w:val="002D136A"/>
    <w:rsid w:val="002D7193"/>
    <w:rsid w:val="002E1471"/>
    <w:rsid w:val="002F114C"/>
    <w:rsid w:val="002F1997"/>
    <w:rsid w:val="002F1C11"/>
    <w:rsid w:val="002F2F03"/>
    <w:rsid w:val="002F4757"/>
    <w:rsid w:val="00303A2F"/>
    <w:rsid w:val="00317AAC"/>
    <w:rsid w:val="00325279"/>
    <w:rsid w:val="003314D7"/>
    <w:rsid w:val="00337A42"/>
    <w:rsid w:val="0034685D"/>
    <w:rsid w:val="00351817"/>
    <w:rsid w:val="00354C5B"/>
    <w:rsid w:val="00367651"/>
    <w:rsid w:val="00373290"/>
    <w:rsid w:val="0038509A"/>
    <w:rsid w:val="00386E57"/>
    <w:rsid w:val="0039136D"/>
    <w:rsid w:val="00395F8B"/>
    <w:rsid w:val="003A2F94"/>
    <w:rsid w:val="003A4B10"/>
    <w:rsid w:val="003C155A"/>
    <w:rsid w:val="003C1F7D"/>
    <w:rsid w:val="003C3DAD"/>
    <w:rsid w:val="003C43DC"/>
    <w:rsid w:val="00402E30"/>
    <w:rsid w:val="00410AFA"/>
    <w:rsid w:val="00412E85"/>
    <w:rsid w:val="004135D6"/>
    <w:rsid w:val="0041630C"/>
    <w:rsid w:val="004173AD"/>
    <w:rsid w:val="00417E75"/>
    <w:rsid w:val="004352EC"/>
    <w:rsid w:val="00441449"/>
    <w:rsid w:val="00441C18"/>
    <w:rsid w:val="00442DB0"/>
    <w:rsid w:val="0044323F"/>
    <w:rsid w:val="00444E56"/>
    <w:rsid w:val="004469E6"/>
    <w:rsid w:val="0045048F"/>
    <w:rsid w:val="00453D2A"/>
    <w:rsid w:val="00455032"/>
    <w:rsid w:val="00455D35"/>
    <w:rsid w:val="00471AED"/>
    <w:rsid w:val="00471B11"/>
    <w:rsid w:val="00473B2C"/>
    <w:rsid w:val="0048389E"/>
    <w:rsid w:val="0049009E"/>
    <w:rsid w:val="004923E1"/>
    <w:rsid w:val="004A65D5"/>
    <w:rsid w:val="004B2C80"/>
    <w:rsid w:val="004C23ED"/>
    <w:rsid w:val="004C6992"/>
    <w:rsid w:val="004C7579"/>
    <w:rsid w:val="004D2949"/>
    <w:rsid w:val="004D34A6"/>
    <w:rsid w:val="004D66B0"/>
    <w:rsid w:val="004E19DF"/>
    <w:rsid w:val="004F117E"/>
    <w:rsid w:val="00512AC7"/>
    <w:rsid w:val="0051384E"/>
    <w:rsid w:val="005169B0"/>
    <w:rsid w:val="0052435D"/>
    <w:rsid w:val="0052745F"/>
    <w:rsid w:val="00534C17"/>
    <w:rsid w:val="005361B2"/>
    <w:rsid w:val="0053742F"/>
    <w:rsid w:val="00551121"/>
    <w:rsid w:val="00557598"/>
    <w:rsid w:val="00567D5D"/>
    <w:rsid w:val="00574B13"/>
    <w:rsid w:val="00575929"/>
    <w:rsid w:val="00575990"/>
    <w:rsid w:val="00592546"/>
    <w:rsid w:val="00595924"/>
    <w:rsid w:val="0059676E"/>
    <w:rsid w:val="00596C83"/>
    <w:rsid w:val="0059774A"/>
    <w:rsid w:val="005A1670"/>
    <w:rsid w:val="005A3293"/>
    <w:rsid w:val="005A4274"/>
    <w:rsid w:val="005A632B"/>
    <w:rsid w:val="005A6334"/>
    <w:rsid w:val="005A7E83"/>
    <w:rsid w:val="005B094E"/>
    <w:rsid w:val="005B0DB5"/>
    <w:rsid w:val="005B2556"/>
    <w:rsid w:val="005B5CBE"/>
    <w:rsid w:val="005D008D"/>
    <w:rsid w:val="005F21DC"/>
    <w:rsid w:val="005F2764"/>
    <w:rsid w:val="005F37BA"/>
    <w:rsid w:val="005F70D9"/>
    <w:rsid w:val="00606171"/>
    <w:rsid w:val="006103D4"/>
    <w:rsid w:val="0061432A"/>
    <w:rsid w:val="006164BD"/>
    <w:rsid w:val="006203E8"/>
    <w:rsid w:val="00634E2B"/>
    <w:rsid w:val="00637DD8"/>
    <w:rsid w:val="00637ECC"/>
    <w:rsid w:val="00644F69"/>
    <w:rsid w:val="00661A14"/>
    <w:rsid w:val="0066319E"/>
    <w:rsid w:val="0066604B"/>
    <w:rsid w:val="00666426"/>
    <w:rsid w:val="0066684A"/>
    <w:rsid w:val="006778DD"/>
    <w:rsid w:val="00682E46"/>
    <w:rsid w:val="00684141"/>
    <w:rsid w:val="006900A5"/>
    <w:rsid w:val="006905EF"/>
    <w:rsid w:val="00695F6E"/>
    <w:rsid w:val="006961AC"/>
    <w:rsid w:val="00697416"/>
    <w:rsid w:val="006A0561"/>
    <w:rsid w:val="006A4C1F"/>
    <w:rsid w:val="006A5120"/>
    <w:rsid w:val="006B090A"/>
    <w:rsid w:val="006B532D"/>
    <w:rsid w:val="006B56AE"/>
    <w:rsid w:val="006B6D86"/>
    <w:rsid w:val="006B7C85"/>
    <w:rsid w:val="006C1361"/>
    <w:rsid w:val="006C2B32"/>
    <w:rsid w:val="006C6935"/>
    <w:rsid w:val="006D0CB0"/>
    <w:rsid w:val="006D3FC6"/>
    <w:rsid w:val="006D3FEF"/>
    <w:rsid w:val="006E39DD"/>
    <w:rsid w:val="006F022D"/>
    <w:rsid w:val="006F2844"/>
    <w:rsid w:val="00700294"/>
    <w:rsid w:val="00706BC7"/>
    <w:rsid w:val="0073002E"/>
    <w:rsid w:val="007303BC"/>
    <w:rsid w:val="0073059D"/>
    <w:rsid w:val="00733343"/>
    <w:rsid w:val="0074534F"/>
    <w:rsid w:val="007477DA"/>
    <w:rsid w:val="00752107"/>
    <w:rsid w:val="007531E1"/>
    <w:rsid w:val="00754EF7"/>
    <w:rsid w:val="00772E37"/>
    <w:rsid w:val="007773BA"/>
    <w:rsid w:val="00782A7D"/>
    <w:rsid w:val="00785BB9"/>
    <w:rsid w:val="007878EB"/>
    <w:rsid w:val="00787D23"/>
    <w:rsid w:val="0079223C"/>
    <w:rsid w:val="007A70E8"/>
    <w:rsid w:val="007A7D32"/>
    <w:rsid w:val="007A7E93"/>
    <w:rsid w:val="007C6E62"/>
    <w:rsid w:val="007D3E99"/>
    <w:rsid w:val="007D64C0"/>
    <w:rsid w:val="007E698D"/>
    <w:rsid w:val="007F0006"/>
    <w:rsid w:val="007F526E"/>
    <w:rsid w:val="00804C02"/>
    <w:rsid w:val="00805935"/>
    <w:rsid w:val="00812BF1"/>
    <w:rsid w:val="00814DD9"/>
    <w:rsid w:val="00830A30"/>
    <w:rsid w:val="0083227E"/>
    <w:rsid w:val="0084138C"/>
    <w:rsid w:val="00853431"/>
    <w:rsid w:val="00857E25"/>
    <w:rsid w:val="00865260"/>
    <w:rsid w:val="00870D0A"/>
    <w:rsid w:val="0087527B"/>
    <w:rsid w:val="008766C9"/>
    <w:rsid w:val="008771A1"/>
    <w:rsid w:val="008857E4"/>
    <w:rsid w:val="00886133"/>
    <w:rsid w:val="00891643"/>
    <w:rsid w:val="00894CEA"/>
    <w:rsid w:val="008B711F"/>
    <w:rsid w:val="008D0C31"/>
    <w:rsid w:val="008D713E"/>
    <w:rsid w:val="008E374F"/>
    <w:rsid w:val="008F1AE9"/>
    <w:rsid w:val="008F3807"/>
    <w:rsid w:val="008F41F4"/>
    <w:rsid w:val="0093137C"/>
    <w:rsid w:val="0093245A"/>
    <w:rsid w:val="009336A9"/>
    <w:rsid w:val="009365BB"/>
    <w:rsid w:val="009477BE"/>
    <w:rsid w:val="00955630"/>
    <w:rsid w:val="0095675B"/>
    <w:rsid w:val="00960E8C"/>
    <w:rsid w:val="0096428A"/>
    <w:rsid w:val="009654F7"/>
    <w:rsid w:val="00970AE9"/>
    <w:rsid w:val="00973B4C"/>
    <w:rsid w:val="009746BE"/>
    <w:rsid w:val="009825A8"/>
    <w:rsid w:val="00982683"/>
    <w:rsid w:val="009828BD"/>
    <w:rsid w:val="00987E26"/>
    <w:rsid w:val="0099350D"/>
    <w:rsid w:val="00993C09"/>
    <w:rsid w:val="009940A6"/>
    <w:rsid w:val="009A6FE6"/>
    <w:rsid w:val="009D0E9B"/>
    <w:rsid w:val="009D3808"/>
    <w:rsid w:val="009D4291"/>
    <w:rsid w:val="009D5F4F"/>
    <w:rsid w:val="009D79F0"/>
    <w:rsid w:val="009E0DC0"/>
    <w:rsid w:val="009F458A"/>
    <w:rsid w:val="009F76E0"/>
    <w:rsid w:val="00A00E28"/>
    <w:rsid w:val="00A045CF"/>
    <w:rsid w:val="00A055FC"/>
    <w:rsid w:val="00A15F4C"/>
    <w:rsid w:val="00A16A08"/>
    <w:rsid w:val="00A20C87"/>
    <w:rsid w:val="00A2256D"/>
    <w:rsid w:val="00A22850"/>
    <w:rsid w:val="00A23ACF"/>
    <w:rsid w:val="00A26225"/>
    <w:rsid w:val="00A30BE4"/>
    <w:rsid w:val="00A43482"/>
    <w:rsid w:val="00A53087"/>
    <w:rsid w:val="00A56699"/>
    <w:rsid w:val="00A64385"/>
    <w:rsid w:val="00A72E38"/>
    <w:rsid w:val="00A7520E"/>
    <w:rsid w:val="00A84ACB"/>
    <w:rsid w:val="00A86F2A"/>
    <w:rsid w:val="00A922BF"/>
    <w:rsid w:val="00A92A93"/>
    <w:rsid w:val="00AA2471"/>
    <w:rsid w:val="00AA5B7C"/>
    <w:rsid w:val="00AA6BAD"/>
    <w:rsid w:val="00AB2F32"/>
    <w:rsid w:val="00AB58E9"/>
    <w:rsid w:val="00AC2865"/>
    <w:rsid w:val="00AC7C3B"/>
    <w:rsid w:val="00AC7E2F"/>
    <w:rsid w:val="00AD74B6"/>
    <w:rsid w:val="00AE160B"/>
    <w:rsid w:val="00B11046"/>
    <w:rsid w:val="00B156AB"/>
    <w:rsid w:val="00B16824"/>
    <w:rsid w:val="00B2159A"/>
    <w:rsid w:val="00B22942"/>
    <w:rsid w:val="00B233A3"/>
    <w:rsid w:val="00B2651D"/>
    <w:rsid w:val="00B320C7"/>
    <w:rsid w:val="00B534F6"/>
    <w:rsid w:val="00B6253E"/>
    <w:rsid w:val="00B660F6"/>
    <w:rsid w:val="00B804FD"/>
    <w:rsid w:val="00B84D5B"/>
    <w:rsid w:val="00B94122"/>
    <w:rsid w:val="00B962AB"/>
    <w:rsid w:val="00BA4DC7"/>
    <w:rsid w:val="00BA6F7C"/>
    <w:rsid w:val="00BC1C24"/>
    <w:rsid w:val="00BC253F"/>
    <w:rsid w:val="00BC454E"/>
    <w:rsid w:val="00BC6F59"/>
    <w:rsid w:val="00BD6953"/>
    <w:rsid w:val="00BD7F3A"/>
    <w:rsid w:val="00BE1660"/>
    <w:rsid w:val="00BE2EEA"/>
    <w:rsid w:val="00BE324E"/>
    <w:rsid w:val="00BF0927"/>
    <w:rsid w:val="00BF3722"/>
    <w:rsid w:val="00C05655"/>
    <w:rsid w:val="00C11445"/>
    <w:rsid w:val="00C131D0"/>
    <w:rsid w:val="00C172AC"/>
    <w:rsid w:val="00C20B8C"/>
    <w:rsid w:val="00C23BDB"/>
    <w:rsid w:val="00C24DEE"/>
    <w:rsid w:val="00C33353"/>
    <w:rsid w:val="00C342EC"/>
    <w:rsid w:val="00C342EE"/>
    <w:rsid w:val="00C378B4"/>
    <w:rsid w:val="00C4527C"/>
    <w:rsid w:val="00C64A14"/>
    <w:rsid w:val="00C67398"/>
    <w:rsid w:val="00C81864"/>
    <w:rsid w:val="00C82D79"/>
    <w:rsid w:val="00C834F5"/>
    <w:rsid w:val="00C87D5B"/>
    <w:rsid w:val="00C929BF"/>
    <w:rsid w:val="00CA343E"/>
    <w:rsid w:val="00CA6B7C"/>
    <w:rsid w:val="00CA6F9A"/>
    <w:rsid w:val="00CB2E95"/>
    <w:rsid w:val="00CB3644"/>
    <w:rsid w:val="00CD750E"/>
    <w:rsid w:val="00CE33EC"/>
    <w:rsid w:val="00CE5D52"/>
    <w:rsid w:val="00CF070D"/>
    <w:rsid w:val="00D06D75"/>
    <w:rsid w:val="00D127A2"/>
    <w:rsid w:val="00D1396D"/>
    <w:rsid w:val="00D15413"/>
    <w:rsid w:val="00D17DA7"/>
    <w:rsid w:val="00D212F0"/>
    <w:rsid w:val="00D21A62"/>
    <w:rsid w:val="00D226E5"/>
    <w:rsid w:val="00D31427"/>
    <w:rsid w:val="00D3173F"/>
    <w:rsid w:val="00D35113"/>
    <w:rsid w:val="00D4042E"/>
    <w:rsid w:val="00D476D8"/>
    <w:rsid w:val="00D564E4"/>
    <w:rsid w:val="00D85379"/>
    <w:rsid w:val="00D874C3"/>
    <w:rsid w:val="00D946B1"/>
    <w:rsid w:val="00D95542"/>
    <w:rsid w:val="00DC74C8"/>
    <w:rsid w:val="00DD286A"/>
    <w:rsid w:val="00DD60CF"/>
    <w:rsid w:val="00DF79A2"/>
    <w:rsid w:val="00E10A80"/>
    <w:rsid w:val="00E1647D"/>
    <w:rsid w:val="00E17311"/>
    <w:rsid w:val="00E203B9"/>
    <w:rsid w:val="00E211B9"/>
    <w:rsid w:val="00E21926"/>
    <w:rsid w:val="00E21B5B"/>
    <w:rsid w:val="00E27046"/>
    <w:rsid w:val="00E3765F"/>
    <w:rsid w:val="00E377B8"/>
    <w:rsid w:val="00E41DD7"/>
    <w:rsid w:val="00E43BDE"/>
    <w:rsid w:val="00E456FD"/>
    <w:rsid w:val="00E47078"/>
    <w:rsid w:val="00E51264"/>
    <w:rsid w:val="00E62426"/>
    <w:rsid w:val="00E62601"/>
    <w:rsid w:val="00E6321A"/>
    <w:rsid w:val="00E63276"/>
    <w:rsid w:val="00E65411"/>
    <w:rsid w:val="00E7663E"/>
    <w:rsid w:val="00E820B0"/>
    <w:rsid w:val="00E83675"/>
    <w:rsid w:val="00E95A44"/>
    <w:rsid w:val="00E96B70"/>
    <w:rsid w:val="00E97E44"/>
    <w:rsid w:val="00EA6F26"/>
    <w:rsid w:val="00EB4BFC"/>
    <w:rsid w:val="00EB6F64"/>
    <w:rsid w:val="00EC0663"/>
    <w:rsid w:val="00EC2ADD"/>
    <w:rsid w:val="00ED496D"/>
    <w:rsid w:val="00ED4EB4"/>
    <w:rsid w:val="00EE068C"/>
    <w:rsid w:val="00EE29AA"/>
    <w:rsid w:val="00EE3E59"/>
    <w:rsid w:val="00EE7583"/>
    <w:rsid w:val="00EE789E"/>
    <w:rsid w:val="00EF00C3"/>
    <w:rsid w:val="00EF02F8"/>
    <w:rsid w:val="00EF1F96"/>
    <w:rsid w:val="00EF424F"/>
    <w:rsid w:val="00EF6B4D"/>
    <w:rsid w:val="00F27986"/>
    <w:rsid w:val="00F47B6B"/>
    <w:rsid w:val="00F5111C"/>
    <w:rsid w:val="00F558BC"/>
    <w:rsid w:val="00F55B35"/>
    <w:rsid w:val="00F62183"/>
    <w:rsid w:val="00F7213C"/>
    <w:rsid w:val="00F75B5C"/>
    <w:rsid w:val="00F83F22"/>
    <w:rsid w:val="00F8660E"/>
    <w:rsid w:val="00F926D7"/>
    <w:rsid w:val="00F93FBE"/>
    <w:rsid w:val="00FA10E1"/>
    <w:rsid w:val="00FA371E"/>
    <w:rsid w:val="00FA3727"/>
    <w:rsid w:val="00FA62FA"/>
    <w:rsid w:val="00FB0553"/>
    <w:rsid w:val="00FD3724"/>
    <w:rsid w:val="00FD4670"/>
    <w:rsid w:val="00FE68FE"/>
    <w:rsid w:val="00FE6FF1"/>
    <w:rsid w:val="00FE7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4CA6C4F-4CEB-4544-B671-1C8006DC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32B"/>
  </w:style>
  <w:style w:type="paragraph" w:styleId="Footer">
    <w:name w:val="footer"/>
    <w:basedOn w:val="Normal"/>
    <w:link w:val="FooterChar"/>
    <w:uiPriority w:val="99"/>
    <w:unhideWhenUsed/>
    <w:rsid w:val="005A6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32B"/>
  </w:style>
  <w:style w:type="paragraph" w:styleId="ListParagraph">
    <w:name w:val="List Paragraph"/>
    <w:basedOn w:val="Normal"/>
    <w:uiPriority w:val="34"/>
    <w:qFormat/>
    <w:rsid w:val="0083227E"/>
    <w:pPr>
      <w:ind w:left="720"/>
      <w:contextualSpacing/>
    </w:pPr>
  </w:style>
  <w:style w:type="paragraph" w:styleId="BalloonText">
    <w:name w:val="Balloon Text"/>
    <w:basedOn w:val="Normal"/>
    <w:link w:val="BalloonTextChar"/>
    <w:uiPriority w:val="99"/>
    <w:semiHidden/>
    <w:unhideWhenUsed/>
    <w:rsid w:val="00B215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5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010FD-54E5-4B16-BDEB-6A07ABD90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13</Pages>
  <Words>3142</Words>
  <Characters>17913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34</cp:revision>
  <cp:lastPrinted>2025-10-27T11:10:00Z</cp:lastPrinted>
  <dcterms:created xsi:type="dcterms:W3CDTF">2025-10-27T10:54:00Z</dcterms:created>
  <dcterms:modified xsi:type="dcterms:W3CDTF">2025-10-29T11:21:00Z</dcterms:modified>
</cp:coreProperties>
</file>