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BC897" w14:textId="77777777" w:rsidR="00175B89" w:rsidRDefault="00175B89" w:rsidP="00175B89">
      <w:pPr>
        <w:pStyle w:val="NoSpacing"/>
        <w:jc w:val="both"/>
        <w:rPr>
          <w:rFonts w:ascii="Times New Roman" w:hAnsi="Times New Roman"/>
          <w:b/>
          <w:sz w:val="24"/>
          <w:szCs w:val="24"/>
        </w:rPr>
      </w:pPr>
    </w:p>
    <w:p w14:paraId="63E45520" w14:textId="3F09DE98" w:rsidR="00175B89" w:rsidRPr="00A058C3" w:rsidRDefault="00175B89" w:rsidP="00175B89">
      <w:pPr>
        <w:pStyle w:val="NoSpacing"/>
        <w:jc w:val="both"/>
        <w:rPr>
          <w:rFonts w:ascii="Times New Roman" w:hAnsi="Times New Roman"/>
          <w:b/>
          <w:sz w:val="24"/>
          <w:szCs w:val="24"/>
        </w:rPr>
      </w:pPr>
      <w:r>
        <w:rPr>
          <w:rFonts w:ascii="Times New Roman" w:hAnsi="Times New Roman"/>
          <w:b/>
          <w:sz w:val="24"/>
          <w:szCs w:val="24"/>
        </w:rPr>
        <w:t xml:space="preserve">COSMAS NYONI </w:t>
      </w:r>
    </w:p>
    <w:p w14:paraId="49A29467" w14:textId="77777777" w:rsidR="00175B89" w:rsidRPr="00A058C3" w:rsidRDefault="00175B89" w:rsidP="00175B89">
      <w:pPr>
        <w:pStyle w:val="NoSpacing"/>
        <w:jc w:val="both"/>
        <w:rPr>
          <w:rFonts w:ascii="Times New Roman" w:hAnsi="Times New Roman"/>
          <w:b/>
          <w:sz w:val="24"/>
          <w:szCs w:val="24"/>
        </w:rPr>
      </w:pPr>
    </w:p>
    <w:p w14:paraId="7D23FCD8" w14:textId="77777777" w:rsidR="00175B89" w:rsidRPr="00A058C3" w:rsidRDefault="00175B89" w:rsidP="00175B89">
      <w:pPr>
        <w:pStyle w:val="NoSpacing"/>
        <w:jc w:val="both"/>
        <w:rPr>
          <w:rFonts w:ascii="Times New Roman" w:hAnsi="Times New Roman"/>
          <w:b/>
          <w:sz w:val="24"/>
          <w:szCs w:val="24"/>
        </w:rPr>
      </w:pPr>
      <w:r w:rsidRPr="00A058C3">
        <w:rPr>
          <w:rFonts w:ascii="Times New Roman" w:hAnsi="Times New Roman"/>
          <w:b/>
          <w:sz w:val="24"/>
          <w:szCs w:val="24"/>
        </w:rPr>
        <w:t>Versus</w:t>
      </w:r>
    </w:p>
    <w:p w14:paraId="68A7EAF8" w14:textId="77777777" w:rsidR="00175B89" w:rsidRPr="00A058C3" w:rsidRDefault="00175B89" w:rsidP="00175B89">
      <w:pPr>
        <w:pStyle w:val="NoSpacing"/>
        <w:jc w:val="both"/>
        <w:rPr>
          <w:rFonts w:ascii="Times New Roman" w:hAnsi="Times New Roman"/>
          <w:b/>
          <w:sz w:val="24"/>
          <w:szCs w:val="24"/>
        </w:rPr>
      </w:pPr>
    </w:p>
    <w:p w14:paraId="0CEE19B8" w14:textId="7EEF31FC" w:rsidR="00175B89" w:rsidRPr="00A058C3" w:rsidRDefault="00175B89" w:rsidP="00175B89">
      <w:pPr>
        <w:pStyle w:val="NoSpacing"/>
        <w:jc w:val="both"/>
        <w:rPr>
          <w:rFonts w:ascii="Times New Roman" w:hAnsi="Times New Roman"/>
          <w:b/>
          <w:sz w:val="24"/>
          <w:szCs w:val="24"/>
        </w:rPr>
      </w:pPr>
      <w:r>
        <w:rPr>
          <w:rFonts w:ascii="Times New Roman" w:hAnsi="Times New Roman"/>
          <w:b/>
          <w:sz w:val="24"/>
          <w:szCs w:val="24"/>
        </w:rPr>
        <w:t xml:space="preserve">GILBERT ZHOU </w:t>
      </w:r>
    </w:p>
    <w:p w14:paraId="255D515B" w14:textId="77777777" w:rsidR="00175B89" w:rsidRPr="00A058C3" w:rsidRDefault="00175B89" w:rsidP="00175B89">
      <w:pPr>
        <w:pStyle w:val="NoSpacing"/>
        <w:jc w:val="both"/>
        <w:rPr>
          <w:rFonts w:ascii="Times New Roman" w:hAnsi="Times New Roman"/>
          <w:b/>
          <w:sz w:val="24"/>
          <w:szCs w:val="24"/>
        </w:rPr>
      </w:pPr>
    </w:p>
    <w:p w14:paraId="0806DBAA" w14:textId="77777777" w:rsidR="00175B89" w:rsidRPr="00A058C3" w:rsidRDefault="00175B89" w:rsidP="00175B89">
      <w:pPr>
        <w:pStyle w:val="NoSpacing"/>
        <w:jc w:val="both"/>
        <w:rPr>
          <w:rFonts w:ascii="Times New Roman" w:hAnsi="Times New Roman"/>
          <w:sz w:val="24"/>
          <w:szCs w:val="24"/>
        </w:rPr>
      </w:pPr>
      <w:r w:rsidRPr="00A058C3">
        <w:rPr>
          <w:rFonts w:ascii="Times New Roman" w:hAnsi="Times New Roman"/>
          <w:sz w:val="24"/>
          <w:szCs w:val="24"/>
        </w:rPr>
        <w:t>IN THE HIGH COURT OF ZIMBABWE</w:t>
      </w:r>
    </w:p>
    <w:p w14:paraId="0A25C6CD" w14:textId="77777777" w:rsidR="00175B89" w:rsidRPr="00A058C3" w:rsidRDefault="00175B89" w:rsidP="00175B89">
      <w:pPr>
        <w:pStyle w:val="NoSpacing"/>
        <w:jc w:val="both"/>
        <w:rPr>
          <w:rFonts w:ascii="Times New Roman" w:hAnsi="Times New Roman"/>
          <w:sz w:val="24"/>
          <w:szCs w:val="24"/>
        </w:rPr>
      </w:pPr>
      <w:r>
        <w:rPr>
          <w:rFonts w:ascii="Times New Roman" w:hAnsi="Times New Roman"/>
          <w:sz w:val="24"/>
          <w:szCs w:val="24"/>
        </w:rPr>
        <w:t>DUBE-BANDA</w:t>
      </w:r>
      <w:r w:rsidRPr="00A058C3">
        <w:rPr>
          <w:rFonts w:ascii="Times New Roman" w:hAnsi="Times New Roman"/>
          <w:sz w:val="24"/>
          <w:szCs w:val="24"/>
        </w:rPr>
        <w:t xml:space="preserve"> J</w:t>
      </w:r>
    </w:p>
    <w:p w14:paraId="02F9F692" w14:textId="4E024A4E" w:rsidR="00175B89" w:rsidRDefault="00175B89" w:rsidP="00175B89">
      <w:pPr>
        <w:pStyle w:val="NoSpacing"/>
        <w:jc w:val="both"/>
        <w:rPr>
          <w:rFonts w:ascii="Times New Roman" w:hAnsi="Times New Roman"/>
          <w:sz w:val="24"/>
          <w:szCs w:val="24"/>
        </w:rPr>
      </w:pPr>
      <w:r>
        <w:rPr>
          <w:rFonts w:ascii="Times New Roman" w:hAnsi="Times New Roman"/>
          <w:sz w:val="24"/>
          <w:szCs w:val="24"/>
        </w:rPr>
        <w:t>BULAWAYO</w:t>
      </w:r>
      <w:r w:rsidR="0011408F">
        <w:rPr>
          <w:rFonts w:ascii="Times New Roman" w:hAnsi="Times New Roman"/>
          <w:sz w:val="24"/>
          <w:szCs w:val="24"/>
        </w:rPr>
        <w:t xml:space="preserve"> 30</w:t>
      </w:r>
      <w:r>
        <w:rPr>
          <w:rFonts w:ascii="Times New Roman" w:hAnsi="Times New Roman"/>
          <w:sz w:val="24"/>
          <w:szCs w:val="24"/>
        </w:rPr>
        <w:t xml:space="preserve"> March 2023 &amp; </w:t>
      </w:r>
      <w:r w:rsidR="0011408F">
        <w:rPr>
          <w:rFonts w:ascii="Times New Roman" w:hAnsi="Times New Roman"/>
          <w:sz w:val="24"/>
          <w:szCs w:val="24"/>
        </w:rPr>
        <w:t xml:space="preserve">6 April </w:t>
      </w:r>
      <w:r>
        <w:rPr>
          <w:rFonts w:ascii="Times New Roman" w:hAnsi="Times New Roman"/>
          <w:sz w:val="24"/>
          <w:szCs w:val="24"/>
        </w:rPr>
        <w:t>2023</w:t>
      </w:r>
    </w:p>
    <w:p w14:paraId="4A39E592" w14:textId="77777777" w:rsidR="00175B89" w:rsidRPr="00A058C3" w:rsidRDefault="00175B89" w:rsidP="00175B89">
      <w:pPr>
        <w:pStyle w:val="NoSpacing"/>
        <w:jc w:val="both"/>
        <w:rPr>
          <w:rFonts w:ascii="Times New Roman" w:hAnsi="Times New Roman"/>
          <w:sz w:val="24"/>
          <w:szCs w:val="24"/>
        </w:rPr>
      </w:pPr>
    </w:p>
    <w:p w14:paraId="4A74F55D" w14:textId="77777777" w:rsidR="00175B89" w:rsidRPr="00A058C3" w:rsidRDefault="00175B89" w:rsidP="00175B89">
      <w:pPr>
        <w:pStyle w:val="NoSpacing"/>
        <w:jc w:val="both"/>
        <w:rPr>
          <w:rFonts w:ascii="Times New Roman" w:hAnsi="Times New Roman"/>
          <w:b/>
          <w:sz w:val="24"/>
          <w:szCs w:val="24"/>
        </w:rPr>
      </w:pPr>
      <w:r w:rsidRPr="00A058C3">
        <w:rPr>
          <w:rFonts w:ascii="Times New Roman" w:hAnsi="Times New Roman"/>
          <w:b/>
          <w:sz w:val="24"/>
          <w:szCs w:val="24"/>
        </w:rPr>
        <w:t>App</w:t>
      </w:r>
      <w:r>
        <w:rPr>
          <w:rFonts w:ascii="Times New Roman" w:hAnsi="Times New Roman"/>
          <w:b/>
          <w:sz w:val="24"/>
          <w:szCs w:val="24"/>
        </w:rPr>
        <w:t xml:space="preserve">lication for summary judgment </w:t>
      </w:r>
    </w:p>
    <w:p w14:paraId="03F5BEB8" w14:textId="77777777" w:rsidR="00175B89" w:rsidRDefault="00175B89" w:rsidP="00175B89">
      <w:pPr>
        <w:pStyle w:val="NoSpacing"/>
        <w:jc w:val="both"/>
        <w:rPr>
          <w:rFonts w:ascii="Times New Roman" w:hAnsi="Times New Roman"/>
          <w:sz w:val="24"/>
          <w:szCs w:val="24"/>
        </w:rPr>
      </w:pPr>
    </w:p>
    <w:p w14:paraId="05A2395E" w14:textId="77777777" w:rsidR="00175B89" w:rsidRPr="00A058C3" w:rsidRDefault="00175B89" w:rsidP="00175B89">
      <w:pPr>
        <w:pStyle w:val="NoSpacing"/>
        <w:jc w:val="both"/>
        <w:rPr>
          <w:rFonts w:ascii="Times New Roman" w:hAnsi="Times New Roman"/>
          <w:sz w:val="24"/>
          <w:szCs w:val="24"/>
        </w:rPr>
      </w:pPr>
      <w:r w:rsidRPr="00A058C3">
        <w:rPr>
          <w:rFonts w:ascii="Times New Roman" w:hAnsi="Times New Roman"/>
          <w:sz w:val="24"/>
          <w:szCs w:val="24"/>
        </w:rPr>
        <w:t xml:space="preserve"> </w:t>
      </w:r>
    </w:p>
    <w:p w14:paraId="3B7F782E" w14:textId="4F95DC18" w:rsidR="00175B89" w:rsidRPr="00175B89" w:rsidRDefault="00F858C1" w:rsidP="00175B89">
      <w:pPr>
        <w:pStyle w:val="NoSpacing"/>
        <w:jc w:val="both"/>
        <w:rPr>
          <w:rFonts w:ascii="Times New Roman" w:hAnsi="Times New Roman"/>
          <w:i/>
          <w:iCs/>
          <w:sz w:val="24"/>
          <w:szCs w:val="24"/>
        </w:rPr>
      </w:pPr>
      <w:r>
        <w:rPr>
          <w:rFonts w:ascii="Times New Roman" w:hAnsi="Times New Roman"/>
          <w:i/>
          <w:sz w:val="24"/>
          <w:szCs w:val="24"/>
        </w:rPr>
        <w:t xml:space="preserve">L. </w:t>
      </w:r>
      <w:r w:rsidR="00175B89">
        <w:rPr>
          <w:rFonts w:ascii="Times New Roman" w:hAnsi="Times New Roman"/>
          <w:i/>
          <w:sz w:val="24"/>
          <w:szCs w:val="24"/>
        </w:rPr>
        <w:t xml:space="preserve">Nkomo, </w:t>
      </w:r>
      <w:r w:rsidR="00175B89" w:rsidRPr="00A058C3">
        <w:rPr>
          <w:rFonts w:ascii="Times New Roman" w:hAnsi="Times New Roman"/>
          <w:sz w:val="24"/>
          <w:szCs w:val="24"/>
        </w:rPr>
        <w:t xml:space="preserve">for the </w:t>
      </w:r>
      <w:r w:rsidR="00175B89">
        <w:rPr>
          <w:rFonts w:ascii="Times New Roman" w:hAnsi="Times New Roman"/>
          <w:sz w:val="24"/>
          <w:szCs w:val="24"/>
        </w:rPr>
        <w:t xml:space="preserve">applicant </w:t>
      </w:r>
    </w:p>
    <w:p w14:paraId="24325CEC" w14:textId="7BCA8C7F" w:rsidR="00175B89" w:rsidRPr="00A64F29" w:rsidRDefault="00175B89" w:rsidP="00175B89">
      <w:pPr>
        <w:pStyle w:val="NoSpacing"/>
        <w:jc w:val="both"/>
        <w:rPr>
          <w:rFonts w:ascii="Times New Roman" w:hAnsi="Times New Roman"/>
          <w:b/>
          <w:sz w:val="24"/>
          <w:szCs w:val="24"/>
        </w:rPr>
      </w:pPr>
      <w:r w:rsidRPr="00175B89">
        <w:rPr>
          <w:rFonts w:ascii="Times New Roman" w:hAnsi="Times New Roman"/>
          <w:i/>
          <w:iCs/>
          <w:sz w:val="24"/>
          <w:szCs w:val="24"/>
        </w:rPr>
        <w:t xml:space="preserve">B. Ndove, </w:t>
      </w:r>
      <w:r w:rsidRPr="00175B89">
        <w:rPr>
          <w:rFonts w:ascii="Times New Roman" w:hAnsi="Times New Roman"/>
          <w:sz w:val="24"/>
          <w:szCs w:val="24"/>
        </w:rPr>
        <w:t xml:space="preserve">for the </w:t>
      </w:r>
      <w:r>
        <w:rPr>
          <w:rFonts w:ascii="Times New Roman" w:hAnsi="Times New Roman"/>
          <w:sz w:val="24"/>
          <w:szCs w:val="24"/>
        </w:rPr>
        <w:t xml:space="preserve">respondent  </w:t>
      </w:r>
    </w:p>
    <w:p w14:paraId="5CD4C349" w14:textId="77777777" w:rsidR="00175B89" w:rsidRPr="00A64F29" w:rsidRDefault="00175B89" w:rsidP="00175B89">
      <w:pPr>
        <w:pStyle w:val="NoSpacing"/>
        <w:jc w:val="both"/>
        <w:rPr>
          <w:rFonts w:ascii="Times New Roman" w:hAnsi="Times New Roman"/>
          <w:b/>
          <w:sz w:val="24"/>
          <w:szCs w:val="24"/>
        </w:rPr>
      </w:pPr>
    </w:p>
    <w:p w14:paraId="2EF821F7" w14:textId="6567F0D4" w:rsidR="00175B89" w:rsidRDefault="00175B89" w:rsidP="00175B89">
      <w:pPr>
        <w:pStyle w:val="NoSpacing"/>
        <w:jc w:val="both"/>
        <w:rPr>
          <w:rFonts w:ascii="Times New Roman" w:hAnsi="Times New Roman"/>
          <w:b/>
          <w:sz w:val="24"/>
          <w:szCs w:val="24"/>
        </w:rPr>
      </w:pPr>
      <w:r w:rsidRPr="00A64F29">
        <w:rPr>
          <w:rFonts w:ascii="Times New Roman" w:hAnsi="Times New Roman"/>
          <w:b/>
          <w:sz w:val="24"/>
          <w:szCs w:val="24"/>
        </w:rPr>
        <w:t>DUBE-BANDA J</w:t>
      </w:r>
    </w:p>
    <w:p w14:paraId="5F8EE734" w14:textId="77777777" w:rsidR="00175B89" w:rsidRPr="00175B89" w:rsidRDefault="00175B89" w:rsidP="00175B89">
      <w:pPr>
        <w:pStyle w:val="NoSpacing"/>
        <w:jc w:val="both"/>
        <w:rPr>
          <w:rFonts w:ascii="Times New Roman" w:hAnsi="Times New Roman"/>
          <w:b/>
          <w:sz w:val="24"/>
          <w:szCs w:val="24"/>
        </w:rPr>
      </w:pPr>
    </w:p>
    <w:p w14:paraId="3263F9C2" w14:textId="73195C55" w:rsidR="005845A3" w:rsidRDefault="003359C5" w:rsidP="005845A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This is an application for summary judgment. </w:t>
      </w:r>
      <w:r w:rsidR="005845A3">
        <w:rPr>
          <w:rFonts w:ascii="Times New Roman" w:hAnsi="Times New Roman" w:cs="Times New Roman"/>
          <w:sz w:val="24"/>
          <w:szCs w:val="24"/>
          <w:lang w:val="en-US"/>
        </w:rPr>
        <w:t xml:space="preserve">The applicant seeks an order couched as follows: </w:t>
      </w:r>
    </w:p>
    <w:p w14:paraId="5B053EEC" w14:textId="2617C3F6" w:rsidR="005845A3" w:rsidRDefault="005845A3" w:rsidP="005845A3">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respondent and all those claiming occupation through him be and are hereby ordered to vacate Plot Number 11 Black Waters Farm within seven days of service of this order.</w:t>
      </w:r>
    </w:p>
    <w:p w14:paraId="78C57CD2" w14:textId="0F2662E4" w:rsidR="005845A3" w:rsidRDefault="005845A3" w:rsidP="005845A3">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Sheriff of the High Court of Zimbabwe be and is hereby ordered to evict the respondent and all those </w:t>
      </w:r>
      <w:r w:rsidR="001600D1">
        <w:rPr>
          <w:rFonts w:ascii="Times New Roman" w:hAnsi="Times New Roman" w:cs="Times New Roman"/>
          <w:sz w:val="24"/>
          <w:szCs w:val="24"/>
          <w:lang w:val="en-US"/>
        </w:rPr>
        <w:t>claiming occupation through him from Plot Number 11 Black Waters Farm, should they fail to vacate.</w:t>
      </w:r>
    </w:p>
    <w:p w14:paraId="4EAC7588" w14:textId="73A386A7" w:rsidR="001600D1" w:rsidRDefault="001600D1" w:rsidP="005845A3">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Costs at an attorney-client scale. </w:t>
      </w:r>
    </w:p>
    <w:p w14:paraId="267884EC" w14:textId="0B018BB4" w:rsidR="001600D1" w:rsidRPr="001600D1" w:rsidRDefault="001600D1" w:rsidP="001600D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The application is opposed. </w:t>
      </w:r>
    </w:p>
    <w:p w14:paraId="489335E5" w14:textId="677A8DB7" w:rsidR="009260F9" w:rsidRDefault="001600D1" w:rsidP="001600D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5845A3">
        <w:rPr>
          <w:rFonts w:ascii="Times New Roman" w:hAnsi="Times New Roman" w:cs="Times New Roman"/>
          <w:sz w:val="24"/>
          <w:szCs w:val="24"/>
          <w:lang w:val="en-US"/>
        </w:rPr>
        <w:t xml:space="preserve">The </w:t>
      </w:r>
      <w:r>
        <w:rPr>
          <w:rFonts w:ascii="Times New Roman" w:hAnsi="Times New Roman" w:cs="Times New Roman"/>
          <w:sz w:val="24"/>
          <w:szCs w:val="24"/>
          <w:lang w:val="en-US"/>
        </w:rPr>
        <w:t>salient facts of this matter a</w:t>
      </w:r>
      <w:r w:rsidR="007053A8">
        <w:rPr>
          <w:rFonts w:ascii="Times New Roman" w:hAnsi="Times New Roman" w:cs="Times New Roman"/>
          <w:sz w:val="24"/>
          <w:szCs w:val="24"/>
          <w:lang w:val="en-US"/>
        </w:rPr>
        <w:t xml:space="preserve">re that the Government of Zimbabwe </w:t>
      </w:r>
      <w:r w:rsidR="009A11E7">
        <w:rPr>
          <w:rFonts w:ascii="Times New Roman" w:hAnsi="Times New Roman" w:cs="Times New Roman"/>
          <w:sz w:val="24"/>
          <w:szCs w:val="24"/>
          <w:lang w:val="en-US"/>
        </w:rPr>
        <w:t xml:space="preserve">(acquiring authority) </w:t>
      </w:r>
      <w:r w:rsidR="007053A8">
        <w:rPr>
          <w:rFonts w:ascii="Times New Roman" w:hAnsi="Times New Roman" w:cs="Times New Roman"/>
          <w:sz w:val="24"/>
          <w:szCs w:val="24"/>
          <w:lang w:val="en-US"/>
        </w:rPr>
        <w:t>allocated</w:t>
      </w:r>
      <w:r w:rsidR="005845A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now late </w:t>
      </w:r>
      <w:r w:rsidR="007053A8">
        <w:rPr>
          <w:rFonts w:ascii="Times New Roman" w:hAnsi="Times New Roman" w:cs="Times New Roman"/>
          <w:sz w:val="24"/>
          <w:szCs w:val="24"/>
          <w:lang w:val="en-US"/>
        </w:rPr>
        <w:t>Lydia Ncube (</w:t>
      </w:r>
      <w:r w:rsidR="009A11E7">
        <w:rPr>
          <w:rFonts w:ascii="Times New Roman" w:hAnsi="Times New Roman" w:cs="Times New Roman"/>
          <w:sz w:val="24"/>
          <w:szCs w:val="24"/>
          <w:lang w:val="en-US"/>
        </w:rPr>
        <w:t xml:space="preserve">late </w:t>
      </w:r>
      <w:r w:rsidR="007053A8">
        <w:rPr>
          <w:rFonts w:ascii="Times New Roman" w:hAnsi="Times New Roman" w:cs="Times New Roman"/>
          <w:sz w:val="24"/>
          <w:szCs w:val="24"/>
          <w:lang w:val="en-US"/>
        </w:rPr>
        <w:t xml:space="preserve">Ncube) </w:t>
      </w:r>
      <w:r w:rsidR="00262E31">
        <w:rPr>
          <w:rFonts w:ascii="Times New Roman" w:hAnsi="Times New Roman" w:cs="Times New Roman"/>
          <w:sz w:val="24"/>
          <w:szCs w:val="24"/>
          <w:lang w:val="en-US"/>
        </w:rPr>
        <w:t>Plot Number 11 Black Waters Farm (</w:t>
      </w:r>
      <w:r>
        <w:rPr>
          <w:rFonts w:ascii="Times New Roman" w:hAnsi="Times New Roman" w:cs="Times New Roman"/>
          <w:sz w:val="24"/>
          <w:szCs w:val="24"/>
          <w:lang w:val="en-US"/>
        </w:rPr>
        <w:t>the property</w:t>
      </w:r>
      <w:r w:rsidR="00262E31">
        <w:rPr>
          <w:rFonts w:ascii="Times New Roman" w:hAnsi="Times New Roman" w:cs="Times New Roman"/>
          <w:sz w:val="24"/>
          <w:szCs w:val="24"/>
          <w:lang w:val="en-US"/>
        </w:rPr>
        <w:t>)</w:t>
      </w:r>
      <w:r w:rsidR="007053A8">
        <w:rPr>
          <w:rFonts w:ascii="Times New Roman" w:hAnsi="Times New Roman" w:cs="Times New Roman"/>
          <w:sz w:val="24"/>
          <w:szCs w:val="24"/>
          <w:lang w:val="en-US"/>
        </w:rPr>
        <w:t xml:space="preserve">. She held the property in terms of an Offer Letter issued by the Government. </w:t>
      </w:r>
      <w:r>
        <w:rPr>
          <w:rFonts w:ascii="Times New Roman" w:hAnsi="Times New Roman" w:cs="Times New Roman"/>
          <w:sz w:val="24"/>
          <w:szCs w:val="24"/>
          <w:lang w:val="en-US"/>
        </w:rPr>
        <w:t xml:space="preserve"> </w:t>
      </w:r>
      <w:r w:rsidR="007053A8">
        <w:rPr>
          <w:rFonts w:ascii="Times New Roman" w:hAnsi="Times New Roman" w:cs="Times New Roman"/>
          <w:sz w:val="24"/>
          <w:szCs w:val="24"/>
          <w:lang w:val="en-US"/>
        </w:rPr>
        <w:t>The property is measuring 200 hectares. On 1</w:t>
      </w:r>
      <w:r w:rsidR="00F858C1">
        <w:rPr>
          <w:rFonts w:ascii="Times New Roman" w:hAnsi="Times New Roman" w:cs="Times New Roman"/>
          <w:sz w:val="24"/>
          <w:szCs w:val="24"/>
          <w:vertAlign w:val="superscript"/>
          <w:lang w:val="en-US"/>
        </w:rPr>
        <w:t xml:space="preserve"> </w:t>
      </w:r>
      <w:r w:rsidR="007053A8">
        <w:rPr>
          <w:rFonts w:ascii="Times New Roman" w:hAnsi="Times New Roman" w:cs="Times New Roman"/>
          <w:sz w:val="24"/>
          <w:szCs w:val="24"/>
          <w:lang w:val="en-US"/>
        </w:rPr>
        <w:t>July 2014 she signed an agreement with the respondent, in terms of which the latter was to occupy, develop and utilize a portion of the property measuring 100 hectares for a period not less tha</w:t>
      </w:r>
      <w:r w:rsidR="00B73960">
        <w:rPr>
          <w:rFonts w:ascii="Times New Roman" w:hAnsi="Times New Roman" w:cs="Times New Roman"/>
          <w:sz w:val="24"/>
          <w:szCs w:val="24"/>
          <w:lang w:val="en-US"/>
        </w:rPr>
        <w:t>n</w:t>
      </w:r>
      <w:r w:rsidR="007053A8">
        <w:rPr>
          <w:rFonts w:ascii="Times New Roman" w:hAnsi="Times New Roman" w:cs="Times New Roman"/>
          <w:sz w:val="24"/>
          <w:szCs w:val="24"/>
          <w:lang w:val="en-US"/>
        </w:rPr>
        <w:t xml:space="preserve"> the duration of the lease agreement between Ncube and the Government. </w:t>
      </w:r>
      <w:r w:rsidR="00262E31">
        <w:rPr>
          <w:rFonts w:ascii="Times New Roman" w:hAnsi="Times New Roman" w:cs="Times New Roman"/>
          <w:sz w:val="24"/>
          <w:szCs w:val="24"/>
          <w:lang w:val="en-US"/>
        </w:rPr>
        <w:t xml:space="preserve">Consequent to the death of </w:t>
      </w:r>
      <w:r w:rsidR="009A11E7">
        <w:rPr>
          <w:rFonts w:ascii="Times New Roman" w:hAnsi="Times New Roman" w:cs="Times New Roman"/>
          <w:sz w:val="24"/>
          <w:szCs w:val="24"/>
          <w:lang w:val="en-US"/>
        </w:rPr>
        <w:t xml:space="preserve">Lydia </w:t>
      </w:r>
      <w:r w:rsidR="00262E31">
        <w:rPr>
          <w:rFonts w:ascii="Times New Roman" w:hAnsi="Times New Roman" w:cs="Times New Roman"/>
          <w:sz w:val="24"/>
          <w:szCs w:val="24"/>
          <w:lang w:val="en-US"/>
        </w:rPr>
        <w:t xml:space="preserve">Ncube, the Government allocated the property to the applicant. The Government through the Minister of Lands, Agriculture, Water and Rural Resettlement issued an Offer Letter to the applicant. The Offer </w:t>
      </w:r>
      <w:r w:rsidR="00262E31">
        <w:rPr>
          <w:rFonts w:ascii="Times New Roman" w:hAnsi="Times New Roman" w:cs="Times New Roman"/>
          <w:sz w:val="24"/>
          <w:szCs w:val="24"/>
          <w:lang w:val="en-US"/>
        </w:rPr>
        <w:lastRenderedPageBreak/>
        <w:t xml:space="preserve">Letter is dated 9 December 2020. </w:t>
      </w:r>
      <w:r>
        <w:rPr>
          <w:rFonts w:ascii="Times New Roman" w:hAnsi="Times New Roman" w:cs="Times New Roman"/>
          <w:sz w:val="24"/>
          <w:szCs w:val="24"/>
          <w:lang w:val="en-US"/>
        </w:rPr>
        <w:t>On 27 October 2021 the applicant sued out a summons seeking the eviction of the respondent</w:t>
      </w:r>
      <w:r w:rsidR="00F858C1">
        <w:rPr>
          <w:rFonts w:ascii="Times New Roman" w:hAnsi="Times New Roman" w:cs="Times New Roman"/>
          <w:sz w:val="24"/>
          <w:szCs w:val="24"/>
          <w:lang w:val="en-US"/>
        </w:rPr>
        <w:t xml:space="preserve"> from the property</w:t>
      </w:r>
      <w:r>
        <w:rPr>
          <w:rFonts w:ascii="Times New Roman" w:hAnsi="Times New Roman" w:cs="Times New Roman"/>
          <w:sz w:val="24"/>
          <w:szCs w:val="24"/>
          <w:lang w:val="en-US"/>
        </w:rPr>
        <w:t xml:space="preserve"> and all those claiming the right of occupation through him. </w:t>
      </w:r>
    </w:p>
    <w:p w14:paraId="2AEFE038" w14:textId="32911F24" w:rsidR="00FB5ED7" w:rsidRDefault="009260F9" w:rsidP="001600D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262E31">
        <w:rPr>
          <w:rFonts w:ascii="Times New Roman" w:hAnsi="Times New Roman" w:cs="Times New Roman"/>
          <w:sz w:val="24"/>
          <w:szCs w:val="24"/>
          <w:lang w:val="en-US"/>
        </w:rPr>
        <w:t xml:space="preserve">The respondent filed a plea, and in his plea, he averred </w:t>
      </w:r>
      <w:r w:rsidR="00262E31" w:rsidRPr="00262E31">
        <w:rPr>
          <w:rFonts w:ascii="Times New Roman" w:hAnsi="Times New Roman" w:cs="Times New Roman"/>
          <w:i/>
          <w:iCs/>
          <w:sz w:val="24"/>
          <w:szCs w:val="24"/>
          <w:lang w:val="en-US"/>
        </w:rPr>
        <w:t xml:space="preserve">inter alia </w:t>
      </w:r>
      <w:r w:rsidR="00262E31">
        <w:rPr>
          <w:rFonts w:ascii="Times New Roman" w:hAnsi="Times New Roman" w:cs="Times New Roman"/>
          <w:sz w:val="24"/>
          <w:szCs w:val="24"/>
          <w:lang w:val="en-US"/>
        </w:rPr>
        <w:t xml:space="preserve">that he has an improvement </w:t>
      </w:r>
      <w:r w:rsidR="00262E31" w:rsidRPr="005C2434">
        <w:rPr>
          <w:rFonts w:ascii="Times New Roman" w:hAnsi="Times New Roman" w:cs="Times New Roman"/>
          <w:i/>
          <w:iCs/>
          <w:sz w:val="24"/>
          <w:szCs w:val="24"/>
          <w:lang w:val="en-US"/>
        </w:rPr>
        <w:t xml:space="preserve">lien </w:t>
      </w:r>
      <w:r w:rsidR="00262E31">
        <w:rPr>
          <w:rFonts w:ascii="Times New Roman" w:hAnsi="Times New Roman" w:cs="Times New Roman"/>
          <w:sz w:val="24"/>
          <w:szCs w:val="24"/>
          <w:lang w:val="en-US"/>
        </w:rPr>
        <w:t xml:space="preserve">on the property valued at $110 000.00, and that he has a right of occupation until such time that he has been compensated for his improvements. </w:t>
      </w:r>
      <w:r>
        <w:rPr>
          <w:rFonts w:ascii="Times New Roman" w:hAnsi="Times New Roman" w:cs="Times New Roman"/>
          <w:sz w:val="24"/>
          <w:szCs w:val="24"/>
          <w:lang w:val="en-US"/>
        </w:rPr>
        <w:t xml:space="preserve">He pleaded further that the agreement with </w:t>
      </w:r>
      <w:r w:rsidR="00625EB3">
        <w:rPr>
          <w:rFonts w:ascii="Times New Roman" w:hAnsi="Times New Roman" w:cs="Times New Roman"/>
          <w:sz w:val="24"/>
          <w:szCs w:val="24"/>
          <w:lang w:val="en-US"/>
        </w:rPr>
        <w:t xml:space="preserve">the late </w:t>
      </w:r>
      <w:r>
        <w:rPr>
          <w:rFonts w:ascii="Times New Roman" w:hAnsi="Times New Roman" w:cs="Times New Roman"/>
          <w:sz w:val="24"/>
          <w:szCs w:val="24"/>
          <w:lang w:val="en-US"/>
        </w:rPr>
        <w:t>Ncube is legal on the basis that it was sanctioned by the Ministry of Lands</w:t>
      </w:r>
      <w:r w:rsidR="009A11E7">
        <w:rPr>
          <w:rFonts w:ascii="Times New Roman" w:hAnsi="Times New Roman" w:cs="Times New Roman"/>
          <w:sz w:val="24"/>
          <w:szCs w:val="24"/>
          <w:lang w:val="en-US"/>
        </w:rPr>
        <w:t>;</w:t>
      </w:r>
      <w:r>
        <w:rPr>
          <w:rFonts w:ascii="Times New Roman" w:hAnsi="Times New Roman" w:cs="Times New Roman"/>
          <w:sz w:val="24"/>
          <w:szCs w:val="24"/>
          <w:lang w:val="en-US"/>
        </w:rPr>
        <w:t xml:space="preserve"> and that the applicant is estopped from seeking his eviction from the property. He further pleaded unjust enrichment. </w:t>
      </w:r>
    </w:p>
    <w:p w14:paraId="765871C1" w14:textId="4972789F" w:rsidR="00262E31" w:rsidRDefault="00262E31" w:rsidP="009260F9">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9A11E7">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9260F9" w:rsidRPr="009260F9">
        <w:rPr>
          <w:rFonts w:ascii="Times New Roman" w:hAnsi="Times New Roman" w:cs="Times New Roman"/>
          <w:sz w:val="24"/>
          <w:szCs w:val="24"/>
          <w:lang w:val="en-US"/>
        </w:rPr>
        <w:t>The applicant filed this application</w:t>
      </w:r>
      <w:r w:rsidR="009260F9" w:rsidRPr="009260F9">
        <w:rPr>
          <w:rFonts w:ascii="Times New Roman" w:hAnsi="Times New Roman" w:cs="Times New Roman"/>
          <w:sz w:val="24"/>
          <w:szCs w:val="24"/>
        </w:rPr>
        <w:t xml:space="preserve"> stating that in his belief there is no genuine and sincere defence to the action and that </w:t>
      </w:r>
      <w:r w:rsidR="009A11E7">
        <w:rPr>
          <w:rFonts w:ascii="Times New Roman" w:hAnsi="Times New Roman" w:cs="Times New Roman"/>
          <w:sz w:val="24"/>
          <w:szCs w:val="24"/>
        </w:rPr>
        <w:t xml:space="preserve">the </w:t>
      </w:r>
      <w:r w:rsidR="009260F9" w:rsidRPr="009260F9">
        <w:rPr>
          <w:rFonts w:ascii="Times New Roman" w:hAnsi="Times New Roman" w:cs="Times New Roman"/>
          <w:sz w:val="24"/>
          <w:szCs w:val="24"/>
        </w:rPr>
        <w:t xml:space="preserve">appearance to defend has been entered solely for purposes of delay. </w:t>
      </w:r>
      <w:r w:rsidR="00F26E37" w:rsidRPr="00F26E37">
        <w:rPr>
          <w:rFonts w:ascii="Times New Roman" w:hAnsi="Times New Roman" w:cs="Times New Roman"/>
          <w:i/>
          <w:iCs/>
          <w:sz w:val="24"/>
          <w:szCs w:val="24"/>
        </w:rPr>
        <w:t>Per contra</w:t>
      </w:r>
      <w:r w:rsidR="00F26E37">
        <w:rPr>
          <w:rFonts w:ascii="Times New Roman" w:hAnsi="Times New Roman" w:cs="Times New Roman"/>
          <w:sz w:val="24"/>
          <w:szCs w:val="24"/>
        </w:rPr>
        <w:t xml:space="preserve"> the respondent contends that this is not a case for summary judgment as he has </w:t>
      </w:r>
      <w:r w:rsidR="00F26E37" w:rsidRPr="009260F9">
        <w:rPr>
          <w:rFonts w:ascii="Times New Roman" w:hAnsi="Times New Roman" w:cs="Times New Roman"/>
          <w:sz w:val="24"/>
          <w:szCs w:val="24"/>
        </w:rPr>
        <w:t>genuine and sincere defence to the action</w:t>
      </w:r>
      <w:r w:rsidR="00F26E37">
        <w:rPr>
          <w:rFonts w:ascii="Times New Roman" w:hAnsi="Times New Roman" w:cs="Times New Roman"/>
          <w:sz w:val="24"/>
          <w:szCs w:val="24"/>
        </w:rPr>
        <w:t xml:space="preserve">. </w:t>
      </w:r>
    </w:p>
    <w:p w14:paraId="1002F6FD" w14:textId="4C76EB98" w:rsidR="0086296D" w:rsidRDefault="00F26E37" w:rsidP="009260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w:t>
      </w:r>
      <w:r w:rsidR="006A658A">
        <w:rPr>
          <w:rFonts w:ascii="Times New Roman" w:hAnsi="Times New Roman" w:cs="Times New Roman"/>
          <w:sz w:val="24"/>
          <w:szCs w:val="24"/>
        </w:rPr>
        <w:t>6</w:t>
      </w:r>
      <w:r>
        <w:rPr>
          <w:rFonts w:ascii="Times New Roman" w:hAnsi="Times New Roman" w:cs="Times New Roman"/>
          <w:sz w:val="24"/>
          <w:szCs w:val="24"/>
        </w:rPr>
        <w:t xml:space="preserve">] In his heads of argument the respondent </w:t>
      </w:r>
      <w:r w:rsidRPr="00F26E37">
        <w:rPr>
          <w:rFonts w:ascii="Times New Roman" w:hAnsi="Times New Roman" w:cs="Times New Roman"/>
          <w:i/>
          <w:iCs/>
          <w:sz w:val="24"/>
          <w:szCs w:val="24"/>
        </w:rPr>
        <w:t>in limine</w:t>
      </w:r>
      <w:r>
        <w:rPr>
          <w:rFonts w:ascii="Times New Roman" w:hAnsi="Times New Roman" w:cs="Times New Roman"/>
          <w:sz w:val="24"/>
          <w:szCs w:val="24"/>
        </w:rPr>
        <w:t xml:space="preserve"> took issue with the applicant’s answering affidavit. The respondent contended that r 30(7) of the High Court Rules, 2021 does not permit an applicant to file a further affidavit without leave of court.  </w:t>
      </w:r>
      <w:r w:rsidR="0086296D">
        <w:rPr>
          <w:rFonts w:ascii="Times New Roman" w:hAnsi="Times New Roman" w:cs="Times New Roman"/>
          <w:sz w:val="24"/>
          <w:szCs w:val="24"/>
        </w:rPr>
        <w:t xml:space="preserve">I agree. Neither leave was sought nor granted for the filing of the answering affidavit. </w:t>
      </w:r>
      <w:r w:rsidR="0086296D">
        <w:rPr>
          <w:rFonts w:ascii="Times New Roman" w:hAnsi="Times New Roman" w:cs="Times New Roman"/>
          <w:sz w:val="24"/>
          <w:szCs w:val="24"/>
          <w:lang w:val="en-US"/>
        </w:rPr>
        <w:t xml:space="preserve">In the circumstances the concession by Mr. </w:t>
      </w:r>
      <w:r w:rsidR="0086296D" w:rsidRPr="0086296D">
        <w:rPr>
          <w:rFonts w:ascii="Times New Roman" w:hAnsi="Times New Roman" w:cs="Times New Roman"/>
          <w:i/>
          <w:iCs/>
          <w:sz w:val="24"/>
          <w:szCs w:val="24"/>
          <w:lang w:val="en-US"/>
        </w:rPr>
        <w:t xml:space="preserve">Nkomo </w:t>
      </w:r>
      <w:r w:rsidR="0086296D">
        <w:rPr>
          <w:rFonts w:ascii="Times New Roman" w:hAnsi="Times New Roman" w:cs="Times New Roman"/>
          <w:sz w:val="24"/>
          <w:szCs w:val="24"/>
          <w:lang w:val="en-US"/>
        </w:rPr>
        <w:t xml:space="preserve">the respondent’s counsel that the answering affidavit was not filed as provided for in the rules of court is understandable and was fairly made. In the result, the applicant’s purported answering affidavit filed on 30 November 2022 is </w:t>
      </w:r>
      <w:r w:rsidR="006A658A">
        <w:rPr>
          <w:rFonts w:ascii="Times New Roman" w:hAnsi="Times New Roman" w:cs="Times New Roman"/>
          <w:sz w:val="24"/>
          <w:szCs w:val="24"/>
          <w:lang w:val="en-US"/>
        </w:rPr>
        <w:t xml:space="preserve">an irregular pleading and is </w:t>
      </w:r>
      <w:r w:rsidR="0086296D">
        <w:rPr>
          <w:rFonts w:ascii="Times New Roman" w:hAnsi="Times New Roman" w:cs="Times New Roman"/>
          <w:sz w:val="24"/>
          <w:szCs w:val="24"/>
          <w:lang w:val="en-US"/>
        </w:rPr>
        <w:t xml:space="preserve">expunged from the record, and no reference shall be made to it in this judgment. </w:t>
      </w:r>
      <w:r w:rsidR="00F152F8">
        <w:rPr>
          <w:rFonts w:ascii="Times New Roman" w:hAnsi="Times New Roman" w:cs="Times New Roman"/>
          <w:sz w:val="24"/>
          <w:szCs w:val="24"/>
          <w:lang w:val="en-US"/>
        </w:rPr>
        <w:t xml:space="preserve">It is non-existent. </w:t>
      </w:r>
    </w:p>
    <w:p w14:paraId="7319BEDC" w14:textId="212FD721" w:rsidR="00FD45EC" w:rsidRDefault="00F152F8" w:rsidP="00FD45E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1A6789">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00FD45EC">
        <w:rPr>
          <w:rFonts w:ascii="Times New Roman" w:hAnsi="Times New Roman" w:cs="Times New Roman"/>
          <w:sz w:val="24"/>
          <w:szCs w:val="24"/>
        </w:rPr>
        <w:t xml:space="preserve">Summary judgment is a procedure that protects a plaintiff against an ill-disposed defendant who defends the matter purely to delay its finalization. It is a remedy that may be deployed to prevent an abuse of the court procedure by a recalcitrant defendant. See: </w:t>
      </w:r>
      <w:r w:rsidR="00FD45EC">
        <w:rPr>
          <w:rFonts w:ascii="Times New Roman" w:hAnsi="Times New Roman" w:cs="Times New Roman"/>
          <w:i/>
          <w:iCs/>
          <w:sz w:val="24"/>
          <w:szCs w:val="24"/>
        </w:rPr>
        <w:t xml:space="preserve">Meek </w:t>
      </w:r>
      <w:r w:rsidR="00FD45EC">
        <w:rPr>
          <w:rFonts w:ascii="Times New Roman" w:hAnsi="Times New Roman" w:cs="Times New Roman"/>
          <w:sz w:val="24"/>
          <w:szCs w:val="24"/>
        </w:rPr>
        <w:t xml:space="preserve">v </w:t>
      </w:r>
      <w:r w:rsidR="00FD45EC">
        <w:rPr>
          <w:rFonts w:ascii="Times New Roman" w:hAnsi="Times New Roman" w:cs="Times New Roman"/>
          <w:i/>
          <w:iCs/>
          <w:sz w:val="24"/>
          <w:szCs w:val="24"/>
        </w:rPr>
        <w:t xml:space="preserve">Kruger </w:t>
      </w:r>
      <w:r w:rsidR="00FD45EC">
        <w:rPr>
          <w:rFonts w:ascii="Times New Roman" w:hAnsi="Times New Roman" w:cs="Times New Roman"/>
          <w:sz w:val="24"/>
          <w:szCs w:val="24"/>
        </w:rPr>
        <w:t>1958 (3) SA 154 (T) @ 158C. The remedy is extraordinary and drastic; it makes inroads on a defendan</w:t>
      </w:r>
      <w:r w:rsidR="00FD45EC">
        <w:rPr>
          <w:rFonts w:ascii="TimesNewRomanPSMT" w:hAnsi="TimesNewRomanPSMT" w:cs="TimesNewRomanPSMT"/>
          <w:sz w:val="24"/>
          <w:szCs w:val="24"/>
        </w:rPr>
        <w:t>t’s procedural right to have i</w:t>
      </w:r>
      <w:r w:rsidR="00FD45EC">
        <w:rPr>
          <w:rFonts w:ascii="Times New Roman" w:hAnsi="Times New Roman" w:cs="Times New Roman"/>
          <w:sz w:val="24"/>
          <w:szCs w:val="24"/>
        </w:rPr>
        <w:t xml:space="preserve">ts case heard in the ordinary course of events, in that it permits the granting of a final order in a defendant action without a trial. The application for summary judgment may be used only where the merits of the claim are easily ascertainable without the necessity of holding a trial with evidence and cross-examination. </w:t>
      </w:r>
      <w:bookmarkStart w:id="0" w:name="_Hlk130235388"/>
      <w:r w:rsidR="00FD45EC">
        <w:rPr>
          <w:rFonts w:ascii="Times New Roman" w:hAnsi="Times New Roman" w:cs="Times New Roman"/>
          <w:sz w:val="24"/>
          <w:szCs w:val="24"/>
        </w:rPr>
        <w:t>It is granted on the s</w:t>
      </w:r>
      <w:r w:rsidR="00FD45EC">
        <w:rPr>
          <w:rFonts w:ascii="TimesNewRomanPSMT" w:hAnsi="TimesNewRomanPSMT" w:cs="TimesNewRomanPSMT"/>
          <w:sz w:val="24"/>
          <w:szCs w:val="24"/>
        </w:rPr>
        <w:t xml:space="preserve">upposition that the plaintiff’s </w:t>
      </w:r>
      <w:r w:rsidR="00FD45EC">
        <w:rPr>
          <w:rFonts w:ascii="Times New Roman" w:hAnsi="Times New Roman" w:cs="Times New Roman"/>
          <w:sz w:val="24"/>
          <w:szCs w:val="24"/>
        </w:rPr>
        <w:t xml:space="preserve">claim is unimpeachable because the defendant has no </w:t>
      </w:r>
      <w:r w:rsidR="00FD45EC">
        <w:rPr>
          <w:rFonts w:ascii="Times New Roman" w:hAnsi="Times New Roman" w:cs="Times New Roman"/>
          <w:i/>
          <w:iCs/>
          <w:sz w:val="24"/>
          <w:szCs w:val="24"/>
        </w:rPr>
        <w:t xml:space="preserve">bona </w:t>
      </w:r>
      <w:r w:rsidR="00FD45EC">
        <w:rPr>
          <w:rFonts w:ascii="Times New Roman" w:hAnsi="Times New Roman" w:cs="Times New Roman"/>
          <w:i/>
          <w:iCs/>
          <w:sz w:val="24"/>
          <w:szCs w:val="24"/>
        </w:rPr>
        <w:lastRenderedPageBreak/>
        <w:t xml:space="preserve">fide </w:t>
      </w:r>
      <w:r w:rsidR="00FD45EC">
        <w:rPr>
          <w:rFonts w:ascii="Times New Roman" w:hAnsi="Times New Roman" w:cs="Times New Roman"/>
          <w:sz w:val="24"/>
          <w:szCs w:val="24"/>
        </w:rPr>
        <w:t xml:space="preserve">defence to the claim. </w:t>
      </w:r>
      <w:bookmarkEnd w:id="0"/>
      <w:r w:rsidR="00FD45EC">
        <w:rPr>
          <w:rFonts w:ascii="Times New Roman" w:hAnsi="Times New Roman" w:cs="Times New Roman"/>
          <w:sz w:val="24"/>
          <w:szCs w:val="24"/>
        </w:rPr>
        <w:t>Courts are reluctant to grant summary judgment unless satisfied that the plaintiff has an unanswerable case, and even where it is established that the case is unanswerable, the court nevertheless retains discretion to refuse to accede to the application.</w:t>
      </w:r>
    </w:p>
    <w:p w14:paraId="3DBBE5B3" w14:textId="77777777" w:rsidR="00FD45EC" w:rsidRDefault="00FD45EC" w:rsidP="00FD45EC">
      <w:pPr>
        <w:autoSpaceDE w:val="0"/>
        <w:autoSpaceDN w:val="0"/>
        <w:adjustRightInd w:val="0"/>
        <w:spacing w:after="0" w:line="360" w:lineRule="auto"/>
        <w:jc w:val="both"/>
        <w:rPr>
          <w:rFonts w:ascii="Times New Roman" w:hAnsi="Times New Roman" w:cs="Times New Roman"/>
          <w:sz w:val="24"/>
          <w:szCs w:val="24"/>
        </w:rPr>
      </w:pPr>
    </w:p>
    <w:p w14:paraId="6C67CD88" w14:textId="582548D7" w:rsidR="00FD45EC" w:rsidRDefault="00FD45EC" w:rsidP="00FD45E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A6789">
        <w:rPr>
          <w:rFonts w:ascii="Times New Roman" w:hAnsi="Times New Roman" w:cs="Times New Roman"/>
          <w:sz w:val="24"/>
          <w:szCs w:val="24"/>
        </w:rPr>
        <w:t>8</w:t>
      </w:r>
      <w:r>
        <w:rPr>
          <w:rFonts w:ascii="Times New Roman" w:hAnsi="Times New Roman" w:cs="Times New Roman"/>
          <w:sz w:val="24"/>
          <w:szCs w:val="24"/>
        </w:rPr>
        <w:t xml:space="preserve">] No </w:t>
      </w:r>
      <w:r>
        <w:rPr>
          <w:rFonts w:ascii="Times New Roman" w:hAnsi="Times New Roman" w:cs="Times New Roman"/>
          <w:i/>
          <w:iCs/>
          <w:sz w:val="24"/>
          <w:szCs w:val="24"/>
        </w:rPr>
        <w:t>onus</w:t>
      </w:r>
      <w:r>
        <w:rPr>
          <w:rFonts w:ascii="Times New Roman" w:hAnsi="Times New Roman" w:cs="Times New Roman"/>
          <w:sz w:val="24"/>
          <w:szCs w:val="24"/>
        </w:rPr>
        <w:t xml:space="preserve">, no evidential burden, and no obligation rests on the defendant to satisfy the court that the facts set out by him are true or that the balance of probabilities in the case lies in his favour. See: </w:t>
      </w:r>
      <w:r>
        <w:rPr>
          <w:rFonts w:ascii="Times New Roman" w:hAnsi="Times New Roman" w:cs="Times New Roman"/>
          <w:i/>
          <w:iCs/>
          <w:sz w:val="24"/>
          <w:szCs w:val="24"/>
        </w:rPr>
        <w:t xml:space="preserve">Arend &amp; another </w:t>
      </w:r>
      <w:r>
        <w:rPr>
          <w:rFonts w:ascii="Times New Roman" w:hAnsi="Times New Roman" w:cs="Times New Roman"/>
          <w:sz w:val="24"/>
          <w:szCs w:val="24"/>
        </w:rPr>
        <w:t xml:space="preserve">v </w:t>
      </w:r>
      <w:r>
        <w:rPr>
          <w:rFonts w:ascii="Times New Roman" w:hAnsi="Times New Roman" w:cs="Times New Roman"/>
          <w:i/>
          <w:iCs/>
          <w:sz w:val="24"/>
          <w:szCs w:val="24"/>
        </w:rPr>
        <w:t xml:space="preserve">Astra Furnishers (Pty) Ltd </w:t>
      </w:r>
      <w:r>
        <w:rPr>
          <w:rFonts w:ascii="Times New Roman" w:hAnsi="Times New Roman" w:cs="Times New Roman"/>
          <w:sz w:val="24"/>
          <w:szCs w:val="24"/>
        </w:rPr>
        <w:t xml:space="preserve">1974 (1) SA 298 (C). The only question on which the court is called upon to decide is whether the defendant has disclosed a </w:t>
      </w:r>
      <w:r>
        <w:rPr>
          <w:rFonts w:ascii="Times New Roman" w:hAnsi="Times New Roman" w:cs="Times New Roman"/>
          <w:i/>
          <w:iCs/>
          <w:sz w:val="24"/>
          <w:szCs w:val="24"/>
        </w:rPr>
        <w:t xml:space="preserve">bona fide </w:t>
      </w:r>
      <w:r>
        <w:rPr>
          <w:rFonts w:ascii="Times New Roman" w:hAnsi="Times New Roman" w:cs="Times New Roman"/>
          <w:sz w:val="24"/>
          <w:szCs w:val="24"/>
        </w:rPr>
        <w:t xml:space="preserve">defence which if proved at the trial, would constitute a complete defence to the </w:t>
      </w:r>
      <w:r>
        <w:rPr>
          <w:rFonts w:ascii="TimesNewRomanPSMT" w:hAnsi="TimesNewRomanPSMT" w:cs="TimesNewRomanPSMT"/>
          <w:sz w:val="24"/>
          <w:szCs w:val="24"/>
        </w:rPr>
        <w:t xml:space="preserve">plaintiff’s claim. </w:t>
      </w:r>
      <w:r>
        <w:rPr>
          <w:rFonts w:ascii="Times New Roman" w:hAnsi="Times New Roman" w:cs="Times New Roman"/>
          <w:sz w:val="24"/>
          <w:szCs w:val="24"/>
        </w:rPr>
        <w:t xml:space="preserve">See: </w:t>
      </w:r>
      <w:r>
        <w:rPr>
          <w:rFonts w:ascii="Times New Roman" w:hAnsi="Times New Roman" w:cs="Times New Roman"/>
          <w:i/>
          <w:iCs/>
          <w:sz w:val="24"/>
          <w:szCs w:val="24"/>
        </w:rPr>
        <w:t xml:space="preserve">Breitenbach </w:t>
      </w:r>
      <w:r>
        <w:rPr>
          <w:rFonts w:ascii="Times New Roman" w:hAnsi="Times New Roman" w:cs="Times New Roman"/>
          <w:sz w:val="24"/>
          <w:szCs w:val="24"/>
        </w:rPr>
        <w:t xml:space="preserve">v </w:t>
      </w:r>
      <w:r>
        <w:rPr>
          <w:rFonts w:ascii="Times New Roman" w:hAnsi="Times New Roman" w:cs="Times New Roman"/>
          <w:i/>
          <w:iCs/>
          <w:sz w:val="24"/>
          <w:szCs w:val="24"/>
        </w:rPr>
        <w:t xml:space="preserve">Fiat </w:t>
      </w:r>
      <w:r>
        <w:rPr>
          <w:rFonts w:ascii="Times New Roman" w:hAnsi="Times New Roman" w:cs="Times New Roman"/>
          <w:sz w:val="24"/>
          <w:szCs w:val="24"/>
        </w:rPr>
        <w:t xml:space="preserve">SA 1976 (2) SA 226 (T). The defendant need not set out his defence in the affidavit with the precision that will subsequently be necessary in his plea if the application for summary judgment fails, and he is given leave to defend the action. See: </w:t>
      </w:r>
      <w:r>
        <w:rPr>
          <w:rFonts w:ascii="Times New Roman" w:hAnsi="Times New Roman" w:cs="Times New Roman"/>
          <w:i/>
          <w:iCs/>
          <w:sz w:val="24"/>
          <w:szCs w:val="24"/>
        </w:rPr>
        <w:t xml:space="preserve">Wright </w:t>
      </w:r>
      <w:r>
        <w:rPr>
          <w:rFonts w:ascii="Times New Roman" w:hAnsi="Times New Roman" w:cs="Times New Roman"/>
          <w:sz w:val="24"/>
          <w:szCs w:val="24"/>
        </w:rPr>
        <w:t xml:space="preserve">v </w:t>
      </w:r>
      <w:r>
        <w:rPr>
          <w:rFonts w:ascii="Times New Roman" w:hAnsi="Times New Roman" w:cs="Times New Roman"/>
          <w:i/>
          <w:iCs/>
          <w:sz w:val="24"/>
          <w:szCs w:val="24"/>
        </w:rPr>
        <w:t xml:space="preserve">Van Zyl </w:t>
      </w:r>
      <w:r>
        <w:rPr>
          <w:rFonts w:ascii="Times New Roman" w:hAnsi="Times New Roman" w:cs="Times New Roman"/>
          <w:sz w:val="24"/>
          <w:szCs w:val="24"/>
        </w:rPr>
        <w:t xml:space="preserve">(3) SA 488 (C) @ 492. He must nevertheless formulate the defence sufficiently clear to place the court in a position to determine whether the defence, if true, will constitute a </w:t>
      </w:r>
      <w:r w:rsidR="005C2434">
        <w:rPr>
          <w:rFonts w:ascii="Times New Roman" w:hAnsi="Times New Roman" w:cs="Times New Roman"/>
          <w:sz w:val="24"/>
          <w:szCs w:val="24"/>
        </w:rPr>
        <w:t>genuine and sincere</w:t>
      </w:r>
      <w:r>
        <w:rPr>
          <w:rFonts w:ascii="Times New Roman" w:hAnsi="Times New Roman" w:cs="Times New Roman"/>
          <w:sz w:val="24"/>
          <w:szCs w:val="24"/>
        </w:rPr>
        <w:t xml:space="preserve"> defence to the claim.</w:t>
      </w:r>
    </w:p>
    <w:p w14:paraId="5763A3A2" w14:textId="77777777" w:rsidR="00077A6C" w:rsidRDefault="00077A6C" w:rsidP="00FD45EC">
      <w:pPr>
        <w:autoSpaceDE w:val="0"/>
        <w:autoSpaceDN w:val="0"/>
        <w:adjustRightInd w:val="0"/>
        <w:spacing w:after="0" w:line="360" w:lineRule="auto"/>
        <w:jc w:val="both"/>
        <w:rPr>
          <w:rFonts w:ascii="Times New Roman" w:hAnsi="Times New Roman" w:cs="Times New Roman"/>
          <w:sz w:val="24"/>
          <w:szCs w:val="24"/>
        </w:rPr>
      </w:pPr>
    </w:p>
    <w:p w14:paraId="6544BB83" w14:textId="21F642E3" w:rsidR="00FD45EC" w:rsidRDefault="00FD45EC" w:rsidP="00FD45E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A6789">
        <w:rPr>
          <w:rFonts w:ascii="Times New Roman" w:hAnsi="Times New Roman" w:cs="Times New Roman"/>
          <w:sz w:val="24"/>
          <w:szCs w:val="24"/>
        </w:rPr>
        <w:t>9</w:t>
      </w:r>
      <w:r>
        <w:rPr>
          <w:rFonts w:ascii="Times New Roman" w:hAnsi="Times New Roman" w:cs="Times New Roman"/>
          <w:sz w:val="24"/>
          <w:szCs w:val="24"/>
        </w:rPr>
        <w:t xml:space="preserve">] The court must guard against an injustice of expecting the defendant to satisfy the court that he has a </w:t>
      </w:r>
      <w:r>
        <w:rPr>
          <w:rFonts w:ascii="Times New Roman" w:hAnsi="Times New Roman" w:cs="Times New Roman"/>
          <w:i/>
          <w:iCs/>
          <w:sz w:val="24"/>
          <w:szCs w:val="24"/>
        </w:rPr>
        <w:t xml:space="preserve">bona fide </w:t>
      </w:r>
      <w:r>
        <w:rPr>
          <w:rFonts w:ascii="Times New Roman" w:hAnsi="Times New Roman" w:cs="Times New Roman"/>
          <w:sz w:val="24"/>
          <w:szCs w:val="24"/>
        </w:rPr>
        <w:t xml:space="preserve">defence without the benefit of further particulars, discovery and examination. The defendant must only establish a </w:t>
      </w:r>
      <w:r>
        <w:rPr>
          <w:rFonts w:ascii="Times New Roman" w:hAnsi="Times New Roman" w:cs="Times New Roman"/>
          <w:i/>
          <w:iCs/>
          <w:sz w:val="24"/>
          <w:szCs w:val="24"/>
        </w:rPr>
        <w:t xml:space="preserve">prima facie </w:t>
      </w:r>
      <w:r>
        <w:rPr>
          <w:rFonts w:ascii="Times New Roman" w:hAnsi="Times New Roman" w:cs="Times New Roman"/>
          <w:sz w:val="24"/>
          <w:szCs w:val="24"/>
        </w:rPr>
        <w:t xml:space="preserve">defence and must allege facts which if he can succeed in establishing them at trial would entitle him to succeed in his defence at trial. See: </w:t>
      </w:r>
      <w:r>
        <w:rPr>
          <w:rFonts w:ascii="Times New Roman" w:hAnsi="Times New Roman" w:cs="Times New Roman"/>
          <w:i/>
          <w:iCs/>
          <w:sz w:val="24"/>
          <w:szCs w:val="24"/>
        </w:rPr>
        <w:t xml:space="preserve">Rex </w:t>
      </w:r>
      <w:r>
        <w:rPr>
          <w:rFonts w:ascii="Times New Roman" w:hAnsi="Times New Roman" w:cs="Times New Roman"/>
          <w:sz w:val="24"/>
          <w:szCs w:val="24"/>
        </w:rPr>
        <w:t xml:space="preserve">v </w:t>
      </w:r>
      <w:r>
        <w:rPr>
          <w:rFonts w:ascii="Times New Roman" w:hAnsi="Times New Roman" w:cs="Times New Roman"/>
          <w:i/>
          <w:iCs/>
          <w:sz w:val="24"/>
          <w:szCs w:val="24"/>
        </w:rPr>
        <w:t xml:space="preserve">Rhodian Limited </w:t>
      </w:r>
      <w:r>
        <w:rPr>
          <w:rFonts w:ascii="Times New Roman" w:hAnsi="Times New Roman" w:cs="Times New Roman"/>
          <w:sz w:val="24"/>
          <w:szCs w:val="24"/>
        </w:rPr>
        <w:t>195 R &amp; N 723.</w:t>
      </w:r>
    </w:p>
    <w:p w14:paraId="18DA7A04" w14:textId="77777777" w:rsidR="00FD45EC" w:rsidRDefault="00FD45EC" w:rsidP="00FD45EC">
      <w:pPr>
        <w:autoSpaceDE w:val="0"/>
        <w:autoSpaceDN w:val="0"/>
        <w:adjustRightInd w:val="0"/>
        <w:spacing w:after="0" w:line="360" w:lineRule="auto"/>
        <w:jc w:val="both"/>
        <w:rPr>
          <w:rFonts w:ascii="Times New Roman" w:hAnsi="Times New Roman" w:cs="Times New Roman"/>
          <w:sz w:val="24"/>
          <w:szCs w:val="24"/>
        </w:rPr>
      </w:pPr>
    </w:p>
    <w:p w14:paraId="1087B4BC" w14:textId="37DE41A0" w:rsidR="00FD45EC" w:rsidRDefault="00FD45EC" w:rsidP="00FD45E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A6789">
        <w:rPr>
          <w:rFonts w:ascii="Times New Roman" w:hAnsi="Times New Roman" w:cs="Times New Roman"/>
          <w:sz w:val="24"/>
          <w:szCs w:val="24"/>
        </w:rPr>
        <w:t>10</w:t>
      </w:r>
      <w:r>
        <w:rPr>
          <w:rFonts w:ascii="Times New Roman" w:hAnsi="Times New Roman" w:cs="Times New Roman"/>
          <w:sz w:val="24"/>
          <w:szCs w:val="24"/>
        </w:rPr>
        <w:t>] Once the applicant has established an unanswerable case, verified the cause of action, for respondent to succeed in defeating such a claim it must disclose facts upon which its defence is based with sufficient clarity and completeness to persuade the court that if proven at the trial, will constitute a</w:t>
      </w:r>
      <w:r w:rsidR="00077A6C">
        <w:rPr>
          <w:rFonts w:ascii="Times New Roman" w:hAnsi="Times New Roman" w:cs="Times New Roman"/>
          <w:sz w:val="24"/>
          <w:szCs w:val="24"/>
        </w:rPr>
        <w:t xml:space="preserve"> genuine and sincere defence to</w:t>
      </w:r>
      <w:r>
        <w:rPr>
          <w:rFonts w:ascii="Times New Roman" w:hAnsi="Times New Roman" w:cs="Times New Roman"/>
          <w:sz w:val="24"/>
          <w:szCs w:val="24"/>
        </w:rPr>
        <w:t xml:space="preserve"> the claim. See: </w:t>
      </w:r>
      <w:r>
        <w:rPr>
          <w:rFonts w:ascii="Times New Roman" w:hAnsi="Times New Roman" w:cs="Times New Roman"/>
          <w:i/>
          <w:iCs/>
          <w:sz w:val="24"/>
          <w:szCs w:val="24"/>
        </w:rPr>
        <w:t>Hales</w:t>
      </w:r>
      <w:r>
        <w:rPr>
          <w:rFonts w:ascii="Times New Roman" w:hAnsi="Times New Roman" w:cs="Times New Roman"/>
          <w:sz w:val="24"/>
          <w:szCs w:val="24"/>
        </w:rPr>
        <w:t xml:space="preserve"> v </w:t>
      </w:r>
      <w:r>
        <w:rPr>
          <w:rFonts w:ascii="Times New Roman" w:hAnsi="Times New Roman" w:cs="Times New Roman"/>
          <w:i/>
          <w:iCs/>
          <w:sz w:val="24"/>
          <w:szCs w:val="24"/>
        </w:rPr>
        <w:t xml:space="preserve">Doverick Investments (Pvt) Ltd </w:t>
      </w:r>
      <w:r>
        <w:rPr>
          <w:rFonts w:ascii="Times New Roman" w:hAnsi="Times New Roman" w:cs="Times New Roman"/>
          <w:sz w:val="24"/>
          <w:szCs w:val="24"/>
        </w:rPr>
        <w:t>1998 (2) ZLR 235 (H) at 239 A-B.</w:t>
      </w:r>
      <w:r w:rsidRPr="003204E6">
        <w:rPr>
          <w:rFonts w:ascii="Times New Roman" w:hAnsi="Times New Roman" w:cs="Times New Roman"/>
          <w:sz w:val="24"/>
          <w:szCs w:val="24"/>
        </w:rPr>
        <w:t xml:space="preserve"> In </w:t>
      </w:r>
      <w:r w:rsidRPr="003204E6">
        <w:rPr>
          <w:rFonts w:ascii="Times New Roman" w:hAnsi="Times New Roman" w:cs="Times New Roman"/>
          <w:i/>
          <w:iCs/>
          <w:sz w:val="24"/>
          <w:szCs w:val="24"/>
        </w:rPr>
        <w:t xml:space="preserve">Kingstons Ltd </w:t>
      </w:r>
      <w:r w:rsidRPr="003204E6">
        <w:rPr>
          <w:rFonts w:ascii="Times New Roman" w:hAnsi="Times New Roman" w:cs="Times New Roman"/>
          <w:sz w:val="24"/>
          <w:szCs w:val="24"/>
        </w:rPr>
        <w:t xml:space="preserve">v </w:t>
      </w:r>
      <w:r w:rsidRPr="003204E6">
        <w:rPr>
          <w:rFonts w:ascii="Times New Roman" w:hAnsi="Times New Roman" w:cs="Times New Roman"/>
          <w:i/>
          <w:iCs/>
          <w:sz w:val="24"/>
          <w:szCs w:val="24"/>
        </w:rPr>
        <w:t>L D</w:t>
      </w:r>
      <w:r w:rsidRPr="003204E6">
        <w:rPr>
          <w:rFonts w:ascii="Times New Roman" w:hAnsi="Times New Roman" w:cs="Times New Roman"/>
          <w:sz w:val="24"/>
          <w:szCs w:val="24"/>
        </w:rPr>
        <w:t xml:space="preserve"> </w:t>
      </w:r>
      <w:r w:rsidRPr="003204E6">
        <w:rPr>
          <w:rFonts w:ascii="Calibri" w:hAnsi="Calibri" w:cs="Calibri"/>
          <w:sz w:val="24"/>
          <w:szCs w:val="24"/>
        </w:rPr>
        <w:t>HH 718-19</w:t>
      </w:r>
      <w:r w:rsidRPr="003204E6">
        <w:rPr>
          <w:rFonts w:ascii="Times New Roman" w:hAnsi="Times New Roman" w:cs="Times New Roman"/>
          <w:sz w:val="24"/>
          <w:szCs w:val="24"/>
        </w:rPr>
        <w:t>.</w:t>
      </w:r>
      <w:r>
        <w:rPr>
          <w:rFonts w:ascii="Times New Roman" w:hAnsi="Times New Roman" w:cs="Times New Roman"/>
          <w:sz w:val="24"/>
          <w:szCs w:val="24"/>
        </w:rPr>
        <w:t xml:space="preserve"> In </w:t>
      </w:r>
      <w:r>
        <w:rPr>
          <w:rFonts w:ascii="Times New Roman" w:hAnsi="Times New Roman" w:cs="Times New Roman"/>
          <w:i/>
          <w:iCs/>
          <w:sz w:val="24"/>
          <w:szCs w:val="24"/>
        </w:rPr>
        <w:t xml:space="preserve">Ineson (Pvt) Ltd </w:t>
      </w:r>
      <w:r>
        <w:rPr>
          <w:rFonts w:ascii="Times New Roman" w:hAnsi="Times New Roman" w:cs="Times New Roman"/>
          <w:sz w:val="24"/>
          <w:szCs w:val="24"/>
        </w:rPr>
        <w:t xml:space="preserve">2006 (1) ZLR 451 (S) at 458 F-G. </w:t>
      </w:r>
      <w:r>
        <w:rPr>
          <w:rFonts w:ascii="Times New Roman" w:hAnsi="Times New Roman" w:cs="Times New Roman"/>
        </w:rPr>
        <w:t xml:space="preserve">ZIYAMBI JA </w:t>
      </w:r>
      <w:r>
        <w:rPr>
          <w:rFonts w:ascii="Times New Roman" w:hAnsi="Times New Roman" w:cs="Times New Roman"/>
          <w:sz w:val="24"/>
          <w:szCs w:val="24"/>
        </w:rPr>
        <w:t>made the important point which is apposite:</w:t>
      </w:r>
    </w:p>
    <w:p w14:paraId="412D5C80" w14:textId="77777777" w:rsidR="00FD45EC" w:rsidRDefault="00FD45EC" w:rsidP="00FD45EC">
      <w:pPr>
        <w:autoSpaceDE w:val="0"/>
        <w:autoSpaceDN w:val="0"/>
        <w:adjustRightInd w:val="0"/>
        <w:spacing w:after="0" w:line="276" w:lineRule="auto"/>
        <w:ind w:firstLine="720"/>
        <w:jc w:val="both"/>
        <w:rPr>
          <w:rFonts w:ascii="TimesNewRomanPSMT" w:hAnsi="TimesNewRomanPSMT" w:cs="TimesNewRomanPSMT"/>
        </w:rPr>
      </w:pPr>
      <w:r>
        <w:rPr>
          <w:rFonts w:ascii="TimesNewRomanPSMT" w:hAnsi="TimesNewRomanPSMT" w:cs="TimesNewRomanPSMT"/>
          <w:sz w:val="24"/>
          <w:szCs w:val="24"/>
        </w:rPr>
        <w:t>“</w:t>
      </w:r>
      <w:r>
        <w:rPr>
          <w:rFonts w:ascii="TimesNewRomanPSMT" w:hAnsi="TimesNewRomanPSMT" w:cs="TimesNewRomanPSMT"/>
        </w:rPr>
        <w:t>Not every defence raised by a defendant will succeed in defeating a plaintiff’s claim for</w:t>
      </w:r>
    </w:p>
    <w:p w14:paraId="044269EE" w14:textId="77777777" w:rsidR="00FD45EC" w:rsidRDefault="00FD45EC" w:rsidP="00FD45EC">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summary judgment. Thus, what the defendant must do is to raise a </w:t>
      </w:r>
      <w:r>
        <w:rPr>
          <w:rFonts w:ascii="Times New Roman" w:hAnsi="Times New Roman" w:cs="Times New Roman"/>
          <w:i/>
          <w:iCs/>
        </w:rPr>
        <w:t xml:space="preserve">bona fide </w:t>
      </w:r>
      <w:r>
        <w:rPr>
          <w:rFonts w:ascii="Times New Roman" w:hAnsi="Times New Roman" w:cs="Times New Roman"/>
        </w:rPr>
        <w:t xml:space="preserve">defence </w:t>
      </w:r>
      <w:r>
        <w:rPr>
          <w:rFonts w:ascii="TimesNewRomanPSMT" w:hAnsi="TimesNewRomanPSMT" w:cs="TimesNewRomanPSMT"/>
        </w:rPr>
        <w:t xml:space="preserve">– </w:t>
      </w:r>
      <w:r>
        <w:rPr>
          <w:rFonts w:ascii="Times New Roman" w:hAnsi="Times New Roman" w:cs="Times New Roman"/>
        </w:rPr>
        <w:t>a</w:t>
      </w:r>
    </w:p>
    <w:p w14:paraId="02E67142" w14:textId="77777777" w:rsidR="00FD45EC" w:rsidRDefault="00FD45EC" w:rsidP="00FD45EC">
      <w:pPr>
        <w:autoSpaceDE w:val="0"/>
        <w:autoSpaceDN w:val="0"/>
        <w:adjustRightInd w:val="0"/>
        <w:spacing w:after="0" w:line="276" w:lineRule="auto"/>
        <w:ind w:firstLine="720"/>
        <w:jc w:val="both"/>
        <w:rPr>
          <w:rFonts w:ascii="TimesNewRomanPSMT" w:hAnsi="TimesNewRomanPSMT" w:cs="TimesNewRomanPSMT"/>
        </w:rPr>
      </w:pPr>
      <w:r>
        <w:rPr>
          <w:rFonts w:ascii="TimesNewRomanPSMT" w:hAnsi="TimesNewRomanPSMT" w:cs="TimesNewRomanPSMT"/>
        </w:rPr>
        <w:t>‘plausible case’ – with ‘sufficient clarity and completeness’ to enable the court to determine</w:t>
      </w:r>
    </w:p>
    <w:p w14:paraId="5D93A161" w14:textId="77777777" w:rsidR="00FD45EC" w:rsidRDefault="00FD45EC" w:rsidP="00FD45EC">
      <w:pPr>
        <w:autoSpaceDE w:val="0"/>
        <w:autoSpaceDN w:val="0"/>
        <w:adjustRightInd w:val="0"/>
        <w:spacing w:after="0" w:line="276" w:lineRule="auto"/>
        <w:ind w:firstLine="720"/>
        <w:jc w:val="both"/>
        <w:rPr>
          <w:rFonts w:ascii="Times New Roman" w:hAnsi="Times New Roman" w:cs="Times New Roman"/>
        </w:rPr>
      </w:pPr>
      <w:r>
        <w:rPr>
          <w:rFonts w:ascii="Times New Roman" w:hAnsi="Times New Roman" w:cs="Times New Roman"/>
        </w:rPr>
        <w:t xml:space="preserve">whether the affidavit discloses a </w:t>
      </w:r>
      <w:r>
        <w:rPr>
          <w:rFonts w:ascii="Times New Roman" w:hAnsi="Times New Roman" w:cs="Times New Roman"/>
          <w:i/>
          <w:iCs/>
        </w:rPr>
        <w:t xml:space="preserve">bona fide </w:t>
      </w:r>
      <w:r>
        <w:rPr>
          <w:rFonts w:ascii="Times New Roman" w:hAnsi="Times New Roman" w:cs="Times New Roman"/>
        </w:rPr>
        <w:t>defence. He must allege facts which, if established</w:t>
      </w:r>
    </w:p>
    <w:p w14:paraId="03A2ED1F" w14:textId="77777777" w:rsidR="00FD45EC" w:rsidRDefault="00FD45EC" w:rsidP="00FD45EC">
      <w:pPr>
        <w:autoSpaceDE w:val="0"/>
        <w:autoSpaceDN w:val="0"/>
        <w:adjustRightInd w:val="0"/>
        <w:spacing w:after="0" w:line="276" w:lineRule="auto"/>
        <w:ind w:left="720"/>
        <w:jc w:val="both"/>
        <w:rPr>
          <w:rFonts w:ascii="TimesNewRomanPSMT" w:hAnsi="TimesNewRomanPSMT" w:cs="TimesNewRomanPSMT"/>
        </w:rPr>
      </w:pPr>
      <w:r>
        <w:rPr>
          <w:rFonts w:ascii="TimesNewRomanPSMT" w:hAnsi="TimesNewRomanPSMT" w:cs="TimesNewRomanPSMT"/>
        </w:rPr>
        <w:lastRenderedPageBreak/>
        <w:t xml:space="preserve">‘would entitle him to succeed.’ See </w:t>
      </w:r>
      <w:r>
        <w:rPr>
          <w:rFonts w:ascii="Times New Roman" w:hAnsi="Times New Roman" w:cs="Times New Roman"/>
          <w:i/>
          <w:iCs/>
        </w:rPr>
        <w:t xml:space="preserve">Jena v Nechipote </w:t>
      </w:r>
      <w:r>
        <w:rPr>
          <w:rFonts w:ascii="Times New Roman" w:hAnsi="Times New Roman" w:cs="Times New Roman"/>
        </w:rPr>
        <w:t xml:space="preserve">1986 (1) ZLR 29 (S); </w:t>
      </w:r>
      <w:r>
        <w:rPr>
          <w:rFonts w:ascii="Times New Roman" w:hAnsi="Times New Roman" w:cs="Times New Roman"/>
          <w:i/>
          <w:iCs/>
        </w:rPr>
        <w:t xml:space="preserve">Mbayiwa </w:t>
      </w:r>
      <w:r>
        <w:rPr>
          <w:rFonts w:ascii="Times New Roman" w:hAnsi="Times New Roman" w:cs="Times New Roman"/>
        </w:rPr>
        <w:t xml:space="preserve">v </w:t>
      </w:r>
      <w:r>
        <w:rPr>
          <w:rFonts w:ascii="Times New Roman" w:hAnsi="Times New Roman" w:cs="Times New Roman"/>
          <w:i/>
          <w:iCs/>
        </w:rPr>
        <w:t xml:space="preserve">Eastern Highlands Motel (Pvt) Ltd </w:t>
      </w:r>
      <w:r>
        <w:rPr>
          <w:rFonts w:ascii="Times New Roman" w:hAnsi="Times New Roman" w:cs="Times New Roman"/>
        </w:rPr>
        <w:t xml:space="preserve">S-139-86; </w:t>
      </w:r>
      <w:r>
        <w:rPr>
          <w:rFonts w:ascii="Times New Roman" w:hAnsi="Times New Roman" w:cs="Times New Roman"/>
          <w:i/>
          <w:iCs/>
        </w:rPr>
        <w:t xml:space="preserve">Rex </w:t>
      </w:r>
      <w:r>
        <w:rPr>
          <w:rFonts w:ascii="Times New Roman" w:hAnsi="Times New Roman" w:cs="Times New Roman"/>
        </w:rPr>
        <w:t xml:space="preserve">v </w:t>
      </w:r>
      <w:r>
        <w:rPr>
          <w:rFonts w:ascii="Times New Roman" w:hAnsi="Times New Roman" w:cs="Times New Roman"/>
          <w:i/>
          <w:iCs/>
        </w:rPr>
        <w:t xml:space="preserve">Rhodian Investments Trust (Pvt) Ltd </w:t>
      </w:r>
      <w:r>
        <w:rPr>
          <w:rFonts w:ascii="Times New Roman" w:hAnsi="Times New Roman" w:cs="Times New Roman"/>
        </w:rPr>
        <w:t>1957 R&amp;N</w:t>
      </w:r>
      <w:r>
        <w:rPr>
          <w:rFonts w:ascii="Times New Roman" w:hAnsi="Times New Roman" w:cs="Times New Roman"/>
          <w:i/>
          <w:iCs/>
        </w:rPr>
        <w:t xml:space="preserve"> </w:t>
      </w:r>
      <w:r>
        <w:rPr>
          <w:rFonts w:ascii="TimesNewRomanPSMT" w:hAnsi="TimesNewRomanPSMT" w:cs="TimesNewRomanPSMT"/>
        </w:rPr>
        <w:t>723 (SR).”</w:t>
      </w:r>
    </w:p>
    <w:p w14:paraId="1C6F7171" w14:textId="77777777" w:rsidR="00FD45EC" w:rsidRPr="008A2C11" w:rsidRDefault="00FD45EC" w:rsidP="00FD45EC">
      <w:pPr>
        <w:autoSpaceDE w:val="0"/>
        <w:autoSpaceDN w:val="0"/>
        <w:adjustRightInd w:val="0"/>
        <w:spacing w:after="0" w:line="240" w:lineRule="auto"/>
        <w:ind w:left="720"/>
        <w:rPr>
          <w:rFonts w:ascii="Times New Roman" w:hAnsi="Times New Roman" w:cs="Times New Roman"/>
          <w:i/>
          <w:iCs/>
        </w:rPr>
      </w:pPr>
    </w:p>
    <w:p w14:paraId="7A5FB1D9" w14:textId="60F82A30" w:rsidR="00FD45EC" w:rsidRDefault="00FD45EC" w:rsidP="00FD45E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1A6789">
        <w:rPr>
          <w:rFonts w:ascii="Times New Roman" w:hAnsi="Times New Roman" w:cs="Times New Roman"/>
          <w:sz w:val="24"/>
          <w:szCs w:val="24"/>
        </w:rPr>
        <w:t>1</w:t>
      </w:r>
      <w:r>
        <w:rPr>
          <w:rFonts w:ascii="Times New Roman" w:hAnsi="Times New Roman" w:cs="Times New Roman"/>
          <w:sz w:val="24"/>
          <w:szCs w:val="24"/>
        </w:rPr>
        <w:t xml:space="preserve">] The first enquiry is to establish, from the affidavit and the attached documents, whether the applicants have verified the cause of action. The requirements to verify the cause of action has been considered in several cases. In </w:t>
      </w:r>
      <w:r>
        <w:rPr>
          <w:rFonts w:ascii="Times New Roman" w:hAnsi="Times New Roman" w:cs="Times New Roman"/>
          <w:i/>
          <w:iCs/>
          <w:sz w:val="24"/>
          <w:szCs w:val="24"/>
        </w:rPr>
        <w:t xml:space="preserve">Scropton Trading (Pvt) Ltd </w:t>
      </w:r>
      <w:r>
        <w:rPr>
          <w:rFonts w:ascii="Times New Roman" w:hAnsi="Times New Roman" w:cs="Times New Roman"/>
          <w:sz w:val="24"/>
          <w:szCs w:val="24"/>
        </w:rPr>
        <w:t xml:space="preserve">v </w:t>
      </w:r>
      <w:r>
        <w:rPr>
          <w:rFonts w:ascii="Times New Roman" w:hAnsi="Times New Roman" w:cs="Times New Roman"/>
          <w:i/>
          <w:iCs/>
          <w:sz w:val="24"/>
          <w:szCs w:val="24"/>
        </w:rPr>
        <w:t xml:space="preserve">Khumalo </w:t>
      </w:r>
      <w:r>
        <w:rPr>
          <w:rFonts w:ascii="Times New Roman" w:hAnsi="Times New Roman" w:cs="Times New Roman"/>
          <w:sz w:val="24"/>
          <w:szCs w:val="24"/>
        </w:rPr>
        <w:t>1998 (2) ZLR 313 at 315 E-F G</w:t>
      </w:r>
      <w:r>
        <w:rPr>
          <w:rFonts w:ascii="Times New Roman" w:hAnsi="Times New Roman" w:cs="Times New Roman"/>
          <w:sz w:val="19"/>
          <w:szCs w:val="19"/>
        </w:rPr>
        <w:t xml:space="preserve">UBBAY </w:t>
      </w:r>
      <w:r>
        <w:rPr>
          <w:rFonts w:ascii="Times New Roman" w:hAnsi="Times New Roman" w:cs="Times New Roman"/>
          <w:sz w:val="24"/>
          <w:szCs w:val="24"/>
        </w:rPr>
        <w:t>CJ had this to say: -</w:t>
      </w:r>
    </w:p>
    <w:p w14:paraId="4436BBB5" w14:textId="77777777" w:rsidR="00FD45EC" w:rsidRDefault="00FD45EC" w:rsidP="00FD45EC">
      <w:pPr>
        <w:autoSpaceDE w:val="0"/>
        <w:autoSpaceDN w:val="0"/>
        <w:adjustRightInd w:val="0"/>
        <w:spacing w:after="0" w:line="240" w:lineRule="auto"/>
        <w:rPr>
          <w:rFonts w:ascii="Times New Roman" w:hAnsi="Times New Roman" w:cs="Times New Roman"/>
          <w:sz w:val="24"/>
          <w:szCs w:val="24"/>
        </w:rPr>
      </w:pPr>
    </w:p>
    <w:p w14:paraId="02CBDB8F" w14:textId="77777777" w:rsidR="00FD45EC" w:rsidRDefault="00FD45EC" w:rsidP="00FD45EC">
      <w:pPr>
        <w:autoSpaceDE w:val="0"/>
        <w:autoSpaceDN w:val="0"/>
        <w:adjustRightInd w:val="0"/>
        <w:spacing w:after="0" w:line="240" w:lineRule="auto"/>
        <w:ind w:firstLine="720"/>
        <w:rPr>
          <w:rFonts w:ascii="Times New Roman" w:hAnsi="Times New Roman" w:cs="Times New Roman"/>
        </w:rPr>
      </w:pPr>
      <w:r>
        <w:rPr>
          <w:rFonts w:ascii="TimesNewRomanPSMT" w:hAnsi="TimesNewRomanPSMT" w:cs="TimesNewRomanPSMT"/>
        </w:rPr>
        <w:t xml:space="preserve">“… the cause of action must be verified. </w:t>
      </w:r>
      <w:r>
        <w:rPr>
          <w:rFonts w:ascii="Times New Roman" w:hAnsi="Times New Roman" w:cs="Times New Roman"/>
        </w:rPr>
        <w:t>It must be established by proof. The supporting</w:t>
      </w:r>
    </w:p>
    <w:p w14:paraId="61B2B764" w14:textId="77777777" w:rsidR="00FD45EC" w:rsidRDefault="00FD45EC" w:rsidP="00FD45EC">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affidavit must contain evidence which establish the facts upon which reliance is placed for</w:t>
      </w:r>
    </w:p>
    <w:p w14:paraId="20326B3F" w14:textId="77777777" w:rsidR="00FD45EC" w:rsidRDefault="00FD45EC" w:rsidP="00FD45EC">
      <w:pPr>
        <w:ind w:firstLine="720"/>
        <w:rPr>
          <w:rFonts w:ascii="Times New Roman" w:hAnsi="Times New Roman" w:cs="Times New Roman"/>
        </w:rPr>
      </w:pPr>
      <w:r>
        <w:rPr>
          <w:rFonts w:ascii="TimesNewRomanPSMT" w:hAnsi="TimesNewRomanPSMT" w:cs="TimesNewRomanPSMT"/>
        </w:rPr>
        <w:t xml:space="preserve">the contention that the claim made is unimpeachable.” </w:t>
      </w:r>
    </w:p>
    <w:p w14:paraId="7B66C96C" w14:textId="1AA5D0ED" w:rsidR="00077A6C" w:rsidRPr="002C0DDF" w:rsidRDefault="00FD45EC" w:rsidP="00FD45EC">
      <w:pPr>
        <w:spacing w:line="360" w:lineRule="auto"/>
        <w:jc w:val="both"/>
        <w:rPr>
          <w:rFonts w:ascii="Times New Roman" w:hAnsi="Times New Roman" w:cs="Times New Roman"/>
          <w:sz w:val="24"/>
          <w:szCs w:val="24"/>
        </w:rPr>
      </w:pPr>
      <w:r>
        <w:rPr>
          <w:rFonts w:ascii="Times New Roman" w:hAnsi="Times New Roman" w:cs="Times New Roman"/>
        </w:rPr>
        <w:t>[</w:t>
      </w:r>
      <w:r w:rsidRPr="006540CC">
        <w:rPr>
          <w:rFonts w:ascii="Times New Roman" w:hAnsi="Times New Roman" w:cs="Times New Roman"/>
          <w:sz w:val="24"/>
          <w:szCs w:val="24"/>
        </w:rPr>
        <w:t>1</w:t>
      </w:r>
      <w:r w:rsidR="001A6789">
        <w:rPr>
          <w:rFonts w:ascii="Times New Roman" w:hAnsi="Times New Roman" w:cs="Times New Roman"/>
          <w:sz w:val="24"/>
          <w:szCs w:val="24"/>
        </w:rPr>
        <w:t>2</w:t>
      </w:r>
      <w:r w:rsidRPr="006540CC">
        <w:rPr>
          <w:rFonts w:ascii="Times New Roman" w:hAnsi="Times New Roman" w:cs="Times New Roman"/>
          <w:sz w:val="24"/>
          <w:szCs w:val="24"/>
        </w:rPr>
        <w:t xml:space="preserve">] </w:t>
      </w:r>
      <w:r w:rsidR="002C0DDF" w:rsidRPr="002C0DDF">
        <w:rPr>
          <w:rFonts w:ascii="Times New Roman" w:hAnsi="Times New Roman" w:cs="Times New Roman"/>
          <w:sz w:val="24"/>
          <w:szCs w:val="24"/>
        </w:rPr>
        <w:t>It is on the basis of these legal principles that this summary judgment application must be viewed and considered.</w:t>
      </w:r>
    </w:p>
    <w:p w14:paraId="54AE562E" w14:textId="50B016E1" w:rsidR="00922993" w:rsidRDefault="002C0DDF" w:rsidP="00FD45E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1A6789">
        <w:rPr>
          <w:rFonts w:ascii="Times New Roman" w:hAnsi="Times New Roman" w:cs="Times New Roman"/>
          <w:sz w:val="24"/>
          <w:szCs w:val="24"/>
        </w:rPr>
        <w:t>3</w:t>
      </w:r>
      <w:r>
        <w:rPr>
          <w:rFonts w:ascii="Times New Roman" w:hAnsi="Times New Roman" w:cs="Times New Roman"/>
          <w:sz w:val="24"/>
          <w:szCs w:val="24"/>
        </w:rPr>
        <w:t xml:space="preserve">] The first question is whether the applicant has verified the cause of action. </w:t>
      </w:r>
      <w:r w:rsidR="00FD45EC">
        <w:rPr>
          <w:rFonts w:ascii="Times New Roman" w:hAnsi="Times New Roman" w:cs="Times New Roman"/>
          <w:sz w:val="24"/>
          <w:szCs w:val="24"/>
        </w:rPr>
        <w:t xml:space="preserve">It is common cause that the property is </w:t>
      </w:r>
      <w:r w:rsidR="00BF5299">
        <w:rPr>
          <w:rFonts w:ascii="Times New Roman" w:hAnsi="Times New Roman" w:cs="Times New Roman"/>
          <w:sz w:val="24"/>
          <w:szCs w:val="24"/>
        </w:rPr>
        <w:t>G</w:t>
      </w:r>
      <w:r w:rsidR="00FD45EC">
        <w:rPr>
          <w:rFonts w:ascii="Times New Roman" w:hAnsi="Times New Roman" w:cs="Times New Roman"/>
          <w:sz w:val="24"/>
          <w:szCs w:val="24"/>
        </w:rPr>
        <w:t>azetted land in terms of</w:t>
      </w:r>
      <w:r w:rsidR="00BF5299">
        <w:rPr>
          <w:rFonts w:ascii="Times New Roman" w:hAnsi="Times New Roman" w:cs="Times New Roman"/>
          <w:sz w:val="24"/>
          <w:szCs w:val="24"/>
        </w:rPr>
        <w:t xml:space="preserve"> the provisions</w:t>
      </w:r>
      <w:r w:rsidR="00FD45EC">
        <w:rPr>
          <w:rFonts w:ascii="Times New Roman" w:hAnsi="Times New Roman" w:cs="Times New Roman"/>
          <w:sz w:val="24"/>
          <w:szCs w:val="24"/>
        </w:rPr>
        <w:t xml:space="preserve"> of the Gazetted Land </w:t>
      </w:r>
      <w:r w:rsidR="00BF5299">
        <w:rPr>
          <w:rFonts w:ascii="Times New Roman" w:hAnsi="Times New Roman" w:cs="Times New Roman"/>
          <w:sz w:val="24"/>
          <w:szCs w:val="24"/>
        </w:rPr>
        <w:t>(</w:t>
      </w:r>
      <w:r w:rsidR="00FD45EC">
        <w:rPr>
          <w:rFonts w:ascii="Times New Roman" w:hAnsi="Times New Roman" w:cs="Times New Roman"/>
          <w:sz w:val="24"/>
          <w:szCs w:val="24"/>
        </w:rPr>
        <w:t>Consequential Provisions</w:t>
      </w:r>
      <w:r w:rsidR="00BF5299">
        <w:rPr>
          <w:rFonts w:ascii="Times New Roman" w:hAnsi="Times New Roman" w:cs="Times New Roman"/>
          <w:sz w:val="24"/>
          <w:szCs w:val="24"/>
        </w:rPr>
        <w:t xml:space="preserve">) </w:t>
      </w:r>
      <w:r w:rsidR="00FD45EC">
        <w:rPr>
          <w:rFonts w:ascii="Times New Roman" w:hAnsi="Times New Roman" w:cs="Times New Roman"/>
          <w:sz w:val="24"/>
          <w:szCs w:val="24"/>
        </w:rPr>
        <w:t>Act [Chapter 20:28]</w:t>
      </w:r>
      <w:r w:rsidR="00BF5299">
        <w:rPr>
          <w:rFonts w:ascii="Times New Roman" w:hAnsi="Times New Roman" w:cs="Times New Roman"/>
          <w:sz w:val="24"/>
          <w:szCs w:val="24"/>
        </w:rPr>
        <w:t xml:space="preserve"> (the Act)</w:t>
      </w:r>
      <w:r w:rsidR="00FD45EC">
        <w:rPr>
          <w:rFonts w:ascii="Times New Roman" w:hAnsi="Times New Roman" w:cs="Times New Roman"/>
          <w:sz w:val="24"/>
          <w:szCs w:val="24"/>
        </w:rPr>
        <w:t xml:space="preserve">. </w:t>
      </w:r>
      <w:r w:rsidR="00FD45EC" w:rsidRPr="006540CC">
        <w:rPr>
          <w:rFonts w:ascii="Times New Roman" w:hAnsi="Times New Roman" w:cs="Times New Roman"/>
          <w:sz w:val="24"/>
          <w:szCs w:val="24"/>
        </w:rPr>
        <w:t>The applicants’ claim is predicated on the</w:t>
      </w:r>
      <w:r w:rsidR="00FD45EC">
        <w:rPr>
          <w:rFonts w:ascii="Times New Roman" w:hAnsi="Times New Roman" w:cs="Times New Roman"/>
          <w:sz w:val="24"/>
          <w:szCs w:val="24"/>
        </w:rPr>
        <w:t xml:space="preserve"> Offer Letter issued </w:t>
      </w:r>
      <w:r w:rsidR="00BF5299">
        <w:rPr>
          <w:rFonts w:ascii="Times New Roman" w:hAnsi="Times New Roman" w:cs="Times New Roman"/>
          <w:sz w:val="24"/>
          <w:szCs w:val="24"/>
        </w:rPr>
        <w:t xml:space="preserve">to him </w:t>
      </w:r>
      <w:r w:rsidR="00FD45EC">
        <w:rPr>
          <w:rFonts w:ascii="Times New Roman" w:hAnsi="Times New Roman" w:cs="Times New Roman"/>
          <w:sz w:val="24"/>
          <w:szCs w:val="24"/>
        </w:rPr>
        <w:t xml:space="preserve">by the </w:t>
      </w:r>
      <w:r w:rsidR="00BF5299">
        <w:rPr>
          <w:rFonts w:ascii="Times New Roman" w:hAnsi="Times New Roman" w:cs="Times New Roman"/>
          <w:sz w:val="24"/>
          <w:szCs w:val="24"/>
        </w:rPr>
        <w:t>acquiring authority as defined in the Act</w:t>
      </w:r>
      <w:r w:rsidR="00FD45EC">
        <w:rPr>
          <w:rFonts w:ascii="Times New Roman" w:hAnsi="Times New Roman" w:cs="Times New Roman"/>
          <w:sz w:val="24"/>
          <w:szCs w:val="24"/>
        </w:rPr>
        <w:t xml:space="preserve">. </w:t>
      </w:r>
      <w:r w:rsidR="00301114">
        <w:rPr>
          <w:rFonts w:ascii="Times New Roman" w:hAnsi="Times New Roman" w:cs="Times New Roman"/>
          <w:sz w:val="24"/>
          <w:szCs w:val="24"/>
        </w:rPr>
        <w:t xml:space="preserve">The Offer Letter is in his name. He applied </w:t>
      </w:r>
      <w:r w:rsidR="001A6789">
        <w:rPr>
          <w:rFonts w:ascii="Times New Roman" w:hAnsi="Times New Roman" w:cs="Times New Roman"/>
          <w:sz w:val="24"/>
          <w:szCs w:val="24"/>
        </w:rPr>
        <w:t xml:space="preserve">to the acquiring authority </w:t>
      </w:r>
      <w:r w:rsidR="00301114">
        <w:rPr>
          <w:rFonts w:ascii="Times New Roman" w:hAnsi="Times New Roman" w:cs="Times New Roman"/>
          <w:sz w:val="24"/>
          <w:szCs w:val="24"/>
        </w:rPr>
        <w:t xml:space="preserve">and he was allocated </w:t>
      </w:r>
      <w:r w:rsidR="001A6789">
        <w:rPr>
          <w:rFonts w:ascii="Times New Roman" w:hAnsi="Times New Roman" w:cs="Times New Roman"/>
          <w:sz w:val="24"/>
          <w:szCs w:val="24"/>
        </w:rPr>
        <w:t>land</w:t>
      </w:r>
      <w:r w:rsidR="00301114">
        <w:rPr>
          <w:rFonts w:ascii="Times New Roman" w:hAnsi="Times New Roman" w:cs="Times New Roman"/>
          <w:sz w:val="24"/>
          <w:szCs w:val="24"/>
        </w:rPr>
        <w:t xml:space="preserve"> measuring 200 hectares. </w:t>
      </w:r>
      <w:r w:rsidR="00FD45EC">
        <w:rPr>
          <w:rFonts w:ascii="Times New Roman" w:hAnsi="Times New Roman" w:cs="Times New Roman"/>
          <w:sz w:val="24"/>
          <w:szCs w:val="24"/>
        </w:rPr>
        <w:t>He has lawful authority</w:t>
      </w:r>
      <w:r w:rsidR="00BF5299">
        <w:rPr>
          <w:rFonts w:ascii="Times New Roman" w:hAnsi="Times New Roman" w:cs="Times New Roman"/>
          <w:sz w:val="24"/>
          <w:szCs w:val="24"/>
        </w:rPr>
        <w:t xml:space="preserve"> by virtue of the Offer Letter</w:t>
      </w:r>
      <w:r w:rsidR="00FD45EC">
        <w:rPr>
          <w:rFonts w:ascii="Times New Roman" w:hAnsi="Times New Roman" w:cs="Times New Roman"/>
          <w:sz w:val="24"/>
          <w:szCs w:val="24"/>
        </w:rPr>
        <w:t xml:space="preserve"> </w:t>
      </w:r>
      <w:r w:rsidR="00BF5299">
        <w:rPr>
          <w:rFonts w:ascii="Times New Roman" w:hAnsi="Times New Roman" w:cs="Times New Roman"/>
          <w:sz w:val="24"/>
          <w:szCs w:val="24"/>
        </w:rPr>
        <w:t xml:space="preserve">as provided </w:t>
      </w:r>
      <w:r w:rsidR="00B73960">
        <w:rPr>
          <w:rFonts w:ascii="Times New Roman" w:hAnsi="Times New Roman" w:cs="Times New Roman"/>
          <w:sz w:val="24"/>
          <w:szCs w:val="24"/>
        </w:rPr>
        <w:t xml:space="preserve">for </w:t>
      </w:r>
      <w:r w:rsidR="00BF5299">
        <w:rPr>
          <w:rFonts w:ascii="Times New Roman" w:hAnsi="Times New Roman" w:cs="Times New Roman"/>
          <w:sz w:val="24"/>
          <w:szCs w:val="24"/>
        </w:rPr>
        <w:t xml:space="preserve">in terms of s 2 of the </w:t>
      </w:r>
      <w:r w:rsidR="00922993">
        <w:rPr>
          <w:rFonts w:ascii="Times New Roman" w:hAnsi="Times New Roman" w:cs="Times New Roman"/>
          <w:sz w:val="24"/>
          <w:szCs w:val="24"/>
        </w:rPr>
        <w:t>Gazetted Land (Consequential Provisions) Act [Chapter 20:28]</w:t>
      </w:r>
      <w:r w:rsidR="00BF5299">
        <w:rPr>
          <w:rFonts w:ascii="Times New Roman" w:hAnsi="Times New Roman" w:cs="Times New Roman"/>
          <w:sz w:val="24"/>
          <w:szCs w:val="24"/>
        </w:rPr>
        <w:t xml:space="preserve"> </w:t>
      </w:r>
      <w:r w:rsidR="00FD45EC">
        <w:rPr>
          <w:rFonts w:ascii="Times New Roman" w:hAnsi="Times New Roman" w:cs="Times New Roman"/>
          <w:sz w:val="24"/>
          <w:szCs w:val="24"/>
        </w:rPr>
        <w:t xml:space="preserve">to occupy the property. </w:t>
      </w:r>
      <w:r w:rsidR="00922993">
        <w:rPr>
          <w:rFonts w:ascii="Times New Roman" w:hAnsi="Times New Roman" w:cs="Times New Roman"/>
          <w:sz w:val="24"/>
          <w:szCs w:val="24"/>
        </w:rPr>
        <w:t xml:space="preserve">Lawful authority is defined in s 2 of the Act as an offer letter; or a permit; or a land settlement lease.  </w:t>
      </w:r>
    </w:p>
    <w:p w14:paraId="49491A4A" w14:textId="51553A2D" w:rsidR="00FD45EC" w:rsidRDefault="00922993" w:rsidP="00FD45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BF5299">
        <w:rPr>
          <w:rFonts w:ascii="Times New Roman" w:hAnsi="Times New Roman" w:cs="Times New Roman"/>
          <w:sz w:val="24"/>
          <w:szCs w:val="24"/>
        </w:rPr>
        <w:t>It is common cause that the</w:t>
      </w:r>
      <w:r w:rsidR="00301114">
        <w:rPr>
          <w:rFonts w:ascii="Times New Roman" w:hAnsi="Times New Roman" w:cs="Times New Roman"/>
          <w:sz w:val="24"/>
          <w:szCs w:val="24"/>
        </w:rPr>
        <w:t xml:space="preserve"> respondent is in occupation of 100 hectares of the </w:t>
      </w:r>
      <w:r>
        <w:rPr>
          <w:rFonts w:ascii="Times New Roman" w:hAnsi="Times New Roman" w:cs="Times New Roman"/>
          <w:sz w:val="24"/>
          <w:szCs w:val="24"/>
        </w:rPr>
        <w:t>land</w:t>
      </w:r>
      <w:r w:rsidR="00301114">
        <w:rPr>
          <w:rFonts w:ascii="Times New Roman" w:hAnsi="Times New Roman" w:cs="Times New Roman"/>
          <w:sz w:val="24"/>
          <w:szCs w:val="24"/>
        </w:rPr>
        <w:t>. The applicant contends that the respondent has no lawful authority</w:t>
      </w:r>
      <w:r>
        <w:rPr>
          <w:rFonts w:ascii="Times New Roman" w:hAnsi="Times New Roman" w:cs="Times New Roman"/>
          <w:sz w:val="24"/>
          <w:szCs w:val="24"/>
        </w:rPr>
        <w:t xml:space="preserve"> to occupy Gazetted land</w:t>
      </w:r>
      <w:r w:rsidR="00BF5299">
        <w:rPr>
          <w:rFonts w:ascii="Times New Roman" w:hAnsi="Times New Roman" w:cs="Times New Roman"/>
          <w:sz w:val="24"/>
          <w:szCs w:val="24"/>
        </w:rPr>
        <w:t xml:space="preserve"> in that he has no offer letter, no permit, no land settlement lease </w:t>
      </w:r>
      <w:r w:rsidR="00301114">
        <w:rPr>
          <w:rFonts w:ascii="Times New Roman" w:hAnsi="Times New Roman" w:cs="Times New Roman"/>
          <w:sz w:val="24"/>
          <w:szCs w:val="24"/>
        </w:rPr>
        <w:t xml:space="preserve">to occupy 100 hectares of the </w:t>
      </w:r>
      <w:r>
        <w:rPr>
          <w:rFonts w:ascii="Times New Roman" w:hAnsi="Times New Roman" w:cs="Times New Roman"/>
          <w:sz w:val="24"/>
          <w:szCs w:val="24"/>
        </w:rPr>
        <w:t>land</w:t>
      </w:r>
      <w:r w:rsidR="00301114">
        <w:rPr>
          <w:rFonts w:ascii="Times New Roman" w:hAnsi="Times New Roman" w:cs="Times New Roman"/>
          <w:sz w:val="24"/>
          <w:szCs w:val="24"/>
        </w:rPr>
        <w:t xml:space="preserve">. </w:t>
      </w:r>
      <w:r>
        <w:rPr>
          <w:rFonts w:ascii="Times New Roman" w:hAnsi="Times New Roman" w:cs="Times New Roman"/>
          <w:sz w:val="24"/>
          <w:szCs w:val="24"/>
        </w:rPr>
        <w:t>On these facts the a</w:t>
      </w:r>
      <w:r w:rsidR="00301114">
        <w:rPr>
          <w:rFonts w:ascii="Times New Roman" w:hAnsi="Times New Roman" w:cs="Times New Roman"/>
          <w:sz w:val="24"/>
          <w:szCs w:val="24"/>
        </w:rPr>
        <w:t xml:space="preserve">pplicant </w:t>
      </w:r>
      <w:r w:rsidR="00DA1BA4">
        <w:rPr>
          <w:rFonts w:ascii="Times New Roman" w:hAnsi="Times New Roman" w:cs="Times New Roman"/>
          <w:sz w:val="24"/>
          <w:szCs w:val="24"/>
        </w:rPr>
        <w:t xml:space="preserve">has verified </w:t>
      </w:r>
      <w:r w:rsidR="00B73960">
        <w:rPr>
          <w:rFonts w:ascii="Times New Roman" w:hAnsi="Times New Roman" w:cs="Times New Roman"/>
          <w:sz w:val="24"/>
          <w:szCs w:val="24"/>
        </w:rPr>
        <w:t>his</w:t>
      </w:r>
      <w:r w:rsidR="00DA1BA4">
        <w:rPr>
          <w:rFonts w:ascii="Times New Roman" w:hAnsi="Times New Roman" w:cs="Times New Roman"/>
          <w:sz w:val="24"/>
          <w:szCs w:val="24"/>
        </w:rPr>
        <w:t xml:space="preserve"> cause of action. </w:t>
      </w:r>
    </w:p>
    <w:p w14:paraId="7A980A5B" w14:textId="3552C0AC" w:rsidR="009538FB" w:rsidRPr="009538FB" w:rsidRDefault="00301114" w:rsidP="0076486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922993">
        <w:rPr>
          <w:rFonts w:ascii="Times New Roman" w:hAnsi="Times New Roman" w:cs="Times New Roman"/>
          <w:sz w:val="24"/>
          <w:szCs w:val="24"/>
        </w:rPr>
        <w:t>5</w:t>
      </w:r>
      <w:r>
        <w:rPr>
          <w:rFonts w:ascii="Times New Roman" w:hAnsi="Times New Roman" w:cs="Times New Roman"/>
          <w:sz w:val="24"/>
          <w:szCs w:val="24"/>
        </w:rPr>
        <w:t xml:space="preserve">] </w:t>
      </w:r>
      <w:r w:rsidR="009538FB" w:rsidRPr="009538FB">
        <w:rPr>
          <w:rFonts w:ascii="Times New Roman" w:hAnsi="Times New Roman" w:cs="Times New Roman"/>
          <w:sz w:val="24"/>
          <w:szCs w:val="24"/>
        </w:rPr>
        <w:t>Turning my attention to the defences raised by the respondent</w:t>
      </w:r>
      <w:r w:rsidR="00783EF6">
        <w:rPr>
          <w:rFonts w:ascii="Times New Roman" w:hAnsi="Times New Roman" w:cs="Times New Roman"/>
          <w:sz w:val="24"/>
          <w:szCs w:val="24"/>
        </w:rPr>
        <w:t>,</w:t>
      </w:r>
      <w:r w:rsidR="009538FB" w:rsidRPr="009538FB">
        <w:rPr>
          <w:rFonts w:ascii="Times New Roman" w:hAnsi="Times New Roman" w:cs="Times New Roman"/>
          <w:sz w:val="24"/>
          <w:szCs w:val="24"/>
        </w:rPr>
        <w:t xml:space="preserve"> I deem it necessary </w:t>
      </w:r>
      <w:r w:rsidR="00B73960">
        <w:rPr>
          <w:rFonts w:ascii="Times New Roman" w:hAnsi="Times New Roman" w:cs="Times New Roman"/>
          <w:sz w:val="24"/>
          <w:szCs w:val="24"/>
        </w:rPr>
        <w:t xml:space="preserve">once more </w:t>
      </w:r>
      <w:r w:rsidR="009538FB" w:rsidRPr="009538FB">
        <w:rPr>
          <w:rFonts w:ascii="Times New Roman" w:hAnsi="Times New Roman" w:cs="Times New Roman"/>
          <w:sz w:val="24"/>
          <w:szCs w:val="24"/>
        </w:rPr>
        <w:t>to consider what is required of a respondent to successfully resist an application for summary judgement. In</w:t>
      </w:r>
      <w:r w:rsidR="009538FB">
        <w:rPr>
          <w:rFonts w:ascii="Times New Roman" w:hAnsi="Times New Roman" w:cs="Times New Roman"/>
          <w:sz w:val="24"/>
          <w:szCs w:val="24"/>
        </w:rPr>
        <w:t xml:space="preserve"> </w:t>
      </w:r>
      <w:r w:rsidR="009538FB" w:rsidRPr="009538FB">
        <w:rPr>
          <w:rFonts w:ascii="Times New Roman" w:hAnsi="Times New Roman" w:cs="Times New Roman"/>
          <w:i/>
          <w:iCs/>
          <w:sz w:val="24"/>
          <w:szCs w:val="24"/>
        </w:rPr>
        <w:t xml:space="preserve">Maharaj v Barclays National Bank Ltd </w:t>
      </w:r>
      <w:r w:rsidR="009538FB" w:rsidRPr="009538FB">
        <w:rPr>
          <w:rFonts w:ascii="Times New Roman" w:hAnsi="Times New Roman" w:cs="Times New Roman"/>
          <w:sz w:val="24"/>
          <w:szCs w:val="24"/>
        </w:rPr>
        <w:t>1976(1) SA 418 (A) at 426A-C the Court`s approach to summary judgement was set out as follows:</w:t>
      </w:r>
    </w:p>
    <w:p w14:paraId="301D95B7" w14:textId="35D239CC" w:rsidR="009538FB" w:rsidRPr="009538FB" w:rsidRDefault="009538FB" w:rsidP="009538FB">
      <w:pPr>
        <w:spacing w:line="276" w:lineRule="auto"/>
        <w:ind w:left="720" w:firstLine="48"/>
        <w:jc w:val="both"/>
        <w:rPr>
          <w:rFonts w:ascii="Times New Roman" w:hAnsi="Times New Roman" w:cs="Times New Roman"/>
          <w:sz w:val="24"/>
          <w:szCs w:val="24"/>
        </w:rPr>
      </w:pPr>
      <w:r w:rsidRPr="009538FB">
        <w:rPr>
          <w:rFonts w:ascii="Times New Roman" w:hAnsi="Times New Roman" w:cs="Times New Roman"/>
          <w:sz w:val="24"/>
          <w:szCs w:val="24"/>
        </w:rPr>
        <w:t xml:space="preserve">“Where the defence is based upon facts, in the sense that material facts alleged by the plaintiff in his summons, or combined summons, are disputed or new facts are alleged constituting a defence, the Court does not attempt to decide these issues or to determine </w:t>
      </w:r>
      <w:r w:rsidRPr="009538FB">
        <w:rPr>
          <w:rFonts w:ascii="Times New Roman" w:hAnsi="Times New Roman" w:cs="Times New Roman"/>
          <w:sz w:val="24"/>
          <w:szCs w:val="24"/>
        </w:rPr>
        <w:lastRenderedPageBreak/>
        <w:t>whether or not there is a balance of probabilities in favour of the one party or the other. All that the Court enquires into is: (a) whether the defendant has 'fully' disclosed the nature and grounds of his defence and the material facts upon which it is founded, and (b) whether on the facts so disclosed the defendant appears to have, as to either the whole or part of the claim, a defence which is both bona fide and good in law. If satisfied on these matters the Court must refuse summary judgment, either wholly or in part, as the case may be.”</w:t>
      </w:r>
    </w:p>
    <w:p w14:paraId="47A9D10A" w14:textId="77777777" w:rsidR="00922993" w:rsidRDefault="009538FB" w:rsidP="0076486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[1</w:t>
      </w:r>
      <w:r w:rsidR="00922993">
        <w:rPr>
          <w:rFonts w:ascii="Times New Roman" w:hAnsi="Times New Roman" w:cs="Times New Roman"/>
          <w:sz w:val="24"/>
          <w:szCs w:val="24"/>
        </w:rPr>
        <w:t>6</w:t>
      </w:r>
      <w:r>
        <w:rPr>
          <w:rFonts w:ascii="Times New Roman" w:hAnsi="Times New Roman" w:cs="Times New Roman"/>
          <w:sz w:val="24"/>
          <w:szCs w:val="24"/>
        </w:rPr>
        <w:t xml:space="preserve">] </w:t>
      </w:r>
      <w:r w:rsidR="00301114">
        <w:rPr>
          <w:rFonts w:ascii="Times New Roman" w:hAnsi="Times New Roman" w:cs="Times New Roman"/>
          <w:sz w:val="24"/>
          <w:szCs w:val="24"/>
        </w:rPr>
        <w:t xml:space="preserve">The respondent in an attempt to show that he has </w:t>
      </w:r>
      <w:r w:rsidR="00301114" w:rsidRPr="009260F9">
        <w:rPr>
          <w:rFonts w:ascii="Times New Roman" w:hAnsi="Times New Roman" w:cs="Times New Roman"/>
          <w:sz w:val="24"/>
          <w:szCs w:val="24"/>
        </w:rPr>
        <w:t>genuine and sincere defence to the action</w:t>
      </w:r>
      <w:r w:rsidR="00301114">
        <w:rPr>
          <w:rFonts w:ascii="Times New Roman" w:hAnsi="Times New Roman" w:cs="Times New Roman"/>
          <w:sz w:val="24"/>
          <w:szCs w:val="24"/>
        </w:rPr>
        <w:t xml:space="preserve"> contends that</w:t>
      </w:r>
      <w:r w:rsidR="0076486C">
        <w:rPr>
          <w:rFonts w:ascii="Times New Roman" w:hAnsi="Times New Roman" w:cs="Times New Roman"/>
          <w:sz w:val="24"/>
          <w:szCs w:val="24"/>
        </w:rPr>
        <w:t>:</w:t>
      </w:r>
      <w:r w:rsidR="00301114">
        <w:rPr>
          <w:rFonts w:ascii="Times New Roman" w:hAnsi="Times New Roman" w:cs="Times New Roman"/>
          <w:sz w:val="24"/>
          <w:szCs w:val="24"/>
        </w:rPr>
        <w:t xml:space="preserve"> </w:t>
      </w:r>
      <w:r w:rsidR="0076486C">
        <w:rPr>
          <w:rFonts w:ascii="Times New Roman" w:hAnsi="Times New Roman" w:cs="Times New Roman"/>
          <w:sz w:val="24"/>
          <w:szCs w:val="24"/>
        </w:rPr>
        <w:t xml:space="preserve">he has an improvement </w:t>
      </w:r>
      <w:r w:rsidR="0076486C" w:rsidRPr="0076486C">
        <w:rPr>
          <w:rFonts w:ascii="Times New Roman" w:hAnsi="Times New Roman" w:cs="Times New Roman"/>
          <w:i/>
          <w:iCs/>
          <w:sz w:val="24"/>
          <w:szCs w:val="24"/>
        </w:rPr>
        <w:t>lien</w:t>
      </w:r>
      <w:r w:rsidR="0076486C">
        <w:rPr>
          <w:rFonts w:ascii="Times New Roman" w:hAnsi="Times New Roman" w:cs="Times New Roman"/>
          <w:sz w:val="24"/>
          <w:szCs w:val="24"/>
        </w:rPr>
        <w:t xml:space="preserve"> on the property; </w:t>
      </w:r>
      <w:r w:rsidR="0076486C">
        <w:rPr>
          <w:rFonts w:ascii="Times New Roman" w:hAnsi="Times New Roman" w:cs="Times New Roman"/>
          <w:sz w:val="24"/>
          <w:szCs w:val="24"/>
          <w:lang w:val="en-US"/>
        </w:rPr>
        <w:t xml:space="preserve">that the applicant is estopped from seeking his eviction; and </w:t>
      </w:r>
      <w:r w:rsidR="00922993">
        <w:rPr>
          <w:rFonts w:ascii="Times New Roman" w:hAnsi="Times New Roman" w:cs="Times New Roman"/>
          <w:sz w:val="24"/>
          <w:szCs w:val="24"/>
          <w:lang w:val="en-US"/>
        </w:rPr>
        <w:t xml:space="preserve">his eviction will result in applicant’s </w:t>
      </w:r>
      <w:r w:rsidR="0076486C">
        <w:rPr>
          <w:rFonts w:ascii="Times New Roman" w:hAnsi="Times New Roman" w:cs="Times New Roman"/>
          <w:sz w:val="24"/>
          <w:szCs w:val="24"/>
          <w:lang w:val="en-US"/>
        </w:rPr>
        <w:t xml:space="preserve">unjust enrichment. </w:t>
      </w:r>
    </w:p>
    <w:p w14:paraId="13ED139D" w14:textId="3EB42A0E" w:rsidR="0076486C" w:rsidRPr="0076486C" w:rsidRDefault="00922993" w:rsidP="0076486C">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[17] </w:t>
      </w:r>
      <w:r w:rsidR="00307E50">
        <w:rPr>
          <w:rFonts w:ascii="Times New Roman" w:hAnsi="Times New Roman" w:cs="Times New Roman"/>
          <w:sz w:val="24"/>
          <w:szCs w:val="24"/>
          <w:lang w:val="en-US"/>
        </w:rPr>
        <w:t xml:space="preserve">Regarding the improvement </w:t>
      </w:r>
      <w:r w:rsidR="00307E50" w:rsidRPr="00307E50">
        <w:rPr>
          <w:rFonts w:ascii="Times New Roman" w:hAnsi="Times New Roman" w:cs="Times New Roman"/>
          <w:i/>
          <w:iCs/>
          <w:sz w:val="24"/>
          <w:szCs w:val="24"/>
          <w:lang w:val="en-US"/>
        </w:rPr>
        <w:t>lien,</w:t>
      </w:r>
      <w:r w:rsidR="00307E50">
        <w:rPr>
          <w:rFonts w:ascii="Times New Roman" w:hAnsi="Times New Roman" w:cs="Times New Roman"/>
          <w:sz w:val="24"/>
          <w:szCs w:val="24"/>
          <w:lang w:val="en-US"/>
        </w:rPr>
        <w:t xml:space="preserve"> the respondent contends that he has made improvements valued at $110 000.00 on the </w:t>
      </w:r>
      <w:r w:rsidR="007C0DF1">
        <w:rPr>
          <w:rFonts w:ascii="Times New Roman" w:hAnsi="Times New Roman" w:cs="Times New Roman"/>
          <w:sz w:val="24"/>
          <w:szCs w:val="24"/>
          <w:lang w:val="en-US"/>
        </w:rPr>
        <w:t>land</w:t>
      </w:r>
      <w:r w:rsidR="00307E50">
        <w:rPr>
          <w:rFonts w:ascii="Times New Roman" w:hAnsi="Times New Roman" w:cs="Times New Roman"/>
          <w:sz w:val="24"/>
          <w:szCs w:val="24"/>
          <w:lang w:val="en-US"/>
        </w:rPr>
        <w:t xml:space="preserve">, and such gives him the right of retention until such time he has been compensated by the applicant or the estate of </w:t>
      </w:r>
      <w:r w:rsidR="007C0DF1">
        <w:rPr>
          <w:rFonts w:ascii="Times New Roman" w:hAnsi="Times New Roman" w:cs="Times New Roman"/>
          <w:sz w:val="24"/>
          <w:szCs w:val="24"/>
          <w:lang w:val="en-US"/>
        </w:rPr>
        <w:t xml:space="preserve">the late </w:t>
      </w:r>
      <w:r w:rsidR="00307E50">
        <w:rPr>
          <w:rFonts w:ascii="Times New Roman" w:hAnsi="Times New Roman" w:cs="Times New Roman"/>
          <w:sz w:val="24"/>
          <w:szCs w:val="24"/>
          <w:lang w:val="en-US"/>
        </w:rPr>
        <w:t>Ncube. In respect of</w:t>
      </w:r>
      <w:r w:rsidR="00307E50" w:rsidRPr="00307E50">
        <w:rPr>
          <w:rFonts w:ascii="Times New Roman" w:hAnsi="Times New Roman" w:cs="Times New Roman"/>
          <w:i/>
          <w:iCs/>
          <w:sz w:val="24"/>
          <w:szCs w:val="24"/>
          <w:lang w:val="en-US"/>
        </w:rPr>
        <w:t xml:space="preserve"> estoppel,</w:t>
      </w:r>
      <w:r w:rsidR="00307E50">
        <w:rPr>
          <w:rFonts w:ascii="Times New Roman" w:hAnsi="Times New Roman" w:cs="Times New Roman"/>
          <w:sz w:val="24"/>
          <w:szCs w:val="24"/>
          <w:lang w:val="en-US"/>
        </w:rPr>
        <w:t xml:space="preserve"> he argues that the applicant is a beneficiary and a successor in title to the estate of the late Ncube. He personally rectified the development agreement by signing it as a witness, and he has received payments in terms of the same agreement. It is argued further that by his conduct the applicant aided, abated and benefited from the agreement he now calls illegal. It is submitted </w:t>
      </w:r>
      <w:r w:rsidR="007C0DF1">
        <w:rPr>
          <w:rFonts w:ascii="Times New Roman" w:hAnsi="Times New Roman" w:cs="Times New Roman"/>
          <w:sz w:val="24"/>
          <w:szCs w:val="24"/>
          <w:lang w:val="en-US"/>
        </w:rPr>
        <w:t xml:space="preserve">further </w:t>
      </w:r>
      <w:r w:rsidR="00307E50">
        <w:rPr>
          <w:rFonts w:ascii="Times New Roman" w:hAnsi="Times New Roman" w:cs="Times New Roman"/>
          <w:sz w:val="24"/>
          <w:szCs w:val="24"/>
          <w:lang w:val="en-US"/>
        </w:rPr>
        <w:t xml:space="preserve">that he is estopped from relying on the illegality of the agreement in seeking the eviction of the respondent. </w:t>
      </w:r>
      <w:r w:rsidR="007C0DF1">
        <w:rPr>
          <w:rFonts w:ascii="Times New Roman" w:hAnsi="Times New Roman" w:cs="Times New Roman"/>
          <w:sz w:val="24"/>
          <w:szCs w:val="24"/>
          <w:lang w:val="en-US"/>
        </w:rPr>
        <w:t xml:space="preserve">Regarding unjust enrichment the respondent relies on the fact that he says he made improvements on the land and that the agreement with the late Ncube permits him to remain on the land until such time that he has been fully compensated. </w:t>
      </w:r>
    </w:p>
    <w:p w14:paraId="78E0B5A0" w14:textId="38976116" w:rsidR="00F152F8" w:rsidRDefault="0076486C" w:rsidP="009260F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C0DF1">
        <w:rPr>
          <w:rFonts w:ascii="Times New Roman" w:hAnsi="Times New Roman" w:cs="Times New Roman"/>
          <w:sz w:val="24"/>
          <w:szCs w:val="24"/>
        </w:rPr>
        <w:t>8</w:t>
      </w:r>
      <w:r>
        <w:rPr>
          <w:rFonts w:ascii="Times New Roman" w:hAnsi="Times New Roman" w:cs="Times New Roman"/>
          <w:sz w:val="24"/>
          <w:szCs w:val="24"/>
        </w:rPr>
        <w:t xml:space="preserve">] The property in issue is not just a property, it is </w:t>
      </w:r>
      <w:r w:rsidR="00D17204">
        <w:rPr>
          <w:rFonts w:ascii="Times New Roman" w:hAnsi="Times New Roman" w:cs="Times New Roman"/>
          <w:sz w:val="24"/>
          <w:szCs w:val="24"/>
        </w:rPr>
        <w:t>G</w:t>
      </w:r>
      <w:r>
        <w:rPr>
          <w:rFonts w:ascii="Times New Roman" w:hAnsi="Times New Roman" w:cs="Times New Roman"/>
          <w:sz w:val="24"/>
          <w:szCs w:val="24"/>
        </w:rPr>
        <w:t xml:space="preserve">azetted property in terms of the law. The legislature clearly prescribed the categories of persons who may lawfully occupy </w:t>
      </w:r>
      <w:r w:rsidR="00783EF6">
        <w:rPr>
          <w:rFonts w:ascii="Times New Roman" w:hAnsi="Times New Roman" w:cs="Times New Roman"/>
          <w:sz w:val="24"/>
          <w:szCs w:val="24"/>
        </w:rPr>
        <w:t>G</w:t>
      </w:r>
      <w:r>
        <w:rPr>
          <w:rFonts w:ascii="Times New Roman" w:hAnsi="Times New Roman" w:cs="Times New Roman"/>
          <w:sz w:val="24"/>
          <w:szCs w:val="24"/>
        </w:rPr>
        <w:t xml:space="preserve">azetted property. In </w:t>
      </w:r>
      <w:r w:rsidRPr="0076486C">
        <w:rPr>
          <w:rFonts w:ascii="Times New Roman" w:hAnsi="Times New Roman" w:cs="Times New Roman"/>
          <w:i/>
          <w:iCs/>
          <w:sz w:val="24"/>
          <w:szCs w:val="24"/>
        </w:rPr>
        <w:t>Nkomo v Masunda</w:t>
      </w:r>
      <w:r>
        <w:rPr>
          <w:rFonts w:ascii="Times New Roman" w:hAnsi="Times New Roman" w:cs="Times New Roman"/>
          <w:sz w:val="24"/>
          <w:szCs w:val="24"/>
        </w:rPr>
        <w:t xml:space="preserve"> HH 38/09 the court said: </w:t>
      </w:r>
    </w:p>
    <w:p w14:paraId="6C8F7006" w14:textId="71038B20" w:rsidR="004E35DC" w:rsidRDefault="004E35DC" w:rsidP="007C0DF1">
      <w:pPr>
        <w:pStyle w:val="NormalWeb"/>
        <w:shd w:val="clear" w:color="auto" w:fill="FFFFFF"/>
        <w:spacing w:before="0" w:beforeAutospacing="0" w:after="0" w:afterAutospacing="0"/>
        <w:ind w:left="720"/>
        <w:jc w:val="both"/>
      </w:pPr>
      <w:r>
        <w:t>“</w:t>
      </w:r>
      <w:r w:rsidRPr="004E35DC">
        <w:t>Mr Masunda’s intended reoccupation and use of the lodge does not seem to be lawful on the face of it. I say so because s 3 (1) of the Gazetted Land Consequential Provisions) Act 20:28 prohibits any one from occupying gazetted land without lawful authority. It provides that:</w:t>
      </w:r>
    </w:p>
    <w:p w14:paraId="3560B972" w14:textId="77777777" w:rsidR="007C0DF1" w:rsidRPr="004E35DC" w:rsidRDefault="007C0DF1" w:rsidP="007C0DF1">
      <w:pPr>
        <w:pStyle w:val="NormalWeb"/>
        <w:shd w:val="clear" w:color="auto" w:fill="FFFFFF"/>
        <w:spacing w:before="0" w:beforeAutospacing="0" w:after="0" w:afterAutospacing="0"/>
        <w:ind w:left="720"/>
        <w:jc w:val="both"/>
      </w:pPr>
    </w:p>
    <w:p w14:paraId="30DD47E3" w14:textId="5C4E6B22" w:rsidR="004E35DC" w:rsidRPr="00D17204" w:rsidRDefault="004E35DC" w:rsidP="007C0DF1">
      <w:pPr>
        <w:shd w:val="clear" w:color="auto" w:fill="FFFFFF"/>
        <w:spacing w:after="0" w:line="240" w:lineRule="auto"/>
        <w:ind w:left="720"/>
        <w:jc w:val="both"/>
        <w:rPr>
          <w:rFonts w:ascii="Times New Roman" w:eastAsia="Times New Roman" w:hAnsi="Times New Roman" w:cs="Times New Roman"/>
          <w:sz w:val="24"/>
          <w:szCs w:val="24"/>
          <w:lang w:eastAsia="en-ZW"/>
        </w:rPr>
      </w:pPr>
      <w:r w:rsidRPr="00D17204">
        <w:rPr>
          <w:rFonts w:ascii="Times New Roman" w:eastAsia="Times New Roman" w:hAnsi="Times New Roman" w:cs="Times New Roman"/>
          <w:sz w:val="24"/>
          <w:szCs w:val="24"/>
          <w:lang w:eastAsia="en-ZW"/>
        </w:rPr>
        <w:t>“Occupation of Gazetted land without lawful authority </w:t>
      </w:r>
    </w:p>
    <w:p w14:paraId="3FE5388D" w14:textId="57B755D5" w:rsidR="007C0DF1" w:rsidRPr="004E35DC" w:rsidRDefault="004E35DC" w:rsidP="007C0DF1">
      <w:pPr>
        <w:shd w:val="clear" w:color="auto" w:fill="FFFFFF"/>
        <w:spacing w:before="100" w:beforeAutospacing="1" w:after="0" w:line="240" w:lineRule="auto"/>
        <w:ind w:left="720"/>
        <w:jc w:val="both"/>
        <w:rPr>
          <w:rFonts w:ascii="Times New Roman" w:eastAsia="Times New Roman" w:hAnsi="Times New Roman" w:cs="Times New Roman"/>
          <w:sz w:val="24"/>
          <w:szCs w:val="24"/>
          <w:lang w:eastAsia="en-ZW"/>
        </w:rPr>
      </w:pPr>
      <w:r w:rsidRPr="004E35DC">
        <w:rPr>
          <w:rFonts w:ascii="Times New Roman" w:eastAsia="Times New Roman" w:hAnsi="Times New Roman" w:cs="Times New Roman"/>
          <w:sz w:val="24"/>
          <w:szCs w:val="24"/>
          <w:lang w:eastAsia="en-ZW"/>
        </w:rPr>
        <w:t>Subject to this section, no person may hold, use or occupy Gazetted land without lawful authority.”</w:t>
      </w:r>
    </w:p>
    <w:p w14:paraId="1CA91088" w14:textId="15000F58" w:rsidR="004E35DC" w:rsidRPr="004E35DC" w:rsidRDefault="004E35DC" w:rsidP="007C0DF1">
      <w:pPr>
        <w:shd w:val="clear" w:color="auto" w:fill="FFFFFF"/>
        <w:spacing w:after="0" w:line="240" w:lineRule="auto"/>
        <w:ind w:firstLine="720"/>
        <w:jc w:val="both"/>
        <w:rPr>
          <w:rFonts w:ascii="Times New Roman" w:eastAsia="Times New Roman" w:hAnsi="Times New Roman" w:cs="Times New Roman"/>
          <w:sz w:val="24"/>
          <w:szCs w:val="24"/>
          <w:lang w:eastAsia="en-ZW"/>
        </w:rPr>
      </w:pPr>
      <w:r w:rsidRPr="004E35DC">
        <w:rPr>
          <w:rFonts w:ascii="Times New Roman" w:eastAsia="Times New Roman" w:hAnsi="Times New Roman" w:cs="Times New Roman"/>
          <w:sz w:val="24"/>
          <w:szCs w:val="24"/>
          <w:lang w:eastAsia="en-ZW"/>
        </w:rPr>
        <w:t>Lawful authority is defined in section 2 as,</w:t>
      </w:r>
    </w:p>
    <w:p w14:paraId="1CEBECAD" w14:textId="77777777" w:rsidR="004E35DC" w:rsidRPr="004E35DC" w:rsidRDefault="004E35DC" w:rsidP="007C0DF1">
      <w:pPr>
        <w:shd w:val="clear" w:color="auto" w:fill="FFFFFF"/>
        <w:spacing w:after="0" w:line="240" w:lineRule="auto"/>
        <w:ind w:left="720"/>
        <w:jc w:val="both"/>
        <w:rPr>
          <w:rFonts w:ascii="Times New Roman" w:eastAsia="Times New Roman" w:hAnsi="Times New Roman" w:cs="Times New Roman"/>
          <w:sz w:val="24"/>
          <w:szCs w:val="24"/>
          <w:lang w:eastAsia="en-ZW"/>
        </w:rPr>
      </w:pPr>
      <w:r w:rsidRPr="004E35DC">
        <w:rPr>
          <w:rFonts w:ascii="Times New Roman" w:eastAsia="Times New Roman" w:hAnsi="Times New Roman" w:cs="Times New Roman"/>
          <w:sz w:val="24"/>
          <w:szCs w:val="24"/>
          <w:lang w:eastAsia="en-ZW"/>
        </w:rPr>
        <w:t>(</w:t>
      </w:r>
      <w:r w:rsidRPr="004E35DC">
        <w:rPr>
          <w:rFonts w:ascii="Times New Roman" w:eastAsia="Times New Roman" w:hAnsi="Times New Roman" w:cs="Times New Roman"/>
          <w:i/>
          <w:iCs/>
          <w:sz w:val="24"/>
          <w:szCs w:val="24"/>
          <w:lang w:eastAsia="en-ZW"/>
        </w:rPr>
        <w:t>a</w:t>
      </w:r>
      <w:r w:rsidRPr="004E35DC">
        <w:rPr>
          <w:rFonts w:ascii="Times New Roman" w:eastAsia="Times New Roman" w:hAnsi="Times New Roman" w:cs="Times New Roman"/>
          <w:sz w:val="24"/>
          <w:szCs w:val="24"/>
          <w:lang w:eastAsia="en-ZW"/>
        </w:rPr>
        <w:t>) an offer letter; or</w:t>
      </w:r>
    </w:p>
    <w:p w14:paraId="21E37653" w14:textId="77777777" w:rsidR="004E35DC" w:rsidRPr="004E35DC" w:rsidRDefault="004E35DC" w:rsidP="007C0DF1">
      <w:pPr>
        <w:shd w:val="clear" w:color="auto" w:fill="FFFFFF"/>
        <w:spacing w:after="0" w:line="240" w:lineRule="auto"/>
        <w:ind w:left="720"/>
        <w:jc w:val="both"/>
        <w:rPr>
          <w:rFonts w:ascii="Times New Roman" w:eastAsia="Times New Roman" w:hAnsi="Times New Roman" w:cs="Times New Roman"/>
          <w:sz w:val="24"/>
          <w:szCs w:val="24"/>
          <w:lang w:eastAsia="en-ZW"/>
        </w:rPr>
      </w:pPr>
      <w:r w:rsidRPr="004E35DC">
        <w:rPr>
          <w:rFonts w:ascii="Times New Roman" w:eastAsia="Times New Roman" w:hAnsi="Times New Roman" w:cs="Times New Roman"/>
          <w:sz w:val="24"/>
          <w:szCs w:val="24"/>
          <w:lang w:eastAsia="en-ZW"/>
        </w:rPr>
        <w:t>(</w:t>
      </w:r>
      <w:r w:rsidRPr="004E35DC">
        <w:rPr>
          <w:rFonts w:ascii="Times New Roman" w:eastAsia="Times New Roman" w:hAnsi="Times New Roman" w:cs="Times New Roman"/>
          <w:i/>
          <w:iCs/>
          <w:sz w:val="24"/>
          <w:szCs w:val="24"/>
          <w:lang w:eastAsia="en-ZW"/>
        </w:rPr>
        <w:t>b</w:t>
      </w:r>
      <w:r w:rsidRPr="004E35DC">
        <w:rPr>
          <w:rFonts w:ascii="Times New Roman" w:eastAsia="Times New Roman" w:hAnsi="Times New Roman" w:cs="Times New Roman"/>
          <w:sz w:val="24"/>
          <w:szCs w:val="24"/>
          <w:lang w:eastAsia="en-ZW"/>
        </w:rPr>
        <w:t>) a permit; or</w:t>
      </w:r>
    </w:p>
    <w:p w14:paraId="2E3F20F3" w14:textId="77777777" w:rsidR="004E35DC" w:rsidRPr="004E35DC" w:rsidRDefault="004E35DC" w:rsidP="007C0DF1">
      <w:pPr>
        <w:shd w:val="clear" w:color="auto" w:fill="FFFFFF"/>
        <w:spacing w:after="0" w:line="240" w:lineRule="auto"/>
        <w:ind w:left="720"/>
        <w:jc w:val="both"/>
        <w:rPr>
          <w:rFonts w:ascii="Times New Roman" w:eastAsia="Times New Roman" w:hAnsi="Times New Roman" w:cs="Times New Roman"/>
          <w:sz w:val="24"/>
          <w:szCs w:val="24"/>
          <w:lang w:eastAsia="en-ZW"/>
        </w:rPr>
      </w:pPr>
      <w:r w:rsidRPr="004E35DC">
        <w:rPr>
          <w:rFonts w:ascii="Times New Roman" w:eastAsia="Times New Roman" w:hAnsi="Times New Roman" w:cs="Times New Roman"/>
          <w:sz w:val="24"/>
          <w:szCs w:val="24"/>
          <w:lang w:eastAsia="en-ZW"/>
        </w:rPr>
        <w:t>(</w:t>
      </w:r>
      <w:r w:rsidRPr="004E35DC">
        <w:rPr>
          <w:rFonts w:ascii="Times New Roman" w:eastAsia="Times New Roman" w:hAnsi="Times New Roman" w:cs="Times New Roman"/>
          <w:i/>
          <w:iCs/>
          <w:sz w:val="24"/>
          <w:szCs w:val="24"/>
          <w:lang w:eastAsia="en-ZW"/>
        </w:rPr>
        <w:t>c</w:t>
      </w:r>
      <w:r w:rsidRPr="004E35DC">
        <w:rPr>
          <w:rFonts w:ascii="Times New Roman" w:eastAsia="Times New Roman" w:hAnsi="Times New Roman" w:cs="Times New Roman"/>
          <w:sz w:val="24"/>
          <w:szCs w:val="24"/>
          <w:lang w:eastAsia="en-ZW"/>
        </w:rPr>
        <w:t>) a land settlement lease;</w:t>
      </w:r>
    </w:p>
    <w:p w14:paraId="3FF0D049" w14:textId="77777777" w:rsidR="006C570D" w:rsidRDefault="004E35DC" w:rsidP="007C0DF1">
      <w:pPr>
        <w:shd w:val="clear" w:color="auto" w:fill="FFFFFF"/>
        <w:spacing w:after="0" w:line="360" w:lineRule="auto"/>
        <w:ind w:left="720"/>
        <w:jc w:val="both"/>
        <w:rPr>
          <w:rFonts w:ascii="Times New Roman" w:eastAsia="Times New Roman" w:hAnsi="Times New Roman" w:cs="Times New Roman"/>
          <w:sz w:val="24"/>
          <w:szCs w:val="24"/>
          <w:lang w:eastAsia="en-ZW"/>
        </w:rPr>
      </w:pPr>
      <w:r w:rsidRPr="004E35DC">
        <w:rPr>
          <w:rFonts w:ascii="Times New Roman" w:eastAsia="Times New Roman" w:hAnsi="Times New Roman" w:cs="Times New Roman"/>
          <w:sz w:val="24"/>
          <w:szCs w:val="24"/>
          <w:lang w:eastAsia="en-ZW"/>
        </w:rPr>
        <w:lastRenderedPageBreak/>
        <w:t>and “lawfully authorised” shall be construed accordingly</w:t>
      </w:r>
      <w:r w:rsidR="001A6F99">
        <w:rPr>
          <w:rFonts w:ascii="Times New Roman" w:eastAsia="Times New Roman" w:hAnsi="Times New Roman" w:cs="Times New Roman"/>
          <w:sz w:val="24"/>
          <w:szCs w:val="24"/>
          <w:lang w:eastAsia="en-ZW"/>
        </w:rPr>
        <w:t>.</w:t>
      </w:r>
      <w:r w:rsidRPr="004E35DC">
        <w:rPr>
          <w:rFonts w:ascii="Times New Roman" w:eastAsia="Times New Roman" w:hAnsi="Times New Roman" w:cs="Times New Roman"/>
          <w:sz w:val="24"/>
          <w:szCs w:val="24"/>
          <w:lang w:eastAsia="en-ZW"/>
        </w:rPr>
        <w:t>” </w:t>
      </w:r>
      <w:r w:rsidR="007C0DF1">
        <w:rPr>
          <w:rFonts w:ascii="Times New Roman" w:eastAsia="Times New Roman" w:hAnsi="Times New Roman" w:cs="Times New Roman"/>
          <w:sz w:val="24"/>
          <w:szCs w:val="24"/>
          <w:lang w:eastAsia="en-ZW"/>
        </w:rPr>
        <w:t xml:space="preserve"> </w:t>
      </w:r>
    </w:p>
    <w:p w14:paraId="11F847FF" w14:textId="14734768" w:rsidR="001A6F99" w:rsidRDefault="001A6F99" w:rsidP="006C570D">
      <w:pPr>
        <w:shd w:val="clear" w:color="auto" w:fill="FFFFFF"/>
        <w:spacing w:after="0" w:line="36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en-ZW"/>
        </w:rPr>
        <w:t xml:space="preserve">See: </w:t>
      </w:r>
      <w:r w:rsidRPr="004F510B">
        <w:rPr>
          <w:rFonts w:ascii="Times New Roman" w:hAnsi="Times New Roman" w:cs="Times New Roman"/>
          <w:i/>
          <w:iCs/>
          <w:sz w:val="24"/>
          <w:szCs w:val="24"/>
          <w:shd w:val="clear" w:color="auto" w:fill="FFFFFF"/>
        </w:rPr>
        <w:t>TBIC (Private) Limited &amp; Another v Mangenje &amp; 5 Others</w:t>
      </w:r>
      <w:r w:rsidRPr="004F510B">
        <w:rPr>
          <w:rFonts w:ascii="Times New Roman" w:hAnsi="Times New Roman" w:cs="Times New Roman"/>
          <w:sz w:val="24"/>
          <w:szCs w:val="24"/>
          <w:shd w:val="clear" w:color="auto" w:fill="FFFFFF"/>
        </w:rPr>
        <w:t xml:space="preserve"> SC 13</w:t>
      </w:r>
      <w:r>
        <w:rPr>
          <w:rFonts w:ascii="Times New Roman" w:hAnsi="Times New Roman" w:cs="Times New Roman"/>
          <w:sz w:val="24"/>
          <w:szCs w:val="24"/>
          <w:shd w:val="clear" w:color="auto" w:fill="FFFFFF"/>
        </w:rPr>
        <w:t>/</w:t>
      </w:r>
      <w:r w:rsidRPr="004F510B">
        <w:rPr>
          <w:rFonts w:ascii="Times New Roman" w:hAnsi="Times New Roman" w:cs="Times New Roman"/>
          <w:sz w:val="24"/>
          <w:szCs w:val="24"/>
          <w:shd w:val="clear" w:color="auto" w:fill="FFFFFF"/>
        </w:rPr>
        <w:t xml:space="preserve"> 2018</w:t>
      </w:r>
      <w:r>
        <w:rPr>
          <w:rFonts w:ascii="Times New Roman" w:hAnsi="Times New Roman" w:cs="Times New Roman"/>
          <w:sz w:val="24"/>
          <w:szCs w:val="24"/>
          <w:shd w:val="clear" w:color="auto" w:fill="FFFFFF"/>
        </w:rPr>
        <w:t xml:space="preserve">. </w:t>
      </w:r>
    </w:p>
    <w:p w14:paraId="626E9C18" w14:textId="77777777" w:rsidR="006C570D" w:rsidRPr="004E35DC" w:rsidRDefault="006C570D" w:rsidP="006C570D">
      <w:pPr>
        <w:shd w:val="clear" w:color="auto" w:fill="FFFFFF"/>
        <w:spacing w:after="0" w:line="360" w:lineRule="auto"/>
        <w:jc w:val="both"/>
        <w:rPr>
          <w:rFonts w:ascii="Times New Roman" w:eastAsia="Times New Roman" w:hAnsi="Times New Roman" w:cs="Times New Roman"/>
          <w:sz w:val="24"/>
          <w:szCs w:val="24"/>
          <w:lang w:eastAsia="en-ZW"/>
        </w:rPr>
      </w:pPr>
    </w:p>
    <w:p w14:paraId="3B6348A5" w14:textId="7EF10B71" w:rsidR="00D17204" w:rsidRDefault="004E35DC" w:rsidP="004E35DC">
      <w:pPr>
        <w:shd w:val="clear" w:color="auto" w:fill="FFFFFF"/>
        <w:spacing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[1</w:t>
      </w:r>
      <w:r w:rsidR="007C0DF1">
        <w:rPr>
          <w:rFonts w:ascii="Times New Roman" w:eastAsia="Times New Roman" w:hAnsi="Times New Roman" w:cs="Times New Roman"/>
          <w:sz w:val="24"/>
          <w:szCs w:val="24"/>
          <w:lang w:eastAsia="en-ZW"/>
        </w:rPr>
        <w:t>9</w:t>
      </w:r>
      <w:r>
        <w:rPr>
          <w:rFonts w:ascii="Times New Roman" w:eastAsia="Times New Roman" w:hAnsi="Times New Roman" w:cs="Times New Roman"/>
          <w:sz w:val="24"/>
          <w:szCs w:val="24"/>
          <w:lang w:eastAsia="en-ZW"/>
        </w:rPr>
        <w:t xml:space="preserve">] The respondent </w:t>
      </w:r>
      <w:r w:rsidRPr="004E35DC">
        <w:rPr>
          <w:rFonts w:ascii="Times New Roman" w:eastAsia="Times New Roman" w:hAnsi="Times New Roman" w:cs="Times New Roman"/>
          <w:sz w:val="24"/>
          <w:szCs w:val="24"/>
          <w:lang w:eastAsia="en-ZW"/>
        </w:rPr>
        <w:t xml:space="preserve">has no lawful authority in the form of an offer letter, a permit or lease issued in terms of the Act authorizing him to occupy </w:t>
      </w:r>
      <w:r w:rsidR="00783EF6">
        <w:rPr>
          <w:rFonts w:ascii="Times New Roman" w:eastAsia="Times New Roman" w:hAnsi="Times New Roman" w:cs="Times New Roman"/>
          <w:sz w:val="24"/>
          <w:szCs w:val="24"/>
          <w:lang w:eastAsia="en-ZW"/>
        </w:rPr>
        <w:t xml:space="preserve">the </w:t>
      </w:r>
      <w:r>
        <w:rPr>
          <w:rFonts w:ascii="Times New Roman" w:eastAsia="Times New Roman" w:hAnsi="Times New Roman" w:cs="Times New Roman"/>
          <w:sz w:val="24"/>
          <w:szCs w:val="24"/>
          <w:lang w:eastAsia="en-ZW"/>
        </w:rPr>
        <w:t xml:space="preserve">100 hectares of the </w:t>
      </w:r>
      <w:r w:rsidR="006C570D">
        <w:rPr>
          <w:rFonts w:ascii="Times New Roman" w:eastAsia="Times New Roman" w:hAnsi="Times New Roman" w:cs="Times New Roman"/>
          <w:sz w:val="24"/>
          <w:szCs w:val="24"/>
          <w:lang w:eastAsia="en-ZW"/>
        </w:rPr>
        <w:t>land</w:t>
      </w:r>
      <w:r>
        <w:rPr>
          <w:rFonts w:ascii="Times New Roman" w:eastAsia="Times New Roman" w:hAnsi="Times New Roman" w:cs="Times New Roman"/>
          <w:sz w:val="24"/>
          <w:szCs w:val="24"/>
          <w:lang w:eastAsia="en-ZW"/>
        </w:rPr>
        <w:t xml:space="preserve">. </w:t>
      </w:r>
      <w:r w:rsidRPr="004E35DC">
        <w:rPr>
          <w:rFonts w:ascii="Times New Roman" w:eastAsia="Times New Roman" w:hAnsi="Times New Roman" w:cs="Times New Roman"/>
          <w:sz w:val="24"/>
          <w:szCs w:val="24"/>
          <w:lang w:eastAsia="en-ZW"/>
        </w:rPr>
        <w:t xml:space="preserve"> That being the case he is prohibited by operation of law to occupy </w:t>
      </w:r>
      <w:r w:rsidR="00D17204">
        <w:rPr>
          <w:rFonts w:ascii="Times New Roman" w:eastAsia="Times New Roman" w:hAnsi="Times New Roman" w:cs="Times New Roman"/>
          <w:sz w:val="24"/>
          <w:szCs w:val="24"/>
          <w:lang w:eastAsia="en-ZW"/>
        </w:rPr>
        <w:t xml:space="preserve">or </w:t>
      </w:r>
      <w:r w:rsidRPr="004E35DC">
        <w:rPr>
          <w:rFonts w:ascii="Times New Roman" w:eastAsia="Times New Roman" w:hAnsi="Times New Roman" w:cs="Times New Roman"/>
          <w:sz w:val="24"/>
          <w:szCs w:val="24"/>
          <w:lang w:eastAsia="en-ZW"/>
        </w:rPr>
        <w:t xml:space="preserve">use the </w:t>
      </w:r>
      <w:r>
        <w:rPr>
          <w:rFonts w:ascii="Times New Roman" w:eastAsia="Times New Roman" w:hAnsi="Times New Roman" w:cs="Times New Roman"/>
          <w:sz w:val="24"/>
          <w:szCs w:val="24"/>
          <w:lang w:eastAsia="en-ZW"/>
        </w:rPr>
        <w:t xml:space="preserve">100 hectares of the </w:t>
      </w:r>
      <w:r w:rsidR="006C570D">
        <w:rPr>
          <w:rFonts w:ascii="Times New Roman" w:eastAsia="Times New Roman" w:hAnsi="Times New Roman" w:cs="Times New Roman"/>
          <w:sz w:val="24"/>
          <w:szCs w:val="24"/>
          <w:lang w:eastAsia="en-ZW"/>
        </w:rPr>
        <w:t>land</w:t>
      </w:r>
      <w:r>
        <w:rPr>
          <w:rFonts w:ascii="Times New Roman" w:eastAsia="Times New Roman" w:hAnsi="Times New Roman" w:cs="Times New Roman"/>
          <w:sz w:val="24"/>
          <w:szCs w:val="24"/>
          <w:lang w:eastAsia="en-ZW"/>
        </w:rPr>
        <w:t xml:space="preserve">. </w:t>
      </w:r>
      <w:r w:rsidRPr="004E35DC">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The submission by Mr </w:t>
      </w:r>
      <w:r w:rsidRPr="004E35DC">
        <w:rPr>
          <w:rFonts w:ascii="Times New Roman" w:eastAsia="Times New Roman" w:hAnsi="Times New Roman" w:cs="Times New Roman"/>
          <w:i/>
          <w:iCs/>
          <w:sz w:val="24"/>
          <w:szCs w:val="24"/>
          <w:lang w:eastAsia="en-ZW"/>
        </w:rPr>
        <w:t xml:space="preserve">Ndove </w:t>
      </w:r>
      <w:r>
        <w:rPr>
          <w:rFonts w:ascii="Times New Roman" w:eastAsia="Times New Roman" w:hAnsi="Times New Roman" w:cs="Times New Roman"/>
          <w:sz w:val="24"/>
          <w:szCs w:val="24"/>
          <w:lang w:eastAsia="en-ZW"/>
        </w:rPr>
        <w:t xml:space="preserve">that the respondent is occupying the property on the authority of the Offer Letter issued to </w:t>
      </w:r>
      <w:r w:rsidR="00783EF6">
        <w:rPr>
          <w:rFonts w:ascii="Times New Roman" w:eastAsia="Times New Roman" w:hAnsi="Times New Roman" w:cs="Times New Roman"/>
          <w:sz w:val="24"/>
          <w:szCs w:val="24"/>
          <w:lang w:eastAsia="en-ZW"/>
        </w:rPr>
        <w:t xml:space="preserve">the late </w:t>
      </w:r>
      <w:r>
        <w:rPr>
          <w:rFonts w:ascii="Times New Roman" w:eastAsia="Times New Roman" w:hAnsi="Times New Roman" w:cs="Times New Roman"/>
          <w:sz w:val="24"/>
          <w:szCs w:val="24"/>
          <w:lang w:eastAsia="en-ZW"/>
        </w:rPr>
        <w:t xml:space="preserve">Ncube and the development agreement is just a </w:t>
      </w:r>
      <w:r w:rsidRPr="004E35DC">
        <w:rPr>
          <w:rFonts w:ascii="Times New Roman" w:eastAsia="Times New Roman" w:hAnsi="Times New Roman" w:cs="Times New Roman"/>
          <w:i/>
          <w:iCs/>
          <w:sz w:val="24"/>
          <w:szCs w:val="24"/>
          <w:lang w:eastAsia="en-ZW"/>
        </w:rPr>
        <w:t>red herring</w:t>
      </w:r>
      <w:r>
        <w:rPr>
          <w:rFonts w:ascii="Times New Roman" w:eastAsia="Times New Roman" w:hAnsi="Times New Roman" w:cs="Times New Roman"/>
          <w:sz w:val="24"/>
          <w:szCs w:val="24"/>
          <w:lang w:eastAsia="en-ZW"/>
        </w:rPr>
        <w:t xml:space="preserve">. I say so because Ncube is deceased and her Offer Letter </w:t>
      </w:r>
      <w:r w:rsidR="00B4348F">
        <w:rPr>
          <w:rFonts w:ascii="Times New Roman" w:eastAsia="Times New Roman" w:hAnsi="Times New Roman" w:cs="Times New Roman"/>
          <w:sz w:val="24"/>
          <w:szCs w:val="24"/>
          <w:lang w:eastAsia="en-ZW"/>
        </w:rPr>
        <w:t>terminated at her death.</w:t>
      </w:r>
      <w:r>
        <w:rPr>
          <w:rFonts w:ascii="Times New Roman" w:eastAsia="Times New Roman" w:hAnsi="Times New Roman" w:cs="Times New Roman"/>
          <w:sz w:val="24"/>
          <w:szCs w:val="24"/>
          <w:lang w:eastAsia="en-ZW"/>
        </w:rPr>
        <w:t xml:space="preserve"> </w:t>
      </w:r>
      <w:r w:rsidR="002325FF">
        <w:rPr>
          <w:rFonts w:ascii="Times New Roman" w:eastAsia="Times New Roman" w:hAnsi="Times New Roman" w:cs="Times New Roman"/>
          <w:sz w:val="24"/>
          <w:szCs w:val="24"/>
          <w:lang w:eastAsia="en-ZW"/>
        </w:rPr>
        <w:t xml:space="preserve">This is trite. </w:t>
      </w:r>
      <w:r w:rsidR="00783EF6">
        <w:rPr>
          <w:rFonts w:ascii="Times New Roman" w:eastAsia="Times New Roman" w:hAnsi="Times New Roman" w:cs="Times New Roman"/>
          <w:sz w:val="24"/>
          <w:szCs w:val="24"/>
          <w:lang w:eastAsia="en-ZW"/>
        </w:rPr>
        <w:t>The respondent</w:t>
      </w:r>
      <w:r w:rsidR="00D17204">
        <w:rPr>
          <w:rFonts w:ascii="Times New Roman" w:eastAsia="Times New Roman" w:hAnsi="Times New Roman" w:cs="Times New Roman"/>
          <w:sz w:val="24"/>
          <w:szCs w:val="24"/>
          <w:lang w:eastAsia="en-ZW"/>
        </w:rPr>
        <w:t xml:space="preserve"> cannot claim the right of occupation of Gazetted land on the strength of an offer letter that terminated at the death of </w:t>
      </w:r>
      <w:r w:rsidR="00F45A99">
        <w:rPr>
          <w:rFonts w:ascii="Times New Roman" w:eastAsia="Times New Roman" w:hAnsi="Times New Roman" w:cs="Times New Roman"/>
          <w:sz w:val="24"/>
          <w:szCs w:val="24"/>
          <w:lang w:eastAsia="en-ZW"/>
        </w:rPr>
        <w:t>its</w:t>
      </w:r>
      <w:r w:rsidR="00D17204">
        <w:rPr>
          <w:rFonts w:ascii="Times New Roman" w:eastAsia="Times New Roman" w:hAnsi="Times New Roman" w:cs="Times New Roman"/>
          <w:sz w:val="24"/>
          <w:szCs w:val="24"/>
          <w:lang w:eastAsia="en-ZW"/>
        </w:rPr>
        <w:t xml:space="preserve"> holder</w:t>
      </w:r>
      <w:r w:rsidR="00F45A99">
        <w:rPr>
          <w:rFonts w:ascii="Times New Roman" w:eastAsia="Times New Roman" w:hAnsi="Times New Roman" w:cs="Times New Roman"/>
          <w:sz w:val="24"/>
          <w:szCs w:val="24"/>
          <w:lang w:eastAsia="en-ZW"/>
        </w:rPr>
        <w:t xml:space="preserve">, i.e., the late Ncube. </w:t>
      </w:r>
      <w:r w:rsidR="00D17204">
        <w:rPr>
          <w:rFonts w:ascii="Times New Roman" w:eastAsia="Times New Roman" w:hAnsi="Times New Roman" w:cs="Times New Roman"/>
          <w:sz w:val="24"/>
          <w:szCs w:val="24"/>
          <w:lang w:eastAsia="en-ZW"/>
        </w:rPr>
        <w:t xml:space="preserve">  </w:t>
      </w:r>
    </w:p>
    <w:p w14:paraId="3CFC0080" w14:textId="6665F28E" w:rsidR="004E35DC" w:rsidRDefault="00D17204" w:rsidP="004E35DC">
      <w:pPr>
        <w:shd w:val="clear" w:color="auto" w:fill="FFFFFF"/>
        <w:spacing w:after="100" w:afterAutospacing="1" w:line="36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en-ZW"/>
        </w:rPr>
        <w:t>[</w:t>
      </w:r>
      <w:r w:rsidR="00F45A99">
        <w:rPr>
          <w:rFonts w:ascii="Times New Roman" w:eastAsia="Times New Roman" w:hAnsi="Times New Roman" w:cs="Times New Roman"/>
          <w:sz w:val="24"/>
          <w:szCs w:val="24"/>
          <w:lang w:eastAsia="en-ZW"/>
        </w:rPr>
        <w:t>20</w:t>
      </w:r>
      <w:r>
        <w:rPr>
          <w:rFonts w:ascii="Times New Roman" w:eastAsia="Times New Roman" w:hAnsi="Times New Roman" w:cs="Times New Roman"/>
          <w:sz w:val="24"/>
          <w:szCs w:val="24"/>
          <w:lang w:eastAsia="en-ZW"/>
        </w:rPr>
        <w:t>] Further t</w:t>
      </w:r>
      <w:r w:rsidR="004E35DC">
        <w:rPr>
          <w:rFonts w:ascii="Times New Roman" w:eastAsia="Times New Roman" w:hAnsi="Times New Roman" w:cs="Times New Roman"/>
          <w:sz w:val="24"/>
          <w:szCs w:val="24"/>
          <w:lang w:eastAsia="en-ZW"/>
        </w:rPr>
        <w:t>he applicant does not claim the right of occupation on the strength of being a beneficiary to the estate of</w:t>
      </w:r>
      <w:r w:rsidR="00DE6D9B">
        <w:rPr>
          <w:rFonts w:ascii="Times New Roman" w:eastAsia="Times New Roman" w:hAnsi="Times New Roman" w:cs="Times New Roman"/>
          <w:sz w:val="24"/>
          <w:szCs w:val="24"/>
          <w:lang w:eastAsia="en-ZW"/>
        </w:rPr>
        <w:t xml:space="preserve"> the late</w:t>
      </w:r>
      <w:r w:rsidR="004E35DC">
        <w:rPr>
          <w:rFonts w:ascii="Times New Roman" w:eastAsia="Times New Roman" w:hAnsi="Times New Roman" w:cs="Times New Roman"/>
          <w:sz w:val="24"/>
          <w:szCs w:val="24"/>
          <w:lang w:eastAsia="en-ZW"/>
        </w:rPr>
        <w:t xml:space="preserve"> Ncube, but on the authority of an Offer Let</w:t>
      </w:r>
      <w:r w:rsidR="00B4348F">
        <w:rPr>
          <w:rFonts w:ascii="Times New Roman" w:eastAsia="Times New Roman" w:hAnsi="Times New Roman" w:cs="Times New Roman"/>
          <w:sz w:val="24"/>
          <w:szCs w:val="24"/>
          <w:lang w:eastAsia="en-ZW"/>
        </w:rPr>
        <w:t xml:space="preserve">ter issued </w:t>
      </w:r>
      <w:r w:rsidR="0066444A">
        <w:rPr>
          <w:rFonts w:ascii="Times New Roman" w:eastAsia="Times New Roman" w:hAnsi="Times New Roman" w:cs="Times New Roman"/>
          <w:sz w:val="24"/>
          <w:szCs w:val="24"/>
          <w:lang w:eastAsia="en-ZW"/>
        </w:rPr>
        <w:t xml:space="preserve">in his name </w:t>
      </w:r>
      <w:r w:rsidR="00B4348F">
        <w:rPr>
          <w:rFonts w:ascii="Times New Roman" w:eastAsia="Times New Roman" w:hAnsi="Times New Roman" w:cs="Times New Roman"/>
          <w:sz w:val="24"/>
          <w:szCs w:val="24"/>
          <w:lang w:eastAsia="en-ZW"/>
        </w:rPr>
        <w:t>by the</w:t>
      </w:r>
      <w:r>
        <w:rPr>
          <w:rFonts w:ascii="Times New Roman" w:eastAsia="Times New Roman" w:hAnsi="Times New Roman" w:cs="Times New Roman"/>
          <w:sz w:val="24"/>
          <w:szCs w:val="24"/>
          <w:lang w:eastAsia="en-ZW"/>
        </w:rPr>
        <w:t xml:space="preserve"> acquiring authority</w:t>
      </w:r>
      <w:r w:rsidR="00B4348F">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The applicant</w:t>
      </w:r>
      <w:r w:rsidR="002325FF">
        <w:rPr>
          <w:rFonts w:ascii="Times New Roman" w:eastAsia="Times New Roman" w:hAnsi="Times New Roman" w:cs="Times New Roman"/>
          <w:sz w:val="24"/>
          <w:szCs w:val="24"/>
          <w:lang w:eastAsia="en-ZW"/>
        </w:rPr>
        <w:t xml:space="preserve"> has lawful authority to occupy the whole property measuring 200 hectares, and to sue for eviction whosoever is in occupation of the property or any part thereof. See:</w:t>
      </w:r>
      <w:r w:rsidR="002325FF" w:rsidRPr="00B76211">
        <w:rPr>
          <w:rFonts w:ascii="Times New Roman" w:eastAsia="Times New Roman" w:hAnsi="Times New Roman" w:cs="Times New Roman"/>
          <w:sz w:val="24"/>
          <w:szCs w:val="24"/>
          <w:lang w:eastAsia="en-ZW"/>
        </w:rPr>
        <w:t xml:space="preserve"> </w:t>
      </w:r>
      <w:r w:rsidR="00B76211" w:rsidRPr="006172A5">
        <w:rPr>
          <w:rFonts w:ascii="Times New Roman" w:hAnsi="Times New Roman" w:cs="Times New Roman"/>
          <w:i/>
          <w:iCs/>
          <w:sz w:val="24"/>
          <w:szCs w:val="24"/>
          <w:shd w:val="clear" w:color="auto" w:fill="FFFFFF"/>
        </w:rPr>
        <w:t xml:space="preserve">McGregor v Saburi &amp; Ors </w:t>
      </w:r>
      <w:r w:rsidR="00B76211" w:rsidRPr="006172A5">
        <w:rPr>
          <w:rFonts w:ascii="Times New Roman" w:hAnsi="Times New Roman" w:cs="Times New Roman"/>
          <w:sz w:val="24"/>
          <w:szCs w:val="24"/>
          <w:shd w:val="clear" w:color="auto" w:fill="FFFFFF"/>
        </w:rPr>
        <w:t>(HC 7748 of 2010) [2011] ZWHHC 33 (22 February 2011)</w:t>
      </w:r>
      <w:r w:rsidR="006172A5">
        <w:rPr>
          <w:rFonts w:ascii="Times New Roman" w:hAnsi="Times New Roman" w:cs="Times New Roman"/>
          <w:sz w:val="24"/>
          <w:szCs w:val="24"/>
          <w:shd w:val="clear" w:color="auto" w:fill="FFFFFF"/>
        </w:rPr>
        <w:t xml:space="preserve"> were the court said: </w:t>
      </w:r>
    </w:p>
    <w:p w14:paraId="1073A533" w14:textId="222C35D2" w:rsidR="006172A5" w:rsidRPr="006172A5" w:rsidRDefault="004F510B" w:rsidP="006172A5">
      <w:pPr>
        <w:shd w:val="clear" w:color="auto" w:fill="FFFFFF"/>
        <w:spacing w:after="100" w:afterAutospacing="1" w:line="276" w:lineRule="auto"/>
        <w:ind w:left="720"/>
        <w:jc w:val="both"/>
        <w:rPr>
          <w:rFonts w:ascii="Times New Roman" w:eastAsia="Times New Roman" w:hAnsi="Times New Roman" w:cs="Times New Roman"/>
          <w:i/>
          <w:iCs/>
          <w:sz w:val="24"/>
          <w:szCs w:val="24"/>
          <w:lang w:eastAsia="en-ZW"/>
        </w:rPr>
      </w:pPr>
      <w:r>
        <w:rPr>
          <w:rFonts w:ascii="Times New Roman" w:hAnsi="Times New Roman" w:cs="Times New Roman"/>
          <w:sz w:val="24"/>
          <w:szCs w:val="24"/>
          <w:shd w:val="clear" w:color="auto" w:fill="FFFFFF"/>
        </w:rPr>
        <w:t>“</w:t>
      </w:r>
      <w:r w:rsidR="006172A5" w:rsidRPr="006172A5">
        <w:rPr>
          <w:rFonts w:ascii="Times New Roman" w:hAnsi="Times New Roman" w:cs="Times New Roman"/>
          <w:sz w:val="24"/>
          <w:szCs w:val="24"/>
          <w:shd w:val="clear" w:color="auto" w:fill="FFFFFF"/>
        </w:rPr>
        <w:t>The applicant has argued that an offer letter does not give authority to evict a person already in occupation.  Nothing could be further from the truth. The holder of an offer letter has authority granted by the owner of the land, that is the State, to occupy and utilize the land in question.  He has a right and a legitimate interest to access the property.  That right is enforceable against any other person who may seek to deprive him of it or frustrate his enjoyment of the same.  The holder of an offer letter is perfectly entitled to seek an eviction order against persons who may illegally be in occupation of such property.  He may not however take the law into his own hands and act without a court order.  The offer letter confers upon its holder the “</w:t>
      </w:r>
      <w:r w:rsidR="006172A5" w:rsidRPr="006172A5">
        <w:rPr>
          <w:rStyle w:val="Emphasis"/>
          <w:rFonts w:ascii="Times New Roman" w:hAnsi="Times New Roman" w:cs="Times New Roman"/>
          <w:sz w:val="24"/>
          <w:szCs w:val="24"/>
          <w:shd w:val="clear" w:color="auto" w:fill="FFFFFF"/>
        </w:rPr>
        <w:t>locus standi</w:t>
      </w:r>
      <w:r w:rsidR="006172A5" w:rsidRPr="006172A5">
        <w:rPr>
          <w:rFonts w:ascii="Times New Roman" w:hAnsi="Times New Roman" w:cs="Times New Roman"/>
          <w:sz w:val="24"/>
          <w:szCs w:val="24"/>
          <w:shd w:val="clear" w:color="auto" w:fill="FFFFFF"/>
        </w:rPr>
        <w:t>” to approach the courts for appropriate relief, contrary to the applicant’s assertions.  In my view the right to evict illegal occupiers is not limited exclusively to the State or the responsible Minister as the applicant would have us believe; it extends to the beneficiaries as well.</w:t>
      </w:r>
      <w:r>
        <w:rPr>
          <w:rFonts w:ascii="Times New Roman" w:hAnsi="Times New Roman" w:cs="Times New Roman"/>
          <w:sz w:val="24"/>
          <w:szCs w:val="24"/>
          <w:shd w:val="clear" w:color="auto" w:fill="FFFFFF"/>
        </w:rPr>
        <w:t>”</w:t>
      </w:r>
    </w:p>
    <w:p w14:paraId="5A1E4A33" w14:textId="047A8D84" w:rsidR="00F45A99" w:rsidRDefault="008D135D" w:rsidP="004E35DC">
      <w:pPr>
        <w:shd w:val="clear" w:color="auto" w:fill="FFFFFF"/>
        <w:spacing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w:t>
      </w:r>
      <w:r w:rsidR="00F45A99">
        <w:rPr>
          <w:rFonts w:ascii="Times New Roman" w:eastAsia="Times New Roman" w:hAnsi="Times New Roman" w:cs="Times New Roman"/>
          <w:sz w:val="24"/>
          <w:szCs w:val="24"/>
          <w:lang w:eastAsia="en-ZW"/>
        </w:rPr>
        <w:t>21</w:t>
      </w:r>
      <w:r>
        <w:rPr>
          <w:rFonts w:ascii="Times New Roman" w:eastAsia="Times New Roman" w:hAnsi="Times New Roman" w:cs="Times New Roman"/>
          <w:sz w:val="24"/>
          <w:szCs w:val="24"/>
          <w:lang w:eastAsia="en-ZW"/>
        </w:rPr>
        <w:t xml:space="preserve">] </w:t>
      </w:r>
      <w:r w:rsidR="006172A5">
        <w:rPr>
          <w:rFonts w:ascii="Times New Roman" w:eastAsia="Times New Roman" w:hAnsi="Times New Roman" w:cs="Times New Roman"/>
          <w:sz w:val="24"/>
          <w:szCs w:val="24"/>
          <w:lang w:eastAsia="en-ZW"/>
        </w:rPr>
        <w:t>The applicant being a holder of an offer letter has a right at law to seek the eviction of the respondent from the property</w:t>
      </w:r>
      <w:r w:rsidR="007B119A">
        <w:rPr>
          <w:rFonts w:ascii="Times New Roman" w:eastAsia="Times New Roman" w:hAnsi="Times New Roman" w:cs="Times New Roman"/>
          <w:sz w:val="24"/>
          <w:szCs w:val="24"/>
          <w:lang w:eastAsia="en-ZW"/>
        </w:rPr>
        <w:t xml:space="preserve"> or </w:t>
      </w:r>
      <w:r w:rsidR="00F45A99">
        <w:rPr>
          <w:rFonts w:ascii="Times New Roman" w:eastAsia="Times New Roman" w:hAnsi="Times New Roman" w:cs="Times New Roman"/>
          <w:sz w:val="24"/>
          <w:szCs w:val="24"/>
          <w:lang w:eastAsia="en-ZW"/>
        </w:rPr>
        <w:t xml:space="preserve">any </w:t>
      </w:r>
      <w:r w:rsidR="007B119A">
        <w:rPr>
          <w:rFonts w:ascii="Times New Roman" w:eastAsia="Times New Roman" w:hAnsi="Times New Roman" w:cs="Times New Roman"/>
          <w:sz w:val="24"/>
          <w:szCs w:val="24"/>
          <w:lang w:eastAsia="en-ZW"/>
        </w:rPr>
        <w:t>part thereof</w:t>
      </w:r>
      <w:r w:rsidR="006172A5">
        <w:rPr>
          <w:rFonts w:ascii="Times New Roman" w:eastAsia="Times New Roman" w:hAnsi="Times New Roman" w:cs="Times New Roman"/>
          <w:sz w:val="24"/>
          <w:szCs w:val="24"/>
          <w:lang w:eastAsia="en-ZW"/>
        </w:rPr>
        <w:t xml:space="preserve">. </w:t>
      </w:r>
    </w:p>
    <w:p w14:paraId="0D633515" w14:textId="605CB70E" w:rsidR="008D135D" w:rsidRPr="008D135D" w:rsidRDefault="006172A5" w:rsidP="004E35DC">
      <w:pPr>
        <w:shd w:val="clear" w:color="auto" w:fill="FFFFFF"/>
        <w:spacing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w:t>
      </w:r>
      <w:r w:rsidR="00F45A99">
        <w:rPr>
          <w:rFonts w:ascii="Times New Roman" w:eastAsia="Times New Roman" w:hAnsi="Times New Roman" w:cs="Times New Roman"/>
          <w:sz w:val="24"/>
          <w:szCs w:val="24"/>
          <w:lang w:eastAsia="en-ZW"/>
        </w:rPr>
        <w:t>22</w:t>
      </w:r>
      <w:r>
        <w:rPr>
          <w:rFonts w:ascii="Times New Roman" w:eastAsia="Times New Roman" w:hAnsi="Times New Roman" w:cs="Times New Roman"/>
          <w:sz w:val="24"/>
          <w:szCs w:val="24"/>
          <w:lang w:eastAsia="en-ZW"/>
        </w:rPr>
        <w:t xml:space="preserve">] </w:t>
      </w:r>
      <w:r w:rsidR="00DE6D9B">
        <w:rPr>
          <w:rFonts w:ascii="Times New Roman" w:eastAsia="Times New Roman" w:hAnsi="Times New Roman" w:cs="Times New Roman"/>
          <w:sz w:val="24"/>
          <w:szCs w:val="24"/>
          <w:lang w:eastAsia="en-ZW"/>
        </w:rPr>
        <w:t xml:space="preserve">Regarding the issue of a </w:t>
      </w:r>
      <w:r w:rsidR="00DE6D9B" w:rsidRPr="001831EC">
        <w:rPr>
          <w:rFonts w:ascii="Times New Roman" w:eastAsia="Times New Roman" w:hAnsi="Times New Roman" w:cs="Times New Roman"/>
          <w:i/>
          <w:iCs/>
          <w:sz w:val="24"/>
          <w:szCs w:val="24"/>
          <w:lang w:eastAsia="en-ZW"/>
        </w:rPr>
        <w:t>lien</w:t>
      </w:r>
      <w:r w:rsidR="00DE6D9B">
        <w:rPr>
          <w:rFonts w:ascii="Times New Roman" w:eastAsia="Times New Roman" w:hAnsi="Times New Roman" w:cs="Times New Roman"/>
          <w:sz w:val="24"/>
          <w:szCs w:val="24"/>
          <w:lang w:eastAsia="en-ZW"/>
        </w:rPr>
        <w:t xml:space="preserve"> arising from the alleged improvement, this</w:t>
      </w:r>
      <w:r w:rsidR="00236AA0">
        <w:rPr>
          <w:rFonts w:ascii="Times New Roman" w:eastAsia="Times New Roman" w:hAnsi="Times New Roman" w:cs="Times New Roman"/>
          <w:sz w:val="24"/>
          <w:szCs w:val="24"/>
          <w:lang w:eastAsia="en-ZW"/>
        </w:rPr>
        <w:t xml:space="preserve"> court cannot permit the respondent to remain in unlawful occupation of the property on the basis that he </w:t>
      </w:r>
      <w:r w:rsidR="00236AA0">
        <w:rPr>
          <w:rFonts w:ascii="Times New Roman" w:eastAsia="Times New Roman" w:hAnsi="Times New Roman" w:cs="Times New Roman"/>
          <w:sz w:val="24"/>
          <w:szCs w:val="24"/>
          <w:lang w:eastAsia="en-ZW"/>
        </w:rPr>
        <w:lastRenderedPageBreak/>
        <w:t xml:space="preserve">made improvements </w:t>
      </w:r>
      <w:r w:rsidR="00DE6D9B">
        <w:rPr>
          <w:rFonts w:ascii="Times New Roman" w:eastAsia="Times New Roman" w:hAnsi="Times New Roman" w:cs="Times New Roman"/>
          <w:sz w:val="24"/>
          <w:szCs w:val="24"/>
          <w:lang w:eastAsia="en-ZW"/>
        </w:rPr>
        <w:t>to</w:t>
      </w:r>
      <w:r w:rsidR="00236AA0">
        <w:rPr>
          <w:rFonts w:ascii="Times New Roman" w:eastAsia="Times New Roman" w:hAnsi="Times New Roman" w:cs="Times New Roman"/>
          <w:sz w:val="24"/>
          <w:szCs w:val="24"/>
          <w:lang w:eastAsia="en-ZW"/>
        </w:rPr>
        <w:t xml:space="preserve"> such property. </w:t>
      </w:r>
      <w:r w:rsidR="008E503A">
        <w:rPr>
          <w:rFonts w:ascii="Times New Roman" w:eastAsia="Times New Roman" w:hAnsi="Times New Roman" w:cs="Times New Roman"/>
          <w:sz w:val="24"/>
          <w:szCs w:val="24"/>
          <w:lang w:eastAsia="en-ZW"/>
        </w:rPr>
        <w:t xml:space="preserve">Whether he is entitled to compensation or not is the inquiry at this point in time, the inquiry is </w:t>
      </w:r>
      <w:r w:rsidR="00DE6D9B">
        <w:rPr>
          <w:rFonts w:ascii="Times New Roman" w:eastAsia="Times New Roman" w:hAnsi="Times New Roman" w:cs="Times New Roman"/>
          <w:sz w:val="24"/>
          <w:szCs w:val="24"/>
          <w:lang w:eastAsia="en-ZW"/>
        </w:rPr>
        <w:t xml:space="preserve">that </w:t>
      </w:r>
      <w:r w:rsidR="008E503A">
        <w:rPr>
          <w:rFonts w:ascii="Times New Roman" w:eastAsia="Times New Roman" w:hAnsi="Times New Roman" w:cs="Times New Roman"/>
          <w:sz w:val="24"/>
          <w:szCs w:val="24"/>
          <w:lang w:eastAsia="en-ZW"/>
        </w:rPr>
        <w:t xml:space="preserve">he has no lawful authority to occupy the property, which is Gazetted land. This court cannot sanction a contravention of the law, an illegality. </w:t>
      </w:r>
      <w:r w:rsidR="008E503A">
        <w:rPr>
          <w:rFonts w:ascii="Times New Roman" w:hAnsi="Times New Roman" w:cs="Times New Roman"/>
          <w:sz w:val="24"/>
          <w:szCs w:val="24"/>
        </w:rPr>
        <w:t xml:space="preserve">The submission that the respondent has an improvement </w:t>
      </w:r>
      <w:r w:rsidR="008E503A" w:rsidRPr="00866349">
        <w:rPr>
          <w:rFonts w:ascii="Times New Roman" w:hAnsi="Times New Roman" w:cs="Times New Roman"/>
          <w:i/>
          <w:iCs/>
          <w:sz w:val="24"/>
          <w:szCs w:val="24"/>
        </w:rPr>
        <w:t>lien</w:t>
      </w:r>
      <w:r w:rsidR="008E503A">
        <w:rPr>
          <w:rFonts w:ascii="Times New Roman" w:hAnsi="Times New Roman" w:cs="Times New Roman"/>
          <w:sz w:val="24"/>
          <w:szCs w:val="24"/>
        </w:rPr>
        <w:t xml:space="preserve"> is not a genuine and sin</w:t>
      </w:r>
      <w:r w:rsidR="00866349">
        <w:rPr>
          <w:rFonts w:ascii="Times New Roman" w:hAnsi="Times New Roman" w:cs="Times New Roman"/>
          <w:sz w:val="24"/>
          <w:szCs w:val="24"/>
        </w:rPr>
        <w:t>cere defence to the action for</w:t>
      </w:r>
      <w:r w:rsidR="008E503A">
        <w:rPr>
          <w:rFonts w:ascii="Times New Roman" w:hAnsi="Times New Roman" w:cs="Times New Roman"/>
          <w:sz w:val="24"/>
          <w:szCs w:val="24"/>
        </w:rPr>
        <w:t xml:space="preserve"> eviction.</w:t>
      </w:r>
    </w:p>
    <w:p w14:paraId="126009D4" w14:textId="53E72012" w:rsidR="009411DF" w:rsidRDefault="0066444A" w:rsidP="004E35D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831EC">
        <w:rPr>
          <w:rFonts w:ascii="Times New Roman" w:hAnsi="Times New Roman" w:cs="Times New Roman"/>
          <w:sz w:val="24"/>
          <w:szCs w:val="24"/>
        </w:rPr>
        <w:t>23</w:t>
      </w:r>
      <w:r>
        <w:rPr>
          <w:rFonts w:ascii="Times New Roman" w:hAnsi="Times New Roman" w:cs="Times New Roman"/>
          <w:sz w:val="24"/>
          <w:szCs w:val="24"/>
        </w:rPr>
        <w:t xml:space="preserve">] </w:t>
      </w:r>
      <w:r w:rsidR="00DE6D9B">
        <w:rPr>
          <w:rFonts w:ascii="Times New Roman" w:hAnsi="Times New Roman" w:cs="Times New Roman"/>
          <w:sz w:val="24"/>
          <w:szCs w:val="24"/>
        </w:rPr>
        <w:t>Further t</w:t>
      </w:r>
      <w:r w:rsidR="009E60DC">
        <w:rPr>
          <w:rFonts w:ascii="Times New Roman" w:hAnsi="Times New Roman" w:cs="Times New Roman"/>
          <w:sz w:val="24"/>
          <w:szCs w:val="24"/>
        </w:rPr>
        <w:t xml:space="preserve">he defence of </w:t>
      </w:r>
      <w:r w:rsidR="009E60DC" w:rsidRPr="002325FF">
        <w:rPr>
          <w:rFonts w:ascii="Times New Roman" w:hAnsi="Times New Roman" w:cs="Times New Roman"/>
          <w:i/>
          <w:iCs/>
          <w:sz w:val="24"/>
          <w:szCs w:val="24"/>
        </w:rPr>
        <w:t>estoppel</w:t>
      </w:r>
      <w:r w:rsidR="009E60DC">
        <w:rPr>
          <w:rFonts w:ascii="Times New Roman" w:hAnsi="Times New Roman" w:cs="Times New Roman"/>
          <w:sz w:val="24"/>
          <w:szCs w:val="24"/>
        </w:rPr>
        <w:t xml:space="preserve"> is not available to the respondent. </w:t>
      </w:r>
      <w:r w:rsidR="009411DF" w:rsidRPr="009411DF">
        <w:rPr>
          <w:rFonts w:ascii="Times New Roman" w:hAnsi="Times New Roman" w:cs="Times New Roman"/>
          <w:sz w:val="24"/>
          <w:szCs w:val="24"/>
        </w:rPr>
        <w:t>Estoppel is traditionally understood to be a rule of evidence that estops (prevents) the representor from denying the truth of the representation that he previously made to the representee, where the latter relied on the representation to his detriment. This rule precludes the representor from going back on her representation.</w:t>
      </w:r>
      <w:r w:rsidR="009411DF">
        <w:rPr>
          <w:rFonts w:ascii="Times New Roman" w:hAnsi="Times New Roman" w:cs="Times New Roman"/>
          <w:sz w:val="24"/>
          <w:szCs w:val="24"/>
        </w:rPr>
        <w:t xml:space="preserve"> See: </w:t>
      </w:r>
      <w:r w:rsidR="009411DF" w:rsidRPr="009411DF">
        <w:rPr>
          <w:rFonts w:ascii="Times New Roman" w:hAnsi="Times New Roman" w:cs="Times New Roman"/>
          <w:i/>
          <w:iCs/>
          <w:sz w:val="24"/>
          <w:szCs w:val="24"/>
        </w:rPr>
        <w:t>Aris Enterprises (Finance) (Pty) Ltd v Protea Assurance Co Ltd</w:t>
      </w:r>
      <w:r w:rsidR="009411DF" w:rsidRPr="009411DF">
        <w:rPr>
          <w:rFonts w:ascii="Times New Roman" w:hAnsi="Times New Roman" w:cs="Times New Roman"/>
          <w:sz w:val="24"/>
          <w:szCs w:val="24"/>
        </w:rPr>
        <w:t xml:space="preserve"> 1981 (3) SA 274 (A) 291.</w:t>
      </w:r>
      <w:r w:rsidR="009411DF">
        <w:rPr>
          <w:rFonts w:ascii="Times New Roman" w:hAnsi="Times New Roman" w:cs="Times New Roman"/>
          <w:sz w:val="24"/>
          <w:szCs w:val="24"/>
        </w:rPr>
        <w:t xml:space="preserve"> The respondent contends that the applicant ratified the agreement with </w:t>
      </w:r>
      <w:r w:rsidR="00DE6D9B">
        <w:rPr>
          <w:rFonts w:ascii="Times New Roman" w:hAnsi="Times New Roman" w:cs="Times New Roman"/>
          <w:sz w:val="24"/>
          <w:szCs w:val="24"/>
        </w:rPr>
        <w:t xml:space="preserve">the late </w:t>
      </w:r>
      <w:r w:rsidR="009411DF">
        <w:rPr>
          <w:rFonts w:ascii="Times New Roman" w:hAnsi="Times New Roman" w:cs="Times New Roman"/>
          <w:sz w:val="24"/>
          <w:szCs w:val="24"/>
        </w:rPr>
        <w:t>Ncube by signing it as a witness</w:t>
      </w:r>
      <w:r w:rsidR="00DD61EE">
        <w:rPr>
          <w:rFonts w:ascii="Times New Roman" w:hAnsi="Times New Roman" w:cs="Times New Roman"/>
          <w:sz w:val="24"/>
          <w:szCs w:val="24"/>
        </w:rPr>
        <w:t xml:space="preserve">, and receiving payments </w:t>
      </w:r>
      <w:r w:rsidR="00DE6D9B">
        <w:rPr>
          <w:rFonts w:ascii="Times New Roman" w:hAnsi="Times New Roman" w:cs="Times New Roman"/>
          <w:sz w:val="24"/>
          <w:szCs w:val="24"/>
        </w:rPr>
        <w:t>arising</w:t>
      </w:r>
      <w:r w:rsidR="00DD61EE">
        <w:rPr>
          <w:rFonts w:ascii="Times New Roman" w:hAnsi="Times New Roman" w:cs="Times New Roman"/>
          <w:sz w:val="24"/>
          <w:szCs w:val="24"/>
        </w:rPr>
        <w:t xml:space="preserve"> </w:t>
      </w:r>
      <w:r w:rsidR="00DE6D9B">
        <w:rPr>
          <w:rFonts w:ascii="Times New Roman" w:hAnsi="Times New Roman" w:cs="Times New Roman"/>
          <w:sz w:val="24"/>
          <w:szCs w:val="24"/>
        </w:rPr>
        <w:t xml:space="preserve">from </w:t>
      </w:r>
      <w:r w:rsidR="00DD61EE">
        <w:rPr>
          <w:rFonts w:ascii="Times New Roman" w:hAnsi="Times New Roman" w:cs="Times New Roman"/>
          <w:sz w:val="24"/>
          <w:szCs w:val="24"/>
        </w:rPr>
        <w:t xml:space="preserve">the agreement. It is argued further that by his conduct he aided, abated and benefited from the agreement between </w:t>
      </w:r>
      <w:r w:rsidR="00DE6D9B">
        <w:rPr>
          <w:rFonts w:ascii="Times New Roman" w:hAnsi="Times New Roman" w:cs="Times New Roman"/>
          <w:sz w:val="24"/>
          <w:szCs w:val="24"/>
        </w:rPr>
        <w:t xml:space="preserve">the late </w:t>
      </w:r>
      <w:r w:rsidR="00DD61EE">
        <w:rPr>
          <w:rFonts w:ascii="Times New Roman" w:hAnsi="Times New Roman" w:cs="Times New Roman"/>
          <w:sz w:val="24"/>
          <w:szCs w:val="24"/>
        </w:rPr>
        <w:t xml:space="preserve">Ncube and the respondent, and therefore he is estopped from relying on the illegality </w:t>
      </w:r>
      <w:r w:rsidR="001831EC">
        <w:rPr>
          <w:rFonts w:ascii="Times New Roman" w:hAnsi="Times New Roman" w:cs="Times New Roman"/>
          <w:sz w:val="24"/>
          <w:szCs w:val="24"/>
        </w:rPr>
        <w:t xml:space="preserve">of the agreement </w:t>
      </w:r>
      <w:r w:rsidR="00DD61EE">
        <w:rPr>
          <w:rFonts w:ascii="Times New Roman" w:hAnsi="Times New Roman" w:cs="Times New Roman"/>
          <w:sz w:val="24"/>
          <w:szCs w:val="24"/>
        </w:rPr>
        <w:t xml:space="preserve">as the basis for the eviction. </w:t>
      </w:r>
    </w:p>
    <w:p w14:paraId="41D46F76" w14:textId="5C7CDB46" w:rsidR="007A082C" w:rsidRDefault="00836512" w:rsidP="0083651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172A5">
        <w:rPr>
          <w:rFonts w:ascii="Times New Roman" w:hAnsi="Times New Roman" w:cs="Times New Roman"/>
          <w:sz w:val="24"/>
          <w:szCs w:val="24"/>
        </w:rPr>
        <w:t>2</w:t>
      </w:r>
      <w:r w:rsidR="00F30367">
        <w:rPr>
          <w:rFonts w:ascii="Times New Roman" w:hAnsi="Times New Roman" w:cs="Times New Roman"/>
          <w:sz w:val="24"/>
          <w:szCs w:val="24"/>
        </w:rPr>
        <w:t>4</w:t>
      </w:r>
      <w:r>
        <w:rPr>
          <w:rFonts w:ascii="Times New Roman" w:hAnsi="Times New Roman" w:cs="Times New Roman"/>
          <w:sz w:val="24"/>
          <w:szCs w:val="24"/>
        </w:rPr>
        <w:t xml:space="preserve">] </w:t>
      </w:r>
      <w:r w:rsidR="00CE3794">
        <w:rPr>
          <w:rFonts w:ascii="TimesNewRomanPSMT" w:hAnsi="TimesNewRomanPSMT" w:cs="TimesNewRomanPSMT"/>
          <w:sz w:val="24"/>
          <w:szCs w:val="24"/>
        </w:rPr>
        <w:t>T</w:t>
      </w:r>
      <w:r>
        <w:rPr>
          <w:rFonts w:ascii="Times New Roman" w:hAnsi="Times New Roman" w:cs="Times New Roman"/>
          <w:sz w:val="24"/>
          <w:szCs w:val="24"/>
        </w:rPr>
        <w:t xml:space="preserve">he inquiry at this stage is whether the respondent </w:t>
      </w:r>
      <w:r w:rsidR="00090B7E">
        <w:rPr>
          <w:rFonts w:ascii="Times New Roman" w:hAnsi="Times New Roman" w:cs="Times New Roman"/>
          <w:sz w:val="24"/>
          <w:szCs w:val="24"/>
        </w:rPr>
        <w:t xml:space="preserve">disclosed </w:t>
      </w:r>
      <w:r w:rsidR="001831EC">
        <w:rPr>
          <w:rFonts w:ascii="Times New Roman" w:hAnsi="Times New Roman" w:cs="Times New Roman"/>
          <w:sz w:val="24"/>
          <w:szCs w:val="24"/>
        </w:rPr>
        <w:t xml:space="preserve">a genuine and sincere defence or </w:t>
      </w:r>
      <w:r w:rsidR="001831EC" w:rsidRPr="001831EC">
        <w:rPr>
          <w:rFonts w:ascii="Times New Roman" w:hAnsi="Times New Roman" w:cs="Times New Roman"/>
          <w:i/>
          <w:iCs/>
          <w:sz w:val="24"/>
          <w:szCs w:val="24"/>
        </w:rPr>
        <w:t>bona fide</w:t>
      </w:r>
      <w:r w:rsidR="001831EC">
        <w:rPr>
          <w:rFonts w:ascii="Times New Roman" w:hAnsi="Times New Roman" w:cs="Times New Roman"/>
          <w:sz w:val="24"/>
          <w:szCs w:val="24"/>
        </w:rPr>
        <w:t xml:space="preserve"> defence which if proved at the trial would constitute a defence to the claim for eviction</w:t>
      </w:r>
      <w:r>
        <w:rPr>
          <w:rFonts w:ascii="Times New Roman" w:hAnsi="Times New Roman" w:cs="Times New Roman"/>
          <w:sz w:val="24"/>
          <w:szCs w:val="24"/>
        </w:rPr>
        <w:t xml:space="preserve">. </w:t>
      </w:r>
      <w:r w:rsidR="00CE3794">
        <w:rPr>
          <w:rFonts w:ascii="Times New Roman" w:hAnsi="Times New Roman" w:cs="Times New Roman"/>
          <w:sz w:val="24"/>
          <w:szCs w:val="24"/>
        </w:rPr>
        <w:t>Even if the facts alleged by him are correct, still the defence of</w:t>
      </w:r>
      <w:r w:rsidR="00CE3794" w:rsidRPr="00CE3794">
        <w:rPr>
          <w:rFonts w:ascii="Times New Roman" w:hAnsi="Times New Roman" w:cs="Times New Roman"/>
          <w:i/>
          <w:iCs/>
          <w:sz w:val="24"/>
          <w:szCs w:val="24"/>
        </w:rPr>
        <w:t xml:space="preserve"> estoppel</w:t>
      </w:r>
      <w:r w:rsidR="00CE3794">
        <w:rPr>
          <w:rFonts w:ascii="Times New Roman" w:hAnsi="Times New Roman" w:cs="Times New Roman"/>
          <w:sz w:val="24"/>
          <w:szCs w:val="24"/>
        </w:rPr>
        <w:t xml:space="preserve"> is not available to him</w:t>
      </w:r>
      <w:r w:rsidR="001A6F99">
        <w:rPr>
          <w:rFonts w:ascii="Times New Roman" w:hAnsi="Times New Roman" w:cs="Times New Roman"/>
          <w:sz w:val="24"/>
          <w:szCs w:val="24"/>
        </w:rPr>
        <w:t xml:space="preserve"> </w:t>
      </w:r>
      <w:r w:rsidR="001A6F99" w:rsidRPr="001A6F99">
        <w:rPr>
          <w:rFonts w:ascii="Times New Roman" w:hAnsi="Times New Roman" w:cs="Times New Roman"/>
          <w:i/>
          <w:iCs/>
          <w:sz w:val="24"/>
          <w:szCs w:val="24"/>
        </w:rPr>
        <w:t xml:space="preserve">viz </w:t>
      </w:r>
      <w:r w:rsidR="001A6F99">
        <w:rPr>
          <w:rFonts w:ascii="Times New Roman" w:hAnsi="Times New Roman" w:cs="Times New Roman"/>
          <w:sz w:val="24"/>
          <w:szCs w:val="24"/>
        </w:rPr>
        <w:t>eviction</w:t>
      </w:r>
      <w:r w:rsidR="00CE3794">
        <w:rPr>
          <w:rFonts w:ascii="Times New Roman" w:hAnsi="Times New Roman" w:cs="Times New Roman"/>
          <w:sz w:val="24"/>
          <w:szCs w:val="24"/>
        </w:rPr>
        <w:t xml:space="preserve">. </w:t>
      </w:r>
      <w:r w:rsidR="009411DF" w:rsidRPr="00836512">
        <w:rPr>
          <w:rFonts w:ascii="Times New Roman" w:hAnsi="Times New Roman" w:cs="Times New Roman"/>
          <w:sz w:val="24"/>
          <w:szCs w:val="24"/>
        </w:rPr>
        <w:t>One cannot by estoppel create a situation that is unlawful.</w:t>
      </w:r>
      <w:r>
        <w:rPr>
          <w:rFonts w:ascii="Times New Roman" w:hAnsi="Times New Roman" w:cs="Times New Roman"/>
          <w:sz w:val="24"/>
          <w:szCs w:val="24"/>
        </w:rPr>
        <w:t xml:space="preserve"> By operation of law the respondent is prohibited from occupying </w:t>
      </w:r>
      <w:r w:rsidR="00866349">
        <w:rPr>
          <w:rFonts w:ascii="Times New Roman" w:hAnsi="Times New Roman" w:cs="Times New Roman"/>
          <w:sz w:val="24"/>
          <w:szCs w:val="24"/>
        </w:rPr>
        <w:t>G</w:t>
      </w:r>
      <w:r>
        <w:rPr>
          <w:rFonts w:ascii="Times New Roman" w:hAnsi="Times New Roman" w:cs="Times New Roman"/>
          <w:sz w:val="24"/>
          <w:szCs w:val="24"/>
        </w:rPr>
        <w:t xml:space="preserve">azetted land, i.e., the 100 hectares </w:t>
      </w:r>
      <w:r w:rsidR="00090B7E">
        <w:rPr>
          <w:rFonts w:ascii="Times New Roman" w:hAnsi="Times New Roman" w:cs="Times New Roman"/>
          <w:sz w:val="24"/>
          <w:szCs w:val="24"/>
        </w:rPr>
        <w:t xml:space="preserve">of the property without lawful authority. He has no lawful authority to occupy such property. </w:t>
      </w:r>
      <w:r w:rsidR="00CE3794">
        <w:rPr>
          <w:rFonts w:ascii="Times New Roman" w:hAnsi="Times New Roman" w:cs="Times New Roman"/>
          <w:sz w:val="24"/>
          <w:szCs w:val="24"/>
        </w:rPr>
        <w:t>He cannot be permitted to continue an illegality.</w:t>
      </w:r>
      <w:r w:rsidR="007A082C">
        <w:rPr>
          <w:rFonts w:ascii="Times New Roman" w:hAnsi="Times New Roman" w:cs="Times New Roman"/>
          <w:sz w:val="24"/>
          <w:szCs w:val="24"/>
        </w:rPr>
        <w:t xml:space="preserve"> </w:t>
      </w:r>
      <w:r w:rsidR="007A082C" w:rsidRPr="007A082C">
        <w:rPr>
          <w:rFonts w:ascii="Times New Roman" w:hAnsi="Times New Roman" w:cs="Times New Roman"/>
          <w:sz w:val="24"/>
          <w:szCs w:val="24"/>
        </w:rPr>
        <w:t>This court cannot give recognition of the act or give legal sanction to the very situation which the Legislature wishes to prevent</w:t>
      </w:r>
      <w:r w:rsidR="007A082C">
        <w:rPr>
          <w:rFonts w:ascii="Times New Roman" w:hAnsi="Times New Roman" w:cs="Times New Roman"/>
          <w:sz w:val="24"/>
          <w:szCs w:val="24"/>
        </w:rPr>
        <w:t xml:space="preserve">. </w:t>
      </w:r>
    </w:p>
    <w:p w14:paraId="281248A0" w14:textId="425D21EB" w:rsidR="0048506C" w:rsidRDefault="0048506C" w:rsidP="00836512">
      <w:pPr>
        <w:spacing w:line="360" w:lineRule="auto"/>
        <w:jc w:val="both"/>
        <w:rPr>
          <w:rFonts w:ascii="Times New Roman" w:hAnsi="Times New Roman" w:cs="Times New Roman"/>
          <w:sz w:val="24"/>
          <w:szCs w:val="24"/>
        </w:rPr>
      </w:pPr>
      <w:r>
        <w:t xml:space="preserve"> [</w:t>
      </w:r>
      <w:r w:rsidR="00866349">
        <w:t>2</w:t>
      </w:r>
      <w:r w:rsidR="00F30367">
        <w:t>5</w:t>
      </w:r>
      <w:r>
        <w:t xml:space="preserve">] </w:t>
      </w:r>
      <w:r w:rsidRPr="0048506C">
        <w:rPr>
          <w:rFonts w:ascii="Times New Roman" w:hAnsi="Times New Roman" w:cs="Times New Roman"/>
          <w:sz w:val="24"/>
          <w:szCs w:val="24"/>
        </w:rPr>
        <w:t xml:space="preserve">The respondent contended </w:t>
      </w:r>
      <w:r w:rsidR="00414FC2">
        <w:rPr>
          <w:rFonts w:ascii="Times New Roman" w:hAnsi="Times New Roman" w:cs="Times New Roman"/>
          <w:sz w:val="24"/>
          <w:szCs w:val="24"/>
        </w:rPr>
        <w:t xml:space="preserve">further </w:t>
      </w:r>
      <w:r w:rsidRPr="0048506C">
        <w:rPr>
          <w:rFonts w:ascii="Times New Roman" w:hAnsi="Times New Roman" w:cs="Times New Roman"/>
          <w:sz w:val="24"/>
          <w:szCs w:val="24"/>
        </w:rPr>
        <w:t xml:space="preserve">that the applicant is not entitled to evict him from the property in that to allow such claim would result in unjust enrichment. </w:t>
      </w:r>
      <w:r>
        <w:rPr>
          <w:rFonts w:ascii="Times New Roman" w:hAnsi="Times New Roman" w:cs="Times New Roman"/>
          <w:sz w:val="24"/>
          <w:szCs w:val="24"/>
        </w:rPr>
        <w:t xml:space="preserve">He relies for this </w:t>
      </w:r>
      <w:r w:rsidR="00F30367">
        <w:rPr>
          <w:rFonts w:ascii="Times New Roman" w:hAnsi="Times New Roman" w:cs="Times New Roman"/>
          <w:sz w:val="24"/>
          <w:szCs w:val="24"/>
        </w:rPr>
        <w:t xml:space="preserve">on the contention that he improved the property and </w:t>
      </w:r>
      <w:r>
        <w:rPr>
          <w:rFonts w:ascii="Times New Roman" w:hAnsi="Times New Roman" w:cs="Times New Roman"/>
          <w:sz w:val="24"/>
          <w:szCs w:val="24"/>
        </w:rPr>
        <w:t xml:space="preserve">on </w:t>
      </w:r>
      <w:r w:rsidRPr="0048506C">
        <w:rPr>
          <w:rFonts w:ascii="Times New Roman" w:hAnsi="Times New Roman" w:cs="Times New Roman"/>
          <w:i/>
          <w:iCs/>
          <w:sz w:val="24"/>
          <w:szCs w:val="24"/>
        </w:rPr>
        <w:t xml:space="preserve">paragraph </w:t>
      </w:r>
      <w:r>
        <w:rPr>
          <w:rFonts w:ascii="Times New Roman" w:hAnsi="Times New Roman" w:cs="Times New Roman"/>
          <w:sz w:val="24"/>
          <w:szCs w:val="24"/>
        </w:rPr>
        <w:t xml:space="preserve">1.5 of the agreement with </w:t>
      </w:r>
      <w:r w:rsidR="00E04552">
        <w:rPr>
          <w:rFonts w:ascii="Times New Roman" w:hAnsi="Times New Roman" w:cs="Times New Roman"/>
          <w:sz w:val="24"/>
          <w:szCs w:val="24"/>
        </w:rPr>
        <w:t xml:space="preserve">the late </w:t>
      </w:r>
      <w:r>
        <w:rPr>
          <w:rFonts w:ascii="Times New Roman" w:hAnsi="Times New Roman" w:cs="Times New Roman"/>
          <w:sz w:val="24"/>
          <w:szCs w:val="24"/>
        </w:rPr>
        <w:t xml:space="preserve">Ncube which says: </w:t>
      </w:r>
    </w:p>
    <w:p w14:paraId="694F1910" w14:textId="00F0F7A2" w:rsidR="006516AD" w:rsidRDefault="004F510B" w:rsidP="007B119A">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w:t>
      </w:r>
      <w:r w:rsidR="0048506C">
        <w:rPr>
          <w:rFonts w:ascii="Times New Roman" w:hAnsi="Times New Roman" w:cs="Times New Roman"/>
          <w:sz w:val="24"/>
          <w:szCs w:val="24"/>
        </w:rPr>
        <w:t>In the event of the parties deciding to resile or cancel this agreement for whatever reason, it is agreed that the structures erected on the portion of land allocated to the 2</w:t>
      </w:r>
      <w:r w:rsidR="0048506C" w:rsidRPr="0048506C">
        <w:rPr>
          <w:rFonts w:ascii="Times New Roman" w:hAnsi="Times New Roman" w:cs="Times New Roman"/>
          <w:sz w:val="24"/>
          <w:szCs w:val="24"/>
          <w:vertAlign w:val="superscript"/>
        </w:rPr>
        <w:t>nd</w:t>
      </w:r>
      <w:r w:rsidR="0048506C">
        <w:rPr>
          <w:rFonts w:ascii="Times New Roman" w:hAnsi="Times New Roman" w:cs="Times New Roman"/>
          <w:sz w:val="24"/>
          <w:szCs w:val="24"/>
        </w:rPr>
        <w:t xml:space="preserve"> party shall not be demolished but the 1</w:t>
      </w:r>
      <w:r w:rsidR="0048506C" w:rsidRPr="0048506C">
        <w:rPr>
          <w:rFonts w:ascii="Times New Roman" w:hAnsi="Times New Roman" w:cs="Times New Roman"/>
          <w:sz w:val="24"/>
          <w:szCs w:val="24"/>
          <w:vertAlign w:val="superscript"/>
        </w:rPr>
        <w:t>st</w:t>
      </w:r>
      <w:r w:rsidR="0048506C">
        <w:rPr>
          <w:rFonts w:ascii="Times New Roman" w:hAnsi="Times New Roman" w:cs="Times New Roman"/>
          <w:sz w:val="24"/>
          <w:szCs w:val="24"/>
        </w:rPr>
        <w:t xml:space="preserve"> party shall compensate the 2</w:t>
      </w:r>
      <w:r w:rsidR="0048506C" w:rsidRPr="0048506C">
        <w:rPr>
          <w:rFonts w:ascii="Times New Roman" w:hAnsi="Times New Roman" w:cs="Times New Roman"/>
          <w:sz w:val="24"/>
          <w:szCs w:val="24"/>
          <w:vertAlign w:val="superscript"/>
        </w:rPr>
        <w:t>nd</w:t>
      </w:r>
      <w:r w:rsidR="0048506C">
        <w:rPr>
          <w:rFonts w:ascii="Times New Roman" w:hAnsi="Times New Roman" w:cs="Times New Roman"/>
          <w:sz w:val="24"/>
          <w:szCs w:val="24"/>
        </w:rPr>
        <w:t xml:space="preserve"> party, in full, for all developments as he would have made before the 1</w:t>
      </w:r>
      <w:r w:rsidR="0048506C" w:rsidRPr="0048506C">
        <w:rPr>
          <w:rFonts w:ascii="Times New Roman" w:hAnsi="Times New Roman" w:cs="Times New Roman"/>
          <w:sz w:val="24"/>
          <w:szCs w:val="24"/>
          <w:vertAlign w:val="superscript"/>
        </w:rPr>
        <w:t>st</w:t>
      </w:r>
      <w:r w:rsidR="0048506C">
        <w:rPr>
          <w:rFonts w:ascii="Times New Roman" w:hAnsi="Times New Roman" w:cs="Times New Roman"/>
          <w:sz w:val="24"/>
          <w:szCs w:val="24"/>
        </w:rPr>
        <w:t xml:space="preserve"> party vacates the farm. For the avoidance of doubt, the 1</w:t>
      </w:r>
      <w:r w:rsidR="0048506C" w:rsidRPr="0048506C">
        <w:rPr>
          <w:rFonts w:ascii="Times New Roman" w:hAnsi="Times New Roman" w:cs="Times New Roman"/>
          <w:sz w:val="24"/>
          <w:szCs w:val="24"/>
          <w:vertAlign w:val="superscript"/>
        </w:rPr>
        <w:t>st</w:t>
      </w:r>
      <w:r w:rsidR="0048506C">
        <w:rPr>
          <w:rFonts w:ascii="Times New Roman" w:hAnsi="Times New Roman" w:cs="Times New Roman"/>
          <w:sz w:val="24"/>
          <w:szCs w:val="24"/>
        </w:rPr>
        <w:t xml:space="preserve"> party shall not evict or remove the 2</w:t>
      </w:r>
      <w:r w:rsidR="0048506C" w:rsidRPr="0048506C">
        <w:rPr>
          <w:rFonts w:ascii="Times New Roman" w:hAnsi="Times New Roman" w:cs="Times New Roman"/>
          <w:sz w:val="24"/>
          <w:szCs w:val="24"/>
          <w:vertAlign w:val="superscript"/>
        </w:rPr>
        <w:t>nd</w:t>
      </w:r>
      <w:r w:rsidR="0048506C">
        <w:rPr>
          <w:rFonts w:ascii="Times New Roman" w:hAnsi="Times New Roman" w:cs="Times New Roman"/>
          <w:sz w:val="24"/>
          <w:szCs w:val="24"/>
        </w:rPr>
        <w:t xml:space="preserve"> party from the </w:t>
      </w:r>
      <w:r w:rsidR="0048506C">
        <w:rPr>
          <w:rFonts w:ascii="Times New Roman" w:hAnsi="Times New Roman" w:cs="Times New Roman"/>
          <w:sz w:val="24"/>
          <w:szCs w:val="24"/>
        </w:rPr>
        <w:lastRenderedPageBreak/>
        <w:t xml:space="preserve">farm unless she pays in full and in terms </w:t>
      </w:r>
      <w:r w:rsidR="005F1177">
        <w:rPr>
          <w:rFonts w:ascii="Times New Roman" w:hAnsi="Times New Roman" w:cs="Times New Roman"/>
          <w:sz w:val="24"/>
          <w:szCs w:val="24"/>
        </w:rPr>
        <w:t>of a valuation report prepared by a registered property valuer, the value of any such improvements as the 2</w:t>
      </w:r>
      <w:r w:rsidR="005F1177" w:rsidRPr="005F1177">
        <w:rPr>
          <w:rFonts w:ascii="Times New Roman" w:hAnsi="Times New Roman" w:cs="Times New Roman"/>
          <w:sz w:val="24"/>
          <w:szCs w:val="24"/>
          <w:vertAlign w:val="superscript"/>
        </w:rPr>
        <w:t>nd</w:t>
      </w:r>
      <w:r w:rsidR="005F1177">
        <w:rPr>
          <w:rFonts w:ascii="Times New Roman" w:hAnsi="Times New Roman" w:cs="Times New Roman"/>
          <w:sz w:val="24"/>
          <w:szCs w:val="24"/>
        </w:rPr>
        <w:t xml:space="preserve"> part</w:t>
      </w:r>
      <w:r w:rsidR="006516AD">
        <w:rPr>
          <w:rFonts w:ascii="Times New Roman" w:hAnsi="Times New Roman" w:cs="Times New Roman"/>
          <w:sz w:val="24"/>
          <w:szCs w:val="24"/>
        </w:rPr>
        <w:t>y would have done, (if any).</w:t>
      </w:r>
      <w:r>
        <w:rPr>
          <w:rFonts w:ascii="Times New Roman" w:hAnsi="Times New Roman" w:cs="Times New Roman"/>
          <w:sz w:val="24"/>
          <w:szCs w:val="24"/>
        </w:rPr>
        <w:t>”</w:t>
      </w:r>
    </w:p>
    <w:p w14:paraId="57F9E718" w14:textId="74D888C4" w:rsidR="00866349" w:rsidRDefault="006516AD" w:rsidP="002D499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866349">
        <w:rPr>
          <w:rFonts w:ascii="Times New Roman" w:hAnsi="Times New Roman" w:cs="Times New Roman"/>
          <w:sz w:val="24"/>
          <w:szCs w:val="24"/>
        </w:rPr>
        <w:t>2</w:t>
      </w:r>
      <w:r w:rsidR="00140AB2">
        <w:rPr>
          <w:rFonts w:ascii="Times New Roman" w:hAnsi="Times New Roman" w:cs="Times New Roman"/>
          <w:sz w:val="24"/>
          <w:szCs w:val="24"/>
        </w:rPr>
        <w:t>6</w:t>
      </w:r>
      <w:r>
        <w:rPr>
          <w:rFonts w:ascii="Times New Roman" w:hAnsi="Times New Roman" w:cs="Times New Roman"/>
          <w:sz w:val="24"/>
          <w:szCs w:val="24"/>
        </w:rPr>
        <w:t>]</w:t>
      </w:r>
      <w:r w:rsidRPr="002D4994">
        <w:rPr>
          <w:rFonts w:ascii="Times New Roman" w:hAnsi="Times New Roman" w:cs="Times New Roman"/>
          <w:sz w:val="24"/>
          <w:szCs w:val="24"/>
        </w:rPr>
        <w:t xml:space="preserve"> </w:t>
      </w:r>
      <w:r w:rsidR="002D4994" w:rsidRPr="002D4994">
        <w:rPr>
          <w:rFonts w:ascii="Times New Roman" w:hAnsi="Times New Roman" w:cs="Times New Roman"/>
          <w:sz w:val="24"/>
          <w:szCs w:val="24"/>
        </w:rPr>
        <w:t xml:space="preserve">Mr </w:t>
      </w:r>
      <w:r w:rsidR="002D4994" w:rsidRPr="002D4994">
        <w:rPr>
          <w:rFonts w:ascii="Times New Roman" w:hAnsi="Times New Roman" w:cs="Times New Roman"/>
          <w:i/>
          <w:iCs/>
          <w:sz w:val="24"/>
          <w:szCs w:val="24"/>
        </w:rPr>
        <w:t xml:space="preserve">Nkomo </w:t>
      </w:r>
      <w:r w:rsidR="002D4994" w:rsidRPr="002D4994">
        <w:rPr>
          <w:rFonts w:ascii="Times New Roman" w:hAnsi="Times New Roman" w:cs="Times New Roman"/>
          <w:sz w:val="24"/>
          <w:szCs w:val="24"/>
        </w:rPr>
        <w:t xml:space="preserve">submitted that there is no privity of contract between the applicant and the respondent. The doctrine of privity of contract is a common law principle which provides that a contract cannot confer rights or impose obligations upon a person who is not a party to the contract. </w:t>
      </w:r>
      <w:r w:rsidR="002D4994" w:rsidRPr="002D4994">
        <w:rPr>
          <w:rFonts w:ascii="Times New Roman" w:hAnsi="Times New Roman" w:cs="Times New Roman"/>
          <w:color w:val="212529"/>
          <w:sz w:val="24"/>
          <w:szCs w:val="24"/>
          <w:shd w:val="clear" w:color="auto" w:fill="FFFFFF"/>
        </w:rPr>
        <w:t>The general rule at common law states that a contract creates rights and obligations only as between the parties to such contract.  As a corollary, a third party neither acquires a right nor any liabilities under such contract.  This is what the proclaimed doctrine of “privity of contract” enunciates and establishes as the overarching rule underlying any contractual relation.</w:t>
      </w:r>
      <w:r w:rsidR="002D4994" w:rsidRPr="002D4994">
        <w:rPr>
          <w:rFonts w:ascii="Times New Roman" w:hAnsi="Times New Roman" w:cs="Times New Roman"/>
          <w:sz w:val="24"/>
          <w:szCs w:val="24"/>
        </w:rPr>
        <w:t xml:space="preserve"> </w:t>
      </w:r>
      <w:r w:rsidR="004F510B">
        <w:rPr>
          <w:rFonts w:ascii="Times New Roman" w:hAnsi="Times New Roman" w:cs="Times New Roman"/>
          <w:sz w:val="24"/>
          <w:szCs w:val="24"/>
        </w:rPr>
        <w:t xml:space="preserve">See: </w:t>
      </w:r>
      <w:r w:rsidR="004F510B" w:rsidRPr="004F510B">
        <w:rPr>
          <w:rFonts w:ascii="Times New Roman" w:hAnsi="Times New Roman" w:cs="Times New Roman"/>
          <w:i/>
          <w:iCs/>
          <w:sz w:val="24"/>
          <w:szCs w:val="24"/>
          <w:shd w:val="clear" w:color="auto" w:fill="FFFFFF"/>
        </w:rPr>
        <w:t>TBIC (Private) Limited &amp; Another v Mangenje &amp; 5 Others</w:t>
      </w:r>
      <w:r w:rsidR="004F510B" w:rsidRPr="004F510B">
        <w:rPr>
          <w:rFonts w:ascii="Times New Roman" w:hAnsi="Times New Roman" w:cs="Times New Roman"/>
          <w:sz w:val="24"/>
          <w:szCs w:val="24"/>
          <w:shd w:val="clear" w:color="auto" w:fill="FFFFFF"/>
        </w:rPr>
        <w:t xml:space="preserve"> SC 13</w:t>
      </w:r>
      <w:r w:rsidR="004F510B">
        <w:rPr>
          <w:rFonts w:ascii="Times New Roman" w:hAnsi="Times New Roman" w:cs="Times New Roman"/>
          <w:sz w:val="24"/>
          <w:szCs w:val="24"/>
          <w:shd w:val="clear" w:color="auto" w:fill="FFFFFF"/>
        </w:rPr>
        <w:t>/</w:t>
      </w:r>
      <w:r w:rsidR="004F510B" w:rsidRPr="004F510B">
        <w:rPr>
          <w:rFonts w:ascii="Times New Roman" w:hAnsi="Times New Roman" w:cs="Times New Roman"/>
          <w:sz w:val="24"/>
          <w:szCs w:val="24"/>
          <w:shd w:val="clear" w:color="auto" w:fill="FFFFFF"/>
        </w:rPr>
        <w:t xml:space="preserve"> 2018</w:t>
      </w:r>
      <w:r w:rsidR="004F510B">
        <w:rPr>
          <w:rFonts w:ascii="Times New Roman" w:hAnsi="Times New Roman" w:cs="Times New Roman"/>
          <w:sz w:val="24"/>
          <w:szCs w:val="24"/>
          <w:shd w:val="clear" w:color="auto" w:fill="FFFFFF"/>
        </w:rPr>
        <w:t xml:space="preserve">, were the court said: </w:t>
      </w:r>
    </w:p>
    <w:p w14:paraId="4F05FBEC" w14:textId="38506CF3" w:rsidR="004F510B" w:rsidRPr="004F510B" w:rsidRDefault="004F510B" w:rsidP="004F510B">
      <w:pPr>
        <w:spacing w:line="276" w:lineRule="auto"/>
        <w:ind w:left="720"/>
        <w:jc w:val="both"/>
        <w:rPr>
          <w:rFonts w:ascii="Times New Roman" w:hAnsi="Times New Roman" w:cs="Times New Roman"/>
          <w:sz w:val="24"/>
          <w:szCs w:val="24"/>
        </w:rPr>
      </w:pPr>
      <w:r>
        <w:rPr>
          <w:rFonts w:ascii="Times New Roman" w:hAnsi="Times New Roman" w:cs="Times New Roman"/>
          <w:sz w:val="24"/>
          <w:szCs w:val="24"/>
          <w:shd w:val="clear" w:color="auto" w:fill="FFFFFF"/>
        </w:rPr>
        <w:t>“</w:t>
      </w:r>
      <w:r w:rsidRPr="004F510B">
        <w:rPr>
          <w:rFonts w:ascii="Times New Roman" w:hAnsi="Times New Roman" w:cs="Times New Roman"/>
          <w:sz w:val="24"/>
          <w:szCs w:val="24"/>
          <w:shd w:val="clear" w:color="auto" w:fill="FFFFFF"/>
        </w:rPr>
        <w:t>The doctrine of privity of contract provides that contractual remedies are enforceable only by or against parties to a contract, and not third parties, since contracts only create personal rights. According to Lilienthal, privity of contract is the general proposition that an agreement between A and B cannot be sued upon by C even though C would be benefited by its performance. Lilienthal further posts that privity of contract is premised upon the principle that rights founded on contract belong to the person who has stipulated them and that even the most express agreement of contracting parties would not confer any right of action on the contract upon one who is not a party to it.”</w:t>
      </w:r>
    </w:p>
    <w:p w14:paraId="45223973" w14:textId="67F674B4" w:rsidR="002D4994" w:rsidRDefault="00866349" w:rsidP="002D4994">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140AB2">
        <w:rPr>
          <w:rFonts w:ascii="Times New Roman" w:hAnsi="Times New Roman" w:cs="Times New Roman"/>
          <w:sz w:val="24"/>
          <w:szCs w:val="24"/>
        </w:rPr>
        <w:t>7</w:t>
      </w:r>
      <w:r>
        <w:rPr>
          <w:rFonts w:ascii="Times New Roman" w:hAnsi="Times New Roman" w:cs="Times New Roman"/>
          <w:sz w:val="24"/>
          <w:szCs w:val="24"/>
        </w:rPr>
        <w:t xml:space="preserve">] </w:t>
      </w:r>
      <w:r w:rsidR="006516AD" w:rsidRPr="002D4994">
        <w:rPr>
          <w:rFonts w:ascii="Times New Roman" w:hAnsi="Times New Roman" w:cs="Times New Roman"/>
          <w:sz w:val="24"/>
          <w:szCs w:val="24"/>
        </w:rPr>
        <w:t xml:space="preserve">First, the agreement was between </w:t>
      </w:r>
      <w:r w:rsidR="00DC613A">
        <w:rPr>
          <w:rFonts w:ascii="Times New Roman" w:hAnsi="Times New Roman" w:cs="Times New Roman"/>
          <w:sz w:val="24"/>
          <w:szCs w:val="24"/>
        </w:rPr>
        <w:t xml:space="preserve">the </w:t>
      </w:r>
      <w:r>
        <w:rPr>
          <w:rFonts w:ascii="Times New Roman" w:hAnsi="Times New Roman" w:cs="Times New Roman"/>
          <w:sz w:val="24"/>
          <w:szCs w:val="24"/>
        </w:rPr>
        <w:t xml:space="preserve">late </w:t>
      </w:r>
      <w:r w:rsidR="006516AD" w:rsidRPr="002D4994">
        <w:rPr>
          <w:rFonts w:ascii="Times New Roman" w:hAnsi="Times New Roman" w:cs="Times New Roman"/>
          <w:sz w:val="24"/>
          <w:szCs w:val="24"/>
        </w:rPr>
        <w:t>Ncube and the respondent. The applicant claims possessory rights over the property on the basis o</w:t>
      </w:r>
      <w:r w:rsidR="00B73960">
        <w:rPr>
          <w:rFonts w:ascii="Times New Roman" w:hAnsi="Times New Roman" w:cs="Times New Roman"/>
          <w:sz w:val="24"/>
          <w:szCs w:val="24"/>
        </w:rPr>
        <w:t>f</w:t>
      </w:r>
      <w:r w:rsidR="006516AD" w:rsidRPr="002D4994">
        <w:rPr>
          <w:rFonts w:ascii="Times New Roman" w:hAnsi="Times New Roman" w:cs="Times New Roman"/>
          <w:sz w:val="24"/>
          <w:szCs w:val="24"/>
        </w:rPr>
        <w:t xml:space="preserve"> an Offer Letter</w:t>
      </w:r>
      <w:r>
        <w:rPr>
          <w:rFonts w:ascii="Times New Roman" w:hAnsi="Times New Roman" w:cs="Times New Roman"/>
          <w:sz w:val="24"/>
          <w:szCs w:val="24"/>
        </w:rPr>
        <w:t xml:space="preserve"> issued to him</w:t>
      </w:r>
      <w:r w:rsidR="006516AD" w:rsidRPr="002D4994">
        <w:rPr>
          <w:rFonts w:ascii="Times New Roman" w:hAnsi="Times New Roman" w:cs="Times New Roman"/>
          <w:sz w:val="24"/>
          <w:szCs w:val="24"/>
        </w:rPr>
        <w:t xml:space="preserve">. He does not claim on the basis of being a beneficiary to the estate of </w:t>
      </w:r>
      <w:r>
        <w:rPr>
          <w:rFonts w:ascii="Times New Roman" w:hAnsi="Times New Roman" w:cs="Times New Roman"/>
          <w:sz w:val="24"/>
          <w:szCs w:val="24"/>
        </w:rPr>
        <w:t xml:space="preserve">the late </w:t>
      </w:r>
      <w:r w:rsidR="006516AD" w:rsidRPr="002D4994">
        <w:rPr>
          <w:rFonts w:ascii="Times New Roman" w:hAnsi="Times New Roman" w:cs="Times New Roman"/>
          <w:sz w:val="24"/>
          <w:szCs w:val="24"/>
        </w:rPr>
        <w:t xml:space="preserve">Ncube. </w:t>
      </w:r>
      <w:r w:rsidR="002D4994">
        <w:rPr>
          <w:rFonts w:ascii="Times New Roman" w:hAnsi="Times New Roman" w:cs="Times New Roman"/>
          <w:sz w:val="24"/>
          <w:szCs w:val="24"/>
        </w:rPr>
        <w:t xml:space="preserve">The question is whether the respondent has disclosed a </w:t>
      </w:r>
      <w:r w:rsidR="002D4994" w:rsidRPr="009260F9">
        <w:rPr>
          <w:rFonts w:ascii="Times New Roman" w:hAnsi="Times New Roman" w:cs="Times New Roman"/>
          <w:sz w:val="24"/>
          <w:szCs w:val="24"/>
        </w:rPr>
        <w:t>genuine and sincere defence to the action</w:t>
      </w:r>
      <w:r w:rsidR="002D4994">
        <w:rPr>
          <w:rFonts w:ascii="Times New Roman" w:hAnsi="Times New Roman" w:cs="Times New Roman"/>
          <w:sz w:val="24"/>
          <w:szCs w:val="24"/>
        </w:rPr>
        <w:t xml:space="preserve"> which if proved at the trial would constitute a complete defence to the </w:t>
      </w:r>
      <w:r w:rsidR="00DC613A">
        <w:rPr>
          <w:rFonts w:ascii="TimesNewRomanPSMT" w:hAnsi="TimesNewRomanPSMT" w:cs="TimesNewRomanPSMT"/>
          <w:sz w:val="24"/>
          <w:szCs w:val="24"/>
        </w:rPr>
        <w:t>applicant</w:t>
      </w:r>
      <w:r w:rsidR="002D4994">
        <w:rPr>
          <w:rFonts w:ascii="TimesNewRomanPSMT" w:hAnsi="TimesNewRomanPSMT" w:cs="TimesNewRomanPSMT"/>
          <w:sz w:val="24"/>
          <w:szCs w:val="24"/>
        </w:rPr>
        <w:t xml:space="preserve">’s claim. </w:t>
      </w:r>
      <w:r>
        <w:rPr>
          <w:rFonts w:ascii="TimesNewRomanPSMT" w:hAnsi="TimesNewRomanPSMT" w:cs="TimesNewRomanPSMT"/>
          <w:sz w:val="24"/>
          <w:szCs w:val="24"/>
        </w:rPr>
        <w:t xml:space="preserve">He has not. </w:t>
      </w:r>
      <w:r w:rsidR="002D4994" w:rsidRPr="002D4994">
        <w:rPr>
          <w:rFonts w:ascii="Times New Roman" w:hAnsi="Times New Roman" w:cs="Times New Roman"/>
          <w:sz w:val="24"/>
          <w:szCs w:val="24"/>
        </w:rPr>
        <w:t xml:space="preserve">There is no privity of contract between the applicant and the respondent. </w:t>
      </w:r>
      <w:r>
        <w:rPr>
          <w:rFonts w:ascii="Times New Roman" w:hAnsi="Times New Roman" w:cs="Times New Roman"/>
          <w:sz w:val="24"/>
          <w:szCs w:val="24"/>
        </w:rPr>
        <w:t xml:space="preserve">The agreement between the late Ncube and the respondent does not impose any obligations on the applicant. </w:t>
      </w:r>
      <w:r w:rsidR="001A6F99">
        <w:rPr>
          <w:rFonts w:ascii="Times New Roman" w:hAnsi="Times New Roman" w:cs="Times New Roman"/>
          <w:sz w:val="24"/>
          <w:szCs w:val="24"/>
        </w:rPr>
        <w:t xml:space="preserve">The unjust enrichment is not a defence at law in the light of the fact that the property in issue is Gazetted land and the respondent has no lawful authority to occupy such land. </w:t>
      </w:r>
    </w:p>
    <w:p w14:paraId="3F794AA2" w14:textId="6BF6FE16" w:rsidR="00F45A99" w:rsidRDefault="00175B89" w:rsidP="002D4994">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A3110">
        <w:rPr>
          <w:rFonts w:ascii="Times New Roman" w:hAnsi="Times New Roman" w:cs="Times New Roman"/>
          <w:sz w:val="24"/>
          <w:szCs w:val="24"/>
        </w:rPr>
        <w:t>2</w:t>
      </w:r>
      <w:r w:rsidR="00140AB2">
        <w:rPr>
          <w:rFonts w:ascii="Times New Roman" w:hAnsi="Times New Roman" w:cs="Times New Roman"/>
          <w:sz w:val="24"/>
          <w:szCs w:val="24"/>
        </w:rPr>
        <w:t>8</w:t>
      </w:r>
      <w:r>
        <w:rPr>
          <w:rFonts w:ascii="Times New Roman" w:hAnsi="Times New Roman" w:cs="Times New Roman"/>
          <w:sz w:val="24"/>
          <w:szCs w:val="24"/>
        </w:rPr>
        <w:t xml:space="preserve">] </w:t>
      </w:r>
      <w:r w:rsidRPr="00175B89">
        <w:rPr>
          <w:rFonts w:ascii="Times New Roman" w:hAnsi="Times New Roman" w:cs="Times New Roman"/>
          <w:sz w:val="24"/>
          <w:szCs w:val="24"/>
        </w:rPr>
        <w:t xml:space="preserve">The respondent has no genuine and sincere defence to the action. The applicant’s claim is unanswerable. </w:t>
      </w:r>
      <w:r w:rsidRPr="003204E6">
        <w:rPr>
          <w:rFonts w:ascii="Times New Roman" w:hAnsi="Times New Roman" w:cs="Times New Roman"/>
          <w:sz w:val="24"/>
          <w:szCs w:val="24"/>
        </w:rPr>
        <w:t>T</w:t>
      </w:r>
      <w:r>
        <w:rPr>
          <w:rFonts w:ascii="Times New Roman" w:hAnsi="Times New Roman" w:cs="Times New Roman"/>
          <w:sz w:val="24"/>
          <w:szCs w:val="24"/>
        </w:rPr>
        <w:t>he respondent has not established</w:t>
      </w:r>
      <w:r w:rsidRPr="003204E6">
        <w:rPr>
          <w:rFonts w:ascii="Times New Roman" w:hAnsi="Times New Roman" w:cs="Times New Roman"/>
          <w:sz w:val="24"/>
          <w:szCs w:val="24"/>
        </w:rPr>
        <w:t xml:space="preserve"> a defence </w:t>
      </w:r>
      <w:r>
        <w:rPr>
          <w:rFonts w:ascii="Times New Roman" w:hAnsi="Times New Roman" w:cs="Times New Roman"/>
          <w:sz w:val="24"/>
          <w:szCs w:val="24"/>
        </w:rPr>
        <w:t xml:space="preserve">that </w:t>
      </w:r>
      <w:r w:rsidRPr="003204E6">
        <w:rPr>
          <w:rFonts w:ascii="Times New Roman" w:hAnsi="Times New Roman" w:cs="Times New Roman"/>
          <w:sz w:val="24"/>
          <w:szCs w:val="24"/>
        </w:rPr>
        <w:t>will</w:t>
      </w:r>
      <w:r>
        <w:rPr>
          <w:rFonts w:ascii="Times New Roman" w:hAnsi="Times New Roman" w:cs="Times New Roman"/>
          <w:sz w:val="24"/>
          <w:szCs w:val="24"/>
        </w:rPr>
        <w:t xml:space="preserve"> </w:t>
      </w:r>
      <w:r w:rsidRPr="003204E6">
        <w:rPr>
          <w:rFonts w:ascii="Times New Roman" w:hAnsi="Times New Roman" w:cs="Times New Roman"/>
          <w:sz w:val="24"/>
          <w:szCs w:val="24"/>
        </w:rPr>
        <w:t xml:space="preserve">succeed in defeating applicant’s claim for summary judgment. The respondent </w:t>
      </w:r>
      <w:r>
        <w:rPr>
          <w:rFonts w:ascii="Times New Roman" w:hAnsi="Times New Roman" w:cs="Times New Roman"/>
          <w:sz w:val="24"/>
          <w:szCs w:val="24"/>
        </w:rPr>
        <w:t xml:space="preserve">has </w:t>
      </w:r>
      <w:r w:rsidRPr="003204E6">
        <w:rPr>
          <w:rFonts w:ascii="Times New Roman" w:hAnsi="Times New Roman" w:cs="Times New Roman"/>
          <w:sz w:val="24"/>
          <w:szCs w:val="24"/>
        </w:rPr>
        <w:t xml:space="preserve">no </w:t>
      </w:r>
      <w:r w:rsidRPr="003204E6">
        <w:rPr>
          <w:rFonts w:ascii="Times New Roman" w:hAnsi="Times New Roman" w:cs="Times New Roman"/>
          <w:i/>
          <w:iCs/>
          <w:sz w:val="24"/>
          <w:szCs w:val="24"/>
        </w:rPr>
        <w:t xml:space="preserve">bona fide </w:t>
      </w:r>
      <w:r w:rsidRPr="003204E6">
        <w:rPr>
          <w:rFonts w:ascii="Times New Roman" w:hAnsi="Times New Roman" w:cs="Times New Roman"/>
          <w:sz w:val="24"/>
          <w:szCs w:val="24"/>
        </w:rPr>
        <w:t>defence. The facts which allege, even if established at the tr</w:t>
      </w:r>
      <w:r>
        <w:rPr>
          <w:rFonts w:ascii="Times New Roman" w:hAnsi="Times New Roman" w:cs="Times New Roman"/>
          <w:sz w:val="24"/>
          <w:szCs w:val="24"/>
        </w:rPr>
        <w:t>ia</w:t>
      </w:r>
      <w:r w:rsidRPr="003204E6">
        <w:rPr>
          <w:rFonts w:ascii="Times New Roman" w:hAnsi="Times New Roman" w:cs="Times New Roman"/>
          <w:sz w:val="24"/>
          <w:szCs w:val="24"/>
        </w:rPr>
        <w:t xml:space="preserve">l would </w:t>
      </w:r>
      <w:r>
        <w:rPr>
          <w:rFonts w:ascii="Times New Roman" w:hAnsi="Times New Roman" w:cs="Times New Roman"/>
          <w:sz w:val="24"/>
          <w:szCs w:val="24"/>
        </w:rPr>
        <w:t xml:space="preserve">not </w:t>
      </w:r>
      <w:r w:rsidRPr="003204E6">
        <w:rPr>
          <w:rFonts w:ascii="Times New Roman" w:hAnsi="Times New Roman" w:cs="Times New Roman"/>
          <w:sz w:val="24"/>
          <w:szCs w:val="24"/>
        </w:rPr>
        <w:t>entitle him to succeed.</w:t>
      </w:r>
      <w:r>
        <w:rPr>
          <w:rFonts w:ascii="Times New Roman" w:hAnsi="Times New Roman" w:cs="Times New Roman"/>
          <w:sz w:val="24"/>
          <w:szCs w:val="24"/>
        </w:rPr>
        <w:t xml:space="preserve"> The applicant’s </w:t>
      </w:r>
      <w:r>
        <w:rPr>
          <w:rFonts w:ascii="Times New Roman" w:hAnsi="Times New Roman" w:cs="Times New Roman"/>
          <w:sz w:val="24"/>
          <w:szCs w:val="24"/>
        </w:rPr>
        <w:lastRenderedPageBreak/>
        <w:t>claim is unimpeachable because the respondent has no</w:t>
      </w:r>
      <w:r w:rsidR="009A3110" w:rsidRPr="00175B89">
        <w:rPr>
          <w:rFonts w:ascii="Times New Roman" w:hAnsi="Times New Roman" w:cs="Times New Roman"/>
          <w:sz w:val="24"/>
          <w:szCs w:val="24"/>
        </w:rPr>
        <w:t xml:space="preserve"> genuine and sincere defence to the actio</w:t>
      </w:r>
      <w:r w:rsidR="009A3110">
        <w:rPr>
          <w:rFonts w:ascii="Times New Roman" w:hAnsi="Times New Roman" w:cs="Times New Roman"/>
          <w:sz w:val="24"/>
          <w:szCs w:val="24"/>
        </w:rPr>
        <w:t>n</w:t>
      </w:r>
      <w:r>
        <w:rPr>
          <w:rFonts w:ascii="Times New Roman" w:hAnsi="Times New Roman" w:cs="Times New Roman"/>
          <w:sz w:val="24"/>
          <w:szCs w:val="24"/>
        </w:rPr>
        <w:t xml:space="preserve">. The applicants’ case is unanswerable. </w:t>
      </w:r>
    </w:p>
    <w:p w14:paraId="6BB6279F" w14:textId="1DFF6252" w:rsidR="001A6F99" w:rsidRPr="00856338" w:rsidRDefault="00140AB2" w:rsidP="00856338">
      <w:pPr>
        <w:shd w:val="clear" w:color="auto" w:fill="FFFFFF"/>
        <w:spacing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[29] </w:t>
      </w:r>
      <w:r w:rsidR="00F45A99">
        <w:rPr>
          <w:rFonts w:ascii="Times New Roman" w:eastAsia="Times New Roman" w:hAnsi="Times New Roman" w:cs="Times New Roman"/>
          <w:sz w:val="24"/>
          <w:szCs w:val="24"/>
          <w:lang w:eastAsia="en-ZW"/>
        </w:rPr>
        <w:t xml:space="preserve">I take the robust </w:t>
      </w:r>
      <w:r w:rsidR="00856338">
        <w:rPr>
          <w:rFonts w:ascii="Times New Roman" w:eastAsia="Times New Roman" w:hAnsi="Times New Roman" w:cs="Times New Roman"/>
          <w:sz w:val="24"/>
          <w:szCs w:val="24"/>
          <w:lang w:eastAsia="en-ZW"/>
        </w:rPr>
        <w:t>view</w:t>
      </w:r>
      <w:r w:rsidR="00F45A99">
        <w:rPr>
          <w:rFonts w:ascii="Times New Roman" w:eastAsia="Times New Roman" w:hAnsi="Times New Roman" w:cs="Times New Roman"/>
          <w:sz w:val="24"/>
          <w:szCs w:val="24"/>
          <w:lang w:eastAsia="en-ZW"/>
        </w:rPr>
        <w:t xml:space="preserve"> that the argument that the applicant should have joined the responsible Minister in this matter is of no moment. Even if </w:t>
      </w:r>
      <w:r w:rsidR="00856338">
        <w:rPr>
          <w:rFonts w:ascii="Times New Roman" w:eastAsia="Times New Roman" w:hAnsi="Times New Roman" w:cs="Times New Roman"/>
          <w:sz w:val="24"/>
          <w:szCs w:val="24"/>
          <w:lang w:eastAsia="en-ZW"/>
        </w:rPr>
        <w:t xml:space="preserve">correct </w:t>
      </w:r>
      <w:r w:rsidR="00F45A99">
        <w:rPr>
          <w:rFonts w:ascii="Times New Roman" w:eastAsia="Times New Roman" w:hAnsi="Times New Roman" w:cs="Times New Roman"/>
          <w:sz w:val="24"/>
          <w:szCs w:val="24"/>
          <w:lang w:eastAsia="en-ZW"/>
        </w:rPr>
        <w:t xml:space="preserve">that indeed the responsible Minister should have been joined in these proceedings, this cannot amount to a defence at law against the eviction of the respondent from the property. </w:t>
      </w:r>
      <w:r w:rsidR="00175B89">
        <w:rPr>
          <w:rFonts w:ascii="Times New Roman" w:hAnsi="Times New Roman" w:cs="Times New Roman"/>
          <w:sz w:val="24"/>
          <w:szCs w:val="24"/>
        </w:rPr>
        <w:t xml:space="preserve">It is for these reasons that this application for summary judgment must succeed. </w:t>
      </w:r>
    </w:p>
    <w:p w14:paraId="4CCC0C30" w14:textId="49913E32" w:rsidR="00E73A07" w:rsidRPr="00FA0B4B" w:rsidRDefault="00175B89" w:rsidP="00E73A07">
      <w:pPr>
        <w:pStyle w:val="Default"/>
        <w:spacing w:line="360" w:lineRule="auto"/>
        <w:jc w:val="both"/>
      </w:pPr>
      <w:r>
        <w:t>[</w:t>
      </w:r>
      <w:r w:rsidR="00856338">
        <w:t>30</w:t>
      </w:r>
      <w:r>
        <w:t>]</w:t>
      </w:r>
      <w:r w:rsidR="002D4994" w:rsidRPr="00175B89">
        <w:t xml:space="preserve"> </w:t>
      </w:r>
      <w:r w:rsidR="00E73A07" w:rsidRPr="00FA0B4B">
        <w:t xml:space="preserve">What remains to be considered is the question of costs. The general rule is that in the ordinary course, costs follow the result. I am unable to find any circumstances which persuade me to depart from this rule. Accordingly, the </w:t>
      </w:r>
      <w:r w:rsidR="00E73A07">
        <w:t xml:space="preserve">respondent must pay the applicants’ </w:t>
      </w:r>
      <w:r w:rsidR="00E73A07" w:rsidRPr="00FA0B4B">
        <w:t xml:space="preserve">costs. </w:t>
      </w:r>
    </w:p>
    <w:p w14:paraId="4AFC65ED" w14:textId="77777777" w:rsidR="00E73A07" w:rsidRDefault="00E73A07" w:rsidP="00E73A07">
      <w:pPr>
        <w:spacing w:after="0" w:line="360" w:lineRule="auto"/>
        <w:jc w:val="both"/>
        <w:rPr>
          <w:rFonts w:ascii="Times New Roman" w:hAnsi="Times New Roman"/>
          <w:sz w:val="24"/>
          <w:szCs w:val="24"/>
        </w:rPr>
      </w:pPr>
    </w:p>
    <w:p w14:paraId="4FDF22CB" w14:textId="77777777" w:rsidR="00E73A07" w:rsidRDefault="00E73A07" w:rsidP="00E73A07">
      <w:pPr>
        <w:spacing w:after="0" w:line="360" w:lineRule="auto"/>
        <w:jc w:val="both"/>
        <w:rPr>
          <w:rFonts w:ascii="Times New Roman" w:hAnsi="Times New Roman"/>
          <w:sz w:val="24"/>
          <w:szCs w:val="24"/>
        </w:rPr>
      </w:pPr>
      <w:r>
        <w:rPr>
          <w:rFonts w:ascii="Times New Roman" w:hAnsi="Times New Roman"/>
          <w:sz w:val="24"/>
          <w:szCs w:val="24"/>
        </w:rPr>
        <w:t xml:space="preserve">In the result, it is ordered that: </w:t>
      </w:r>
    </w:p>
    <w:p w14:paraId="3E469C97" w14:textId="77777777" w:rsidR="00E73A07" w:rsidRDefault="00E73A07" w:rsidP="00E73A07">
      <w:pPr>
        <w:spacing w:after="0" w:line="360" w:lineRule="auto"/>
        <w:jc w:val="both"/>
        <w:rPr>
          <w:rFonts w:ascii="Times New Roman" w:hAnsi="Times New Roman"/>
          <w:sz w:val="24"/>
          <w:szCs w:val="24"/>
        </w:rPr>
      </w:pPr>
    </w:p>
    <w:p w14:paraId="35F21457" w14:textId="77777777" w:rsidR="00E73A07" w:rsidRDefault="00E73A07" w:rsidP="00E73A07">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Summary judgment be and is hereby granted.</w:t>
      </w:r>
    </w:p>
    <w:p w14:paraId="23030C06" w14:textId="54B43673" w:rsidR="00E73A07" w:rsidRDefault="00E73A07" w:rsidP="00E73A07">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The respondent and all those claiming the right of occupation through him</w:t>
      </w:r>
      <w:r w:rsidR="00AA18F5">
        <w:rPr>
          <w:rFonts w:ascii="Times New Roman" w:hAnsi="Times New Roman"/>
          <w:sz w:val="24"/>
          <w:szCs w:val="24"/>
        </w:rPr>
        <w:t xml:space="preserve"> be and are hereby</w:t>
      </w:r>
      <w:r>
        <w:rPr>
          <w:rFonts w:ascii="Times New Roman" w:hAnsi="Times New Roman"/>
          <w:sz w:val="24"/>
          <w:szCs w:val="24"/>
        </w:rPr>
        <w:t xml:space="preserve"> ordered to vacate </w:t>
      </w:r>
      <w:r w:rsidR="00AA18F5">
        <w:rPr>
          <w:rFonts w:ascii="Times New Roman" w:hAnsi="Times New Roman"/>
          <w:sz w:val="24"/>
          <w:szCs w:val="24"/>
        </w:rPr>
        <w:t xml:space="preserve">Plot 11 of Black Waters Farm </w:t>
      </w:r>
      <w:r>
        <w:rPr>
          <w:rFonts w:ascii="Times New Roman" w:hAnsi="Times New Roman"/>
          <w:sz w:val="24"/>
          <w:szCs w:val="24"/>
        </w:rPr>
        <w:t xml:space="preserve">within seven days </w:t>
      </w:r>
      <w:r w:rsidR="00AA18F5">
        <w:rPr>
          <w:rFonts w:ascii="Times New Roman" w:hAnsi="Times New Roman"/>
          <w:sz w:val="24"/>
          <w:szCs w:val="24"/>
        </w:rPr>
        <w:t xml:space="preserve">of service of </w:t>
      </w:r>
      <w:r>
        <w:rPr>
          <w:rFonts w:ascii="Times New Roman" w:hAnsi="Times New Roman"/>
          <w:sz w:val="24"/>
          <w:szCs w:val="24"/>
        </w:rPr>
        <w:t xml:space="preserve">this order, failing which the Sheriff of the High Court or his lawful assistants be and are hereby authorised and directed to evict them from the </w:t>
      </w:r>
      <w:r w:rsidR="00AA18F5">
        <w:rPr>
          <w:rFonts w:ascii="Times New Roman" w:hAnsi="Times New Roman"/>
          <w:sz w:val="24"/>
          <w:szCs w:val="24"/>
        </w:rPr>
        <w:t>Farm</w:t>
      </w:r>
      <w:r>
        <w:rPr>
          <w:rFonts w:ascii="Times New Roman" w:hAnsi="Times New Roman"/>
          <w:sz w:val="24"/>
          <w:szCs w:val="24"/>
        </w:rPr>
        <w:t xml:space="preserve">. </w:t>
      </w:r>
    </w:p>
    <w:p w14:paraId="46F1016B" w14:textId="77777777" w:rsidR="00E73A07" w:rsidRPr="0084433E" w:rsidRDefault="00E73A07" w:rsidP="00E73A07">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 xml:space="preserve">The respondent to pay the costs of suit. </w:t>
      </w:r>
    </w:p>
    <w:p w14:paraId="26D04B67" w14:textId="77777777" w:rsidR="00E73A07" w:rsidRPr="006716B4" w:rsidRDefault="00E73A07" w:rsidP="00E73A07">
      <w:pPr>
        <w:spacing w:line="360" w:lineRule="auto"/>
        <w:jc w:val="both"/>
        <w:rPr>
          <w:rFonts w:ascii="Times New Roman" w:hAnsi="Times New Roman"/>
          <w:sz w:val="24"/>
          <w:szCs w:val="24"/>
        </w:rPr>
      </w:pPr>
    </w:p>
    <w:p w14:paraId="661313D0" w14:textId="77777777" w:rsidR="001A6F99" w:rsidRDefault="001A6F99" w:rsidP="00E73A07">
      <w:pPr>
        <w:spacing w:line="360" w:lineRule="auto"/>
        <w:jc w:val="both"/>
        <w:rPr>
          <w:rFonts w:ascii="Times New Roman" w:hAnsi="Times New Roman" w:cs="Times New Roman"/>
          <w:sz w:val="24"/>
          <w:szCs w:val="24"/>
        </w:rPr>
      </w:pPr>
    </w:p>
    <w:p w14:paraId="581277B7" w14:textId="77777777" w:rsidR="00E73A07" w:rsidRDefault="00E73A07" w:rsidP="00E73A07">
      <w:pPr>
        <w:spacing w:line="360" w:lineRule="auto"/>
        <w:jc w:val="both"/>
        <w:rPr>
          <w:rFonts w:ascii="Times New Roman" w:hAnsi="Times New Roman" w:cs="Times New Roman"/>
          <w:sz w:val="24"/>
          <w:szCs w:val="24"/>
        </w:rPr>
      </w:pPr>
    </w:p>
    <w:p w14:paraId="377B9096" w14:textId="77777777" w:rsidR="00856338" w:rsidRDefault="00856338" w:rsidP="00E73A07">
      <w:pPr>
        <w:spacing w:line="360" w:lineRule="auto"/>
        <w:jc w:val="both"/>
        <w:rPr>
          <w:rFonts w:ascii="Times New Roman" w:hAnsi="Times New Roman" w:cs="Times New Roman"/>
          <w:sz w:val="24"/>
          <w:szCs w:val="24"/>
        </w:rPr>
      </w:pPr>
    </w:p>
    <w:p w14:paraId="2B87EEDC" w14:textId="77777777" w:rsidR="00175B89" w:rsidRDefault="00175B89" w:rsidP="00175B8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Mabundu &amp; Ndlovu Law Chambers</w:t>
      </w:r>
      <w:r w:rsidR="00E73A07" w:rsidRPr="007E7C3A">
        <w:rPr>
          <w:rFonts w:ascii="Times New Roman" w:hAnsi="Times New Roman" w:cs="Times New Roman"/>
          <w:i/>
          <w:sz w:val="24"/>
          <w:szCs w:val="24"/>
        </w:rPr>
        <w:t>,</w:t>
      </w:r>
      <w:r w:rsidR="00E73A07">
        <w:rPr>
          <w:rFonts w:ascii="Times New Roman" w:hAnsi="Times New Roman" w:cs="Times New Roman"/>
          <w:sz w:val="24"/>
          <w:szCs w:val="24"/>
        </w:rPr>
        <w:t xml:space="preserve"> applicant’s legal practitioners  </w:t>
      </w:r>
    </w:p>
    <w:p w14:paraId="3FEB71D7" w14:textId="427F5FB8" w:rsidR="00175B89" w:rsidRPr="00175B89" w:rsidRDefault="00175B89" w:rsidP="00175B89">
      <w:pPr>
        <w:spacing w:after="0" w:line="240" w:lineRule="auto"/>
        <w:jc w:val="both"/>
        <w:rPr>
          <w:rFonts w:ascii="Times New Roman" w:hAnsi="Times New Roman" w:cs="Times New Roman"/>
          <w:sz w:val="24"/>
          <w:szCs w:val="24"/>
        </w:rPr>
      </w:pPr>
      <w:r w:rsidRPr="00175B89">
        <w:rPr>
          <w:rFonts w:ascii="Times New Roman" w:hAnsi="Times New Roman" w:cs="Times New Roman"/>
          <w:i/>
          <w:iCs/>
          <w:sz w:val="24"/>
          <w:szCs w:val="24"/>
        </w:rPr>
        <w:t>Ndove &amp; Associates</w:t>
      </w:r>
      <w:r>
        <w:rPr>
          <w:rFonts w:ascii="Times New Roman" w:hAnsi="Times New Roman" w:cs="Times New Roman"/>
          <w:sz w:val="24"/>
          <w:szCs w:val="24"/>
        </w:rPr>
        <w:t xml:space="preserve">, respondent’s legal practitioners </w:t>
      </w:r>
    </w:p>
    <w:p w14:paraId="61719485" w14:textId="05BDC9DA" w:rsidR="002D4994" w:rsidRPr="002D4994" w:rsidRDefault="002D4994" w:rsidP="002D4994">
      <w:pPr>
        <w:spacing w:line="360" w:lineRule="auto"/>
        <w:jc w:val="both"/>
        <w:rPr>
          <w:rFonts w:ascii="Times New Roman" w:hAnsi="Times New Roman" w:cs="Times New Roman"/>
          <w:sz w:val="24"/>
          <w:szCs w:val="24"/>
        </w:rPr>
      </w:pPr>
    </w:p>
    <w:sectPr w:rsidR="002D4994" w:rsidRPr="002D499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8E03" w14:textId="77777777" w:rsidR="00806837" w:rsidRDefault="00806837" w:rsidP="00806837">
      <w:pPr>
        <w:spacing w:after="0" w:line="240" w:lineRule="auto"/>
      </w:pPr>
      <w:r>
        <w:separator/>
      </w:r>
    </w:p>
  </w:endnote>
  <w:endnote w:type="continuationSeparator" w:id="0">
    <w:p w14:paraId="6D93549B" w14:textId="77777777" w:rsidR="00806837" w:rsidRDefault="00806837" w:rsidP="00806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92E0E" w14:textId="77777777" w:rsidR="00806837" w:rsidRDefault="00806837" w:rsidP="00806837">
      <w:pPr>
        <w:spacing w:after="0" w:line="240" w:lineRule="auto"/>
      </w:pPr>
      <w:r>
        <w:separator/>
      </w:r>
    </w:p>
  </w:footnote>
  <w:footnote w:type="continuationSeparator" w:id="0">
    <w:p w14:paraId="618A5638" w14:textId="77777777" w:rsidR="00806837" w:rsidRDefault="00806837" w:rsidP="00806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882194"/>
      <w:docPartObj>
        <w:docPartGallery w:val="Page Numbers (Top of Page)"/>
        <w:docPartUnique/>
      </w:docPartObj>
    </w:sdtPr>
    <w:sdtEndPr>
      <w:rPr>
        <w:noProof/>
      </w:rPr>
    </w:sdtEndPr>
    <w:sdtContent>
      <w:p w14:paraId="0036B618" w14:textId="77777777" w:rsidR="00806837" w:rsidRDefault="00806837">
        <w:pPr>
          <w:pStyle w:val="Header"/>
          <w:jc w:val="right"/>
          <w:rPr>
            <w:noProof/>
          </w:rPr>
        </w:pPr>
        <w:r>
          <w:fldChar w:fldCharType="begin"/>
        </w:r>
        <w:r>
          <w:instrText xml:space="preserve"> PAGE   \* MERGEFORMAT </w:instrText>
        </w:r>
        <w:r>
          <w:fldChar w:fldCharType="separate"/>
        </w:r>
        <w:r w:rsidR="009B1513">
          <w:rPr>
            <w:noProof/>
          </w:rPr>
          <w:t>9</w:t>
        </w:r>
        <w:r>
          <w:rPr>
            <w:noProof/>
          </w:rPr>
          <w:fldChar w:fldCharType="end"/>
        </w:r>
      </w:p>
      <w:p w14:paraId="327B8A48" w14:textId="4C8DE7D7" w:rsidR="00806837" w:rsidRDefault="00806837">
        <w:pPr>
          <w:pStyle w:val="Header"/>
          <w:jc w:val="right"/>
          <w:rPr>
            <w:noProof/>
          </w:rPr>
        </w:pPr>
        <w:r>
          <w:rPr>
            <w:noProof/>
          </w:rPr>
          <w:t xml:space="preserve">HB </w:t>
        </w:r>
        <w:r w:rsidR="009B1513">
          <w:rPr>
            <w:noProof/>
          </w:rPr>
          <w:t>57</w:t>
        </w:r>
        <w:r>
          <w:rPr>
            <w:noProof/>
          </w:rPr>
          <w:t>/23</w:t>
        </w:r>
      </w:p>
      <w:p w14:paraId="5BE6A95B" w14:textId="40F10F6C" w:rsidR="00806837" w:rsidRDefault="00806837">
        <w:pPr>
          <w:pStyle w:val="Header"/>
          <w:jc w:val="right"/>
        </w:pPr>
        <w:r>
          <w:rPr>
            <w:noProof/>
          </w:rPr>
          <w:t>HC 1678/22</w:t>
        </w:r>
      </w:p>
    </w:sdtContent>
  </w:sdt>
  <w:p w14:paraId="380376D3" w14:textId="77777777" w:rsidR="00806837" w:rsidRDefault="00806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28A"/>
    <w:multiLevelType w:val="hybridMultilevel"/>
    <w:tmpl w:val="E0AE0B7C"/>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B2D2AD4"/>
    <w:multiLevelType w:val="multilevel"/>
    <w:tmpl w:val="94087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EE42D6"/>
    <w:multiLevelType w:val="hybridMultilevel"/>
    <w:tmpl w:val="14C4F8A6"/>
    <w:lvl w:ilvl="0" w:tplc="28E65B7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408966521">
    <w:abstractNumId w:val="0"/>
  </w:num>
  <w:num w:numId="2" w16cid:durableId="1480924192">
    <w:abstractNumId w:val="1"/>
  </w:num>
  <w:num w:numId="3" w16cid:durableId="488209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C"/>
    <w:rsid w:val="00077A6C"/>
    <w:rsid w:val="00090B7E"/>
    <w:rsid w:val="0011408F"/>
    <w:rsid w:val="00140AB2"/>
    <w:rsid w:val="001600D1"/>
    <w:rsid w:val="00175B89"/>
    <w:rsid w:val="001831EC"/>
    <w:rsid w:val="001A6789"/>
    <w:rsid w:val="001A6F99"/>
    <w:rsid w:val="002325FF"/>
    <w:rsid w:val="00236AA0"/>
    <w:rsid w:val="00262E31"/>
    <w:rsid w:val="002C0DDF"/>
    <w:rsid w:val="002D4994"/>
    <w:rsid w:val="00301114"/>
    <w:rsid w:val="00307E50"/>
    <w:rsid w:val="00324111"/>
    <w:rsid w:val="003359C5"/>
    <w:rsid w:val="00414FC2"/>
    <w:rsid w:val="00457F92"/>
    <w:rsid w:val="0048506C"/>
    <w:rsid w:val="004E35DC"/>
    <w:rsid w:val="004F510B"/>
    <w:rsid w:val="005845A3"/>
    <w:rsid w:val="005C2434"/>
    <w:rsid w:val="005E7303"/>
    <w:rsid w:val="005F1177"/>
    <w:rsid w:val="006172A5"/>
    <w:rsid w:val="00625EB3"/>
    <w:rsid w:val="006516AD"/>
    <w:rsid w:val="0066444A"/>
    <w:rsid w:val="006A658A"/>
    <w:rsid w:val="006C570D"/>
    <w:rsid w:val="006E5BFA"/>
    <w:rsid w:val="007053A8"/>
    <w:rsid w:val="0076486C"/>
    <w:rsid w:val="00783EF6"/>
    <w:rsid w:val="007A082C"/>
    <w:rsid w:val="007B119A"/>
    <w:rsid w:val="007C0DF1"/>
    <w:rsid w:val="00806837"/>
    <w:rsid w:val="00836512"/>
    <w:rsid w:val="00856338"/>
    <w:rsid w:val="0086296D"/>
    <w:rsid w:val="00866349"/>
    <w:rsid w:val="008D135D"/>
    <w:rsid w:val="008E503A"/>
    <w:rsid w:val="00922993"/>
    <w:rsid w:val="009260F9"/>
    <w:rsid w:val="009411DF"/>
    <w:rsid w:val="009538FB"/>
    <w:rsid w:val="009A11E7"/>
    <w:rsid w:val="009A3110"/>
    <w:rsid w:val="009B1513"/>
    <w:rsid w:val="009E60DC"/>
    <w:rsid w:val="00A76328"/>
    <w:rsid w:val="00AA18F5"/>
    <w:rsid w:val="00B4348F"/>
    <w:rsid w:val="00B73960"/>
    <w:rsid w:val="00B76211"/>
    <w:rsid w:val="00BF5299"/>
    <w:rsid w:val="00CE3794"/>
    <w:rsid w:val="00D17204"/>
    <w:rsid w:val="00DA1BA4"/>
    <w:rsid w:val="00DC613A"/>
    <w:rsid w:val="00DD61EE"/>
    <w:rsid w:val="00DE6D9B"/>
    <w:rsid w:val="00E04552"/>
    <w:rsid w:val="00E73A07"/>
    <w:rsid w:val="00F152F8"/>
    <w:rsid w:val="00F26E37"/>
    <w:rsid w:val="00F30367"/>
    <w:rsid w:val="00F45A99"/>
    <w:rsid w:val="00F858C1"/>
    <w:rsid w:val="00FB5ED7"/>
    <w:rsid w:val="00FD45EC"/>
    <w:rsid w:val="00FF3EC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AD6D"/>
  <w15:chartTrackingRefBased/>
  <w15:docId w15:val="{7921BF9B-C286-4633-BD5A-21FBCFF6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5A3"/>
    <w:pPr>
      <w:ind w:left="720"/>
      <w:contextualSpacing/>
    </w:pPr>
  </w:style>
  <w:style w:type="paragraph" w:styleId="NormalWeb">
    <w:name w:val="Normal (Web)"/>
    <w:basedOn w:val="Normal"/>
    <w:uiPriority w:val="99"/>
    <w:semiHidden/>
    <w:unhideWhenUsed/>
    <w:rsid w:val="004E35DC"/>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4E35DC"/>
    <w:rPr>
      <w:b/>
      <w:bCs/>
    </w:rPr>
  </w:style>
  <w:style w:type="character" w:styleId="Emphasis">
    <w:name w:val="Emphasis"/>
    <w:basedOn w:val="DefaultParagraphFont"/>
    <w:uiPriority w:val="20"/>
    <w:qFormat/>
    <w:rsid w:val="004E35DC"/>
    <w:rPr>
      <w:i/>
      <w:iCs/>
    </w:rPr>
  </w:style>
  <w:style w:type="paragraph" w:customStyle="1" w:styleId="Default">
    <w:name w:val="Default"/>
    <w:rsid w:val="00E73A0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75B89"/>
    <w:pPr>
      <w:spacing w:after="0" w:line="240" w:lineRule="auto"/>
    </w:pPr>
    <w:rPr>
      <w:rFonts w:eastAsia="Times New Roman" w:cs="Times New Roman"/>
      <w:lang w:val="en-ZA"/>
    </w:rPr>
  </w:style>
  <w:style w:type="paragraph" w:styleId="Header">
    <w:name w:val="header"/>
    <w:basedOn w:val="Normal"/>
    <w:link w:val="HeaderChar"/>
    <w:uiPriority w:val="99"/>
    <w:unhideWhenUsed/>
    <w:rsid w:val="00806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837"/>
  </w:style>
  <w:style w:type="paragraph" w:styleId="Footer">
    <w:name w:val="footer"/>
    <w:basedOn w:val="Normal"/>
    <w:link w:val="FooterChar"/>
    <w:uiPriority w:val="99"/>
    <w:unhideWhenUsed/>
    <w:rsid w:val="00806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837"/>
  </w:style>
  <w:style w:type="paragraph" w:styleId="BalloonText">
    <w:name w:val="Balloon Text"/>
    <w:basedOn w:val="Normal"/>
    <w:link w:val="BalloonTextChar"/>
    <w:uiPriority w:val="99"/>
    <w:semiHidden/>
    <w:unhideWhenUsed/>
    <w:rsid w:val="00806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8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7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9</Pages>
  <Words>3277</Words>
  <Characters>18682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47</cp:revision>
  <cp:lastPrinted>2023-04-04T13:35:00Z</cp:lastPrinted>
  <dcterms:created xsi:type="dcterms:W3CDTF">2023-03-28T19:11:00Z</dcterms:created>
  <dcterms:modified xsi:type="dcterms:W3CDTF">2023-04-04T16:42:00Z</dcterms:modified>
</cp:coreProperties>
</file>