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5A" w:rsidRPr="005769EE" w:rsidRDefault="002A7D5A" w:rsidP="002A7D5A">
      <w:pPr>
        <w:pStyle w:val="NoSpacing"/>
        <w:rPr>
          <w:rFonts w:ascii="Times New Roman" w:hAnsi="Times New Roman" w:cs="Times New Roman"/>
          <w:sz w:val="24"/>
          <w:szCs w:val="24"/>
        </w:rPr>
      </w:pPr>
      <w:bookmarkStart w:id="0" w:name="_GoBack"/>
      <w:bookmarkEnd w:id="0"/>
      <w:r w:rsidRPr="005769EE">
        <w:rPr>
          <w:rFonts w:ascii="Times New Roman" w:hAnsi="Times New Roman" w:cs="Times New Roman"/>
          <w:sz w:val="24"/>
          <w:szCs w:val="24"/>
        </w:rPr>
        <w:t>CONSTANTINE GUVEYA CHIWENGA</w:t>
      </w:r>
    </w:p>
    <w:p w:rsidR="002A7D5A" w:rsidRPr="005769EE" w:rsidRDefault="002A7D5A" w:rsidP="002A7D5A">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A7D5A" w:rsidRPr="005769EE" w:rsidRDefault="002A7D5A" w:rsidP="002A7D5A">
      <w:pPr>
        <w:pStyle w:val="NoSpacing"/>
        <w:rPr>
          <w:rFonts w:ascii="Times New Roman" w:hAnsi="Times New Roman" w:cs="Times New Roman"/>
          <w:sz w:val="24"/>
          <w:szCs w:val="24"/>
        </w:rPr>
      </w:pPr>
      <w:r w:rsidRPr="005769EE">
        <w:rPr>
          <w:rFonts w:ascii="Times New Roman" w:hAnsi="Times New Roman" w:cs="Times New Roman"/>
          <w:sz w:val="24"/>
          <w:szCs w:val="24"/>
        </w:rPr>
        <w:t>JOYCELYN MAUCHAZA CHIWENGA</w:t>
      </w:r>
    </w:p>
    <w:p w:rsidR="002A7D5A" w:rsidRDefault="002A7D5A" w:rsidP="002A7D5A">
      <w:pPr>
        <w:pStyle w:val="NoSpacing"/>
        <w:rPr>
          <w:rFonts w:ascii="Times New Roman" w:hAnsi="Times New Roman" w:cs="Times New Roman"/>
          <w:sz w:val="24"/>
          <w:szCs w:val="24"/>
        </w:rPr>
      </w:pPr>
    </w:p>
    <w:p w:rsidR="003018BE" w:rsidRPr="005769EE" w:rsidRDefault="003018BE" w:rsidP="002A7D5A">
      <w:pPr>
        <w:pStyle w:val="NoSpacing"/>
        <w:rPr>
          <w:rFonts w:ascii="Times New Roman" w:hAnsi="Times New Roman" w:cs="Times New Roman"/>
          <w:sz w:val="24"/>
          <w:szCs w:val="24"/>
        </w:rPr>
      </w:pPr>
    </w:p>
    <w:p w:rsidR="002A7D5A" w:rsidRPr="005769EE" w:rsidRDefault="002A7D5A" w:rsidP="002A7D5A">
      <w:pPr>
        <w:pStyle w:val="NoSpacing"/>
        <w:rPr>
          <w:rFonts w:ascii="Times New Roman" w:hAnsi="Times New Roman" w:cs="Times New Roman"/>
          <w:sz w:val="24"/>
          <w:szCs w:val="24"/>
        </w:rPr>
      </w:pPr>
      <w:r w:rsidRPr="005769EE">
        <w:rPr>
          <w:rFonts w:ascii="Times New Roman" w:hAnsi="Times New Roman" w:cs="Times New Roman"/>
          <w:sz w:val="24"/>
          <w:szCs w:val="24"/>
        </w:rPr>
        <w:t>HIGH COURT OF ZIMBABWE</w:t>
      </w:r>
    </w:p>
    <w:p w:rsidR="002A7D5A" w:rsidRPr="005769EE" w:rsidRDefault="002A7D5A" w:rsidP="002A7D5A">
      <w:pPr>
        <w:pStyle w:val="NoSpacing"/>
        <w:rPr>
          <w:rFonts w:ascii="Times New Roman" w:hAnsi="Times New Roman" w:cs="Times New Roman"/>
          <w:sz w:val="24"/>
          <w:szCs w:val="24"/>
        </w:rPr>
      </w:pPr>
      <w:r w:rsidRPr="005769EE">
        <w:rPr>
          <w:rFonts w:ascii="Times New Roman" w:hAnsi="Times New Roman" w:cs="Times New Roman"/>
          <w:sz w:val="24"/>
          <w:szCs w:val="24"/>
        </w:rPr>
        <w:t>BHUNU J</w:t>
      </w:r>
    </w:p>
    <w:p w:rsidR="002A7D5A" w:rsidRPr="005769EE" w:rsidRDefault="002A7D5A" w:rsidP="002A7D5A">
      <w:pPr>
        <w:pStyle w:val="NoSpacing"/>
        <w:rPr>
          <w:rFonts w:ascii="Times New Roman" w:hAnsi="Times New Roman" w:cs="Times New Roman"/>
          <w:sz w:val="24"/>
          <w:szCs w:val="24"/>
        </w:rPr>
      </w:pPr>
      <w:r w:rsidRPr="005769EE">
        <w:rPr>
          <w:rFonts w:ascii="Times New Roman" w:hAnsi="Times New Roman" w:cs="Times New Roman"/>
          <w:sz w:val="24"/>
          <w:szCs w:val="24"/>
        </w:rPr>
        <w:t>HARARE 1</w:t>
      </w:r>
      <w:r>
        <w:rPr>
          <w:rFonts w:ascii="Times New Roman" w:hAnsi="Times New Roman" w:cs="Times New Roman"/>
          <w:sz w:val="24"/>
          <w:szCs w:val="24"/>
          <w:vertAlign w:val="superscript"/>
        </w:rPr>
        <w:t>st</w:t>
      </w:r>
      <w:r w:rsidRPr="005769EE">
        <w:rPr>
          <w:rFonts w:ascii="Times New Roman" w:hAnsi="Times New Roman" w:cs="Times New Roman"/>
          <w:sz w:val="24"/>
          <w:szCs w:val="24"/>
        </w:rPr>
        <w:t xml:space="preserve"> October</w:t>
      </w:r>
      <w:proofErr w:type="gramStart"/>
      <w:r w:rsidR="003018BE">
        <w:rPr>
          <w:rFonts w:ascii="Times New Roman" w:hAnsi="Times New Roman" w:cs="Times New Roman"/>
          <w:sz w:val="24"/>
          <w:szCs w:val="24"/>
        </w:rPr>
        <w:t>,</w:t>
      </w:r>
      <w:r w:rsidRPr="005769EE">
        <w:rPr>
          <w:rFonts w:ascii="Times New Roman" w:hAnsi="Times New Roman" w:cs="Times New Roman"/>
          <w:sz w:val="24"/>
          <w:szCs w:val="24"/>
        </w:rPr>
        <w:t xml:space="preserve"> </w:t>
      </w:r>
      <w:r w:rsidR="003018BE">
        <w:rPr>
          <w:rFonts w:ascii="Times New Roman" w:hAnsi="Times New Roman" w:cs="Times New Roman"/>
          <w:sz w:val="24"/>
          <w:szCs w:val="24"/>
        </w:rPr>
        <w:t xml:space="preserve"> 31</w:t>
      </w:r>
      <w:proofErr w:type="gramEnd"/>
      <w:r w:rsidR="003018BE">
        <w:rPr>
          <w:rFonts w:ascii="Times New Roman" w:hAnsi="Times New Roman" w:cs="Times New Roman"/>
          <w:sz w:val="24"/>
          <w:szCs w:val="24"/>
        </w:rPr>
        <w:t xml:space="preserve"> October, 14 November and 21 November 2012 </w:t>
      </w:r>
    </w:p>
    <w:p w:rsidR="002A7D5A" w:rsidRDefault="002A7D5A" w:rsidP="002A7D5A">
      <w:pPr>
        <w:pStyle w:val="NoSpacing"/>
        <w:rPr>
          <w:rFonts w:ascii="Times New Roman" w:hAnsi="Times New Roman" w:cs="Times New Roman"/>
          <w:sz w:val="24"/>
          <w:szCs w:val="24"/>
        </w:rPr>
      </w:pPr>
    </w:p>
    <w:p w:rsidR="003018BE" w:rsidRPr="005769EE" w:rsidRDefault="003018BE" w:rsidP="002A7D5A">
      <w:pPr>
        <w:pStyle w:val="NoSpacing"/>
        <w:rPr>
          <w:rFonts w:ascii="Times New Roman" w:hAnsi="Times New Roman" w:cs="Times New Roman"/>
          <w:sz w:val="24"/>
          <w:szCs w:val="24"/>
        </w:rPr>
      </w:pPr>
    </w:p>
    <w:p w:rsidR="002A7D5A" w:rsidRDefault="002A7D5A" w:rsidP="002A7D5A">
      <w:pPr>
        <w:pStyle w:val="NoSpacing"/>
        <w:rPr>
          <w:rFonts w:ascii="Times New Roman" w:hAnsi="Times New Roman" w:cs="Times New Roman"/>
          <w:i/>
          <w:sz w:val="24"/>
          <w:szCs w:val="24"/>
        </w:rPr>
      </w:pPr>
      <w:proofErr w:type="spellStart"/>
      <w:r w:rsidRPr="005769EE">
        <w:rPr>
          <w:rFonts w:ascii="Times New Roman" w:hAnsi="Times New Roman" w:cs="Times New Roman"/>
          <w:i/>
          <w:sz w:val="24"/>
          <w:szCs w:val="24"/>
        </w:rPr>
        <w:t>Manasa</w:t>
      </w:r>
      <w:proofErr w:type="spellEnd"/>
      <w:r w:rsidRPr="005769EE">
        <w:rPr>
          <w:rFonts w:ascii="Times New Roman" w:hAnsi="Times New Roman" w:cs="Times New Roman"/>
          <w:i/>
          <w:sz w:val="24"/>
          <w:szCs w:val="24"/>
        </w:rPr>
        <w:t>, for the Plaintiff</w:t>
      </w:r>
    </w:p>
    <w:p w:rsidR="002A7D5A" w:rsidRPr="005769EE" w:rsidRDefault="002A7D5A" w:rsidP="002A7D5A">
      <w:pPr>
        <w:pStyle w:val="NoSpacing"/>
        <w:rPr>
          <w:rFonts w:ascii="Times New Roman" w:hAnsi="Times New Roman" w:cs="Times New Roman"/>
          <w:i/>
          <w:sz w:val="24"/>
          <w:szCs w:val="24"/>
        </w:rPr>
      </w:pPr>
      <w:proofErr w:type="spellStart"/>
      <w:proofErr w:type="gramStart"/>
      <w:r w:rsidRPr="005769EE">
        <w:rPr>
          <w:rFonts w:ascii="Times New Roman" w:hAnsi="Times New Roman" w:cs="Times New Roman"/>
          <w:i/>
          <w:sz w:val="24"/>
          <w:szCs w:val="24"/>
        </w:rPr>
        <w:t>Mpofu</w:t>
      </w:r>
      <w:proofErr w:type="spellEnd"/>
      <w:r w:rsidRPr="005769EE">
        <w:rPr>
          <w:rFonts w:ascii="Times New Roman" w:hAnsi="Times New Roman" w:cs="Times New Roman"/>
          <w:i/>
          <w:sz w:val="24"/>
          <w:szCs w:val="24"/>
        </w:rPr>
        <w:t>, for the Defendant.</w:t>
      </w:r>
      <w:proofErr w:type="gramEnd"/>
    </w:p>
    <w:p w:rsidR="002A7D5A" w:rsidRDefault="002A7D5A" w:rsidP="002A7D5A">
      <w:pPr>
        <w:pStyle w:val="NoSpacing"/>
        <w:rPr>
          <w:rFonts w:ascii="Times New Roman" w:hAnsi="Times New Roman" w:cs="Times New Roman"/>
          <w:i/>
          <w:sz w:val="24"/>
          <w:szCs w:val="24"/>
        </w:rPr>
      </w:pPr>
    </w:p>
    <w:p w:rsidR="003018BE" w:rsidRPr="005769EE" w:rsidRDefault="003018BE" w:rsidP="002A7D5A">
      <w:pPr>
        <w:pStyle w:val="NoSpacing"/>
        <w:rPr>
          <w:rFonts w:ascii="Times New Roman" w:hAnsi="Times New Roman" w:cs="Times New Roman"/>
          <w:i/>
          <w:sz w:val="24"/>
          <w:szCs w:val="24"/>
        </w:rPr>
      </w:pPr>
    </w:p>
    <w:p w:rsidR="002A7D5A" w:rsidRPr="005769EE" w:rsidRDefault="002A7D5A" w:rsidP="002A7D5A">
      <w:pPr>
        <w:pStyle w:val="NoSpacing"/>
        <w:rPr>
          <w:rFonts w:ascii="Times New Roman" w:hAnsi="Times New Roman" w:cs="Times New Roman"/>
          <w:b/>
          <w:sz w:val="24"/>
          <w:szCs w:val="24"/>
        </w:rPr>
      </w:pPr>
      <w:r w:rsidRPr="005769EE">
        <w:rPr>
          <w:rFonts w:ascii="Times New Roman" w:hAnsi="Times New Roman" w:cs="Times New Roman"/>
          <w:b/>
          <w:sz w:val="24"/>
          <w:szCs w:val="24"/>
        </w:rPr>
        <w:t xml:space="preserve">Pre-trial Conference </w:t>
      </w:r>
    </w:p>
    <w:p w:rsidR="002A7D5A" w:rsidRDefault="002A7D5A" w:rsidP="002A7D5A">
      <w:pPr>
        <w:pStyle w:val="NoSpacing"/>
        <w:rPr>
          <w:b/>
        </w:rPr>
      </w:pPr>
    </w:p>
    <w:p w:rsidR="003018BE" w:rsidRDefault="003018BE" w:rsidP="002A7D5A">
      <w:pPr>
        <w:pStyle w:val="NoSpacing"/>
        <w:rPr>
          <w:b/>
        </w:rPr>
      </w:pPr>
    </w:p>
    <w:p w:rsidR="002A7D5A" w:rsidRPr="005769EE" w:rsidRDefault="002A7D5A" w:rsidP="002A7D5A">
      <w:pPr>
        <w:spacing w:after="0" w:line="360" w:lineRule="auto"/>
        <w:ind w:firstLine="720"/>
        <w:jc w:val="both"/>
        <w:rPr>
          <w:rFonts w:ascii="Times New Roman" w:hAnsi="Times New Roman" w:cs="Times New Roman"/>
          <w:sz w:val="24"/>
          <w:szCs w:val="24"/>
        </w:rPr>
      </w:pPr>
      <w:r w:rsidRPr="005769EE">
        <w:rPr>
          <w:rFonts w:ascii="Times New Roman" w:hAnsi="Times New Roman" w:cs="Times New Roman"/>
          <w:sz w:val="24"/>
          <w:szCs w:val="24"/>
        </w:rPr>
        <w:t>BHUNU J:</w:t>
      </w:r>
      <w:r w:rsidRPr="005769EE">
        <w:rPr>
          <w:rFonts w:ascii="Times New Roman" w:hAnsi="Times New Roman" w:cs="Times New Roman"/>
          <w:b/>
          <w:sz w:val="24"/>
          <w:szCs w:val="24"/>
        </w:rPr>
        <w:t xml:space="preserve"> </w:t>
      </w:r>
      <w:r>
        <w:rPr>
          <w:rFonts w:ascii="Times New Roman" w:hAnsi="Times New Roman" w:cs="Times New Roman"/>
          <w:sz w:val="24"/>
          <w:szCs w:val="24"/>
        </w:rPr>
        <w:t xml:space="preserve">The parties </w:t>
      </w:r>
      <w:r w:rsidRPr="005769EE">
        <w:rPr>
          <w:rFonts w:ascii="Times New Roman" w:hAnsi="Times New Roman" w:cs="Times New Roman"/>
          <w:sz w:val="24"/>
          <w:szCs w:val="24"/>
        </w:rPr>
        <w:t xml:space="preserve">are apparently engaged in </w:t>
      </w:r>
      <w:r>
        <w:rPr>
          <w:rFonts w:ascii="Times New Roman" w:hAnsi="Times New Roman" w:cs="Times New Roman"/>
          <w:sz w:val="24"/>
          <w:szCs w:val="24"/>
        </w:rPr>
        <w:t xml:space="preserve">bitter acrimonious </w:t>
      </w:r>
      <w:r w:rsidRPr="005769EE">
        <w:rPr>
          <w:rFonts w:ascii="Times New Roman" w:hAnsi="Times New Roman" w:cs="Times New Roman"/>
          <w:sz w:val="24"/>
          <w:szCs w:val="24"/>
        </w:rPr>
        <w:t xml:space="preserve">divorce </w:t>
      </w:r>
      <w:proofErr w:type="gramStart"/>
      <w:r w:rsidRPr="005769EE">
        <w:rPr>
          <w:rFonts w:ascii="Times New Roman" w:hAnsi="Times New Roman" w:cs="Times New Roman"/>
          <w:sz w:val="24"/>
          <w:szCs w:val="24"/>
        </w:rPr>
        <w:t>proceedings</w:t>
      </w:r>
      <w:proofErr w:type="gramEnd"/>
      <w:r w:rsidRPr="005769EE">
        <w:rPr>
          <w:rFonts w:ascii="Times New Roman" w:hAnsi="Times New Roman" w:cs="Times New Roman"/>
          <w:sz w:val="24"/>
          <w:szCs w:val="24"/>
        </w:rPr>
        <w:t xml:space="preserve">. On </w:t>
      </w:r>
      <w:r>
        <w:rPr>
          <w:rFonts w:ascii="Times New Roman" w:hAnsi="Times New Roman" w:cs="Times New Roman"/>
          <w:sz w:val="24"/>
          <w:szCs w:val="24"/>
        </w:rPr>
        <w:t xml:space="preserve">01 </w:t>
      </w:r>
      <w:r w:rsidRPr="005769EE">
        <w:rPr>
          <w:rFonts w:ascii="Times New Roman" w:hAnsi="Times New Roman" w:cs="Times New Roman"/>
          <w:sz w:val="24"/>
          <w:szCs w:val="24"/>
        </w:rPr>
        <w:t>October 2012 they appeared before me for a pre-trial conference in terms of the rules of Court. At that hearing counsel for the plaintiff mooted the need to separate the divorce proceedings from the division of property issues. As th</w:t>
      </w:r>
      <w:r w:rsidR="00A611BA">
        <w:rPr>
          <w:rFonts w:ascii="Times New Roman" w:hAnsi="Times New Roman" w:cs="Times New Roman"/>
          <w:sz w:val="24"/>
          <w:szCs w:val="24"/>
        </w:rPr>
        <w:t xml:space="preserve">is was a novel suggestion to me </w:t>
      </w:r>
      <w:r w:rsidRPr="005769EE">
        <w:rPr>
          <w:rFonts w:ascii="Times New Roman" w:hAnsi="Times New Roman" w:cs="Times New Roman"/>
          <w:sz w:val="24"/>
          <w:szCs w:val="24"/>
        </w:rPr>
        <w:t xml:space="preserve">I queried whether it was legally competent to determine the two issues separately. </w:t>
      </w:r>
      <w:proofErr w:type="spellStart"/>
      <w:r w:rsidRPr="005769EE">
        <w:rPr>
          <w:rFonts w:ascii="Times New Roman" w:hAnsi="Times New Roman" w:cs="Times New Roman"/>
          <w:sz w:val="24"/>
          <w:szCs w:val="24"/>
        </w:rPr>
        <w:t>Mr.</w:t>
      </w:r>
      <w:proofErr w:type="spellEnd"/>
      <w:r w:rsidRPr="005769EE">
        <w:rPr>
          <w:rFonts w:ascii="Times New Roman" w:hAnsi="Times New Roman" w:cs="Times New Roman"/>
          <w:sz w:val="24"/>
          <w:szCs w:val="24"/>
        </w:rPr>
        <w:t xml:space="preserve"> Fitches counsel for the plaintiff stated that this was possible on the basis of the </w:t>
      </w:r>
      <w:proofErr w:type="spellStart"/>
      <w:r w:rsidRPr="005769EE">
        <w:rPr>
          <w:rFonts w:ascii="Times New Roman" w:hAnsi="Times New Roman" w:cs="Times New Roman"/>
          <w:sz w:val="24"/>
          <w:szCs w:val="24"/>
        </w:rPr>
        <w:t>precident</w:t>
      </w:r>
      <w:proofErr w:type="spellEnd"/>
      <w:r w:rsidRPr="005769EE">
        <w:rPr>
          <w:rFonts w:ascii="Times New Roman" w:hAnsi="Times New Roman" w:cs="Times New Roman"/>
          <w:sz w:val="24"/>
          <w:szCs w:val="24"/>
        </w:rPr>
        <w:t xml:space="preserve"> set out in the case of </w:t>
      </w:r>
      <w:proofErr w:type="spellStart"/>
      <w:r w:rsidRPr="005769EE">
        <w:rPr>
          <w:rFonts w:ascii="Times New Roman" w:hAnsi="Times New Roman" w:cs="Times New Roman"/>
          <w:i/>
          <w:sz w:val="24"/>
          <w:szCs w:val="24"/>
        </w:rPr>
        <w:t>Chivhiya</w:t>
      </w:r>
      <w:proofErr w:type="spellEnd"/>
      <w:r w:rsidRPr="005769EE">
        <w:rPr>
          <w:rFonts w:ascii="Times New Roman" w:hAnsi="Times New Roman" w:cs="Times New Roman"/>
          <w:i/>
          <w:sz w:val="24"/>
          <w:szCs w:val="24"/>
        </w:rPr>
        <w:t xml:space="preserve"> v </w:t>
      </w:r>
      <w:proofErr w:type="spellStart"/>
      <w:r w:rsidRPr="005769EE">
        <w:rPr>
          <w:rFonts w:ascii="Times New Roman" w:hAnsi="Times New Roman" w:cs="Times New Roman"/>
          <w:i/>
          <w:sz w:val="24"/>
          <w:szCs w:val="24"/>
        </w:rPr>
        <w:t>Chivhiya</w:t>
      </w:r>
      <w:proofErr w:type="spellEnd"/>
      <w:r w:rsidRPr="005769EE">
        <w:rPr>
          <w:rFonts w:ascii="Times New Roman" w:hAnsi="Times New Roman" w:cs="Times New Roman"/>
          <w:i/>
          <w:sz w:val="24"/>
          <w:szCs w:val="24"/>
        </w:rPr>
        <w:t xml:space="preserve"> </w:t>
      </w:r>
      <w:r w:rsidRPr="005769EE">
        <w:rPr>
          <w:rFonts w:ascii="Times New Roman" w:hAnsi="Times New Roman" w:cs="Times New Roman"/>
          <w:sz w:val="24"/>
          <w:szCs w:val="24"/>
        </w:rPr>
        <w:t>for which he did not have the citation.</w:t>
      </w:r>
    </w:p>
    <w:p w:rsidR="002A7D5A" w:rsidRPr="005769EE" w:rsidRDefault="00A611BA" w:rsidP="002A7D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that juncture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002A7D5A" w:rsidRPr="005769EE">
        <w:rPr>
          <w:rFonts w:ascii="Times New Roman" w:hAnsi="Times New Roman" w:cs="Times New Roman"/>
          <w:sz w:val="24"/>
          <w:szCs w:val="24"/>
        </w:rPr>
        <w:t>Mpofu</w:t>
      </w:r>
      <w:proofErr w:type="spellEnd"/>
      <w:r w:rsidR="002A7D5A" w:rsidRPr="005769EE">
        <w:rPr>
          <w:rFonts w:ascii="Times New Roman" w:hAnsi="Times New Roman" w:cs="Times New Roman"/>
          <w:sz w:val="24"/>
          <w:szCs w:val="24"/>
        </w:rPr>
        <w:t xml:space="preserve"> counsel for the defendant interjected saying that the matter was not ready for a pre-trial conference because pleadings had not yet closed. There was need for him to serve summons on Mary </w:t>
      </w:r>
      <w:proofErr w:type="spellStart"/>
      <w:r w:rsidR="002A7D5A" w:rsidRPr="005769EE">
        <w:rPr>
          <w:rFonts w:ascii="Times New Roman" w:hAnsi="Times New Roman" w:cs="Times New Roman"/>
          <w:sz w:val="24"/>
          <w:szCs w:val="24"/>
        </w:rPr>
        <w:t>Mubaiwa</w:t>
      </w:r>
      <w:proofErr w:type="spellEnd"/>
      <w:r w:rsidR="002A7D5A" w:rsidRPr="005769EE">
        <w:rPr>
          <w:rFonts w:ascii="Times New Roman" w:hAnsi="Times New Roman" w:cs="Times New Roman"/>
          <w:sz w:val="24"/>
          <w:szCs w:val="24"/>
        </w:rPr>
        <w:t xml:space="preserve"> who had been named in the summons as having committed adultery with the plaintiff. Rule 273 (1) makes it mandatory for her to be served with the summons unless the Court is satisfied that there are compelling reasons why she cannot be served.</w:t>
      </w:r>
    </w:p>
    <w:p w:rsidR="002A7D5A" w:rsidRPr="005769EE" w:rsidRDefault="002A7D5A" w:rsidP="002A7D5A">
      <w:pPr>
        <w:spacing w:after="0" w:line="360" w:lineRule="auto"/>
        <w:jc w:val="both"/>
        <w:rPr>
          <w:rFonts w:ascii="Times New Roman" w:hAnsi="Times New Roman" w:cs="Times New Roman"/>
          <w:sz w:val="24"/>
          <w:szCs w:val="24"/>
        </w:rPr>
      </w:pPr>
      <w:r w:rsidRPr="005769EE">
        <w:rPr>
          <w:rFonts w:ascii="Times New Roman" w:hAnsi="Times New Roman" w:cs="Times New Roman"/>
          <w:sz w:val="24"/>
          <w:szCs w:val="24"/>
        </w:rPr>
        <w:t xml:space="preserve"> </w:t>
      </w:r>
      <w:r>
        <w:rPr>
          <w:rFonts w:ascii="Times New Roman" w:hAnsi="Times New Roman" w:cs="Times New Roman"/>
          <w:sz w:val="24"/>
          <w:szCs w:val="24"/>
        </w:rPr>
        <w:tab/>
      </w:r>
      <w:r w:rsidRPr="005769EE">
        <w:rPr>
          <w:rFonts w:ascii="Times New Roman" w:hAnsi="Times New Roman" w:cs="Times New Roman"/>
          <w:sz w:val="24"/>
          <w:szCs w:val="24"/>
        </w:rPr>
        <w:t xml:space="preserve">It was his submission that marital misconduct was a vital consideration in the distribution of matrimonial property. He had unfortunately failed to effect service on her because she was out of the country. She was however, expected back in the country the following week whereupon he would </w:t>
      </w:r>
      <w:proofErr w:type="spellStart"/>
      <w:r w:rsidRPr="005769EE">
        <w:rPr>
          <w:rFonts w:ascii="Times New Roman" w:hAnsi="Times New Roman" w:cs="Times New Roman"/>
          <w:sz w:val="24"/>
          <w:szCs w:val="24"/>
        </w:rPr>
        <w:t>effect</w:t>
      </w:r>
      <w:proofErr w:type="spellEnd"/>
      <w:r w:rsidRPr="005769EE">
        <w:rPr>
          <w:rFonts w:ascii="Times New Roman" w:hAnsi="Times New Roman" w:cs="Times New Roman"/>
          <w:sz w:val="24"/>
          <w:szCs w:val="24"/>
        </w:rPr>
        <w:t xml:space="preserve"> service.</w:t>
      </w:r>
    </w:p>
    <w:p w:rsidR="002A7D5A" w:rsidRPr="005769EE" w:rsidRDefault="002A7D5A" w:rsidP="002A7D5A">
      <w:pPr>
        <w:spacing w:after="0" w:line="360" w:lineRule="auto"/>
        <w:ind w:firstLine="720"/>
        <w:jc w:val="both"/>
        <w:rPr>
          <w:rFonts w:ascii="Times New Roman" w:hAnsi="Times New Roman" w:cs="Times New Roman"/>
          <w:sz w:val="24"/>
          <w:szCs w:val="24"/>
        </w:rPr>
      </w:pPr>
      <w:r w:rsidRPr="005769EE">
        <w:rPr>
          <w:rFonts w:ascii="Times New Roman" w:hAnsi="Times New Roman" w:cs="Times New Roman"/>
          <w:sz w:val="24"/>
          <w:szCs w:val="24"/>
        </w:rPr>
        <w:t>He further argued that there could be no closure of pleadings because the plaintiff was yet to supply the defence with vital information relating to the details of shareholding and properties owned by companies  listed on annexure ‘A’ to the summons.</w:t>
      </w:r>
    </w:p>
    <w:p w:rsidR="002A7D5A" w:rsidRPr="005769EE" w:rsidRDefault="002A7D5A" w:rsidP="002A7D5A">
      <w:pPr>
        <w:spacing w:after="0" w:line="360" w:lineRule="auto"/>
        <w:ind w:firstLine="720"/>
        <w:jc w:val="both"/>
        <w:rPr>
          <w:rFonts w:ascii="Times New Roman" w:hAnsi="Times New Roman" w:cs="Times New Roman"/>
          <w:sz w:val="24"/>
          <w:szCs w:val="24"/>
        </w:rPr>
      </w:pPr>
      <w:r w:rsidRPr="005769EE">
        <w:rPr>
          <w:rFonts w:ascii="Times New Roman" w:hAnsi="Times New Roman" w:cs="Times New Roman"/>
          <w:sz w:val="24"/>
          <w:szCs w:val="24"/>
        </w:rPr>
        <w:lastRenderedPageBreak/>
        <w:t xml:space="preserve">He also complained that it was improper for </w:t>
      </w:r>
      <w:proofErr w:type="spellStart"/>
      <w:r w:rsidRPr="005769EE">
        <w:rPr>
          <w:rFonts w:ascii="Times New Roman" w:hAnsi="Times New Roman" w:cs="Times New Roman"/>
          <w:sz w:val="24"/>
          <w:szCs w:val="24"/>
        </w:rPr>
        <w:t>Mr.</w:t>
      </w:r>
      <w:proofErr w:type="spellEnd"/>
      <w:r w:rsidRPr="005769EE">
        <w:rPr>
          <w:rFonts w:ascii="Times New Roman" w:hAnsi="Times New Roman" w:cs="Times New Roman"/>
          <w:sz w:val="24"/>
          <w:szCs w:val="24"/>
        </w:rPr>
        <w:t xml:space="preserve"> </w:t>
      </w:r>
      <w:proofErr w:type="spellStart"/>
      <w:r w:rsidRPr="005769EE">
        <w:rPr>
          <w:rFonts w:ascii="Times New Roman" w:hAnsi="Times New Roman" w:cs="Times New Roman"/>
          <w:sz w:val="24"/>
          <w:szCs w:val="24"/>
        </w:rPr>
        <w:t>Kewada</w:t>
      </w:r>
      <w:proofErr w:type="spellEnd"/>
      <w:r w:rsidRPr="005769EE">
        <w:rPr>
          <w:rFonts w:ascii="Times New Roman" w:hAnsi="Times New Roman" w:cs="Times New Roman"/>
          <w:sz w:val="24"/>
          <w:szCs w:val="24"/>
        </w:rPr>
        <w:t xml:space="preserve"> to represent the plaintiff as an instructing attorney for the plaintiff because he had previously drafted the defendant’s will and the family trust.</w:t>
      </w:r>
    </w:p>
    <w:p w:rsidR="002A7D5A" w:rsidRPr="005769EE" w:rsidRDefault="002A7D5A" w:rsidP="002A7D5A">
      <w:pPr>
        <w:spacing w:after="0" w:line="360" w:lineRule="auto"/>
        <w:ind w:firstLine="720"/>
        <w:jc w:val="both"/>
        <w:rPr>
          <w:rFonts w:ascii="Times New Roman" w:hAnsi="Times New Roman" w:cs="Times New Roman"/>
          <w:sz w:val="24"/>
          <w:szCs w:val="24"/>
        </w:rPr>
      </w:pPr>
      <w:r w:rsidRPr="005769EE">
        <w:rPr>
          <w:rFonts w:ascii="Times New Roman" w:hAnsi="Times New Roman" w:cs="Times New Roman"/>
          <w:sz w:val="24"/>
          <w:szCs w:val="24"/>
        </w:rPr>
        <w:t>As regards the separation of divorce issues from division of matrimonial property issues he pointed out that this was improper because in the event of death intervening after divorce but before distribution of the matrimonial estate there were bound to be complications.</w:t>
      </w:r>
    </w:p>
    <w:p w:rsidR="002A7D5A" w:rsidRPr="005769EE" w:rsidRDefault="002A7D5A" w:rsidP="002A7D5A">
      <w:pPr>
        <w:spacing w:after="0" w:line="360" w:lineRule="auto"/>
        <w:ind w:firstLine="360"/>
        <w:jc w:val="both"/>
        <w:rPr>
          <w:rFonts w:ascii="Times New Roman" w:hAnsi="Times New Roman" w:cs="Times New Roman"/>
          <w:sz w:val="24"/>
          <w:szCs w:val="24"/>
        </w:rPr>
      </w:pPr>
      <w:r w:rsidRPr="005769EE">
        <w:rPr>
          <w:rFonts w:ascii="Times New Roman" w:hAnsi="Times New Roman" w:cs="Times New Roman"/>
          <w:sz w:val="24"/>
          <w:szCs w:val="24"/>
        </w:rPr>
        <w:t xml:space="preserve">At the closure of argument it was not disputed that Mary </w:t>
      </w:r>
      <w:proofErr w:type="spellStart"/>
      <w:r w:rsidRPr="005769EE">
        <w:rPr>
          <w:rFonts w:ascii="Times New Roman" w:hAnsi="Times New Roman" w:cs="Times New Roman"/>
          <w:sz w:val="24"/>
          <w:szCs w:val="24"/>
        </w:rPr>
        <w:t>Mubaiwa</w:t>
      </w:r>
      <w:proofErr w:type="spellEnd"/>
      <w:r w:rsidRPr="005769EE">
        <w:rPr>
          <w:rFonts w:ascii="Times New Roman" w:hAnsi="Times New Roman" w:cs="Times New Roman"/>
          <w:sz w:val="24"/>
          <w:szCs w:val="24"/>
        </w:rPr>
        <w:t xml:space="preserve"> the alleged adulteress had not been served with summons in terms of the mandatory provisions of the law. It was also not disputed that the plaintiff was yet to provide the vital information relating to relevant companies’ shareholding and property owned. I was therefore persuaded by </w:t>
      </w:r>
      <w:proofErr w:type="spellStart"/>
      <w:r w:rsidRPr="005769EE">
        <w:rPr>
          <w:rFonts w:ascii="Times New Roman" w:hAnsi="Times New Roman" w:cs="Times New Roman"/>
          <w:sz w:val="24"/>
          <w:szCs w:val="24"/>
        </w:rPr>
        <w:t>Mr.</w:t>
      </w:r>
      <w:proofErr w:type="spellEnd"/>
      <w:r w:rsidRPr="005769EE">
        <w:rPr>
          <w:rFonts w:ascii="Times New Roman" w:hAnsi="Times New Roman" w:cs="Times New Roman"/>
          <w:sz w:val="24"/>
          <w:szCs w:val="24"/>
        </w:rPr>
        <w:t xml:space="preserve"> </w:t>
      </w:r>
      <w:proofErr w:type="spellStart"/>
      <w:r w:rsidRPr="005769EE">
        <w:rPr>
          <w:rFonts w:ascii="Times New Roman" w:hAnsi="Times New Roman" w:cs="Times New Roman"/>
          <w:sz w:val="24"/>
          <w:szCs w:val="24"/>
        </w:rPr>
        <w:t>Mpofu’s</w:t>
      </w:r>
      <w:proofErr w:type="spellEnd"/>
      <w:r w:rsidRPr="005769EE">
        <w:rPr>
          <w:rFonts w:ascii="Times New Roman" w:hAnsi="Times New Roman" w:cs="Times New Roman"/>
          <w:sz w:val="24"/>
          <w:szCs w:val="24"/>
        </w:rPr>
        <w:t xml:space="preserve"> cogent argument to the effect that it was premature if not illegal to hold a pre-trial conference before the closure of pleadings</w:t>
      </w:r>
      <w:r>
        <w:rPr>
          <w:rFonts w:ascii="Times New Roman" w:hAnsi="Times New Roman" w:cs="Times New Roman"/>
          <w:sz w:val="24"/>
          <w:szCs w:val="24"/>
        </w:rPr>
        <w:t xml:space="preserve">. </w:t>
      </w:r>
      <w:r w:rsidRPr="005769EE">
        <w:rPr>
          <w:rFonts w:ascii="Times New Roman" w:hAnsi="Times New Roman" w:cs="Times New Roman"/>
          <w:sz w:val="24"/>
          <w:szCs w:val="24"/>
        </w:rPr>
        <w:t>In the result I made the following procedural order by consent of the parties:</w:t>
      </w:r>
    </w:p>
    <w:p w:rsidR="002A7D5A" w:rsidRPr="005769EE" w:rsidRDefault="002A7D5A" w:rsidP="002A7D5A">
      <w:pPr>
        <w:pStyle w:val="ListParagraph"/>
        <w:numPr>
          <w:ilvl w:val="0"/>
          <w:numId w:val="1"/>
        </w:numPr>
        <w:jc w:val="both"/>
        <w:rPr>
          <w:rFonts w:ascii="Times New Roman" w:hAnsi="Times New Roman" w:cs="Times New Roman"/>
          <w:sz w:val="24"/>
          <w:szCs w:val="24"/>
        </w:rPr>
      </w:pPr>
      <w:r w:rsidRPr="005769EE">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5769EE">
        <w:rPr>
          <w:rFonts w:ascii="Times New Roman" w:hAnsi="Times New Roman" w:cs="Times New Roman"/>
          <w:sz w:val="24"/>
          <w:szCs w:val="24"/>
        </w:rPr>
        <w:t>plaintiff be and is hereby ordered to furnish the defendant with details of the shareholding and properties owned by companies listed on annexure ‘A’ to the summons by 4 October 2012.</w:t>
      </w:r>
    </w:p>
    <w:p w:rsidR="002A7D5A" w:rsidRPr="005769EE" w:rsidRDefault="002A7D5A" w:rsidP="002A7D5A">
      <w:pPr>
        <w:pStyle w:val="ListParagraph"/>
        <w:numPr>
          <w:ilvl w:val="0"/>
          <w:numId w:val="1"/>
        </w:numPr>
        <w:jc w:val="both"/>
        <w:rPr>
          <w:rFonts w:ascii="Times New Roman" w:hAnsi="Times New Roman" w:cs="Times New Roman"/>
          <w:sz w:val="24"/>
          <w:szCs w:val="24"/>
        </w:rPr>
      </w:pPr>
      <w:r w:rsidRPr="005769EE">
        <w:rPr>
          <w:rFonts w:ascii="Times New Roman" w:hAnsi="Times New Roman" w:cs="Times New Roman"/>
          <w:sz w:val="24"/>
          <w:szCs w:val="24"/>
        </w:rPr>
        <w:t xml:space="preserve">That the defendant be and is hereby ordered to serve Mary </w:t>
      </w:r>
      <w:proofErr w:type="spellStart"/>
      <w:r w:rsidRPr="005769EE">
        <w:rPr>
          <w:rFonts w:ascii="Times New Roman" w:hAnsi="Times New Roman" w:cs="Times New Roman"/>
          <w:sz w:val="24"/>
          <w:szCs w:val="24"/>
        </w:rPr>
        <w:t>Mubaiwa</w:t>
      </w:r>
      <w:proofErr w:type="spellEnd"/>
      <w:r w:rsidRPr="005769EE">
        <w:rPr>
          <w:rFonts w:ascii="Times New Roman" w:hAnsi="Times New Roman" w:cs="Times New Roman"/>
          <w:sz w:val="24"/>
          <w:szCs w:val="24"/>
        </w:rPr>
        <w:t xml:space="preserve"> with summons by 15 October 2012.</w:t>
      </w:r>
    </w:p>
    <w:p w:rsidR="002A7D5A" w:rsidRPr="005769EE" w:rsidRDefault="002A7D5A" w:rsidP="002A7D5A">
      <w:pPr>
        <w:pStyle w:val="ListParagraph"/>
        <w:numPr>
          <w:ilvl w:val="0"/>
          <w:numId w:val="1"/>
        </w:numPr>
        <w:spacing w:after="0"/>
        <w:jc w:val="both"/>
        <w:rPr>
          <w:rFonts w:ascii="Times New Roman" w:hAnsi="Times New Roman" w:cs="Times New Roman"/>
          <w:sz w:val="24"/>
          <w:szCs w:val="24"/>
        </w:rPr>
      </w:pPr>
      <w:r w:rsidRPr="005769EE">
        <w:rPr>
          <w:rFonts w:ascii="Times New Roman" w:hAnsi="Times New Roman" w:cs="Times New Roman"/>
          <w:sz w:val="24"/>
          <w:szCs w:val="24"/>
        </w:rPr>
        <w:t>That the defendant be and is hereby ordered to file her replication by 18 October 2012.</w:t>
      </w:r>
    </w:p>
    <w:p w:rsidR="002A7D5A" w:rsidRPr="00DB0813" w:rsidRDefault="002A7D5A" w:rsidP="002A7D5A">
      <w:pPr>
        <w:spacing w:after="0" w:line="360" w:lineRule="auto"/>
        <w:ind w:firstLine="360"/>
        <w:jc w:val="both"/>
        <w:rPr>
          <w:rFonts w:ascii="Times New Roman" w:hAnsi="Times New Roman" w:cs="Times New Roman"/>
          <w:sz w:val="24"/>
          <w:szCs w:val="24"/>
        </w:rPr>
      </w:pPr>
      <w:r w:rsidRPr="00DB0813">
        <w:rPr>
          <w:rFonts w:ascii="Times New Roman" w:hAnsi="Times New Roman" w:cs="Times New Roman"/>
          <w:sz w:val="24"/>
          <w:szCs w:val="24"/>
        </w:rPr>
        <w:t xml:space="preserve">The aborted pre-trial conference was reconvened on 31 October 2012. At that hearing the plaintiff was now represented by </w:t>
      </w:r>
      <w:proofErr w:type="spellStart"/>
      <w:r w:rsidRPr="00DB0813">
        <w:rPr>
          <w:rFonts w:ascii="Times New Roman" w:hAnsi="Times New Roman" w:cs="Times New Roman"/>
          <w:i/>
          <w:sz w:val="24"/>
          <w:szCs w:val="24"/>
        </w:rPr>
        <w:t>Mr.</w:t>
      </w:r>
      <w:proofErr w:type="spellEnd"/>
      <w:r w:rsidRPr="00DB0813">
        <w:rPr>
          <w:rFonts w:ascii="Times New Roman" w:hAnsi="Times New Roman" w:cs="Times New Roman"/>
          <w:i/>
          <w:sz w:val="24"/>
          <w:szCs w:val="24"/>
        </w:rPr>
        <w:t xml:space="preserve"> </w:t>
      </w:r>
      <w:proofErr w:type="spellStart"/>
      <w:r w:rsidRPr="00DB0813">
        <w:rPr>
          <w:rFonts w:ascii="Times New Roman" w:hAnsi="Times New Roman" w:cs="Times New Roman"/>
          <w:i/>
          <w:sz w:val="24"/>
          <w:szCs w:val="24"/>
        </w:rPr>
        <w:t>Manase</w:t>
      </w:r>
      <w:proofErr w:type="spellEnd"/>
      <w:r w:rsidRPr="00DB0813">
        <w:rPr>
          <w:rFonts w:ascii="Times New Roman" w:hAnsi="Times New Roman" w:cs="Times New Roman"/>
          <w:sz w:val="24"/>
          <w:szCs w:val="24"/>
        </w:rPr>
        <w:t xml:space="preserve"> and </w:t>
      </w:r>
      <w:proofErr w:type="spellStart"/>
      <w:r w:rsidRPr="00DB0813">
        <w:rPr>
          <w:rFonts w:ascii="Times New Roman" w:hAnsi="Times New Roman" w:cs="Times New Roman"/>
          <w:i/>
          <w:sz w:val="24"/>
          <w:szCs w:val="24"/>
        </w:rPr>
        <w:t>Mr.</w:t>
      </w:r>
      <w:proofErr w:type="spellEnd"/>
      <w:r w:rsidRPr="00DB0813">
        <w:rPr>
          <w:rFonts w:ascii="Times New Roman" w:hAnsi="Times New Roman" w:cs="Times New Roman"/>
          <w:i/>
          <w:sz w:val="24"/>
          <w:szCs w:val="24"/>
        </w:rPr>
        <w:t xml:space="preserve"> </w:t>
      </w:r>
      <w:proofErr w:type="spellStart"/>
      <w:r w:rsidRPr="00DB0813">
        <w:rPr>
          <w:rFonts w:ascii="Times New Roman" w:hAnsi="Times New Roman" w:cs="Times New Roman"/>
          <w:i/>
          <w:sz w:val="24"/>
          <w:szCs w:val="24"/>
        </w:rPr>
        <w:t>Pasipanodya</w:t>
      </w:r>
      <w:proofErr w:type="spellEnd"/>
      <w:r w:rsidRPr="00DB0813">
        <w:rPr>
          <w:rFonts w:ascii="Times New Roman" w:hAnsi="Times New Roman" w:cs="Times New Roman"/>
          <w:sz w:val="24"/>
          <w:szCs w:val="24"/>
        </w:rPr>
        <w:t xml:space="preserve"> with </w:t>
      </w:r>
      <w:proofErr w:type="spellStart"/>
      <w:r w:rsidRPr="00DB0813">
        <w:rPr>
          <w:rFonts w:ascii="Times New Roman" w:hAnsi="Times New Roman" w:cs="Times New Roman"/>
          <w:i/>
          <w:sz w:val="24"/>
          <w:szCs w:val="24"/>
        </w:rPr>
        <w:t>Mr.</w:t>
      </w:r>
      <w:proofErr w:type="spellEnd"/>
      <w:r w:rsidRPr="00DB0813">
        <w:rPr>
          <w:rFonts w:ascii="Times New Roman" w:hAnsi="Times New Roman" w:cs="Times New Roman"/>
          <w:i/>
          <w:sz w:val="24"/>
          <w:szCs w:val="24"/>
        </w:rPr>
        <w:t xml:space="preserve"> Fitches</w:t>
      </w:r>
      <w:r w:rsidRPr="00DB0813">
        <w:rPr>
          <w:rFonts w:ascii="Times New Roman" w:hAnsi="Times New Roman" w:cs="Times New Roman"/>
          <w:sz w:val="24"/>
          <w:szCs w:val="24"/>
        </w:rPr>
        <w:t xml:space="preserve"> sitting in for an observation brief. Unlike at the initial hearing the new lawyers went straight for a formal application for a separation of divorce proceedings from the division of matrimonial property issues. The application was premised on the decision of HLATSHWAYO J in the recent case of </w:t>
      </w:r>
      <w:proofErr w:type="spellStart"/>
      <w:r>
        <w:rPr>
          <w:rFonts w:ascii="Times New Roman" w:hAnsi="Times New Roman" w:cs="Times New Roman"/>
          <w:i/>
          <w:sz w:val="24"/>
          <w:szCs w:val="24"/>
        </w:rPr>
        <w:t>Chombo</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Chombo</w:t>
      </w:r>
      <w:proofErr w:type="spellEnd"/>
      <w:r w:rsidRPr="00DB0813">
        <w:rPr>
          <w:rFonts w:ascii="Times New Roman" w:hAnsi="Times New Roman" w:cs="Times New Roman"/>
          <w:i/>
          <w:sz w:val="24"/>
          <w:szCs w:val="24"/>
        </w:rPr>
        <w:t xml:space="preserve"> HC 4404 /12. </w:t>
      </w:r>
      <w:r w:rsidRPr="00DB0813">
        <w:rPr>
          <w:rFonts w:ascii="Times New Roman" w:hAnsi="Times New Roman" w:cs="Times New Roman"/>
          <w:sz w:val="24"/>
          <w:szCs w:val="24"/>
        </w:rPr>
        <w:t xml:space="preserve">In that </w:t>
      </w:r>
      <w:r w:rsidRPr="00DB0813">
        <w:rPr>
          <w:rFonts w:ascii="Times New Roman" w:hAnsi="Times New Roman" w:cs="Times New Roman"/>
          <w:i/>
          <w:sz w:val="24"/>
          <w:szCs w:val="24"/>
        </w:rPr>
        <w:t xml:space="preserve">case </w:t>
      </w:r>
      <w:proofErr w:type="spellStart"/>
      <w:r w:rsidRPr="00DB0813">
        <w:rPr>
          <w:rFonts w:ascii="Times New Roman" w:hAnsi="Times New Roman" w:cs="Times New Roman"/>
          <w:sz w:val="24"/>
          <w:szCs w:val="24"/>
        </w:rPr>
        <w:t>Mr.</w:t>
      </w:r>
      <w:proofErr w:type="spellEnd"/>
      <w:r w:rsidRPr="00DB0813">
        <w:rPr>
          <w:rFonts w:ascii="Times New Roman" w:hAnsi="Times New Roman" w:cs="Times New Roman"/>
          <w:sz w:val="24"/>
          <w:szCs w:val="24"/>
        </w:rPr>
        <w:t xml:space="preserve"> </w:t>
      </w:r>
      <w:proofErr w:type="spellStart"/>
      <w:r w:rsidRPr="00DB0813">
        <w:rPr>
          <w:rFonts w:ascii="Times New Roman" w:hAnsi="Times New Roman" w:cs="Times New Roman"/>
          <w:sz w:val="24"/>
          <w:szCs w:val="24"/>
        </w:rPr>
        <w:t>Mpofu</w:t>
      </w:r>
      <w:proofErr w:type="spellEnd"/>
      <w:r w:rsidRPr="00DB0813">
        <w:rPr>
          <w:rFonts w:ascii="Times New Roman" w:hAnsi="Times New Roman" w:cs="Times New Roman"/>
          <w:sz w:val="24"/>
          <w:szCs w:val="24"/>
        </w:rPr>
        <w:t xml:space="preserve"> now on the opposing side, successfully argued that in a divorce case, divorce issues can properly be determined separately from division of matrimonial property issues. Confronted with the prospect of arguing against his previous submissions in the </w:t>
      </w:r>
      <w:proofErr w:type="spellStart"/>
      <w:r w:rsidRPr="00DB0813">
        <w:rPr>
          <w:rFonts w:ascii="Times New Roman" w:hAnsi="Times New Roman" w:cs="Times New Roman"/>
          <w:i/>
          <w:sz w:val="24"/>
          <w:szCs w:val="24"/>
        </w:rPr>
        <w:t>Chombo</w:t>
      </w:r>
      <w:proofErr w:type="spellEnd"/>
      <w:r w:rsidRPr="00DB0813">
        <w:rPr>
          <w:rFonts w:ascii="Times New Roman" w:hAnsi="Times New Roman" w:cs="Times New Roman"/>
          <w:i/>
          <w:sz w:val="24"/>
          <w:szCs w:val="24"/>
        </w:rPr>
        <w:t xml:space="preserve"> </w:t>
      </w:r>
      <w:r w:rsidRPr="00DB0813">
        <w:rPr>
          <w:rFonts w:ascii="Times New Roman" w:hAnsi="Times New Roman" w:cs="Times New Roman"/>
          <w:sz w:val="24"/>
          <w:szCs w:val="24"/>
        </w:rPr>
        <w:t xml:space="preserve">Case supra, </w:t>
      </w:r>
      <w:proofErr w:type="spellStart"/>
      <w:r w:rsidRPr="00DB0813">
        <w:rPr>
          <w:rFonts w:ascii="Times New Roman" w:hAnsi="Times New Roman" w:cs="Times New Roman"/>
          <w:sz w:val="24"/>
          <w:szCs w:val="24"/>
        </w:rPr>
        <w:t>Mr.</w:t>
      </w:r>
      <w:proofErr w:type="spellEnd"/>
      <w:r w:rsidRPr="00DB0813">
        <w:rPr>
          <w:rFonts w:ascii="Times New Roman" w:hAnsi="Times New Roman" w:cs="Times New Roman"/>
          <w:sz w:val="24"/>
          <w:szCs w:val="24"/>
        </w:rPr>
        <w:t xml:space="preserve"> </w:t>
      </w:r>
      <w:proofErr w:type="spellStart"/>
      <w:r w:rsidRPr="00DB0813">
        <w:rPr>
          <w:rFonts w:ascii="Times New Roman" w:hAnsi="Times New Roman" w:cs="Times New Roman"/>
          <w:sz w:val="24"/>
          <w:szCs w:val="24"/>
        </w:rPr>
        <w:t>Mpofu</w:t>
      </w:r>
      <w:proofErr w:type="spellEnd"/>
      <w:r w:rsidRPr="00DB0813">
        <w:rPr>
          <w:rFonts w:ascii="Times New Roman" w:hAnsi="Times New Roman" w:cs="Times New Roman"/>
          <w:i/>
          <w:sz w:val="24"/>
          <w:szCs w:val="24"/>
        </w:rPr>
        <w:t xml:space="preserve"> </w:t>
      </w:r>
      <w:r w:rsidRPr="00DB0813">
        <w:rPr>
          <w:rFonts w:ascii="Times New Roman" w:hAnsi="Times New Roman" w:cs="Times New Roman"/>
          <w:sz w:val="24"/>
          <w:szCs w:val="24"/>
        </w:rPr>
        <w:t xml:space="preserve">refused to address me on the merits and decided to fasten onto a rather bogus technicality. He alleged without any foundation that I was now </w:t>
      </w:r>
      <w:proofErr w:type="spellStart"/>
      <w:r w:rsidRPr="00DB0813">
        <w:rPr>
          <w:rFonts w:ascii="Times New Roman" w:hAnsi="Times New Roman" w:cs="Times New Roman"/>
          <w:i/>
          <w:sz w:val="24"/>
          <w:szCs w:val="24"/>
        </w:rPr>
        <w:t>Functos</w:t>
      </w:r>
      <w:proofErr w:type="spellEnd"/>
      <w:r w:rsidRPr="00DB0813">
        <w:rPr>
          <w:rFonts w:ascii="Times New Roman" w:hAnsi="Times New Roman" w:cs="Times New Roman"/>
          <w:i/>
          <w:sz w:val="24"/>
          <w:szCs w:val="24"/>
        </w:rPr>
        <w:t xml:space="preserve"> officio</w:t>
      </w:r>
      <w:r w:rsidRPr="00DB0813">
        <w:rPr>
          <w:rFonts w:ascii="Times New Roman" w:hAnsi="Times New Roman" w:cs="Times New Roman"/>
          <w:sz w:val="24"/>
          <w:szCs w:val="24"/>
        </w:rPr>
        <w:t xml:space="preserve"> as I had already determined the issue in his favour by dismissing the plaintiff’s application for a separation of the issues.</w:t>
      </w:r>
    </w:p>
    <w:p w:rsidR="002A7D5A" w:rsidRPr="00DB0813" w:rsidRDefault="002A7D5A" w:rsidP="002A7D5A">
      <w:pPr>
        <w:spacing w:line="360" w:lineRule="auto"/>
        <w:jc w:val="both"/>
        <w:rPr>
          <w:rFonts w:ascii="Times New Roman" w:hAnsi="Times New Roman" w:cs="Times New Roman"/>
          <w:sz w:val="24"/>
          <w:szCs w:val="24"/>
        </w:rPr>
      </w:pPr>
      <w:r>
        <w:lastRenderedPageBreak/>
        <w:t xml:space="preserve"> </w:t>
      </w:r>
      <w:r>
        <w:tab/>
      </w:r>
      <w:r w:rsidRPr="00DB0813">
        <w:rPr>
          <w:rFonts w:ascii="Times New Roman" w:hAnsi="Times New Roman" w:cs="Times New Roman"/>
          <w:sz w:val="24"/>
          <w:szCs w:val="24"/>
        </w:rPr>
        <w:t>He became agitated and angry with me when I honestly pointed out to him that I had in fact made no such determination dismissing the plaintiff’s application for separation of issues. In refusing to deal with the merits he intimated that the dispute was now between him and me and he was now going to take the dispute elsewhere for redress in the best interest of his client. I must confess that his attitude in this respect took me by complete surprise as I have always considered him to be one of the few brilliant youngsters endowed with a rare high legal acumen. Judges are however made of sterner stuff. They are sworn to do justice without fear or favour. They cannot be intimidated by such idle threats.</w:t>
      </w:r>
    </w:p>
    <w:p w:rsidR="002A7D5A" w:rsidRPr="00DB0813" w:rsidRDefault="002A7D5A" w:rsidP="002A7D5A">
      <w:pPr>
        <w:spacing w:after="0" w:line="360" w:lineRule="auto"/>
        <w:ind w:firstLine="720"/>
        <w:jc w:val="both"/>
        <w:rPr>
          <w:rFonts w:ascii="Times New Roman" w:hAnsi="Times New Roman" w:cs="Times New Roman"/>
          <w:sz w:val="24"/>
          <w:szCs w:val="24"/>
        </w:rPr>
      </w:pPr>
      <w:r w:rsidRPr="00DB0813">
        <w:rPr>
          <w:rFonts w:ascii="Times New Roman" w:hAnsi="Times New Roman" w:cs="Times New Roman"/>
          <w:sz w:val="24"/>
          <w:szCs w:val="24"/>
        </w:rPr>
        <w:t xml:space="preserve">It is </w:t>
      </w:r>
      <w:proofErr w:type="spellStart"/>
      <w:r w:rsidRPr="00DB0813">
        <w:rPr>
          <w:rFonts w:ascii="Times New Roman" w:hAnsi="Times New Roman" w:cs="Times New Roman"/>
          <w:sz w:val="24"/>
          <w:szCs w:val="24"/>
        </w:rPr>
        <w:t>self evident</w:t>
      </w:r>
      <w:proofErr w:type="spellEnd"/>
      <w:r w:rsidRPr="00DB0813">
        <w:rPr>
          <w:rFonts w:ascii="Times New Roman" w:hAnsi="Times New Roman" w:cs="Times New Roman"/>
          <w:sz w:val="24"/>
          <w:szCs w:val="24"/>
        </w:rPr>
        <w:t xml:space="preserve"> that no pre-trial conference on the merits took place on the </w:t>
      </w:r>
      <w:r>
        <w:rPr>
          <w:rFonts w:ascii="Times New Roman" w:hAnsi="Times New Roman" w:cs="Times New Roman"/>
          <w:sz w:val="24"/>
          <w:szCs w:val="24"/>
        </w:rPr>
        <w:t xml:space="preserve">01 </w:t>
      </w:r>
      <w:r w:rsidRPr="00DB0813">
        <w:rPr>
          <w:rFonts w:ascii="Times New Roman" w:hAnsi="Times New Roman" w:cs="Times New Roman"/>
          <w:sz w:val="24"/>
          <w:szCs w:val="24"/>
        </w:rPr>
        <w:t xml:space="preserve">October 2012. The intended pre- trial conference was aborted before it could start at the defendant’s instance and special request. I obliged and granted my indulgence at both parties’ behest.  It is therefore ridiculous and the height of folly for </w:t>
      </w:r>
      <w:proofErr w:type="spellStart"/>
      <w:r w:rsidRPr="00DB0813">
        <w:rPr>
          <w:rFonts w:ascii="Times New Roman" w:hAnsi="Times New Roman" w:cs="Times New Roman"/>
          <w:sz w:val="24"/>
          <w:szCs w:val="24"/>
        </w:rPr>
        <w:t>Mr.</w:t>
      </w:r>
      <w:proofErr w:type="spellEnd"/>
      <w:r w:rsidRPr="00DB0813">
        <w:rPr>
          <w:rFonts w:ascii="Times New Roman" w:hAnsi="Times New Roman" w:cs="Times New Roman"/>
          <w:sz w:val="24"/>
          <w:szCs w:val="24"/>
        </w:rPr>
        <w:t xml:space="preserve"> </w:t>
      </w:r>
      <w:proofErr w:type="spellStart"/>
      <w:r w:rsidRPr="00DB0813">
        <w:rPr>
          <w:rFonts w:ascii="Times New Roman" w:hAnsi="Times New Roman" w:cs="Times New Roman"/>
          <w:sz w:val="24"/>
          <w:szCs w:val="24"/>
        </w:rPr>
        <w:t>Mpofu</w:t>
      </w:r>
      <w:proofErr w:type="spellEnd"/>
      <w:r w:rsidRPr="00DB0813">
        <w:rPr>
          <w:rFonts w:ascii="Times New Roman" w:hAnsi="Times New Roman" w:cs="Times New Roman"/>
          <w:sz w:val="24"/>
          <w:szCs w:val="24"/>
        </w:rPr>
        <w:t xml:space="preserve"> to suggest that I could have made a binding determination on the merits at a </w:t>
      </w:r>
      <w:proofErr w:type="spellStart"/>
      <w:r w:rsidRPr="00DB0813">
        <w:rPr>
          <w:rFonts w:ascii="Times New Roman" w:hAnsi="Times New Roman" w:cs="Times New Roman"/>
          <w:sz w:val="24"/>
          <w:szCs w:val="24"/>
        </w:rPr>
        <w:t>nonexistent</w:t>
      </w:r>
      <w:proofErr w:type="spellEnd"/>
      <w:r w:rsidRPr="00DB0813">
        <w:rPr>
          <w:rFonts w:ascii="Times New Roman" w:hAnsi="Times New Roman" w:cs="Times New Roman"/>
          <w:sz w:val="24"/>
          <w:szCs w:val="24"/>
        </w:rPr>
        <w:t xml:space="preserve"> pre-trial conference. It is clear that </w:t>
      </w:r>
      <w:proofErr w:type="spellStart"/>
      <w:r w:rsidRPr="00DB0813">
        <w:rPr>
          <w:rFonts w:ascii="Times New Roman" w:hAnsi="Times New Roman" w:cs="Times New Roman"/>
          <w:sz w:val="24"/>
          <w:szCs w:val="24"/>
        </w:rPr>
        <w:t>Mr.</w:t>
      </w:r>
      <w:proofErr w:type="spellEnd"/>
      <w:r w:rsidRPr="00DB0813">
        <w:rPr>
          <w:rFonts w:ascii="Times New Roman" w:hAnsi="Times New Roman" w:cs="Times New Roman"/>
          <w:sz w:val="24"/>
          <w:szCs w:val="24"/>
        </w:rPr>
        <w:t xml:space="preserve"> </w:t>
      </w:r>
      <w:proofErr w:type="spellStart"/>
      <w:r w:rsidRPr="00DB0813">
        <w:rPr>
          <w:rFonts w:ascii="Times New Roman" w:hAnsi="Times New Roman" w:cs="Times New Roman"/>
          <w:sz w:val="24"/>
          <w:szCs w:val="24"/>
        </w:rPr>
        <w:t>Mpofu’s</w:t>
      </w:r>
      <w:proofErr w:type="spellEnd"/>
      <w:r w:rsidRPr="00DB0813">
        <w:rPr>
          <w:rFonts w:ascii="Times New Roman" w:hAnsi="Times New Roman" w:cs="Times New Roman"/>
          <w:sz w:val="24"/>
          <w:szCs w:val="24"/>
        </w:rPr>
        <w:t xml:space="preserve"> attempt to convert my query regarding the propriety of separating divorce issues from proprietary issues into a judicial order is grossly misplaced and as such it cannot succeed. </w:t>
      </w:r>
    </w:p>
    <w:p w:rsidR="002A7D5A" w:rsidRPr="00DB0813" w:rsidRDefault="002A7D5A" w:rsidP="002A7D5A">
      <w:pPr>
        <w:spacing w:after="0" w:line="360" w:lineRule="auto"/>
        <w:ind w:firstLine="720"/>
        <w:jc w:val="both"/>
        <w:rPr>
          <w:rFonts w:ascii="Times New Roman" w:hAnsi="Times New Roman" w:cs="Times New Roman"/>
          <w:sz w:val="24"/>
          <w:szCs w:val="24"/>
        </w:rPr>
      </w:pPr>
      <w:r w:rsidRPr="00DB0813">
        <w:rPr>
          <w:rFonts w:ascii="Times New Roman" w:hAnsi="Times New Roman" w:cs="Times New Roman"/>
          <w:sz w:val="24"/>
          <w:szCs w:val="24"/>
        </w:rPr>
        <w:t xml:space="preserve">He is clearly snatching at a query I raised during the course of general discussions in order to gain an unfair advantage. That type of conduct is contrary to the spirit and letter of pre-trial conference proceedings. The query I raised was never intended to be a binding order one way or the other. Had I intended to make a binding judicial order I would certainly have reduced it to writing just as I did with the above procedural order. This I did not do signifying that I did not make any binding order in this respect as alleged by </w:t>
      </w:r>
      <w:proofErr w:type="spellStart"/>
      <w:r w:rsidRPr="00DB0813">
        <w:rPr>
          <w:rFonts w:ascii="Times New Roman" w:hAnsi="Times New Roman" w:cs="Times New Roman"/>
          <w:sz w:val="24"/>
          <w:szCs w:val="24"/>
        </w:rPr>
        <w:t>Mr.</w:t>
      </w:r>
      <w:proofErr w:type="spellEnd"/>
      <w:r w:rsidRPr="00DB0813">
        <w:rPr>
          <w:rFonts w:ascii="Times New Roman" w:hAnsi="Times New Roman" w:cs="Times New Roman"/>
          <w:sz w:val="24"/>
          <w:szCs w:val="24"/>
        </w:rPr>
        <w:t xml:space="preserve"> </w:t>
      </w:r>
      <w:proofErr w:type="spellStart"/>
      <w:r w:rsidRPr="00DB0813">
        <w:rPr>
          <w:rFonts w:ascii="Times New Roman" w:hAnsi="Times New Roman" w:cs="Times New Roman"/>
          <w:sz w:val="24"/>
          <w:szCs w:val="24"/>
        </w:rPr>
        <w:t>Mpofu</w:t>
      </w:r>
      <w:proofErr w:type="spellEnd"/>
      <w:r w:rsidRPr="00DB0813">
        <w:rPr>
          <w:rFonts w:ascii="Times New Roman" w:hAnsi="Times New Roman" w:cs="Times New Roman"/>
          <w:sz w:val="24"/>
          <w:szCs w:val="24"/>
        </w:rPr>
        <w:t>.</w:t>
      </w:r>
    </w:p>
    <w:p w:rsidR="002A7D5A" w:rsidRPr="00DB0813" w:rsidRDefault="002A7D5A" w:rsidP="002A7D5A">
      <w:pPr>
        <w:spacing w:line="360" w:lineRule="auto"/>
        <w:ind w:firstLine="720"/>
        <w:jc w:val="both"/>
        <w:rPr>
          <w:rFonts w:ascii="Times New Roman" w:hAnsi="Times New Roman" w:cs="Times New Roman"/>
          <w:sz w:val="24"/>
          <w:szCs w:val="24"/>
        </w:rPr>
      </w:pPr>
      <w:r w:rsidRPr="00DB0813">
        <w:rPr>
          <w:rFonts w:ascii="Times New Roman" w:hAnsi="Times New Roman" w:cs="Times New Roman"/>
          <w:sz w:val="24"/>
          <w:szCs w:val="24"/>
        </w:rPr>
        <w:t xml:space="preserve">The objection on the ground that I am now </w:t>
      </w:r>
      <w:proofErr w:type="spellStart"/>
      <w:r w:rsidRPr="00DB0813">
        <w:rPr>
          <w:rFonts w:ascii="Times New Roman" w:hAnsi="Times New Roman" w:cs="Times New Roman"/>
          <w:sz w:val="24"/>
          <w:szCs w:val="24"/>
        </w:rPr>
        <w:t>functos</w:t>
      </w:r>
      <w:proofErr w:type="spellEnd"/>
      <w:r w:rsidRPr="00DB0813">
        <w:rPr>
          <w:rFonts w:ascii="Times New Roman" w:hAnsi="Times New Roman" w:cs="Times New Roman"/>
          <w:sz w:val="24"/>
          <w:szCs w:val="24"/>
        </w:rPr>
        <w:t xml:space="preserve"> officio is accordingly dismissed with costs to be costs in the cause.</w:t>
      </w:r>
    </w:p>
    <w:p w:rsidR="002A7D5A" w:rsidRDefault="002A7D5A" w:rsidP="002A7D5A">
      <w:pPr>
        <w:jc w:val="both"/>
        <w:rPr>
          <w:rFonts w:ascii="Times New Roman" w:hAnsi="Times New Roman" w:cs="Times New Roman"/>
          <w:i/>
          <w:sz w:val="24"/>
          <w:szCs w:val="24"/>
        </w:rPr>
      </w:pPr>
    </w:p>
    <w:p w:rsidR="002A7D5A" w:rsidRPr="00DB0813" w:rsidRDefault="002A7D5A" w:rsidP="002A7D5A">
      <w:pPr>
        <w:jc w:val="both"/>
        <w:rPr>
          <w:rFonts w:ascii="Times New Roman" w:hAnsi="Times New Roman" w:cs="Times New Roman"/>
          <w:i/>
          <w:sz w:val="24"/>
          <w:szCs w:val="24"/>
        </w:rPr>
      </w:pPr>
      <w:proofErr w:type="spellStart"/>
      <w:proofErr w:type="gramStart"/>
      <w:r w:rsidRPr="00DB0813">
        <w:rPr>
          <w:rFonts w:ascii="Times New Roman" w:hAnsi="Times New Roman" w:cs="Times New Roman"/>
          <w:i/>
          <w:sz w:val="24"/>
          <w:szCs w:val="24"/>
        </w:rPr>
        <w:t>Manase</w:t>
      </w:r>
      <w:proofErr w:type="spellEnd"/>
      <w:r w:rsidRPr="00DB0813">
        <w:rPr>
          <w:rFonts w:ascii="Times New Roman" w:hAnsi="Times New Roman" w:cs="Times New Roman"/>
          <w:i/>
          <w:sz w:val="24"/>
          <w:szCs w:val="24"/>
        </w:rPr>
        <w:t xml:space="preserve"> and </w:t>
      </w:r>
      <w:proofErr w:type="spellStart"/>
      <w:r w:rsidRPr="00DB0813">
        <w:rPr>
          <w:rFonts w:ascii="Times New Roman" w:hAnsi="Times New Roman" w:cs="Times New Roman"/>
          <w:i/>
          <w:sz w:val="24"/>
          <w:szCs w:val="24"/>
        </w:rPr>
        <w:t>Manase</w:t>
      </w:r>
      <w:proofErr w:type="spellEnd"/>
      <w:r w:rsidRPr="00DB0813">
        <w:rPr>
          <w:rFonts w:ascii="Times New Roman" w:hAnsi="Times New Roman" w:cs="Times New Roman"/>
          <w:i/>
          <w:sz w:val="24"/>
          <w:szCs w:val="24"/>
        </w:rPr>
        <w:t>, the Plaintiff’s Legal Practitioners.</w:t>
      </w:r>
      <w:proofErr w:type="gramEnd"/>
    </w:p>
    <w:p w:rsidR="002A7D5A" w:rsidRPr="00DB0813" w:rsidRDefault="002A7D5A" w:rsidP="002A7D5A">
      <w:pPr>
        <w:jc w:val="both"/>
        <w:rPr>
          <w:rFonts w:ascii="Times New Roman" w:hAnsi="Times New Roman" w:cs="Times New Roman"/>
          <w:i/>
          <w:sz w:val="24"/>
          <w:szCs w:val="24"/>
        </w:rPr>
      </w:pPr>
      <w:r w:rsidRPr="00DB0813">
        <w:rPr>
          <w:rFonts w:ascii="Times New Roman" w:hAnsi="Times New Roman" w:cs="Times New Roman"/>
          <w:i/>
          <w:sz w:val="24"/>
          <w:szCs w:val="24"/>
        </w:rPr>
        <w:t xml:space="preserve">Gill </w:t>
      </w:r>
      <w:proofErr w:type="spellStart"/>
      <w:r w:rsidRPr="00DB0813">
        <w:rPr>
          <w:rFonts w:ascii="Times New Roman" w:hAnsi="Times New Roman" w:cs="Times New Roman"/>
          <w:i/>
          <w:sz w:val="24"/>
          <w:szCs w:val="24"/>
        </w:rPr>
        <w:t>Godlonton</w:t>
      </w:r>
      <w:proofErr w:type="spellEnd"/>
      <w:r w:rsidRPr="00DB0813">
        <w:rPr>
          <w:rFonts w:ascii="Times New Roman" w:hAnsi="Times New Roman" w:cs="Times New Roman"/>
          <w:i/>
          <w:sz w:val="24"/>
          <w:szCs w:val="24"/>
        </w:rPr>
        <w:t xml:space="preserve"> and </w:t>
      </w:r>
      <w:proofErr w:type="spellStart"/>
      <w:r w:rsidRPr="00DB0813">
        <w:rPr>
          <w:rFonts w:ascii="Times New Roman" w:hAnsi="Times New Roman" w:cs="Times New Roman"/>
          <w:i/>
          <w:sz w:val="24"/>
          <w:szCs w:val="24"/>
        </w:rPr>
        <w:t>Gerrans</w:t>
      </w:r>
      <w:proofErr w:type="spellEnd"/>
      <w:r w:rsidRPr="00DB0813">
        <w:rPr>
          <w:rFonts w:ascii="Times New Roman" w:hAnsi="Times New Roman" w:cs="Times New Roman"/>
          <w:i/>
          <w:sz w:val="24"/>
          <w:szCs w:val="24"/>
        </w:rPr>
        <w:t>, the Defendant’s Legal Practitioners.</w:t>
      </w:r>
    </w:p>
    <w:p w:rsidR="004151CD" w:rsidRDefault="004151CD"/>
    <w:sectPr w:rsidR="004151CD" w:rsidSect="00B50B2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DB" w:rsidRDefault="007F4EDB" w:rsidP="00B75885">
      <w:pPr>
        <w:spacing w:after="0" w:line="240" w:lineRule="auto"/>
      </w:pPr>
      <w:r>
        <w:separator/>
      </w:r>
    </w:p>
  </w:endnote>
  <w:endnote w:type="continuationSeparator" w:id="0">
    <w:p w:rsidR="007F4EDB" w:rsidRDefault="007F4EDB" w:rsidP="00B7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DB" w:rsidRDefault="007F4EDB" w:rsidP="00B75885">
      <w:pPr>
        <w:spacing w:after="0" w:line="240" w:lineRule="auto"/>
      </w:pPr>
      <w:r>
        <w:separator/>
      </w:r>
    </w:p>
  </w:footnote>
  <w:footnote w:type="continuationSeparator" w:id="0">
    <w:p w:rsidR="007F4EDB" w:rsidRDefault="007F4EDB" w:rsidP="00B7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876"/>
      <w:docPartObj>
        <w:docPartGallery w:val="Page Numbers (Top of Page)"/>
        <w:docPartUnique/>
      </w:docPartObj>
    </w:sdtPr>
    <w:sdtEndPr/>
    <w:sdtContent>
      <w:p w:rsidR="00266D06" w:rsidRDefault="00B75885" w:rsidP="00266D06">
        <w:pPr>
          <w:pStyle w:val="Header"/>
          <w:ind w:left="2520" w:firstLine="4680"/>
        </w:pPr>
        <w:r>
          <w:fldChar w:fldCharType="begin"/>
        </w:r>
        <w:r w:rsidR="002A7D5A">
          <w:instrText xml:space="preserve"> PAGE   \* MERGEFORMAT </w:instrText>
        </w:r>
        <w:r>
          <w:fldChar w:fldCharType="separate"/>
        </w:r>
        <w:r w:rsidR="00AC224A">
          <w:rPr>
            <w:noProof/>
          </w:rPr>
          <w:t>1</w:t>
        </w:r>
        <w:r>
          <w:fldChar w:fldCharType="end"/>
        </w:r>
      </w:p>
      <w:p w:rsidR="00266D06" w:rsidRDefault="002A7D5A" w:rsidP="00266D06">
        <w:pPr>
          <w:pStyle w:val="Header"/>
        </w:pPr>
        <w:r>
          <w:tab/>
          <w:t xml:space="preserve">                                                                                                           </w:t>
        </w:r>
        <w:r w:rsidR="003018BE">
          <w:t xml:space="preserve">                 </w:t>
        </w:r>
        <w:r>
          <w:t>HH</w:t>
        </w:r>
        <w:r w:rsidR="003018BE">
          <w:t xml:space="preserve"> 441-2012</w:t>
        </w:r>
      </w:p>
      <w:p w:rsidR="00266D06" w:rsidRDefault="002A7D5A" w:rsidP="00266D06">
        <w:pPr>
          <w:pStyle w:val="Header"/>
          <w:ind w:left="3240"/>
        </w:pPr>
        <w:r>
          <w:tab/>
          <w:t xml:space="preserve">                                                                                HC 1200-2012</w:t>
        </w:r>
      </w:p>
    </w:sdtContent>
  </w:sdt>
  <w:p w:rsidR="00266D06" w:rsidRDefault="007F4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16D5"/>
    <w:multiLevelType w:val="hybridMultilevel"/>
    <w:tmpl w:val="46B4B6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7D5A"/>
    <w:rsid w:val="002A7D5A"/>
    <w:rsid w:val="003018BE"/>
    <w:rsid w:val="004151CD"/>
    <w:rsid w:val="007F4EDB"/>
    <w:rsid w:val="009A11FE"/>
    <w:rsid w:val="00A611BA"/>
    <w:rsid w:val="00AC224A"/>
    <w:rsid w:val="00B7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D5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D5A"/>
    <w:pPr>
      <w:ind w:left="720"/>
      <w:contextualSpacing/>
    </w:pPr>
  </w:style>
  <w:style w:type="paragraph" w:styleId="NoSpacing">
    <w:name w:val="No Spacing"/>
    <w:uiPriority w:val="1"/>
    <w:qFormat/>
    <w:rsid w:val="002A7D5A"/>
    <w:pPr>
      <w:spacing w:after="0" w:line="240" w:lineRule="auto"/>
    </w:pPr>
    <w:rPr>
      <w:lang w:val="en-ZW"/>
    </w:rPr>
  </w:style>
  <w:style w:type="paragraph" w:styleId="Header">
    <w:name w:val="header"/>
    <w:basedOn w:val="Normal"/>
    <w:link w:val="HeaderChar"/>
    <w:uiPriority w:val="99"/>
    <w:unhideWhenUsed/>
    <w:rsid w:val="002A7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D5A"/>
    <w:rPr>
      <w:lang w:val="en-ZW"/>
    </w:rPr>
  </w:style>
  <w:style w:type="paragraph" w:styleId="Footer">
    <w:name w:val="footer"/>
    <w:basedOn w:val="Normal"/>
    <w:link w:val="FooterChar"/>
    <w:uiPriority w:val="99"/>
    <w:semiHidden/>
    <w:unhideWhenUsed/>
    <w:rsid w:val="003018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8BE"/>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2013-01-16T14:23:00Z</dcterms:created>
  <dcterms:modified xsi:type="dcterms:W3CDTF">2013-01-16T14:23:00Z</dcterms:modified>
</cp:coreProperties>
</file>