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D04F75" w14:textId="77777777" w:rsidR="00FA1446" w:rsidRDefault="00FA1446" w:rsidP="00CC0312">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CONSTABLE MUGANHU ROBERT (076756E)</w:t>
      </w:r>
    </w:p>
    <w:p w14:paraId="3803E001" w14:textId="66F6AE84" w:rsidR="006B622A" w:rsidRDefault="00FA1446" w:rsidP="00CC0312">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sidR="007F2D63">
        <w:rPr>
          <w:rFonts w:ascii="Times New Roman" w:hAnsi="Times New Roman" w:cs="Times New Roman"/>
          <w:sz w:val="24"/>
          <w:szCs w:val="24"/>
        </w:rPr>
        <w:t xml:space="preserve"> </w:t>
      </w:r>
      <w:r w:rsidR="00744FB4">
        <w:rPr>
          <w:rFonts w:ascii="Times New Roman" w:hAnsi="Times New Roman" w:cs="Times New Roman"/>
          <w:sz w:val="24"/>
          <w:szCs w:val="24"/>
        </w:rPr>
        <w:t xml:space="preserve"> </w:t>
      </w:r>
      <w:r w:rsidR="00A409C2">
        <w:rPr>
          <w:rFonts w:ascii="Times New Roman" w:hAnsi="Times New Roman" w:cs="Times New Roman"/>
          <w:sz w:val="24"/>
          <w:szCs w:val="24"/>
        </w:rPr>
        <w:t xml:space="preserve"> </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14:paraId="17A2C651" w14:textId="752029BA" w:rsidR="00FA1446" w:rsidRDefault="00FA1446" w:rsidP="00CC03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CONSTABLE HAMA DAVID (083706J)</w:t>
      </w:r>
    </w:p>
    <w:p w14:paraId="07B54FB9" w14:textId="2091E249" w:rsidR="004F017F" w:rsidRDefault="004F017F" w:rsidP="00CC0312">
      <w:pPr>
        <w:spacing w:after="0" w:line="240" w:lineRule="auto"/>
        <w:jc w:val="both"/>
        <w:rPr>
          <w:rFonts w:ascii="Times New Roman" w:hAnsi="Times New Roman" w:cs="Times New Roman"/>
          <w:sz w:val="24"/>
          <w:szCs w:val="24"/>
        </w:rPr>
      </w:pPr>
      <w:proofErr w:type="gramStart"/>
      <w:r w:rsidRPr="00BA3DD5">
        <w:rPr>
          <w:rFonts w:ascii="Times New Roman" w:hAnsi="Times New Roman" w:cs="Times New Roman"/>
          <w:sz w:val="24"/>
          <w:szCs w:val="24"/>
        </w:rPr>
        <w:t>versus</w:t>
      </w:r>
      <w:proofErr w:type="gramEnd"/>
    </w:p>
    <w:p w14:paraId="54ABECBF" w14:textId="1A8C81FC" w:rsidR="00744FB4" w:rsidRDefault="00FA1446" w:rsidP="00CC03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COMMISSIONER GENERAL OF POLICE </w:t>
      </w:r>
      <w:r w:rsidR="0062034D">
        <w:rPr>
          <w:rFonts w:ascii="Times New Roman" w:hAnsi="Times New Roman" w:cs="Times New Roman"/>
          <w:sz w:val="24"/>
          <w:szCs w:val="24"/>
        </w:rPr>
        <w:t xml:space="preserve"> </w:t>
      </w:r>
    </w:p>
    <w:p w14:paraId="4DA44E08" w14:textId="77777777" w:rsidR="0062034D" w:rsidRDefault="0062034D" w:rsidP="00CC0312">
      <w:pPr>
        <w:spacing w:after="0" w:line="240" w:lineRule="auto"/>
        <w:jc w:val="both"/>
        <w:rPr>
          <w:rFonts w:ascii="Times New Roman" w:hAnsi="Times New Roman" w:cs="Times New Roman"/>
          <w:sz w:val="24"/>
          <w:szCs w:val="24"/>
        </w:rPr>
      </w:pPr>
    </w:p>
    <w:p w14:paraId="7ACB493F" w14:textId="77777777" w:rsidR="0062034D" w:rsidRDefault="0062034D" w:rsidP="00CC0312">
      <w:pPr>
        <w:spacing w:after="0" w:line="240" w:lineRule="auto"/>
        <w:jc w:val="both"/>
        <w:rPr>
          <w:rFonts w:ascii="Times New Roman" w:hAnsi="Times New Roman" w:cs="Times New Roman"/>
          <w:sz w:val="24"/>
          <w:szCs w:val="24"/>
        </w:rPr>
      </w:pPr>
    </w:p>
    <w:p w14:paraId="0944EF69" w14:textId="77777777" w:rsidR="00EA3AA8" w:rsidRDefault="00CD0755" w:rsidP="00CC03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14:paraId="34A147A4" w14:textId="77777777" w:rsidR="001D52F3" w:rsidRPr="00CC0312" w:rsidRDefault="00A409C2" w:rsidP="00CC0312">
      <w:pPr>
        <w:spacing w:after="0" w:line="240" w:lineRule="auto"/>
        <w:jc w:val="both"/>
        <w:rPr>
          <w:rFonts w:ascii="Times New Roman" w:hAnsi="Times New Roman" w:cs="Times New Roman"/>
          <w:b/>
          <w:sz w:val="24"/>
          <w:szCs w:val="24"/>
        </w:rPr>
      </w:pPr>
      <w:r w:rsidRPr="00CC0312">
        <w:rPr>
          <w:rFonts w:ascii="Times New Roman" w:hAnsi="Times New Roman" w:cs="Times New Roman"/>
          <w:b/>
          <w:sz w:val="24"/>
          <w:szCs w:val="24"/>
        </w:rPr>
        <w:t>MUSITHU</w:t>
      </w:r>
      <w:r w:rsidR="00F251CD" w:rsidRPr="00CC0312">
        <w:rPr>
          <w:rFonts w:ascii="Times New Roman" w:hAnsi="Times New Roman" w:cs="Times New Roman"/>
          <w:b/>
          <w:sz w:val="24"/>
          <w:szCs w:val="24"/>
        </w:rPr>
        <w:t xml:space="preserve"> J</w:t>
      </w:r>
    </w:p>
    <w:p w14:paraId="2A4636C5" w14:textId="4F03EF06" w:rsidR="003E3F2A" w:rsidRDefault="00A409C2" w:rsidP="00CC03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125F73">
        <w:rPr>
          <w:rFonts w:ascii="Times New Roman" w:hAnsi="Times New Roman" w:cs="Times New Roman"/>
          <w:sz w:val="24"/>
          <w:szCs w:val="24"/>
        </w:rPr>
        <w:t>:</w:t>
      </w:r>
      <w:r w:rsidR="00BE14D8" w:rsidRPr="00BA3DD5">
        <w:rPr>
          <w:rFonts w:ascii="Times New Roman" w:hAnsi="Times New Roman" w:cs="Times New Roman"/>
          <w:sz w:val="24"/>
          <w:szCs w:val="24"/>
        </w:rPr>
        <w:t xml:space="preserve"> </w:t>
      </w:r>
      <w:r w:rsidR="00FA1446">
        <w:rPr>
          <w:rFonts w:ascii="Times New Roman" w:hAnsi="Times New Roman" w:cs="Times New Roman"/>
          <w:sz w:val="24"/>
          <w:szCs w:val="24"/>
        </w:rPr>
        <w:t xml:space="preserve">12 May </w:t>
      </w:r>
      <w:r w:rsidR="00B1430D">
        <w:rPr>
          <w:rFonts w:ascii="Times New Roman" w:hAnsi="Times New Roman" w:cs="Times New Roman"/>
          <w:sz w:val="24"/>
          <w:szCs w:val="24"/>
        </w:rPr>
        <w:t>202</w:t>
      </w:r>
      <w:r w:rsidR="0062034D">
        <w:rPr>
          <w:rFonts w:ascii="Times New Roman" w:hAnsi="Times New Roman" w:cs="Times New Roman"/>
          <w:sz w:val="24"/>
          <w:szCs w:val="24"/>
        </w:rPr>
        <w:t>5</w:t>
      </w:r>
      <w:r w:rsidR="00FA1446">
        <w:rPr>
          <w:rFonts w:ascii="Times New Roman" w:hAnsi="Times New Roman" w:cs="Times New Roman"/>
          <w:sz w:val="24"/>
          <w:szCs w:val="24"/>
        </w:rPr>
        <w:t xml:space="preserve"> &amp;</w:t>
      </w:r>
      <w:r w:rsidR="00CC0312">
        <w:rPr>
          <w:rFonts w:ascii="Times New Roman" w:hAnsi="Times New Roman" w:cs="Times New Roman"/>
          <w:sz w:val="24"/>
          <w:szCs w:val="24"/>
        </w:rPr>
        <w:t xml:space="preserve"> 4 </w:t>
      </w:r>
      <w:r w:rsidR="00FA1446">
        <w:rPr>
          <w:rFonts w:ascii="Times New Roman" w:hAnsi="Times New Roman" w:cs="Times New Roman"/>
          <w:sz w:val="24"/>
          <w:szCs w:val="24"/>
        </w:rPr>
        <w:t xml:space="preserve">September </w:t>
      </w:r>
      <w:r w:rsidR="0062034D">
        <w:rPr>
          <w:rFonts w:ascii="Times New Roman" w:hAnsi="Times New Roman" w:cs="Times New Roman"/>
          <w:sz w:val="24"/>
          <w:szCs w:val="24"/>
        </w:rPr>
        <w:t xml:space="preserve">2025 </w:t>
      </w:r>
    </w:p>
    <w:p w14:paraId="01773713" w14:textId="77777777" w:rsidR="00F15EF2" w:rsidRDefault="00F15EF2" w:rsidP="00CC0312">
      <w:pPr>
        <w:spacing w:after="0" w:line="240" w:lineRule="auto"/>
        <w:jc w:val="both"/>
        <w:rPr>
          <w:rFonts w:ascii="Times New Roman" w:hAnsi="Times New Roman" w:cs="Times New Roman"/>
          <w:sz w:val="24"/>
          <w:szCs w:val="24"/>
        </w:rPr>
      </w:pPr>
    </w:p>
    <w:p w14:paraId="62AFF563" w14:textId="77777777" w:rsidR="003C5106" w:rsidRDefault="003C5106" w:rsidP="00CC0312">
      <w:pPr>
        <w:spacing w:after="0" w:line="240" w:lineRule="auto"/>
        <w:jc w:val="both"/>
        <w:rPr>
          <w:rFonts w:ascii="Times New Roman" w:hAnsi="Times New Roman" w:cs="Times New Roman"/>
          <w:sz w:val="24"/>
          <w:szCs w:val="24"/>
        </w:rPr>
      </w:pPr>
    </w:p>
    <w:p w14:paraId="4142093B" w14:textId="3E76330B" w:rsidR="00FF0E99" w:rsidRPr="0062034D" w:rsidRDefault="00F36D5D" w:rsidP="00CC0312">
      <w:pPr>
        <w:spacing w:after="0" w:line="240" w:lineRule="auto"/>
        <w:jc w:val="both"/>
        <w:rPr>
          <w:rFonts w:ascii="Times New Roman" w:hAnsi="Times New Roman" w:cs="Times New Roman"/>
          <w:b/>
          <w:i/>
          <w:iCs/>
          <w:sz w:val="24"/>
          <w:szCs w:val="24"/>
        </w:rPr>
      </w:pPr>
      <w:r>
        <w:rPr>
          <w:rFonts w:ascii="Times New Roman" w:hAnsi="Times New Roman" w:cs="Times New Roman"/>
          <w:b/>
          <w:sz w:val="24"/>
          <w:szCs w:val="24"/>
        </w:rPr>
        <w:t xml:space="preserve">Opposed </w:t>
      </w:r>
      <w:r w:rsidR="00FA1446">
        <w:rPr>
          <w:rFonts w:ascii="Times New Roman" w:hAnsi="Times New Roman" w:cs="Times New Roman"/>
          <w:b/>
          <w:sz w:val="24"/>
          <w:szCs w:val="24"/>
        </w:rPr>
        <w:t xml:space="preserve">Application-Review </w:t>
      </w:r>
      <w:r w:rsidR="0062034D" w:rsidRPr="0062034D">
        <w:rPr>
          <w:rFonts w:ascii="Times New Roman" w:hAnsi="Times New Roman" w:cs="Times New Roman"/>
          <w:b/>
          <w:i/>
          <w:iCs/>
          <w:sz w:val="24"/>
          <w:szCs w:val="24"/>
        </w:rPr>
        <w:t xml:space="preserve"> </w:t>
      </w:r>
    </w:p>
    <w:p w14:paraId="01C4BCDC" w14:textId="77777777" w:rsidR="00B1430D" w:rsidRDefault="00B1430D" w:rsidP="00CC0312">
      <w:pPr>
        <w:spacing w:after="0" w:line="240" w:lineRule="auto"/>
        <w:jc w:val="both"/>
        <w:rPr>
          <w:rFonts w:ascii="Times New Roman" w:hAnsi="Times New Roman" w:cs="Times New Roman"/>
          <w:b/>
          <w:sz w:val="24"/>
          <w:szCs w:val="24"/>
        </w:rPr>
      </w:pPr>
    </w:p>
    <w:p w14:paraId="64F59D5B" w14:textId="77777777" w:rsidR="00CC0312" w:rsidRDefault="00CC0312" w:rsidP="00CC0312">
      <w:pPr>
        <w:spacing w:after="0" w:line="240" w:lineRule="auto"/>
        <w:jc w:val="both"/>
        <w:rPr>
          <w:rFonts w:ascii="Times New Roman" w:hAnsi="Times New Roman" w:cs="Times New Roman"/>
          <w:b/>
          <w:sz w:val="24"/>
          <w:szCs w:val="24"/>
        </w:rPr>
      </w:pPr>
    </w:p>
    <w:p w14:paraId="23C2DF8A" w14:textId="2A357F7E" w:rsidR="007F2D63" w:rsidRPr="0062034D" w:rsidRDefault="00FA1446" w:rsidP="00CC0312">
      <w:pPr>
        <w:spacing w:after="0" w:line="240" w:lineRule="auto"/>
        <w:jc w:val="both"/>
        <w:rPr>
          <w:rFonts w:ascii="Times New Roman" w:hAnsi="Times New Roman" w:cs="Times New Roman"/>
          <w:iCs/>
          <w:sz w:val="24"/>
          <w:szCs w:val="24"/>
        </w:rPr>
      </w:pPr>
      <w:r>
        <w:rPr>
          <w:rFonts w:ascii="Times New Roman" w:hAnsi="Times New Roman" w:cs="Times New Roman"/>
          <w:i/>
          <w:sz w:val="24"/>
          <w:szCs w:val="24"/>
        </w:rPr>
        <w:t xml:space="preserve">K.F. </w:t>
      </w:r>
      <w:proofErr w:type="spellStart"/>
      <w:r>
        <w:rPr>
          <w:rFonts w:ascii="Times New Roman" w:hAnsi="Times New Roman" w:cs="Times New Roman"/>
          <w:i/>
          <w:sz w:val="24"/>
          <w:szCs w:val="24"/>
        </w:rPr>
        <w:t>Chipudya</w:t>
      </w:r>
      <w:proofErr w:type="spellEnd"/>
      <w:r>
        <w:rPr>
          <w:rFonts w:ascii="Times New Roman" w:hAnsi="Times New Roman" w:cs="Times New Roman"/>
          <w:i/>
          <w:sz w:val="24"/>
          <w:szCs w:val="24"/>
        </w:rPr>
        <w:t xml:space="preserve">, </w:t>
      </w:r>
      <w:r>
        <w:rPr>
          <w:rFonts w:ascii="Times New Roman" w:hAnsi="Times New Roman" w:cs="Times New Roman"/>
          <w:iCs/>
          <w:sz w:val="24"/>
          <w:szCs w:val="24"/>
        </w:rPr>
        <w:t>for the applicant</w:t>
      </w:r>
      <w:r w:rsidR="00D0729C">
        <w:rPr>
          <w:rFonts w:ascii="Times New Roman" w:hAnsi="Times New Roman" w:cs="Times New Roman"/>
          <w:iCs/>
          <w:sz w:val="24"/>
          <w:szCs w:val="24"/>
        </w:rPr>
        <w:t>s</w:t>
      </w:r>
      <w:r w:rsidR="007F2D63" w:rsidRPr="0062034D">
        <w:rPr>
          <w:rFonts w:ascii="Times New Roman" w:hAnsi="Times New Roman" w:cs="Times New Roman"/>
          <w:iCs/>
          <w:sz w:val="24"/>
          <w:szCs w:val="24"/>
        </w:rPr>
        <w:t xml:space="preserve"> </w:t>
      </w:r>
    </w:p>
    <w:p w14:paraId="5A56EFB5" w14:textId="51E19379" w:rsidR="00B1430D" w:rsidRDefault="00AD6CEF" w:rsidP="00CC031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F. </w:t>
      </w:r>
      <w:proofErr w:type="spellStart"/>
      <w:r>
        <w:rPr>
          <w:rFonts w:ascii="Times New Roman" w:hAnsi="Times New Roman" w:cs="Times New Roman"/>
          <w:i/>
          <w:sz w:val="24"/>
          <w:szCs w:val="24"/>
        </w:rPr>
        <w:t>Chimunoko</w:t>
      </w:r>
      <w:proofErr w:type="spellEnd"/>
      <w:r w:rsidR="0062034D">
        <w:rPr>
          <w:rFonts w:ascii="Times New Roman" w:hAnsi="Times New Roman" w:cs="Times New Roman"/>
          <w:i/>
          <w:sz w:val="24"/>
          <w:szCs w:val="24"/>
        </w:rPr>
        <w:t>,</w:t>
      </w:r>
      <w:r w:rsidR="001E18C7" w:rsidRPr="001E18C7">
        <w:rPr>
          <w:rFonts w:ascii="Times New Roman" w:hAnsi="Times New Roman" w:cs="Times New Roman"/>
          <w:sz w:val="24"/>
          <w:szCs w:val="24"/>
        </w:rPr>
        <w:t xml:space="preserve"> for the </w:t>
      </w:r>
      <w:r w:rsidR="00B1430D">
        <w:rPr>
          <w:rFonts w:ascii="Times New Roman" w:hAnsi="Times New Roman" w:cs="Times New Roman"/>
          <w:sz w:val="24"/>
          <w:szCs w:val="24"/>
        </w:rPr>
        <w:t xml:space="preserve">respondent </w:t>
      </w:r>
    </w:p>
    <w:p w14:paraId="3E05C82A" w14:textId="77777777" w:rsidR="001E18C7" w:rsidRDefault="001E18C7" w:rsidP="00CC0312">
      <w:pPr>
        <w:spacing w:after="0" w:line="240" w:lineRule="auto"/>
        <w:jc w:val="both"/>
        <w:rPr>
          <w:rFonts w:ascii="Times New Roman" w:hAnsi="Times New Roman" w:cs="Times New Roman"/>
          <w:sz w:val="24"/>
          <w:szCs w:val="24"/>
        </w:rPr>
      </w:pPr>
    </w:p>
    <w:p w14:paraId="0A41701B" w14:textId="77777777" w:rsidR="0062034D" w:rsidRDefault="0062034D" w:rsidP="00CC0312">
      <w:pPr>
        <w:spacing w:after="0" w:line="240" w:lineRule="auto"/>
        <w:jc w:val="both"/>
        <w:rPr>
          <w:rFonts w:ascii="Times New Roman" w:hAnsi="Times New Roman" w:cs="Times New Roman"/>
          <w:sz w:val="24"/>
          <w:szCs w:val="24"/>
        </w:rPr>
      </w:pPr>
    </w:p>
    <w:p w14:paraId="5BEDD527" w14:textId="23DFC1B7" w:rsidR="00A666FA" w:rsidRDefault="00BE14D8" w:rsidP="00CC0312">
      <w:pPr>
        <w:spacing w:line="360" w:lineRule="auto"/>
        <w:ind w:firstLine="720"/>
        <w:jc w:val="both"/>
        <w:rPr>
          <w:rFonts w:ascii="Times New Roman" w:hAnsi="Times New Roman" w:cs="Times New Roman"/>
          <w:bCs/>
          <w:sz w:val="24"/>
          <w:szCs w:val="24"/>
        </w:rPr>
      </w:pPr>
      <w:r w:rsidRPr="00D0729C">
        <w:rPr>
          <w:rFonts w:ascii="Times New Roman" w:hAnsi="Times New Roman" w:cs="Times New Roman"/>
          <w:b/>
          <w:bCs/>
          <w:sz w:val="24"/>
          <w:szCs w:val="24"/>
        </w:rPr>
        <w:t>M</w:t>
      </w:r>
      <w:r w:rsidR="00883D92" w:rsidRPr="00D0729C">
        <w:rPr>
          <w:rFonts w:ascii="Times New Roman" w:hAnsi="Times New Roman" w:cs="Times New Roman"/>
          <w:b/>
          <w:bCs/>
          <w:sz w:val="24"/>
          <w:szCs w:val="24"/>
        </w:rPr>
        <w:t>USITHU</w:t>
      </w:r>
      <w:r w:rsidRPr="00D0729C">
        <w:rPr>
          <w:rFonts w:ascii="Times New Roman" w:hAnsi="Times New Roman" w:cs="Times New Roman"/>
          <w:b/>
          <w:bCs/>
          <w:sz w:val="24"/>
          <w:szCs w:val="24"/>
        </w:rPr>
        <w:t xml:space="preserve"> J</w:t>
      </w:r>
      <w:r w:rsidR="000D3198" w:rsidRPr="00D0729C">
        <w:rPr>
          <w:rFonts w:ascii="Times New Roman" w:hAnsi="Times New Roman" w:cs="Times New Roman"/>
          <w:b/>
          <w:bCs/>
          <w:sz w:val="24"/>
          <w:szCs w:val="24"/>
        </w:rPr>
        <w:t>:</w:t>
      </w:r>
      <w:r w:rsidR="00CC0312">
        <w:rPr>
          <w:rFonts w:ascii="Times New Roman" w:hAnsi="Times New Roman" w:cs="Times New Roman"/>
          <w:b/>
          <w:sz w:val="24"/>
          <w:szCs w:val="24"/>
        </w:rPr>
        <w:t xml:space="preserve">    </w:t>
      </w:r>
      <w:r w:rsidR="00AD6CEF">
        <w:rPr>
          <w:rFonts w:ascii="Times New Roman" w:hAnsi="Times New Roman" w:cs="Times New Roman"/>
          <w:bCs/>
          <w:sz w:val="24"/>
          <w:szCs w:val="24"/>
        </w:rPr>
        <w:t>T</w:t>
      </w:r>
      <w:r w:rsidR="00AD6CEF" w:rsidRPr="00AD6CEF">
        <w:rPr>
          <w:rFonts w:ascii="Times New Roman" w:hAnsi="Times New Roman" w:cs="Times New Roman"/>
          <w:bCs/>
          <w:sz w:val="24"/>
          <w:szCs w:val="24"/>
        </w:rPr>
        <w:t xml:space="preserve">he </w:t>
      </w:r>
      <w:r w:rsidR="00AD6CEF">
        <w:rPr>
          <w:rFonts w:ascii="Times New Roman" w:hAnsi="Times New Roman" w:cs="Times New Roman"/>
          <w:bCs/>
          <w:sz w:val="24"/>
          <w:szCs w:val="24"/>
        </w:rPr>
        <w:t xml:space="preserve">applicants approached this court with an application for the review of the </w:t>
      </w:r>
      <w:r w:rsidR="008E0436">
        <w:rPr>
          <w:rFonts w:ascii="Times New Roman" w:hAnsi="Times New Roman" w:cs="Times New Roman"/>
          <w:bCs/>
          <w:sz w:val="24"/>
          <w:szCs w:val="24"/>
        </w:rPr>
        <w:t xml:space="preserve">respondent’s decision to dismiss their appeal against the judgment of an internal </w:t>
      </w:r>
      <w:proofErr w:type="gramStart"/>
      <w:r w:rsidR="008E0436">
        <w:rPr>
          <w:rFonts w:ascii="Times New Roman" w:hAnsi="Times New Roman" w:cs="Times New Roman"/>
          <w:bCs/>
          <w:sz w:val="24"/>
          <w:szCs w:val="24"/>
        </w:rPr>
        <w:t>police</w:t>
      </w:r>
      <w:proofErr w:type="gramEnd"/>
      <w:r w:rsidR="008E0436">
        <w:rPr>
          <w:rFonts w:ascii="Times New Roman" w:hAnsi="Times New Roman" w:cs="Times New Roman"/>
          <w:bCs/>
          <w:sz w:val="24"/>
          <w:szCs w:val="24"/>
        </w:rPr>
        <w:t xml:space="preserve"> tribunal</w:t>
      </w:r>
      <w:r w:rsidR="00AD6CEF">
        <w:rPr>
          <w:rFonts w:ascii="Times New Roman" w:hAnsi="Times New Roman" w:cs="Times New Roman"/>
          <w:bCs/>
          <w:sz w:val="24"/>
          <w:szCs w:val="24"/>
        </w:rPr>
        <w:t>. The relief sought in the event of the court finding for the applicants was set out in the draft order as follows</w:t>
      </w:r>
      <w:r w:rsidR="00B063BA">
        <w:rPr>
          <w:rFonts w:ascii="Times New Roman" w:hAnsi="Times New Roman" w:cs="Times New Roman"/>
          <w:bCs/>
          <w:sz w:val="24"/>
          <w:szCs w:val="24"/>
        </w:rPr>
        <w:t>:</w:t>
      </w:r>
    </w:p>
    <w:p w14:paraId="6C66BBBA" w14:textId="7CA39C3A" w:rsidR="00B063BA" w:rsidRPr="00B063BA" w:rsidRDefault="00B063BA" w:rsidP="00CC0312">
      <w:pPr>
        <w:tabs>
          <w:tab w:val="left" w:pos="1276"/>
        </w:tabs>
        <w:spacing w:after="0" w:line="240" w:lineRule="auto"/>
        <w:ind w:firstLine="720"/>
        <w:jc w:val="both"/>
        <w:rPr>
          <w:rFonts w:ascii="Times New Roman" w:hAnsi="Times New Roman" w:cs="Times New Roman"/>
          <w:bCs/>
        </w:rPr>
      </w:pPr>
      <w:r w:rsidRPr="00B063BA">
        <w:rPr>
          <w:rFonts w:ascii="Times New Roman" w:hAnsi="Times New Roman" w:cs="Times New Roman"/>
          <w:bCs/>
        </w:rPr>
        <w:t>“1.</w:t>
      </w:r>
      <w:r w:rsidRPr="00B063BA">
        <w:rPr>
          <w:rFonts w:ascii="Times New Roman" w:hAnsi="Times New Roman" w:cs="Times New Roman"/>
          <w:bCs/>
        </w:rPr>
        <w:tab/>
        <w:t>The application for review be and is hereby granted.</w:t>
      </w:r>
    </w:p>
    <w:p w14:paraId="31B29CB4" w14:textId="25E0AED4" w:rsidR="00B063BA" w:rsidRPr="00B063BA" w:rsidRDefault="00B063BA" w:rsidP="00CC0312">
      <w:pPr>
        <w:spacing w:after="0" w:line="240" w:lineRule="auto"/>
        <w:ind w:left="1276" w:hanging="425"/>
        <w:jc w:val="both"/>
        <w:rPr>
          <w:rFonts w:ascii="Times New Roman" w:hAnsi="Times New Roman" w:cs="Times New Roman"/>
          <w:bCs/>
        </w:rPr>
      </w:pPr>
      <w:r w:rsidRPr="00B063BA">
        <w:rPr>
          <w:rFonts w:ascii="Times New Roman" w:hAnsi="Times New Roman" w:cs="Times New Roman"/>
          <w:bCs/>
        </w:rPr>
        <w:t>2.</w:t>
      </w:r>
      <w:r w:rsidRPr="00B063BA">
        <w:rPr>
          <w:rFonts w:ascii="Times New Roman" w:hAnsi="Times New Roman" w:cs="Times New Roman"/>
          <w:bCs/>
        </w:rPr>
        <w:tab/>
        <w:t>The ruling by Respondent dated 17</w:t>
      </w:r>
      <w:r w:rsidRPr="00B063BA">
        <w:rPr>
          <w:rFonts w:ascii="Times New Roman" w:hAnsi="Times New Roman" w:cs="Times New Roman"/>
          <w:bCs/>
          <w:vertAlign w:val="superscript"/>
        </w:rPr>
        <w:t>th</w:t>
      </w:r>
      <w:r w:rsidRPr="00B063BA">
        <w:rPr>
          <w:rFonts w:ascii="Times New Roman" w:hAnsi="Times New Roman" w:cs="Times New Roman"/>
          <w:bCs/>
        </w:rPr>
        <w:t xml:space="preserve"> June 2024 </w:t>
      </w:r>
      <w:proofErr w:type="gramStart"/>
      <w:r w:rsidRPr="00B063BA">
        <w:rPr>
          <w:rFonts w:ascii="Times New Roman" w:hAnsi="Times New Roman" w:cs="Times New Roman"/>
          <w:bCs/>
        </w:rPr>
        <w:t>be</w:t>
      </w:r>
      <w:proofErr w:type="gramEnd"/>
      <w:r w:rsidRPr="00B063BA">
        <w:rPr>
          <w:rFonts w:ascii="Times New Roman" w:hAnsi="Times New Roman" w:cs="Times New Roman"/>
          <w:bCs/>
        </w:rPr>
        <w:t xml:space="preserve"> and is hereby set aside and substituted with the following:</w:t>
      </w:r>
    </w:p>
    <w:p w14:paraId="731AAE7A" w14:textId="534E9AA8" w:rsidR="00B063BA" w:rsidRPr="00B063BA" w:rsidRDefault="00B063BA" w:rsidP="00CC0312">
      <w:pPr>
        <w:spacing w:after="0" w:line="240" w:lineRule="auto"/>
        <w:ind w:firstLine="851"/>
        <w:jc w:val="both"/>
        <w:rPr>
          <w:rFonts w:ascii="Times New Roman" w:hAnsi="Times New Roman" w:cs="Times New Roman"/>
          <w:bCs/>
        </w:rPr>
      </w:pPr>
      <w:r w:rsidRPr="00B063BA">
        <w:rPr>
          <w:rFonts w:ascii="Times New Roman" w:hAnsi="Times New Roman" w:cs="Times New Roman"/>
          <w:bCs/>
        </w:rPr>
        <w:tab/>
      </w:r>
      <w:proofErr w:type="spellStart"/>
      <w:r w:rsidRPr="00B063BA">
        <w:rPr>
          <w:rFonts w:ascii="Times New Roman" w:hAnsi="Times New Roman" w:cs="Times New Roman"/>
          <w:bCs/>
        </w:rPr>
        <w:t>i</w:t>
      </w:r>
      <w:proofErr w:type="spellEnd"/>
      <w:r w:rsidRPr="00B063BA">
        <w:rPr>
          <w:rFonts w:ascii="Times New Roman" w:hAnsi="Times New Roman" w:cs="Times New Roman"/>
          <w:bCs/>
        </w:rPr>
        <w:t>.</w:t>
      </w:r>
      <w:r w:rsidRPr="00B063BA">
        <w:rPr>
          <w:rFonts w:ascii="Times New Roman" w:hAnsi="Times New Roman" w:cs="Times New Roman"/>
          <w:bCs/>
        </w:rPr>
        <w:tab/>
        <w:t>Applicants’ conviction is quashed</w:t>
      </w:r>
    </w:p>
    <w:p w14:paraId="71B0472D" w14:textId="7A21EB4B" w:rsidR="00B063BA" w:rsidRPr="00B063BA" w:rsidRDefault="00B063BA" w:rsidP="00CC0312">
      <w:pPr>
        <w:spacing w:after="0" w:line="240" w:lineRule="auto"/>
        <w:ind w:firstLine="851"/>
        <w:jc w:val="both"/>
        <w:rPr>
          <w:rFonts w:ascii="Times New Roman" w:hAnsi="Times New Roman" w:cs="Times New Roman"/>
          <w:bCs/>
        </w:rPr>
      </w:pPr>
      <w:r w:rsidRPr="00B063BA">
        <w:rPr>
          <w:rFonts w:ascii="Times New Roman" w:hAnsi="Times New Roman" w:cs="Times New Roman"/>
          <w:bCs/>
        </w:rPr>
        <w:tab/>
        <w:t>ii.</w:t>
      </w:r>
      <w:r w:rsidRPr="00B063BA">
        <w:rPr>
          <w:rFonts w:ascii="Times New Roman" w:hAnsi="Times New Roman" w:cs="Times New Roman"/>
          <w:bCs/>
        </w:rPr>
        <w:tab/>
        <w:t>Applicants are hereby found not guilty and acquitted.</w:t>
      </w:r>
    </w:p>
    <w:p w14:paraId="08513745" w14:textId="212EEA84" w:rsidR="00B063BA" w:rsidRPr="00B063BA" w:rsidRDefault="00B063BA" w:rsidP="00CC0312">
      <w:pPr>
        <w:tabs>
          <w:tab w:val="left" w:pos="1276"/>
        </w:tabs>
        <w:spacing w:after="0" w:line="240" w:lineRule="auto"/>
        <w:ind w:firstLine="851"/>
        <w:jc w:val="both"/>
        <w:rPr>
          <w:rFonts w:ascii="Times New Roman" w:hAnsi="Times New Roman" w:cs="Times New Roman"/>
          <w:bCs/>
        </w:rPr>
      </w:pPr>
      <w:r w:rsidRPr="00B063BA">
        <w:rPr>
          <w:rFonts w:ascii="Times New Roman" w:hAnsi="Times New Roman" w:cs="Times New Roman"/>
          <w:bCs/>
        </w:rPr>
        <w:t>3.</w:t>
      </w:r>
      <w:r w:rsidRPr="00B063BA">
        <w:rPr>
          <w:rFonts w:ascii="Times New Roman" w:hAnsi="Times New Roman" w:cs="Times New Roman"/>
          <w:bCs/>
        </w:rPr>
        <w:tab/>
        <w:t>There shall be no order as to costs</w:t>
      </w:r>
    </w:p>
    <w:p w14:paraId="11B7B4A0" w14:textId="41CA0566" w:rsidR="00B063BA" w:rsidRPr="00B063BA" w:rsidRDefault="00B063BA" w:rsidP="00CC0312">
      <w:pPr>
        <w:spacing w:after="0" w:line="240" w:lineRule="auto"/>
        <w:ind w:firstLine="851"/>
        <w:jc w:val="both"/>
        <w:rPr>
          <w:rFonts w:ascii="Times New Roman" w:hAnsi="Times New Roman" w:cs="Times New Roman"/>
          <w:bCs/>
          <w:i/>
          <w:iCs/>
        </w:rPr>
      </w:pPr>
      <w:r w:rsidRPr="00B063BA">
        <w:rPr>
          <w:rFonts w:ascii="Times New Roman" w:hAnsi="Times New Roman" w:cs="Times New Roman"/>
          <w:bCs/>
        </w:rPr>
        <w:tab/>
      </w:r>
      <w:r w:rsidRPr="00B063BA">
        <w:rPr>
          <w:rFonts w:ascii="Times New Roman" w:hAnsi="Times New Roman" w:cs="Times New Roman"/>
          <w:bCs/>
          <w:i/>
          <w:iCs/>
        </w:rPr>
        <w:t>Alternatively:</w:t>
      </w:r>
    </w:p>
    <w:p w14:paraId="272787DE" w14:textId="0AD6E1BA" w:rsidR="00B063BA" w:rsidRPr="00B063BA" w:rsidRDefault="00B063BA" w:rsidP="00CC0312">
      <w:pPr>
        <w:pStyle w:val="ListParagraph"/>
        <w:numPr>
          <w:ilvl w:val="0"/>
          <w:numId w:val="43"/>
        </w:numPr>
        <w:spacing w:after="0" w:line="240" w:lineRule="auto"/>
        <w:ind w:left="1276" w:hanging="425"/>
        <w:jc w:val="both"/>
        <w:rPr>
          <w:rFonts w:ascii="Times New Roman" w:hAnsi="Times New Roman" w:cs="Times New Roman"/>
          <w:bCs/>
        </w:rPr>
      </w:pPr>
      <w:r w:rsidRPr="00B063BA">
        <w:rPr>
          <w:rFonts w:ascii="Times New Roman" w:hAnsi="Times New Roman" w:cs="Times New Roman"/>
          <w:bCs/>
        </w:rPr>
        <w:t>The sentence imposed against Applicants be set aside and substituted with the following;</w:t>
      </w:r>
    </w:p>
    <w:p w14:paraId="2EF18BB1" w14:textId="06C215F8" w:rsidR="00B063BA" w:rsidRPr="00B063BA" w:rsidRDefault="00B063BA" w:rsidP="00CC0312">
      <w:pPr>
        <w:pStyle w:val="ListParagraph"/>
        <w:spacing w:after="0" w:line="240" w:lineRule="auto"/>
        <w:ind w:left="1276"/>
        <w:jc w:val="both"/>
        <w:rPr>
          <w:rFonts w:ascii="Times New Roman" w:hAnsi="Times New Roman" w:cs="Times New Roman"/>
          <w:bCs/>
          <w:i/>
          <w:iCs/>
        </w:rPr>
      </w:pPr>
      <w:r w:rsidRPr="00B063BA">
        <w:rPr>
          <w:rFonts w:ascii="Times New Roman" w:hAnsi="Times New Roman" w:cs="Times New Roman"/>
          <w:bCs/>
          <w:i/>
          <w:iCs/>
        </w:rPr>
        <w:t>“Applicants be and are hereby reprimanded”</w:t>
      </w:r>
    </w:p>
    <w:p w14:paraId="267B7281" w14:textId="52DD0BEB" w:rsidR="00B063BA" w:rsidRPr="00B063BA" w:rsidRDefault="00B063BA" w:rsidP="00CC0312">
      <w:pPr>
        <w:pStyle w:val="ListParagraph"/>
        <w:spacing w:after="0" w:line="240" w:lineRule="auto"/>
        <w:ind w:left="1276"/>
        <w:jc w:val="both"/>
        <w:rPr>
          <w:rFonts w:ascii="Times New Roman" w:hAnsi="Times New Roman" w:cs="Times New Roman"/>
          <w:bCs/>
          <w:i/>
          <w:iCs/>
        </w:rPr>
      </w:pPr>
      <w:r w:rsidRPr="00B063BA">
        <w:rPr>
          <w:rFonts w:ascii="Times New Roman" w:hAnsi="Times New Roman" w:cs="Times New Roman"/>
          <w:bCs/>
          <w:i/>
          <w:iCs/>
        </w:rPr>
        <w:t xml:space="preserve">Or </w:t>
      </w:r>
    </w:p>
    <w:p w14:paraId="12C3A48B" w14:textId="563200AA" w:rsidR="00B063BA" w:rsidRPr="00B063BA" w:rsidRDefault="00B063BA" w:rsidP="00CC0312">
      <w:pPr>
        <w:pStyle w:val="ListParagraph"/>
        <w:spacing w:after="0" w:line="240" w:lineRule="auto"/>
        <w:ind w:left="1276"/>
        <w:jc w:val="both"/>
        <w:rPr>
          <w:rFonts w:ascii="Times New Roman" w:hAnsi="Times New Roman" w:cs="Times New Roman"/>
          <w:bCs/>
          <w:i/>
          <w:iCs/>
        </w:rPr>
      </w:pPr>
      <w:r w:rsidRPr="00B063BA">
        <w:rPr>
          <w:rFonts w:ascii="Times New Roman" w:hAnsi="Times New Roman" w:cs="Times New Roman"/>
          <w:bCs/>
          <w:i/>
          <w:iCs/>
        </w:rPr>
        <w:t>“An increment in Applicants’ respective salaries be held for two years from the date of this order”</w:t>
      </w:r>
    </w:p>
    <w:p w14:paraId="4186F32C" w14:textId="1B6F650D" w:rsidR="00B063BA" w:rsidRDefault="00B063BA" w:rsidP="00CC0312">
      <w:pPr>
        <w:pStyle w:val="ListParagraph"/>
        <w:numPr>
          <w:ilvl w:val="0"/>
          <w:numId w:val="43"/>
        </w:numPr>
        <w:spacing w:line="240" w:lineRule="auto"/>
        <w:ind w:left="1276" w:hanging="425"/>
        <w:jc w:val="both"/>
        <w:rPr>
          <w:rFonts w:ascii="Times New Roman" w:hAnsi="Times New Roman" w:cs="Times New Roman"/>
          <w:bCs/>
        </w:rPr>
      </w:pPr>
      <w:r w:rsidRPr="00B063BA">
        <w:rPr>
          <w:rFonts w:ascii="Times New Roman" w:hAnsi="Times New Roman" w:cs="Times New Roman"/>
          <w:bCs/>
        </w:rPr>
        <w:t>There shall be no order as to costs.”</w:t>
      </w:r>
    </w:p>
    <w:p w14:paraId="079E1166" w14:textId="2C6B7E61" w:rsidR="00F74AC1" w:rsidRPr="00CC0312" w:rsidRDefault="00F74AC1" w:rsidP="00CC0312">
      <w:pPr>
        <w:spacing w:after="0" w:line="360" w:lineRule="auto"/>
        <w:jc w:val="both"/>
        <w:rPr>
          <w:rFonts w:ascii="Times New Roman" w:hAnsi="Times New Roman" w:cs="Times New Roman"/>
          <w:b/>
          <w:sz w:val="24"/>
          <w:u w:val="single"/>
        </w:rPr>
      </w:pPr>
      <w:r w:rsidRPr="00CC0312">
        <w:rPr>
          <w:rFonts w:ascii="Times New Roman" w:hAnsi="Times New Roman" w:cs="Times New Roman"/>
          <w:b/>
          <w:sz w:val="24"/>
          <w:u w:val="single"/>
        </w:rPr>
        <w:t xml:space="preserve">The Applicants’ Case </w:t>
      </w:r>
    </w:p>
    <w:p w14:paraId="3720CA79" w14:textId="2195502D" w:rsidR="00456E7B" w:rsidRDefault="00456E7B" w:rsidP="00AD6CEF">
      <w:pPr>
        <w:tabs>
          <w:tab w:val="left" w:pos="426"/>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sidR="00B063BA">
        <w:rPr>
          <w:rFonts w:ascii="Times New Roman" w:hAnsi="Times New Roman" w:cs="Times New Roman"/>
          <w:bCs/>
          <w:sz w:val="24"/>
          <w:szCs w:val="24"/>
        </w:rPr>
        <w:t xml:space="preserve">The applicants’ case was motivated as follows. </w:t>
      </w:r>
      <w:r>
        <w:rPr>
          <w:rFonts w:ascii="Times New Roman" w:hAnsi="Times New Roman" w:cs="Times New Roman"/>
          <w:bCs/>
          <w:sz w:val="24"/>
          <w:szCs w:val="24"/>
        </w:rPr>
        <w:t xml:space="preserve">They were arraigned at Mazowe District Headquarters court before a single Trial Officer </w:t>
      </w:r>
      <w:r w:rsidR="008E0436">
        <w:rPr>
          <w:rFonts w:ascii="Times New Roman" w:hAnsi="Times New Roman" w:cs="Times New Roman"/>
          <w:bCs/>
          <w:sz w:val="24"/>
          <w:szCs w:val="24"/>
        </w:rPr>
        <w:t xml:space="preserve">(the Tribunal) </w:t>
      </w:r>
      <w:r>
        <w:rPr>
          <w:rFonts w:ascii="Times New Roman" w:hAnsi="Times New Roman" w:cs="Times New Roman"/>
          <w:bCs/>
          <w:sz w:val="24"/>
          <w:szCs w:val="24"/>
        </w:rPr>
        <w:t>facing charges of contravening paragraph 35 as read with sections 29 and 34 of the Schedule to the Police Act [</w:t>
      </w:r>
      <w:r w:rsidRPr="00456E7B">
        <w:rPr>
          <w:rFonts w:ascii="Times New Roman" w:hAnsi="Times New Roman" w:cs="Times New Roman"/>
          <w:bCs/>
          <w:i/>
          <w:iCs/>
          <w:sz w:val="24"/>
          <w:szCs w:val="24"/>
        </w:rPr>
        <w:t>Chapter 11:10</w:t>
      </w:r>
      <w:r>
        <w:rPr>
          <w:rFonts w:ascii="Times New Roman" w:hAnsi="Times New Roman" w:cs="Times New Roman"/>
          <w:bCs/>
          <w:sz w:val="24"/>
          <w:szCs w:val="24"/>
        </w:rPr>
        <w:t>], that is:</w:t>
      </w:r>
    </w:p>
    <w:p w14:paraId="30E45210" w14:textId="4ED9189C" w:rsidR="00456E7B" w:rsidRDefault="00456E7B" w:rsidP="00CC0312">
      <w:pPr>
        <w:tabs>
          <w:tab w:val="left" w:pos="426"/>
        </w:tabs>
        <w:spacing w:line="360" w:lineRule="auto"/>
        <w:jc w:val="both"/>
        <w:rPr>
          <w:rFonts w:ascii="Times New Roman" w:hAnsi="Times New Roman" w:cs="Times New Roman"/>
          <w:bCs/>
          <w:sz w:val="24"/>
          <w:szCs w:val="24"/>
        </w:rPr>
      </w:pPr>
      <w:proofErr w:type="gramStart"/>
      <w:r>
        <w:rPr>
          <w:rFonts w:ascii="Times New Roman" w:hAnsi="Times New Roman" w:cs="Times New Roman"/>
          <w:bCs/>
          <w:i/>
          <w:iCs/>
          <w:sz w:val="24"/>
          <w:szCs w:val="24"/>
        </w:rPr>
        <w:lastRenderedPageBreak/>
        <w:t>“</w:t>
      </w:r>
      <w:bookmarkStart w:id="1" w:name="_Hlk207790100"/>
      <w:r>
        <w:rPr>
          <w:rFonts w:ascii="Times New Roman" w:hAnsi="Times New Roman" w:cs="Times New Roman"/>
          <w:bCs/>
          <w:i/>
          <w:iCs/>
          <w:sz w:val="24"/>
          <w:szCs w:val="24"/>
        </w:rPr>
        <w:t>Acting in an unbecoming or disorderly manner or in a manner which i</w:t>
      </w:r>
      <w:r w:rsidR="000C6AF7">
        <w:rPr>
          <w:rFonts w:ascii="Times New Roman" w:hAnsi="Times New Roman" w:cs="Times New Roman"/>
          <w:bCs/>
          <w:i/>
          <w:iCs/>
          <w:sz w:val="24"/>
          <w:szCs w:val="24"/>
        </w:rPr>
        <w:t>s</w:t>
      </w:r>
      <w:r>
        <w:rPr>
          <w:rFonts w:ascii="Times New Roman" w:hAnsi="Times New Roman" w:cs="Times New Roman"/>
          <w:bCs/>
          <w:i/>
          <w:iCs/>
          <w:sz w:val="24"/>
          <w:szCs w:val="24"/>
        </w:rPr>
        <w:t xml:space="preserve"> prejudicial to good order or discipline or which is reasonably likely to bring discredit to the police service</w:t>
      </w:r>
      <w:bookmarkEnd w:id="1"/>
      <w:r>
        <w:rPr>
          <w:rFonts w:ascii="Times New Roman" w:hAnsi="Times New Roman" w:cs="Times New Roman"/>
          <w:bCs/>
          <w:i/>
          <w:iCs/>
          <w:sz w:val="24"/>
          <w:szCs w:val="24"/>
        </w:rPr>
        <w:t>”.</w:t>
      </w:r>
      <w:proofErr w:type="gramEnd"/>
      <w:r>
        <w:rPr>
          <w:rFonts w:ascii="Times New Roman" w:hAnsi="Times New Roman" w:cs="Times New Roman"/>
          <w:bCs/>
          <w:i/>
          <w:iCs/>
          <w:sz w:val="24"/>
          <w:szCs w:val="24"/>
        </w:rPr>
        <w:t xml:space="preserve"> </w:t>
      </w:r>
      <w:r>
        <w:rPr>
          <w:rFonts w:ascii="Times New Roman" w:hAnsi="Times New Roman" w:cs="Times New Roman"/>
          <w:bCs/>
          <w:sz w:val="24"/>
          <w:szCs w:val="24"/>
        </w:rPr>
        <w:tab/>
        <w:t xml:space="preserve">The allegations giving rise to the charge </w:t>
      </w:r>
      <w:r w:rsidR="005F353D">
        <w:rPr>
          <w:rFonts w:ascii="Times New Roman" w:hAnsi="Times New Roman" w:cs="Times New Roman"/>
          <w:bCs/>
          <w:sz w:val="24"/>
          <w:szCs w:val="24"/>
        </w:rPr>
        <w:t xml:space="preserve">as against the first applicant </w:t>
      </w:r>
      <w:r>
        <w:rPr>
          <w:rFonts w:ascii="Times New Roman" w:hAnsi="Times New Roman" w:cs="Times New Roman"/>
          <w:bCs/>
          <w:sz w:val="24"/>
          <w:szCs w:val="24"/>
        </w:rPr>
        <w:t>were that:</w:t>
      </w:r>
    </w:p>
    <w:p w14:paraId="3EEEB5C7" w14:textId="00D24ED7" w:rsidR="005F353D" w:rsidRPr="00CC0312" w:rsidRDefault="00456E7B" w:rsidP="00CC0312">
      <w:pPr>
        <w:tabs>
          <w:tab w:val="left" w:pos="426"/>
        </w:tabs>
        <w:spacing w:after="0" w:line="240" w:lineRule="auto"/>
        <w:ind w:left="720"/>
        <w:jc w:val="both"/>
        <w:rPr>
          <w:rFonts w:ascii="Times New Roman" w:hAnsi="Times New Roman" w:cs="Times New Roman"/>
          <w:bCs/>
        </w:rPr>
      </w:pPr>
      <w:r w:rsidRPr="00CC0312">
        <w:rPr>
          <w:rFonts w:ascii="Times New Roman" w:hAnsi="Times New Roman" w:cs="Times New Roman"/>
          <w:bCs/>
          <w:iCs/>
        </w:rPr>
        <w:t>“Upon (or about) the 31</w:t>
      </w:r>
      <w:r w:rsidRPr="00CC0312">
        <w:rPr>
          <w:rFonts w:ascii="Times New Roman" w:hAnsi="Times New Roman" w:cs="Times New Roman"/>
          <w:bCs/>
          <w:iCs/>
          <w:vertAlign w:val="superscript"/>
        </w:rPr>
        <w:t>st</w:t>
      </w:r>
      <w:r w:rsidRPr="00CC0312">
        <w:rPr>
          <w:rFonts w:ascii="Times New Roman" w:hAnsi="Times New Roman" w:cs="Times New Roman"/>
          <w:bCs/>
          <w:iCs/>
        </w:rPr>
        <w:t xml:space="preserve"> of January 2023 and at Howard Police base, Glendale the defaulters did wrongfully and intentionally acted in a manner prejudicial to good order or discipline or which is reasonably likely to bring discredit to the police service by disposing dagga amounting to a half</w:t>
      </w:r>
      <w:r w:rsidR="00CC0312">
        <w:rPr>
          <w:rFonts w:ascii="Times New Roman" w:hAnsi="Times New Roman" w:cs="Times New Roman"/>
          <w:bCs/>
        </w:rPr>
        <w:t xml:space="preserve"> </w:t>
      </w:r>
      <w:r w:rsidRPr="00CC0312">
        <w:rPr>
          <w:rFonts w:ascii="Times New Roman" w:hAnsi="Times New Roman" w:cs="Times New Roman"/>
          <w:bCs/>
          <w:iCs/>
        </w:rPr>
        <w:t>full plastic container which was an exhibit thereby defeating or obstructing the course of justice in a case of contravening section 157(1)(b) of the Criminal Law Codification and Reform Act Chapter 9:23 (</w:t>
      </w:r>
      <w:r w:rsidRPr="00CC0312">
        <w:rPr>
          <w:rFonts w:ascii="Times New Roman" w:hAnsi="Times New Roman" w:cs="Times New Roman"/>
          <w:b/>
          <w:iCs/>
        </w:rPr>
        <w:t>FOUND IN POSSESSION OF DAGGA)</w:t>
      </w:r>
      <w:r w:rsidRPr="00CC0312">
        <w:rPr>
          <w:rFonts w:ascii="Times New Roman" w:hAnsi="Times New Roman" w:cs="Times New Roman"/>
          <w:bCs/>
          <w:iCs/>
        </w:rPr>
        <w:t xml:space="preserve"> in which </w:t>
      </w:r>
      <w:proofErr w:type="spellStart"/>
      <w:r w:rsidRPr="00CC0312">
        <w:rPr>
          <w:rFonts w:ascii="Times New Roman" w:hAnsi="Times New Roman" w:cs="Times New Roman"/>
          <w:bCs/>
          <w:iCs/>
        </w:rPr>
        <w:t>Loveness</w:t>
      </w:r>
      <w:proofErr w:type="spellEnd"/>
      <w:r w:rsidRPr="00CC0312">
        <w:rPr>
          <w:rFonts w:ascii="Times New Roman" w:hAnsi="Times New Roman" w:cs="Times New Roman"/>
          <w:bCs/>
          <w:iCs/>
        </w:rPr>
        <w:t xml:space="preserve"> </w:t>
      </w:r>
      <w:proofErr w:type="spellStart"/>
      <w:r w:rsidR="00B16AA0" w:rsidRPr="00CC0312">
        <w:rPr>
          <w:rFonts w:ascii="Times New Roman" w:hAnsi="Times New Roman" w:cs="Times New Roman"/>
          <w:bCs/>
          <w:iCs/>
        </w:rPr>
        <w:t>Tsoora</w:t>
      </w:r>
      <w:proofErr w:type="spellEnd"/>
      <w:r w:rsidR="00B16AA0" w:rsidRPr="00CC0312">
        <w:rPr>
          <w:rFonts w:ascii="Times New Roman" w:hAnsi="Times New Roman" w:cs="Times New Roman"/>
          <w:bCs/>
          <w:iCs/>
        </w:rPr>
        <w:t xml:space="preserve"> of </w:t>
      </w:r>
      <w:proofErr w:type="spellStart"/>
      <w:r w:rsidR="00B16AA0" w:rsidRPr="00CC0312">
        <w:rPr>
          <w:rFonts w:ascii="Times New Roman" w:hAnsi="Times New Roman" w:cs="Times New Roman"/>
          <w:bCs/>
          <w:iCs/>
        </w:rPr>
        <w:t>Chikubve</w:t>
      </w:r>
      <w:proofErr w:type="spellEnd"/>
      <w:r w:rsidR="00B16AA0" w:rsidRPr="00CC0312">
        <w:rPr>
          <w:rFonts w:ascii="Times New Roman" w:hAnsi="Times New Roman" w:cs="Times New Roman"/>
          <w:bCs/>
          <w:iCs/>
        </w:rPr>
        <w:t xml:space="preserve"> village, Chief </w:t>
      </w:r>
      <w:proofErr w:type="spellStart"/>
      <w:r w:rsidR="00B16AA0" w:rsidRPr="00CC0312">
        <w:rPr>
          <w:rFonts w:ascii="Times New Roman" w:hAnsi="Times New Roman" w:cs="Times New Roman"/>
          <w:bCs/>
          <w:iCs/>
        </w:rPr>
        <w:t>Chiweshe</w:t>
      </w:r>
      <w:proofErr w:type="spellEnd"/>
      <w:r w:rsidR="00B16AA0" w:rsidRPr="00CC0312">
        <w:rPr>
          <w:rFonts w:ascii="Times New Roman" w:hAnsi="Times New Roman" w:cs="Times New Roman"/>
          <w:bCs/>
          <w:iCs/>
        </w:rPr>
        <w:t xml:space="preserve"> was the accused person.” </w:t>
      </w:r>
      <w:r w:rsidRPr="00CC0312">
        <w:rPr>
          <w:rFonts w:ascii="Times New Roman" w:hAnsi="Times New Roman" w:cs="Times New Roman"/>
          <w:b/>
          <w:iCs/>
        </w:rPr>
        <w:t xml:space="preserve"> </w:t>
      </w:r>
      <w:r w:rsidR="005C2764" w:rsidRPr="00CC0312">
        <w:rPr>
          <w:rFonts w:ascii="Times New Roman" w:hAnsi="Times New Roman" w:cs="Times New Roman"/>
          <w:bCs/>
        </w:rPr>
        <w:tab/>
      </w:r>
    </w:p>
    <w:p w14:paraId="0885B3D2" w14:textId="77777777" w:rsidR="005F353D" w:rsidRDefault="005F353D" w:rsidP="00B16AA0">
      <w:pPr>
        <w:tabs>
          <w:tab w:val="left" w:pos="426"/>
        </w:tabs>
        <w:spacing w:after="0"/>
        <w:ind w:left="720"/>
        <w:jc w:val="both"/>
        <w:rPr>
          <w:rFonts w:ascii="Times New Roman" w:hAnsi="Times New Roman" w:cs="Times New Roman"/>
          <w:bCs/>
          <w:sz w:val="24"/>
          <w:szCs w:val="24"/>
        </w:rPr>
      </w:pPr>
    </w:p>
    <w:p w14:paraId="3F362614" w14:textId="77777777" w:rsidR="005F353D" w:rsidRDefault="005F353D" w:rsidP="00CC0312">
      <w:pPr>
        <w:tabs>
          <w:tab w:val="left" w:pos="426"/>
        </w:tabs>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As against the second applicant, the allegations forming the basis of the charge were that:</w:t>
      </w:r>
    </w:p>
    <w:p w14:paraId="5C4EE8CC" w14:textId="4618CA14" w:rsidR="00B15BDF" w:rsidRPr="00CC0312" w:rsidRDefault="005F353D" w:rsidP="00CC0312">
      <w:pPr>
        <w:tabs>
          <w:tab w:val="left" w:pos="426"/>
        </w:tabs>
        <w:spacing w:after="0" w:line="240" w:lineRule="auto"/>
        <w:ind w:left="720"/>
        <w:jc w:val="both"/>
        <w:rPr>
          <w:rFonts w:ascii="Times New Roman" w:hAnsi="Times New Roman" w:cs="Times New Roman"/>
          <w:bCs/>
          <w:iCs/>
        </w:rPr>
      </w:pPr>
      <w:r w:rsidRPr="00CC0312">
        <w:rPr>
          <w:rFonts w:ascii="Times New Roman" w:hAnsi="Times New Roman" w:cs="Times New Roman"/>
          <w:bCs/>
          <w:iCs/>
        </w:rPr>
        <w:t>“</w:t>
      </w:r>
      <w:r w:rsidR="003A4BB5" w:rsidRPr="00CC0312">
        <w:rPr>
          <w:rFonts w:ascii="Times New Roman" w:hAnsi="Times New Roman" w:cs="Times New Roman"/>
          <w:bCs/>
          <w:iCs/>
        </w:rPr>
        <w:t>In that on the 31</w:t>
      </w:r>
      <w:r w:rsidR="003A4BB5" w:rsidRPr="00CC0312">
        <w:rPr>
          <w:rFonts w:ascii="Times New Roman" w:hAnsi="Times New Roman" w:cs="Times New Roman"/>
          <w:bCs/>
          <w:iCs/>
          <w:vertAlign w:val="superscript"/>
        </w:rPr>
        <w:t>st</w:t>
      </w:r>
      <w:r w:rsidR="003A4BB5" w:rsidRPr="00CC0312">
        <w:rPr>
          <w:rFonts w:ascii="Times New Roman" w:hAnsi="Times New Roman" w:cs="Times New Roman"/>
          <w:bCs/>
          <w:iCs/>
        </w:rPr>
        <w:t xml:space="preserve"> day of January 2023 and at Howard Police Base, Glendale the defaulter did wrongfully and intentionally acted in any manner prejudicial to good order or discipline or which is reasonably likely to bring discredit to the Police Service by disposing 5 litres of dagga which was the exhibit thereby defeating or obstructing the course of justice in a case of contravening section 157(1)(b) of the Criminal Law Codification chapter 9:23 </w:t>
      </w:r>
      <w:r w:rsidR="003A4BB5" w:rsidRPr="00CC0312">
        <w:rPr>
          <w:rFonts w:ascii="Times New Roman" w:hAnsi="Times New Roman" w:cs="Times New Roman"/>
          <w:b/>
          <w:iCs/>
        </w:rPr>
        <w:t>“Found in possession of dagga”</w:t>
      </w:r>
      <w:r w:rsidR="003A4BB5" w:rsidRPr="00CC0312">
        <w:rPr>
          <w:rFonts w:ascii="Times New Roman" w:hAnsi="Times New Roman" w:cs="Times New Roman"/>
          <w:bCs/>
          <w:iCs/>
        </w:rPr>
        <w:t xml:space="preserve"> in which </w:t>
      </w:r>
      <w:proofErr w:type="spellStart"/>
      <w:r w:rsidR="003A4BB5" w:rsidRPr="00CC0312">
        <w:rPr>
          <w:rFonts w:ascii="Times New Roman" w:hAnsi="Times New Roman" w:cs="Times New Roman"/>
          <w:bCs/>
          <w:iCs/>
        </w:rPr>
        <w:t>Loveness</w:t>
      </w:r>
      <w:proofErr w:type="spellEnd"/>
      <w:r w:rsidR="003A4BB5" w:rsidRPr="00CC0312">
        <w:rPr>
          <w:rFonts w:ascii="Times New Roman" w:hAnsi="Times New Roman" w:cs="Times New Roman"/>
          <w:bCs/>
          <w:iCs/>
        </w:rPr>
        <w:t xml:space="preserve"> </w:t>
      </w:r>
      <w:proofErr w:type="spellStart"/>
      <w:r w:rsidR="003A4BB5" w:rsidRPr="00CC0312">
        <w:rPr>
          <w:rFonts w:ascii="Times New Roman" w:hAnsi="Times New Roman" w:cs="Times New Roman"/>
          <w:bCs/>
          <w:iCs/>
        </w:rPr>
        <w:t>Tsoorai</w:t>
      </w:r>
      <w:proofErr w:type="spellEnd"/>
      <w:r w:rsidR="003A4BB5" w:rsidRPr="00CC0312">
        <w:rPr>
          <w:rFonts w:ascii="Times New Roman" w:hAnsi="Times New Roman" w:cs="Times New Roman"/>
          <w:bCs/>
          <w:iCs/>
        </w:rPr>
        <w:t xml:space="preserve"> of </w:t>
      </w:r>
      <w:proofErr w:type="spellStart"/>
      <w:r w:rsidR="003A4BB5" w:rsidRPr="00CC0312">
        <w:rPr>
          <w:rFonts w:ascii="Times New Roman" w:hAnsi="Times New Roman" w:cs="Times New Roman"/>
          <w:bCs/>
          <w:iCs/>
        </w:rPr>
        <w:t>Chikubve</w:t>
      </w:r>
      <w:proofErr w:type="spellEnd"/>
      <w:r w:rsidR="003A4BB5" w:rsidRPr="00CC0312">
        <w:rPr>
          <w:rFonts w:ascii="Times New Roman" w:hAnsi="Times New Roman" w:cs="Times New Roman"/>
          <w:bCs/>
          <w:iCs/>
        </w:rPr>
        <w:t xml:space="preserve"> Village Chief </w:t>
      </w:r>
      <w:proofErr w:type="spellStart"/>
      <w:r w:rsidR="003A4BB5" w:rsidRPr="00CC0312">
        <w:rPr>
          <w:rFonts w:ascii="Times New Roman" w:hAnsi="Times New Roman" w:cs="Times New Roman"/>
          <w:bCs/>
          <w:iCs/>
        </w:rPr>
        <w:t>Chiweshe</w:t>
      </w:r>
      <w:proofErr w:type="spellEnd"/>
      <w:r w:rsidR="003A4BB5" w:rsidRPr="00CC0312">
        <w:rPr>
          <w:rFonts w:ascii="Times New Roman" w:hAnsi="Times New Roman" w:cs="Times New Roman"/>
          <w:bCs/>
          <w:iCs/>
        </w:rPr>
        <w:t>, was the accused person. The defaulter acted unlawfully in breach of police regulations.”</w:t>
      </w:r>
    </w:p>
    <w:p w14:paraId="205F2B73" w14:textId="1277D53F" w:rsidR="00B16AA0" w:rsidRDefault="00B16AA0" w:rsidP="00CC0312">
      <w:pPr>
        <w:tabs>
          <w:tab w:val="left" w:pos="426"/>
        </w:tabs>
        <w:spacing w:after="0" w:line="240" w:lineRule="auto"/>
        <w:ind w:left="294"/>
        <w:jc w:val="both"/>
        <w:rPr>
          <w:rFonts w:ascii="Times New Roman" w:hAnsi="Times New Roman" w:cs="Times New Roman"/>
          <w:bCs/>
          <w:sz w:val="24"/>
          <w:szCs w:val="24"/>
        </w:rPr>
      </w:pPr>
    </w:p>
    <w:p w14:paraId="1E849615" w14:textId="2CFB9D8D" w:rsidR="00D21F36" w:rsidRDefault="00D21F36" w:rsidP="00D21F36">
      <w:pPr>
        <w:tabs>
          <w:tab w:val="left" w:pos="426"/>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 xml:space="preserve">The applicants pleaded not guilty but were convicted after a full trial. </w:t>
      </w:r>
      <w:r w:rsidR="009539A7">
        <w:rPr>
          <w:rFonts w:ascii="Times New Roman" w:hAnsi="Times New Roman" w:cs="Times New Roman"/>
          <w:bCs/>
          <w:sz w:val="24"/>
          <w:szCs w:val="24"/>
        </w:rPr>
        <w:t>The disciplinary proceedings were commenced after the applicants had been acquitted on appeal by the High Court under CA 110/23</w:t>
      </w:r>
      <w:r w:rsidR="008E0436">
        <w:rPr>
          <w:rFonts w:ascii="Times New Roman" w:hAnsi="Times New Roman" w:cs="Times New Roman"/>
          <w:bCs/>
          <w:sz w:val="24"/>
          <w:szCs w:val="24"/>
        </w:rPr>
        <w:t>, against the decision of the Magistrates Court (criminal</w:t>
      </w:r>
      <w:proofErr w:type="gramStart"/>
      <w:r w:rsidR="008E0436">
        <w:rPr>
          <w:rFonts w:ascii="Times New Roman" w:hAnsi="Times New Roman" w:cs="Times New Roman"/>
          <w:bCs/>
          <w:sz w:val="24"/>
          <w:szCs w:val="24"/>
        </w:rPr>
        <w:t>), that</w:t>
      </w:r>
      <w:proofErr w:type="gramEnd"/>
      <w:r w:rsidR="008E0436">
        <w:rPr>
          <w:rFonts w:ascii="Times New Roman" w:hAnsi="Times New Roman" w:cs="Times New Roman"/>
          <w:bCs/>
          <w:sz w:val="24"/>
          <w:szCs w:val="24"/>
        </w:rPr>
        <w:t xml:space="preserve"> had found them guilty of a criminal charge</w:t>
      </w:r>
      <w:r w:rsidR="009539A7">
        <w:rPr>
          <w:rFonts w:ascii="Times New Roman" w:hAnsi="Times New Roman" w:cs="Times New Roman"/>
          <w:bCs/>
          <w:sz w:val="24"/>
          <w:szCs w:val="24"/>
        </w:rPr>
        <w:t xml:space="preserve">. The applicants averred that the allegations which formed the charge under which the applicants were acquitted were the same as those of the matter under review.  </w:t>
      </w:r>
      <w:r>
        <w:rPr>
          <w:rFonts w:ascii="Times New Roman" w:hAnsi="Times New Roman" w:cs="Times New Roman"/>
          <w:bCs/>
          <w:sz w:val="24"/>
          <w:szCs w:val="24"/>
        </w:rPr>
        <w:t xml:space="preserve">Aggrieved by the trial court’s decision the applicant appealed to the </w:t>
      </w:r>
      <w:r w:rsidR="009539A7">
        <w:rPr>
          <w:rFonts w:ascii="Times New Roman" w:hAnsi="Times New Roman" w:cs="Times New Roman"/>
          <w:bCs/>
          <w:sz w:val="24"/>
          <w:szCs w:val="24"/>
        </w:rPr>
        <w:t xml:space="preserve">respondent who dismissed their appeal. </w:t>
      </w:r>
    </w:p>
    <w:p w14:paraId="2B056880" w14:textId="6095DC5C" w:rsidR="009539A7" w:rsidRDefault="009539A7" w:rsidP="00D21F36">
      <w:pPr>
        <w:tabs>
          <w:tab w:val="left" w:pos="426"/>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 xml:space="preserve">The applicants’ application for review was predicated on the following </w:t>
      </w:r>
      <w:r w:rsidR="00F74AC1">
        <w:rPr>
          <w:rFonts w:ascii="Times New Roman" w:hAnsi="Times New Roman" w:cs="Times New Roman"/>
          <w:bCs/>
          <w:sz w:val="24"/>
          <w:szCs w:val="24"/>
        </w:rPr>
        <w:t xml:space="preserve">six </w:t>
      </w:r>
      <w:r>
        <w:rPr>
          <w:rFonts w:ascii="Times New Roman" w:hAnsi="Times New Roman" w:cs="Times New Roman"/>
          <w:bCs/>
          <w:sz w:val="24"/>
          <w:szCs w:val="24"/>
        </w:rPr>
        <w:t>grounds for review:</w:t>
      </w:r>
    </w:p>
    <w:p w14:paraId="48686327" w14:textId="7333A5BC" w:rsidR="009539A7" w:rsidRDefault="000E7DA4" w:rsidP="009539A7">
      <w:pPr>
        <w:pStyle w:val="ListParagraph"/>
        <w:numPr>
          <w:ilvl w:val="0"/>
          <w:numId w:val="44"/>
        </w:numPr>
        <w:tabs>
          <w:tab w:val="left" w:pos="426"/>
        </w:tabs>
        <w:spacing w:after="0" w:line="360" w:lineRule="auto"/>
        <w:jc w:val="both"/>
        <w:rPr>
          <w:rFonts w:ascii="Times New Roman" w:hAnsi="Times New Roman" w:cs="Times New Roman"/>
          <w:bCs/>
          <w:sz w:val="24"/>
          <w:szCs w:val="24"/>
        </w:rPr>
      </w:pPr>
      <w:bookmarkStart w:id="2" w:name="_Hlk207789892"/>
      <w:r>
        <w:rPr>
          <w:rFonts w:ascii="Times New Roman" w:hAnsi="Times New Roman" w:cs="Times New Roman"/>
          <w:bCs/>
          <w:sz w:val="24"/>
          <w:szCs w:val="24"/>
        </w:rPr>
        <w:t>The respondent’s decision upholding the conviction of the applicants is grossly irregular in light of the fact that applicants were acquitted on the same allegations, evidence and standard of proof by the High Court under CA 110/23.</w:t>
      </w:r>
    </w:p>
    <w:p w14:paraId="41A4CFBB" w14:textId="3254E2FA" w:rsidR="000E7DA4" w:rsidRDefault="000E7DA4" w:rsidP="009539A7">
      <w:pPr>
        <w:pStyle w:val="ListParagraph"/>
        <w:numPr>
          <w:ilvl w:val="0"/>
          <w:numId w:val="44"/>
        </w:numPr>
        <w:tabs>
          <w:tab w:val="left" w:pos="426"/>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The respondent’s decision upholding the conviction of applicants is grossly irregular given that no evidence was adduced beyond any reasonable doubt that applicants had disposed of or tampered with the dagga as alleged.</w:t>
      </w:r>
    </w:p>
    <w:p w14:paraId="3D6B9981" w14:textId="7F54FC51" w:rsidR="000E7DA4" w:rsidRDefault="000E7DA4" w:rsidP="009539A7">
      <w:pPr>
        <w:pStyle w:val="ListParagraph"/>
        <w:numPr>
          <w:ilvl w:val="0"/>
          <w:numId w:val="44"/>
        </w:numPr>
        <w:tabs>
          <w:tab w:val="left" w:pos="426"/>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Applicants’ conviction as upheld by the respondent is further grossly irregular taking cognisant of the fact that their defence was never discredited and remained probable such that a conviction could not be sustained in the circumstances.</w:t>
      </w:r>
    </w:p>
    <w:p w14:paraId="69C5CAAA" w14:textId="4F4C40CD" w:rsidR="000E7DA4" w:rsidRDefault="000E7DA4" w:rsidP="009539A7">
      <w:pPr>
        <w:pStyle w:val="ListParagraph"/>
        <w:numPr>
          <w:ilvl w:val="0"/>
          <w:numId w:val="44"/>
        </w:numPr>
        <w:tabs>
          <w:tab w:val="left" w:pos="426"/>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The respondent’s determination is also grossly irregular bearing in mind that no evidence was adduced that applicants acted in a manner prejudicial to the good order or discipline or reasonably likely to bring discredit to the police service.</w:t>
      </w:r>
    </w:p>
    <w:p w14:paraId="42DBF486" w14:textId="2E2A4849" w:rsidR="000E7DA4" w:rsidRDefault="000E7DA4" w:rsidP="009539A7">
      <w:pPr>
        <w:pStyle w:val="ListParagraph"/>
        <w:numPr>
          <w:ilvl w:val="0"/>
          <w:numId w:val="44"/>
        </w:numPr>
        <w:tabs>
          <w:tab w:val="left" w:pos="426"/>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sentence imposed and upheld by Respondent is also grossly irregular given that it is too harsh and induces a sense of shock in light of the </w:t>
      </w:r>
      <w:proofErr w:type="spellStart"/>
      <w:r>
        <w:rPr>
          <w:rFonts w:ascii="Times New Roman" w:hAnsi="Times New Roman" w:cs="Times New Roman"/>
          <w:bCs/>
          <w:sz w:val="24"/>
          <w:szCs w:val="24"/>
        </w:rPr>
        <w:t>mitigatory</w:t>
      </w:r>
      <w:proofErr w:type="spellEnd"/>
      <w:r>
        <w:rPr>
          <w:rFonts w:ascii="Times New Roman" w:hAnsi="Times New Roman" w:cs="Times New Roman"/>
          <w:bCs/>
          <w:sz w:val="24"/>
          <w:szCs w:val="24"/>
        </w:rPr>
        <w:t xml:space="preserve"> factors of the matter which outweighed </w:t>
      </w:r>
      <w:r w:rsidR="00F74AC1">
        <w:rPr>
          <w:rFonts w:ascii="Times New Roman" w:hAnsi="Times New Roman" w:cs="Times New Roman"/>
          <w:bCs/>
          <w:sz w:val="24"/>
          <w:szCs w:val="24"/>
        </w:rPr>
        <w:t xml:space="preserve">the </w:t>
      </w:r>
      <w:proofErr w:type="spellStart"/>
      <w:r w:rsidR="00F74AC1">
        <w:rPr>
          <w:rFonts w:ascii="Times New Roman" w:hAnsi="Times New Roman" w:cs="Times New Roman"/>
          <w:bCs/>
          <w:sz w:val="24"/>
          <w:szCs w:val="24"/>
        </w:rPr>
        <w:t>aggravatory</w:t>
      </w:r>
      <w:proofErr w:type="spellEnd"/>
      <w:r w:rsidR="00F74AC1">
        <w:rPr>
          <w:rFonts w:ascii="Times New Roman" w:hAnsi="Times New Roman" w:cs="Times New Roman"/>
          <w:bCs/>
          <w:sz w:val="24"/>
          <w:szCs w:val="24"/>
        </w:rPr>
        <w:t xml:space="preserve"> features of the offence.</w:t>
      </w:r>
    </w:p>
    <w:p w14:paraId="24895979" w14:textId="2026525E" w:rsidR="00F74AC1" w:rsidRDefault="00F74AC1" w:rsidP="009539A7">
      <w:pPr>
        <w:pStyle w:val="ListParagraph"/>
        <w:numPr>
          <w:ilvl w:val="0"/>
          <w:numId w:val="44"/>
        </w:numPr>
        <w:tabs>
          <w:tab w:val="left" w:pos="426"/>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Respondent’s determination upholding a sentence of imprisonment is further grossly irregular in that no serious consideration of a fine was made and no reasons were given for not imposing a fine despite that the penal provisions </w:t>
      </w:r>
      <w:r w:rsidR="00313783">
        <w:rPr>
          <w:rFonts w:ascii="Times New Roman" w:hAnsi="Times New Roman" w:cs="Times New Roman"/>
          <w:bCs/>
          <w:sz w:val="24"/>
          <w:szCs w:val="24"/>
        </w:rPr>
        <w:t>provide</w:t>
      </w:r>
      <w:r>
        <w:rPr>
          <w:rFonts w:ascii="Times New Roman" w:hAnsi="Times New Roman" w:cs="Times New Roman"/>
          <w:bCs/>
          <w:sz w:val="24"/>
          <w:szCs w:val="24"/>
        </w:rPr>
        <w:t xml:space="preserve"> for an option of a fine and in terms of SI 146 of 2023 a fine was supposed to have been considered. </w:t>
      </w:r>
    </w:p>
    <w:bookmarkEnd w:id="2"/>
    <w:p w14:paraId="45A448C7" w14:textId="5A1A6B51" w:rsidR="0082556F" w:rsidRPr="0082556F" w:rsidRDefault="0082556F" w:rsidP="0082556F">
      <w:pPr>
        <w:tabs>
          <w:tab w:val="left" w:pos="426"/>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 xml:space="preserve">The second applicant filed a supporting affidavit in which he associated himself with the averments made by the first applicant in his founding affidavit. </w:t>
      </w:r>
    </w:p>
    <w:p w14:paraId="4B876A4F" w14:textId="77777777" w:rsidR="00313783" w:rsidRPr="00CC0312" w:rsidRDefault="00313783" w:rsidP="00313783">
      <w:pPr>
        <w:spacing w:after="0" w:line="360" w:lineRule="auto"/>
        <w:jc w:val="both"/>
        <w:rPr>
          <w:rFonts w:ascii="Times New Roman" w:hAnsi="Times New Roman" w:cs="Times New Roman"/>
          <w:b/>
          <w:sz w:val="24"/>
          <w:szCs w:val="24"/>
          <w:u w:val="single"/>
        </w:rPr>
      </w:pPr>
      <w:r w:rsidRPr="00CC0312">
        <w:rPr>
          <w:rFonts w:ascii="Times New Roman" w:hAnsi="Times New Roman" w:cs="Times New Roman"/>
          <w:b/>
          <w:sz w:val="24"/>
          <w:szCs w:val="24"/>
          <w:u w:val="single"/>
        </w:rPr>
        <w:t xml:space="preserve">Respondent’s Case </w:t>
      </w:r>
      <w:r w:rsidR="00B15BDF" w:rsidRPr="00CC0312">
        <w:rPr>
          <w:rFonts w:ascii="Times New Roman" w:hAnsi="Times New Roman" w:cs="Times New Roman"/>
          <w:b/>
          <w:sz w:val="24"/>
          <w:szCs w:val="24"/>
        </w:rPr>
        <w:tab/>
      </w:r>
    </w:p>
    <w:p w14:paraId="7059CD8C" w14:textId="5482414A" w:rsidR="00D9429E" w:rsidRDefault="00313783" w:rsidP="00CC0312">
      <w:pPr>
        <w:spacing w:after="0" w:line="360" w:lineRule="auto"/>
        <w:jc w:val="both"/>
        <w:rPr>
          <w:rFonts w:ascii="Times New Roman" w:hAnsi="Times New Roman" w:cs="Times New Roman"/>
          <w:bCs/>
          <w:sz w:val="24"/>
          <w:szCs w:val="24"/>
        </w:rPr>
      </w:pPr>
      <w:r w:rsidRPr="00206CBB">
        <w:rPr>
          <w:rFonts w:ascii="Times New Roman" w:hAnsi="Times New Roman" w:cs="Times New Roman"/>
          <w:bCs/>
          <w:sz w:val="24"/>
          <w:szCs w:val="24"/>
        </w:rPr>
        <w:tab/>
      </w:r>
      <w:r w:rsidR="00206CBB" w:rsidRPr="00206CBB">
        <w:rPr>
          <w:rFonts w:ascii="Times New Roman" w:hAnsi="Times New Roman" w:cs="Times New Roman"/>
          <w:bCs/>
          <w:sz w:val="24"/>
          <w:szCs w:val="24"/>
        </w:rPr>
        <w:t xml:space="preserve">While conceding that </w:t>
      </w:r>
      <w:r w:rsidR="00206CBB">
        <w:rPr>
          <w:rFonts w:ascii="Times New Roman" w:hAnsi="Times New Roman" w:cs="Times New Roman"/>
          <w:bCs/>
          <w:sz w:val="24"/>
          <w:szCs w:val="24"/>
        </w:rPr>
        <w:t>the allegations which formed the charge in respect of which the applicants were acquitted in the criminal case were similar</w:t>
      </w:r>
      <w:r w:rsidR="00825667">
        <w:rPr>
          <w:rFonts w:ascii="Times New Roman" w:hAnsi="Times New Roman" w:cs="Times New Roman"/>
          <w:bCs/>
          <w:sz w:val="24"/>
          <w:szCs w:val="24"/>
        </w:rPr>
        <w:t xml:space="preserve">, it was important to note that the applicants were convicted by the </w:t>
      </w:r>
      <w:r w:rsidR="008E0436">
        <w:rPr>
          <w:rFonts w:ascii="Times New Roman" w:hAnsi="Times New Roman" w:cs="Times New Roman"/>
          <w:bCs/>
          <w:sz w:val="24"/>
          <w:szCs w:val="24"/>
        </w:rPr>
        <w:t xml:space="preserve">Tribunal </w:t>
      </w:r>
      <w:r w:rsidR="00825667">
        <w:rPr>
          <w:rFonts w:ascii="Times New Roman" w:hAnsi="Times New Roman" w:cs="Times New Roman"/>
          <w:bCs/>
          <w:sz w:val="24"/>
          <w:szCs w:val="24"/>
        </w:rPr>
        <w:t xml:space="preserve">court after a finding that the manner and conduct exhibited by the </w:t>
      </w:r>
      <w:r w:rsidR="008E0436">
        <w:rPr>
          <w:rFonts w:ascii="Times New Roman" w:hAnsi="Times New Roman" w:cs="Times New Roman"/>
          <w:bCs/>
          <w:sz w:val="24"/>
          <w:szCs w:val="24"/>
        </w:rPr>
        <w:t xml:space="preserve">applicants </w:t>
      </w:r>
      <w:r w:rsidR="00825667">
        <w:rPr>
          <w:rFonts w:ascii="Times New Roman" w:hAnsi="Times New Roman" w:cs="Times New Roman"/>
          <w:bCs/>
          <w:sz w:val="24"/>
          <w:szCs w:val="24"/>
        </w:rPr>
        <w:t xml:space="preserve">in handling the exhibits on the day of their arrest, was conduct likely to bring discredit to the Police Service. </w:t>
      </w:r>
    </w:p>
    <w:p w14:paraId="315C3415" w14:textId="6666954E" w:rsidR="00825667" w:rsidRDefault="00825667" w:rsidP="00CC0312">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respondent further averred that there was nothing irregular for a member of the disciplined service to be convicted in disciplinary proceedings after being acquitted in criminal proceedings. </w:t>
      </w:r>
      <w:r w:rsidR="00D9429E">
        <w:rPr>
          <w:rFonts w:ascii="Times New Roman" w:hAnsi="Times New Roman" w:cs="Times New Roman"/>
          <w:bCs/>
          <w:sz w:val="24"/>
          <w:szCs w:val="24"/>
        </w:rPr>
        <w:t xml:space="preserve">The criminal trial was concerned with the criminal conduct of the accused, whereas in the disciplinary court, the enquiry was concerned with whether or not the member acted in a manner likely to bring discredit to the police service. </w:t>
      </w:r>
      <w:r w:rsidR="00773F2E">
        <w:rPr>
          <w:rFonts w:ascii="Times New Roman" w:hAnsi="Times New Roman" w:cs="Times New Roman"/>
          <w:bCs/>
          <w:sz w:val="24"/>
          <w:szCs w:val="24"/>
        </w:rPr>
        <w:t xml:space="preserve">It did not matter therefore that the State failed to prove its case in the criminal trial or that the witnesses who testified in both proceedings </w:t>
      </w:r>
      <w:r w:rsidR="008E0436">
        <w:rPr>
          <w:rFonts w:ascii="Times New Roman" w:hAnsi="Times New Roman" w:cs="Times New Roman"/>
          <w:bCs/>
          <w:sz w:val="24"/>
          <w:szCs w:val="24"/>
        </w:rPr>
        <w:t>were</w:t>
      </w:r>
      <w:r w:rsidR="00773F2E">
        <w:rPr>
          <w:rFonts w:ascii="Times New Roman" w:hAnsi="Times New Roman" w:cs="Times New Roman"/>
          <w:bCs/>
          <w:sz w:val="24"/>
          <w:szCs w:val="24"/>
        </w:rPr>
        <w:t xml:space="preserve"> the same.</w:t>
      </w:r>
    </w:p>
    <w:p w14:paraId="5B1426A0" w14:textId="6BC86116" w:rsidR="00773F2E" w:rsidRDefault="00773F2E" w:rsidP="00CC0312">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It was further averred that even though no one witnessed the applicants disposing of the dagga, the evidence in the record of proceedings was to the effect that the witnesses saw that the quantity of dagga in the transparent red bucket measured up to half of ten litre </w:t>
      </w:r>
      <w:r w:rsidR="008E0436">
        <w:rPr>
          <w:rFonts w:ascii="Times New Roman" w:hAnsi="Times New Roman" w:cs="Times New Roman"/>
          <w:bCs/>
          <w:sz w:val="24"/>
          <w:szCs w:val="24"/>
        </w:rPr>
        <w:t>bucket</w:t>
      </w:r>
      <w:r>
        <w:rPr>
          <w:rFonts w:ascii="Times New Roman" w:hAnsi="Times New Roman" w:cs="Times New Roman"/>
          <w:bCs/>
          <w:sz w:val="24"/>
          <w:szCs w:val="24"/>
        </w:rPr>
        <w:t xml:space="preserve">. That quantity was later reduced to just two twists of dagga. </w:t>
      </w:r>
      <w:r w:rsidR="00644A6D">
        <w:rPr>
          <w:rFonts w:ascii="Times New Roman" w:hAnsi="Times New Roman" w:cs="Times New Roman"/>
          <w:bCs/>
          <w:sz w:val="24"/>
          <w:szCs w:val="24"/>
        </w:rPr>
        <w:t xml:space="preserve">Even though the size of the </w:t>
      </w:r>
      <w:r w:rsidR="00644A6D">
        <w:rPr>
          <w:rFonts w:ascii="Times New Roman" w:hAnsi="Times New Roman" w:cs="Times New Roman"/>
          <w:bCs/>
          <w:sz w:val="24"/>
          <w:szCs w:val="24"/>
        </w:rPr>
        <w:lastRenderedPageBreak/>
        <w:t xml:space="preserve">bucket was in contention, it was contended that </w:t>
      </w:r>
      <w:r w:rsidR="008E0436">
        <w:rPr>
          <w:rFonts w:ascii="Times New Roman" w:hAnsi="Times New Roman" w:cs="Times New Roman"/>
          <w:bCs/>
          <w:sz w:val="24"/>
          <w:szCs w:val="24"/>
        </w:rPr>
        <w:t xml:space="preserve">what </w:t>
      </w:r>
      <w:r w:rsidR="00644A6D">
        <w:rPr>
          <w:rFonts w:ascii="Times New Roman" w:hAnsi="Times New Roman" w:cs="Times New Roman"/>
          <w:bCs/>
          <w:sz w:val="24"/>
          <w:szCs w:val="24"/>
        </w:rPr>
        <w:t xml:space="preserve">was corroborated by the witnesses was that the red bucket was transparent such that one could see the contents from outside. </w:t>
      </w:r>
    </w:p>
    <w:p w14:paraId="37909C34" w14:textId="290322EF" w:rsidR="00964C44" w:rsidRPr="00924797" w:rsidRDefault="00964C44" w:rsidP="00CC0312">
      <w:pPr>
        <w:spacing w:after="0" w:line="360" w:lineRule="auto"/>
        <w:ind w:firstLine="720"/>
        <w:jc w:val="both"/>
        <w:rPr>
          <w:rFonts w:ascii="Times New Roman" w:hAnsi="Times New Roman" w:cs="Times New Roman"/>
          <w:bCs/>
          <w:sz w:val="24"/>
          <w:szCs w:val="24"/>
        </w:rPr>
      </w:pPr>
      <w:r w:rsidRPr="00924797">
        <w:rPr>
          <w:rFonts w:ascii="Times New Roman" w:hAnsi="Times New Roman" w:cs="Times New Roman"/>
          <w:bCs/>
          <w:sz w:val="24"/>
          <w:szCs w:val="24"/>
        </w:rPr>
        <w:t>The respondent dismissed the applicants’ assertion that they performed their duties above board, when the</w:t>
      </w:r>
      <w:r w:rsidR="00924797" w:rsidRPr="00924797">
        <w:rPr>
          <w:rFonts w:ascii="Times New Roman" w:hAnsi="Times New Roman" w:cs="Times New Roman"/>
          <w:bCs/>
          <w:sz w:val="24"/>
          <w:szCs w:val="24"/>
        </w:rPr>
        <w:t>y</w:t>
      </w:r>
      <w:r w:rsidRPr="00924797">
        <w:rPr>
          <w:rFonts w:ascii="Times New Roman" w:hAnsi="Times New Roman" w:cs="Times New Roman"/>
          <w:bCs/>
          <w:sz w:val="24"/>
          <w:szCs w:val="24"/>
        </w:rPr>
        <w:t xml:space="preserve"> actually admitted that no proper handover </w:t>
      </w:r>
      <w:r w:rsidR="008E0436">
        <w:rPr>
          <w:rFonts w:ascii="Times New Roman" w:hAnsi="Times New Roman" w:cs="Times New Roman"/>
          <w:bCs/>
          <w:sz w:val="24"/>
          <w:szCs w:val="24"/>
        </w:rPr>
        <w:t xml:space="preserve">of the exhibits </w:t>
      </w:r>
      <w:r w:rsidRPr="00924797">
        <w:rPr>
          <w:rFonts w:ascii="Times New Roman" w:hAnsi="Times New Roman" w:cs="Times New Roman"/>
          <w:bCs/>
          <w:sz w:val="24"/>
          <w:szCs w:val="24"/>
        </w:rPr>
        <w:t xml:space="preserve">was done. It was only when the applicants realised that the net was closing in on them </w:t>
      </w:r>
      <w:r w:rsidR="004F0512" w:rsidRPr="00924797">
        <w:rPr>
          <w:rFonts w:ascii="Times New Roman" w:hAnsi="Times New Roman" w:cs="Times New Roman"/>
          <w:bCs/>
          <w:sz w:val="24"/>
          <w:szCs w:val="24"/>
        </w:rPr>
        <w:t>that they hurriedly compiled paperwork which had errors. For instance</w:t>
      </w:r>
      <w:r w:rsidR="00FB157A" w:rsidRPr="00924797">
        <w:rPr>
          <w:rFonts w:ascii="Times New Roman" w:hAnsi="Times New Roman" w:cs="Times New Roman"/>
          <w:bCs/>
          <w:sz w:val="24"/>
          <w:szCs w:val="24"/>
        </w:rPr>
        <w:t xml:space="preserve">, the accused was identified as </w:t>
      </w:r>
      <w:proofErr w:type="spellStart"/>
      <w:r w:rsidR="00FB157A" w:rsidRPr="00924797">
        <w:rPr>
          <w:rFonts w:ascii="Times New Roman" w:hAnsi="Times New Roman" w:cs="Times New Roman"/>
          <w:bCs/>
          <w:sz w:val="24"/>
          <w:szCs w:val="24"/>
        </w:rPr>
        <w:t>Loveness</w:t>
      </w:r>
      <w:proofErr w:type="spellEnd"/>
      <w:r w:rsidR="00FB157A" w:rsidRPr="00924797">
        <w:rPr>
          <w:rFonts w:ascii="Times New Roman" w:hAnsi="Times New Roman" w:cs="Times New Roman"/>
          <w:bCs/>
          <w:sz w:val="24"/>
          <w:szCs w:val="24"/>
        </w:rPr>
        <w:t xml:space="preserve"> </w:t>
      </w:r>
      <w:proofErr w:type="spellStart"/>
      <w:r w:rsidR="00FB157A" w:rsidRPr="00924797">
        <w:rPr>
          <w:rFonts w:ascii="Times New Roman" w:hAnsi="Times New Roman" w:cs="Times New Roman"/>
          <w:bCs/>
          <w:sz w:val="24"/>
          <w:szCs w:val="24"/>
        </w:rPr>
        <w:t>Sithole</w:t>
      </w:r>
      <w:proofErr w:type="spellEnd"/>
      <w:r w:rsidR="00FB157A" w:rsidRPr="00924797">
        <w:rPr>
          <w:rFonts w:ascii="Times New Roman" w:hAnsi="Times New Roman" w:cs="Times New Roman"/>
          <w:bCs/>
          <w:sz w:val="24"/>
          <w:szCs w:val="24"/>
        </w:rPr>
        <w:t xml:space="preserve"> instead of </w:t>
      </w:r>
      <w:proofErr w:type="spellStart"/>
      <w:r w:rsidR="00FB157A" w:rsidRPr="00924797">
        <w:rPr>
          <w:rFonts w:ascii="Times New Roman" w:hAnsi="Times New Roman" w:cs="Times New Roman"/>
          <w:bCs/>
          <w:sz w:val="24"/>
          <w:szCs w:val="24"/>
        </w:rPr>
        <w:t>Loveness</w:t>
      </w:r>
      <w:proofErr w:type="spellEnd"/>
      <w:r w:rsidR="00FB157A" w:rsidRPr="00924797">
        <w:rPr>
          <w:rFonts w:ascii="Times New Roman" w:hAnsi="Times New Roman" w:cs="Times New Roman"/>
          <w:bCs/>
          <w:sz w:val="24"/>
          <w:szCs w:val="24"/>
        </w:rPr>
        <w:t xml:space="preserve"> </w:t>
      </w:r>
      <w:proofErr w:type="spellStart"/>
      <w:r w:rsidR="00FB157A" w:rsidRPr="00924797">
        <w:rPr>
          <w:rFonts w:ascii="Times New Roman" w:hAnsi="Times New Roman" w:cs="Times New Roman"/>
          <w:bCs/>
          <w:sz w:val="24"/>
          <w:szCs w:val="24"/>
        </w:rPr>
        <w:t>Tsoora</w:t>
      </w:r>
      <w:proofErr w:type="spellEnd"/>
      <w:r w:rsidR="00FB157A" w:rsidRPr="00924797">
        <w:rPr>
          <w:rFonts w:ascii="Times New Roman" w:hAnsi="Times New Roman" w:cs="Times New Roman"/>
          <w:bCs/>
          <w:sz w:val="24"/>
          <w:szCs w:val="24"/>
        </w:rPr>
        <w:t xml:space="preserve">. In </w:t>
      </w:r>
      <w:r w:rsidR="00924797" w:rsidRPr="00924797">
        <w:rPr>
          <w:rFonts w:ascii="Times New Roman" w:hAnsi="Times New Roman" w:cs="Times New Roman"/>
          <w:bCs/>
          <w:sz w:val="24"/>
          <w:szCs w:val="24"/>
        </w:rPr>
        <w:t>addition,</w:t>
      </w:r>
      <w:r w:rsidR="00FB157A" w:rsidRPr="00924797">
        <w:rPr>
          <w:rFonts w:ascii="Times New Roman" w:hAnsi="Times New Roman" w:cs="Times New Roman"/>
          <w:bCs/>
          <w:sz w:val="24"/>
          <w:szCs w:val="24"/>
        </w:rPr>
        <w:t xml:space="preserve"> it was also averred that the applicants had failed to satisfactorily explain why they failed to: show the exhibit to the witnesses who accompanied them to arrest the accused; record statements from the same witnesses who had accompanied them to arrest the accused; failed to record the description of the exhibit and failed to inform their officer in charge about the arrest and the recovery of the exhibit. </w:t>
      </w:r>
    </w:p>
    <w:p w14:paraId="454B49DF" w14:textId="7B486AE2" w:rsidR="001B754D" w:rsidRPr="00924797" w:rsidRDefault="001B754D" w:rsidP="00CC0312">
      <w:pPr>
        <w:spacing w:after="0" w:line="360" w:lineRule="auto"/>
        <w:ind w:firstLine="720"/>
        <w:jc w:val="both"/>
        <w:rPr>
          <w:rFonts w:ascii="Times New Roman" w:hAnsi="Times New Roman" w:cs="Times New Roman"/>
          <w:bCs/>
          <w:sz w:val="24"/>
          <w:szCs w:val="24"/>
        </w:rPr>
      </w:pPr>
      <w:r w:rsidRPr="00924797">
        <w:rPr>
          <w:rFonts w:ascii="Times New Roman" w:hAnsi="Times New Roman" w:cs="Times New Roman"/>
          <w:bCs/>
          <w:sz w:val="24"/>
          <w:szCs w:val="24"/>
        </w:rPr>
        <w:t xml:space="preserve">As regards the issue of sentence, it was contended that the sentence was not only within the trial officer’s jurisdiction, but it also met the justice of the case since the nature of the misconduct flew in the face of the Government’s “no to drugs” campaign. </w:t>
      </w:r>
    </w:p>
    <w:p w14:paraId="3E997608" w14:textId="79D51687" w:rsidR="00ED5F2E" w:rsidRPr="00CC0312" w:rsidRDefault="00ED5F2E" w:rsidP="00CC0312">
      <w:pPr>
        <w:spacing w:after="0" w:line="360" w:lineRule="auto"/>
        <w:jc w:val="both"/>
        <w:rPr>
          <w:rFonts w:ascii="Times New Roman" w:hAnsi="Times New Roman" w:cs="Times New Roman"/>
          <w:b/>
          <w:sz w:val="24"/>
          <w:szCs w:val="24"/>
          <w:u w:val="single"/>
        </w:rPr>
      </w:pPr>
      <w:r w:rsidRPr="00CC0312">
        <w:rPr>
          <w:rFonts w:ascii="Times New Roman" w:hAnsi="Times New Roman" w:cs="Times New Roman"/>
          <w:b/>
          <w:sz w:val="24"/>
          <w:szCs w:val="24"/>
          <w:u w:val="single"/>
        </w:rPr>
        <w:t xml:space="preserve">The Submissions </w:t>
      </w:r>
    </w:p>
    <w:p w14:paraId="56B15377" w14:textId="3764540D" w:rsidR="005F353D" w:rsidRDefault="005F353D" w:rsidP="00CC0312">
      <w:pPr>
        <w:spacing w:after="0" w:line="360" w:lineRule="auto"/>
        <w:jc w:val="both"/>
        <w:rPr>
          <w:rFonts w:ascii="Times New Roman" w:hAnsi="Times New Roman" w:cs="Times New Roman"/>
          <w:bCs/>
          <w:sz w:val="24"/>
          <w:szCs w:val="24"/>
        </w:rPr>
      </w:pPr>
      <w:r w:rsidRPr="00924797">
        <w:rPr>
          <w:rFonts w:ascii="Times New Roman" w:hAnsi="Times New Roman" w:cs="Times New Roman"/>
          <w:bCs/>
          <w:sz w:val="24"/>
          <w:szCs w:val="24"/>
        </w:rPr>
        <w:tab/>
      </w:r>
      <w:r w:rsidR="003A4BB5" w:rsidRPr="00924797">
        <w:rPr>
          <w:rFonts w:ascii="Times New Roman" w:hAnsi="Times New Roman" w:cs="Times New Roman"/>
          <w:bCs/>
          <w:sz w:val="24"/>
          <w:szCs w:val="24"/>
        </w:rPr>
        <w:t xml:space="preserve">Mr </w:t>
      </w:r>
      <w:proofErr w:type="spellStart"/>
      <w:r w:rsidR="003A4BB5" w:rsidRPr="00924797">
        <w:rPr>
          <w:rFonts w:ascii="Times New Roman" w:hAnsi="Times New Roman" w:cs="Times New Roman"/>
          <w:bCs/>
          <w:i/>
          <w:iCs/>
          <w:sz w:val="24"/>
          <w:szCs w:val="24"/>
        </w:rPr>
        <w:t>Chipudya</w:t>
      </w:r>
      <w:proofErr w:type="spellEnd"/>
      <w:r w:rsidR="003A4BB5" w:rsidRPr="00924797">
        <w:rPr>
          <w:rFonts w:ascii="Times New Roman" w:hAnsi="Times New Roman" w:cs="Times New Roman"/>
          <w:bCs/>
          <w:sz w:val="24"/>
          <w:szCs w:val="24"/>
        </w:rPr>
        <w:t xml:space="preserve"> for the applicants </w:t>
      </w:r>
      <w:r w:rsidR="00552B9B" w:rsidRPr="00924797">
        <w:rPr>
          <w:rFonts w:ascii="Times New Roman" w:hAnsi="Times New Roman" w:cs="Times New Roman"/>
          <w:bCs/>
          <w:sz w:val="24"/>
          <w:szCs w:val="24"/>
        </w:rPr>
        <w:t xml:space="preserve">submitted that the charges preferred against the applicants were that they disposed of a five litre red bucket half full of dagga that they had recovered from an accused person whom they had arrested. </w:t>
      </w:r>
      <w:r w:rsidR="002A1CA5" w:rsidRPr="00924797">
        <w:rPr>
          <w:rFonts w:ascii="Times New Roman" w:hAnsi="Times New Roman" w:cs="Times New Roman"/>
          <w:bCs/>
          <w:sz w:val="24"/>
          <w:szCs w:val="24"/>
        </w:rPr>
        <w:t xml:space="preserve">According </w:t>
      </w:r>
      <w:r w:rsidR="002A1CA5">
        <w:rPr>
          <w:rFonts w:ascii="Times New Roman" w:hAnsi="Times New Roman" w:cs="Times New Roman"/>
          <w:bCs/>
          <w:sz w:val="24"/>
          <w:szCs w:val="24"/>
        </w:rPr>
        <w:t>to counsel, two of the witnesses who gave evidence in the hearing distanced themselves from having knowledge of the five litre container to a ten litre container.</w:t>
      </w:r>
      <w:r w:rsidR="00E14C1E">
        <w:rPr>
          <w:rFonts w:ascii="Times New Roman" w:hAnsi="Times New Roman" w:cs="Times New Roman"/>
          <w:bCs/>
          <w:sz w:val="24"/>
          <w:szCs w:val="24"/>
        </w:rPr>
        <w:t xml:space="preserve"> </w:t>
      </w:r>
      <w:r w:rsidR="002A1CA5">
        <w:rPr>
          <w:rFonts w:ascii="Times New Roman" w:hAnsi="Times New Roman" w:cs="Times New Roman"/>
          <w:bCs/>
          <w:sz w:val="24"/>
          <w:szCs w:val="24"/>
        </w:rPr>
        <w:t xml:space="preserve">A half full five litre container would not hold the same quantity of dagga as a half full ten litre container. </w:t>
      </w:r>
    </w:p>
    <w:p w14:paraId="612ABC84" w14:textId="051F3F96" w:rsidR="002A1CA5" w:rsidRDefault="002A1CA5" w:rsidP="00CC0312">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Mr </w:t>
      </w:r>
      <w:proofErr w:type="spellStart"/>
      <w:r w:rsidRPr="002A1CA5">
        <w:rPr>
          <w:rFonts w:ascii="Times New Roman" w:hAnsi="Times New Roman" w:cs="Times New Roman"/>
          <w:bCs/>
          <w:i/>
          <w:iCs/>
          <w:sz w:val="24"/>
          <w:szCs w:val="24"/>
        </w:rPr>
        <w:t>Chipudya</w:t>
      </w:r>
      <w:proofErr w:type="spellEnd"/>
      <w:r w:rsidRPr="002A1CA5">
        <w:rPr>
          <w:rFonts w:ascii="Times New Roman" w:hAnsi="Times New Roman" w:cs="Times New Roman"/>
          <w:bCs/>
          <w:i/>
          <w:iCs/>
          <w:sz w:val="24"/>
          <w:szCs w:val="24"/>
        </w:rPr>
        <w:t xml:space="preserve"> </w:t>
      </w:r>
      <w:r>
        <w:rPr>
          <w:rFonts w:ascii="Times New Roman" w:hAnsi="Times New Roman" w:cs="Times New Roman"/>
          <w:bCs/>
          <w:sz w:val="24"/>
          <w:szCs w:val="24"/>
        </w:rPr>
        <w:t xml:space="preserve">further submitted that there was no evidence of tampering before the court. The </w:t>
      </w:r>
      <w:r w:rsidR="00E14C1E">
        <w:rPr>
          <w:rFonts w:ascii="Times New Roman" w:hAnsi="Times New Roman" w:cs="Times New Roman"/>
          <w:bCs/>
          <w:sz w:val="24"/>
          <w:szCs w:val="24"/>
        </w:rPr>
        <w:t>disciplinary tribunal therefore erred in convicting if regard was had to the evidence of the witnesses. Counsel also submitted that the person from who</w:t>
      </w:r>
      <w:r w:rsidR="008E0436">
        <w:rPr>
          <w:rFonts w:ascii="Times New Roman" w:hAnsi="Times New Roman" w:cs="Times New Roman"/>
          <w:bCs/>
          <w:sz w:val="24"/>
          <w:szCs w:val="24"/>
        </w:rPr>
        <w:t>m</w:t>
      </w:r>
      <w:r w:rsidR="00E14C1E">
        <w:rPr>
          <w:rFonts w:ascii="Times New Roman" w:hAnsi="Times New Roman" w:cs="Times New Roman"/>
          <w:bCs/>
          <w:sz w:val="24"/>
          <w:szCs w:val="24"/>
        </w:rPr>
        <w:t xml:space="preserve"> the dagga was recovered was not called to testify as a witness, even though she had been charged with the two applicants</w:t>
      </w:r>
      <w:r w:rsidR="008E0436">
        <w:rPr>
          <w:rFonts w:ascii="Times New Roman" w:hAnsi="Times New Roman" w:cs="Times New Roman"/>
          <w:bCs/>
          <w:sz w:val="24"/>
          <w:szCs w:val="24"/>
        </w:rPr>
        <w:t xml:space="preserve"> in the criminal court</w:t>
      </w:r>
      <w:r w:rsidR="00E14C1E">
        <w:rPr>
          <w:rFonts w:ascii="Times New Roman" w:hAnsi="Times New Roman" w:cs="Times New Roman"/>
          <w:bCs/>
          <w:sz w:val="24"/>
          <w:szCs w:val="24"/>
        </w:rPr>
        <w:t>.</w:t>
      </w:r>
      <w:r w:rsidR="00F72294">
        <w:rPr>
          <w:rFonts w:ascii="Times New Roman" w:hAnsi="Times New Roman" w:cs="Times New Roman"/>
          <w:bCs/>
          <w:sz w:val="24"/>
          <w:szCs w:val="24"/>
        </w:rPr>
        <w:t xml:space="preserve"> What caused the arrest of the applicants was the complaint that </w:t>
      </w:r>
      <w:proofErr w:type="spellStart"/>
      <w:r w:rsidR="00F72294">
        <w:rPr>
          <w:rFonts w:ascii="Times New Roman" w:hAnsi="Times New Roman" w:cs="Times New Roman"/>
          <w:bCs/>
          <w:sz w:val="24"/>
          <w:szCs w:val="24"/>
        </w:rPr>
        <w:t>Loveness</w:t>
      </w:r>
      <w:proofErr w:type="spellEnd"/>
      <w:r w:rsidR="00F72294">
        <w:rPr>
          <w:rFonts w:ascii="Times New Roman" w:hAnsi="Times New Roman" w:cs="Times New Roman"/>
          <w:bCs/>
          <w:sz w:val="24"/>
          <w:szCs w:val="24"/>
        </w:rPr>
        <w:t xml:space="preserve"> </w:t>
      </w:r>
      <w:proofErr w:type="spellStart"/>
      <w:r w:rsidR="00F72294">
        <w:rPr>
          <w:rFonts w:ascii="Times New Roman" w:hAnsi="Times New Roman" w:cs="Times New Roman"/>
          <w:bCs/>
          <w:sz w:val="24"/>
          <w:szCs w:val="24"/>
        </w:rPr>
        <w:t>Tsoora</w:t>
      </w:r>
      <w:proofErr w:type="spellEnd"/>
      <w:r w:rsidR="00F72294">
        <w:rPr>
          <w:rFonts w:ascii="Times New Roman" w:hAnsi="Times New Roman" w:cs="Times New Roman"/>
          <w:bCs/>
          <w:sz w:val="24"/>
          <w:szCs w:val="24"/>
        </w:rPr>
        <w:t xml:space="preserve"> who happened to be the source of the dagga, was seen roaming about at the shops following her earlier arrest by the police. </w:t>
      </w:r>
    </w:p>
    <w:p w14:paraId="65165AE9" w14:textId="4964D83D" w:rsidR="00F72294" w:rsidRDefault="00F72294" w:rsidP="00CC0312">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In response, Mr </w:t>
      </w:r>
      <w:proofErr w:type="spellStart"/>
      <w:r w:rsidRPr="00F72294">
        <w:rPr>
          <w:rFonts w:ascii="Times New Roman" w:hAnsi="Times New Roman" w:cs="Times New Roman"/>
          <w:bCs/>
          <w:i/>
          <w:iCs/>
          <w:sz w:val="24"/>
          <w:szCs w:val="24"/>
        </w:rPr>
        <w:t>Chimunoko</w:t>
      </w:r>
      <w:proofErr w:type="spellEnd"/>
      <w:r>
        <w:rPr>
          <w:rFonts w:ascii="Times New Roman" w:hAnsi="Times New Roman" w:cs="Times New Roman"/>
          <w:bCs/>
          <w:sz w:val="24"/>
          <w:szCs w:val="24"/>
        </w:rPr>
        <w:t xml:space="preserve"> for the respondent urged the court to dismiss the application for lack of merit. He submitted that the trial officer had occasion to examine the witnesses and assess their evidence. Aaron </w:t>
      </w:r>
      <w:proofErr w:type="spellStart"/>
      <w:r>
        <w:rPr>
          <w:rFonts w:ascii="Times New Roman" w:hAnsi="Times New Roman" w:cs="Times New Roman"/>
          <w:bCs/>
          <w:sz w:val="24"/>
          <w:szCs w:val="24"/>
        </w:rPr>
        <w:t>Muza</w:t>
      </w:r>
      <w:proofErr w:type="spellEnd"/>
      <w:r>
        <w:rPr>
          <w:rFonts w:ascii="Times New Roman" w:hAnsi="Times New Roman" w:cs="Times New Roman"/>
          <w:bCs/>
          <w:sz w:val="24"/>
          <w:szCs w:val="24"/>
        </w:rPr>
        <w:t xml:space="preserve"> who was initially found with the dagga and his mother accompanied the police to where the recovery of the container was made. </w:t>
      </w:r>
      <w:r w:rsidR="008E0436">
        <w:rPr>
          <w:rFonts w:ascii="Times New Roman" w:hAnsi="Times New Roman" w:cs="Times New Roman"/>
          <w:bCs/>
          <w:sz w:val="24"/>
          <w:szCs w:val="24"/>
        </w:rPr>
        <w:t>T</w:t>
      </w:r>
      <w:r>
        <w:rPr>
          <w:rFonts w:ascii="Times New Roman" w:hAnsi="Times New Roman" w:cs="Times New Roman"/>
          <w:bCs/>
          <w:sz w:val="24"/>
          <w:szCs w:val="24"/>
        </w:rPr>
        <w:t xml:space="preserve">he </w:t>
      </w:r>
      <w:r>
        <w:rPr>
          <w:rFonts w:ascii="Times New Roman" w:hAnsi="Times New Roman" w:cs="Times New Roman"/>
          <w:bCs/>
          <w:sz w:val="24"/>
          <w:szCs w:val="24"/>
        </w:rPr>
        <w:lastRenderedPageBreak/>
        <w:t xml:space="preserve">teacher and the headmaster also saw the police holding a bucket and they observed that it was half full. </w:t>
      </w:r>
    </w:p>
    <w:p w14:paraId="2D2A0C53" w14:textId="5F578651" w:rsidR="00F72294" w:rsidRDefault="00F72294" w:rsidP="00CC0312">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According to Mr </w:t>
      </w:r>
      <w:proofErr w:type="spellStart"/>
      <w:r w:rsidRPr="00F72294">
        <w:rPr>
          <w:rFonts w:ascii="Times New Roman" w:hAnsi="Times New Roman" w:cs="Times New Roman"/>
          <w:bCs/>
          <w:i/>
          <w:iCs/>
          <w:sz w:val="24"/>
          <w:szCs w:val="24"/>
        </w:rPr>
        <w:t>Chimunoko</w:t>
      </w:r>
      <w:proofErr w:type="spellEnd"/>
      <w:r>
        <w:rPr>
          <w:rFonts w:ascii="Times New Roman" w:hAnsi="Times New Roman" w:cs="Times New Roman"/>
          <w:bCs/>
          <w:sz w:val="24"/>
          <w:szCs w:val="24"/>
        </w:rPr>
        <w:t>, the alleged tempering with the dagga occurred at the police base, where the lo</w:t>
      </w:r>
      <w:r w:rsidR="008E0436">
        <w:rPr>
          <w:rFonts w:ascii="Times New Roman" w:hAnsi="Times New Roman" w:cs="Times New Roman"/>
          <w:bCs/>
          <w:sz w:val="24"/>
          <w:szCs w:val="24"/>
        </w:rPr>
        <w:t>o</w:t>
      </w:r>
      <w:r>
        <w:rPr>
          <w:rFonts w:ascii="Times New Roman" w:hAnsi="Times New Roman" w:cs="Times New Roman"/>
          <w:bCs/>
          <w:sz w:val="24"/>
          <w:szCs w:val="24"/>
        </w:rPr>
        <w:t>se dagga had been replaced by twists of dagga. The applicants were simply required to take the dagga and its container and just label it</w:t>
      </w:r>
      <w:r w:rsidR="00447BA3">
        <w:rPr>
          <w:rFonts w:ascii="Times New Roman" w:hAnsi="Times New Roman" w:cs="Times New Roman"/>
          <w:bCs/>
          <w:sz w:val="24"/>
          <w:szCs w:val="24"/>
        </w:rPr>
        <w:t xml:space="preserve"> as an exhibit</w:t>
      </w:r>
      <w:r w:rsidR="0082556F">
        <w:rPr>
          <w:rFonts w:ascii="Times New Roman" w:hAnsi="Times New Roman" w:cs="Times New Roman"/>
          <w:bCs/>
          <w:sz w:val="24"/>
          <w:szCs w:val="24"/>
        </w:rPr>
        <w:t xml:space="preserve">. Counsel also submitted that the applicants were properly convicted after the presiding officer took into account the evidence that was placed before him. </w:t>
      </w:r>
    </w:p>
    <w:p w14:paraId="3DFEB2A0" w14:textId="5BB4528B" w:rsidR="0082556F" w:rsidRPr="00CC0312" w:rsidRDefault="0082556F" w:rsidP="00CC0312">
      <w:pPr>
        <w:spacing w:after="0" w:line="360" w:lineRule="auto"/>
        <w:jc w:val="both"/>
        <w:rPr>
          <w:rFonts w:ascii="Times New Roman" w:hAnsi="Times New Roman" w:cs="Times New Roman"/>
          <w:b/>
          <w:sz w:val="24"/>
          <w:szCs w:val="24"/>
          <w:u w:val="single"/>
        </w:rPr>
      </w:pPr>
      <w:r w:rsidRPr="00CC0312">
        <w:rPr>
          <w:rFonts w:ascii="Times New Roman" w:hAnsi="Times New Roman" w:cs="Times New Roman"/>
          <w:b/>
          <w:sz w:val="24"/>
          <w:szCs w:val="24"/>
          <w:u w:val="single"/>
        </w:rPr>
        <w:t xml:space="preserve">Analysis </w:t>
      </w:r>
    </w:p>
    <w:p w14:paraId="401C4FDB" w14:textId="0422B2FE" w:rsidR="0082556F" w:rsidRDefault="0082556F" w:rsidP="00CC0312">
      <w:pPr>
        <w:spacing w:after="0" w:line="360" w:lineRule="auto"/>
        <w:jc w:val="both"/>
        <w:rPr>
          <w:rFonts w:ascii="Times New Roman" w:hAnsi="Times New Roman" w:cs="Times New Roman"/>
          <w:bCs/>
          <w:sz w:val="24"/>
          <w:szCs w:val="24"/>
        </w:rPr>
      </w:pPr>
      <w:r w:rsidRPr="0082556F">
        <w:rPr>
          <w:rFonts w:ascii="Times New Roman" w:hAnsi="Times New Roman" w:cs="Times New Roman"/>
          <w:bCs/>
          <w:sz w:val="24"/>
          <w:szCs w:val="24"/>
        </w:rPr>
        <w:tab/>
        <w:t xml:space="preserve">The </w:t>
      </w:r>
      <w:r>
        <w:rPr>
          <w:rFonts w:ascii="Times New Roman" w:hAnsi="Times New Roman" w:cs="Times New Roman"/>
          <w:bCs/>
          <w:sz w:val="24"/>
          <w:szCs w:val="24"/>
        </w:rPr>
        <w:t xml:space="preserve">genesis of the </w:t>
      </w:r>
      <w:r w:rsidR="00447BA3">
        <w:rPr>
          <w:rFonts w:ascii="Times New Roman" w:hAnsi="Times New Roman" w:cs="Times New Roman"/>
          <w:bCs/>
          <w:sz w:val="24"/>
          <w:szCs w:val="24"/>
        </w:rPr>
        <w:t xml:space="preserve">complaint </w:t>
      </w:r>
      <w:r>
        <w:rPr>
          <w:rFonts w:ascii="Times New Roman" w:hAnsi="Times New Roman" w:cs="Times New Roman"/>
          <w:bCs/>
          <w:sz w:val="24"/>
          <w:szCs w:val="24"/>
        </w:rPr>
        <w:t>against the applicants which culminated in the</w:t>
      </w:r>
      <w:r w:rsidR="005D2DFB">
        <w:rPr>
          <w:rFonts w:ascii="Times New Roman" w:hAnsi="Times New Roman" w:cs="Times New Roman"/>
          <w:bCs/>
          <w:sz w:val="24"/>
          <w:szCs w:val="24"/>
        </w:rPr>
        <w:t xml:space="preserve"> institution of the disciplinary proceedings against them was that after arresting </w:t>
      </w:r>
      <w:proofErr w:type="spellStart"/>
      <w:r w:rsidR="005D2DFB">
        <w:rPr>
          <w:rFonts w:ascii="Times New Roman" w:hAnsi="Times New Roman" w:cs="Times New Roman"/>
          <w:bCs/>
          <w:sz w:val="24"/>
          <w:szCs w:val="24"/>
        </w:rPr>
        <w:t>Loveness</w:t>
      </w:r>
      <w:proofErr w:type="spellEnd"/>
      <w:r w:rsidR="005D2DFB">
        <w:rPr>
          <w:rFonts w:ascii="Times New Roman" w:hAnsi="Times New Roman" w:cs="Times New Roman"/>
          <w:bCs/>
          <w:sz w:val="24"/>
          <w:szCs w:val="24"/>
        </w:rPr>
        <w:t xml:space="preserve"> </w:t>
      </w:r>
      <w:proofErr w:type="spellStart"/>
      <w:r w:rsidR="005D2DFB">
        <w:rPr>
          <w:rFonts w:ascii="Times New Roman" w:hAnsi="Times New Roman" w:cs="Times New Roman"/>
          <w:bCs/>
          <w:sz w:val="24"/>
          <w:szCs w:val="24"/>
        </w:rPr>
        <w:t>Tsoora</w:t>
      </w:r>
      <w:proofErr w:type="spellEnd"/>
      <w:r w:rsidR="005D2DFB">
        <w:rPr>
          <w:rFonts w:ascii="Times New Roman" w:hAnsi="Times New Roman" w:cs="Times New Roman"/>
          <w:bCs/>
          <w:sz w:val="24"/>
          <w:szCs w:val="24"/>
        </w:rPr>
        <w:t xml:space="preserve"> and Aaron </w:t>
      </w:r>
      <w:proofErr w:type="spellStart"/>
      <w:r w:rsidR="005D2DFB">
        <w:rPr>
          <w:rFonts w:ascii="Times New Roman" w:hAnsi="Times New Roman" w:cs="Times New Roman"/>
          <w:bCs/>
          <w:sz w:val="24"/>
          <w:szCs w:val="24"/>
        </w:rPr>
        <w:t>Muza</w:t>
      </w:r>
      <w:proofErr w:type="spellEnd"/>
      <w:r w:rsidR="005D2DFB">
        <w:rPr>
          <w:rFonts w:ascii="Times New Roman" w:hAnsi="Times New Roman" w:cs="Times New Roman"/>
          <w:bCs/>
          <w:sz w:val="24"/>
          <w:szCs w:val="24"/>
        </w:rPr>
        <w:t xml:space="preserve">, they recovered a five litre red bucket half full of dagga. The applicants took </w:t>
      </w:r>
      <w:proofErr w:type="spellStart"/>
      <w:r w:rsidR="005D2DFB">
        <w:rPr>
          <w:rFonts w:ascii="Times New Roman" w:hAnsi="Times New Roman" w:cs="Times New Roman"/>
          <w:bCs/>
          <w:sz w:val="24"/>
          <w:szCs w:val="24"/>
        </w:rPr>
        <w:t>Tsoora</w:t>
      </w:r>
      <w:proofErr w:type="spellEnd"/>
      <w:r w:rsidR="005D2DFB">
        <w:rPr>
          <w:rFonts w:ascii="Times New Roman" w:hAnsi="Times New Roman" w:cs="Times New Roman"/>
          <w:bCs/>
          <w:sz w:val="24"/>
          <w:szCs w:val="24"/>
        </w:rPr>
        <w:t xml:space="preserve"> and </w:t>
      </w:r>
      <w:proofErr w:type="spellStart"/>
      <w:r w:rsidR="005D2DFB">
        <w:rPr>
          <w:rFonts w:ascii="Times New Roman" w:hAnsi="Times New Roman" w:cs="Times New Roman"/>
          <w:bCs/>
          <w:sz w:val="24"/>
          <w:szCs w:val="24"/>
        </w:rPr>
        <w:t>Muza</w:t>
      </w:r>
      <w:proofErr w:type="spellEnd"/>
      <w:r w:rsidR="005D2DFB">
        <w:rPr>
          <w:rFonts w:ascii="Times New Roman" w:hAnsi="Times New Roman" w:cs="Times New Roman"/>
          <w:bCs/>
          <w:sz w:val="24"/>
          <w:szCs w:val="24"/>
        </w:rPr>
        <w:t xml:space="preserve"> together with the recovered dagga to their Police Base. It was alleged that at the Police Base, </w:t>
      </w:r>
      <w:r w:rsidR="00EC5F66">
        <w:rPr>
          <w:rFonts w:ascii="Times New Roman" w:hAnsi="Times New Roman" w:cs="Times New Roman"/>
          <w:bCs/>
          <w:sz w:val="24"/>
          <w:szCs w:val="24"/>
        </w:rPr>
        <w:t xml:space="preserve">the applicants connived with the </w:t>
      </w:r>
      <w:proofErr w:type="spellStart"/>
      <w:r w:rsidR="00EC5F66">
        <w:rPr>
          <w:rFonts w:ascii="Times New Roman" w:hAnsi="Times New Roman" w:cs="Times New Roman"/>
          <w:bCs/>
          <w:sz w:val="24"/>
          <w:szCs w:val="24"/>
        </w:rPr>
        <w:t>Loveness</w:t>
      </w:r>
      <w:proofErr w:type="spellEnd"/>
      <w:r w:rsidR="00EC5F66">
        <w:rPr>
          <w:rFonts w:ascii="Times New Roman" w:hAnsi="Times New Roman" w:cs="Times New Roman"/>
          <w:bCs/>
          <w:sz w:val="24"/>
          <w:szCs w:val="24"/>
        </w:rPr>
        <w:t xml:space="preserve"> </w:t>
      </w:r>
      <w:proofErr w:type="spellStart"/>
      <w:r w:rsidR="00EC5F66">
        <w:rPr>
          <w:rFonts w:ascii="Times New Roman" w:hAnsi="Times New Roman" w:cs="Times New Roman"/>
          <w:bCs/>
          <w:sz w:val="24"/>
          <w:szCs w:val="24"/>
        </w:rPr>
        <w:t>Tsoora</w:t>
      </w:r>
      <w:proofErr w:type="spellEnd"/>
      <w:r w:rsidR="00EC5F66">
        <w:rPr>
          <w:rFonts w:ascii="Times New Roman" w:hAnsi="Times New Roman" w:cs="Times New Roman"/>
          <w:bCs/>
          <w:sz w:val="24"/>
          <w:szCs w:val="24"/>
        </w:rPr>
        <w:t xml:space="preserve"> and disposed of most of the dagga leaving only three twists. The officer in charge at Glendale Police Station</w:t>
      </w:r>
      <w:r w:rsidR="00447BA3">
        <w:rPr>
          <w:rFonts w:ascii="Times New Roman" w:hAnsi="Times New Roman" w:cs="Times New Roman"/>
          <w:bCs/>
          <w:sz w:val="24"/>
          <w:szCs w:val="24"/>
        </w:rPr>
        <w:t xml:space="preserve">, Chief Inspector </w:t>
      </w:r>
      <w:proofErr w:type="spellStart"/>
      <w:r w:rsidR="00447BA3">
        <w:rPr>
          <w:rFonts w:ascii="Times New Roman" w:hAnsi="Times New Roman" w:cs="Times New Roman"/>
          <w:bCs/>
          <w:sz w:val="24"/>
          <w:szCs w:val="24"/>
        </w:rPr>
        <w:t>Chauke</w:t>
      </w:r>
      <w:proofErr w:type="spellEnd"/>
      <w:r w:rsidR="00EC5F66">
        <w:rPr>
          <w:rFonts w:ascii="Times New Roman" w:hAnsi="Times New Roman" w:cs="Times New Roman"/>
          <w:bCs/>
          <w:sz w:val="24"/>
          <w:szCs w:val="24"/>
        </w:rPr>
        <w:t xml:space="preserve"> received a tip off of the </w:t>
      </w:r>
      <w:proofErr w:type="spellStart"/>
      <w:r w:rsidR="00EC5F66">
        <w:rPr>
          <w:rFonts w:ascii="Times New Roman" w:hAnsi="Times New Roman" w:cs="Times New Roman"/>
          <w:bCs/>
          <w:sz w:val="24"/>
          <w:szCs w:val="24"/>
        </w:rPr>
        <w:t>unprocedural</w:t>
      </w:r>
      <w:proofErr w:type="spellEnd"/>
      <w:r w:rsidR="00EC5F66">
        <w:rPr>
          <w:rFonts w:ascii="Times New Roman" w:hAnsi="Times New Roman" w:cs="Times New Roman"/>
          <w:bCs/>
          <w:sz w:val="24"/>
          <w:szCs w:val="24"/>
        </w:rPr>
        <w:t xml:space="preserve"> conduct by the applicants and went on the ground to investigate for himself. </w:t>
      </w:r>
    </w:p>
    <w:p w14:paraId="3C7F5C8B" w14:textId="0B2ECEF4" w:rsidR="00EC5F66" w:rsidRDefault="00EC5F66" w:rsidP="00CC0312">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As stated above, the case for a review of the respondent’s decision was motivated on the basis of six grounds for review which I will relate to hereunder in the context of the evidence on record. The </w:t>
      </w:r>
      <w:r w:rsidRPr="00CC0312">
        <w:rPr>
          <w:rFonts w:ascii="Times New Roman" w:hAnsi="Times New Roman" w:cs="Times New Roman"/>
          <w:bCs/>
          <w:color w:val="000000" w:themeColor="text1"/>
          <w:sz w:val="24"/>
          <w:szCs w:val="24"/>
        </w:rPr>
        <w:t xml:space="preserve">first ground </w:t>
      </w:r>
      <w:r>
        <w:rPr>
          <w:rFonts w:ascii="Times New Roman" w:hAnsi="Times New Roman" w:cs="Times New Roman"/>
          <w:bCs/>
          <w:sz w:val="24"/>
          <w:szCs w:val="24"/>
        </w:rPr>
        <w:t xml:space="preserve">for review was that the respondent’s decision upholding the conviction of the applicants </w:t>
      </w:r>
      <w:r w:rsidR="00447BA3">
        <w:rPr>
          <w:rFonts w:ascii="Times New Roman" w:hAnsi="Times New Roman" w:cs="Times New Roman"/>
          <w:bCs/>
          <w:sz w:val="24"/>
          <w:szCs w:val="24"/>
        </w:rPr>
        <w:t>wa</w:t>
      </w:r>
      <w:r>
        <w:rPr>
          <w:rFonts w:ascii="Times New Roman" w:hAnsi="Times New Roman" w:cs="Times New Roman"/>
          <w:bCs/>
          <w:sz w:val="24"/>
          <w:szCs w:val="24"/>
        </w:rPr>
        <w:t xml:space="preserve">s grossly irregular </w:t>
      </w:r>
      <w:r w:rsidR="00447BA3">
        <w:rPr>
          <w:rFonts w:ascii="Times New Roman" w:hAnsi="Times New Roman" w:cs="Times New Roman"/>
          <w:bCs/>
          <w:sz w:val="24"/>
          <w:szCs w:val="24"/>
        </w:rPr>
        <w:t>because</w:t>
      </w:r>
      <w:r>
        <w:rPr>
          <w:rFonts w:ascii="Times New Roman" w:hAnsi="Times New Roman" w:cs="Times New Roman"/>
          <w:bCs/>
          <w:sz w:val="24"/>
          <w:szCs w:val="24"/>
        </w:rPr>
        <w:t xml:space="preserve"> </w:t>
      </w:r>
      <w:r w:rsidR="00447BA3">
        <w:rPr>
          <w:rFonts w:ascii="Times New Roman" w:hAnsi="Times New Roman" w:cs="Times New Roman"/>
          <w:bCs/>
          <w:sz w:val="24"/>
          <w:szCs w:val="24"/>
        </w:rPr>
        <w:t xml:space="preserve">the </w:t>
      </w:r>
      <w:r>
        <w:rPr>
          <w:rFonts w:ascii="Times New Roman" w:hAnsi="Times New Roman" w:cs="Times New Roman"/>
          <w:bCs/>
          <w:sz w:val="24"/>
          <w:szCs w:val="24"/>
        </w:rPr>
        <w:t>applicants were acquitted on the same allegations, evidence and standard of proof by the High Court under CA 110/23.</w:t>
      </w:r>
      <w:r w:rsidR="000C6AF7">
        <w:rPr>
          <w:rFonts w:ascii="Times New Roman" w:hAnsi="Times New Roman" w:cs="Times New Roman"/>
          <w:bCs/>
          <w:sz w:val="24"/>
          <w:szCs w:val="24"/>
        </w:rPr>
        <w:t xml:space="preserve"> This ground for review is clearly </w:t>
      </w:r>
      <w:r w:rsidR="00447BA3">
        <w:rPr>
          <w:rFonts w:ascii="Times New Roman" w:hAnsi="Times New Roman" w:cs="Times New Roman"/>
          <w:bCs/>
          <w:sz w:val="24"/>
          <w:szCs w:val="24"/>
        </w:rPr>
        <w:t xml:space="preserve">without </w:t>
      </w:r>
      <w:r w:rsidR="000C6AF7">
        <w:rPr>
          <w:rFonts w:ascii="Times New Roman" w:hAnsi="Times New Roman" w:cs="Times New Roman"/>
          <w:bCs/>
          <w:sz w:val="24"/>
          <w:szCs w:val="24"/>
        </w:rPr>
        <w:t xml:space="preserve">merit because the mere fact that the applicants were acquitted by a criminal court is no bar to the preference of misconduct charges against the applicants. In the present matter, the </w:t>
      </w:r>
      <w:r w:rsidR="00447BA3">
        <w:rPr>
          <w:rFonts w:ascii="Times New Roman" w:hAnsi="Times New Roman" w:cs="Times New Roman"/>
          <w:bCs/>
          <w:sz w:val="24"/>
          <w:szCs w:val="24"/>
        </w:rPr>
        <w:t xml:space="preserve">applicants </w:t>
      </w:r>
      <w:r w:rsidR="000C6AF7">
        <w:rPr>
          <w:rFonts w:ascii="Times New Roman" w:hAnsi="Times New Roman" w:cs="Times New Roman"/>
          <w:bCs/>
          <w:sz w:val="24"/>
          <w:szCs w:val="24"/>
        </w:rPr>
        <w:t xml:space="preserve">were not charged with the same offence as the one before the criminal court. The present disciplinary proceedings were concerned with the manner in which the applicants had conducted themselves, which it was reckoned, was likely to bring discredit to the police service. The facts or circumstances giving rise to the proceedings before the </w:t>
      </w:r>
      <w:r w:rsidR="0090698F">
        <w:rPr>
          <w:rFonts w:ascii="Times New Roman" w:hAnsi="Times New Roman" w:cs="Times New Roman"/>
          <w:bCs/>
          <w:sz w:val="24"/>
          <w:szCs w:val="24"/>
        </w:rPr>
        <w:t>two different for</w:t>
      </w:r>
      <w:r w:rsidR="00447BA3">
        <w:rPr>
          <w:rFonts w:ascii="Times New Roman" w:hAnsi="Times New Roman" w:cs="Times New Roman"/>
          <w:bCs/>
          <w:sz w:val="24"/>
          <w:szCs w:val="24"/>
        </w:rPr>
        <w:t>a</w:t>
      </w:r>
      <w:r w:rsidR="0090698F">
        <w:rPr>
          <w:rFonts w:ascii="Times New Roman" w:hAnsi="Times New Roman" w:cs="Times New Roman"/>
          <w:bCs/>
          <w:sz w:val="24"/>
          <w:szCs w:val="24"/>
        </w:rPr>
        <w:t xml:space="preserve"> may have </w:t>
      </w:r>
      <w:r w:rsidR="00447BA3">
        <w:rPr>
          <w:rFonts w:ascii="Times New Roman" w:hAnsi="Times New Roman" w:cs="Times New Roman"/>
          <w:bCs/>
          <w:sz w:val="24"/>
          <w:szCs w:val="24"/>
        </w:rPr>
        <w:t xml:space="preserve">been </w:t>
      </w:r>
      <w:r w:rsidR="0090698F">
        <w:rPr>
          <w:rFonts w:ascii="Times New Roman" w:hAnsi="Times New Roman" w:cs="Times New Roman"/>
          <w:bCs/>
          <w:sz w:val="24"/>
          <w:szCs w:val="24"/>
        </w:rPr>
        <w:t xml:space="preserve">the same, but the charges were different. </w:t>
      </w:r>
    </w:p>
    <w:p w14:paraId="4D2AB81F" w14:textId="0BCDD54D" w:rsidR="00447BA3" w:rsidRDefault="0090698F" w:rsidP="0090698F">
      <w:pPr>
        <w:tabs>
          <w:tab w:val="left" w:pos="426"/>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 xml:space="preserve">The second ground for review was that the </w:t>
      </w:r>
      <w:r w:rsidRPr="0090698F">
        <w:rPr>
          <w:rFonts w:ascii="Times New Roman" w:hAnsi="Times New Roman" w:cs="Times New Roman"/>
          <w:bCs/>
          <w:sz w:val="24"/>
          <w:szCs w:val="24"/>
        </w:rPr>
        <w:t xml:space="preserve">respondent’s decision upholding the conviction of applicants </w:t>
      </w:r>
      <w:r>
        <w:rPr>
          <w:rFonts w:ascii="Times New Roman" w:hAnsi="Times New Roman" w:cs="Times New Roman"/>
          <w:bCs/>
          <w:sz w:val="24"/>
          <w:szCs w:val="24"/>
        </w:rPr>
        <w:t>was</w:t>
      </w:r>
      <w:r w:rsidRPr="0090698F">
        <w:rPr>
          <w:rFonts w:ascii="Times New Roman" w:hAnsi="Times New Roman" w:cs="Times New Roman"/>
          <w:bCs/>
          <w:sz w:val="24"/>
          <w:szCs w:val="24"/>
        </w:rPr>
        <w:t xml:space="preserve"> grossly irregular given that no evidence was adduced beyond any reasonable doubt that</w:t>
      </w:r>
      <w:r w:rsidR="00447BA3">
        <w:rPr>
          <w:rFonts w:ascii="Times New Roman" w:hAnsi="Times New Roman" w:cs="Times New Roman"/>
          <w:bCs/>
          <w:sz w:val="24"/>
          <w:szCs w:val="24"/>
        </w:rPr>
        <w:t xml:space="preserve"> the</w:t>
      </w:r>
      <w:r w:rsidRPr="0090698F">
        <w:rPr>
          <w:rFonts w:ascii="Times New Roman" w:hAnsi="Times New Roman" w:cs="Times New Roman"/>
          <w:bCs/>
          <w:sz w:val="24"/>
          <w:szCs w:val="24"/>
        </w:rPr>
        <w:t xml:space="preserve"> applicants had disposed of or tampered with the dagga as alleged.</w:t>
      </w:r>
      <w:r w:rsidR="007F3F8A">
        <w:rPr>
          <w:rFonts w:ascii="Times New Roman" w:hAnsi="Times New Roman" w:cs="Times New Roman"/>
          <w:bCs/>
          <w:sz w:val="24"/>
          <w:szCs w:val="24"/>
        </w:rPr>
        <w:t xml:space="preserve"> The court finds </w:t>
      </w:r>
      <w:r w:rsidR="00F97010">
        <w:rPr>
          <w:rFonts w:ascii="Times New Roman" w:hAnsi="Times New Roman" w:cs="Times New Roman"/>
          <w:bCs/>
          <w:sz w:val="24"/>
          <w:szCs w:val="24"/>
        </w:rPr>
        <w:t xml:space="preserve">no basis to fault the findings and the decision of the respondent in </w:t>
      </w:r>
      <w:r w:rsidR="00F97010">
        <w:rPr>
          <w:rFonts w:ascii="Times New Roman" w:hAnsi="Times New Roman" w:cs="Times New Roman"/>
          <w:bCs/>
          <w:sz w:val="24"/>
          <w:szCs w:val="24"/>
        </w:rPr>
        <w:lastRenderedPageBreak/>
        <w:t xml:space="preserve">disposing of the appeal by the applicants. In disposing of </w:t>
      </w:r>
      <w:r w:rsidR="00447BA3">
        <w:rPr>
          <w:rFonts w:ascii="Times New Roman" w:hAnsi="Times New Roman" w:cs="Times New Roman"/>
          <w:bCs/>
          <w:sz w:val="24"/>
          <w:szCs w:val="24"/>
        </w:rPr>
        <w:t xml:space="preserve">the </w:t>
      </w:r>
      <w:r w:rsidR="00F97010">
        <w:rPr>
          <w:rFonts w:ascii="Times New Roman" w:hAnsi="Times New Roman" w:cs="Times New Roman"/>
          <w:bCs/>
          <w:sz w:val="24"/>
          <w:szCs w:val="24"/>
        </w:rPr>
        <w:t>ground</w:t>
      </w:r>
      <w:r w:rsidR="00447BA3">
        <w:rPr>
          <w:rFonts w:ascii="Times New Roman" w:hAnsi="Times New Roman" w:cs="Times New Roman"/>
          <w:bCs/>
          <w:sz w:val="24"/>
          <w:szCs w:val="24"/>
        </w:rPr>
        <w:t xml:space="preserve">s </w:t>
      </w:r>
      <w:r w:rsidR="00F97010">
        <w:rPr>
          <w:rFonts w:ascii="Times New Roman" w:hAnsi="Times New Roman" w:cs="Times New Roman"/>
          <w:bCs/>
          <w:sz w:val="24"/>
          <w:szCs w:val="24"/>
        </w:rPr>
        <w:t xml:space="preserve">of appeal number one and </w:t>
      </w:r>
      <w:r w:rsidR="00447BA3">
        <w:rPr>
          <w:rFonts w:ascii="Times New Roman" w:hAnsi="Times New Roman" w:cs="Times New Roman"/>
          <w:bCs/>
          <w:sz w:val="24"/>
          <w:szCs w:val="24"/>
        </w:rPr>
        <w:t xml:space="preserve">number </w:t>
      </w:r>
      <w:r w:rsidR="00F97010">
        <w:rPr>
          <w:rFonts w:ascii="Times New Roman" w:hAnsi="Times New Roman" w:cs="Times New Roman"/>
          <w:bCs/>
          <w:sz w:val="24"/>
          <w:szCs w:val="24"/>
        </w:rPr>
        <w:t xml:space="preserve">two which challenged the propriety of the evidence placed before the </w:t>
      </w:r>
      <w:r w:rsidR="00447BA3">
        <w:rPr>
          <w:rFonts w:ascii="Times New Roman" w:hAnsi="Times New Roman" w:cs="Times New Roman"/>
          <w:bCs/>
          <w:sz w:val="24"/>
          <w:szCs w:val="24"/>
        </w:rPr>
        <w:t>Tribunal</w:t>
      </w:r>
      <w:r w:rsidR="00F97010">
        <w:rPr>
          <w:rFonts w:ascii="Times New Roman" w:hAnsi="Times New Roman" w:cs="Times New Roman"/>
          <w:bCs/>
          <w:sz w:val="24"/>
          <w:szCs w:val="24"/>
        </w:rPr>
        <w:t xml:space="preserve">, the respondent noted that the applicants did not challenge the witnesses’ evidence on the quantity of dagga recovered during their cross examination of the witnesses. </w:t>
      </w:r>
    </w:p>
    <w:p w14:paraId="2BA7382C" w14:textId="3AF198E6" w:rsidR="0090698F" w:rsidRPr="0090698F" w:rsidRDefault="00447BA3" w:rsidP="0090698F">
      <w:pPr>
        <w:tabs>
          <w:tab w:val="left" w:pos="426"/>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sidR="00F97010">
        <w:rPr>
          <w:rFonts w:ascii="Times New Roman" w:hAnsi="Times New Roman" w:cs="Times New Roman"/>
          <w:bCs/>
          <w:sz w:val="24"/>
          <w:szCs w:val="24"/>
        </w:rPr>
        <w:t xml:space="preserve">The </w:t>
      </w:r>
      <w:r>
        <w:rPr>
          <w:rFonts w:ascii="Times New Roman" w:hAnsi="Times New Roman" w:cs="Times New Roman"/>
          <w:bCs/>
          <w:sz w:val="24"/>
          <w:szCs w:val="24"/>
        </w:rPr>
        <w:t xml:space="preserve">respondent had </w:t>
      </w:r>
      <w:r w:rsidR="00F97010">
        <w:rPr>
          <w:rFonts w:ascii="Times New Roman" w:hAnsi="Times New Roman" w:cs="Times New Roman"/>
          <w:bCs/>
          <w:sz w:val="24"/>
          <w:szCs w:val="24"/>
        </w:rPr>
        <w:t xml:space="preserve">also found that the evidence of the witnesses was </w:t>
      </w:r>
      <w:proofErr w:type="gramStart"/>
      <w:r w:rsidR="00F97010">
        <w:rPr>
          <w:rFonts w:ascii="Times New Roman" w:hAnsi="Times New Roman" w:cs="Times New Roman"/>
          <w:bCs/>
          <w:sz w:val="24"/>
          <w:szCs w:val="24"/>
        </w:rPr>
        <w:t>so</w:t>
      </w:r>
      <w:proofErr w:type="gramEnd"/>
      <w:r w:rsidR="00F97010">
        <w:rPr>
          <w:rFonts w:ascii="Times New Roman" w:hAnsi="Times New Roman" w:cs="Times New Roman"/>
          <w:bCs/>
          <w:sz w:val="24"/>
          <w:szCs w:val="24"/>
        </w:rPr>
        <w:t xml:space="preserve"> credible as they corroborated each other. The </w:t>
      </w:r>
      <w:r>
        <w:rPr>
          <w:rFonts w:ascii="Times New Roman" w:hAnsi="Times New Roman" w:cs="Times New Roman"/>
          <w:bCs/>
          <w:sz w:val="24"/>
          <w:szCs w:val="24"/>
        </w:rPr>
        <w:t xml:space="preserve">respondent </w:t>
      </w:r>
      <w:r w:rsidR="00F97010">
        <w:rPr>
          <w:rFonts w:ascii="Times New Roman" w:hAnsi="Times New Roman" w:cs="Times New Roman"/>
          <w:bCs/>
          <w:sz w:val="24"/>
          <w:szCs w:val="24"/>
        </w:rPr>
        <w:t xml:space="preserve">also found the witnesses’ evidence to be reliable and coherent. From a reading of the record, it is clear that Aaron </w:t>
      </w:r>
      <w:proofErr w:type="spellStart"/>
      <w:r w:rsidR="00F97010">
        <w:rPr>
          <w:rFonts w:ascii="Times New Roman" w:hAnsi="Times New Roman" w:cs="Times New Roman"/>
          <w:bCs/>
          <w:sz w:val="24"/>
          <w:szCs w:val="24"/>
        </w:rPr>
        <w:t>Muza</w:t>
      </w:r>
      <w:proofErr w:type="spellEnd"/>
      <w:r w:rsidR="00F97010">
        <w:rPr>
          <w:rFonts w:ascii="Times New Roman" w:hAnsi="Times New Roman" w:cs="Times New Roman"/>
          <w:bCs/>
          <w:sz w:val="24"/>
          <w:szCs w:val="24"/>
        </w:rPr>
        <w:t xml:space="preserve"> and the teacher, </w:t>
      </w:r>
      <w:proofErr w:type="spellStart"/>
      <w:r w:rsidR="00F97010">
        <w:rPr>
          <w:rFonts w:ascii="Times New Roman" w:hAnsi="Times New Roman" w:cs="Times New Roman"/>
          <w:bCs/>
          <w:sz w:val="24"/>
          <w:szCs w:val="24"/>
        </w:rPr>
        <w:t>Tafadzwa</w:t>
      </w:r>
      <w:proofErr w:type="spellEnd"/>
      <w:r w:rsidR="00F97010">
        <w:rPr>
          <w:rFonts w:ascii="Times New Roman" w:hAnsi="Times New Roman" w:cs="Times New Roman"/>
          <w:bCs/>
          <w:sz w:val="24"/>
          <w:szCs w:val="24"/>
        </w:rPr>
        <w:t xml:space="preserve"> </w:t>
      </w:r>
      <w:proofErr w:type="spellStart"/>
      <w:r w:rsidR="00F97010">
        <w:rPr>
          <w:rFonts w:ascii="Times New Roman" w:hAnsi="Times New Roman" w:cs="Times New Roman"/>
          <w:bCs/>
          <w:sz w:val="24"/>
          <w:szCs w:val="24"/>
        </w:rPr>
        <w:t>Zharare</w:t>
      </w:r>
      <w:proofErr w:type="spellEnd"/>
      <w:r w:rsidR="00F97010">
        <w:rPr>
          <w:rFonts w:ascii="Times New Roman" w:hAnsi="Times New Roman" w:cs="Times New Roman"/>
          <w:bCs/>
          <w:sz w:val="24"/>
          <w:szCs w:val="24"/>
        </w:rPr>
        <w:t>, corroborated each other in their evidence on the quantity of the dagga and the type of container w</w:t>
      </w:r>
      <w:r>
        <w:rPr>
          <w:rFonts w:ascii="Times New Roman" w:hAnsi="Times New Roman" w:cs="Times New Roman"/>
          <w:bCs/>
          <w:sz w:val="24"/>
          <w:szCs w:val="24"/>
        </w:rPr>
        <w:t xml:space="preserve">hich contained </w:t>
      </w:r>
      <w:r w:rsidR="00F97010">
        <w:rPr>
          <w:rFonts w:ascii="Times New Roman" w:hAnsi="Times New Roman" w:cs="Times New Roman"/>
          <w:bCs/>
          <w:sz w:val="24"/>
          <w:szCs w:val="24"/>
        </w:rPr>
        <w:t xml:space="preserve">the dagga. They both confirmed that the container was ten litres in </w:t>
      </w:r>
      <w:proofErr w:type="gramStart"/>
      <w:r w:rsidR="00F97010">
        <w:rPr>
          <w:rFonts w:ascii="Times New Roman" w:hAnsi="Times New Roman" w:cs="Times New Roman"/>
          <w:bCs/>
          <w:sz w:val="24"/>
          <w:szCs w:val="24"/>
        </w:rPr>
        <w:t>size,</w:t>
      </w:r>
      <w:proofErr w:type="gramEnd"/>
      <w:r w:rsidR="00F97010">
        <w:rPr>
          <w:rFonts w:ascii="Times New Roman" w:hAnsi="Times New Roman" w:cs="Times New Roman"/>
          <w:bCs/>
          <w:sz w:val="24"/>
          <w:szCs w:val="24"/>
        </w:rPr>
        <w:t xml:space="preserve"> and transparent such that one could see that it was half full</w:t>
      </w:r>
      <w:r>
        <w:rPr>
          <w:rFonts w:ascii="Times New Roman" w:hAnsi="Times New Roman" w:cs="Times New Roman"/>
          <w:bCs/>
          <w:sz w:val="24"/>
          <w:szCs w:val="24"/>
        </w:rPr>
        <w:t>. They also saw that it contained loose dagga</w:t>
      </w:r>
      <w:r w:rsidR="00F97010">
        <w:rPr>
          <w:rFonts w:ascii="Times New Roman" w:hAnsi="Times New Roman" w:cs="Times New Roman"/>
          <w:bCs/>
          <w:sz w:val="24"/>
          <w:szCs w:val="24"/>
        </w:rPr>
        <w:t xml:space="preserve">. The same position was confirmed by Chief Inspector </w:t>
      </w:r>
      <w:proofErr w:type="spellStart"/>
      <w:r w:rsidR="00F97010">
        <w:rPr>
          <w:rFonts w:ascii="Times New Roman" w:hAnsi="Times New Roman" w:cs="Times New Roman"/>
          <w:bCs/>
          <w:sz w:val="24"/>
          <w:szCs w:val="24"/>
        </w:rPr>
        <w:t>Chauke</w:t>
      </w:r>
      <w:proofErr w:type="spellEnd"/>
      <w:r w:rsidR="00F97010">
        <w:rPr>
          <w:rFonts w:ascii="Times New Roman" w:hAnsi="Times New Roman" w:cs="Times New Roman"/>
          <w:bCs/>
          <w:sz w:val="24"/>
          <w:szCs w:val="24"/>
        </w:rPr>
        <w:t xml:space="preserve"> after he had occasion to interview </w:t>
      </w:r>
      <w:r w:rsidR="00370547">
        <w:rPr>
          <w:rFonts w:ascii="Times New Roman" w:hAnsi="Times New Roman" w:cs="Times New Roman"/>
          <w:bCs/>
          <w:sz w:val="24"/>
          <w:szCs w:val="24"/>
        </w:rPr>
        <w:t xml:space="preserve">Aaron </w:t>
      </w:r>
      <w:proofErr w:type="spellStart"/>
      <w:r w:rsidR="00370547">
        <w:rPr>
          <w:rFonts w:ascii="Times New Roman" w:hAnsi="Times New Roman" w:cs="Times New Roman"/>
          <w:bCs/>
          <w:sz w:val="24"/>
          <w:szCs w:val="24"/>
        </w:rPr>
        <w:t>Muza</w:t>
      </w:r>
      <w:proofErr w:type="spellEnd"/>
      <w:r w:rsidR="00370547">
        <w:rPr>
          <w:rFonts w:ascii="Times New Roman" w:hAnsi="Times New Roman" w:cs="Times New Roman"/>
          <w:bCs/>
          <w:sz w:val="24"/>
          <w:szCs w:val="24"/>
        </w:rPr>
        <w:t xml:space="preserve"> and her mother </w:t>
      </w:r>
      <w:proofErr w:type="spellStart"/>
      <w:r w:rsidR="00370547">
        <w:rPr>
          <w:rFonts w:ascii="Times New Roman" w:hAnsi="Times New Roman" w:cs="Times New Roman"/>
          <w:bCs/>
          <w:sz w:val="24"/>
          <w:szCs w:val="24"/>
        </w:rPr>
        <w:t>Mwenda</w:t>
      </w:r>
      <w:proofErr w:type="spellEnd"/>
      <w:r w:rsidR="00370547">
        <w:rPr>
          <w:rFonts w:ascii="Times New Roman" w:hAnsi="Times New Roman" w:cs="Times New Roman"/>
          <w:bCs/>
          <w:sz w:val="24"/>
          <w:szCs w:val="24"/>
        </w:rPr>
        <w:t xml:space="preserve"> </w:t>
      </w:r>
      <w:proofErr w:type="spellStart"/>
      <w:r w:rsidR="00370547">
        <w:rPr>
          <w:rFonts w:ascii="Times New Roman" w:hAnsi="Times New Roman" w:cs="Times New Roman"/>
          <w:bCs/>
          <w:sz w:val="24"/>
          <w:szCs w:val="24"/>
        </w:rPr>
        <w:t>Rupiya</w:t>
      </w:r>
      <w:proofErr w:type="spellEnd"/>
      <w:r w:rsidR="00370547">
        <w:rPr>
          <w:rFonts w:ascii="Times New Roman" w:hAnsi="Times New Roman" w:cs="Times New Roman"/>
          <w:bCs/>
          <w:sz w:val="24"/>
          <w:szCs w:val="24"/>
        </w:rPr>
        <w:t>. The ground for review is accordingly dismissed for lack of merit.</w:t>
      </w:r>
    </w:p>
    <w:p w14:paraId="3421FC76" w14:textId="3EA4BAAA" w:rsidR="00370547" w:rsidRDefault="00370547" w:rsidP="00370547">
      <w:pPr>
        <w:tabs>
          <w:tab w:val="left" w:pos="426"/>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The third ground was that the a</w:t>
      </w:r>
      <w:r w:rsidRPr="00370547">
        <w:rPr>
          <w:rFonts w:ascii="Times New Roman" w:hAnsi="Times New Roman" w:cs="Times New Roman"/>
          <w:bCs/>
          <w:sz w:val="24"/>
          <w:szCs w:val="24"/>
        </w:rPr>
        <w:t xml:space="preserve">pplicants’ conviction as upheld by the respondent </w:t>
      </w:r>
      <w:r w:rsidR="00447BA3">
        <w:rPr>
          <w:rFonts w:ascii="Times New Roman" w:hAnsi="Times New Roman" w:cs="Times New Roman"/>
          <w:bCs/>
          <w:sz w:val="24"/>
          <w:szCs w:val="24"/>
        </w:rPr>
        <w:t xml:space="preserve">was </w:t>
      </w:r>
      <w:r w:rsidRPr="00370547">
        <w:rPr>
          <w:rFonts w:ascii="Times New Roman" w:hAnsi="Times New Roman" w:cs="Times New Roman"/>
          <w:bCs/>
          <w:sz w:val="24"/>
          <w:szCs w:val="24"/>
        </w:rPr>
        <w:t>grossly irregular taking cognisant of the fact that their defence was never discredited and remained probable such that a conviction could not be sustained in the circumstances.</w:t>
      </w:r>
      <w:r w:rsidR="005E26B3">
        <w:rPr>
          <w:rFonts w:ascii="Times New Roman" w:hAnsi="Times New Roman" w:cs="Times New Roman"/>
          <w:bCs/>
          <w:sz w:val="24"/>
          <w:szCs w:val="24"/>
        </w:rPr>
        <w:t xml:space="preserve"> There is no merit in this ground for review. The applicants did not set out the nature of their defence that they felt was never discredited. In its analysis of a related ground of appeal, </w:t>
      </w:r>
      <w:r w:rsidR="00322A90">
        <w:rPr>
          <w:rFonts w:ascii="Times New Roman" w:hAnsi="Times New Roman" w:cs="Times New Roman"/>
          <w:bCs/>
          <w:sz w:val="24"/>
          <w:szCs w:val="24"/>
        </w:rPr>
        <w:t>in which</w:t>
      </w:r>
      <w:r w:rsidR="005E26B3">
        <w:rPr>
          <w:rFonts w:ascii="Times New Roman" w:hAnsi="Times New Roman" w:cs="Times New Roman"/>
          <w:bCs/>
          <w:sz w:val="24"/>
          <w:szCs w:val="24"/>
        </w:rPr>
        <w:t xml:space="preserve"> the applicants attacked the disciplinary tribunal’s rejection of their defence, the respondent noted that the fact that the recovered dagga was tempered with </w:t>
      </w:r>
      <w:r w:rsidR="009756F9">
        <w:rPr>
          <w:rFonts w:ascii="Times New Roman" w:hAnsi="Times New Roman" w:cs="Times New Roman"/>
          <w:bCs/>
          <w:sz w:val="24"/>
          <w:szCs w:val="24"/>
        </w:rPr>
        <w:t>whilst in the custody of the applicants was uncontroverted. The applicants were also accused of failing to record statements from</w:t>
      </w:r>
      <w:r w:rsidR="00447BA3">
        <w:rPr>
          <w:rFonts w:ascii="Times New Roman" w:hAnsi="Times New Roman" w:cs="Times New Roman"/>
          <w:bCs/>
          <w:sz w:val="24"/>
          <w:szCs w:val="24"/>
        </w:rPr>
        <w:t xml:space="preserve"> </w:t>
      </w:r>
      <w:r w:rsidR="009756F9">
        <w:rPr>
          <w:rFonts w:ascii="Times New Roman" w:hAnsi="Times New Roman" w:cs="Times New Roman"/>
          <w:bCs/>
          <w:sz w:val="24"/>
          <w:szCs w:val="24"/>
        </w:rPr>
        <w:t xml:space="preserve">Aaron </w:t>
      </w:r>
      <w:proofErr w:type="spellStart"/>
      <w:r w:rsidR="009756F9">
        <w:rPr>
          <w:rFonts w:ascii="Times New Roman" w:hAnsi="Times New Roman" w:cs="Times New Roman"/>
          <w:bCs/>
          <w:sz w:val="24"/>
          <w:szCs w:val="24"/>
        </w:rPr>
        <w:t>Muza</w:t>
      </w:r>
      <w:proofErr w:type="spellEnd"/>
      <w:r w:rsidR="009756F9">
        <w:rPr>
          <w:rFonts w:ascii="Times New Roman" w:hAnsi="Times New Roman" w:cs="Times New Roman"/>
          <w:bCs/>
          <w:sz w:val="24"/>
          <w:szCs w:val="24"/>
        </w:rPr>
        <w:t xml:space="preserve"> and </w:t>
      </w:r>
      <w:proofErr w:type="spellStart"/>
      <w:r w:rsidR="009756F9">
        <w:rPr>
          <w:rFonts w:ascii="Times New Roman" w:hAnsi="Times New Roman" w:cs="Times New Roman"/>
          <w:bCs/>
          <w:sz w:val="24"/>
          <w:szCs w:val="24"/>
        </w:rPr>
        <w:t>Tafadzwa</w:t>
      </w:r>
      <w:proofErr w:type="spellEnd"/>
      <w:r w:rsidR="009756F9">
        <w:rPr>
          <w:rFonts w:ascii="Times New Roman" w:hAnsi="Times New Roman" w:cs="Times New Roman"/>
          <w:bCs/>
          <w:sz w:val="24"/>
          <w:szCs w:val="24"/>
        </w:rPr>
        <w:t xml:space="preserve"> </w:t>
      </w:r>
      <w:proofErr w:type="spellStart"/>
      <w:r w:rsidR="009756F9">
        <w:rPr>
          <w:rFonts w:ascii="Times New Roman" w:hAnsi="Times New Roman" w:cs="Times New Roman"/>
          <w:bCs/>
          <w:sz w:val="24"/>
          <w:szCs w:val="24"/>
        </w:rPr>
        <w:t>Zharare</w:t>
      </w:r>
      <w:proofErr w:type="spellEnd"/>
      <w:r w:rsidR="009756F9">
        <w:rPr>
          <w:rFonts w:ascii="Times New Roman" w:hAnsi="Times New Roman" w:cs="Times New Roman"/>
          <w:bCs/>
          <w:sz w:val="24"/>
          <w:szCs w:val="24"/>
        </w:rPr>
        <w:t xml:space="preserve">.  They were also accused of failing to compile a criminal docket against Aaron </w:t>
      </w:r>
      <w:proofErr w:type="spellStart"/>
      <w:r w:rsidR="009756F9">
        <w:rPr>
          <w:rFonts w:ascii="Times New Roman" w:hAnsi="Times New Roman" w:cs="Times New Roman"/>
          <w:bCs/>
          <w:sz w:val="24"/>
          <w:szCs w:val="24"/>
        </w:rPr>
        <w:t>Muza</w:t>
      </w:r>
      <w:proofErr w:type="spellEnd"/>
      <w:r w:rsidR="009756F9">
        <w:rPr>
          <w:rFonts w:ascii="Times New Roman" w:hAnsi="Times New Roman" w:cs="Times New Roman"/>
          <w:bCs/>
          <w:sz w:val="24"/>
          <w:szCs w:val="24"/>
        </w:rPr>
        <w:t xml:space="preserve"> who was found in possession of the dagga at school. The respondent also found that the applicants released </w:t>
      </w:r>
      <w:proofErr w:type="spellStart"/>
      <w:r w:rsidR="009756F9">
        <w:rPr>
          <w:rFonts w:ascii="Times New Roman" w:hAnsi="Times New Roman" w:cs="Times New Roman"/>
          <w:bCs/>
          <w:sz w:val="24"/>
          <w:szCs w:val="24"/>
        </w:rPr>
        <w:t>Loveness</w:t>
      </w:r>
      <w:proofErr w:type="spellEnd"/>
      <w:r w:rsidR="009756F9">
        <w:rPr>
          <w:rFonts w:ascii="Times New Roman" w:hAnsi="Times New Roman" w:cs="Times New Roman"/>
          <w:bCs/>
          <w:sz w:val="24"/>
          <w:szCs w:val="24"/>
        </w:rPr>
        <w:t xml:space="preserve"> </w:t>
      </w:r>
      <w:proofErr w:type="spellStart"/>
      <w:r w:rsidR="009756F9">
        <w:rPr>
          <w:rFonts w:ascii="Times New Roman" w:hAnsi="Times New Roman" w:cs="Times New Roman"/>
          <w:bCs/>
          <w:sz w:val="24"/>
          <w:szCs w:val="24"/>
        </w:rPr>
        <w:t>Tsoora</w:t>
      </w:r>
      <w:proofErr w:type="spellEnd"/>
      <w:r w:rsidR="009756F9">
        <w:rPr>
          <w:rFonts w:ascii="Times New Roman" w:hAnsi="Times New Roman" w:cs="Times New Roman"/>
          <w:bCs/>
          <w:sz w:val="24"/>
          <w:szCs w:val="24"/>
        </w:rPr>
        <w:t xml:space="preserve"> </w:t>
      </w:r>
      <w:r w:rsidR="004F12E6">
        <w:rPr>
          <w:rFonts w:ascii="Times New Roman" w:hAnsi="Times New Roman" w:cs="Times New Roman"/>
          <w:bCs/>
          <w:sz w:val="24"/>
          <w:szCs w:val="24"/>
        </w:rPr>
        <w:t xml:space="preserve">from their custody </w:t>
      </w:r>
      <w:proofErr w:type="spellStart"/>
      <w:r w:rsidR="009756F9">
        <w:rPr>
          <w:rFonts w:ascii="Times New Roman" w:hAnsi="Times New Roman" w:cs="Times New Roman"/>
          <w:bCs/>
          <w:sz w:val="24"/>
          <w:szCs w:val="24"/>
        </w:rPr>
        <w:t>unprocedurally</w:t>
      </w:r>
      <w:proofErr w:type="spellEnd"/>
      <w:r w:rsidR="009756F9">
        <w:rPr>
          <w:rFonts w:ascii="Times New Roman" w:hAnsi="Times New Roman" w:cs="Times New Roman"/>
          <w:bCs/>
          <w:sz w:val="24"/>
          <w:szCs w:val="24"/>
        </w:rPr>
        <w:t xml:space="preserve"> after finding her in possession of the dagga. </w:t>
      </w:r>
    </w:p>
    <w:p w14:paraId="45B9820C" w14:textId="5818EB14" w:rsidR="009756F9" w:rsidRPr="009756F9" w:rsidRDefault="009756F9" w:rsidP="009756F9">
      <w:pPr>
        <w:tabs>
          <w:tab w:val="left" w:pos="426"/>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 xml:space="preserve">The fourth ground was that the </w:t>
      </w:r>
      <w:r w:rsidRPr="009756F9">
        <w:rPr>
          <w:rFonts w:ascii="Times New Roman" w:hAnsi="Times New Roman" w:cs="Times New Roman"/>
          <w:bCs/>
          <w:sz w:val="24"/>
          <w:szCs w:val="24"/>
        </w:rPr>
        <w:t xml:space="preserve">respondent’s determination </w:t>
      </w:r>
      <w:r w:rsidR="004F12E6">
        <w:rPr>
          <w:rFonts w:ascii="Times New Roman" w:hAnsi="Times New Roman" w:cs="Times New Roman"/>
          <w:bCs/>
          <w:sz w:val="24"/>
          <w:szCs w:val="24"/>
        </w:rPr>
        <w:t>wa</w:t>
      </w:r>
      <w:r w:rsidRPr="009756F9">
        <w:rPr>
          <w:rFonts w:ascii="Times New Roman" w:hAnsi="Times New Roman" w:cs="Times New Roman"/>
          <w:bCs/>
          <w:sz w:val="24"/>
          <w:szCs w:val="24"/>
        </w:rPr>
        <w:t>s also grossly irregular bearing in mind that no evidence was adduced that applicants acted in a manner prejudicial to the good order or discipline or reasonably likely to bring discredit to the police service.</w:t>
      </w:r>
      <w:r w:rsidR="00322A90">
        <w:rPr>
          <w:rFonts w:ascii="Times New Roman" w:hAnsi="Times New Roman" w:cs="Times New Roman"/>
          <w:bCs/>
          <w:sz w:val="24"/>
          <w:szCs w:val="24"/>
        </w:rPr>
        <w:t xml:space="preserve"> The court finds no merit in this ground for review. As already stated in the third ground for review above, the respondent in his judgment summarised the reasons why he upheld the decision of the tribunal in connection with the finding that the applicants acted in a manner that was contrary to good order or discipline or reasonably likely to bring discredit to the police service. </w:t>
      </w:r>
    </w:p>
    <w:p w14:paraId="0BDC74B7" w14:textId="0D2731A7" w:rsidR="00322A90" w:rsidRDefault="00322A90" w:rsidP="00322A90">
      <w:pPr>
        <w:tabs>
          <w:tab w:val="left" w:pos="426"/>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ab/>
      </w:r>
      <w:r>
        <w:rPr>
          <w:rFonts w:ascii="Times New Roman" w:hAnsi="Times New Roman" w:cs="Times New Roman"/>
          <w:bCs/>
          <w:sz w:val="24"/>
          <w:szCs w:val="24"/>
        </w:rPr>
        <w:tab/>
        <w:t xml:space="preserve">The fifth ground was that the </w:t>
      </w:r>
      <w:r w:rsidRPr="00322A90">
        <w:rPr>
          <w:rFonts w:ascii="Times New Roman" w:hAnsi="Times New Roman" w:cs="Times New Roman"/>
          <w:bCs/>
          <w:sz w:val="24"/>
          <w:szCs w:val="24"/>
        </w:rPr>
        <w:t xml:space="preserve">sentence imposed and upheld by </w:t>
      </w:r>
      <w:r>
        <w:rPr>
          <w:rFonts w:ascii="Times New Roman" w:hAnsi="Times New Roman" w:cs="Times New Roman"/>
          <w:bCs/>
          <w:sz w:val="24"/>
          <w:szCs w:val="24"/>
        </w:rPr>
        <w:t>r</w:t>
      </w:r>
      <w:r w:rsidRPr="00322A90">
        <w:rPr>
          <w:rFonts w:ascii="Times New Roman" w:hAnsi="Times New Roman" w:cs="Times New Roman"/>
          <w:bCs/>
          <w:sz w:val="24"/>
          <w:szCs w:val="24"/>
        </w:rPr>
        <w:t xml:space="preserve">espondent </w:t>
      </w:r>
      <w:r>
        <w:rPr>
          <w:rFonts w:ascii="Times New Roman" w:hAnsi="Times New Roman" w:cs="Times New Roman"/>
          <w:bCs/>
          <w:sz w:val="24"/>
          <w:szCs w:val="24"/>
        </w:rPr>
        <w:t>was</w:t>
      </w:r>
      <w:r w:rsidRPr="00322A90">
        <w:rPr>
          <w:rFonts w:ascii="Times New Roman" w:hAnsi="Times New Roman" w:cs="Times New Roman"/>
          <w:bCs/>
          <w:sz w:val="24"/>
          <w:szCs w:val="24"/>
        </w:rPr>
        <w:t xml:space="preserve"> also grossly irregular given that it </w:t>
      </w:r>
      <w:r>
        <w:rPr>
          <w:rFonts w:ascii="Times New Roman" w:hAnsi="Times New Roman" w:cs="Times New Roman"/>
          <w:bCs/>
          <w:sz w:val="24"/>
          <w:szCs w:val="24"/>
        </w:rPr>
        <w:t xml:space="preserve">was </w:t>
      </w:r>
      <w:r w:rsidRPr="00322A90">
        <w:rPr>
          <w:rFonts w:ascii="Times New Roman" w:hAnsi="Times New Roman" w:cs="Times New Roman"/>
          <w:bCs/>
          <w:sz w:val="24"/>
          <w:szCs w:val="24"/>
        </w:rPr>
        <w:t>too harsh and induce</w:t>
      </w:r>
      <w:r>
        <w:rPr>
          <w:rFonts w:ascii="Times New Roman" w:hAnsi="Times New Roman" w:cs="Times New Roman"/>
          <w:bCs/>
          <w:sz w:val="24"/>
          <w:szCs w:val="24"/>
        </w:rPr>
        <w:t>d</w:t>
      </w:r>
      <w:r w:rsidRPr="00322A90">
        <w:rPr>
          <w:rFonts w:ascii="Times New Roman" w:hAnsi="Times New Roman" w:cs="Times New Roman"/>
          <w:bCs/>
          <w:sz w:val="24"/>
          <w:szCs w:val="24"/>
        </w:rPr>
        <w:t xml:space="preserve"> a sense of shock in light of the </w:t>
      </w:r>
      <w:proofErr w:type="spellStart"/>
      <w:r w:rsidRPr="00322A90">
        <w:rPr>
          <w:rFonts w:ascii="Times New Roman" w:hAnsi="Times New Roman" w:cs="Times New Roman"/>
          <w:bCs/>
          <w:sz w:val="24"/>
          <w:szCs w:val="24"/>
        </w:rPr>
        <w:t>mitigatory</w:t>
      </w:r>
      <w:proofErr w:type="spellEnd"/>
      <w:r w:rsidRPr="00322A90">
        <w:rPr>
          <w:rFonts w:ascii="Times New Roman" w:hAnsi="Times New Roman" w:cs="Times New Roman"/>
          <w:bCs/>
          <w:sz w:val="24"/>
          <w:szCs w:val="24"/>
        </w:rPr>
        <w:t xml:space="preserve"> factors of the matter which outweighed the </w:t>
      </w:r>
      <w:proofErr w:type="spellStart"/>
      <w:r w:rsidRPr="00322A90">
        <w:rPr>
          <w:rFonts w:ascii="Times New Roman" w:hAnsi="Times New Roman" w:cs="Times New Roman"/>
          <w:bCs/>
          <w:sz w:val="24"/>
          <w:szCs w:val="24"/>
        </w:rPr>
        <w:t>aggravatory</w:t>
      </w:r>
      <w:proofErr w:type="spellEnd"/>
      <w:r w:rsidRPr="00322A90">
        <w:rPr>
          <w:rFonts w:ascii="Times New Roman" w:hAnsi="Times New Roman" w:cs="Times New Roman"/>
          <w:bCs/>
          <w:sz w:val="24"/>
          <w:szCs w:val="24"/>
        </w:rPr>
        <w:t xml:space="preserve"> features of the offence.</w:t>
      </w:r>
      <w:r>
        <w:rPr>
          <w:rFonts w:ascii="Times New Roman" w:hAnsi="Times New Roman" w:cs="Times New Roman"/>
          <w:bCs/>
          <w:sz w:val="24"/>
          <w:szCs w:val="24"/>
        </w:rPr>
        <w:t xml:space="preserve"> The sixth ground was that the respondent’s determination upholding a sentence of imprisonment was further grossly irregular in that no serious consideration of a fine was made and no reasons were given for not imposing a fine despite that the penal provisions provide</w:t>
      </w:r>
      <w:r w:rsidR="004F12E6">
        <w:rPr>
          <w:rFonts w:ascii="Times New Roman" w:hAnsi="Times New Roman" w:cs="Times New Roman"/>
          <w:bCs/>
          <w:sz w:val="24"/>
          <w:szCs w:val="24"/>
        </w:rPr>
        <w:t>d</w:t>
      </w:r>
      <w:r>
        <w:rPr>
          <w:rFonts w:ascii="Times New Roman" w:hAnsi="Times New Roman" w:cs="Times New Roman"/>
          <w:bCs/>
          <w:sz w:val="24"/>
          <w:szCs w:val="24"/>
        </w:rPr>
        <w:t xml:space="preserve"> for an option of a fine and in terms of SI 146 of 2023</w:t>
      </w:r>
      <w:r w:rsidR="004F12E6">
        <w:rPr>
          <w:rFonts w:ascii="Times New Roman" w:hAnsi="Times New Roman" w:cs="Times New Roman"/>
          <w:bCs/>
          <w:sz w:val="24"/>
          <w:szCs w:val="24"/>
        </w:rPr>
        <w:t>. A</w:t>
      </w:r>
      <w:r>
        <w:rPr>
          <w:rFonts w:ascii="Times New Roman" w:hAnsi="Times New Roman" w:cs="Times New Roman"/>
          <w:bCs/>
          <w:sz w:val="24"/>
          <w:szCs w:val="24"/>
        </w:rPr>
        <w:t xml:space="preserve"> fine was</w:t>
      </w:r>
      <w:r w:rsidR="004F12E6">
        <w:rPr>
          <w:rFonts w:ascii="Times New Roman" w:hAnsi="Times New Roman" w:cs="Times New Roman"/>
          <w:bCs/>
          <w:sz w:val="24"/>
          <w:szCs w:val="24"/>
        </w:rPr>
        <w:t xml:space="preserve"> therefore</w:t>
      </w:r>
      <w:r>
        <w:rPr>
          <w:rFonts w:ascii="Times New Roman" w:hAnsi="Times New Roman" w:cs="Times New Roman"/>
          <w:bCs/>
          <w:sz w:val="24"/>
          <w:szCs w:val="24"/>
        </w:rPr>
        <w:t xml:space="preserve"> supposed to have been considered. </w:t>
      </w:r>
    </w:p>
    <w:p w14:paraId="515056FE" w14:textId="60E966FA" w:rsidR="00322A90" w:rsidRDefault="00322A90" w:rsidP="00CC0312">
      <w:pPr>
        <w:tabs>
          <w:tab w:val="left" w:pos="426"/>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 xml:space="preserve">These two grounds for review relate to the same complaint about the appropriateness of the sentence meted out by the tribunal which was upheld on appeal by the respondent. The imposition of an appropriate sentence involves the exercise of discretion by the court or tribunal, </w:t>
      </w:r>
      <w:r w:rsidR="001F32BA">
        <w:rPr>
          <w:rFonts w:ascii="Times New Roman" w:hAnsi="Times New Roman" w:cs="Times New Roman"/>
          <w:bCs/>
          <w:sz w:val="24"/>
          <w:szCs w:val="24"/>
        </w:rPr>
        <w:t xml:space="preserve">having </w:t>
      </w:r>
      <w:r w:rsidR="004F12E6">
        <w:rPr>
          <w:rFonts w:ascii="Times New Roman" w:hAnsi="Times New Roman" w:cs="Times New Roman"/>
          <w:bCs/>
          <w:sz w:val="24"/>
          <w:szCs w:val="24"/>
        </w:rPr>
        <w:t>considered</w:t>
      </w:r>
      <w:r w:rsidR="001F32BA">
        <w:rPr>
          <w:rFonts w:ascii="Times New Roman" w:hAnsi="Times New Roman" w:cs="Times New Roman"/>
          <w:bCs/>
          <w:sz w:val="24"/>
          <w:szCs w:val="24"/>
        </w:rPr>
        <w:t xml:space="preserve"> the circumstances of the case including mitigati</w:t>
      </w:r>
      <w:r w:rsidR="004F12E6">
        <w:rPr>
          <w:rFonts w:ascii="Times New Roman" w:hAnsi="Times New Roman" w:cs="Times New Roman"/>
          <w:bCs/>
          <w:sz w:val="24"/>
          <w:szCs w:val="24"/>
        </w:rPr>
        <w:t>ng and aggravating factors</w:t>
      </w:r>
      <w:r w:rsidR="001F32BA">
        <w:rPr>
          <w:rFonts w:ascii="Times New Roman" w:hAnsi="Times New Roman" w:cs="Times New Roman"/>
          <w:bCs/>
          <w:sz w:val="24"/>
          <w:szCs w:val="24"/>
        </w:rPr>
        <w:t xml:space="preserve">. </w:t>
      </w:r>
      <w:r w:rsidR="004F12E6">
        <w:rPr>
          <w:rFonts w:ascii="Times New Roman" w:hAnsi="Times New Roman" w:cs="Times New Roman"/>
          <w:bCs/>
          <w:sz w:val="24"/>
          <w:szCs w:val="24"/>
        </w:rPr>
        <w:t>Generally</w:t>
      </w:r>
      <w:r>
        <w:rPr>
          <w:rFonts w:ascii="Times New Roman" w:hAnsi="Times New Roman" w:cs="Times New Roman"/>
          <w:bCs/>
          <w:sz w:val="24"/>
          <w:szCs w:val="24"/>
        </w:rPr>
        <w:t xml:space="preserve">, this court will be slow to interfere </w:t>
      </w:r>
      <w:r w:rsidR="001F32BA">
        <w:rPr>
          <w:rFonts w:ascii="Times New Roman" w:hAnsi="Times New Roman" w:cs="Times New Roman"/>
          <w:bCs/>
          <w:sz w:val="24"/>
          <w:szCs w:val="24"/>
        </w:rPr>
        <w:t xml:space="preserve">with </w:t>
      </w:r>
      <w:r w:rsidR="004F12E6">
        <w:rPr>
          <w:rFonts w:ascii="Times New Roman" w:hAnsi="Times New Roman" w:cs="Times New Roman"/>
          <w:bCs/>
          <w:sz w:val="24"/>
          <w:szCs w:val="24"/>
        </w:rPr>
        <w:t xml:space="preserve">the </w:t>
      </w:r>
      <w:r w:rsidR="001F32BA">
        <w:rPr>
          <w:rFonts w:ascii="Times New Roman" w:hAnsi="Times New Roman" w:cs="Times New Roman"/>
          <w:bCs/>
          <w:sz w:val="24"/>
          <w:szCs w:val="24"/>
        </w:rPr>
        <w:t xml:space="preserve">sentence imposed by a lower court as that would be tantamount </w:t>
      </w:r>
      <w:r w:rsidR="002E14A1">
        <w:rPr>
          <w:rFonts w:ascii="Times New Roman" w:hAnsi="Times New Roman" w:cs="Times New Roman"/>
          <w:bCs/>
          <w:sz w:val="24"/>
          <w:szCs w:val="24"/>
        </w:rPr>
        <w:t xml:space="preserve">to an intrusion in matters involving the exercise of discretion. The court will only interfere if it reckons that the </w:t>
      </w:r>
      <w:r w:rsidR="00817323">
        <w:rPr>
          <w:rFonts w:ascii="Times New Roman" w:hAnsi="Times New Roman" w:cs="Times New Roman"/>
          <w:bCs/>
          <w:sz w:val="24"/>
          <w:szCs w:val="24"/>
        </w:rPr>
        <w:t xml:space="preserve">manner in which </w:t>
      </w:r>
      <w:r w:rsidR="004F12E6">
        <w:rPr>
          <w:rFonts w:ascii="Times New Roman" w:hAnsi="Times New Roman" w:cs="Times New Roman"/>
          <w:bCs/>
          <w:sz w:val="24"/>
          <w:szCs w:val="24"/>
        </w:rPr>
        <w:t xml:space="preserve">that </w:t>
      </w:r>
      <w:r w:rsidR="00817323">
        <w:rPr>
          <w:rFonts w:ascii="Times New Roman" w:hAnsi="Times New Roman" w:cs="Times New Roman"/>
          <w:bCs/>
          <w:sz w:val="24"/>
          <w:szCs w:val="24"/>
        </w:rPr>
        <w:t>discretion was exercised was so grossly unreasonabl</w:t>
      </w:r>
      <w:r w:rsidR="00C07B59">
        <w:rPr>
          <w:rFonts w:ascii="Times New Roman" w:hAnsi="Times New Roman" w:cs="Times New Roman"/>
          <w:bCs/>
          <w:sz w:val="24"/>
          <w:szCs w:val="24"/>
        </w:rPr>
        <w:t>e</w:t>
      </w:r>
      <w:r w:rsidR="00817323">
        <w:rPr>
          <w:rFonts w:ascii="Times New Roman" w:hAnsi="Times New Roman" w:cs="Times New Roman"/>
          <w:bCs/>
          <w:sz w:val="24"/>
          <w:szCs w:val="24"/>
        </w:rPr>
        <w:t xml:space="preserve"> as to amount to a miscarriage of justice. </w:t>
      </w:r>
      <w:r w:rsidR="0013573A">
        <w:rPr>
          <w:rFonts w:ascii="Times New Roman" w:hAnsi="Times New Roman" w:cs="Times New Roman"/>
          <w:bCs/>
          <w:sz w:val="24"/>
          <w:szCs w:val="24"/>
        </w:rPr>
        <w:t>The respondent justified the imposition of a custodial sentence. In his own words, he said:</w:t>
      </w:r>
    </w:p>
    <w:p w14:paraId="4567D755" w14:textId="052F23DD" w:rsidR="0013573A" w:rsidRPr="00696155" w:rsidRDefault="0013573A" w:rsidP="00696155">
      <w:pPr>
        <w:tabs>
          <w:tab w:val="left" w:pos="426"/>
        </w:tabs>
        <w:spacing w:after="0" w:line="240" w:lineRule="auto"/>
        <w:ind w:left="720"/>
        <w:jc w:val="both"/>
        <w:rPr>
          <w:rFonts w:ascii="Times New Roman" w:hAnsi="Times New Roman" w:cs="Times New Roman"/>
          <w:bCs/>
        </w:rPr>
      </w:pPr>
      <w:r w:rsidRPr="00696155">
        <w:rPr>
          <w:rFonts w:ascii="Times New Roman" w:hAnsi="Times New Roman" w:cs="Times New Roman"/>
          <w:bCs/>
        </w:rPr>
        <w:t xml:space="preserve">“This Court noted that the sentence imposed by the Trial Officer is not harsh or induces a sense of shock. </w:t>
      </w:r>
      <w:r w:rsidR="00696155" w:rsidRPr="00696155">
        <w:rPr>
          <w:rFonts w:ascii="Times New Roman" w:hAnsi="Times New Roman" w:cs="Times New Roman"/>
          <w:bCs/>
        </w:rPr>
        <w:t>The Trial Officer imposed a sentence which is within his sentencing jurisdiction as provided for under section 29A (1</w:t>
      </w:r>
      <w:proofErr w:type="gramStart"/>
      <w:r w:rsidR="00696155" w:rsidRPr="00696155">
        <w:rPr>
          <w:rFonts w:ascii="Times New Roman" w:hAnsi="Times New Roman" w:cs="Times New Roman"/>
          <w:bCs/>
        </w:rPr>
        <w:t>)(</w:t>
      </w:r>
      <w:proofErr w:type="gramEnd"/>
      <w:r w:rsidR="00696155" w:rsidRPr="00696155">
        <w:rPr>
          <w:rFonts w:ascii="Times New Roman" w:hAnsi="Times New Roman" w:cs="Times New Roman"/>
          <w:bCs/>
        </w:rPr>
        <w:t>d)(iii) of the Police Act.</w:t>
      </w:r>
    </w:p>
    <w:p w14:paraId="0743BE8F" w14:textId="5515319A" w:rsidR="00696155" w:rsidRDefault="00696155" w:rsidP="00CC0312">
      <w:pPr>
        <w:tabs>
          <w:tab w:val="left" w:pos="426"/>
        </w:tabs>
        <w:spacing w:line="240" w:lineRule="auto"/>
        <w:ind w:left="720"/>
        <w:jc w:val="both"/>
        <w:rPr>
          <w:rFonts w:ascii="Times New Roman" w:hAnsi="Times New Roman" w:cs="Times New Roman"/>
          <w:bCs/>
        </w:rPr>
      </w:pPr>
      <w:r w:rsidRPr="00696155">
        <w:rPr>
          <w:rFonts w:ascii="Times New Roman" w:hAnsi="Times New Roman" w:cs="Times New Roman"/>
          <w:bCs/>
        </w:rPr>
        <w:t xml:space="preserve">The sentence passed was </w:t>
      </w:r>
      <w:r w:rsidRPr="00696155">
        <w:rPr>
          <w:rFonts w:ascii="Times New Roman" w:hAnsi="Times New Roman" w:cs="Times New Roman"/>
          <w:bCs/>
          <w:u w:val="single"/>
        </w:rPr>
        <w:t>appropriate taking into consideration the gravity and seriousness of the offence committed by the Appellants</w:t>
      </w:r>
      <w:r w:rsidRPr="00696155">
        <w:rPr>
          <w:rFonts w:ascii="Times New Roman" w:hAnsi="Times New Roman" w:cs="Times New Roman"/>
          <w:bCs/>
        </w:rPr>
        <w:t xml:space="preserve">. The sentence impose is reasonable and justified. </w:t>
      </w:r>
      <w:r w:rsidRPr="00696155">
        <w:rPr>
          <w:rFonts w:ascii="Times New Roman" w:hAnsi="Times New Roman" w:cs="Times New Roman"/>
          <w:bCs/>
          <w:u w:val="single"/>
        </w:rPr>
        <w:t>A non-custodial sentence does not suffice under these circumstances.</w:t>
      </w:r>
      <w:r w:rsidRPr="00696155">
        <w:rPr>
          <w:rFonts w:ascii="Times New Roman" w:hAnsi="Times New Roman" w:cs="Times New Roman"/>
          <w:bCs/>
        </w:rPr>
        <w:t xml:space="preserve"> The court took into consideration the points raised in mitigation but the points raised were outweighed by the gravity and the seriousness of the offence committed by the Appellants….” </w:t>
      </w:r>
      <w:proofErr w:type="gramStart"/>
      <w:r>
        <w:rPr>
          <w:rFonts w:ascii="Times New Roman" w:hAnsi="Times New Roman" w:cs="Times New Roman"/>
          <w:bCs/>
        </w:rPr>
        <w:t>(Underlining for emphasis).</w:t>
      </w:r>
      <w:proofErr w:type="gramEnd"/>
    </w:p>
    <w:p w14:paraId="028B9F01" w14:textId="69A0D9B6" w:rsidR="00696155" w:rsidRDefault="00696155" w:rsidP="00696155">
      <w:pPr>
        <w:tabs>
          <w:tab w:val="left" w:pos="426"/>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sidRPr="00696155">
        <w:rPr>
          <w:rFonts w:ascii="Times New Roman" w:hAnsi="Times New Roman" w:cs="Times New Roman"/>
          <w:bCs/>
          <w:sz w:val="24"/>
          <w:szCs w:val="24"/>
        </w:rPr>
        <w:t>Clearly</w:t>
      </w:r>
      <w:r>
        <w:rPr>
          <w:rFonts w:ascii="Times New Roman" w:hAnsi="Times New Roman" w:cs="Times New Roman"/>
          <w:bCs/>
          <w:sz w:val="24"/>
          <w:szCs w:val="24"/>
        </w:rPr>
        <w:t xml:space="preserve"> the reasoning of the respondent cannot be faulted on the issue of sentence. He found the reasons given by the tribunal justified in imposing </w:t>
      </w:r>
      <w:r w:rsidR="004F12E6">
        <w:rPr>
          <w:rFonts w:ascii="Times New Roman" w:hAnsi="Times New Roman" w:cs="Times New Roman"/>
          <w:bCs/>
          <w:sz w:val="24"/>
          <w:szCs w:val="24"/>
        </w:rPr>
        <w:t xml:space="preserve">the </w:t>
      </w:r>
      <w:r>
        <w:rPr>
          <w:rFonts w:ascii="Times New Roman" w:hAnsi="Times New Roman" w:cs="Times New Roman"/>
          <w:bCs/>
          <w:sz w:val="24"/>
          <w:szCs w:val="24"/>
        </w:rPr>
        <w:t xml:space="preserve">custodial sentence. It was about the gravity and the seriousness of the offence, and the fact that the aggravating circumstances far outweighed the </w:t>
      </w:r>
      <w:proofErr w:type="spellStart"/>
      <w:r>
        <w:rPr>
          <w:rFonts w:ascii="Times New Roman" w:hAnsi="Times New Roman" w:cs="Times New Roman"/>
          <w:bCs/>
          <w:sz w:val="24"/>
          <w:szCs w:val="24"/>
        </w:rPr>
        <w:t>mitigatory</w:t>
      </w:r>
      <w:proofErr w:type="spellEnd"/>
      <w:r>
        <w:rPr>
          <w:rFonts w:ascii="Times New Roman" w:hAnsi="Times New Roman" w:cs="Times New Roman"/>
          <w:bCs/>
          <w:sz w:val="24"/>
          <w:szCs w:val="24"/>
        </w:rPr>
        <w:t xml:space="preserve"> factors. The respondent found no reason to interfere with the exercise of discretion by the tribunal on the issue of sentence. </w:t>
      </w:r>
    </w:p>
    <w:p w14:paraId="66C70CAD" w14:textId="76B19858" w:rsidR="00696155" w:rsidRDefault="00696155" w:rsidP="00696155">
      <w:pPr>
        <w:tabs>
          <w:tab w:val="left" w:pos="426"/>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CC0312">
        <w:rPr>
          <w:rFonts w:ascii="Times New Roman" w:hAnsi="Times New Roman" w:cs="Times New Roman"/>
          <w:bCs/>
          <w:sz w:val="24"/>
          <w:szCs w:val="24"/>
        </w:rPr>
        <w:tab/>
      </w:r>
      <w:r>
        <w:rPr>
          <w:rFonts w:ascii="Times New Roman" w:hAnsi="Times New Roman" w:cs="Times New Roman"/>
          <w:bCs/>
          <w:sz w:val="24"/>
          <w:szCs w:val="24"/>
        </w:rPr>
        <w:t xml:space="preserve">In view of the foregoing, the court determines that there is no merit in the application for review and it ought to be dismissed. </w:t>
      </w:r>
    </w:p>
    <w:p w14:paraId="5343E4D3" w14:textId="6B31A07C" w:rsidR="00696155" w:rsidRPr="00CC0312" w:rsidRDefault="00696155" w:rsidP="00696155">
      <w:pPr>
        <w:tabs>
          <w:tab w:val="left" w:pos="426"/>
        </w:tabs>
        <w:spacing w:after="0" w:line="360" w:lineRule="auto"/>
        <w:jc w:val="both"/>
        <w:rPr>
          <w:rFonts w:ascii="Times New Roman" w:hAnsi="Times New Roman" w:cs="Times New Roman"/>
          <w:b/>
          <w:sz w:val="24"/>
          <w:szCs w:val="24"/>
          <w:u w:val="single"/>
        </w:rPr>
      </w:pPr>
      <w:r w:rsidRPr="00CC0312">
        <w:rPr>
          <w:rFonts w:ascii="Times New Roman" w:hAnsi="Times New Roman" w:cs="Times New Roman"/>
          <w:b/>
          <w:sz w:val="24"/>
          <w:szCs w:val="24"/>
          <w:u w:val="single"/>
        </w:rPr>
        <w:t xml:space="preserve">Costs </w:t>
      </w:r>
    </w:p>
    <w:p w14:paraId="3468ED1C" w14:textId="5A6F30D7" w:rsidR="004F12E6" w:rsidRDefault="00924797" w:rsidP="00322A90">
      <w:pPr>
        <w:tabs>
          <w:tab w:val="left" w:pos="426"/>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ab/>
      </w:r>
      <w:r w:rsidR="00CC0312">
        <w:rPr>
          <w:rFonts w:ascii="Times New Roman" w:hAnsi="Times New Roman" w:cs="Times New Roman"/>
          <w:bCs/>
          <w:sz w:val="24"/>
          <w:szCs w:val="24"/>
        </w:rPr>
        <w:tab/>
      </w:r>
      <w:r>
        <w:rPr>
          <w:rFonts w:ascii="Times New Roman" w:hAnsi="Times New Roman" w:cs="Times New Roman"/>
          <w:bCs/>
          <w:sz w:val="24"/>
          <w:szCs w:val="24"/>
        </w:rPr>
        <w:t xml:space="preserve">The general rule is that costs follow the event. I find no reason to depart from this general rule and award costs to the respondent as the successful part. </w:t>
      </w:r>
    </w:p>
    <w:p w14:paraId="354BCC90" w14:textId="77777777" w:rsidR="00CC3F8E" w:rsidRDefault="00CC3F8E" w:rsidP="00322A90">
      <w:pPr>
        <w:tabs>
          <w:tab w:val="left" w:pos="426"/>
        </w:tabs>
        <w:spacing w:after="0" w:line="360" w:lineRule="auto"/>
        <w:jc w:val="both"/>
        <w:rPr>
          <w:rFonts w:ascii="Times New Roman" w:hAnsi="Times New Roman" w:cs="Times New Roman"/>
          <w:bCs/>
          <w:sz w:val="24"/>
          <w:szCs w:val="24"/>
        </w:rPr>
      </w:pPr>
    </w:p>
    <w:p w14:paraId="161BBF6D" w14:textId="77777777" w:rsidR="00CC3F8E" w:rsidRDefault="00CC3F8E" w:rsidP="00322A90">
      <w:pPr>
        <w:tabs>
          <w:tab w:val="left" w:pos="426"/>
        </w:tabs>
        <w:spacing w:after="0" w:line="360" w:lineRule="auto"/>
        <w:jc w:val="both"/>
        <w:rPr>
          <w:rFonts w:ascii="Times New Roman" w:hAnsi="Times New Roman" w:cs="Times New Roman"/>
          <w:bCs/>
          <w:sz w:val="24"/>
          <w:szCs w:val="24"/>
        </w:rPr>
      </w:pPr>
    </w:p>
    <w:p w14:paraId="244F529A" w14:textId="10103FE0" w:rsidR="00924797" w:rsidRPr="00C84E7A" w:rsidRDefault="00CC0312" w:rsidP="00924797">
      <w:pPr>
        <w:spacing w:after="0" w:line="360" w:lineRule="auto"/>
        <w:jc w:val="both"/>
        <w:rPr>
          <w:rFonts w:ascii="Times New Roman" w:eastAsia="MS Mincho" w:hAnsi="Times New Roman" w:cs="Times New Roman"/>
          <w:b/>
          <w:bCs/>
          <w:sz w:val="24"/>
          <w:szCs w:val="24"/>
        </w:rPr>
      </w:pPr>
      <w:r>
        <w:rPr>
          <w:rFonts w:ascii="Times New Roman" w:eastAsia="MS Mincho" w:hAnsi="Times New Roman" w:cs="Times New Roman"/>
          <w:b/>
          <w:bCs/>
          <w:sz w:val="24"/>
          <w:szCs w:val="24"/>
        </w:rPr>
        <w:tab/>
      </w:r>
      <w:r w:rsidR="00924797" w:rsidRPr="00C84E7A">
        <w:rPr>
          <w:rFonts w:ascii="Times New Roman" w:eastAsia="MS Mincho" w:hAnsi="Times New Roman" w:cs="Times New Roman"/>
          <w:b/>
          <w:bCs/>
          <w:sz w:val="24"/>
          <w:szCs w:val="24"/>
        </w:rPr>
        <w:t>Resultantly</w:t>
      </w:r>
      <w:r w:rsidR="00924797">
        <w:rPr>
          <w:rFonts w:ascii="Times New Roman" w:eastAsia="MS Mincho" w:hAnsi="Times New Roman" w:cs="Times New Roman"/>
          <w:b/>
          <w:bCs/>
          <w:sz w:val="24"/>
          <w:szCs w:val="24"/>
        </w:rPr>
        <w:t>,</w:t>
      </w:r>
      <w:r w:rsidR="00924797" w:rsidRPr="00C84E7A">
        <w:rPr>
          <w:rFonts w:ascii="Times New Roman" w:eastAsia="MS Mincho" w:hAnsi="Times New Roman" w:cs="Times New Roman"/>
          <w:b/>
          <w:bCs/>
          <w:sz w:val="24"/>
          <w:szCs w:val="24"/>
        </w:rPr>
        <w:t xml:space="preserve"> it is ordered that:</w:t>
      </w:r>
    </w:p>
    <w:p w14:paraId="122097F1" w14:textId="531140C9" w:rsidR="00924797" w:rsidRPr="0084676E" w:rsidRDefault="00924797" w:rsidP="00924797">
      <w:pPr>
        <w:pStyle w:val="ListParagraph"/>
        <w:numPr>
          <w:ilvl w:val="0"/>
          <w:numId w:val="46"/>
        </w:numPr>
        <w:spacing w:after="100" w:afterAutospacing="1"/>
        <w:jc w:val="both"/>
        <w:rPr>
          <w:rFonts w:ascii="Times New Roman" w:eastAsia="Times New Roman" w:hAnsi="Times New Roman" w:cs="Times New Roman"/>
          <w:sz w:val="24"/>
          <w:szCs w:val="24"/>
          <w:lang w:val="en" w:eastAsia="en-ZW"/>
        </w:rPr>
      </w:pPr>
      <w:r>
        <w:rPr>
          <w:rFonts w:ascii="Times New Roman" w:hAnsi="Times New Roman" w:cs="Times New Roman"/>
          <w:sz w:val="24"/>
          <w:szCs w:val="24"/>
        </w:rPr>
        <w:t xml:space="preserve">The application for review is hereby dismissed for lack of merit. </w:t>
      </w:r>
    </w:p>
    <w:p w14:paraId="49D33A12" w14:textId="0C4EBF40" w:rsidR="00102E9F" w:rsidRDefault="00924797" w:rsidP="00CC0312">
      <w:pPr>
        <w:pStyle w:val="ListParagraph"/>
        <w:numPr>
          <w:ilvl w:val="0"/>
          <w:numId w:val="46"/>
        </w:numPr>
        <w:spacing w:after="0"/>
        <w:jc w:val="both"/>
        <w:rPr>
          <w:rFonts w:ascii="Times New Roman" w:hAnsi="Times New Roman" w:cs="Times New Roman"/>
          <w:sz w:val="24"/>
          <w:szCs w:val="24"/>
        </w:rPr>
      </w:pPr>
      <w:r w:rsidRPr="0084676E">
        <w:rPr>
          <w:rFonts w:ascii="Times New Roman" w:hAnsi="Times New Roman" w:cs="Times New Roman"/>
          <w:sz w:val="24"/>
          <w:szCs w:val="24"/>
        </w:rPr>
        <w:t xml:space="preserve">The </w:t>
      </w:r>
      <w:r>
        <w:rPr>
          <w:rFonts w:ascii="Times New Roman" w:hAnsi="Times New Roman" w:cs="Times New Roman"/>
          <w:sz w:val="24"/>
          <w:szCs w:val="24"/>
        </w:rPr>
        <w:t xml:space="preserve">applicants shall bear the respondent’s costs of suit on the ordinary scale. </w:t>
      </w:r>
    </w:p>
    <w:p w14:paraId="440BB332" w14:textId="77777777" w:rsidR="00CC0312" w:rsidRDefault="00CC0312" w:rsidP="00CC0312">
      <w:pPr>
        <w:spacing w:after="0"/>
        <w:jc w:val="both"/>
        <w:rPr>
          <w:rFonts w:ascii="Times New Roman" w:hAnsi="Times New Roman" w:cs="Times New Roman"/>
          <w:sz w:val="24"/>
          <w:szCs w:val="24"/>
        </w:rPr>
      </w:pPr>
    </w:p>
    <w:p w14:paraId="1B7BBEA1" w14:textId="77777777" w:rsidR="00CC0312" w:rsidRDefault="00CC0312" w:rsidP="00CC0312">
      <w:pPr>
        <w:spacing w:after="0"/>
        <w:jc w:val="both"/>
        <w:rPr>
          <w:rFonts w:ascii="Times New Roman" w:hAnsi="Times New Roman" w:cs="Times New Roman"/>
          <w:sz w:val="24"/>
          <w:szCs w:val="24"/>
        </w:rPr>
      </w:pPr>
    </w:p>
    <w:p w14:paraId="754CF3E3" w14:textId="77777777" w:rsidR="00CC0312" w:rsidRDefault="00CC0312" w:rsidP="00CC0312">
      <w:pPr>
        <w:spacing w:after="0"/>
        <w:jc w:val="both"/>
        <w:rPr>
          <w:rFonts w:ascii="Times New Roman" w:hAnsi="Times New Roman" w:cs="Times New Roman"/>
          <w:sz w:val="24"/>
          <w:szCs w:val="24"/>
        </w:rPr>
      </w:pPr>
    </w:p>
    <w:p w14:paraId="60AAEAAF" w14:textId="26BFEE2D" w:rsidR="00CC0312" w:rsidRPr="00CC0312" w:rsidRDefault="00CC0312" w:rsidP="00CC0312">
      <w:pPr>
        <w:jc w:val="both"/>
        <w:rPr>
          <w:rFonts w:ascii="Times New Roman" w:hAnsi="Times New Roman" w:cs="Times New Roman"/>
          <w:sz w:val="24"/>
          <w:szCs w:val="24"/>
        </w:rPr>
      </w:pPr>
      <w:proofErr w:type="spellStart"/>
      <w:r w:rsidRPr="00CC0312">
        <w:rPr>
          <w:rFonts w:ascii="Times New Roman" w:hAnsi="Times New Roman" w:cs="Times New Roman"/>
          <w:b/>
          <w:smallCaps/>
          <w:sz w:val="24"/>
          <w:szCs w:val="24"/>
        </w:rPr>
        <w:t>Musithu</w:t>
      </w:r>
      <w:proofErr w:type="spellEnd"/>
      <w:r w:rsidRPr="00CC0312">
        <w:rPr>
          <w:rFonts w:ascii="Times New Roman" w:hAnsi="Times New Roman" w:cs="Times New Roman"/>
          <w:b/>
          <w:smallCaps/>
          <w:sz w:val="24"/>
          <w:szCs w:val="24"/>
        </w:rPr>
        <w:t xml:space="preserve"> J</w:t>
      </w:r>
      <w:r>
        <w:rPr>
          <w:rFonts w:ascii="Times New Roman" w:hAnsi="Times New Roman" w:cs="Times New Roman"/>
          <w:sz w:val="24"/>
          <w:szCs w:val="24"/>
        </w:rPr>
        <w:t>: ………………………………………………………</w:t>
      </w:r>
    </w:p>
    <w:p w14:paraId="66AE3CFF" w14:textId="04968C26" w:rsidR="00FA1446" w:rsidRDefault="00FA1446"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Ruth </w:t>
      </w:r>
      <w:proofErr w:type="spellStart"/>
      <w:r>
        <w:rPr>
          <w:rFonts w:ascii="Times New Roman" w:hAnsi="Times New Roman" w:cs="Times New Roman"/>
          <w:i/>
          <w:sz w:val="24"/>
          <w:szCs w:val="24"/>
        </w:rPr>
        <w:t>Zimvumi</w:t>
      </w:r>
      <w:proofErr w:type="spellEnd"/>
      <w:r>
        <w:rPr>
          <w:rFonts w:ascii="Times New Roman" w:hAnsi="Times New Roman" w:cs="Times New Roman"/>
          <w:i/>
          <w:sz w:val="24"/>
          <w:szCs w:val="24"/>
        </w:rPr>
        <w:t xml:space="preserve"> Legal Practice</w:t>
      </w:r>
      <w:r w:rsidR="007660BA" w:rsidRPr="007660BA">
        <w:rPr>
          <w:rFonts w:ascii="Times New Roman" w:hAnsi="Times New Roman" w:cs="Times New Roman"/>
          <w:sz w:val="24"/>
          <w:szCs w:val="24"/>
        </w:rPr>
        <w:t xml:space="preserve">, </w:t>
      </w:r>
      <w:r>
        <w:rPr>
          <w:rFonts w:ascii="Times New Roman" w:hAnsi="Times New Roman" w:cs="Times New Roman"/>
          <w:sz w:val="24"/>
          <w:szCs w:val="24"/>
        </w:rPr>
        <w:t>applicants</w:t>
      </w:r>
      <w:r w:rsidR="00CC0312">
        <w:rPr>
          <w:rFonts w:ascii="Times New Roman" w:hAnsi="Times New Roman" w:cs="Times New Roman"/>
          <w:sz w:val="24"/>
          <w:szCs w:val="24"/>
        </w:rPr>
        <w:t>’ legal practitioners</w:t>
      </w:r>
    </w:p>
    <w:p w14:paraId="001ABC47" w14:textId="7B8CD28C" w:rsidR="00406CEF" w:rsidRDefault="00FA1446" w:rsidP="00964850">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Civil Division of the Attorney General’s Office, </w:t>
      </w:r>
      <w:r w:rsidR="00D9429E">
        <w:rPr>
          <w:rFonts w:ascii="Times New Roman" w:hAnsi="Times New Roman" w:cs="Times New Roman"/>
          <w:sz w:val="24"/>
          <w:szCs w:val="24"/>
        </w:rPr>
        <w:t>respondent</w:t>
      </w:r>
      <w:r w:rsidR="00CC0312">
        <w:rPr>
          <w:rFonts w:ascii="Times New Roman" w:hAnsi="Times New Roman" w:cs="Times New Roman"/>
          <w:sz w:val="24"/>
          <w:szCs w:val="24"/>
        </w:rPr>
        <w:t>’s legal practitioners</w:t>
      </w:r>
    </w:p>
    <w:sectPr w:rsidR="00406CEF" w:rsidSect="005674B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51C7E6" w14:textId="77777777" w:rsidR="00D51832" w:rsidRDefault="00D51832" w:rsidP="00EA00E7">
      <w:pPr>
        <w:spacing w:after="0" w:line="240" w:lineRule="auto"/>
      </w:pPr>
      <w:r>
        <w:separator/>
      </w:r>
    </w:p>
  </w:endnote>
  <w:endnote w:type="continuationSeparator" w:id="0">
    <w:p w14:paraId="32BD8883" w14:textId="77777777" w:rsidR="00D51832" w:rsidRDefault="00D51832"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Graphos">
    <w:altName w:val="Bookman Old Style"/>
    <w:panose1 w:val="00000000000000000000"/>
    <w:charset w:val="00"/>
    <w:family w:val="roman"/>
    <w:notTrueType/>
    <w:pitch w:val="variable"/>
    <w:sig w:usb0="00000003" w:usb1="00000000" w:usb2="00000000" w:usb3="00000000" w:csb0="00000001" w:csb1="00000000"/>
  </w:font>
  <w:font w:name="DejaVu Sans">
    <w:altName w:val="Verda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B4201B" w14:textId="77777777" w:rsidR="00D51832" w:rsidRDefault="00D51832" w:rsidP="00EA00E7">
      <w:pPr>
        <w:spacing w:after="0" w:line="240" w:lineRule="auto"/>
      </w:pPr>
      <w:r>
        <w:separator/>
      </w:r>
    </w:p>
  </w:footnote>
  <w:footnote w:type="continuationSeparator" w:id="0">
    <w:p w14:paraId="3CFD4454" w14:textId="77777777" w:rsidR="00D51832" w:rsidRDefault="00D51832" w:rsidP="00EA00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99107"/>
      <w:docPartObj>
        <w:docPartGallery w:val="Page Numbers (Top of Page)"/>
        <w:docPartUnique/>
      </w:docPartObj>
    </w:sdtPr>
    <w:sdtEndPr>
      <w:rPr>
        <w:rFonts w:ascii="Times New Roman" w:hAnsi="Times New Roman" w:cs="Times New Roman"/>
        <w:sz w:val="24"/>
        <w:szCs w:val="24"/>
      </w:rPr>
    </w:sdtEndPr>
    <w:sdtContent>
      <w:p w14:paraId="66621C6F" w14:textId="77777777" w:rsidR="00C93D5A" w:rsidRPr="00CC0312" w:rsidRDefault="00C93D5A">
        <w:pPr>
          <w:pStyle w:val="Header"/>
          <w:jc w:val="right"/>
          <w:rPr>
            <w:rFonts w:cstheme="minorHAnsi"/>
            <w:szCs w:val="24"/>
          </w:rPr>
        </w:pPr>
        <w:r w:rsidRPr="00CC0312">
          <w:rPr>
            <w:rFonts w:cstheme="minorHAnsi"/>
            <w:szCs w:val="24"/>
          </w:rPr>
          <w:fldChar w:fldCharType="begin"/>
        </w:r>
        <w:r w:rsidRPr="00CC0312">
          <w:rPr>
            <w:rFonts w:cstheme="minorHAnsi"/>
            <w:szCs w:val="24"/>
          </w:rPr>
          <w:instrText xml:space="preserve"> PAGE   \* MERGEFORMAT </w:instrText>
        </w:r>
        <w:r w:rsidRPr="00CC0312">
          <w:rPr>
            <w:rFonts w:cstheme="minorHAnsi"/>
            <w:szCs w:val="24"/>
          </w:rPr>
          <w:fldChar w:fldCharType="separate"/>
        </w:r>
        <w:r w:rsidR="00EF4107">
          <w:rPr>
            <w:rFonts w:cstheme="minorHAnsi"/>
            <w:noProof/>
            <w:szCs w:val="24"/>
          </w:rPr>
          <w:t>1</w:t>
        </w:r>
        <w:r w:rsidRPr="00CC0312">
          <w:rPr>
            <w:rFonts w:cstheme="minorHAnsi"/>
            <w:szCs w:val="24"/>
          </w:rPr>
          <w:fldChar w:fldCharType="end"/>
        </w:r>
      </w:p>
      <w:p w14:paraId="5CE9CC21" w14:textId="79754ECB" w:rsidR="00C93D5A" w:rsidRPr="00CC0312" w:rsidRDefault="00C93D5A">
        <w:pPr>
          <w:pStyle w:val="Header"/>
          <w:jc w:val="right"/>
          <w:rPr>
            <w:rFonts w:cstheme="minorHAnsi"/>
            <w:szCs w:val="24"/>
          </w:rPr>
        </w:pPr>
        <w:r w:rsidRPr="00CC0312">
          <w:rPr>
            <w:rFonts w:cstheme="minorHAnsi"/>
            <w:szCs w:val="24"/>
          </w:rPr>
          <w:t xml:space="preserve">HH </w:t>
        </w:r>
        <w:r w:rsidR="000F1245">
          <w:rPr>
            <w:rFonts w:cstheme="minorHAnsi"/>
            <w:szCs w:val="24"/>
          </w:rPr>
          <w:t>499</w:t>
        </w:r>
        <w:r w:rsidRPr="00CC0312">
          <w:rPr>
            <w:rFonts w:cstheme="minorHAnsi"/>
            <w:szCs w:val="24"/>
          </w:rPr>
          <w:t xml:space="preserve"> -</w:t>
        </w:r>
        <w:r w:rsidR="00CC0312">
          <w:rPr>
            <w:rFonts w:cstheme="minorHAnsi"/>
            <w:szCs w:val="24"/>
          </w:rPr>
          <w:t xml:space="preserve"> </w:t>
        </w:r>
        <w:r w:rsidR="0062034D" w:rsidRPr="00CC0312">
          <w:rPr>
            <w:rFonts w:cstheme="minorHAnsi"/>
            <w:szCs w:val="24"/>
          </w:rPr>
          <w:t>25</w:t>
        </w:r>
      </w:p>
      <w:p w14:paraId="1048E6DB" w14:textId="669622E6" w:rsidR="00C93D5A" w:rsidRPr="00E544F4" w:rsidRDefault="00C93D5A" w:rsidP="00FA1446">
        <w:pPr>
          <w:pStyle w:val="Header"/>
          <w:jc w:val="right"/>
          <w:rPr>
            <w:rFonts w:ascii="Times New Roman" w:hAnsi="Times New Roman" w:cs="Times New Roman"/>
            <w:sz w:val="24"/>
            <w:szCs w:val="24"/>
          </w:rPr>
        </w:pPr>
        <w:r w:rsidRPr="00CC0312">
          <w:rPr>
            <w:rFonts w:cstheme="minorHAnsi"/>
            <w:szCs w:val="24"/>
          </w:rPr>
          <w:t>Case No HC</w:t>
        </w:r>
        <w:r w:rsidR="00FA1446" w:rsidRPr="00CC0312">
          <w:rPr>
            <w:rFonts w:cstheme="minorHAnsi"/>
            <w:szCs w:val="24"/>
          </w:rPr>
          <w:t>H 3238/24</w:t>
        </w:r>
      </w:p>
    </w:sdtContent>
  </w:sdt>
  <w:p w14:paraId="57CD235E" w14:textId="77777777" w:rsidR="00C93D5A" w:rsidRDefault="00C93D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64E3A"/>
    <w:multiLevelType w:val="hybridMultilevel"/>
    <w:tmpl w:val="81DEC7D8"/>
    <w:lvl w:ilvl="0" w:tplc="4A1EC63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3F87935"/>
    <w:multiLevelType w:val="hybridMultilevel"/>
    <w:tmpl w:val="41E450A4"/>
    <w:lvl w:ilvl="0" w:tplc="C14AD508">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067D0E2D"/>
    <w:multiLevelType w:val="hybridMultilevel"/>
    <w:tmpl w:val="CA3CEA7C"/>
    <w:lvl w:ilvl="0" w:tplc="7FB0E5AE">
      <w:start w:val="1"/>
      <w:numFmt w:val="decimal"/>
      <w:lvlText w:val="%1"/>
      <w:lvlJc w:val="left"/>
      <w:pPr>
        <w:ind w:left="1080" w:hanging="72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3">
    <w:nsid w:val="0B626C3A"/>
    <w:multiLevelType w:val="hybridMultilevel"/>
    <w:tmpl w:val="403838E2"/>
    <w:lvl w:ilvl="0" w:tplc="4EAEC2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0C5245AD"/>
    <w:multiLevelType w:val="hybridMultilevel"/>
    <w:tmpl w:val="85D0ED9C"/>
    <w:lvl w:ilvl="0" w:tplc="74845A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nsid w:val="0DD712B0"/>
    <w:multiLevelType w:val="multilevel"/>
    <w:tmpl w:val="D5F0FE5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
    <w:nsid w:val="0F293D52"/>
    <w:multiLevelType w:val="hybridMultilevel"/>
    <w:tmpl w:val="6DEA1B22"/>
    <w:lvl w:ilvl="0" w:tplc="3009000B">
      <w:start w:val="1"/>
      <w:numFmt w:val="bullet"/>
      <w:lvlText w:val=""/>
      <w:lvlJc w:val="left"/>
      <w:pPr>
        <w:ind w:left="1080" w:hanging="360"/>
      </w:pPr>
      <w:rPr>
        <w:rFonts w:ascii="Wingdings" w:hAnsi="Wingdings"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7">
    <w:nsid w:val="152024F4"/>
    <w:multiLevelType w:val="hybridMultilevel"/>
    <w:tmpl w:val="4176AB7E"/>
    <w:lvl w:ilvl="0" w:tplc="95C66AB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8">
    <w:nsid w:val="18994AFE"/>
    <w:multiLevelType w:val="hybridMultilevel"/>
    <w:tmpl w:val="CCA2FF40"/>
    <w:lvl w:ilvl="0" w:tplc="B276EA8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9">
    <w:nsid w:val="18E82F0F"/>
    <w:multiLevelType w:val="hybridMultilevel"/>
    <w:tmpl w:val="0966CDA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0">
    <w:nsid w:val="1F971B1A"/>
    <w:multiLevelType w:val="hybridMultilevel"/>
    <w:tmpl w:val="4224D6CE"/>
    <w:lvl w:ilvl="0" w:tplc="2196F6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21533221"/>
    <w:multiLevelType w:val="hybridMultilevel"/>
    <w:tmpl w:val="FB268C88"/>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25CD69E8"/>
    <w:multiLevelType w:val="hybridMultilevel"/>
    <w:tmpl w:val="4F2CCC16"/>
    <w:lvl w:ilvl="0" w:tplc="14905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B55CC1"/>
    <w:multiLevelType w:val="hybridMultilevel"/>
    <w:tmpl w:val="2DC078DA"/>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4">
    <w:nsid w:val="2BB879F3"/>
    <w:multiLevelType w:val="hybridMultilevel"/>
    <w:tmpl w:val="E548A9C8"/>
    <w:lvl w:ilvl="0" w:tplc="9BD271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nsid w:val="2C7826AF"/>
    <w:multiLevelType w:val="hybridMultilevel"/>
    <w:tmpl w:val="9B185D2A"/>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6">
    <w:nsid w:val="2FF339F3"/>
    <w:multiLevelType w:val="hybridMultilevel"/>
    <w:tmpl w:val="BF522A7A"/>
    <w:lvl w:ilvl="0" w:tplc="464A071A">
      <w:start w:val="2"/>
      <w:numFmt w:val="lowerRoman"/>
      <w:lvlText w:val="(%1)"/>
      <w:lvlJc w:val="left"/>
      <w:pPr>
        <w:ind w:left="1080" w:hanging="72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nsid w:val="314A1C90"/>
    <w:multiLevelType w:val="hybridMultilevel"/>
    <w:tmpl w:val="A9C4718C"/>
    <w:lvl w:ilvl="0" w:tplc="6D247E4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nsid w:val="33627D20"/>
    <w:multiLevelType w:val="hybridMultilevel"/>
    <w:tmpl w:val="577EE1F2"/>
    <w:lvl w:ilvl="0" w:tplc="A5F423DE">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nsid w:val="33AD3B7E"/>
    <w:multiLevelType w:val="hybridMultilevel"/>
    <w:tmpl w:val="2B582CC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0">
    <w:nsid w:val="365C1952"/>
    <w:multiLevelType w:val="hybridMultilevel"/>
    <w:tmpl w:val="625A9690"/>
    <w:lvl w:ilvl="0" w:tplc="FB6049FA">
      <w:start w:val="1"/>
      <w:numFmt w:val="decimal"/>
      <w:lvlText w:val="%1."/>
      <w:lvlJc w:val="left"/>
      <w:pPr>
        <w:ind w:left="1211" w:hanging="360"/>
      </w:pPr>
      <w:rPr>
        <w:rFonts w:hint="default"/>
      </w:rPr>
    </w:lvl>
    <w:lvl w:ilvl="1" w:tplc="30090019" w:tentative="1">
      <w:start w:val="1"/>
      <w:numFmt w:val="lowerLetter"/>
      <w:lvlText w:val="%2."/>
      <w:lvlJc w:val="left"/>
      <w:pPr>
        <w:ind w:left="1931" w:hanging="360"/>
      </w:pPr>
    </w:lvl>
    <w:lvl w:ilvl="2" w:tplc="3009001B" w:tentative="1">
      <w:start w:val="1"/>
      <w:numFmt w:val="lowerRoman"/>
      <w:lvlText w:val="%3."/>
      <w:lvlJc w:val="right"/>
      <w:pPr>
        <w:ind w:left="2651" w:hanging="180"/>
      </w:pPr>
    </w:lvl>
    <w:lvl w:ilvl="3" w:tplc="3009000F" w:tentative="1">
      <w:start w:val="1"/>
      <w:numFmt w:val="decimal"/>
      <w:lvlText w:val="%4."/>
      <w:lvlJc w:val="left"/>
      <w:pPr>
        <w:ind w:left="3371" w:hanging="360"/>
      </w:pPr>
    </w:lvl>
    <w:lvl w:ilvl="4" w:tplc="30090019" w:tentative="1">
      <w:start w:val="1"/>
      <w:numFmt w:val="lowerLetter"/>
      <w:lvlText w:val="%5."/>
      <w:lvlJc w:val="left"/>
      <w:pPr>
        <w:ind w:left="4091" w:hanging="360"/>
      </w:pPr>
    </w:lvl>
    <w:lvl w:ilvl="5" w:tplc="3009001B" w:tentative="1">
      <w:start w:val="1"/>
      <w:numFmt w:val="lowerRoman"/>
      <w:lvlText w:val="%6."/>
      <w:lvlJc w:val="right"/>
      <w:pPr>
        <w:ind w:left="4811" w:hanging="180"/>
      </w:pPr>
    </w:lvl>
    <w:lvl w:ilvl="6" w:tplc="3009000F" w:tentative="1">
      <w:start w:val="1"/>
      <w:numFmt w:val="decimal"/>
      <w:lvlText w:val="%7."/>
      <w:lvlJc w:val="left"/>
      <w:pPr>
        <w:ind w:left="5531" w:hanging="360"/>
      </w:pPr>
    </w:lvl>
    <w:lvl w:ilvl="7" w:tplc="30090019" w:tentative="1">
      <w:start w:val="1"/>
      <w:numFmt w:val="lowerLetter"/>
      <w:lvlText w:val="%8."/>
      <w:lvlJc w:val="left"/>
      <w:pPr>
        <w:ind w:left="6251" w:hanging="360"/>
      </w:pPr>
    </w:lvl>
    <w:lvl w:ilvl="8" w:tplc="3009001B" w:tentative="1">
      <w:start w:val="1"/>
      <w:numFmt w:val="lowerRoman"/>
      <w:lvlText w:val="%9."/>
      <w:lvlJc w:val="right"/>
      <w:pPr>
        <w:ind w:left="6971" w:hanging="180"/>
      </w:pPr>
    </w:lvl>
  </w:abstractNum>
  <w:abstractNum w:abstractNumId="21">
    <w:nsid w:val="37020D12"/>
    <w:multiLevelType w:val="hybridMultilevel"/>
    <w:tmpl w:val="0C3E2CF2"/>
    <w:lvl w:ilvl="0" w:tplc="6ACA322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2">
    <w:nsid w:val="3F8055A2"/>
    <w:multiLevelType w:val="hybridMultilevel"/>
    <w:tmpl w:val="DA2C4EC8"/>
    <w:lvl w:ilvl="0" w:tplc="36363CD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nsid w:val="44D8612A"/>
    <w:multiLevelType w:val="hybridMultilevel"/>
    <w:tmpl w:val="9AF2BEF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4">
    <w:nsid w:val="4F3B5C83"/>
    <w:multiLevelType w:val="hybridMultilevel"/>
    <w:tmpl w:val="85824762"/>
    <w:lvl w:ilvl="0" w:tplc="40FEB4B2">
      <w:start w:val="1"/>
      <w:numFmt w:val="upperLetter"/>
      <w:lvlText w:val="%1."/>
      <w:lvlJc w:val="left"/>
      <w:pPr>
        <w:ind w:left="3240" w:hanging="360"/>
      </w:pPr>
      <w:rPr>
        <w:rFonts w:hint="default"/>
        <w:sz w:val="22"/>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25">
    <w:nsid w:val="50510164"/>
    <w:multiLevelType w:val="hybridMultilevel"/>
    <w:tmpl w:val="09845F4C"/>
    <w:lvl w:ilvl="0" w:tplc="C4604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3AD5A22"/>
    <w:multiLevelType w:val="hybridMultilevel"/>
    <w:tmpl w:val="D2B042F4"/>
    <w:lvl w:ilvl="0" w:tplc="A5F8A5A2">
      <w:start w:val="1"/>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27">
    <w:nsid w:val="553A6726"/>
    <w:multiLevelType w:val="hybridMultilevel"/>
    <w:tmpl w:val="F2927EE6"/>
    <w:lvl w:ilvl="0" w:tplc="BBECF4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8">
    <w:nsid w:val="593F1195"/>
    <w:multiLevelType w:val="hybridMultilevel"/>
    <w:tmpl w:val="97180918"/>
    <w:lvl w:ilvl="0" w:tplc="3FD2AD04">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nsid w:val="5F6438FF"/>
    <w:multiLevelType w:val="hybridMultilevel"/>
    <w:tmpl w:val="BB1E1B2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30">
    <w:nsid w:val="60E631D6"/>
    <w:multiLevelType w:val="hybridMultilevel"/>
    <w:tmpl w:val="E070CAD6"/>
    <w:lvl w:ilvl="0" w:tplc="556EF82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1">
    <w:nsid w:val="61485686"/>
    <w:multiLevelType w:val="hybridMultilevel"/>
    <w:tmpl w:val="0B982A84"/>
    <w:lvl w:ilvl="0" w:tplc="D46857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2AF1837"/>
    <w:multiLevelType w:val="hybridMultilevel"/>
    <w:tmpl w:val="5E6E076A"/>
    <w:lvl w:ilvl="0" w:tplc="D8CC8C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
    <w:nsid w:val="65DC7FAD"/>
    <w:multiLevelType w:val="hybridMultilevel"/>
    <w:tmpl w:val="56EADD8C"/>
    <w:lvl w:ilvl="0" w:tplc="2E56F06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4">
    <w:nsid w:val="68973458"/>
    <w:multiLevelType w:val="hybridMultilevel"/>
    <w:tmpl w:val="A8042FBA"/>
    <w:lvl w:ilvl="0" w:tplc="52F885A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5">
    <w:nsid w:val="6C9432E9"/>
    <w:multiLevelType w:val="hybridMultilevel"/>
    <w:tmpl w:val="7C9612B8"/>
    <w:lvl w:ilvl="0" w:tplc="83BE9E5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6">
    <w:nsid w:val="6D714669"/>
    <w:multiLevelType w:val="hybridMultilevel"/>
    <w:tmpl w:val="075EE05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7">
    <w:nsid w:val="70CD28F1"/>
    <w:multiLevelType w:val="hybridMultilevel"/>
    <w:tmpl w:val="26E20862"/>
    <w:lvl w:ilvl="0" w:tplc="7514DA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8">
    <w:nsid w:val="7337600B"/>
    <w:multiLevelType w:val="hybridMultilevel"/>
    <w:tmpl w:val="AF6AF2F6"/>
    <w:lvl w:ilvl="0" w:tplc="34C6E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9">
    <w:nsid w:val="73A24FD0"/>
    <w:multiLevelType w:val="hybridMultilevel"/>
    <w:tmpl w:val="B6461A82"/>
    <w:lvl w:ilvl="0" w:tplc="09F697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0">
    <w:nsid w:val="74AB201D"/>
    <w:multiLevelType w:val="multilevel"/>
    <w:tmpl w:val="9E50EEF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1">
    <w:nsid w:val="78663CDE"/>
    <w:multiLevelType w:val="hybridMultilevel"/>
    <w:tmpl w:val="E2380C40"/>
    <w:lvl w:ilvl="0" w:tplc="46CAFFB8">
      <w:start w:val="1"/>
      <w:numFmt w:val="lowerLetter"/>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2">
    <w:nsid w:val="79951FB7"/>
    <w:multiLevelType w:val="hybridMultilevel"/>
    <w:tmpl w:val="B0AC372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3">
    <w:nsid w:val="7BD01F4B"/>
    <w:multiLevelType w:val="hybridMultilevel"/>
    <w:tmpl w:val="F7F29954"/>
    <w:lvl w:ilvl="0" w:tplc="2F8A2B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4">
    <w:nsid w:val="7D1A12AA"/>
    <w:multiLevelType w:val="multilevel"/>
    <w:tmpl w:val="585AC75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nsid w:val="7E8B6F7F"/>
    <w:multiLevelType w:val="hybridMultilevel"/>
    <w:tmpl w:val="31E80D14"/>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28"/>
  </w:num>
  <w:num w:numId="2">
    <w:abstractNumId w:val="12"/>
  </w:num>
  <w:num w:numId="3">
    <w:abstractNumId w:val="14"/>
  </w:num>
  <w:num w:numId="4">
    <w:abstractNumId w:val="21"/>
  </w:num>
  <w:num w:numId="5">
    <w:abstractNumId w:val="27"/>
  </w:num>
  <w:num w:numId="6">
    <w:abstractNumId w:val="10"/>
  </w:num>
  <w:num w:numId="7">
    <w:abstractNumId w:val="8"/>
  </w:num>
  <w:num w:numId="8">
    <w:abstractNumId w:val="38"/>
  </w:num>
  <w:num w:numId="9">
    <w:abstractNumId w:val="4"/>
  </w:num>
  <w:num w:numId="10">
    <w:abstractNumId w:val="34"/>
  </w:num>
  <w:num w:numId="11">
    <w:abstractNumId w:val="39"/>
  </w:num>
  <w:num w:numId="12">
    <w:abstractNumId w:val="43"/>
  </w:num>
  <w:num w:numId="13">
    <w:abstractNumId w:val="3"/>
  </w:num>
  <w:num w:numId="14">
    <w:abstractNumId w:val="23"/>
  </w:num>
  <w:num w:numId="15">
    <w:abstractNumId w:val="7"/>
  </w:num>
  <w:num w:numId="16">
    <w:abstractNumId w:val="32"/>
  </w:num>
  <w:num w:numId="17">
    <w:abstractNumId w:val="37"/>
  </w:num>
  <w:num w:numId="18">
    <w:abstractNumId w:val="33"/>
  </w:num>
  <w:num w:numId="19">
    <w:abstractNumId w:val="41"/>
  </w:num>
  <w:num w:numId="20">
    <w:abstractNumId w:val="1"/>
  </w:num>
  <w:num w:numId="21">
    <w:abstractNumId w:val="18"/>
  </w:num>
  <w:num w:numId="22">
    <w:abstractNumId w:val="16"/>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29"/>
  </w:num>
  <w:num w:numId="26">
    <w:abstractNumId w:val="25"/>
  </w:num>
  <w:num w:numId="27">
    <w:abstractNumId w:val="5"/>
  </w:num>
  <w:num w:numId="28">
    <w:abstractNumId w:val="31"/>
  </w:num>
  <w:num w:numId="29">
    <w:abstractNumId w:val="44"/>
  </w:num>
  <w:num w:numId="30">
    <w:abstractNumId w:val="17"/>
  </w:num>
  <w:num w:numId="31">
    <w:abstractNumId w:val="24"/>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42"/>
  </w:num>
  <w:num w:numId="35">
    <w:abstractNumId w:val="13"/>
  </w:num>
  <w:num w:numId="36">
    <w:abstractNumId w:val="26"/>
  </w:num>
  <w:num w:numId="37">
    <w:abstractNumId w:val="15"/>
  </w:num>
  <w:num w:numId="38">
    <w:abstractNumId w:val="0"/>
  </w:num>
  <w:num w:numId="39">
    <w:abstractNumId w:val="35"/>
  </w:num>
  <w:num w:numId="40">
    <w:abstractNumId w:val="22"/>
  </w:num>
  <w:num w:numId="41">
    <w:abstractNumId w:val="30"/>
  </w:num>
  <w:num w:numId="42">
    <w:abstractNumId w:val="36"/>
  </w:num>
  <w:num w:numId="43">
    <w:abstractNumId w:val="20"/>
  </w:num>
  <w:num w:numId="44">
    <w:abstractNumId w:val="6"/>
  </w:num>
  <w:num w:numId="45">
    <w:abstractNumId w:val="45"/>
  </w:num>
  <w:num w:numId="46">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17F"/>
    <w:rsid w:val="00000503"/>
    <w:rsid w:val="00000776"/>
    <w:rsid w:val="0000087E"/>
    <w:rsid w:val="0000141A"/>
    <w:rsid w:val="000014FC"/>
    <w:rsid w:val="000017C6"/>
    <w:rsid w:val="00001962"/>
    <w:rsid w:val="00001BAF"/>
    <w:rsid w:val="00001EEA"/>
    <w:rsid w:val="000029F8"/>
    <w:rsid w:val="000031AC"/>
    <w:rsid w:val="00003585"/>
    <w:rsid w:val="00003D3A"/>
    <w:rsid w:val="00003D8A"/>
    <w:rsid w:val="000046B5"/>
    <w:rsid w:val="00004907"/>
    <w:rsid w:val="00004A86"/>
    <w:rsid w:val="0000528B"/>
    <w:rsid w:val="000052B4"/>
    <w:rsid w:val="000053BC"/>
    <w:rsid w:val="00005565"/>
    <w:rsid w:val="00005636"/>
    <w:rsid w:val="00007385"/>
    <w:rsid w:val="00007499"/>
    <w:rsid w:val="000074E6"/>
    <w:rsid w:val="00007A23"/>
    <w:rsid w:val="00011216"/>
    <w:rsid w:val="0001180F"/>
    <w:rsid w:val="0001183B"/>
    <w:rsid w:val="00012E9E"/>
    <w:rsid w:val="000138BF"/>
    <w:rsid w:val="00013D3A"/>
    <w:rsid w:val="000144E8"/>
    <w:rsid w:val="00014516"/>
    <w:rsid w:val="00014715"/>
    <w:rsid w:val="00014AA2"/>
    <w:rsid w:val="00015299"/>
    <w:rsid w:val="00015328"/>
    <w:rsid w:val="00016C3D"/>
    <w:rsid w:val="00017839"/>
    <w:rsid w:val="00017BA1"/>
    <w:rsid w:val="00017D4B"/>
    <w:rsid w:val="000202AA"/>
    <w:rsid w:val="00020393"/>
    <w:rsid w:val="000206A2"/>
    <w:rsid w:val="000219C1"/>
    <w:rsid w:val="00021DCC"/>
    <w:rsid w:val="00022BD9"/>
    <w:rsid w:val="00023FA8"/>
    <w:rsid w:val="00024E01"/>
    <w:rsid w:val="000257DD"/>
    <w:rsid w:val="00025966"/>
    <w:rsid w:val="0002631B"/>
    <w:rsid w:val="000300FD"/>
    <w:rsid w:val="000304CF"/>
    <w:rsid w:val="000306A5"/>
    <w:rsid w:val="00030DC2"/>
    <w:rsid w:val="000314F2"/>
    <w:rsid w:val="00031D04"/>
    <w:rsid w:val="00032DF7"/>
    <w:rsid w:val="0003388A"/>
    <w:rsid w:val="00033F1D"/>
    <w:rsid w:val="00034FEE"/>
    <w:rsid w:val="000350A4"/>
    <w:rsid w:val="00035308"/>
    <w:rsid w:val="000355F3"/>
    <w:rsid w:val="000356A7"/>
    <w:rsid w:val="00036A96"/>
    <w:rsid w:val="00037F60"/>
    <w:rsid w:val="00040B95"/>
    <w:rsid w:val="000412A5"/>
    <w:rsid w:val="000418DA"/>
    <w:rsid w:val="00043C17"/>
    <w:rsid w:val="000444F8"/>
    <w:rsid w:val="00045A6F"/>
    <w:rsid w:val="00046683"/>
    <w:rsid w:val="00046B6D"/>
    <w:rsid w:val="000471B0"/>
    <w:rsid w:val="000472DE"/>
    <w:rsid w:val="000476B5"/>
    <w:rsid w:val="00050992"/>
    <w:rsid w:val="000509CC"/>
    <w:rsid w:val="000516E6"/>
    <w:rsid w:val="00052AA2"/>
    <w:rsid w:val="00053220"/>
    <w:rsid w:val="00053885"/>
    <w:rsid w:val="000538D0"/>
    <w:rsid w:val="00053E02"/>
    <w:rsid w:val="00054346"/>
    <w:rsid w:val="0005472A"/>
    <w:rsid w:val="00054FB3"/>
    <w:rsid w:val="00054FFF"/>
    <w:rsid w:val="00055160"/>
    <w:rsid w:val="000551BC"/>
    <w:rsid w:val="0005541B"/>
    <w:rsid w:val="000554CB"/>
    <w:rsid w:val="0005550B"/>
    <w:rsid w:val="000555C6"/>
    <w:rsid w:val="00056DC2"/>
    <w:rsid w:val="000579F7"/>
    <w:rsid w:val="00057D9B"/>
    <w:rsid w:val="000602AE"/>
    <w:rsid w:val="00060B89"/>
    <w:rsid w:val="00060BD9"/>
    <w:rsid w:val="00061DBB"/>
    <w:rsid w:val="00062B7C"/>
    <w:rsid w:val="000630EB"/>
    <w:rsid w:val="000637DD"/>
    <w:rsid w:val="0006407F"/>
    <w:rsid w:val="0006467E"/>
    <w:rsid w:val="00064897"/>
    <w:rsid w:val="00065B56"/>
    <w:rsid w:val="00065E13"/>
    <w:rsid w:val="0006755E"/>
    <w:rsid w:val="000703FE"/>
    <w:rsid w:val="00070616"/>
    <w:rsid w:val="0007291A"/>
    <w:rsid w:val="00072EC7"/>
    <w:rsid w:val="000736BF"/>
    <w:rsid w:val="0007375F"/>
    <w:rsid w:val="00073A32"/>
    <w:rsid w:val="00074602"/>
    <w:rsid w:val="000753DE"/>
    <w:rsid w:val="000772DC"/>
    <w:rsid w:val="00077D30"/>
    <w:rsid w:val="00077E32"/>
    <w:rsid w:val="00081825"/>
    <w:rsid w:val="00081C7F"/>
    <w:rsid w:val="00081D71"/>
    <w:rsid w:val="00081E66"/>
    <w:rsid w:val="00081F93"/>
    <w:rsid w:val="00082372"/>
    <w:rsid w:val="00083812"/>
    <w:rsid w:val="00083FDF"/>
    <w:rsid w:val="0008420F"/>
    <w:rsid w:val="0008436C"/>
    <w:rsid w:val="00084428"/>
    <w:rsid w:val="000857EC"/>
    <w:rsid w:val="00085B0F"/>
    <w:rsid w:val="000860FD"/>
    <w:rsid w:val="00086A5C"/>
    <w:rsid w:val="00086E80"/>
    <w:rsid w:val="000872DA"/>
    <w:rsid w:val="00087878"/>
    <w:rsid w:val="00087B0F"/>
    <w:rsid w:val="0009105A"/>
    <w:rsid w:val="00091CC8"/>
    <w:rsid w:val="00092194"/>
    <w:rsid w:val="00093E81"/>
    <w:rsid w:val="00093EF1"/>
    <w:rsid w:val="00093FB6"/>
    <w:rsid w:val="00093FE4"/>
    <w:rsid w:val="0009459E"/>
    <w:rsid w:val="00094809"/>
    <w:rsid w:val="00094A67"/>
    <w:rsid w:val="00095A5A"/>
    <w:rsid w:val="000960A7"/>
    <w:rsid w:val="00096A4F"/>
    <w:rsid w:val="00097857"/>
    <w:rsid w:val="00097BE9"/>
    <w:rsid w:val="00097BF7"/>
    <w:rsid w:val="00097E3B"/>
    <w:rsid w:val="00097E5D"/>
    <w:rsid w:val="000A0116"/>
    <w:rsid w:val="000A20B2"/>
    <w:rsid w:val="000A2941"/>
    <w:rsid w:val="000A29A6"/>
    <w:rsid w:val="000A2A65"/>
    <w:rsid w:val="000A34E6"/>
    <w:rsid w:val="000A3AC4"/>
    <w:rsid w:val="000A3FED"/>
    <w:rsid w:val="000A483C"/>
    <w:rsid w:val="000A538A"/>
    <w:rsid w:val="000A5418"/>
    <w:rsid w:val="000A563B"/>
    <w:rsid w:val="000A5797"/>
    <w:rsid w:val="000A599B"/>
    <w:rsid w:val="000A623A"/>
    <w:rsid w:val="000A6CA4"/>
    <w:rsid w:val="000A6CC3"/>
    <w:rsid w:val="000A7D14"/>
    <w:rsid w:val="000B04C8"/>
    <w:rsid w:val="000B08D8"/>
    <w:rsid w:val="000B0B49"/>
    <w:rsid w:val="000B0FF6"/>
    <w:rsid w:val="000B1038"/>
    <w:rsid w:val="000B10DE"/>
    <w:rsid w:val="000B210B"/>
    <w:rsid w:val="000B220D"/>
    <w:rsid w:val="000B26E3"/>
    <w:rsid w:val="000B2E47"/>
    <w:rsid w:val="000B3682"/>
    <w:rsid w:val="000B3898"/>
    <w:rsid w:val="000B3DBE"/>
    <w:rsid w:val="000B45FB"/>
    <w:rsid w:val="000B4872"/>
    <w:rsid w:val="000B4AA5"/>
    <w:rsid w:val="000B5C8E"/>
    <w:rsid w:val="000B6960"/>
    <w:rsid w:val="000B6C47"/>
    <w:rsid w:val="000B78F9"/>
    <w:rsid w:val="000C1379"/>
    <w:rsid w:val="000C1C6A"/>
    <w:rsid w:val="000C2034"/>
    <w:rsid w:val="000C22CA"/>
    <w:rsid w:val="000C2AA1"/>
    <w:rsid w:val="000C367D"/>
    <w:rsid w:val="000C3D0D"/>
    <w:rsid w:val="000C44EA"/>
    <w:rsid w:val="000C6168"/>
    <w:rsid w:val="000C61E1"/>
    <w:rsid w:val="000C6420"/>
    <w:rsid w:val="000C6911"/>
    <w:rsid w:val="000C6AF7"/>
    <w:rsid w:val="000C790C"/>
    <w:rsid w:val="000D00CA"/>
    <w:rsid w:val="000D0819"/>
    <w:rsid w:val="000D212A"/>
    <w:rsid w:val="000D3198"/>
    <w:rsid w:val="000D38AF"/>
    <w:rsid w:val="000D3EE6"/>
    <w:rsid w:val="000D51B6"/>
    <w:rsid w:val="000D59EB"/>
    <w:rsid w:val="000D670C"/>
    <w:rsid w:val="000D699F"/>
    <w:rsid w:val="000D6D3C"/>
    <w:rsid w:val="000D6F89"/>
    <w:rsid w:val="000D7175"/>
    <w:rsid w:val="000E06EB"/>
    <w:rsid w:val="000E08CC"/>
    <w:rsid w:val="000E1EE1"/>
    <w:rsid w:val="000E38A9"/>
    <w:rsid w:val="000E429E"/>
    <w:rsid w:val="000E434E"/>
    <w:rsid w:val="000E43C3"/>
    <w:rsid w:val="000E5BA6"/>
    <w:rsid w:val="000E5D42"/>
    <w:rsid w:val="000E646B"/>
    <w:rsid w:val="000E6904"/>
    <w:rsid w:val="000E7162"/>
    <w:rsid w:val="000E7211"/>
    <w:rsid w:val="000E7C00"/>
    <w:rsid w:val="000E7DA4"/>
    <w:rsid w:val="000F0436"/>
    <w:rsid w:val="000F0970"/>
    <w:rsid w:val="000F1245"/>
    <w:rsid w:val="000F2E6E"/>
    <w:rsid w:val="000F2F36"/>
    <w:rsid w:val="000F467A"/>
    <w:rsid w:val="000F495C"/>
    <w:rsid w:val="000F497F"/>
    <w:rsid w:val="000F4AF1"/>
    <w:rsid w:val="000F53BB"/>
    <w:rsid w:val="000F65F4"/>
    <w:rsid w:val="000F661E"/>
    <w:rsid w:val="000F7663"/>
    <w:rsid w:val="000F774D"/>
    <w:rsid w:val="000F7CC5"/>
    <w:rsid w:val="000F7D2F"/>
    <w:rsid w:val="000F7EFC"/>
    <w:rsid w:val="00100613"/>
    <w:rsid w:val="00100BEF"/>
    <w:rsid w:val="0010184D"/>
    <w:rsid w:val="00102AD7"/>
    <w:rsid w:val="00102E9F"/>
    <w:rsid w:val="00102FDE"/>
    <w:rsid w:val="00103013"/>
    <w:rsid w:val="00103A7C"/>
    <w:rsid w:val="001052A3"/>
    <w:rsid w:val="00105F5E"/>
    <w:rsid w:val="00106727"/>
    <w:rsid w:val="0010675F"/>
    <w:rsid w:val="00107132"/>
    <w:rsid w:val="0010720D"/>
    <w:rsid w:val="00107622"/>
    <w:rsid w:val="00107FA2"/>
    <w:rsid w:val="001112F2"/>
    <w:rsid w:val="00111347"/>
    <w:rsid w:val="00111B0D"/>
    <w:rsid w:val="0011233B"/>
    <w:rsid w:val="00112800"/>
    <w:rsid w:val="00112860"/>
    <w:rsid w:val="00113520"/>
    <w:rsid w:val="001138D9"/>
    <w:rsid w:val="00113F4F"/>
    <w:rsid w:val="00113FB6"/>
    <w:rsid w:val="0011417C"/>
    <w:rsid w:val="00114BE4"/>
    <w:rsid w:val="00114C9C"/>
    <w:rsid w:val="00114DF0"/>
    <w:rsid w:val="001152FD"/>
    <w:rsid w:val="00115639"/>
    <w:rsid w:val="001157DC"/>
    <w:rsid w:val="00115B93"/>
    <w:rsid w:val="00115F6E"/>
    <w:rsid w:val="0011605C"/>
    <w:rsid w:val="00116CD0"/>
    <w:rsid w:val="00120164"/>
    <w:rsid w:val="00120330"/>
    <w:rsid w:val="0012134F"/>
    <w:rsid w:val="00121351"/>
    <w:rsid w:val="001217E9"/>
    <w:rsid w:val="00121ED6"/>
    <w:rsid w:val="00122990"/>
    <w:rsid w:val="00122F55"/>
    <w:rsid w:val="00123789"/>
    <w:rsid w:val="00123CC7"/>
    <w:rsid w:val="00123E50"/>
    <w:rsid w:val="00123F32"/>
    <w:rsid w:val="00124E03"/>
    <w:rsid w:val="00124FD1"/>
    <w:rsid w:val="00125A0C"/>
    <w:rsid w:val="00125F73"/>
    <w:rsid w:val="001263BC"/>
    <w:rsid w:val="00127135"/>
    <w:rsid w:val="001309D4"/>
    <w:rsid w:val="00131F03"/>
    <w:rsid w:val="001323FB"/>
    <w:rsid w:val="00132705"/>
    <w:rsid w:val="00132BFC"/>
    <w:rsid w:val="00133A93"/>
    <w:rsid w:val="00133D94"/>
    <w:rsid w:val="00134427"/>
    <w:rsid w:val="00134D22"/>
    <w:rsid w:val="00135335"/>
    <w:rsid w:val="001354EE"/>
    <w:rsid w:val="00135501"/>
    <w:rsid w:val="0013573A"/>
    <w:rsid w:val="00135979"/>
    <w:rsid w:val="00135AB2"/>
    <w:rsid w:val="001368D6"/>
    <w:rsid w:val="00137251"/>
    <w:rsid w:val="00137F38"/>
    <w:rsid w:val="00140238"/>
    <w:rsid w:val="001413DD"/>
    <w:rsid w:val="00141551"/>
    <w:rsid w:val="00141AFC"/>
    <w:rsid w:val="00142645"/>
    <w:rsid w:val="00142E81"/>
    <w:rsid w:val="00142FFB"/>
    <w:rsid w:val="0014319F"/>
    <w:rsid w:val="001439EE"/>
    <w:rsid w:val="00143D99"/>
    <w:rsid w:val="0014417E"/>
    <w:rsid w:val="001443FB"/>
    <w:rsid w:val="00144A5E"/>
    <w:rsid w:val="00145378"/>
    <w:rsid w:val="00146025"/>
    <w:rsid w:val="001461FF"/>
    <w:rsid w:val="001465DB"/>
    <w:rsid w:val="00146C76"/>
    <w:rsid w:val="0014700C"/>
    <w:rsid w:val="00150AF2"/>
    <w:rsid w:val="00151853"/>
    <w:rsid w:val="00152085"/>
    <w:rsid w:val="00152284"/>
    <w:rsid w:val="00152AF1"/>
    <w:rsid w:val="00153A37"/>
    <w:rsid w:val="0015418E"/>
    <w:rsid w:val="0015436A"/>
    <w:rsid w:val="00154693"/>
    <w:rsid w:val="00154EBE"/>
    <w:rsid w:val="001552D2"/>
    <w:rsid w:val="0015541F"/>
    <w:rsid w:val="00155B5C"/>
    <w:rsid w:val="0015614F"/>
    <w:rsid w:val="00156FD8"/>
    <w:rsid w:val="001600E3"/>
    <w:rsid w:val="001606FE"/>
    <w:rsid w:val="00160D9A"/>
    <w:rsid w:val="00161353"/>
    <w:rsid w:val="00161876"/>
    <w:rsid w:val="00161A3E"/>
    <w:rsid w:val="00161AC6"/>
    <w:rsid w:val="00162798"/>
    <w:rsid w:val="00162B1A"/>
    <w:rsid w:val="0016300C"/>
    <w:rsid w:val="00163487"/>
    <w:rsid w:val="00163B99"/>
    <w:rsid w:val="00163D3D"/>
    <w:rsid w:val="001640A4"/>
    <w:rsid w:val="001653C9"/>
    <w:rsid w:val="001654A3"/>
    <w:rsid w:val="00165B1B"/>
    <w:rsid w:val="0016739C"/>
    <w:rsid w:val="0016745E"/>
    <w:rsid w:val="00170023"/>
    <w:rsid w:val="00170526"/>
    <w:rsid w:val="00170777"/>
    <w:rsid w:val="00170A44"/>
    <w:rsid w:val="00170DB5"/>
    <w:rsid w:val="00170FB7"/>
    <w:rsid w:val="00171C32"/>
    <w:rsid w:val="00172681"/>
    <w:rsid w:val="00172CB0"/>
    <w:rsid w:val="00172CC5"/>
    <w:rsid w:val="00173BB7"/>
    <w:rsid w:val="00173EC5"/>
    <w:rsid w:val="00173F8E"/>
    <w:rsid w:val="00174220"/>
    <w:rsid w:val="00174283"/>
    <w:rsid w:val="00174B78"/>
    <w:rsid w:val="00174F4C"/>
    <w:rsid w:val="00177623"/>
    <w:rsid w:val="00177763"/>
    <w:rsid w:val="00177963"/>
    <w:rsid w:val="00177DFC"/>
    <w:rsid w:val="001807C6"/>
    <w:rsid w:val="00180E37"/>
    <w:rsid w:val="00181B8D"/>
    <w:rsid w:val="0018307E"/>
    <w:rsid w:val="001839FD"/>
    <w:rsid w:val="00184999"/>
    <w:rsid w:val="0018505C"/>
    <w:rsid w:val="0018540F"/>
    <w:rsid w:val="001855AC"/>
    <w:rsid w:val="001860D7"/>
    <w:rsid w:val="001862BF"/>
    <w:rsid w:val="00186D56"/>
    <w:rsid w:val="001875CC"/>
    <w:rsid w:val="00187A75"/>
    <w:rsid w:val="00190418"/>
    <w:rsid w:val="00192192"/>
    <w:rsid w:val="0019274E"/>
    <w:rsid w:val="0019457E"/>
    <w:rsid w:val="001953F5"/>
    <w:rsid w:val="00197792"/>
    <w:rsid w:val="001A0165"/>
    <w:rsid w:val="001A01F4"/>
    <w:rsid w:val="001A0570"/>
    <w:rsid w:val="001A07DA"/>
    <w:rsid w:val="001A0DED"/>
    <w:rsid w:val="001A0E82"/>
    <w:rsid w:val="001A14C6"/>
    <w:rsid w:val="001A175F"/>
    <w:rsid w:val="001A345B"/>
    <w:rsid w:val="001A4532"/>
    <w:rsid w:val="001A4975"/>
    <w:rsid w:val="001A4E8E"/>
    <w:rsid w:val="001A5EAB"/>
    <w:rsid w:val="001A676D"/>
    <w:rsid w:val="001A778C"/>
    <w:rsid w:val="001A78EE"/>
    <w:rsid w:val="001A790C"/>
    <w:rsid w:val="001A7EBF"/>
    <w:rsid w:val="001B0364"/>
    <w:rsid w:val="001B0F1D"/>
    <w:rsid w:val="001B0F58"/>
    <w:rsid w:val="001B1D6A"/>
    <w:rsid w:val="001B1FE0"/>
    <w:rsid w:val="001B43AD"/>
    <w:rsid w:val="001B4518"/>
    <w:rsid w:val="001B5023"/>
    <w:rsid w:val="001B5084"/>
    <w:rsid w:val="001B5500"/>
    <w:rsid w:val="001B580A"/>
    <w:rsid w:val="001B5FEA"/>
    <w:rsid w:val="001B63B0"/>
    <w:rsid w:val="001B64BB"/>
    <w:rsid w:val="001B6C85"/>
    <w:rsid w:val="001B6FB5"/>
    <w:rsid w:val="001B754D"/>
    <w:rsid w:val="001B76E5"/>
    <w:rsid w:val="001B76F7"/>
    <w:rsid w:val="001B78B2"/>
    <w:rsid w:val="001B7F33"/>
    <w:rsid w:val="001C0081"/>
    <w:rsid w:val="001C00E2"/>
    <w:rsid w:val="001C04D6"/>
    <w:rsid w:val="001C1854"/>
    <w:rsid w:val="001C2084"/>
    <w:rsid w:val="001C34E1"/>
    <w:rsid w:val="001C4118"/>
    <w:rsid w:val="001C4E07"/>
    <w:rsid w:val="001C5683"/>
    <w:rsid w:val="001C5A2A"/>
    <w:rsid w:val="001C5D48"/>
    <w:rsid w:val="001C67BF"/>
    <w:rsid w:val="001C69C6"/>
    <w:rsid w:val="001C6E56"/>
    <w:rsid w:val="001C6F75"/>
    <w:rsid w:val="001C733A"/>
    <w:rsid w:val="001C74BE"/>
    <w:rsid w:val="001C76F1"/>
    <w:rsid w:val="001D0341"/>
    <w:rsid w:val="001D0A28"/>
    <w:rsid w:val="001D0BDE"/>
    <w:rsid w:val="001D0C75"/>
    <w:rsid w:val="001D0DE7"/>
    <w:rsid w:val="001D16D4"/>
    <w:rsid w:val="001D1BBC"/>
    <w:rsid w:val="001D1FD5"/>
    <w:rsid w:val="001D245C"/>
    <w:rsid w:val="001D25D4"/>
    <w:rsid w:val="001D2C09"/>
    <w:rsid w:val="001D2C41"/>
    <w:rsid w:val="001D3097"/>
    <w:rsid w:val="001D32C5"/>
    <w:rsid w:val="001D34E2"/>
    <w:rsid w:val="001D387C"/>
    <w:rsid w:val="001D39BF"/>
    <w:rsid w:val="001D4767"/>
    <w:rsid w:val="001D52F3"/>
    <w:rsid w:val="001D5884"/>
    <w:rsid w:val="001D5BA8"/>
    <w:rsid w:val="001D61F1"/>
    <w:rsid w:val="001D687F"/>
    <w:rsid w:val="001D68C0"/>
    <w:rsid w:val="001D7CD3"/>
    <w:rsid w:val="001E01E7"/>
    <w:rsid w:val="001E18C7"/>
    <w:rsid w:val="001E1CD1"/>
    <w:rsid w:val="001E29C3"/>
    <w:rsid w:val="001E2C8C"/>
    <w:rsid w:val="001E2DCC"/>
    <w:rsid w:val="001E3492"/>
    <w:rsid w:val="001E3B2A"/>
    <w:rsid w:val="001E3BAC"/>
    <w:rsid w:val="001E3EBE"/>
    <w:rsid w:val="001E4681"/>
    <w:rsid w:val="001E4ACD"/>
    <w:rsid w:val="001E644D"/>
    <w:rsid w:val="001E6952"/>
    <w:rsid w:val="001E7338"/>
    <w:rsid w:val="001F02AD"/>
    <w:rsid w:val="001F0F1F"/>
    <w:rsid w:val="001F0F3C"/>
    <w:rsid w:val="001F1C71"/>
    <w:rsid w:val="001F2051"/>
    <w:rsid w:val="001F310F"/>
    <w:rsid w:val="001F32BA"/>
    <w:rsid w:val="001F36A0"/>
    <w:rsid w:val="001F3A09"/>
    <w:rsid w:val="001F3B77"/>
    <w:rsid w:val="001F41FE"/>
    <w:rsid w:val="001F49CC"/>
    <w:rsid w:val="001F4CD6"/>
    <w:rsid w:val="001F6ECF"/>
    <w:rsid w:val="001F799B"/>
    <w:rsid w:val="001F7BF2"/>
    <w:rsid w:val="001F7D4D"/>
    <w:rsid w:val="00200C07"/>
    <w:rsid w:val="00200C93"/>
    <w:rsid w:val="00200F4C"/>
    <w:rsid w:val="00200FFF"/>
    <w:rsid w:val="00201B5E"/>
    <w:rsid w:val="00201EFB"/>
    <w:rsid w:val="002025F0"/>
    <w:rsid w:val="0020335D"/>
    <w:rsid w:val="00204E72"/>
    <w:rsid w:val="00205670"/>
    <w:rsid w:val="00205BAE"/>
    <w:rsid w:val="00206809"/>
    <w:rsid w:val="00206CBB"/>
    <w:rsid w:val="00206FBF"/>
    <w:rsid w:val="0020777B"/>
    <w:rsid w:val="00207C8D"/>
    <w:rsid w:val="00207E35"/>
    <w:rsid w:val="00210407"/>
    <w:rsid w:val="002107FB"/>
    <w:rsid w:val="00210CA3"/>
    <w:rsid w:val="00211EBD"/>
    <w:rsid w:val="00211EE0"/>
    <w:rsid w:val="00212433"/>
    <w:rsid w:val="00212D49"/>
    <w:rsid w:val="00212D56"/>
    <w:rsid w:val="00213037"/>
    <w:rsid w:val="002130AD"/>
    <w:rsid w:val="002134B1"/>
    <w:rsid w:val="00213BDC"/>
    <w:rsid w:val="00214A70"/>
    <w:rsid w:val="002152B8"/>
    <w:rsid w:val="00215B2E"/>
    <w:rsid w:val="0021611E"/>
    <w:rsid w:val="0021662B"/>
    <w:rsid w:val="00216885"/>
    <w:rsid w:val="0021718C"/>
    <w:rsid w:val="00217A7B"/>
    <w:rsid w:val="0022003A"/>
    <w:rsid w:val="00220131"/>
    <w:rsid w:val="00220CFC"/>
    <w:rsid w:val="00220EAC"/>
    <w:rsid w:val="002210C8"/>
    <w:rsid w:val="00221137"/>
    <w:rsid w:val="00221537"/>
    <w:rsid w:val="00221A1D"/>
    <w:rsid w:val="00222200"/>
    <w:rsid w:val="00222471"/>
    <w:rsid w:val="00222D51"/>
    <w:rsid w:val="00222E14"/>
    <w:rsid w:val="00222F90"/>
    <w:rsid w:val="00222FC7"/>
    <w:rsid w:val="00223BD6"/>
    <w:rsid w:val="0022527E"/>
    <w:rsid w:val="00227056"/>
    <w:rsid w:val="00227238"/>
    <w:rsid w:val="00227541"/>
    <w:rsid w:val="00227910"/>
    <w:rsid w:val="00230BE4"/>
    <w:rsid w:val="00230FF4"/>
    <w:rsid w:val="00232A63"/>
    <w:rsid w:val="00232B5B"/>
    <w:rsid w:val="0023326E"/>
    <w:rsid w:val="00233FB7"/>
    <w:rsid w:val="00233FDF"/>
    <w:rsid w:val="0023406C"/>
    <w:rsid w:val="00234495"/>
    <w:rsid w:val="0023454D"/>
    <w:rsid w:val="00235142"/>
    <w:rsid w:val="00235450"/>
    <w:rsid w:val="00236064"/>
    <w:rsid w:val="00236077"/>
    <w:rsid w:val="002365E0"/>
    <w:rsid w:val="002366CA"/>
    <w:rsid w:val="0023786D"/>
    <w:rsid w:val="00240258"/>
    <w:rsid w:val="00241F83"/>
    <w:rsid w:val="002426DB"/>
    <w:rsid w:val="00242BA9"/>
    <w:rsid w:val="002431F8"/>
    <w:rsid w:val="00243558"/>
    <w:rsid w:val="0024423A"/>
    <w:rsid w:val="00245058"/>
    <w:rsid w:val="00245B62"/>
    <w:rsid w:val="00245F2A"/>
    <w:rsid w:val="002463E1"/>
    <w:rsid w:val="00246AAA"/>
    <w:rsid w:val="00246ADB"/>
    <w:rsid w:val="0024705F"/>
    <w:rsid w:val="00247F2E"/>
    <w:rsid w:val="00250441"/>
    <w:rsid w:val="0025045C"/>
    <w:rsid w:val="0025072D"/>
    <w:rsid w:val="00250BB1"/>
    <w:rsid w:val="00250E9A"/>
    <w:rsid w:val="00252BC1"/>
    <w:rsid w:val="00252E99"/>
    <w:rsid w:val="00253483"/>
    <w:rsid w:val="0025380F"/>
    <w:rsid w:val="00253B5F"/>
    <w:rsid w:val="00254934"/>
    <w:rsid w:val="00254DB2"/>
    <w:rsid w:val="00256B41"/>
    <w:rsid w:val="00257346"/>
    <w:rsid w:val="002574B0"/>
    <w:rsid w:val="002575EE"/>
    <w:rsid w:val="002603D6"/>
    <w:rsid w:val="002611AC"/>
    <w:rsid w:val="00261349"/>
    <w:rsid w:val="0026137A"/>
    <w:rsid w:val="0026190C"/>
    <w:rsid w:val="00261CE2"/>
    <w:rsid w:val="00261E30"/>
    <w:rsid w:val="00262945"/>
    <w:rsid w:val="00262B84"/>
    <w:rsid w:val="00262D09"/>
    <w:rsid w:val="002635EC"/>
    <w:rsid w:val="0026368E"/>
    <w:rsid w:val="00263BCD"/>
    <w:rsid w:val="00263F81"/>
    <w:rsid w:val="00264FDA"/>
    <w:rsid w:val="002652F6"/>
    <w:rsid w:val="00265770"/>
    <w:rsid w:val="00265E23"/>
    <w:rsid w:val="00265E33"/>
    <w:rsid w:val="00266437"/>
    <w:rsid w:val="002666E4"/>
    <w:rsid w:val="0026783D"/>
    <w:rsid w:val="00270DEF"/>
    <w:rsid w:val="0027111B"/>
    <w:rsid w:val="0027113C"/>
    <w:rsid w:val="00271B4B"/>
    <w:rsid w:val="00271DA6"/>
    <w:rsid w:val="00272C6E"/>
    <w:rsid w:val="002732A9"/>
    <w:rsid w:val="00275A06"/>
    <w:rsid w:val="00276498"/>
    <w:rsid w:val="00276749"/>
    <w:rsid w:val="00276C97"/>
    <w:rsid w:val="00280B7A"/>
    <w:rsid w:val="00280D61"/>
    <w:rsid w:val="002814B2"/>
    <w:rsid w:val="00281B37"/>
    <w:rsid w:val="00281F2E"/>
    <w:rsid w:val="00282E6F"/>
    <w:rsid w:val="00283E46"/>
    <w:rsid w:val="00284FBD"/>
    <w:rsid w:val="00285AE3"/>
    <w:rsid w:val="00285CA2"/>
    <w:rsid w:val="00285ED4"/>
    <w:rsid w:val="00285F08"/>
    <w:rsid w:val="002868C5"/>
    <w:rsid w:val="00286C71"/>
    <w:rsid w:val="00287BE8"/>
    <w:rsid w:val="00287C53"/>
    <w:rsid w:val="00287E04"/>
    <w:rsid w:val="002918F0"/>
    <w:rsid w:val="00291F25"/>
    <w:rsid w:val="0029221F"/>
    <w:rsid w:val="00292471"/>
    <w:rsid w:val="00292501"/>
    <w:rsid w:val="0029280C"/>
    <w:rsid w:val="00292B67"/>
    <w:rsid w:val="0029302B"/>
    <w:rsid w:val="00293124"/>
    <w:rsid w:val="00293B0F"/>
    <w:rsid w:val="00293F81"/>
    <w:rsid w:val="00295A8C"/>
    <w:rsid w:val="002961D6"/>
    <w:rsid w:val="002964F3"/>
    <w:rsid w:val="00296D53"/>
    <w:rsid w:val="00297928"/>
    <w:rsid w:val="00297A05"/>
    <w:rsid w:val="002A0B63"/>
    <w:rsid w:val="002A1CA5"/>
    <w:rsid w:val="002A24E0"/>
    <w:rsid w:val="002A2796"/>
    <w:rsid w:val="002A2EFD"/>
    <w:rsid w:val="002A2F41"/>
    <w:rsid w:val="002A3421"/>
    <w:rsid w:val="002A3840"/>
    <w:rsid w:val="002A3E81"/>
    <w:rsid w:val="002A67B8"/>
    <w:rsid w:val="002A70F3"/>
    <w:rsid w:val="002A76DE"/>
    <w:rsid w:val="002A7ECB"/>
    <w:rsid w:val="002B0DC9"/>
    <w:rsid w:val="002B1788"/>
    <w:rsid w:val="002B18F5"/>
    <w:rsid w:val="002B236B"/>
    <w:rsid w:val="002B298F"/>
    <w:rsid w:val="002B2A5D"/>
    <w:rsid w:val="002B2EC1"/>
    <w:rsid w:val="002B3B0F"/>
    <w:rsid w:val="002B3F7B"/>
    <w:rsid w:val="002B4166"/>
    <w:rsid w:val="002B4D4D"/>
    <w:rsid w:val="002B4F17"/>
    <w:rsid w:val="002B501E"/>
    <w:rsid w:val="002B5E80"/>
    <w:rsid w:val="002B5EF7"/>
    <w:rsid w:val="002B64AA"/>
    <w:rsid w:val="002B6946"/>
    <w:rsid w:val="002B6E20"/>
    <w:rsid w:val="002B7449"/>
    <w:rsid w:val="002C0614"/>
    <w:rsid w:val="002C0BBE"/>
    <w:rsid w:val="002C2C26"/>
    <w:rsid w:val="002C4358"/>
    <w:rsid w:val="002C4D3B"/>
    <w:rsid w:val="002C4FA3"/>
    <w:rsid w:val="002C5055"/>
    <w:rsid w:val="002C5965"/>
    <w:rsid w:val="002C6501"/>
    <w:rsid w:val="002C652F"/>
    <w:rsid w:val="002C7154"/>
    <w:rsid w:val="002C7666"/>
    <w:rsid w:val="002C777B"/>
    <w:rsid w:val="002D0535"/>
    <w:rsid w:val="002D1787"/>
    <w:rsid w:val="002D24F0"/>
    <w:rsid w:val="002D26D8"/>
    <w:rsid w:val="002D282E"/>
    <w:rsid w:val="002D28BC"/>
    <w:rsid w:val="002D2CEB"/>
    <w:rsid w:val="002D2DF4"/>
    <w:rsid w:val="002D3194"/>
    <w:rsid w:val="002D3F49"/>
    <w:rsid w:val="002D3F7B"/>
    <w:rsid w:val="002D5C78"/>
    <w:rsid w:val="002D6519"/>
    <w:rsid w:val="002D7842"/>
    <w:rsid w:val="002D7EB8"/>
    <w:rsid w:val="002E08A6"/>
    <w:rsid w:val="002E0C26"/>
    <w:rsid w:val="002E0E9B"/>
    <w:rsid w:val="002E14A1"/>
    <w:rsid w:val="002E2A88"/>
    <w:rsid w:val="002E2B54"/>
    <w:rsid w:val="002E2CAC"/>
    <w:rsid w:val="002E3CEA"/>
    <w:rsid w:val="002E3E27"/>
    <w:rsid w:val="002E412E"/>
    <w:rsid w:val="002E4377"/>
    <w:rsid w:val="002E43A8"/>
    <w:rsid w:val="002E4600"/>
    <w:rsid w:val="002E550C"/>
    <w:rsid w:val="002E6457"/>
    <w:rsid w:val="002E66F3"/>
    <w:rsid w:val="002E6711"/>
    <w:rsid w:val="002E695C"/>
    <w:rsid w:val="002E6BE7"/>
    <w:rsid w:val="002F03F8"/>
    <w:rsid w:val="002F089B"/>
    <w:rsid w:val="002F12D1"/>
    <w:rsid w:val="002F13BD"/>
    <w:rsid w:val="002F15AD"/>
    <w:rsid w:val="002F2200"/>
    <w:rsid w:val="002F2435"/>
    <w:rsid w:val="002F30EF"/>
    <w:rsid w:val="002F332F"/>
    <w:rsid w:val="002F367F"/>
    <w:rsid w:val="002F3837"/>
    <w:rsid w:val="002F3DD8"/>
    <w:rsid w:val="002F4C4C"/>
    <w:rsid w:val="002F597E"/>
    <w:rsid w:val="002F5B54"/>
    <w:rsid w:val="002F5DCE"/>
    <w:rsid w:val="002F66F1"/>
    <w:rsid w:val="002F6F55"/>
    <w:rsid w:val="00300C83"/>
    <w:rsid w:val="00300E87"/>
    <w:rsid w:val="003019E3"/>
    <w:rsid w:val="00301F3B"/>
    <w:rsid w:val="00302F4B"/>
    <w:rsid w:val="0030382D"/>
    <w:rsid w:val="00303880"/>
    <w:rsid w:val="00303BFF"/>
    <w:rsid w:val="00304766"/>
    <w:rsid w:val="0030575B"/>
    <w:rsid w:val="00305DF3"/>
    <w:rsid w:val="003063E9"/>
    <w:rsid w:val="00306411"/>
    <w:rsid w:val="00306E4F"/>
    <w:rsid w:val="0030703E"/>
    <w:rsid w:val="00307713"/>
    <w:rsid w:val="003079B0"/>
    <w:rsid w:val="003079FC"/>
    <w:rsid w:val="00307B3D"/>
    <w:rsid w:val="0031011A"/>
    <w:rsid w:val="00310CA1"/>
    <w:rsid w:val="0031118E"/>
    <w:rsid w:val="003112E5"/>
    <w:rsid w:val="00311599"/>
    <w:rsid w:val="00312A6C"/>
    <w:rsid w:val="0031329B"/>
    <w:rsid w:val="003134B2"/>
    <w:rsid w:val="00313783"/>
    <w:rsid w:val="00313914"/>
    <w:rsid w:val="00313F21"/>
    <w:rsid w:val="0031477D"/>
    <w:rsid w:val="00315330"/>
    <w:rsid w:val="00315A34"/>
    <w:rsid w:val="00315BF7"/>
    <w:rsid w:val="00316A29"/>
    <w:rsid w:val="0031783B"/>
    <w:rsid w:val="0031793B"/>
    <w:rsid w:val="00320D2F"/>
    <w:rsid w:val="00320E98"/>
    <w:rsid w:val="00321253"/>
    <w:rsid w:val="00321AE4"/>
    <w:rsid w:val="00321CEC"/>
    <w:rsid w:val="00322231"/>
    <w:rsid w:val="00322A90"/>
    <w:rsid w:val="0032334D"/>
    <w:rsid w:val="0032337D"/>
    <w:rsid w:val="00324549"/>
    <w:rsid w:val="00325672"/>
    <w:rsid w:val="003260CA"/>
    <w:rsid w:val="00326756"/>
    <w:rsid w:val="00326D49"/>
    <w:rsid w:val="00326DA3"/>
    <w:rsid w:val="0032746F"/>
    <w:rsid w:val="00330015"/>
    <w:rsid w:val="003305CC"/>
    <w:rsid w:val="003306F2"/>
    <w:rsid w:val="00331036"/>
    <w:rsid w:val="00332081"/>
    <w:rsid w:val="003321EF"/>
    <w:rsid w:val="003323C9"/>
    <w:rsid w:val="00334652"/>
    <w:rsid w:val="00335464"/>
    <w:rsid w:val="003359F6"/>
    <w:rsid w:val="00335CDA"/>
    <w:rsid w:val="00336D22"/>
    <w:rsid w:val="00336DBD"/>
    <w:rsid w:val="00337225"/>
    <w:rsid w:val="0033771F"/>
    <w:rsid w:val="003413D0"/>
    <w:rsid w:val="0034211D"/>
    <w:rsid w:val="0034304E"/>
    <w:rsid w:val="003441C2"/>
    <w:rsid w:val="00344DF2"/>
    <w:rsid w:val="003453DE"/>
    <w:rsid w:val="00345C5D"/>
    <w:rsid w:val="003467EC"/>
    <w:rsid w:val="00346C30"/>
    <w:rsid w:val="00346D42"/>
    <w:rsid w:val="00347370"/>
    <w:rsid w:val="0034774F"/>
    <w:rsid w:val="00347B38"/>
    <w:rsid w:val="003503A7"/>
    <w:rsid w:val="00350B53"/>
    <w:rsid w:val="00350DC1"/>
    <w:rsid w:val="00350E11"/>
    <w:rsid w:val="003516BC"/>
    <w:rsid w:val="003519A2"/>
    <w:rsid w:val="00351A53"/>
    <w:rsid w:val="00351B38"/>
    <w:rsid w:val="00352883"/>
    <w:rsid w:val="00353C7A"/>
    <w:rsid w:val="003543C3"/>
    <w:rsid w:val="0035489B"/>
    <w:rsid w:val="003553EA"/>
    <w:rsid w:val="003554A8"/>
    <w:rsid w:val="003558A4"/>
    <w:rsid w:val="003560AD"/>
    <w:rsid w:val="003575DA"/>
    <w:rsid w:val="0035776A"/>
    <w:rsid w:val="003577F8"/>
    <w:rsid w:val="00360001"/>
    <w:rsid w:val="00360068"/>
    <w:rsid w:val="00360213"/>
    <w:rsid w:val="00360CDB"/>
    <w:rsid w:val="00361585"/>
    <w:rsid w:val="00361A75"/>
    <w:rsid w:val="00361CF2"/>
    <w:rsid w:val="00362224"/>
    <w:rsid w:val="00363B2C"/>
    <w:rsid w:val="003641A8"/>
    <w:rsid w:val="00364F5B"/>
    <w:rsid w:val="003650EA"/>
    <w:rsid w:val="00365166"/>
    <w:rsid w:val="00365735"/>
    <w:rsid w:val="00365E75"/>
    <w:rsid w:val="00365FD4"/>
    <w:rsid w:val="0036619F"/>
    <w:rsid w:val="00367AFF"/>
    <w:rsid w:val="0037017E"/>
    <w:rsid w:val="003701B2"/>
    <w:rsid w:val="00370547"/>
    <w:rsid w:val="0037215B"/>
    <w:rsid w:val="00372244"/>
    <w:rsid w:val="003726B4"/>
    <w:rsid w:val="00373CC0"/>
    <w:rsid w:val="0037485C"/>
    <w:rsid w:val="0037587D"/>
    <w:rsid w:val="003759E2"/>
    <w:rsid w:val="00376370"/>
    <w:rsid w:val="003775FC"/>
    <w:rsid w:val="00380122"/>
    <w:rsid w:val="0038037A"/>
    <w:rsid w:val="00381090"/>
    <w:rsid w:val="00381A49"/>
    <w:rsid w:val="00381C53"/>
    <w:rsid w:val="00381D7D"/>
    <w:rsid w:val="00381F2A"/>
    <w:rsid w:val="003822DA"/>
    <w:rsid w:val="00382314"/>
    <w:rsid w:val="0038280A"/>
    <w:rsid w:val="00382D54"/>
    <w:rsid w:val="00383428"/>
    <w:rsid w:val="003835AD"/>
    <w:rsid w:val="00383607"/>
    <w:rsid w:val="00385CEF"/>
    <w:rsid w:val="00385ED2"/>
    <w:rsid w:val="0038630A"/>
    <w:rsid w:val="00386883"/>
    <w:rsid w:val="00386AB5"/>
    <w:rsid w:val="00386B22"/>
    <w:rsid w:val="0038735D"/>
    <w:rsid w:val="003875B4"/>
    <w:rsid w:val="00387807"/>
    <w:rsid w:val="003901D6"/>
    <w:rsid w:val="003915AC"/>
    <w:rsid w:val="00391C46"/>
    <w:rsid w:val="00392136"/>
    <w:rsid w:val="003932B7"/>
    <w:rsid w:val="00393BCF"/>
    <w:rsid w:val="00393F3B"/>
    <w:rsid w:val="00394057"/>
    <w:rsid w:val="00394615"/>
    <w:rsid w:val="003946BA"/>
    <w:rsid w:val="0039499E"/>
    <w:rsid w:val="0039694B"/>
    <w:rsid w:val="00396ACA"/>
    <w:rsid w:val="00396C5E"/>
    <w:rsid w:val="00397E83"/>
    <w:rsid w:val="003A0634"/>
    <w:rsid w:val="003A0E7F"/>
    <w:rsid w:val="003A1077"/>
    <w:rsid w:val="003A13AB"/>
    <w:rsid w:val="003A17BF"/>
    <w:rsid w:val="003A18DD"/>
    <w:rsid w:val="003A217A"/>
    <w:rsid w:val="003A3F5C"/>
    <w:rsid w:val="003A4964"/>
    <w:rsid w:val="003A499E"/>
    <w:rsid w:val="003A4BB5"/>
    <w:rsid w:val="003A5406"/>
    <w:rsid w:val="003A5D7F"/>
    <w:rsid w:val="003A68A7"/>
    <w:rsid w:val="003A706A"/>
    <w:rsid w:val="003A758F"/>
    <w:rsid w:val="003A787D"/>
    <w:rsid w:val="003B0DC2"/>
    <w:rsid w:val="003B12B9"/>
    <w:rsid w:val="003B1335"/>
    <w:rsid w:val="003B13FB"/>
    <w:rsid w:val="003B2E91"/>
    <w:rsid w:val="003B32A4"/>
    <w:rsid w:val="003B393E"/>
    <w:rsid w:val="003B3C48"/>
    <w:rsid w:val="003B3E80"/>
    <w:rsid w:val="003B4015"/>
    <w:rsid w:val="003B4C64"/>
    <w:rsid w:val="003B4E2F"/>
    <w:rsid w:val="003B4FBF"/>
    <w:rsid w:val="003B6563"/>
    <w:rsid w:val="003B6AFD"/>
    <w:rsid w:val="003B7807"/>
    <w:rsid w:val="003C09FB"/>
    <w:rsid w:val="003C0EB6"/>
    <w:rsid w:val="003C18C8"/>
    <w:rsid w:val="003C3826"/>
    <w:rsid w:val="003C3940"/>
    <w:rsid w:val="003C4764"/>
    <w:rsid w:val="003C5106"/>
    <w:rsid w:val="003C5B0B"/>
    <w:rsid w:val="003C5C43"/>
    <w:rsid w:val="003C5C98"/>
    <w:rsid w:val="003C5EF2"/>
    <w:rsid w:val="003C6CC0"/>
    <w:rsid w:val="003C7E30"/>
    <w:rsid w:val="003C7E99"/>
    <w:rsid w:val="003D0DE8"/>
    <w:rsid w:val="003D1763"/>
    <w:rsid w:val="003D1B19"/>
    <w:rsid w:val="003D2547"/>
    <w:rsid w:val="003D2C0B"/>
    <w:rsid w:val="003D5114"/>
    <w:rsid w:val="003D581D"/>
    <w:rsid w:val="003D6063"/>
    <w:rsid w:val="003D620C"/>
    <w:rsid w:val="003D67BB"/>
    <w:rsid w:val="003D7A48"/>
    <w:rsid w:val="003D7D13"/>
    <w:rsid w:val="003E0B7C"/>
    <w:rsid w:val="003E0F56"/>
    <w:rsid w:val="003E1186"/>
    <w:rsid w:val="003E24B7"/>
    <w:rsid w:val="003E2A3F"/>
    <w:rsid w:val="003E2B20"/>
    <w:rsid w:val="003E3F2A"/>
    <w:rsid w:val="003E4148"/>
    <w:rsid w:val="003E4327"/>
    <w:rsid w:val="003E4383"/>
    <w:rsid w:val="003E462A"/>
    <w:rsid w:val="003E4A7F"/>
    <w:rsid w:val="003E63B7"/>
    <w:rsid w:val="003E6EC5"/>
    <w:rsid w:val="003E768E"/>
    <w:rsid w:val="003E7771"/>
    <w:rsid w:val="003E77C1"/>
    <w:rsid w:val="003F1E9B"/>
    <w:rsid w:val="003F379F"/>
    <w:rsid w:val="003F3F9E"/>
    <w:rsid w:val="003F43C0"/>
    <w:rsid w:val="003F4AC8"/>
    <w:rsid w:val="003F4E5C"/>
    <w:rsid w:val="003F6537"/>
    <w:rsid w:val="003F714E"/>
    <w:rsid w:val="003F741F"/>
    <w:rsid w:val="003F7965"/>
    <w:rsid w:val="003F7BB7"/>
    <w:rsid w:val="003F7E7F"/>
    <w:rsid w:val="00400787"/>
    <w:rsid w:val="00400AAA"/>
    <w:rsid w:val="00402838"/>
    <w:rsid w:val="0040335A"/>
    <w:rsid w:val="004038F3"/>
    <w:rsid w:val="00405BA5"/>
    <w:rsid w:val="00406035"/>
    <w:rsid w:val="00406CEF"/>
    <w:rsid w:val="0040722F"/>
    <w:rsid w:val="0040725A"/>
    <w:rsid w:val="004100DE"/>
    <w:rsid w:val="004105E5"/>
    <w:rsid w:val="00411394"/>
    <w:rsid w:val="004118A1"/>
    <w:rsid w:val="004126E9"/>
    <w:rsid w:val="00412829"/>
    <w:rsid w:val="00412C79"/>
    <w:rsid w:val="00413147"/>
    <w:rsid w:val="00413273"/>
    <w:rsid w:val="00415025"/>
    <w:rsid w:val="00415436"/>
    <w:rsid w:val="004159F0"/>
    <w:rsid w:val="00415FA5"/>
    <w:rsid w:val="00416408"/>
    <w:rsid w:val="00416772"/>
    <w:rsid w:val="00417750"/>
    <w:rsid w:val="00420A8C"/>
    <w:rsid w:val="0042214B"/>
    <w:rsid w:val="00422387"/>
    <w:rsid w:val="004229D9"/>
    <w:rsid w:val="0042321F"/>
    <w:rsid w:val="00423222"/>
    <w:rsid w:val="004232BF"/>
    <w:rsid w:val="004235BB"/>
    <w:rsid w:val="004239B4"/>
    <w:rsid w:val="00424358"/>
    <w:rsid w:val="0042497C"/>
    <w:rsid w:val="00424A53"/>
    <w:rsid w:val="00425BC1"/>
    <w:rsid w:val="004260F6"/>
    <w:rsid w:val="004265A7"/>
    <w:rsid w:val="00427254"/>
    <w:rsid w:val="00430B59"/>
    <w:rsid w:val="00431E0C"/>
    <w:rsid w:val="00431FFC"/>
    <w:rsid w:val="004331CF"/>
    <w:rsid w:val="00433326"/>
    <w:rsid w:val="00433436"/>
    <w:rsid w:val="004334AE"/>
    <w:rsid w:val="00433798"/>
    <w:rsid w:val="004341F5"/>
    <w:rsid w:val="00434317"/>
    <w:rsid w:val="00434411"/>
    <w:rsid w:val="004346A8"/>
    <w:rsid w:val="004351EC"/>
    <w:rsid w:val="00436DD3"/>
    <w:rsid w:val="004371FE"/>
    <w:rsid w:val="00437578"/>
    <w:rsid w:val="0043769A"/>
    <w:rsid w:val="00437FCB"/>
    <w:rsid w:val="00440148"/>
    <w:rsid w:val="00440428"/>
    <w:rsid w:val="00441392"/>
    <w:rsid w:val="00442129"/>
    <w:rsid w:val="0044213E"/>
    <w:rsid w:val="00442D94"/>
    <w:rsid w:val="0044358B"/>
    <w:rsid w:val="00443D1F"/>
    <w:rsid w:val="00443F78"/>
    <w:rsid w:val="00444773"/>
    <w:rsid w:val="00445575"/>
    <w:rsid w:val="00445880"/>
    <w:rsid w:val="00445C80"/>
    <w:rsid w:val="00446843"/>
    <w:rsid w:val="00446F95"/>
    <w:rsid w:val="00447400"/>
    <w:rsid w:val="00447BA3"/>
    <w:rsid w:val="00447CE5"/>
    <w:rsid w:val="00450FC1"/>
    <w:rsid w:val="0045232D"/>
    <w:rsid w:val="00452508"/>
    <w:rsid w:val="00453165"/>
    <w:rsid w:val="00453C7B"/>
    <w:rsid w:val="00454A77"/>
    <w:rsid w:val="004564B1"/>
    <w:rsid w:val="004569C8"/>
    <w:rsid w:val="00456E7B"/>
    <w:rsid w:val="004571D1"/>
    <w:rsid w:val="004575E7"/>
    <w:rsid w:val="00457A15"/>
    <w:rsid w:val="00457C52"/>
    <w:rsid w:val="004603A7"/>
    <w:rsid w:val="00461678"/>
    <w:rsid w:val="00461AFE"/>
    <w:rsid w:val="00462110"/>
    <w:rsid w:val="00462858"/>
    <w:rsid w:val="00462FD6"/>
    <w:rsid w:val="0046498A"/>
    <w:rsid w:val="00465688"/>
    <w:rsid w:val="004658E6"/>
    <w:rsid w:val="00466A63"/>
    <w:rsid w:val="00466B8C"/>
    <w:rsid w:val="00466B90"/>
    <w:rsid w:val="00467C56"/>
    <w:rsid w:val="00467DE0"/>
    <w:rsid w:val="00467DF6"/>
    <w:rsid w:val="004700A9"/>
    <w:rsid w:val="004700BF"/>
    <w:rsid w:val="004706CE"/>
    <w:rsid w:val="00470ADF"/>
    <w:rsid w:val="004713D2"/>
    <w:rsid w:val="00473427"/>
    <w:rsid w:val="0047395F"/>
    <w:rsid w:val="00474285"/>
    <w:rsid w:val="004756C7"/>
    <w:rsid w:val="00475B3D"/>
    <w:rsid w:val="004760A1"/>
    <w:rsid w:val="0047615E"/>
    <w:rsid w:val="00476179"/>
    <w:rsid w:val="004767F5"/>
    <w:rsid w:val="00477419"/>
    <w:rsid w:val="00477755"/>
    <w:rsid w:val="004777FB"/>
    <w:rsid w:val="004778E1"/>
    <w:rsid w:val="00477CB2"/>
    <w:rsid w:val="00480301"/>
    <w:rsid w:val="00480A14"/>
    <w:rsid w:val="00480C9B"/>
    <w:rsid w:val="00481ECC"/>
    <w:rsid w:val="00481FE8"/>
    <w:rsid w:val="0048299F"/>
    <w:rsid w:val="00482D6B"/>
    <w:rsid w:val="00482DC5"/>
    <w:rsid w:val="004832EB"/>
    <w:rsid w:val="004837CD"/>
    <w:rsid w:val="00484231"/>
    <w:rsid w:val="00484C81"/>
    <w:rsid w:val="004851D2"/>
    <w:rsid w:val="004868FA"/>
    <w:rsid w:val="00487397"/>
    <w:rsid w:val="0048783E"/>
    <w:rsid w:val="004878D4"/>
    <w:rsid w:val="004878E7"/>
    <w:rsid w:val="00487C40"/>
    <w:rsid w:val="00487D84"/>
    <w:rsid w:val="00487EFD"/>
    <w:rsid w:val="004912EB"/>
    <w:rsid w:val="0049145C"/>
    <w:rsid w:val="00491BC5"/>
    <w:rsid w:val="00492759"/>
    <w:rsid w:val="004928B0"/>
    <w:rsid w:val="00492D9E"/>
    <w:rsid w:val="00492F8A"/>
    <w:rsid w:val="00493ECB"/>
    <w:rsid w:val="00494168"/>
    <w:rsid w:val="0049520A"/>
    <w:rsid w:val="004954E2"/>
    <w:rsid w:val="0049631D"/>
    <w:rsid w:val="004963B8"/>
    <w:rsid w:val="0049647A"/>
    <w:rsid w:val="004974DA"/>
    <w:rsid w:val="004977B4"/>
    <w:rsid w:val="00497A6B"/>
    <w:rsid w:val="004A05F8"/>
    <w:rsid w:val="004A0B8E"/>
    <w:rsid w:val="004A0EF6"/>
    <w:rsid w:val="004A1152"/>
    <w:rsid w:val="004A25C3"/>
    <w:rsid w:val="004A2867"/>
    <w:rsid w:val="004A2AEE"/>
    <w:rsid w:val="004A2F43"/>
    <w:rsid w:val="004A304E"/>
    <w:rsid w:val="004A3E4D"/>
    <w:rsid w:val="004A3EB0"/>
    <w:rsid w:val="004A420E"/>
    <w:rsid w:val="004A7483"/>
    <w:rsid w:val="004B0F07"/>
    <w:rsid w:val="004B0F6F"/>
    <w:rsid w:val="004B30FB"/>
    <w:rsid w:val="004B319B"/>
    <w:rsid w:val="004B38F9"/>
    <w:rsid w:val="004B3AB6"/>
    <w:rsid w:val="004B3D65"/>
    <w:rsid w:val="004B3D89"/>
    <w:rsid w:val="004B4B77"/>
    <w:rsid w:val="004B4EE7"/>
    <w:rsid w:val="004B5B0E"/>
    <w:rsid w:val="004B5FAA"/>
    <w:rsid w:val="004B6385"/>
    <w:rsid w:val="004B68B2"/>
    <w:rsid w:val="004C137C"/>
    <w:rsid w:val="004C16AA"/>
    <w:rsid w:val="004C24C3"/>
    <w:rsid w:val="004C3432"/>
    <w:rsid w:val="004C384C"/>
    <w:rsid w:val="004C49F1"/>
    <w:rsid w:val="004C4AD7"/>
    <w:rsid w:val="004C5058"/>
    <w:rsid w:val="004C55CF"/>
    <w:rsid w:val="004C5BEE"/>
    <w:rsid w:val="004C67C6"/>
    <w:rsid w:val="004C70FB"/>
    <w:rsid w:val="004C7C20"/>
    <w:rsid w:val="004D0322"/>
    <w:rsid w:val="004D0B1F"/>
    <w:rsid w:val="004D15FB"/>
    <w:rsid w:val="004D2309"/>
    <w:rsid w:val="004D271F"/>
    <w:rsid w:val="004D29CB"/>
    <w:rsid w:val="004D2E26"/>
    <w:rsid w:val="004D3AAA"/>
    <w:rsid w:val="004D3D56"/>
    <w:rsid w:val="004D4B20"/>
    <w:rsid w:val="004D5688"/>
    <w:rsid w:val="004D57BD"/>
    <w:rsid w:val="004D57CC"/>
    <w:rsid w:val="004D5F6A"/>
    <w:rsid w:val="004D60D2"/>
    <w:rsid w:val="004D6172"/>
    <w:rsid w:val="004D64B0"/>
    <w:rsid w:val="004D69AE"/>
    <w:rsid w:val="004D7BAB"/>
    <w:rsid w:val="004E0D3D"/>
    <w:rsid w:val="004E1C63"/>
    <w:rsid w:val="004E1F9A"/>
    <w:rsid w:val="004E2D2C"/>
    <w:rsid w:val="004E3205"/>
    <w:rsid w:val="004E32A1"/>
    <w:rsid w:val="004E3332"/>
    <w:rsid w:val="004E3FAD"/>
    <w:rsid w:val="004E4267"/>
    <w:rsid w:val="004E4B17"/>
    <w:rsid w:val="004E5A6F"/>
    <w:rsid w:val="004E5D48"/>
    <w:rsid w:val="004E623A"/>
    <w:rsid w:val="004E65CE"/>
    <w:rsid w:val="004E67E7"/>
    <w:rsid w:val="004E68FE"/>
    <w:rsid w:val="004E718D"/>
    <w:rsid w:val="004E7725"/>
    <w:rsid w:val="004F017F"/>
    <w:rsid w:val="004F0512"/>
    <w:rsid w:val="004F0A74"/>
    <w:rsid w:val="004F111F"/>
    <w:rsid w:val="004F12E6"/>
    <w:rsid w:val="004F268E"/>
    <w:rsid w:val="004F2778"/>
    <w:rsid w:val="004F2EBF"/>
    <w:rsid w:val="004F31E3"/>
    <w:rsid w:val="004F3682"/>
    <w:rsid w:val="004F37C1"/>
    <w:rsid w:val="004F54A0"/>
    <w:rsid w:val="004F5B17"/>
    <w:rsid w:val="00500275"/>
    <w:rsid w:val="00500D03"/>
    <w:rsid w:val="00500D65"/>
    <w:rsid w:val="00501546"/>
    <w:rsid w:val="00501BD5"/>
    <w:rsid w:val="005021D8"/>
    <w:rsid w:val="005026CD"/>
    <w:rsid w:val="005037B9"/>
    <w:rsid w:val="005039F1"/>
    <w:rsid w:val="00503C79"/>
    <w:rsid w:val="00503EB8"/>
    <w:rsid w:val="00504259"/>
    <w:rsid w:val="00504E4B"/>
    <w:rsid w:val="00505A0A"/>
    <w:rsid w:val="00506920"/>
    <w:rsid w:val="00506C92"/>
    <w:rsid w:val="00506D00"/>
    <w:rsid w:val="00507338"/>
    <w:rsid w:val="00510785"/>
    <w:rsid w:val="00511402"/>
    <w:rsid w:val="00511B24"/>
    <w:rsid w:val="0051222D"/>
    <w:rsid w:val="00512EA1"/>
    <w:rsid w:val="005130F7"/>
    <w:rsid w:val="005131B1"/>
    <w:rsid w:val="0051329F"/>
    <w:rsid w:val="0051423D"/>
    <w:rsid w:val="00515499"/>
    <w:rsid w:val="0051620E"/>
    <w:rsid w:val="00516452"/>
    <w:rsid w:val="00516485"/>
    <w:rsid w:val="00516883"/>
    <w:rsid w:val="00516B29"/>
    <w:rsid w:val="00516E74"/>
    <w:rsid w:val="00517150"/>
    <w:rsid w:val="005207AE"/>
    <w:rsid w:val="00520CCB"/>
    <w:rsid w:val="00520DB4"/>
    <w:rsid w:val="00521433"/>
    <w:rsid w:val="0052186B"/>
    <w:rsid w:val="0052274D"/>
    <w:rsid w:val="00524106"/>
    <w:rsid w:val="005247C9"/>
    <w:rsid w:val="00525093"/>
    <w:rsid w:val="0052544D"/>
    <w:rsid w:val="0052562F"/>
    <w:rsid w:val="005262CD"/>
    <w:rsid w:val="00526ECF"/>
    <w:rsid w:val="00527B93"/>
    <w:rsid w:val="00527C94"/>
    <w:rsid w:val="00527E27"/>
    <w:rsid w:val="00527F64"/>
    <w:rsid w:val="005304E9"/>
    <w:rsid w:val="00530760"/>
    <w:rsid w:val="00530FCE"/>
    <w:rsid w:val="00531AF2"/>
    <w:rsid w:val="00531FDD"/>
    <w:rsid w:val="005326EF"/>
    <w:rsid w:val="00533102"/>
    <w:rsid w:val="00533CB6"/>
    <w:rsid w:val="005351CA"/>
    <w:rsid w:val="00536256"/>
    <w:rsid w:val="00536CF7"/>
    <w:rsid w:val="00536FDA"/>
    <w:rsid w:val="00537969"/>
    <w:rsid w:val="00537CD1"/>
    <w:rsid w:val="00540704"/>
    <w:rsid w:val="005407B0"/>
    <w:rsid w:val="00540838"/>
    <w:rsid w:val="005414BB"/>
    <w:rsid w:val="0054181B"/>
    <w:rsid w:val="00541F24"/>
    <w:rsid w:val="005422DE"/>
    <w:rsid w:val="00543034"/>
    <w:rsid w:val="0054333C"/>
    <w:rsid w:val="00543563"/>
    <w:rsid w:val="00544739"/>
    <w:rsid w:val="00544C28"/>
    <w:rsid w:val="00544CC4"/>
    <w:rsid w:val="005455A1"/>
    <w:rsid w:val="0054617A"/>
    <w:rsid w:val="00546B7D"/>
    <w:rsid w:val="00546BC1"/>
    <w:rsid w:val="00546E27"/>
    <w:rsid w:val="0054757B"/>
    <w:rsid w:val="0055010D"/>
    <w:rsid w:val="005515B4"/>
    <w:rsid w:val="00552610"/>
    <w:rsid w:val="00552B9B"/>
    <w:rsid w:val="00553050"/>
    <w:rsid w:val="00554698"/>
    <w:rsid w:val="00554AD0"/>
    <w:rsid w:val="00554BAE"/>
    <w:rsid w:val="00554DE2"/>
    <w:rsid w:val="00554DFE"/>
    <w:rsid w:val="00554F40"/>
    <w:rsid w:val="005550F5"/>
    <w:rsid w:val="00555A8A"/>
    <w:rsid w:val="00555F01"/>
    <w:rsid w:val="00560662"/>
    <w:rsid w:val="00560702"/>
    <w:rsid w:val="00561291"/>
    <w:rsid w:val="00561302"/>
    <w:rsid w:val="005616ED"/>
    <w:rsid w:val="00562990"/>
    <w:rsid w:val="00562BBD"/>
    <w:rsid w:val="00562F09"/>
    <w:rsid w:val="00563197"/>
    <w:rsid w:val="005631E5"/>
    <w:rsid w:val="0056403A"/>
    <w:rsid w:val="00564775"/>
    <w:rsid w:val="00566191"/>
    <w:rsid w:val="005674B7"/>
    <w:rsid w:val="00570FD7"/>
    <w:rsid w:val="0057183E"/>
    <w:rsid w:val="00571AE0"/>
    <w:rsid w:val="005720A5"/>
    <w:rsid w:val="00572164"/>
    <w:rsid w:val="00572E1C"/>
    <w:rsid w:val="005738C6"/>
    <w:rsid w:val="00573EF5"/>
    <w:rsid w:val="00573F47"/>
    <w:rsid w:val="00573FE9"/>
    <w:rsid w:val="0057403D"/>
    <w:rsid w:val="00574488"/>
    <w:rsid w:val="005754F2"/>
    <w:rsid w:val="00575B9D"/>
    <w:rsid w:val="005762DD"/>
    <w:rsid w:val="00577BA9"/>
    <w:rsid w:val="005804AB"/>
    <w:rsid w:val="00580A5E"/>
    <w:rsid w:val="00580FD3"/>
    <w:rsid w:val="00581303"/>
    <w:rsid w:val="00581F66"/>
    <w:rsid w:val="005824AB"/>
    <w:rsid w:val="0058255A"/>
    <w:rsid w:val="005836EE"/>
    <w:rsid w:val="00584017"/>
    <w:rsid w:val="005840DF"/>
    <w:rsid w:val="005840F6"/>
    <w:rsid w:val="00584533"/>
    <w:rsid w:val="00584BED"/>
    <w:rsid w:val="00584E9F"/>
    <w:rsid w:val="005853DE"/>
    <w:rsid w:val="00585681"/>
    <w:rsid w:val="00585DD9"/>
    <w:rsid w:val="00587805"/>
    <w:rsid w:val="00587C72"/>
    <w:rsid w:val="00587D59"/>
    <w:rsid w:val="005901E2"/>
    <w:rsid w:val="00590586"/>
    <w:rsid w:val="0059160C"/>
    <w:rsid w:val="0059229C"/>
    <w:rsid w:val="0059232D"/>
    <w:rsid w:val="005926C7"/>
    <w:rsid w:val="00592A96"/>
    <w:rsid w:val="005945B7"/>
    <w:rsid w:val="00594947"/>
    <w:rsid w:val="005949BD"/>
    <w:rsid w:val="00595E65"/>
    <w:rsid w:val="005963C4"/>
    <w:rsid w:val="005963DE"/>
    <w:rsid w:val="00596FA0"/>
    <w:rsid w:val="005A0413"/>
    <w:rsid w:val="005A05C0"/>
    <w:rsid w:val="005A0949"/>
    <w:rsid w:val="005A0A0D"/>
    <w:rsid w:val="005A0C2D"/>
    <w:rsid w:val="005A0CB1"/>
    <w:rsid w:val="005A179B"/>
    <w:rsid w:val="005A262F"/>
    <w:rsid w:val="005A2D17"/>
    <w:rsid w:val="005A42A9"/>
    <w:rsid w:val="005A43DA"/>
    <w:rsid w:val="005A4C9F"/>
    <w:rsid w:val="005A4EC4"/>
    <w:rsid w:val="005A5D05"/>
    <w:rsid w:val="005A6635"/>
    <w:rsid w:val="005A67E7"/>
    <w:rsid w:val="005A69BE"/>
    <w:rsid w:val="005B0DF1"/>
    <w:rsid w:val="005B12BE"/>
    <w:rsid w:val="005B28F0"/>
    <w:rsid w:val="005B3F64"/>
    <w:rsid w:val="005B45B9"/>
    <w:rsid w:val="005B47CE"/>
    <w:rsid w:val="005B5013"/>
    <w:rsid w:val="005B5D86"/>
    <w:rsid w:val="005B6500"/>
    <w:rsid w:val="005B6BD5"/>
    <w:rsid w:val="005B75EB"/>
    <w:rsid w:val="005B7C25"/>
    <w:rsid w:val="005C09C4"/>
    <w:rsid w:val="005C0EF3"/>
    <w:rsid w:val="005C1644"/>
    <w:rsid w:val="005C17D9"/>
    <w:rsid w:val="005C1D8A"/>
    <w:rsid w:val="005C25C0"/>
    <w:rsid w:val="005C2764"/>
    <w:rsid w:val="005C337B"/>
    <w:rsid w:val="005C3F28"/>
    <w:rsid w:val="005C4BC6"/>
    <w:rsid w:val="005C5EB0"/>
    <w:rsid w:val="005C5F92"/>
    <w:rsid w:val="005C6B20"/>
    <w:rsid w:val="005C75AE"/>
    <w:rsid w:val="005C76DF"/>
    <w:rsid w:val="005C7AFA"/>
    <w:rsid w:val="005D03F3"/>
    <w:rsid w:val="005D0636"/>
    <w:rsid w:val="005D1BD9"/>
    <w:rsid w:val="005D22ED"/>
    <w:rsid w:val="005D2AC9"/>
    <w:rsid w:val="005D2DFB"/>
    <w:rsid w:val="005D2E78"/>
    <w:rsid w:val="005D3509"/>
    <w:rsid w:val="005D3DFB"/>
    <w:rsid w:val="005D3F10"/>
    <w:rsid w:val="005D4AF1"/>
    <w:rsid w:val="005D5317"/>
    <w:rsid w:val="005D5638"/>
    <w:rsid w:val="005D5778"/>
    <w:rsid w:val="005D5A8B"/>
    <w:rsid w:val="005D5DCB"/>
    <w:rsid w:val="005D5F2B"/>
    <w:rsid w:val="005D645B"/>
    <w:rsid w:val="005D6703"/>
    <w:rsid w:val="005D6834"/>
    <w:rsid w:val="005D77F5"/>
    <w:rsid w:val="005E0665"/>
    <w:rsid w:val="005E0F3E"/>
    <w:rsid w:val="005E26B3"/>
    <w:rsid w:val="005E330A"/>
    <w:rsid w:val="005E3A56"/>
    <w:rsid w:val="005E3B0E"/>
    <w:rsid w:val="005E3EC6"/>
    <w:rsid w:val="005E50CD"/>
    <w:rsid w:val="005E53D1"/>
    <w:rsid w:val="005E56AD"/>
    <w:rsid w:val="005E57CF"/>
    <w:rsid w:val="005E6980"/>
    <w:rsid w:val="005E7107"/>
    <w:rsid w:val="005F0A12"/>
    <w:rsid w:val="005F17E8"/>
    <w:rsid w:val="005F190D"/>
    <w:rsid w:val="005F231F"/>
    <w:rsid w:val="005F2842"/>
    <w:rsid w:val="005F353D"/>
    <w:rsid w:val="005F35ED"/>
    <w:rsid w:val="005F3C44"/>
    <w:rsid w:val="005F4BBA"/>
    <w:rsid w:val="005F4F11"/>
    <w:rsid w:val="005F54AB"/>
    <w:rsid w:val="005F58EA"/>
    <w:rsid w:val="005F6995"/>
    <w:rsid w:val="005F6B4E"/>
    <w:rsid w:val="005F776B"/>
    <w:rsid w:val="00600636"/>
    <w:rsid w:val="00600AB3"/>
    <w:rsid w:val="0060165E"/>
    <w:rsid w:val="00601C4A"/>
    <w:rsid w:val="00601C94"/>
    <w:rsid w:val="006021C1"/>
    <w:rsid w:val="006021C6"/>
    <w:rsid w:val="00602C18"/>
    <w:rsid w:val="00602F93"/>
    <w:rsid w:val="0060305D"/>
    <w:rsid w:val="0060330E"/>
    <w:rsid w:val="00603838"/>
    <w:rsid w:val="00603A4F"/>
    <w:rsid w:val="00604A20"/>
    <w:rsid w:val="00604BCA"/>
    <w:rsid w:val="00604DEB"/>
    <w:rsid w:val="0060540E"/>
    <w:rsid w:val="00605AC6"/>
    <w:rsid w:val="006061FE"/>
    <w:rsid w:val="00607350"/>
    <w:rsid w:val="0060753D"/>
    <w:rsid w:val="00607AEF"/>
    <w:rsid w:val="00607C8A"/>
    <w:rsid w:val="00610CF7"/>
    <w:rsid w:val="00611048"/>
    <w:rsid w:val="00612296"/>
    <w:rsid w:val="00612C73"/>
    <w:rsid w:val="0061317A"/>
    <w:rsid w:val="006138F1"/>
    <w:rsid w:val="00613E0C"/>
    <w:rsid w:val="006141AC"/>
    <w:rsid w:val="0061438E"/>
    <w:rsid w:val="00615168"/>
    <w:rsid w:val="00615DD3"/>
    <w:rsid w:val="00616074"/>
    <w:rsid w:val="00616126"/>
    <w:rsid w:val="006167CA"/>
    <w:rsid w:val="006167E6"/>
    <w:rsid w:val="0062034D"/>
    <w:rsid w:val="00620542"/>
    <w:rsid w:val="0062252C"/>
    <w:rsid w:val="0062268F"/>
    <w:rsid w:val="006227AE"/>
    <w:rsid w:val="00622FF6"/>
    <w:rsid w:val="006231D9"/>
    <w:rsid w:val="006240A3"/>
    <w:rsid w:val="00624A29"/>
    <w:rsid w:val="00625164"/>
    <w:rsid w:val="006259B6"/>
    <w:rsid w:val="00626260"/>
    <w:rsid w:val="00626A62"/>
    <w:rsid w:val="00627E90"/>
    <w:rsid w:val="006306EF"/>
    <w:rsid w:val="00631434"/>
    <w:rsid w:val="006318BB"/>
    <w:rsid w:val="0063192C"/>
    <w:rsid w:val="0063195F"/>
    <w:rsid w:val="00632909"/>
    <w:rsid w:val="00632BFE"/>
    <w:rsid w:val="0063318C"/>
    <w:rsid w:val="00633B4A"/>
    <w:rsid w:val="006360A2"/>
    <w:rsid w:val="00636524"/>
    <w:rsid w:val="0063654A"/>
    <w:rsid w:val="006367E2"/>
    <w:rsid w:val="00636917"/>
    <w:rsid w:val="00637389"/>
    <w:rsid w:val="0063795F"/>
    <w:rsid w:val="006379AE"/>
    <w:rsid w:val="00640430"/>
    <w:rsid w:val="006408C1"/>
    <w:rsid w:val="006408FB"/>
    <w:rsid w:val="00640A26"/>
    <w:rsid w:val="00640C50"/>
    <w:rsid w:val="00641082"/>
    <w:rsid w:val="006410A5"/>
    <w:rsid w:val="00643521"/>
    <w:rsid w:val="00643681"/>
    <w:rsid w:val="00644A6D"/>
    <w:rsid w:val="00644FC5"/>
    <w:rsid w:val="006456C7"/>
    <w:rsid w:val="006458FA"/>
    <w:rsid w:val="0064666E"/>
    <w:rsid w:val="006475E6"/>
    <w:rsid w:val="00647A49"/>
    <w:rsid w:val="00647EAD"/>
    <w:rsid w:val="00647EFF"/>
    <w:rsid w:val="00650362"/>
    <w:rsid w:val="00650656"/>
    <w:rsid w:val="00650BC6"/>
    <w:rsid w:val="00650BDC"/>
    <w:rsid w:val="00650F95"/>
    <w:rsid w:val="00651C63"/>
    <w:rsid w:val="00652A58"/>
    <w:rsid w:val="0065381A"/>
    <w:rsid w:val="00654B38"/>
    <w:rsid w:val="00655248"/>
    <w:rsid w:val="00655369"/>
    <w:rsid w:val="0065564B"/>
    <w:rsid w:val="00655CCE"/>
    <w:rsid w:val="00656474"/>
    <w:rsid w:val="00656A0B"/>
    <w:rsid w:val="00656F6F"/>
    <w:rsid w:val="00657068"/>
    <w:rsid w:val="006574B2"/>
    <w:rsid w:val="00657C85"/>
    <w:rsid w:val="0066033E"/>
    <w:rsid w:val="0066040B"/>
    <w:rsid w:val="00661407"/>
    <w:rsid w:val="00661534"/>
    <w:rsid w:val="00661647"/>
    <w:rsid w:val="00661F78"/>
    <w:rsid w:val="00662B50"/>
    <w:rsid w:val="0066344D"/>
    <w:rsid w:val="006636C3"/>
    <w:rsid w:val="00664B47"/>
    <w:rsid w:val="0066513B"/>
    <w:rsid w:val="00665BC3"/>
    <w:rsid w:val="00666498"/>
    <w:rsid w:val="006668EF"/>
    <w:rsid w:val="00667B07"/>
    <w:rsid w:val="00670D6C"/>
    <w:rsid w:val="00671065"/>
    <w:rsid w:val="00671136"/>
    <w:rsid w:val="00671743"/>
    <w:rsid w:val="00672582"/>
    <w:rsid w:val="00672874"/>
    <w:rsid w:val="00672885"/>
    <w:rsid w:val="00672D97"/>
    <w:rsid w:val="00672E73"/>
    <w:rsid w:val="006738FE"/>
    <w:rsid w:val="006744EB"/>
    <w:rsid w:val="00675684"/>
    <w:rsid w:val="00675734"/>
    <w:rsid w:val="00675C8B"/>
    <w:rsid w:val="00675CCB"/>
    <w:rsid w:val="006767F6"/>
    <w:rsid w:val="00680380"/>
    <w:rsid w:val="00680526"/>
    <w:rsid w:val="00680BB2"/>
    <w:rsid w:val="00681752"/>
    <w:rsid w:val="00682D51"/>
    <w:rsid w:val="0068304B"/>
    <w:rsid w:val="00684307"/>
    <w:rsid w:val="00684F39"/>
    <w:rsid w:val="006867E6"/>
    <w:rsid w:val="00686C27"/>
    <w:rsid w:val="00686DC8"/>
    <w:rsid w:val="00686E74"/>
    <w:rsid w:val="0069136B"/>
    <w:rsid w:val="006915F2"/>
    <w:rsid w:val="00691A31"/>
    <w:rsid w:val="00691AFE"/>
    <w:rsid w:val="006923C2"/>
    <w:rsid w:val="0069260D"/>
    <w:rsid w:val="006927A8"/>
    <w:rsid w:val="0069337A"/>
    <w:rsid w:val="00693531"/>
    <w:rsid w:val="00693E90"/>
    <w:rsid w:val="00694010"/>
    <w:rsid w:val="00694A47"/>
    <w:rsid w:val="00694AC6"/>
    <w:rsid w:val="00694CB9"/>
    <w:rsid w:val="00695712"/>
    <w:rsid w:val="006957D8"/>
    <w:rsid w:val="00695C40"/>
    <w:rsid w:val="00695E21"/>
    <w:rsid w:val="00696155"/>
    <w:rsid w:val="0069650F"/>
    <w:rsid w:val="00696BB1"/>
    <w:rsid w:val="00696C73"/>
    <w:rsid w:val="00696DE0"/>
    <w:rsid w:val="006975A9"/>
    <w:rsid w:val="006A0EE1"/>
    <w:rsid w:val="006A2EEF"/>
    <w:rsid w:val="006A4782"/>
    <w:rsid w:val="006A5BDB"/>
    <w:rsid w:val="006A62C9"/>
    <w:rsid w:val="006A6BD3"/>
    <w:rsid w:val="006A78F0"/>
    <w:rsid w:val="006B007D"/>
    <w:rsid w:val="006B00FA"/>
    <w:rsid w:val="006B012D"/>
    <w:rsid w:val="006B082C"/>
    <w:rsid w:val="006B0B8A"/>
    <w:rsid w:val="006B1908"/>
    <w:rsid w:val="006B1BD1"/>
    <w:rsid w:val="006B2227"/>
    <w:rsid w:val="006B2C96"/>
    <w:rsid w:val="006B321D"/>
    <w:rsid w:val="006B32C7"/>
    <w:rsid w:val="006B3341"/>
    <w:rsid w:val="006B3CAB"/>
    <w:rsid w:val="006B44AE"/>
    <w:rsid w:val="006B4802"/>
    <w:rsid w:val="006B4E76"/>
    <w:rsid w:val="006B51BF"/>
    <w:rsid w:val="006B622A"/>
    <w:rsid w:val="006B6A31"/>
    <w:rsid w:val="006B721F"/>
    <w:rsid w:val="006B73B4"/>
    <w:rsid w:val="006B7474"/>
    <w:rsid w:val="006B7818"/>
    <w:rsid w:val="006C0449"/>
    <w:rsid w:val="006C09C8"/>
    <w:rsid w:val="006C0D58"/>
    <w:rsid w:val="006C0D98"/>
    <w:rsid w:val="006C0E1C"/>
    <w:rsid w:val="006C1112"/>
    <w:rsid w:val="006C24F8"/>
    <w:rsid w:val="006C2506"/>
    <w:rsid w:val="006C3A56"/>
    <w:rsid w:val="006C3E4A"/>
    <w:rsid w:val="006C3E4B"/>
    <w:rsid w:val="006C42C9"/>
    <w:rsid w:val="006C4F00"/>
    <w:rsid w:val="006C57AD"/>
    <w:rsid w:val="006C5C28"/>
    <w:rsid w:val="006C6532"/>
    <w:rsid w:val="006C6E9F"/>
    <w:rsid w:val="006C7F5F"/>
    <w:rsid w:val="006D0C54"/>
    <w:rsid w:val="006D0E00"/>
    <w:rsid w:val="006D1C41"/>
    <w:rsid w:val="006D244F"/>
    <w:rsid w:val="006D2915"/>
    <w:rsid w:val="006D2E3A"/>
    <w:rsid w:val="006D303C"/>
    <w:rsid w:val="006D438B"/>
    <w:rsid w:val="006D43AE"/>
    <w:rsid w:val="006D47DE"/>
    <w:rsid w:val="006D4C58"/>
    <w:rsid w:val="006D4C78"/>
    <w:rsid w:val="006D50C3"/>
    <w:rsid w:val="006D549D"/>
    <w:rsid w:val="006D562D"/>
    <w:rsid w:val="006D5BCE"/>
    <w:rsid w:val="006D6407"/>
    <w:rsid w:val="006D6760"/>
    <w:rsid w:val="006D6EA5"/>
    <w:rsid w:val="006D7C85"/>
    <w:rsid w:val="006E029D"/>
    <w:rsid w:val="006E0DE4"/>
    <w:rsid w:val="006E1018"/>
    <w:rsid w:val="006E128A"/>
    <w:rsid w:val="006E17FA"/>
    <w:rsid w:val="006E18B6"/>
    <w:rsid w:val="006E18C4"/>
    <w:rsid w:val="006E1D89"/>
    <w:rsid w:val="006E1E7D"/>
    <w:rsid w:val="006E24DB"/>
    <w:rsid w:val="006E2692"/>
    <w:rsid w:val="006E2CE2"/>
    <w:rsid w:val="006E3656"/>
    <w:rsid w:val="006E3899"/>
    <w:rsid w:val="006E3C23"/>
    <w:rsid w:val="006E3F67"/>
    <w:rsid w:val="006E46B0"/>
    <w:rsid w:val="006E4CD1"/>
    <w:rsid w:val="006E56AA"/>
    <w:rsid w:val="006E582F"/>
    <w:rsid w:val="006E6216"/>
    <w:rsid w:val="006E6941"/>
    <w:rsid w:val="006E6B0E"/>
    <w:rsid w:val="006E72F0"/>
    <w:rsid w:val="006E7374"/>
    <w:rsid w:val="006F0A77"/>
    <w:rsid w:val="006F0ADB"/>
    <w:rsid w:val="006F0E7B"/>
    <w:rsid w:val="006F253B"/>
    <w:rsid w:val="006F2D4B"/>
    <w:rsid w:val="006F3136"/>
    <w:rsid w:val="006F34B8"/>
    <w:rsid w:val="006F3A08"/>
    <w:rsid w:val="006F59C2"/>
    <w:rsid w:val="006F60E2"/>
    <w:rsid w:val="006F66AD"/>
    <w:rsid w:val="006F717C"/>
    <w:rsid w:val="006F7310"/>
    <w:rsid w:val="006F738C"/>
    <w:rsid w:val="006F7ECE"/>
    <w:rsid w:val="00700B1A"/>
    <w:rsid w:val="00700D33"/>
    <w:rsid w:val="00701E8E"/>
    <w:rsid w:val="00702384"/>
    <w:rsid w:val="00702B41"/>
    <w:rsid w:val="00702D7A"/>
    <w:rsid w:val="00703692"/>
    <w:rsid w:val="007037A8"/>
    <w:rsid w:val="00703D49"/>
    <w:rsid w:val="00703D94"/>
    <w:rsid w:val="00703E22"/>
    <w:rsid w:val="007040C2"/>
    <w:rsid w:val="007048C3"/>
    <w:rsid w:val="00705B50"/>
    <w:rsid w:val="00705E2B"/>
    <w:rsid w:val="00706607"/>
    <w:rsid w:val="00706B20"/>
    <w:rsid w:val="00706E14"/>
    <w:rsid w:val="00707967"/>
    <w:rsid w:val="00707F09"/>
    <w:rsid w:val="0071001E"/>
    <w:rsid w:val="00710716"/>
    <w:rsid w:val="00711527"/>
    <w:rsid w:val="007117E3"/>
    <w:rsid w:val="00711803"/>
    <w:rsid w:val="0071190B"/>
    <w:rsid w:val="007123A0"/>
    <w:rsid w:val="007134B1"/>
    <w:rsid w:val="00714D7D"/>
    <w:rsid w:val="00715A72"/>
    <w:rsid w:val="00715AAB"/>
    <w:rsid w:val="007163A8"/>
    <w:rsid w:val="00716BEA"/>
    <w:rsid w:val="00716D55"/>
    <w:rsid w:val="007171E0"/>
    <w:rsid w:val="00717278"/>
    <w:rsid w:val="00717473"/>
    <w:rsid w:val="00717B70"/>
    <w:rsid w:val="007203DA"/>
    <w:rsid w:val="0072101E"/>
    <w:rsid w:val="00721F2E"/>
    <w:rsid w:val="007222B1"/>
    <w:rsid w:val="00722901"/>
    <w:rsid w:val="00722C7A"/>
    <w:rsid w:val="0072330F"/>
    <w:rsid w:val="00724C18"/>
    <w:rsid w:val="00725490"/>
    <w:rsid w:val="00725573"/>
    <w:rsid w:val="00725F65"/>
    <w:rsid w:val="00726039"/>
    <w:rsid w:val="0072659D"/>
    <w:rsid w:val="007269EE"/>
    <w:rsid w:val="00726D95"/>
    <w:rsid w:val="007275C4"/>
    <w:rsid w:val="007300C8"/>
    <w:rsid w:val="0073109F"/>
    <w:rsid w:val="00731ED9"/>
    <w:rsid w:val="00731FB7"/>
    <w:rsid w:val="007321D9"/>
    <w:rsid w:val="00732D0A"/>
    <w:rsid w:val="007334E8"/>
    <w:rsid w:val="00733684"/>
    <w:rsid w:val="00733853"/>
    <w:rsid w:val="00733CAD"/>
    <w:rsid w:val="00733CFC"/>
    <w:rsid w:val="00734482"/>
    <w:rsid w:val="007345B9"/>
    <w:rsid w:val="00735DFE"/>
    <w:rsid w:val="00736754"/>
    <w:rsid w:val="00736BD4"/>
    <w:rsid w:val="00736E42"/>
    <w:rsid w:val="00736EBE"/>
    <w:rsid w:val="00737271"/>
    <w:rsid w:val="00737C15"/>
    <w:rsid w:val="00737D3D"/>
    <w:rsid w:val="00740214"/>
    <w:rsid w:val="00740BBD"/>
    <w:rsid w:val="00740D64"/>
    <w:rsid w:val="00740DA7"/>
    <w:rsid w:val="00741CC8"/>
    <w:rsid w:val="00742AF7"/>
    <w:rsid w:val="00743064"/>
    <w:rsid w:val="00743401"/>
    <w:rsid w:val="00743575"/>
    <w:rsid w:val="007436E3"/>
    <w:rsid w:val="007447FD"/>
    <w:rsid w:val="00744FB4"/>
    <w:rsid w:val="007459AC"/>
    <w:rsid w:val="00746112"/>
    <w:rsid w:val="00746AC3"/>
    <w:rsid w:val="00746C91"/>
    <w:rsid w:val="00746F55"/>
    <w:rsid w:val="007474B0"/>
    <w:rsid w:val="007505E2"/>
    <w:rsid w:val="00750891"/>
    <w:rsid w:val="0075095D"/>
    <w:rsid w:val="00750D1E"/>
    <w:rsid w:val="00751389"/>
    <w:rsid w:val="00751475"/>
    <w:rsid w:val="0075171A"/>
    <w:rsid w:val="00751884"/>
    <w:rsid w:val="00751959"/>
    <w:rsid w:val="00751C38"/>
    <w:rsid w:val="00751E88"/>
    <w:rsid w:val="0075222F"/>
    <w:rsid w:val="00752B95"/>
    <w:rsid w:val="00752E26"/>
    <w:rsid w:val="00752F25"/>
    <w:rsid w:val="00753513"/>
    <w:rsid w:val="0075386D"/>
    <w:rsid w:val="0075443C"/>
    <w:rsid w:val="00754C7D"/>
    <w:rsid w:val="007551CF"/>
    <w:rsid w:val="00755B52"/>
    <w:rsid w:val="007562C0"/>
    <w:rsid w:val="007566DE"/>
    <w:rsid w:val="007572BA"/>
    <w:rsid w:val="0075785D"/>
    <w:rsid w:val="00757879"/>
    <w:rsid w:val="00757A03"/>
    <w:rsid w:val="0076147E"/>
    <w:rsid w:val="007619D9"/>
    <w:rsid w:val="00761F3F"/>
    <w:rsid w:val="00762949"/>
    <w:rsid w:val="00762EAA"/>
    <w:rsid w:val="00763225"/>
    <w:rsid w:val="00763560"/>
    <w:rsid w:val="0076371C"/>
    <w:rsid w:val="00764700"/>
    <w:rsid w:val="007650E0"/>
    <w:rsid w:val="007656FC"/>
    <w:rsid w:val="00765858"/>
    <w:rsid w:val="007660BA"/>
    <w:rsid w:val="0076629D"/>
    <w:rsid w:val="007669CA"/>
    <w:rsid w:val="00766E28"/>
    <w:rsid w:val="00767625"/>
    <w:rsid w:val="0076766F"/>
    <w:rsid w:val="00770337"/>
    <w:rsid w:val="0077058A"/>
    <w:rsid w:val="00770C9C"/>
    <w:rsid w:val="00770D2E"/>
    <w:rsid w:val="0077205B"/>
    <w:rsid w:val="007720A7"/>
    <w:rsid w:val="0077235D"/>
    <w:rsid w:val="00772816"/>
    <w:rsid w:val="00773132"/>
    <w:rsid w:val="00773734"/>
    <w:rsid w:val="00773F2E"/>
    <w:rsid w:val="00774A61"/>
    <w:rsid w:val="0077536A"/>
    <w:rsid w:val="00775ACF"/>
    <w:rsid w:val="00775ADA"/>
    <w:rsid w:val="00775D7D"/>
    <w:rsid w:val="00776C7D"/>
    <w:rsid w:val="00777D05"/>
    <w:rsid w:val="00777D4A"/>
    <w:rsid w:val="0078030F"/>
    <w:rsid w:val="007804FD"/>
    <w:rsid w:val="00780586"/>
    <w:rsid w:val="00780777"/>
    <w:rsid w:val="00780E70"/>
    <w:rsid w:val="0078114A"/>
    <w:rsid w:val="00781881"/>
    <w:rsid w:val="00781E42"/>
    <w:rsid w:val="00782357"/>
    <w:rsid w:val="0078261C"/>
    <w:rsid w:val="00782F27"/>
    <w:rsid w:val="0078362A"/>
    <w:rsid w:val="00783712"/>
    <w:rsid w:val="007840B4"/>
    <w:rsid w:val="00784A81"/>
    <w:rsid w:val="00785CAF"/>
    <w:rsid w:val="0078605E"/>
    <w:rsid w:val="00786639"/>
    <w:rsid w:val="00786A61"/>
    <w:rsid w:val="00786B93"/>
    <w:rsid w:val="007877D6"/>
    <w:rsid w:val="00787D85"/>
    <w:rsid w:val="007901E9"/>
    <w:rsid w:val="00790387"/>
    <w:rsid w:val="00790B99"/>
    <w:rsid w:val="00791B2B"/>
    <w:rsid w:val="00792D95"/>
    <w:rsid w:val="00792F9C"/>
    <w:rsid w:val="00792FFD"/>
    <w:rsid w:val="007931BB"/>
    <w:rsid w:val="007931EC"/>
    <w:rsid w:val="00793658"/>
    <w:rsid w:val="007936CC"/>
    <w:rsid w:val="00793F3A"/>
    <w:rsid w:val="0079442D"/>
    <w:rsid w:val="007946EA"/>
    <w:rsid w:val="00794C71"/>
    <w:rsid w:val="00795103"/>
    <w:rsid w:val="00795AFE"/>
    <w:rsid w:val="00795D59"/>
    <w:rsid w:val="0079611E"/>
    <w:rsid w:val="00797183"/>
    <w:rsid w:val="00797D43"/>
    <w:rsid w:val="00797E59"/>
    <w:rsid w:val="00797F44"/>
    <w:rsid w:val="007A0D48"/>
    <w:rsid w:val="007A0FD7"/>
    <w:rsid w:val="007A14BC"/>
    <w:rsid w:val="007A2100"/>
    <w:rsid w:val="007A225A"/>
    <w:rsid w:val="007A22D1"/>
    <w:rsid w:val="007A2B71"/>
    <w:rsid w:val="007A3173"/>
    <w:rsid w:val="007A31E6"/>
    <w:rsid w:val="007A3908"/>
    <w:rsid w:val="007A4308"/>
    <w:rsid w:val="007A51E5"/>
    <w:rsid w:val="007A5B32"/>
    <w:rsid w:val="007A5DEF"/>
    <w:rsid w:val="007A5F6F"/>
    <w:rsid w:val="007A7124"/>
    <w:rsid w:val="007A7B72"/>
    <w:rsid w:val="007B095F"/>
    <w:rsid w:val="007B0F3F"/>
    <w:rsid w:val="007B21EF"/>
    <w:rsid w:val="007B3FDD"/>
    <w:rsid w:val="007B40A8"/>
    <w:rsid w:val="007B4117"/>
    <w:rsid w:val="007B444B"/>
    <w:rsid w:val="007B4BB0"/>
    <w:rsid w:val="007B5582"/>
    <w:rsid w:val="007B5D7D"/>
    <w:rsid w:val="007B5E60"/>
    <w:rsid w:val="007B66A5"/>
    <w:rsid w:val="007B72FD"/>
    <w:rsid w:val="007B7E85"/>
    <w:rsid w:val="007C062B"/>
    <w:rsid w:val="007C1288"/>
    <w:rsid w:val="007C1957"/>
    <w:rsid w:val="007C1ABA"/>
    <w:rsid w:val="007C2C4E"/>
    <w:rsid w:val="007C2FDB"/>
    <w:rsid w:val="007C339E"/>
    <w:rsid w:val="007C3DE9"/>
    <w:rsid w:val="007C3E77"/>
    <w:rsid w:val="007C3F96"/>
    <w:rsid w:val="007C4280"/>
    <w:rsid w:val="007C43F6"/>
    <w:rsid w:val="007C499D"/>
    <w:rsid w:val="007C4A4C"/>
    <w:rsid w:val="007C4DB8"/>
    <w:rsid w:val="007C5434"/>
    <w:rsid w:val="007C56FF"/>
    <w:rsid w:val="007C5955"/>
    <w:rsid w:val="007C7412"/>
    <w:rsid w:val="007C7DD3"/>
    <w:rsid w:val="007C7E69"/>
    <w:rsid w:val="007D01D0"/>
    <w:rsid w:val="007D02CB"/>
    <w:rsid w:val="007D09B4"/>
    <w:rsid w:val="007D2D7B"/>
    <w:rsid w:val="007D344C"/>
    <w:rsid w:val="007D3499"/>
    <w:rsid w:val="007D34F0"/>
    <w:rsid w:val="007D4001"/>
    <w:rsid w:val="007D4417"/>
    <w:rsid w:val="007D499F"/>
    <w:rsid w:val="007D5919"/>
    <w:rsid w:val="007D5939"/>
    <w:rsid w:val="007D64F4"/>
    <w:rsid w:val="007D6FA2"/>
    <w:rsid w:val="007D729D"/>
    <w:rsid w:val="007E0316"/>
    <w:rsid w:val="007E078C"/>
    <w:rsid w:val="007E1085"/>
    <w:rsid w:val="007E17D4"/>
    <w:rsid w:val="007E187E"/>
    <w:rsid w:val="007E18F3"/>
    <w:rsid w:val="007E2320"/>
    <w:rsid w:val="007E25B5"/>
    <w:rsid w:val="007E2AD6"/>
    <w:rsid w:val="007E2F80"/>
    <w:rsid w:val="007E3ECD"/>
    <w:rsid w:val="007E4788"/>
    <w:rsid w:val="007E49C0"/>
    <w:rsid w:val="007E4F3D"/>
    <w:rsid w:val="007E5C1D"/>
    <w:rsid w:val="007E5CD4"/>
    <w:rsid w:val="007E6F2D"/>
    <w:rsid w:val="007E6FB4"/>
    <w:rsid w:val="007E74F4"/>
    <w:rsid w:val="007F0335"/>
    <w:rsid w:val="007F0480"/>
    <w:rsid w:val="007F0614"/>
    <w:rsid w:val="007F1572"/>
    <w:rsid w:val="007F18C6"/>
    <w:rsid w:val="007F1C79"/>
    <w:rsid w:val="007F2091"/>
    <w:rsid w:val="007F24A2"/>
    <w:rsid w:val="007F2D63"/>
    <w:rsid w:val="007F34CF"/>
    <w:rsid w:val="007F38C3"/>
    <w:rsid w:val="007F3AE8"/>
    <w:rsid w:val="007F3F31"/>
    <w:rsid w:val="007F3F8A"/>
    <w:rsid w:val="007F4DD7"/>
    <w:rsid w:val="007F51C8"/>
    <w:rsid w:val="007F5EDA"/>
    <w:rsid w:val="007F6230"/>
    <w:rsid w:val="007F6D8C"/>
    <w:rsid w:val="007F6FAC"/>
    <w:rsid w:val="0080133E"/>
    <w:rsid w:val="00802E49"/>
    <w:rsid w:val="00803164"/>
    <w:rsid w:val="00804D54"/>
    <w:rsid w:val="0080564D"/>
    <w:rsid w:val="008059A0"/>
    <w:rsid w:val="008060C2"/>
    <w:rsid w:val="00806234"/>
    <w:rsid w:val="00806D86"/>
    <w:rsid w:val="00806E9C"/>
    <w:rsid w:val="0080758B"/>
    <w:rsid w:val="008079B0"/>
    <w:rsid w:val="00810E48"/>
    <w:rsid w:val="00810F5D"/>
    <w:rsid w:val="008111A1"/>
    <w:rsid w:val="0081131C"/>
    <w:rsid w:val="00811E3D"/>
    <w:rsid w:val="008123D8"/>
    <w:rsid w:val="00812F75"/>
    <w:rsid w:val="0081338B"/>
    <w:rsid w:val="00813BBA"/>
    <w:rsid w:val="00813C17"/>
    <w:rsid w:val="0081404B"/>
    <w:rsid w:val="008145A7"/>
    <w:rsid w:val="008149FB"/>
    <w:rsid w:val="00814B0A"/>
    <w:rsid w:val="0081514D"/>
    <w:rsid w:val="008167DC"/>
    <w:rsid w:val="00816EB2"/>
    <w:rsid w:val="00816F08"/>
    <w:rsid w:val="00817323"/>
    <w:rsid w:val="00817795"/>
    <w:rsid w:val="00817D41"/>
    <w:rsid w:val="008207DF"/>
    <w:rsid w:val="0082244A"/>
    <w:rsid w:val="00822F4F"/>
    <w:rsid w:val="00824839"/>
    <w:rsid w:val="0082556F"/>
    <w:rsid w:val="00825667"/>
    <w:rsid w:val="00825759"/>
    <w:rsid w:val="00825820"/>
    <w:rsid w:val="00826133"/>
    <w:rsid w:val="00826197"/>
    <w:rsid w:val="008266D9"/>
    <w:rsid w:val="008268A5"/>
    <w:rsid w:val="00826A06"/>
    <w:rsid w:val="00830000"/>
    <w:rsid w:val="00830E32"/>
    <w:rsid w:val="00831268"/>
    <w:rsid w:val="008313BF"/>
    <w:rsid w:val="008313FC"/>
    <w:rsid w:val="008314E0"/>
    <w:rsid w:val="00831B8C"/>
    <w:rsid w:val="008322D8"/>
    <w:rsid w:val="00833766"/>
    <w:rsid w:val="00835C98"/>
    <w:rsid w:val="00836391"/>
    <w:rsid w:val="00837DA8"/>
    <w:rsid w:val="008404E2"/>
    <w:rsid w:val="008416A7"/>
    <w:rsid w:val="008422D6"/>
    <w:rsid w:val="008429A7"/>
    <w:rsid w:val="0084318C"/>
    <w:rsid w:val="008432EA"/>
    <w:rsid w:val="00843D5C"/>
    <w:rsid w:val="0084451C"/>
    <w:rsid w:val="008449B8"/>
    <w:rsid w:val="0084544F"/>
    <w:rsid w:val="00846CB6"/>
    <w:rsid w:val="008475E3"/>
    <w:rsid w:val="00850E7A"/>
    <w:rsid w:val="008512C2"/>
    <w:rsid w:val="008518B3"/>
    <w:rsid w:val="00851B03"/>
    <w:rsid w:val="00852215"/>
    <w:rsid w:val="00852E67"/>
    <w:rsid w:val="008537C0"/>
    <w:rsid w:val="0085484E"/>
    <w:rsid w:val="008548D1"/>
    <w:rsid w:val="00854947"/>
    <w:rsid w:val="008557F2"/>
    <w:rsid w:val="0085627F"/>
    <w:rsid w:val="008568CE"/>
    <w:rsid w:val="008573DB"/>
    <w:rsid w:val="0085743E"/>
    <w:rsid w:val="00857AAF"/>
    <w:rsid w:val="00857B91"/>
    <w:rsid w:val="00860163"/>
    <w:rsid w:val="00861065"/>
    <w:rsid w:val="0086259B"/>
    <w:rsid w:val="0086283D"/>
    <w:rsid w:val="008629FE"/>
    <w:rsid w:val="0086320F"/>
    <w:rsid w:val="00864E8A"/>
    <w:rsid w:val="008651F8"/>
    <w:rsid w:val="00866EFF"/>
    <w:rsid w:val="008670CF"/>
    <w:rsid w:val="00870A4E"/>
    <w:rsid w:val="008710A8"/>
    <w:rsid w:val="0087114F"/>
    <w:rsid w:val="00871477"/>
    <w:rsid w:val="0087169F"/>
    <w:rsid w:val="008717C1"/>
    <w:rsid w:val="00871F69"/>
    <w:rsid w:val="008742F9"/>
    <w:rsid w:val="00874EB3"/>
    <w:rsid w:val="00875094"/>
    <w:rsid w:val="00876CFA"/>
    <w:rsid w:val="00876F14"/>
    <w:rsid w:val="00877834"/>
    <w:rsid w:val="00877982"/>
    <w:rsid w:val="00877A20"/>
    <w:rsid w:val="00880562"/>
    <w:rsid w:val="00880A3D"/>
    <w:rsid w:val="00880BF4"/>
    <w:rsid w:val="0088125C"/>
    <w:rsid w:val="0088130A"/>
    <w:rsid w:val="00881510"/>
    <w:rsid w:val="00881929"/>
    <w:rsid w:val="00881954"/>
    <w:rsid w:val="00882B89"/>
    <w:rsid w:val="00883094"/>
    <w:rsid w:val="00883222"/>
    <w:rsid w:val="00883D92"/>
    <w:rsid w:val="00885582"/>
    <w:rsid w:val="008858BE"/>
    <w:rsid w:val="00885BFD"/>
    <w:rsid w:val="0088666A"/>
    <w:rsid w:val="00886836"/>
    <w:rsid w:val="00887931"/>
    <w:rsid w:val="008879DD"/>
    <w:rsid w:val="008908C9"/>
    <w:rsid w:val="00890E28"/>
    <w:rsid w:val="00891497"/>
    <w:rsid w:val="008914D9"/>
    <w:rsid w:val="00891D74"/>
    <w:rsid w:val="00891DE9"/>
    <w:rsid w:val="008923DA"/>
    <w:rsid w:val="008926E3"/>
    <w:rsid w:val="008928AA"/>
    <w:rsid w:val="00892DB5"/>
    <w:rsid w:val="008930CB"/>
    <w:rsid w:val="008934DE"/>
    <w:rsid w:val="00893E54"/>
    <w:rsid w:val="008943A0"/>
    <w:rsid w:val="00894F9D"/>
    <w:rsid w:val="0089517D"/>
    <w:rsid w:val="008954E5"/>
    <w:rsid w:val="00895CB2"/>
    <w:rsid w:val="0089688B"/>
    <w:rsid w:val="008A0A65"/>
    <w:rsid w:val="008A0D5D"/>
    <w:rsid w:val="008A127B"/>
    <w:rsid w:val="008A18D1"/>
    <w:rsid w:val="008A1C11"/>
    <w:rsid w:val="008A2111"/>
    <w:rsid w:val="008A264F"/>
    <w:rsid w:val="008A27E2"/>
    <w:rsid w:val="008A2A72"/>
    <w:rsid w:val="008A4F11"/>
    <w:rsid w:val="008A4F90"/>
    <w:rsid w:val="008A5D44"/>
    <w:rsid w:val="008B026C"/>
    <w:rsid w:val="008B02EE"/>
    <w:rsid w:val="008B0FEE"/>
    <w:rsid w:val="008B1025"/>
    <w:rsid w:val="008B11A7"/>
    <w:rsid w:val="008B12C8"/>
    <w:rsid w:val="008B14D4"/>
    <w:rsid w:val="008B2B76"/>
    <w:rsid w:val="008B37B9"/>
    <w:rsid w:val="008B41E8"/>
    <w:rsid w:val="008B5259"/>
    <w:rsid w:val="008B69C8"/>
    <w:rsid w:val="008B71AC"/>
    <w:rsid w:val="008B7E57"/>
    <w:rsid w:val="008C2807"/>
    <w:rsid w:val="008C2AAF"/>
    <w:rsid w:val="008C3722"/>
    <w:rsid w:val="008C3F9C"/>
    <w:rsid w:val="008C4388"/>
    <w:rsid w:val="008C438A"/>
    <w:rsid w:val="008C47A4"/>
    <w:rsid w:val="008C4839"/>
    <w:rsid w:val="008C5A1D"/>
    <w:rsid w:val="008C6154"/>
    <w:rsid w:val="008C7156"/>
    <w:rsid w:val="008C7280"/>
    <w:rsid w:val="008C72A3"/>
    <w:rsid w:val="008C7843"/>
    <w:rsid w:val="008C7CB2"/>
    <w:rsid w:val="008C7F9C"/>
    <w:rsid w:val="008D025F"/>
    <w:rsid w:val="008D160F"/>
    <w:rsid w:val="008D1981"/>
    <w:rsid w:val="008D1F59"/>
    <w:rsid w:val="008D27F4"/>
    <w:rsid w:val="008D2A5D"/>
    <w:rsid w:val="008D359B"/>
    <w:rsid w:val="008D3A42"/>
    <w:rsid w:val="008D4706"/>
    <w:rsid w:val="008D5012"/>
    <w:rsid w:val="008D5273"/>
    <w:rsid w:val="008D6CE4"/>
    <w:rsid w:val="008D7016"/>
    <w:rsid w:val="008D7468"/>
    <w:rsid w:val="008D7E40"/>
    <w:rsid w:val="008E0002"/>
    <w:rsid w:val="008E0436"/>
    <w:rsid w:val="008E0AFE"/>
    <w:rsid w:val="008E1049"/>
    <w:rsid w:val="008E17B3"/>
    <w:rsid w:val="008E230D"/>
    <w:rsid w:val="008E2464"/>
    <w:rsid w:val="008E259F"/>
    <w:rsid w:val="008E2A7F"/>
    <w:rsid w:val="008E2FAC"/>
    <w:rsid w:val="008E391F"/>
    <w:rsid w:val="008E3DE5"/>
    <w:rsid w:val="008E49FF"/>
    <w:rsid w:val="008E50A0"/>
    <w:rsid w:val="008E5741"/>
    <w:rsid w:val="008E5838"/>
    <w:rsid w:val="008E628F"/>
    <w:rsid w:val="008E7801"/>
    <w:rsid w:val="008E78E7"/>
    <w:rsid w:val="008F00E4"/>
    <w:rsid w:val="008F017E"/>
    <w:rsid w:val="008F043D"/>
    <w:rsid w:val="008F0A1D"/>
    <w:rsid w:val="008F114C"/>
    <w:rsid w:val="008F1AEC"/>
    <w:rsid w:val="008F1FEB"/>
    <w:rsid w:val="008F2176"/>
    <w:rsid w:val="008F238F"/>
    <w:rsid w:val="008F26AA"/>
    <w:rsid w:val="008F2C57"/>
    <w:rsid w:val="008F2CE5"/>
    <w:rsid w:val="008F4EE9"/>
    <w:rsid w:val="008F52E9"/>
    <w:rsid w:val="008F53F0"/>
    <w:rsid w:val="008F58CD"/>
    <w:rsid w:val="008F5D23"/>
    <w:rsid w:val="008F7112"/>
    <w:rsid w:val="008F7CB5"/>
    <w:rsid w:val="008F7E57"/>
    <w:rsid w:val="00900E83"/>
    <w:rsid w:val="009014D1"/>
    <w:rsid w:val="00901665"/>
    <w:rsid w:val="0090172F"/>
    <w:rsid w:val="0090234F"/>
    <w:rsid w:val="00902821"/>
    <w:rsid w:val="00902AC1"/>
    <w:rsid w:val="009032DD"/>
    <w:rsid w:val="009041A9"/>
    <w:rsid w:val="00904BAA"/>
    <w:rsid w:val="0090698F"/>
    <w:rsid w:val="00910224"/>
    <w:rsid w:val="00911197"/>
    <w:rsid w:val="009114E0"/>
    <w:rsid w:val="00912F89"/>
    <w:rsid w:val="0091395F"/>
    <w:rsid w:val="00913D1A"/>
    <w:rsid w:val="00914D86"/>
    <w:rsid w:val="0091606C"/>
    <w:rsid w:val="009162F9"/>
    <w:rsid w:val="0091689B"/>
    <w:rsid w:val="00916B92"/>
    <w:rsid w:val="009170E9"/>
    <w:rsid w:val="009174E2"/>
    <w:rsid w:val="009175AD"/>
    <w:rsid w:val="00917BD3"/>
    <w:rsid w:val="00920124"/>
    <w:rsid w:val="009211A5"/>
    <w:rsid w:val="009211AA"/>
    <w:rsid w:val="00922197"/>
    <w:rsid w:val="009221E5"/>
    <w:rsid w:val="009223B6"/>
    <w:rsid w:val="00922F18"/>
    <w:rsid w:val="009236A6"/>
    <w:rsid w:val="00923B53"/>
    <w:rsid w:val="009244A1"/>
    <w:rsid w:val="00924797"/>
    <w:rsid w:val="00924C55"/>
    <w:rsid w:val="00925691"/>
    <w:rsid w:val="00925BED"/>
    <w:rsid w:val="00925C98"/>
    <w:rsid w:val="00925EC7"/>
    <w:rsid w:val="00926243"/>
    <w:rsid w:val="0092673D"/>
    <w:rsid w:val="00926A11"/>
    <w:rsid w:val="00927318"/>
    <w:rsid w:val="00927678"/>
    <w:rsid w:val="00930D2B"/>
    <w:rsid w:val="00930D54"/>
    <w:rsid w:val="0093140C"/>
    <w:rsid w:val="00931FEF"/>
    <w:rsid w:val="0093210E"/>
    <w:rsid w:val="009321D6"/>
    <w:rsid w:val="0093222C"/>
    <w:rsid w:val="009329C2"/>
    <w:rsid w:val="00932FE0"/>
    <w:rsid w:val="00935652"/>
    <w:rsid w:val="00935C1E"/>
    <w:rsid w:val="0093671A"/>
    <w:rsid w:val="00936CF6"/>
    <w:rsid w:val="009372E1"/>
    <w:rsid w:val="00937A96"/>
    <w:rsid w:val="00937AE7"/>
    <w:rsid w:val="00937FA3"/>
    <w:rsid w:val="00940981"/>
    <w:rsid w:val="00941410"/>
    <w:rsid w:val="00941B8A"/>
    <w:rsid w:val="009437B2"/>
    <w:rsid w:val="009437CE"/>
    <w:rsid w:val="009438F0"/>
    <w:rsid w:val="00943DDC"/>
    <w:rsid w:val="009440E4"/>
    <w:rsid w:val="00944CB4"/>
    <w:rsid w:val="00945329"/>
    <w:rsid w:val="0094681A"/>
    <w:rsid w:val="00947FB1"/>
    <w:rsid w:val="009500E4"/>
    <w:rsid w:val="0095083D"/>
    <w:rsid w:val="009509AD"/>
    <w:rsid w:val="00952A03"/>
    <w:rsid w:val="00952D77"/>
    <w:rsid w:val="009539A7"/>
    <w:rsid w:val="00954AA7"/>
    <w:rsid w:val="00954F56"/>
    <w:rsid w:val="009555DC"/>
    <w:rsid w:val="00955807"/>
    <w:rsid w:val="00955C45"/>
    <w:rsid w:val="00956C04"/>
    <w:rsid w:val="00956ED7"/>
    <w:rsid w:val="00957142"/>
    <w:rsid w:val="009577EC"/>
    <w:rsid w:val="0096023A"/>
    <w:rsid w:val="009608E9"/>
    <w:rsid w:val="00961343"/>
    <w:rsid w:val="00962405"/>
    <w:rsid w:val="009626D7"/>
    <w:rsid w:val="00962706"/>
    <w:rsid w:val="00962AF9"/>
    <w:rsid w:val="00962C2B"/>
    <w:rsid w:val="0096412A"/>
    <w:rsid w:val="009642F2"/>
    <w:rsid w:val="0096436A"/>
    <w:rsid w:val="00964424"/>
    <w:rsid w:val="00964850"/>
    <w:rsid w:val="00964953"/>
    <w:rsid w:val="00964C44"/>
    <w:rsid w:val="00965815"/>
    <w:rsid w:val="00965CA7"/>
    <w:rsid w:val="00965F60"/>
    <w:rsid w:val="00966050"/>
    <w:rsid w:val="00966E3B"/>
    <w:rsid w:val="00967473"/>
    <w:rsid w:val="00967A36"/>
    <w:rsid w:val="00970AE5"/>
    <w:rsid w:val="00970CB4"/>
    <w:rsid w:val="00971139"/>
    <w:rsid w:val="00971240"/>
    <w:rsid w:val="009721FE"/>
    <w:rsid w:val="00973B34"/>
    <w:rsid w:val="009755FD"/>
    <w:rsid w:val="009756F9"/>
    <w:rsid w:val="00976041"/>
    <w:rsid w:val="009764F1"/>
    <w:rsid w:val="00976625"/>
    <w:rsid w:val="009769F4"/>
    <w:rsid w:val="00977733"/>
    <w:rsid w:val="00977961"/>
    <w:rsid w:val="00977C21"/>
    <w:rsid w:val="00981696"/>
    <w:rsid w:val="009817B8"/>
    <w:rsid w:val="00981A56"/>
    <w:rsid w:val="009821C6"/>
    <w:rsid w:val="0098244A"/>
    <w:rsid w:val="009824ED"/>
    <w:rsid w:val="00982B4F"/>
    <w:rsid w:val="00982E68"/>
    <w:rsid w:val="00983416"/>
    <w:rsid w:val="00984BA5"/>
    <w:rsid w:val="00984EF2"/>
    <w:rsid w:val="0098583F"/>
    <w:rsid w:val="00985BD8"/>
    <w:rsid w:val="0098612A"/>
    <w:rsid w:val="009864A2"/>
    <w:rsid w:val="0098652C"/>
    <w:rsid w:val="0098658B"/>
    <w:rsid w:val="00986692"/>
    <w:rsid w:val="009877D7"/>
    <w:rsid w:val="00990087"/>
    <w:rsid w:val="0099104D"/>
    <w:rsid w:val="00991490"/>
    <w:rsid w:val="00991CB0"/>
    <w:rsid w:val="00992135"/>
    <w:rsid w:val="00992587"/>
    <w:rsid w:val="00992881"/>
    <w:rsid w:val="00992E1F"/>
    <w:rsid w:val="00992EA2"/>
    <w:rsid w:val="00993D9A"/>
    <w:rsid w:val="009940D0"/>
    <w:rsid w:val="009945D9"/>
    <w:rsid w:val="009948B9"/>
    <w:rsid w:val="00994CBE"/>
    <w:rsid w:val="00994DB7"/>
    <w:rsid w:val="0099548A"/>
    <w:rsid w:val="009955FC"/>
    <w:rsid w:val="009958ED"/>
    <w:rsid w:val="00995E4F"/>
    <w:rsid w:val="00996B78"/>
    <w:rsid w:val="0099752E"/>
    <w:rsid w:val="009A2BFA"/>
    <w:rsid w:val="009A34D4"/>
    <w:rsid w:val="009A39E0"/>
    <w:rsid w:val="009A3EE7"/>
    <w:rsid w:val="009A5DBF"/>
    <w:rsid w:val="009A60AD"/>
    <w:rsid w:val="009A6DE5"/>
    <w:rsid w:val="009A6F88"/>
    <w:rsid w:val="009A7727"/>
    <w:rsid w:val="009B0770"/>
    <w:rsid w:val="009B0793"/>
    <w:rsid w:val="009B1DF6"/>
    <w:rsid w:val="009B237A"/>
    <w:rsid w:val="009B4962"/>
    <w:rsid w:val="009B683B"/>
    <w:rsid w:val="009B6F8F"/>
    <w:rsid w:val="009B70FE"/>
    <w:rsid w:val="009B7ABA"/>
    <w:rsid w:val="009C003C"/>
    <w:rsid w:val="009C125B"/>
    <w:rsid w:val="009C1340"/>
    <w:rsid w:val="009C22CB"/>
    <w:rsid w:val="009C2A02"/>
    <w:rsid w:val="009C33D5"/>
    <w:rsid w:val="009C5325"/>
    <w:rsid w:val="009C5401"/>
    <w:rsid w:val="009C558B"/>
    <w:rsid w:val="009C5B14"/>
    <w:rsid w:val="009C636E"/>
    <w:rsid w:val="009C6BFB"/>
    <w:rsid w:val="009C6E61"/>
    <w:rsid w:val="009C766C"/>
    <w:rsid w:val="009C7704"/>
    <w:rsid w:val="009C7853"/>
    <w:rsid w:val="009D1361"/>
    <w:rsid w:val="009D20E1"/>
    <w:rsid w:val="009D2199"/>
    <w:rsid w:val="009D2414"/>
    <w:rsid w:val="009D26A6"/>
    <w:rsid w:val="009D2CBC"/>
    <w:rsid w:val="009D2D56"/>
    <w:rsid w:val="009D3859"/>
    <w:rsid w:val="009D3D03"/>
    <w:rsid w:val="009D3FBD"/>
    <w:rsid w:val="009D4038"/>
    <w:rsid w:val="009D453D"/>
    <w:rsid w:val="009D5107"/>
    <w:rsid w:val="009D5357"/>
    <w:rsid w:val="009D573A"/>
    <w:rsid w:val="009D6643"/>
    <w:rsid w:val="009D721F"/>
    <w:rsid w:val="009D72F4"/>
    <w:rsid w:val="009D76DD"/>
    <w:rsid w:val="009D782B"/>
    <w:rsid w:val="009E01C3"/>
    <w:rsid w:val="009E0A4A"/>
    <w:rsid w:val="009E0D43"/>
    <w:rsid w:val="009E0DF3"/>
    <w:rsid w:val="009E2E4A"/>
    <w:rsid w:val="009E3277"/>
    <w:rsid w:val="009E33DA"/>
    <w:rsid w:val="009E370F"/>
    <w:rsid w:val="009E377C"/>
    <w:rsid w:val="009E3977"/>
    <w:rsid w:val="009E3FBE"/>
    <w:rsid w:val="009E42FD"/>
    <w:rsid w:val="009E5060"/>
    <w:rsid w:val="009E541A"/>
    <w:rsid w:val="009E59A5"/>
    <w:rsid w:val="009E5F09"/>
    <w:rsid w:val="009E6715"/>
    <w:rsid w:val="009E6B6B"/>
    <w:rsid w:val="009E72EC"/>
    <w:rsid w:val="009F111C"/>
    <w:rsid w:val="009F126D"/>
    <w:rsid w:val="009F1D06"/>
    <w:rsid w:val="009F2279"/>
    <w:rsid w:val="009F22FE"/>
    <w:rsid w:val="009F2F13"/>
    <w:rsid w:val="009F3A30"/>
    <w:rsid w:val="009F58E6"/>
    <w:rsid w:val="009F632A"/>
    <w:rsid w:val="009F67F3"/>
    <w:rsid w:val="009F7DC9"/>
    <w:rsid w:val="00A004C8"/>
    <w:rsid w:val="00A00D04"/>
    <w:rsid w:val="00A00D0A"/>
    <w:rsid w:val="00A017C5"/>
    <w:rsid w:val="00A01A2C"/>
    <w:rsid w:val="00A02040"/>
    <w:rsid w:val="00A023C4"/>
    <w:rsid w:val="00A038EE"/>
    <w:rsid w:val="00A03E1C"/>
    <w:rsid w:val="00A03F40"/>
    <w:rsid w:val="00A043EB"/>
    <w:rsid w:val="00A0541C"/>
    <w:rsid w:val="00A05E9A"/>
    <w:rsid w:val="00A071A5"/>
    <w:rsid w:val="00A072E7"/>
    <w:rsid w:val="00A075C3"/>
    <w:rsid w:val="00A076B1"/>
    <w:rsid w:val="00A10813"/>
    <w:rsid w:val="00A115C9"/>
    <w:rsid w:val="00A11CBA"/>
    <w:rsid w:val="00A11F34"/>
    <w:rsid w:val="00A128CD"/>
    <w:rsid w:val="00A1298F"/>
    <w:rsid w:val="00A13AE6"/>
    <w:rsid w:val="00A14628"/>
    <w:rsid w:val="00A14D9C"/>
    <w:rsid w:val="00A15077"/>
    <w:rsid w:val="00A15C0C"/>
    <w:rsid w:val="00A16B82"/>
    <w:rsid w:val="00A174C9"/>
    <w:rsid w:val="00A17789"/>
    <w:rsid w:val="00A20D59"/>
    <w:rsid w:val="00A21BEE"/>
    <w:rsid w:val="00A21E0C"/>
    <w:rsid w:val="00A22DC9"/>
    <w:rsid w:val="00A22E70"/>
    <w:rsid w:val="00A231C9"/>
    <w:rsid w:val="00A23F25"/>
    <w:rsid w:val="00A24364"/>
    <w:rsid w:val="00A243CB"/>
    <w:rsid w:val="00A253DA"/>
    <w:rsid w:val="00A26450"/>
    <w:rsid w:val="00A31CC3"/>
    <w:rsid w:val="00A326CB"/>
    <w:rsid w:val="00A32AC5"/>
    <w:rsid w:val="00A32D62"/>
    <w:rsid w:val="00A32FDD"/>
    <w:rsid w:val="00A33F82"/>
    <w:rsid w:val="00A3409E"/>
    <w:rsid w:val="00A341D2"/>
    <w:rsid w:val="00A35A51"/>
    <w:rsid w:val="00A36390"/>
    <w:rsid w:val="00A36680"/>
    <w:rsid w:val="00A36AF2"/>
    <w:rsid w:val="00A37872"/>
    <w:rsid w:val="00A402A3"/>
    <w:rsid w:val="00A409C2"/>
    <w:rsid w:val="00A42635"/>
    <w:rsid w:val="00A43234"/>
    <w:rsid w:val="00A43EB0"/>
    <w:rsid w:val="00A44EA4"/>
    <w:rsid w:val="00A45606"/>
    <w:rsid w:val="00A45F0E"/>
    <w:rsid w:val="00A466FA"/>
    <w:rsid w:val="00A470C5"/>
    <w:rsid w:val="00A47592"/>
    <w:rsid w:val="00A4766B"/>
    <w:rsid w:val="00A5157B"/>
    <w:rsid w:val="00A51ACD"/>
    <w:rsid w:val="00A51DF8"/>
    <w:rsid w:val="00A5233D"/>
    <w:rsid w:val="00A52EA3"/>
    <w:rsid w:val="00A53B39"/>
    <w:rsid w:val="00A53ECF"/>
    <w:rsid w:val="00A5534B"/>
    <w:rsid w:val="00A554AE"/>
    <w:rsid w:val="00A554E5"/>
    <w:rsid w:val="00A5615D"/>
    <w:rsid w:val="00A562F6"/>
    <w:rsid w:val="00A56A25"/>
    <w:rsid w:val="00A57856"/>
    <w:rsid w:val="00A60521"/>
    <w:rsid w:val="00A605DB"/>
    <w:rsid w:val="00A62348"/>
    <w:rsid w:val="00A63561"/>
    <w:rsid w:val="00A63C2C"/>
    <w:rsid w:val="00A64467"/>
    <w:rsid w:val="00A64483"/>
    <w:rsid w:val="00A6488F"/>
    <w:rsid w:val="00A649F9"/>
    <w:rsid w:val="00A666FA"/>
    <w:rsid w:val="00A66880"/>
    <w:rsid w:val="00A66CD1"/>
    <w:rsid w:val="00A66DEF"/>
    <w:rsid w:val="00A674A6"/>
    <w:rsid w:val="00A70BA5"/>
    <w:rsid w:val="00A70C7D"/>
    <w:rsid w:val="00A70DD4"/>
    <w:rsid w:val="00A712E0"/>
    <w:rsid w:val="00A71450"/>
    <w:rsid w:val="00A71922"/>
    <w:rsid w:val="00A71980"/>
    <w:rsid w:val="00A71DA1"/>
    <w:rsid w:val="00A72570"/>
    <w:rsid w:val="00A7293C"/>
    <w:rsid w:val="00A72A4A"/>
    <w:rsid w:val="00A73941"/>
    <w:rsid w:val="00A74137"/>
    <w:rsid w:val="00A74441"/>
    <w:rsid w:val="00A74814"/>
    <w:rsid w:val="00A7621C"/>
    <w:rsid w:val="00A76EA0"/>
    <w:rsid w:val="00A7760E"/>
    <w:rsid w:val="00A77ECE"/>
    <w:rsid w:val="00A801F8"/>
    <w:rsid w:val="00A813E1"/>
    <w:rsid w:val="00A8219D"/>
    <w:rsid w:val="00A821AE"/>
    <w:rsid w:val="00A823B4"/>
    <w:rsid w:val="00A82D8B"/>
    <w:rsid w:val="00A83FBF"/>
    <w:rsid w:val="00A84067"/>
    <w:rsid w:val="00A84E0C"/>
    <w:rsid w:val="00A850EC"/>
    <w:rsid w:val="00A876BF"/>
    <w:rsid w:val="00A87B02"/>
    <w:rsid w:val="00A87DC5"/>
    <w:rsid w:val="00A905C6"/>
    <w:rsid w:val="00A906A8"/>
    <w:rsid w:val="00A90942"/>
    <w:rsid w:val="00A90FBD"/>
    <w:rsid w:val="00A9168B"/>
    <w:rsid w:val="00A91E77"/>
    <w:rsid w:val="00A92135"/>
    <w:rsid w:val="00A92563"/>
    <w:rsid w:val="00A92767"/>
    <w:rsid w:val="00A93DE2"/>
    <w:rsid w:val="00A940AE"/>
    <w:rsid w:val="00A946F9"/>
    <w:rsid w:val="00A94885"/>
    <w:rsid w:val="00A95662"/>
    <w:rsid w:val="00A958AE"/>
    <w:rsid w:val="00A95D82"/>
    <w:rsid w:val="00A95E05"/>
    <w:rsid w:val="00A97254"/>
    <w:rsid w:val="00A9733A"/>
    <w:rsid w:val="00A97868"/>
    <w:rsid w:val="00AA0E94"/>
    <w:rsid w:val="00AA137B"/>
    <w:rsid w:val="00AA1FF8"/>
    <w:rsid w:val="00AA2168"/>
    <w:rsid w:val="00AA2243"/>
    <w:rsid w:val="00AA306A"/>
    <w:rsid w:val="00AA3220"/>
    <w:rsid w:val="00AA369B"/>
    <w:rsid w:val="00AA516A"/>
    <w:rsid w:val="00AA6854"/>
    <w:rsid w:val="00AA73AF"/>
    <w:rsid w:val="00AA772A"/>
    <w:rsid w:val="00AA79AD"/>
    <w:rsid w:val="00AB0F73"/>
    <w:rsid w:val="00AB0FF0"/>
    <w:rsid w:val="00AB1656"/>
    <w:rsid w:val="00AB22EC"/>
    <w:rsid w:val="00AB2E3B"/>
    <w:rsid w:val="00AB2E6C"/>
    <w:rsid w:val="00AB4B33"/>
    <w:rsid w:val="00AB5412"/>
    <w:rsid w:val="00AB55BF"/>
    <w:rsid w:val="00AB5E6B"/>
    <w:rsid w:val="00AB73FC"/>
    <w:rsid w:val="00AB7F86"/>
    <w:rsid w:val="00AC0BB9"/>
    <w:rsid w:val="00AC21C4"/>
    <w:rsid w:val="00AC26CF"/>
    <w:rsid w:val="00AC2A14"/>
    <w:rsid w:val="00AC43B3"/>
    <w:rsid w:val="00AC45AE"/>
    <w:rsid w:val="00AC542A"/>
    <w:rsid w:val="00AC556D"/>
    <w:rsid w:val="00AC5C50"/>
    <w:rsid w:val="00AC7205"/>
    <w:rsid w:val="00AC747B"/>
    <w:rsid w:val="00AD1A7B"/>
    <w:rsid w:val="00AD1B3A"/>
    <w:rsid w:val="00AD24AF"/>
    <w:rsid w:val="00AD3345"/>
    <w:rsid w:val="00AD3869"/>
    <w:rsid w:val="00AD4278"/>
    <w:rsid w:val="00AD487F"/>
    <w:rsid w:val="00AD4889"/>
    <w:rsid w:val="00AD5343"/>
    <w:rsid w:val="00AD5FD4"/>
    <w:rsid w:val="00AD6512"/>
    <w:rsid w:val="00AD6CEF"/>
    <w:rsid w:val="00AE1181"/>
    <w:rsid w:val="00AE13C5"/>
    <w:rsid w:val="00AE1E98"/>
    <w:rsid w:val="00AE2163"/>
    <w:rsid w:val="00AE3141"/>
    <w:rsid w:val="00AE3AB8"/>
    <w:rsid w:val="00AE42D8"/>
    <w:rsid w:val="00AE541B"/>
    <w:rsid w:val="00AE5A5A"/>
    <w:rsid w:val="00AE5EDF"/>
    <w:rsid w:val="00AE610B"/>
    <w:rsid w:val="00AE6ED4"/>
    <w:rsid w:val="00AE72EC"/>
    <w:rsid w:val="00AE74A7"/>
    <w:rsid w:val="00AF0C7E"/>
    <w:rsid w:val="00AF12D7"/>
    <w:rsid w:val="00AF1664"/>
    <w:rsid w:val="00AF1C68"/>
    <w:rsid w:val="00AF1C82"/>
    <w:rsid w:val="00AF204C"/>
    <w:rsid w:val="00AF2313"/>
    <w:rsid w:val="00AF2B67"/>
    <w:rsid w:val="00AF2DD5"/>
    <w:rsid w:val="00AF3ABC"/>
    <w:rsid w:val="00AF3E9C"/>
    <w:rsid w:val="00AF491A"/>
    <w:rsid w:val="00AF546B"/>
    <w:rsid w:val="00AF56BF"/>
    <w:rsid w:val="00AF5A30"/>
    <w:rsid w:val="00AF5D1C"/>
    <w:rsid w:val="00AF7413"/>
    <w:rsid w:val="00AF75FC"/>
    <w:rsid w:val="00AF7AD3"/>
    <w:rsid w:val="00B000A9"/>
    <w:rsid w:val="00B000B3"/>
    <w:rsid w:val="00B005EF"/>
    <w:rsid w:val="00B00730"/>
    <w:rsid w:val="00B01838"/>
    <w:rsid w:val="00B0192D"/>
    <w:rsid w:val="00B01937"/>
    <w:rsid w:val="00B01D7A"/>
    <w:rsid w:val="00B02089"/>
    <w:rsid w:val="00B02853"/>
    <w:rsid w:val="00B0351C"/>
    <w:rsid w:val="00B04EB1"/>
    <w:rsid w:val="00B057DD"/>
    <w:rsid w:val="00B05864"/>
    <w:rsid w:val="00B05B33"/>
    <w:rsid w:val="00B063BA"/>
    <w:rsid w:val="00B06B42"/>
    <w:rsid w:val="00B06F80"/>
    <w:rsid w:val="00B077FB"/>
    <w:rsid w:val="00B100D4"/>
    <w:rsid w:val="00B10866"/>
    <w:rsid w:val="00B1131F"/>
    <w:rsid w:val="00B11DA0"/>
    <w:rsid w:val="00B11DBD"/>
    <w:rsid w:val="00B12031"/>
    <w:rsid w:val="00B12A3D"/>
    <w:rsid w:val="00B12F45"/>
    <w:rsid w:val="00B13B12"/>
    <w:rsid w:val="00B1430D"/>
    <w:rsid w:val="00B1494E"/>
    <w:rsid w:val="00B14BE5"/>
    <w:rsid w:val="00B15838"/>
    <w:rsid w:val="00B15BDF"/>
    <w:rsid w:val="00B16252"/>
    <w:rsid w:val="00B162A8"/>
    <w:rsid w:val="00B16AA0"/>
    <w:rsid w:val="00B16F49"/>
    <w:rsid w:val="00B17039"/>
    <w:rsid w:val="00B17739"/>
    <w:rsid w:val="00B1776D"/>
    <w:rsid w:val="00B17799"/>
    <w:rsid w:val="00B178B5"/>
    <w:rsid w:val="00B201EB"/>
    <w:rsid w:val="00B203DB"/>
    <w:rsid w:val="00B213AD"/>
    <w:rsid w:val="00B218E2"/>
    <w:rsid w:val="00B24219"/>
    <w:rsid w:val="00B24B37"/>
    <w:rsid w:val="00B24E8C"/>
    <w:rsid w:val="00B25532"/>
    <w:rsid w:val="00B25833"/>
    <w:rsid w:val="00B25D4D"/>
    <w:rsid w:val="00B25D79"/>
    <w:rsid w:val="00B261A2"/>
    <w:rsid w:val="00B266B5"/>
    <w:rsid w:val="00B276E9"/>
    <w:rsid w:val="00B278F1"/>
    <w:rsid w:val="00B2794C"/>
    <w:rsid w:val="00B27C54"/>
    <w:rsid w:val="00B27EDE"/>
    <w:rsid w:val="00B303AF"/>
    <w:rsid w:val="00B308FC"/>
    <w:rsid w:val="00B32898"/>
    <w:rsid w:val="00B32B0E"/>
    <w:rsid w:val="00B32BEF"/>
    <w:rsid w:val="00B33021"/>
    <w:rsid w:val="00B3398D"/>
    <w:rsid w:val="00B33B2A"/>
    <w:rsid w:val="00B34E68"/>
    <w:rsid w:val="00B364A0"/>
    <w:rsid w:val="00B365DF"/>
    <w:rsid w:val="00B36AF2"/>
    <w:rsid w:val="00B37300"/>
    <w:rsid w:val="00B375EC"/>
    <w:rsid w:val="00B37865"/>
    <w:rsid w:val="00B4042E"/>
    <w:rsid w:val="00B409E0"/>
    <w:rsid w:val="00B409E7"/>
    <w:rsid w:val="00B40FA6"/>
    <w:rsid w:val="00B413CC"/>
    <w:rsid w:val="00B4159C"/>
    <w:rsid w:val="00B41A8F"/>
    <w:rsid w:val="00B42E36"/>
    <w:rsid w:val="00B43149"/>
    <w:rsid w:val="00B43718"/>
    <w:rsid w:val="00B4383F"/>
    <w:rsid w:val="00B445B0"/>
    <w:rsid w:val="00B44653"/>
    <w:rsid w:val="00B462FF"/>
    <w:rsid w:val="00B46885"/>
    <w:rsid w:val="00B471B7"/>
    <w:rsid w:val="00B4730E"/>
    <w:rsid w:val="00B47CFF"/>
    <w:rsid w:val="00B501E9"/>
    <w:rsid w:val="00B50F25"/>
    <w:rsid w:val="00B51340"/>
    <w:rsid w:val="00B515C6"/>
    <w:rsid w:val="00B51A42"/>
    <w:rsid w:val="00B5217A"/>
    <w:rsid w:val="00B52872"/>
    <w:rsid w:val="00B537E5"/>
    <w:rsid w:val="00B54718"/>
    <w:rsid w:val="00B55863"/>
    <w:rsid w:val="00B55FFB"/>
    <w:rsid w:val="00B57192"/>
    <w:rsid w:val="00B60930"/>
    <w:rsid w:val="00B60E32"/>
    <w:rsid w:val="00B6160A"/>
    <w:rsid w:val="00B6165A"/>
    <w:rsid w:val="00B6185F"/>
    <w:rsid w:val="00B61945"/>
    <w:rsid w:val="00B61A99"/>
    <w:rsid w:val="00B6212D"/>
    <w:rsid w:val="00B63A40"/>
    <w:rsid w:val="00B64278"/>
    <w:rsid w:val="00B6437B"/>
    <w:rsid w:val="00B64E32"/>
    <w:rsid w:val="00B65E79"/>
    <w:rsid w:val="00B6632E"/>
    <w:rsid w:val="00B66AA2"/>
    <w:rsid w:val="00B679FE"/>
    <w:rsid w:val="00B67D38"/>
    <w:rsid w:val="00B70AAE"/>
    <w:rsid w:val="00B71689"/>
    <w:rsid w:val="00B71713"/>
    <w:rsid w:val="00B71A24"/>
    <w:rsid w:val="00B71C74"/>
    <w:rsid w:val="00B72A3F"/>
    <w:rsid w:val="00B73351"/>
    <w:rsid w:val="00B733C4"/>
    <w:rsid w:val="00B734E6"/>
    <w:rsid w:val="00B7653D"/>
    <w:rsid w:val="00B80F58"/>
    <w:rsid w:val="00B812B5"/>
    <w:rsid w:val="00B81F4F"/>
    <w:rsid w:val="00B826C4"/>
    <w:rsid w:val="00B827AB"/>
    <w:rsid w:val="00B828BD"/>
    <w:rsid w:val="00B845C6"/>
    <w:rsid w:val="00B84B39"/>
    <w:rsid w:val="00B84F1A"/>
    <w:rsid w:val="00B852C6"/>
    <w:rsid w:val="00B85FE4"/>
    <w:rsid w:val="00B8659B"/>
    <w:rsid w:val="00B868EF"/>
    <w:rsid w:val="00B86E58"/>
    <w:rsid w:val="00B87279"/>
    <w:rsid w:val="00B87A0D"/>
    <w:rsid w:val="00B9052E"/>
    <w:rsid w:val="00B90D9D"/>
    <w:rsid w:val="00B91BF2"/>
    <w:rsid w:val="00B91CD9"/>
    <w:rsid w:val="00B93554"/>
    <w:rsid w:val="00B936F6"/>
    <w:rsid w:val="00B93A58"/>
    <w:rsid w:val="00B9408D"/>
    <w:rsid w:val="00B94A7F"/>
    <w:rsid w:val="00B95198"/>
    <w:rsid w:val="00B9580E"/>
    <w:rsid w:val="00B95BE0"/>
    <w:rsid w:val="00B95CC8"/>
    <w:rsid w:val="00B95E55"/>
    <w:rsid w:val="00B961EA"/>
    <w:rsid w:val="00B9629A"/>
    <w:rsid w:val="00B9676A"/>
    <w:rsid w:val="00B96B5C"/>
    <w:rsid w:val="00B96DF8"/>
    <w:rsid w:val="00B97AD4"/>
    <w:rsid w:val="00B97BF3"/>
    <w:rsid w:val="00BA03AC"/>
    <w:rsid w:val="00BA0B8D"/>
    <w:rsid w:val="00BA10A8"/>
    <w:rsid w:val="00BA12B2"/>
    <w:rsid w:val="00BA1F3C"/>
    <w:rsid w:val="00BA21C8"/>
    <w:rsid w:val="00BA2518"/>
    <w:rsid w:val="00BA2EE8"/>
    <w:rsid w:val="00BA323B"/>
    <w:rsid w:val="00BA39CE"/>
    <w:rsid w:val="00BA3A0C"/>
    <w:rsid w:val="00BA3B14"/>
    <w:rsid w:val="00BA3DD5"/>
    <w:rsid w:val="00BA409B"/>
    <w:rsid w:val="00BA421D"/>
    <w:rsid w:val="00BA4416"/>
    <w:rsid w:val="00BA4D6F"/>
    <w:rsid w:val="00BA4EB9"/>
    <w:rsid w:val="00BA5990"/>
    <w:rsid w:val="00BA5CD6"/>
    <w:rsid w:val="00BA6694"/>
    <w:rsid w:val="00BA708F"/>
    <w:rsid w:val="00BA7C0D"/>
    <w:rsid w:val="00BB0CBF"/>
    <w:rsid w:val="00BB0E73"/>
    <w:rsid w:val="00BB1471"/>
    <w:rsid w:val="00BB1973"/>
    <w:rsid w:val="00BB2FA0"/>
    <w:rsid w:val="00BB308B"/>
    <w:rsid w:val="00BB395E"/>
    <w:rsid w:val="00BB3D89"/>
    <w:rsid w:val="00BB44D0"/>
    <w:rsid w:val="00BB500C"/>
    <w:rsid w:val="00BB5110"/>
    <w:rsid w:val="00BB60C7"/>
    <w:rsid w:val="00BB6F8D"/>
    <w:rsid w:val="00BB70A5"/>
    <w:rsid w:val="00BB7E22"/>
    <w:rsid w:val="00BC0045"/>
    <w:rsid w:val="00BC0932"/>
    <w:rsid w:val="00BC0C7A"/>
    <w:rsid w:val="00BC109E"/>
    <w:rsid w:val="00BC147B"/>
    <w:rsid w:val="00BC14EB"/>
    <w:rsid w:val="00BC2FC5"/>
    <w:rsid w:val="00BC2FE1"/>
    <w:rsid w:val="00BC3449"/>
    <w:rsid w:val="00BC3468"/>
    <w:rsid w:val="00BC3624"/>
    <w:rsid w:val="00BC3677"/>
    <w:rsid w:val="00BC443A"/>
    <w:rsid w:val="00BC4F36"/>
    <w:rsid w:val="00BC5155"/>
    <w:rsid w:val="00BC5951"/>
    <w:rsid w:val="00BC5A79"/>
    <w:rsid w:val="00BC6872"/>
    <w:rsid w:val="00BC6A85"/>
    <w:rsid w:val="00BC74D3"/>
    <w:rsid w:val="00BC7976"/>
    <w:rsid w:val="00BD00A8"/>
    <w:rsid w:val="00BD0B6D"/>
    <w:rsid w:val="00BD1CDB"/>
    <w:rsid w:val="00BD2036"/>
    <w:rsid w:val="00BD220E"/>
    <w:rsid w:val="00BD2AF5"/>
    <w:rsid w:val="00BD32A6"/>
    <w:rsid w:val="00BD357C"/>
    <w:rsid w:val="00BD3591"/>
    <w:rsid w:val="00BD3BA3"/>
    <w:rsid w:val="00BD41A2"/>
    <w:rsid w:val="00BD4689"/>
    <w:rsid w:val="00BD50DD"/>
    <w:rsid w:val="00BD5730"/>
    <w:rsid w:val="00BD5CB8"/>
    <w:rsid w:val="00BD5DF9"/>
    <w:rsid w:val="00BD6F2C"/>
    <w:rsid w:val="00BD7401"/>
    <w:rsid w:val="00BE0DEA"/>
    <w:rsid w:val="00BE14D8"/>
    <w:rsid w:val="00BE1936"/>
    <w:rsid w:val="00BE19A9"/>
    <w:rsid w:val="00BE4F90"/>
    <w:rsid w:val="00BE5461"/>
    <w:rsid w:val="00BE61F0"/>
    <w:rsid w:val="00BE6650"/>
    <w:rsid w:val="00BE705C"/>
    <w:rsid w:val="00BE7D5A"/>
    <w:rsid w:val="00BF0B07"/>
    <w:rsid w:val="00BF0CF8"/>
    <w:rsid w:val="00BF1A70"/>
    <w:rsid w:val="00BF24C1"/>
    <w:rsid w:val="00BF258B"/>
    <w:rsid w:val="00BF267F"/>
    <w:rsid w:val="00BF29C4"/>
    <w:rsid w:val="00BF333A"/>
    <w:rsid w:val="00BF34E1"/>
    <w:rsid w:val="00BF387A"/>
    <w:rsid w:val="00BF3D95"/>
    <w:rsid w:val="00BF43D0"/>
    <w:rsid w:val="00BF4A27"/>
    <w:rsid w:val="00BF50B1"/>
    <w:rsid w:val="00BF6B61"/>
    <w:rsid w:val="00C007A5"/>
    <w:rsid w:val="00C00965"/>
    <w:rsid w:val="00C00A61"/>
    <w:rsid w:val="00C00D47"/>
    <w:rsid w:val="00C01266"/>
    <w:rsid w:val="00C013C7"/>
    <w:rsid w:val="00C0169E"/>
    <w:rsid w:val="00C019B8"/>
    <w:rsid w:val="00C01D5D"/>
    <w:rsid w:val="00C02092"/>
    <w:rsid w:val="00C026BC"/>
    <w:rsid w:val="00C02E9E"/>
    <w:rsid w:val="00C03525"/>
    <w:rsid w:val="00C03C7E"/>
    <w:rsid w:val="00C049DD"/>
    <w:rsid w:val="00C0569D"/>
    <w:rsid w:val="00C05AFA"/>
    <w:rsid w:val="00C061C4"/>
    <w:rsid w:val="00C06BFD"/>
    <w:rsid w:val="00C06D6D"/>
    <w:rsid w:val="00C071CB"/>
    <w:rsid w:val="00C07B59"/>
    <w:rsid w:val="00C07BE0"/>
    <w:rsid w:val="00C1003B"/>
    <w:rsid w:val="00C10322"/>
    <w:rsid w:val="00C10327"/>
    <w:rsid w:val="00C108BB"/>
    <w:rsid w:val="00C10922"/>
    <w:rsid w:val="00C10FC5"/>
    <w:rsid w:val="00C1118F"/>
    <w:rsid w:val="00C12351"/>
    <w:rsid w:val="00C12540"/>
    <w:rsid w:val="00C1268B"/>
    <w:rsid w:val="00C13655"/>
    <w:rsid w:val="00C1374D"/>
    <w:rsid w:val="00C1391C"/>
    <w:rsid w:val="00C14A64"/>
    <w:rsid w:val="00C14E6C"/>
    <w:rsid w:val="00C1556F"/>
    <w:rsid w:val="00C178F9"/>
    <w:rsid w:val="00C20676"/>
    <w:rsid w:val="00C209A1"/>
    <w:rsid w:val="00C20D59"/>
    <w:rsid w:val="00C21E6A"/>
    <w:rsid w:val="00C22D36"/>
    <w:rsid w:val="00C25595"/>
    <w:rsid w:val="00C265AC"/>
    <w:rsid w:val="00C30471"/>
    <w:rsid w:val="00C30490"/>
    <w:rsid w:val="00C307F0"/>
    <w:rsid w:val="00C308E6"/>
    <w:rsid w:val="00C30A19"/>
    <w:rsid w:val="00C310F5"/>
    <w:rsid w:val="00C31C2A"/>
    <w:rsid w:val="00C32648"/>
    <w:rsid w:val="00C32AAE"/>
    <w:rsid w:val="00C32AFF"/>
    <w:rsid w:val="00C33EE8"/>
    <w:rsid w:val="00C3451A"/>
    <w:rsid w:val="00C3557B"/>
    <w:rsid w:val="00C3658D"/>
    <w:rsid w:val="00C37B9A"/>
    <w:rsid w:val="00C37BB0"/>
    <w:rsid w:val="00C40E65"/>
    <w:rsid w:val="00C4174A"/>
    <w:rsid w:val="00C426B2"/>
    <w:rsid w:val="00C44011"/>
    <w:rsid w:val="00C4436D"/>
    <w:rsid w:val="00C45312"/>
    <w:rsid w:val="00C4549B"/>
    <w:rsid w:val="00C466A5"/>
    <w:rsid w:val="00C46A38"/>
    <w:rsid w:val="00C47610"/>
    <w:rsid w:val="00C50D8B"/>
    <w:rsid w:val="00C5137F"/>
    <w:rsid w:val="00C51582"/>
    <w:rsid w:val="00C5270A"/>
    <w:rsid w:val="00C52BE1"/>
    <w:rsid w:val="00C530DD"/>
    <w:rsid w:val="00C5318A"/>
    <w:rsid w:val="00C535C6"/>
    <w:rsid w:val="00C54206"/>
    <w:rsid w:val="00C5487E"/>
    <w:rsid w:val="00C56546"/>
    <w:rsid w:val="00C56CBD"/>
    <w:rsid w:val="00C570A6"/>
    <w:rsid w:val="00C57146"/>
    <w:rsid w:val="00C578A0"/>
    <w:rsid w:val="00C6201B"/>
    <w:rsid w:val="00C625C2"/>
    <w:rsid w:val="00C62BB9"/>
    <w:rsid w:val="00C63820"/>
    <w:rsid w:val="00C63B5D"/>
    <w:rsid w:val="00C644B5"/>
    <w:rsid w:val="00C645C4"/>
    <w:rsid w:val="00C656AB"/>
    <w:rsid w:val="00C656F3"/>
    <w:rsid w:val="00C66487"/>
    <w:rsid w:val="00C67921"/>
    <w:rsid w:val="00C70663"/>
    <w:rsid w:val="00C7068E"/>
    <w:rsid w:val="00C706AD"/>
    <w:rsid w:val="00C70B85"/>
    <w:rsid w:val="00C71321"/>
    <w:rsid w:val="00C716D8"/>
    <w:rsid w:val="00C72CE1"/>
    <w:rsid w:val="00C73CEA"/>
    <w:rsid w:val="00C74328"/>
    <w:rsid w:val="00C74987"/>
    <w:rsid w:val="00C74FF8"/>
    <w:rsid w:val="00C751D2"/>
    <w:rsid w:val="00C7697D"/>
    <w:rsid w:val="00C776E2"/>
    <w:rsid w:val="00C77F5E"/>
    <w:rsid w:val="00C8111A"/>
    <w:rsid w:val="00C816EF"/>
    <w:rsid w:val="00C83560"/>
    <w:rsid w:val="00C83945"/>
    <w:rsid w:val="00C83D58"/>
    <w:rsid w:val="00C840AA"/>
    <w:rsid w:val="00C84118"/>
    <w:rsid w:val="00C843FC"/>
    <w:rsid w:val="00C85F55"/>
    <w:rsid w:val="00C864ED"/>
    <w:rsid w:val="00C8684A"/>
    <w:rsid w:val="00C868E2"/>
    <w:rsid w:val="00C87CC9"/>
    <w:rsid w:val="00C87EC8"/>
    <w:rsid w:val="00C903F9"/>
    <w:rsid w:val="00C90576"/>
    <w:rsid w:val="00C90C44"/>
    <w:rsid w:val="00C913DB"/>
    <w:rsid w:val="00C9162C"/>
    <w:rsid w:val="00C91937"/>
    <w:rsid w:val="00C91B73"/>
    <w:rsid w:val="00C921E1"/>
    <w:rsid w:val="00C92964"/>
    <w:rsid w:val="00C93501"/>
    <w:rsid w:val="00C93B3D"/>
    <w:rsid w:val="00C93CA1"/>
    <w:rsid w:val="00C93D5A"/>
    <w:rsid w:val="00C946A0"/>
    <w:rsid w:val="00C948B6"/>
    <w:rsid w:val="00C948FE"/>
    <w:rsid w:val="00C94D4F"/>
    <w:rsid w:val="00C9528A"/>
    <w:rsid w:val="00C95747"/>
    <w:rsid w:val="00C95E01"/>
    <w:rsid w:val="00C9653E"/>
    <w:rsid w:val="00C96544"/>
    <w:rsid w:val="00C96C23"/>
    <w:rsid w:val="00C96E92"/>
    <w:rsid w:val="00C9701D"/>
    <w:rsid w:val="00CA00A6"/>
    <w:rsid w:val="00CA1055"/>
    <w:rsid w:val="00CA1163"/>
    <w:rsid w:val="00CA195F"/>
    <w:rsid w:val="00CA24AE"/>
    <w:rsid w:val="00CA2C3D"/>
    <w:rsid w:val="00CA4AD9"/>
    <w:rsid w:val="00CA4E8F"/>
    <w:rsid w:val="00CA55E5"/>
    <w:rsid w:val="00CA5923"/>
    <w:rsid w:val="00CA5D50"/>
    <w:rsid w:val="00CA70C4"/>
    <w:rsid w:val="00CA756E"/>
    <w:rsid w:val="00CA7777"/>
    <w:rsid w:val="00CB17C9"/>
    <w:rsid w:val="00CB2021"/>
    <w:rsid w:val="00CB2539"/>
    <w:rsid w:val="00CB265B"/>
    <w:rsid w:val="00CB32F5"/>
    <w:rsid w:val="00CB414D"/>
    <w:rsid w:val="00CB6326"/>
    <w:rsid w:val="00CC001F"/>
    <w:rsid w:val="00CC0312"/>
    <w:rsid w:val="00CC0FB9"/>
    <w:rsid w:val="00CC1631"/>
    <w:rsid w:val="00CC2137"/>
    <w:rsid w:val="00CC30C3"/>
    <w:rsid w:val="00CC3984"/>
    <w:rsid w:val="00CC3F8E"/>
    <w:rsid w:val="00CC4291"/>
    <w:rsid w:val="00CC44E2"/>
    <w:rsid w:val="00CC49E2"/>
    <w:rsid w:val="00CC4F0D"/>
    <w:rsid w:val="00CC50E5"/>
    <w:rsid w:val="00CC516C"/>
    <w:rsid w:val="00CC5370"/>
    <w:rsid w:val="00CC5404"/>
    <w:rsid w:val="00CC5672"/>
    <w:rsid w:val="00CC5DC6"/>
    <w:rsid w:val="00CC61BF"/>
    <w:rsid w:val="00CC74B8"/>
    <w:rsid w:val="00CC7534"/>
    <w:rsid w:val="00CC753B"/>
    <w:rsid w:val="00CC7766"/>
    <w:rsid w:val="00CC7897"/>
    <w:rsid w:val="00CD0755"/>
    <w:rsid w:val="00CD0A08"/>
    <w:rsid w:val="00CD1735"/>
    <w:rsid w:val="00CD1925"/>
    <w:rsid w:val="00CD1F06"/>
    <w:rsid w:val="00CD2C69"/>
    <w:rsid w:val="00CD350F"/>
    <w:rsid w:val="00CD3F47"/>
    <w:rsid w:val="00CD4D38"/>
    <w:rsid w:val="00CD4E70"/>
    <w:rsid w:val="00CD54E0"/>
    <w:rsid w:val="00CD6A09"/>
    <w:rsid w:val="00CD7A8F"/>
    <w:rsid w:val="00CE07F5"/>
    <w:rsid w:val="00CE08B1"/>
    <w:rsid w:val="00CE1359"/>
    <w:rsid w:val="00CE1683"/>
    <w:rsid w:val="00CE1E9F"/>
    <w:rsid w:val="00CE20C0"/>
    <w:rsid w:val="00CE248D"/>
    <w:rsid w:val="00CE3786"/>
    <w:rsid w:val="00CE44A3"/>
    <w:rsid w:val="00CE46D7"/>
    <w:rsid w:val="00CE4B17"/>
    <w:rsid w:val="00CE4F9D"/>
    <w:rsid w:val="00CE53F5"/>
    <w:rsid w:val="00CE6717"/>
    <w:rsid w:val="00CF004E"/>
    <w:rsid w:val="00CF02A3"/>
    <w:rsid w:val="00CF0901"/>
    <w:rsid w:val="00CF0D54"/>
    <w:rsid w:val="00CF165E"/>
    <w:rsid w:val="00CF19DF"/>
    <w:rsid w:val="00CF236C"/>
    <w:rsid w:val="00CF2B2E"/>
    <w:rsid w:val="00CF2FAD"/>
    <w:rsid w:val="00CF31C3"/>
    <w:rsid w:val="00CF3F70"/>
    <w:rsid w:val="00CF40AB"/>
    <w:rsid w:val="00CF44C0"/>
    <w:rsid w:val="00CF44F7"/>
    <w:rsid w:val="00CF6278"/>
    <w:rsid w:val="00CF6916"/>
    <w:rsid w:val="00CF6970"/>
    <w:rsid w:val="00CF6B0C"/>
    <w:rsid w:val="00CF6F88"/>
    <w:rsid w:val="00CF708B"/>
    <w:rsid w:val="00CF75AB"/>
    <w:rsid w:val="00CF7D7C"/>
    <w:rsid w:val="00D00176"/>
    <w:rsid w:val="00D00AE0"/>
    <w:rsid w:val="00D010FB"/>
    <w:rsid w:val="00D015E7"/>
    <w:rsid w:val="00D019F2"/>
    <w:rsid w:val="00D01A6F"/>
    <w:rsid w:val="00D0202D"/>
    <w:rsid w:val="00D020B0"/>
    <w:rsid w:val="00D023F2"/>
    <w:rsid w:val="00D026F1"/>
    <w:rsid w:val="00D04563"/>
    <w:rsid w:val="00D04A6F"/>
    <w:rsid w:val="00D0533E"/>
    <w:rsid w:val="00D05CD1"/>
    <w:rsid w:val="00D05D60"/>
    <w:rsid w:val="00D061EB"/>
    <w:rsid w:val="00D06F83"/>
    <w:rsid w:val="00D0729C"/>
    <w:rsid w:val="00D078BA"/>
    <w:rsid w:val="00D07A34"/>
    <w:rsid w:val="00D07BB7"/>
    <w:rsid w:val="00D07BE1"/>
    <w:rsid w:val="00D07F12"/>
    <w:rsid w:val="00D108C1"/>
    <w:rsid w:val="00D11CA9"/>
    <w:rsid w:val="00D1215E"/>
    <w:rsid w:val="00D12390"/>
    <w:rsid w:val="00D13B6E"/>
    <w:rsid w:val="00D13E30"/>
    <w:rsid w:val="00D14315"/>
    <w:rsid w:val="00D1437A"/>
    <w:rsid w:val="00D14BBF"/>
    <w:rsid w:val="00D14C56"/>
    <w:rsid w:val="00D14D5E"/>
    <w:rsid w:val="00D15267"/>
    <w:rsid w:val="00D1787C"/>
    <w:rsid w:val="00D17B8E"/>
    <w:rsid w:val="00D17D1E"/>
    <w:rsid w:val="00D2142A"/>
    <w:rsid w:val="00D21F36"/>
    <w:rsid w:val="00D22C82"/>
    <w:rsid w:val="00D23163"/>
    <w:rsid w:val="00D23C3A"/>
    <w:rsid w:val="00D23C7C"/>
    <w:rsid w:val="00D24BAF"/>
    <w:rsid w:val="00D250AF"/>
    <w:rsid w:val="00D25136"/>
    <w:rsid w:val="00D256D6"/>
    <w:rsid w:val="00D25BD4"/>
    <w:rsid w:val="00D26F4F"/>
    <w:rsid w:val="00D27744"/>
    <w:rsid w:val="00D30C10"/>
    <w:rsid w:val="00D31B6D"/>
    <w:rsid w:val="00D31BBB"/>
    <w:rsid w:val="00D31CEB"/>
    <w:rsid w:val="00D32ED5"/>
    <w:rsid w:val="00D33675"/>
    <w:rsid w:val="00D33763"/>
    <w:rsid w:val="00D33B19"/>
    <w:rsid w:val="00D344A6"/>
    <w:rsid w:val="00D34D62"/>
    <w:rsid w:val="00D35B2D"/>
    <w:rsid w:val="00D35B5B"/>
    <w:rsid w:val="00D35D94"/>
    <w:rsid w:val="00D363D5"/>
    <w:rsid w:val="00D36818"/>
    <w:rsid w:val="00D36930"/>
    <w:rsid w:val="00D36988"/>
    <w:rsid w:val="00D36CD0"/>
    <w:rsid w:val="00D36D2B"/>
    <w:rsid w:val="00D36F31"/>
    <w:rsid w:val="00D40AD7"/>
    <w:rsid w:val="00D4134B"/>
    <w:rsid w:val="00D413CF"/>
    <w:rsid w:val="00D41BC6"/>
    <w:rsid w:val="00D427EC"/>
    <w:rsid w:val="00D43101"/>
    <w:rsid w:val="00D432BF"/>
    <w:rsid w:val="00D43704"/>
    <w:rsid w:val="00D43840"/>
    <w:rsid w:val="00D43992"/>
    <w:rsid w:val="00D43D63"/>
    <w:rsid w:val="00D441A1"/>
    <w:rsid w:val="00D444EB"/>
    <w:rsid w:val="00D45078"/>
    <w:rsid w:val="00D457CC"/>
    <w:rsid w:val="00D46846"/>
    <w:rsid w:val="00D46E9E"/>
    <w:rsid w:val="00D47438"/>
    <w:rsid w:val="00D4745B"/>
    <w:rsid w:val="00D50029"/>
    <w:rsid w:val="00D51832"/>
    <w:rsid w:val="00D51916"/>
    <w:rsid w:val="00D5242A"/>
    <w:rsid w:val="00D52F14"/>
    <w:rsid w:val="00D53340"/>
    <w:rsid w:val="00D536CF"/>
    <w:rsid w:val="00D53983"/>
    <w:rsid w:val="00D55D05"/>
    <w:rsid w:val="00D56098"/>
    <w:rsid w:val="00D560B6"/>
    <w:rsid w:val="00D561B8"/>
    <w:rsid w:val="00D56DBA"/>
    <w:rsid w:val="00D572B7"/>
    <w:rsid w:val="00D575DA"/>
    <w:rsid w:val="00D57988"/>
    <w:rsid w:val="00D57CB6"/>
    <w:rsid w:val="00D60ADD"/>
    <w:rsid w:val="00D60F0F"/>
    <w:rsid w:val="00D61ABB"/>
    <w:rsid w:val="00D61E95"/>
    <w:rsid w:val="00D6249E"/>
    <w:rsid w:val="00D63D1A"/>
    <w:rsid w:val="00D63FC5"/>
    <w:rsid w:val="00D648BC"/>
    <w:rsid w:val="00D6499C"/>
    <w:rsid w:val="00D64C44"/>
    <w:rsid w:val="00D65004"/>
    <w:rsid w:val="00D6521A"/>
    <w:rsid w:val="00D65296"/>
    <w:rsid w:val="00D6618E"/>
    <w:rsid w:val="00D66D10"/>
    <w:rsid w:val="00D6715A"/>
    <w:rsid w:val="00D676DB"/>
    <w:rsid w:val="00D71A4F"/>
    <w:rsid w:val="00D720E6"/>
    <w:rsid w:val="00D72A40"/>
    <w:rsid w:val="00D73297"/>
    <w:rsid w:val="00D735EC"/>
    <w:rsid w:val="00D73832"/>
    <w:rsid w:val="00D738BD"/>
    <w:rsid w:val="00D74B12"/>
    <w:rsid w:val="00D74F46"/>
    <w:rsid w:val="00D75332"/>
    <w:rsid w:val="00D753B3"/>
    <w:rsid w:val="00D7567B"/>
    <w:rsid w:val="00D75B9D"/>
    <w:rsid w:val="00D764F3"/>
    <w:rsid w:val="00D76D60"/>
    <w:rsid w:val="00D76F56"/>
    <w:rsid w:val="00D7716E"/>
    <w:rsid w:val="00D77DAD"/>
    <w:rsid w:val="00D77F0B"/>
    <w:rsid w:val="00D80E06"/>
    <w:rsid w:val="00D816A0"/>
    <w:rsid w:val="00D81A13"/>
    <w:rsid w:val="00D82026"/>
    <w:rsid w:val="00D82979"/>
    <w:rsid w:val="00D82CB4"/>
    <w:rsid w:val="00D82F25"/>
    <w:rsid w:val="00D84484"/>
    <w:rsid w:val="00D846E1"/>
    <w:rsid w:val="00D8479E"/>
    <w:rsid w:val="00D84839"/>
    <w:rsid w:val="00D85B14"/>
    <w:rsid w:val="00D85EB1"/>
    <w:rsid w:val="00D874A8"/>
    <w:rsid w:val="00D8778A"/>
    <w:rsid w:val="00D8789E"/>
    <w:rsid w:val="00D907C4"/>
    <w:rsid w:val="00D90EA5"/>
    <w:rsid w:val="00D91214"/>
    <w:rsid w:val="00D915B6"/>
    <w:rsid w:val="00D91A35"/>
    <w:rsid w:val="00D924A3"/>
    <w:rsid w:val="00D931A6"/>
    <w:rsid w:val="00D93A0A"/>
    <w:rsid w:val="00D93B00"/>
    <w:rsid w:val="00D93E21"/>
    <w:rsid w:val="00D93F25"/>
    <w:rsid w:val="00D94160"/>
    <w:rsid w:val="00D9419B"/>
    <w:rsid w:val="00D94280"/>
    <w:rsid w:val="00D9429E"/>
    <w:rsid w:val="00D94E27"/>
    <w:rsid w:val="00D94EB3"/>
    <w:rsid w:val="00D95810"/>
    <w:rsid w:val="00D974F9"/>
    <w:rsid w:val="00D97C91"/>
    <w:rsid w:val="00DA0749"/>
    <w:rsid w:val="00DA09EF"/>
    <w:rsid w:val="00DA10C5"/>
    <w:rsid w:val="00DA1821"/>
    <w:rsid w:val="00DA1A29"/>
    <w:rsid w:val="00DA34C2"/>
    <w:rsid w:val="00DA3785"/>
    <w:rsid w:val="00DA3994"/>
    <w:rsid w:val="00DA3EA1"/>
    <w:rsid w:val="00DA4991"/>
    <w:rsid w:val="00DA4CF2"/>
    <w:rsid w:val="00DA6555"/>
    <w:rsid w:val="00DA6ED9"/>
    <w:rsid w:val="00DA7551"/>
    <w:rsid w:val="00DB0363"/>
    <w:rsid w:val="00DB0F21"/>
    <w:rsid w:val="00DB1007"/>
    <w:rsid w:val="00DB1068"/>
    <w:rsid w:val="00DB1835"/>
    <w:rsid w:val="00DB21C2"/>
    <w:rsid w:val="00DB3041"/>
    <w:rsid w:val="00DB3B9A"/>
    <w:rsid w:val="00DB3E6B"/>
    <w:rsid w:val="00DB451B"/>
    <w:rsid w:val="00DB479B"/>
    <w:rsid w:val="00DB4A53"/>
    <w:rsid w:val="00DB4D4C"/>
    <w:rsid w:val="00DB50AA"/>
    <w:rsid w:val="00DB5604"/>
    <w:rsid w:val="00DB6190"/>
    <w:rsid w:val="00DB6798"/>
    <w:rsid w:val="00DB7504"/>
    <w:rsid w:val="00DB7E0A"/>
    <w:rsid w:val="00DC0153"/>
    <w:rsid w:val="00DC0301"/>
    <w:rsid w:val="00DC0EC1"/>
    <w:rsid w:val="00DC129B"/>
    <w:rsid w:val="00DC2A2D"/>
    <w:rsid w:val="00DC2D06"/>
    <w:rsid w:val="00DC3859"/>
    <w:rsid w:val="00DC3F7D"/>
    <w:rsid w:val="00DC4328"/>
    <w:rsid w:val="00DC4F91"/>
    <w:rsid w:val="00DC5895"/>
    <w:rsid w:val="00DC5BD1"/>
    <w:rsid w:val="00DC6E37"/>
    <w:rsid w:val="00DC6F5D"/>
    <w:rsid w:val="00DC7523"/>
    <w:rsid w:val="00DC767A"/>
    <w:rsid w:val="00DC7FF9"/>
    <w:rsid w:val="00DD0742"/>
    <w:rsid w:val="00DD0743"/>
    <w:rsid w:val="00DD127E"/>
    <w:rsid w:val="00DD228C"/>
    <w:rsid w:val="00DD38AC"/>
    <w:rsid w:val="00DD4690"/>
    <w:rsid w:val="00DD550B"/>
    <w:rsid w:val="00DD5D3D"/>
    <w:rsid w:val="00DD685F"/>
    <w:rsid w:val="00DD6AD1"/>
    <w:rsid w:val="00DD791C"/>
    <w:rsid w:val="00DE001A"/>
    <w:rsid w:val="00DE0483"/>
    <w:rsid w:val="00DE08D4"/>
    <w:rsid w:val="00DE1EAB"/>
    <w:rsid w:val="00DE2304"/>
    <w:rsid w:val="00DE2B2B"/>
    <w:rsid w:val="00DE38CD"/>
    <w:rsid w:val="00DE3CD1"/>
    <w:rsid w:val="00DE3EB9"/>
    <w:rsid w:val="00DE5469"/>
    <w:rsid w:val="00DE6EA9"/>
    <w:rsid w:val="00DE7B52"/>
    <w:rsid w:val="00DF0D77"/>
    <w:rsid w:val="00DF2172"/>
    <w:rsid w:val="00DF22C4"/>
    <w:rsid w:val="00DF273D"/>
    <w:rsid w:val="00DF37A1"/>
    <w:rsid w:val="00DF4EA6"/>
    <w:rsid w:val="00DF53CD"/>
    <w:rsid w:val="00DF5405"/>
    <w:rsid w:val="00DF5648"/>
    <w:rsid w:val="00DF579A"/>
    <w:rsid w:val="00DF622C"/>
    <w:rsid w:val="00E00888"/>
    <w:rsid w:val="00E008CF"/>
    <w:rsid w:val="00E01666"/>
    <w:rsid w:val="00E02310"/>
    <w:rsid w:val="00E03055"/>
    <w:rsid w:val="00E0327E"/>
    <w:rsid w:val="00E038D3"/>
    <w:rsid w:val="00E038EE"/>
    <w:rsid w:val="00E03C1F"/>
    <w:rsid w:val="00E03CA6"/>
    <w:rsid w:val="00E03E84"/>
    <w:rsid w:val="00E04893"/>
    <w:rsid w:val="00E04E30"/>
    <w:rsid w:val="00E05589"/>
    <w:rsid w:val="00E05AED"/>
    <w:rsid w:val="00E05D82"/>
    <w:rsid w:val="00E07BB8"/>
    <w:rsid w:val="00E1038F"/>
    <w:rsid w:val="00E103F1"/>
    <w:rsid w:val="00E106B6"/>
    <w:rsid w:val="00E10E54"/>
    <w:rsid w:val="00E11015"/>
    <w:rsid w:val="00E118F8"/>
    <w:rsid w:val="00E132DE"/>
    <w:rsid w:val="00E13A03"/>
    <w:rsid w:val="00E142EC"/>
    <w:rsid w:val="00E14C1E"/>
    <w:rsid w:val="00E14DA4"/>
    <w:rsid w:val="00E1521B"/>
    <w:rsid w:val="00E156EC"/>
    <w:rsid w:val="00E162FA"/>
    <w:rsid w:val="00E16DFB"/>
    <w:rsid w:val="00E1730E"/>
    <w:rsid w:val="00E17369"/>
    <w:rsid w:val="00E1788D"/>
    <w:rsid w:val="00E1797F"/>
    <w:rsid w:val="00E204C6"/>
    <w:rsid w:val="00E211F0"/>
    <w:rsid w:val="00E216C3"/>
    <w:rsid w:val="00E2179A"/>
    <w:rsid w:val="00E225A8"/>
    <w:rsid w:val="00E22A99"/>
    <w:rsid w:val="00E22B8E"/>
    <w:rsid w:val="00E22DD1"/>
    <w:rsid w:val="00E22E47"/>
    <w:rsid w:val="00E2343A"/>
    <w:rsid w:val="00E237CA"/>
    <w:rsid w:val="00E23A71"/>
    <w:rsid w:val="00E24152"/>
    <w:rsid w:val="00E25296"/>
    <w:rsid w:val="00E25618"/>
    <w:rsid w:val="00E27EAB"/>
    <w:rsid w:val="00E300A3"/>
    <w:rsid w:val="00E3042C"/>
    <w:rsid w:val="00E309B3"/>
    <w:rsid w:val="00E31D14"/>
    <w:rsid w:val="00E327B2"/>
    <w:rsid w:val="00E327CF"/>
    <w:rsid w:val="00E327DA"/>
    <w:rsid w:val="00E32E44"/>
    <w:rsid w:val="00E33034"/>
    <w:rsid w:val="00E33541"/>
    <w:rsid w:val="00E33D91"/>
    <w:rsid w:val="00E33E19"/>
    <w:rsid w:val="00E34180"/>
    <w:rsid w:val="00E341FE"/>
    <w:rsid w:val="00E34245"/>
    <w:rsid w:val="00E35055"/>
    <w:rsid w:val="00E35754"/>
    <w:rsid w:val="00E357D6"/>
    <w:rsid w:val="00E35807"/>
    <w:rsid w:val="00E360ED"/>
    <w:rsid w:val="00E368E4"/>
    <w:rsid w:val="00E3764C"/>
    <w:rsid w:val="00E37D97"/>
    <w:rsid w:val="00E40213"/>
    <w:rsid w:val="00E404EC"/>
    <w:rsid w:val="00E4055E"/>
    <w:rsid w:val="00E41092"/>
    <w:rsid w:val="00E415D2"/>
    <w:rsid w:val="00E416A1"/>
    <w:rsid w:val="00E419A9"/>
    <w:rsid w:val="00E41CBF"/>
    <w:rsid w:val="00E42890"/>
    <w:rsid w:val="00E43ADF"/>
    <w:rsid w:val="00E43C13"/>
    <w:rsid w:val="00E449E0"/>
    <w:rsid w:val="00E45F57"/>
    <w:rsid w:val="00E47F6C"/>
    <w:rsid w:val="00E5015F"/>
    <w:rsid w:val="00E50816"/>
    <w:rsid w:val="00E5166E"/>
    <w:rsid w:val="00E516A3"/>
    <w:rsid w:val="00E518AB"/>
    <w:rsid w:val="00E52378"/>
    <w:rsid w:val="00E52463"/>
    <w:rsid w:val="00E52979"/>
    <w:rsid w:val="00E52AD7"/>
    <w:rsid w:val="00E53FBB"/>
    <w:rsid w:val="00E541AA"/>
    <w:rsid w:val="00E544F4"/>
    <w:rsid w:val="00E54799"/>
    <w:rsid w:val="00E54C07"/>
    <w:rsid w:val="00E550EB"/>
    <w:rsid w:val="00E55614"/>
    <w:rsid w:val="00E55901"/>
    <w:rsid w:val="00E55A92"/>
    <w:rsid w:val="00E55CBF"/>
    <w:rsid w:val="00E5720F"/>
    <w:rsid w:val="00E60D0D"/>
    <w:rsid w:val="00E61674"/>
    <w:rsid w:val="00E6175A"/>
    <w:rsid w:val="00E617AE"/>
    <w:rsid w:val="00E61D52"/>
    <w:rsid w:val="00E62092"/>
    <w:rsid w:val="00E62CD1"/>
    <w:rsid w:val="00E62D9B"/>
    <w:rsid w:val="00E631FD"/>
    <w:rsid w:val="00E64707"/>
    <w:rsid w:val="00E65758"/>
    <w:rsid w:val="00E66082"/>
    <w:rsid w:val="00E663AF"/>
    <w:rsid w:val="00E666DD"/>
    <w:rsid w:val="00E66802"/>
    <w:rsid w:val="00E709FE"/>
    <w:rsid w:val="00E70C42"/>
    <w:rsid w:val="00E72119"/>
    <w:rsid w:val="00E72BCE"/>
    <w:rsid w:val="00E73551"/>
    <w:rsid w:val="00E743DF"/>
    <w:rsid w:val="00E74F0D"/>
    <w:rsid w:val="00E7527F"/>
    <w:rsid w:val="00E753CE"/>
    <w:rsid w:val="00E75FE4"/>
    <w:rsid w:val="00E765B8"/>
    <w:rsid w:val="00E76FE7"/>
    <w:rsid w:val="00E77A79"/>
    <w:rsid w:val="00E77BA1"/>
    <w:rsid w:val="00E80544"/>
    <w:rsid w:val="00E80A8C"/>
    <w:rsid w:val="00E80F67"/>
    <w:rsid w:val="00E80FEE"/>
    <w:rsid w:val="00E826F1"/>
    <w:rsid w:val="00E8295F"/>
    <w:rsid w:val="00E83396"/>
    <w:rsid w:val="00E839ED"/>
    <w:rsid w:val="00E844A4"/>
    <w:rsid w:val="00E84777"/>
    <w:rsid w:val="00E84C0B"/>
    <w:rsid w:val="00E8542C"/>
    <w:rsid w:val="00E86571"/>
    <w:rsid w:val="00E87060"/>
    <w:rsid w:val="00E871AD"/>
    <w:rsid w:val="00E8770B"/>
    <w:rsid w:val="00E901E9"/>
    <w:rsid w:val="00E906C1"/>
    <w:rsid w:val="00E90EE8"/>
    <w:rsid w:val="00E91AED"/>
    <w:rsid w:val="00E937E8"/>
    <w:rsid w:val="00E93DDC"/>
    <w:rsid w:val="00E941F3"/>
    <w:rsid w:val="00E95873"/>
    <w:rsid w:val="00E95FEE"/>
    <w:rsid w:val="00E962B5"/>
    <w:rsid w:val="00E96A14"/>
    <w:rsid w:val="00E976EF"/>
    <w:rsid w:val="00E97B2D"/>
    <w:rsid w:val="00E97E17"/>
    <w:rsid w:val="00EA00E7"/>
    <w:rsid w:val="00EA0942"/>
    <w:rsid w:val="00EA14C2"/>
    <w:rsid w:val="00EA1BB0"/>
    <w:rsid w:val="00EA1BC0"/>
    <w:rsid w:val="00EA20B9"/>
    <w:rsid w:val="00EA26BC"/>
    <w:rsid w:val="00EA28D6"/>
    <w:rsid w:val="00EA2DE4"/>
    <w:rsid w:val="00EA37A4"/>
    <w:rsid w:val="00EA3AA8"/>
    <w:rsid w:val="00EA3BC3"/>
    <w:rsid w:val="00EA41FE"/>
    <w:rsid w:val="00EA4864"/>
    <w:rsid w:val="00EA4909"/>
    <w:rsid w:val="00EA4CB5"/>
    <w:rsid w:val="00EA5032"/>
    <w:rsid w:val="00EA542F"/>
    <w:rsid w:val="00EA5E40"/>
    <w:rsid w:val="00EA6045"/>
    <w:rsid w:val="00EA64AA"/>
    <w:rsid w:val="00EA6837"/>
    <w:rsid w:val="00EA7E10"/>
    <w:rsid w:val="00EB02B6"/>
    <w:rsid w:val="00EB1A9E"/>
    <w:rsid w:val="00EB1EBC"/>
    <w:rsid w:val="00EB26CE"/>
    <w:rsid w:val="00EB2928"/>
    <w:rsid w:val="00EB34CB"/>
    <w:rsid w:val="00EB37C9"/>
    <w:rsid w:val="00EB3F40"/>
    <w:rsid w:val="00EB3FB2"/>
    <w:rsid w:val="00EB4166"/>
    <w:rsid w:val="00EB7DE6"/>
    <w:rsid w:val="00EC11C7"/>
    <w:rsid w:val="00EC120A"/>
    <w:rsid w:val="00EC1B7D"/>
    <w:rsid w:val="00EC250F"/>
    <w:rsid w:val="00EC29BA"/>
    <w:rsid w:val="00EC2CE5"/>
    <w:rsid w:val="00EC3218"/>
    <w:rsid w:val="00EC337F"/>
    <w:rsid w:val="00EC3E75"/>
    <w:rsid w:val="00EC4C68"/>
    <w:rsid w:val="00EC5B8C"/>
    <w:rsid w:val="00EC5F66"/>
    <w:rsid w:val="00EC5FFF"/>
    <w:rsid w:val="00EC62DA"/>
    <w:rsid w:val="00EC7209"/>
    <w:rsid w:val="00EC7F88"/>
    <w:rsid w:val="00ED0143"/>
    <w:rsid w:val="00ED03C5"/>
    <w:rsid w:val="00ED05D3"/>
    <w:rsid w:val="00ED0C62"/>
    <w:rsid w:val="00ED12FE"/>
    <w:rsid w:val="00ED1571"/>
    <w:rsid w:val="00ED1D9C"/>
    <w:rsid w:val="00ED244A"/>
    <w:rsid w:val="00ED2A23"/>
    <w:rsid w:val="00ED2A7F"/>
    <w:rsid w:val="00ED3597"/>
    <w:rsid w:val="00ED45E5"/>
    <w:rsid w:val="00ED46B6"/>
    <w:rsid w:val="00ED473D"/>
    <w:rsid w:val="00ED4E11"/>
    <w:rsid w:val="00ED4E6F"/>
    <w:rsid w:val="00ED5F2E"/>
    <w:rsid w:val="00ED5F98"/>
    <w:rsid w:val="00ED608B"/>
    <w:rsid w:val="00ED6278"/>
    <w:rsid w:val="00ED6F55"/>
    <w:rsid w:val="00ED7107"/>
    <w:rsid w:val="00ED7253"/>
    <w:rsid w:val="00EE07E4"/>
    <w:rsid w:val="00EE09FA"/>
    <w:rsid w:val="00EE1394"/>
    <w:rsid w:val="00EE14B7"/>
    <w:rsid w:val="00EE1584"/>
    <w:rsid w:val="00EE18BA"/>
    <w:rsid w:val="00EE1E67"/>
    <w:rsid w:val="00EE2866"/>
    <w:rsid w:val="00EE3070"/>
    <w:rsid w:val="00EE3AFE"/>
    <w:rsid w:val="00EE3E48"/>
    <w:rsid w:val="00EE451A"/>
    <w:rsid w:val="00EE46B8"/>
    <w:rsid w:val="00EE48E9"/>
    <w:rsid w:val="00EE4BA3"/>
    <w:rsid w:val="00EE56F4"/>
    <w:rsid w:val="00EE5CE4"/>
    <w:rsid w:val="00EE64A4"/>
    <w:rsid w:val="00EE71F2"/>
    <w:rsid w:val="00EE7328"/>
    <w:rsid w:val="00EE7875"/>
    <w:rsid w:val="00EE7CFF"/>
    <w:rsid w:val="00EF0E09"/>
    <w:rsid w:val="00EF0F29"/>
    <w:rsid w:val="00EF1654"/>
    <w:rsid w:val="00EF17D2"/>
    <w:rsid w:val="00EF23AB"/>
    <w:rsid w:val="00EF2AF0"/>
    <w:rsid w:val="00EF2DD6"/>
    <w:rsid w:val="00EF3C29"/>
    <w:rsid w:val="00EF3D5C"/>
    <w:rsid w:val="00EF4107"/>
    <w:rsid w:val="00EF453E"/>
    <w:rsid w:val="00EF4CD3"/>
    <w:rsid w:val="00EF4DA1"/>
    <w:rsid w:val="00EF4FEF"/>
    <w:rsid w:val="00EF5575"/>
    <w:rsid w:val="00EF6A1C"/>
    <w:rsid w:val="00EF6F62"/>
    <w:rsid w:val="00F00105"/>
    <w:rsid w:val="00F003B7"/>
    <w:rsid w:val="00F00FD4"/>
    <w:rsid w:val="00F010AE"/>
    <w:rsid w:val="00F013F0"/>
    <w:rsid w:val="00F014F5"/>
    <w:rsid w:val="00F01D46"/>
    <w:rsid w:val="00F01ED1"/>
    <w:rsid w:val="00F021B7"/>
    <w:rsid w:val="00F0301F"/>
    <w:rsid w:val="00F03112"/>
    <w:rsid w:val="00F038C9"/>
    <w:rsid w:val="00F04223"/>
    <w:rsid w:val="00F046F7"/>
    <w:rsid w:val="00F04741"/>
    <w:rsid w:val="00F04936"/>
    <w:rsid w:val="00F06B83"/>
    <w:rsid w:val="00F06D16"/>
    <w:rsid w:val="00F06E21"/>
    <w:rsid w:val="00F07542"/>
    <w:rsid w:val="00F1092B"/>
    <w:rsid w:val="00F11F87"/>
    <w:rsid w:val="00F12B14"/>
    <w:rsid w:val="00F13373"/>
    <w:rsid w:val="00F13733"/>
    <w:rsid w:val="00F1488F"/>
    <w:rsid w:val="00F151A9"/>
    <w:rsid w:val="00F15646"/>
    <w:rsid w:val="00F15EF2"/>
    <w:rsid w:val="00F16084"/>
    <w:rsid w:val="00F16517"/>
    <w:rsid w:val="00F166FC"/>
    <w:rsid w:val="00F169B0"/>
    <w:rsid w:val="00F16D42"/>
    <w:rsid w:val="00F17757"/>
    <w:rsid w:val="00F2012F"/>
    <w:rsid w:val="00F20EBC"/>
    <w:rsid w:val="00F21347"/>
    <w:rsid w:val="00F2216B"/>
    <w:rsid w:val="00F24935"/>
    <w:rsid w:val="00F24AAF"/>
    <w:rsid w:val="00F24DAB"/>
    <w:rsid w:val="00F24F15"/>
    <w:rsid w:val="00F251CD"/>
    <w:rsid w:val="00F252B1"/>
    <w:rsid w:val="00F25972"/>
    <w:rsid w:val="00F25AD5"/>
    <w:rsid w:val="00F25B5E"/>
    <w:rsid w:val="00F26179"/>
    <w:rsid w:val="00F262BE"/>
    <w:rsid w:val="00F26324"/>
    <w:rsid w:val="00F26C8A"/>
    <w:rsid w:val="00F27C80"/>
    <w:rsid w:val="00F27E36"/>
    <w:rsid w:val="00F312EF"/>
    <w:rsid w:val="00F317B2"/>
    <w:rsid w:val="00F31C7E"/>
    <w:rsid w:val="00F32B03"/>
    <w:rsid w:val="00F3320F"/>
    <w:rsid w:val="00F334C6"/>
    <w:rsid w:val="00F337EB"/>
    <w:rsid w:val="00F34485"/>
    <w:rsid w:val="00F34994"/>
    <w:rsid w:val="00F35426"/>
    <w:rsid w:val="00F35448"/>
    <w:rsid w:val="00F358D3"/>
    <w:rsid w:val="00F35A9C"/>
    <w:rsid w:val="00F35C7C"/>
    <w:rsid w:val="00F35F99"/>
    <w:rsid w:val="00F36491"/>
    <w:rsid w:val="00F36D5D"/>
    <w:rsid w:val="00F36DB7"/>
    <w:rsid w:val="00F378B0"/>
    <w:rsid w:val="00F37F0A"/>
    <w:rsid w:val="00F401ED"/>
    <w:rsid w:val="00F41815"/>
    <w:rsid w:val="00F42801"/>
    <w:rsid w:val="00F42DEF"/>
    <w:rsid w:val="00F4526D"/>
    <w:rsid w:val="00F46398"/>
    <w:rsid w:val="00F50B55"/>
    <w:rsid w:val="00F50EC9"/>
    <w:rsid w:val="00F50F09"/>
    <w:rsid w:val="00F5101E"/>
    <w:rsid w:val="00F514A2"/>
    <w:rsid w:val="00F51BEC"/>
    <w:rsid w:val="00F51F20"/>
    <w:rsid w:val="00F520E5"/>
    <w:rsid w:val="00F53604"/>
    <w:rsid w:val="00F536F2"/>
    <w:rsid w:val="00F54473"/>
    <w:rsid w:val="00F5449C"/>
    <w:rsid w:val="00F54ED3"/>
    <w:rsid w:val="00F55018"/>
    <w:rsid w:val="00F55923"/>
    <w:rsid w:val="00F55A7B"/>
    <w:rsid w:val="00F55E2F"/>
    <w:rsid w:val="00F55F79"/>
    <w:rsid w:val="00F56595"/>
    <w:rsid w:val="00F5735D"/>
    <w:rsid w:val="00F579A1"/>
    <w:rsid w:val="00F605D7"/>
    <w:rsid w:val="00F6083B"/>
    <w:rsid w:val="00F60866"/>
    <w:rsid w:val="00F61277"/>
    <w:rsid w:val="00F6143E"/>
    <w:rsid w:val="00F61EBB"/>
    <w:rsid w:val="00F62063"/>
    <w:rsid w:val="00F6267B"/>
    <w:rsid w:val="00F6290E"/>
    <w:rsid w:val="00F633BD"/>
    <w:rsid w:val="00F63BF6"/>
    <w:rsid w:val="00F63F5E"/>
    <w:rsid w:val="00F645DA"/>
    <w:rsid w:val="00F64A32"/>
    <w:rsid w:val="00F64FD8"/>
    <w:rsid w:val="00F650EC"/>
    <w:rsid w:val="00F654F5"/>
    <w:rsid w:val="00F65645"/>
    <w:rsid w:val="00F6576B"/>
    <w:rsid w:val="00F658A2"/>
    <w:rsid w:val="00F664D8"/>
    <w:rsid w:val="00F67AC5"/>
    <w:rsid w:val="00F67DF3"/>
    <w:rsid w:val="00F70088"/>
    <w:rsid w:val="00F70541"/>
    <w:rsid w:val="00F70AF8"/>
    <w:rsid w:val="00F70F84"/>
    <w:rsid w:val="00F71992"/>
    <w:rsid w:val="00F71BAF"/>
    <w:rsid w:val="00F72294"/>
    <w:rsid w:val="00F72C0B"/>
    <w:rsid w:val="00F733CE"/>
    <w:rsid w:val="00F73D19"/>
    <w:rsid w:val="00F74AC1"/>
    <w:rsid w:val="00F7594B"/>
    <w:rsid w:val="00F760C5"/>
    <w:rsid w:val="00F76FEE"/>
    <w:rsid w:val="00F77133"/>
    <w:rsid w:val="00F80740"/>
    <w:rsid w:val="00F82A36"/>
    <w:rsid w:val="00F8333A"/>
    <w:rsid w:val="00F83630"/>
    <w:rsid w:val="00F841F7"/>
    <w:rsid w:val="00F85B40"/>
    <w:rsid w:val="00F86A40"/>
    <w:rsid w:val="00F87095"/>
    <w:rsid w:val="00F87B6E"/>
    <w:rsid w:val="00F87D87"/>
    <w:rsid w:val="00F90F60"/>
    <w:rsid w:val="00F911FD"/>
    <w:rsid w:val="00F91E73"/>
    <w:rsid w:val="00F92F9B"/>
    <w:rsid w:val="00F93384"/>
    <w:rsid w:val="00F934A1"/>
    <w:rsid w:val="00F93FD0"/>
    <w:rsid w:val="00F94072"/>
    <w:rsid w:val="00F9408A"/>
    <w:rsid w:val="00F942BE"/>
    <w:rsid w:val="00F94459"/>
    <w:rsid w:val="00F94945"/>
    <w:rsid w:val="00F94A66"/>
    <w:rsid w:val="00F964E7"/>
    <w:rsid w:val="00F97010"/>
    <w:rsid w:val="00FA09C5"/>
    <w:rsid w:val="00FA0DD3"/>
    <w:rsid w:val="00FA10AE"/>
    <w:rsid w:val="00FA1181"/>
    <w:rsid w:val="00FA1446"/>
    <w:rsid w:val="00FA1969"/>
    <w:rsid w:val="00FA1C01"/>
    <w:rsid w:val="00FA1D7E"/>
    <w:rsid w:val="00FA2D2D"/>
    <w:rsid w:val="00FA536E"/>
    <w:rsid w:val="00FA53FA"/>
    <w:rsid w:val="00FA6033"/>
    <w:rsid w:val="00FA67F3"/>
    <w:rsid w:val="00FA7448"/>
    <w:rsid w:val="00FB01BD"/>
    <w:rsid w:val="00FB157A"/>
    <w:rsid w:val="00FB1833"/>
    <w:rsid w:val="00FB1DF7"/>
    <w:rsid w:val="00FB2510"/>
    <w:rsid w:val="00FB2521"/>
    <w:rsid w:val="00FB267C"/>
    <w:rsid w:val="00FB2DA4"/>
    <w:rsid w:val="00FB2F64"/>
    <w:rsid w:val="00FB3723"/>
    <w:rsid w:val="00FB38CC"/>
    <w:rsid w:val="00FB48F0"/>
    <w:rsid w:val="00FB5E88"/>
    <w:rsid w:val="00FB6229"/>
    <w:rsid w:val="00FB6464"/>
    <w:rsid w:val="00FB654C"/>
    <w:rsid w:val="00FB6688"/>
    <w:rsid w:val="00FB6A32"/>
    <w:rsid w:val="00FB6EF9"/>
    <w:rsid w:val="00FB7B2D"/>
    <w:rsid w:val="00FC0ECB"/>
    <w:rsid w:val="00FC1013"/>
    <w:rsid w:val="00FC1294"/>
    <w:rsid w:val="00FC133E"/>
    <w:rsid w:val="00FC2487"/>
    <w:rsid w:val="00FC382A"/>
    <w:rsid w:val="00FC3E3F"/>
    <w:rsid w:val="00FC41C0"/>
    <w:rsid w:val="00FC451D"/>
    <w:rsid w:val="00FC4DA4"/>
    <w:rsid w:val="00FC5BA4"/>
    <w:rsid w:val="00FC5FDF"/>
    <w:rsid w:val="00FC6969"/>
    <w:rsid w:val="00FC728D"/>
    <w:rsid w:val="00FC7507"/>
    <w:rsid w:val="00FC76AB"/>
    <w:rsid w:val="00FD033A"/>
    <w:rsid w:val="00FD1368"/>
    <w:rsid w:val="00FD1EA7"/>
    <w:rsid w:val="00FD2DC1"/>
    <w:rsid w:val="00FD3C97"/>
    <w:rsid w:val="00FD448C"/>
    <w:rsid w:val="00FD57AD"/>
    <w:rsid w:val="00FD5AE5"/>
    <w:rsid w:val="00FD5B52"/>
    <w:rsid w:val="00FD72A1"/>
    <w:rsid w:val="00FD796F"/>
    <w:rsid w:val="00FE01B0"/>
    <w:rsid w:val="00FE1D39"/>
    <w:rsid w:val="00FE2A87"/>
    <w:rsid w:val="00FE4319"/>
    <w:rsid w:val="00FE4383"/>
    <w:rsid w:val="00FE441A"/>
    <w:rsid w:val="00FE56BC"/>
    <w:rsid w:val="00FE5877"/>
    <w:rsid w:val="00FE5B71"/>
    <w:rsid w:val="00FE5D37"/>
    <w:rsid w:val="00FE695F"/>
    <w:rsid w:val="00FE6DB5"/>
    <w:rsid w:val="00FE6F05"/>
    <w:rsid w:val="00FE79E9"/>
    <w:rsid w:val="00FE7D99"/>
    <w:rsid w:val="00FF0101"/>
    <w:rsid w:val="00FF0C41"/>
    <w:rsid w:val="00FF0E99"/>
    <w:rsid w:val="00FF13B2"/>
    <w:rsid w:val="00FF16EE"/>
    <w:rsid w:val="00FF22CE"/>
    <w:rsid w:val="00FF23C6"/>
    <w:rsid w:val="00FF28A6"/>
    <w:rsid w:val="00FF2FE8"/>
    <w:rsid w:val="00FF3290"/>
    <w:rsid w:val="00FF399C"/>
    <w:rsid w:val="00FF44AC"/>
    <w:rsid w:val="00FF4EDC"/>
    <w:rsid w:val="00FF6233"/>
    <w:rsid w:val="00FF6360"/>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DD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40A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character" w:styleId="CommentReference">
    <w:name w:val="annotation reference"/>
    <w:basedOn w:val="DefaultParagraphFont"/>
    <w:uiPriority w:val="99"/>
    <w:semiHidden/>
    <w:unhideWhenUsed/>
    <w:rsid w:val="004C7C20"/>
    <w:rPr>
      <w:sz w:val="16"/>
      <w:szCs w:val="16"/>
    </w:rPr>
  </w:style>
  <w:style w:type="paragraph" w:styleId="CommentText">
    <w:name w:val="annotation text"/>
    <w:basedOn w:val="Normal"/>
    <w:link w:val="CommentTextChar"/>
    <w:uiPriority w:val="99"/>
    <w:semiHidden/>
    <w:unhideWhenUsed/>
    <w:rsid w:val="004C7C20"/>
    <w:pPr>
      <w:spacing w:line="240" w:lineRule="auto"/>
    </w:pPr>
    <w:rPr>
      <w:sz w:val="20"/>
      <w:szCs w:val="20"/>
    </w:rPr>
  </w:style>
  <w:style w:type="character" w:customStyle="1" w:styleId="CommentTextChar">
    <w:name w:val="Comment Text Char"/>
    <w:basedOn w:val="DefaultParagraphFont"/>
    <w:link w:val="CommentText"/>
    <w:uiPriority w:val="99"/>
    <w:semiHidden/>
    <w:rsid w:val="004C7C20"/>
    <w:rPr>
      <w:sz w:val="20"/>
      <w:szCs w:val="20"/>
    </w:rPr>
  </w:style>
  <w:style w:type="paragraph" w:styleId="CommentSubject">
    <w:name w:val="annotation subject"/>
    <w:basedOn w:val="CommentText"/>
    <w:next w:val="CommentText"/>
    <w:link w:val="CommentSubjectChar"/>
    <w:uiPriority w:val="99"/>
    <w:semiHidden/>
    <w:unhideWhenUsed/>
    <w:rsid w:val="004C7C20"/>
    <w:rPr>
      <w:b/>
      <w:bCs/>
    </w:rPr>
  </w:style>
  <w:style w:type="character" w:customStyle="1" w:styleId="CommentSubjectChar">
    <w:name w:val="Comment Subject Char"/>
    <w:basedOn w:val="CommentTextChar"/>
    <w:link w:val="CommentSubject"/>
    <w:uiPriority w:val="99"/>
    <w:semiHidden/>
    <w:rsid w:val="004C7C20"/>
    <w:rPr>
      <w:b/>
      <w:bCs/>
      <w:sz w:val="20"/>
      <w:szCs w:val="20"/>
    </w:rPr>
  </w:style>
  <w:style w:type="character" w:customStyle="1" w:styleId="Heading1Char">
    <w:name w:val="Heading 1 Char"/>
    <w:basedOn w:val="DefaultParagraphFont"/>
    <w:link w:val="Heading1"/>
    <w:uiPriority w:val="9"/>
    <w:rsid w:val="00D40AD7"/>
    <w:rPr>
      <w:rFonts w:asciiTheme="majorHAnsi" w:eastAsiaTheme="majorEastAsia" w:hAnsiTheme="majorHAnsi" w:cstheme="majorBidi"/>
      <w:color w:val="365F91" w:themeColor="accent1" w:themeShade="BF"/>
      <w:sz w:val="32"/>
      <w:szCs w:val="32"/>
      <w:lang w:val="en-US"/>
    </w:rPr>
  </w:style>
  <w:style w:type="paragraph" w:styleId="Caption">
    <w:name w:val="caption"/>
    <w:basedOn w:val="Normal"/>
    <w:uiPriority w:val="99"/>
    <w:qFormat/>
    <w:rsid w:val="00CC5DC6"/>
    <w:pPr>
      <w:widowControl w:val="0"/>
      <w:autoSpaceDE w:val="0"/>
      <w:autoSpaceDN w:val="0"/>
      <w:adjustRightInd w:val="0"/>
      <w:spacing w:before="120" w:after="120" w:line="240" w:lineRule="auto"/>
    </w:pPr>
    <w:rPr>
      <w:rFonts w:ascii="Times" w:eastAsia="Times New Roman" w:hAnsi="Times" w:cs="Times New Roman"/>
      <w:i/>
      <w:iCs/>
      <w:sz w:val="24"/>
      <w:szCs w:val="24"/>
      <w:lang w:val="en-GB"/>
    </w:rPr>
  </w:style>
  <w:style w:type="paragraph" w:styleId="BodyTextIndent2">
    <w:name w:val="Body Text Indent 2"/>
    <w:basedOn w:val="Normal"/>
    <w:link w:val="BodyTextIndent2Char"/>
    <w:uiPriority w:val="99"/>
    <w:rsid w:val="00CC5DC6"/>
    <w:pPr>
      <w:widowControl w:val="0"/>
      <w:autoSpaceDE w:val="0"/>
      <w:autoSpaceDN w:val="0"/>
      <w:adjustRightInd w:val="0"/>
      <w:spacing w:after="0" w:line="360" w:lineRule="auto"/>
      <w:ind w:firstLine="720"/>
      <w:jc w:val="both"/>
    </w:pPr>
    <w:rPr>
      <w:rFonts w:ascii="Graphos" w:eastAsia="Times New Roman" w:hAnsi="Graphos" w:cs="Times New Roman"/>
      <w:sz w:val="24"/>
      <w:szCs w:val="24"/>
      <w:lang w:val="en-GB"/>
    </w:rPr>
  </w:style>
  <w:style w:type="character" w:customStyle="1" w:styleId="BodyTextIndent2Char">
    <w:name w:val="Body Text Indent 2 Char"/>
    <w:basedOn w:val="DefaultParagraphFont"/>
    <w:link w:val="BodyTextIndent2"/>
    <w:uiPriority w:val="99"/>
    <w:rsid w:val="00CC5DC6"/>
    <w:rPr>
      <w:rFonts w:ascii="Graphos" w:eastAsia="Times New Roman" w:hAnsi="Graphos" w:cs="Times New Roman"/>
      <w:sz w:val="24"/>
      <w:szCs w:val="24"/>
      <w:lang w:val="en-GB"/>
    </w:rPr>
  </w:style>
  <w:style w:type="paragraph" w:customStyle="1" w:styleId="Default">
    <w:name w:val="Default"/>
    <w:rsid w:val="0081131C"/>
    <w:pPr>
      <w:autoSpaceDE w:val="0"/>
      <w:autoSpaceDN w:val="0"/>
      <w:adjustRightInd w:val="0"/>
      <w:spacing w:after="0" w:line="240" w:lineRule="auto"/>
    </w:pPr>
    <w:rPr>
      <w:rFonts w:ascii="DejaVu Sans" w:hAnsi="DejaVu Sans" w:cs="DejaVu Sans"/>
      <w:color w:val="000000"/>
      <w:sz w:val="24"/>
      <w:szCs w:val="24"/>
    </w:rPr>
  </w:style>
  <w:style w:type="paragraph" w:styleId="NormalWeb">
    <w:name w:val="Normal (Web)"/>
    <w:basedOn w:val="Normal"/>
    <w:uiPriority w:val="99"/>
    <w:semiHidden/>
    <w:unhideWhenUsed/>
    <w:rsid w:val="00F70F84"/>
    <w:pPr>
      <w:spacing w:before="100" w:beforeAutospacing="1" w:after="100" w:afterAutospacing="1" w:line="240" w:lineRule="auto"/>
    </w:pPr>
    <w:rPr>
      <w:rFonts w:ascii="Times New Roman" w:eastAsia="Times New Roman" w:hAnsi="Times New Roman" w:cs="Times New Roman"/>
      <w:sz w:val="24"/>
      <w:szCs w:val="24"/>
      <w:lang w:eastAsia="en-Z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40A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character" w:styleId="CommentReference">
    <w:name w:val="annotation reference"/>
    <w:basedOn w:val="DefaultParagraphFont"/>
    <w:uiPriority w:val="99"/>
    <w:semiHidden/>
    <w:unhideWhenUsed/>
    <w:rsid w:val="004C7C20"/>
    <w:rPr>
      <w:sz w:val="16"/>
      <w:szCs w:val="16"/>
    </w:rPr>
  </w:style>
  <w:style w:type="paragraph" w:styleId="CommentText">
    <w:name w:val="annotation text"/>
    <w:basedOn w:val="Normal"/>
    <w:link w:val="CommentTextChar"/>
    <w:uiPriority w:val="99"/>
    <w:semiHidden/>
    <w:unhideWhenUsed/>
    <w:rsid w:val="004C7C20"/>
    <w:pPr>
      <w:spacing w:line="240" w:lineRule="auto"/>
    </w:pPr>
    <w:rPr>
      <w:sz w:val="20"/>
      <w:szCs w:val="20"/>
    </w:rPr>
  </w:style>
  <w:style w:type="character" w:customStyle="1" w:styleId="CommentTextChar">
    <w:name w:val="Comment Text Char"/>
    <w:basedOn w:val="DefaultParagraphFont"/>
    <w:link w:val="CommentText"/>
    <w:uiPriority w:val="99"/>
    <w:semiHidden/>
    <w:rsid w:val="004C7C20"/>
    <w:rPr>
      <w:sz w:val="20"/>
      <w:szCs w:val="20"/>
    </w:rPr>
  </w:style>
  <w:style w:type="paragraph" w:styleId="CommentSubject">
    <w:name w:val="annotation subject"/>
    <w:basedOn w:val="CommentText"/>
    <w:next w:val="CommentText"/>
    <w:link w:val="CommentSubjectChar"/>
    <w:uiPriority w:val="99"/>
    <w:semiHidden/>
    <w:unhideWhenUsed/>
    <w:rsid w:val="004C7C20"/>
    <w:rPr>
      <w:b/>
      <w:bCs/>
    </w:rPr>
  </w:style>
  <w:style w:type="character" w:customStyle="1" w:styleId="CommentSubjectChar">
    <w:name w:val="Comment Subject Char"/>
    <w:basedOn w:val="CommentTextChar"/>
    <w:link w:val="CommentSubject"/>
    <w:uiPriority w:val="99"/>
    <w:semiHidden/>
    <w:rsid w:val="004C7C20"/>
    <w:rPr>
      <w:b/>
      <w:bCs/>
      <w:sz w:val="20"/>
      <w:szCs w:val="20"/>
    </w:rPr>
  </w:style>
  <w:style w:type="character" w:customStyle="1" w:styleId="Heading1Char">
    <w:name w:val="Heading 1 Char"/>
    <w:basedOn w:val="DefaultParagraphFont"/>
    <w:link w:val="Heading1"/>
    <w:uiPriority w:val="9"/>
    <w:rsid w:val="00D40AD7"/>
    <w:rPr>
      <w:rFonts w:asciiTheme="majorHAnsi" w:eastAsiaTheme="majorEastAsia" w:hAnsiTheme="majorHAnsi" w:cstheme="majorBidi"/>
      <w:color w:val="365F91" w:themeColor="accent1" w:themeShade="BF"/>
      <w:sz w:val="32"/>
      <w:szCs w:val="32"/>
      <w:lang w:val="en-US"/>
    </w:rPr>
  </w:style>
  <w:style w:type="paragraph" w:styleId="Caption">
    <w:name w:val="caption"/>
    <w:basedOn w:val="Normal"/>
    <w:uiPriority w:val="99"/>
    <w:qFormat/>
    <w:rsid w:val="00CC5DC6"/>
    <w:pPr>
      <w:widowControl w:val="0"/>
      <w:autoSpaceDE w:val="0"/>
      <w:autoSpaceDN w:val="0"/>
      <w:adjustRightInd w:val="0"/>
      <w:spacing w:before="120" w:after="120" w:line="240" w:lineRule="auto"/>
    </w:pPr>
    <w:rPr>
      <w:rFonts w:ascii="Times" w:eastAsia="Times New Roman" w:hAnsi="Times" w:cs="Times New Roman"/>
      <w:i/>
      <w:iCs/>
      <w:sz w:val="24"/>
      <w:szCs w:val="24"/>
      <w:lang w:val="en-GB"/>
    </w:rPr>
  </w:style>
  <w:style w:type="paragraph" w:styleId="BodyTextIndent2">
    <w:name w:val="Body Text Indent 2"/>
    <w:basedOn w:val="Normal"/>
    <w:link w:val="BodyTextIndent2Char"/>
    <w:uiPriority w:val="99"/>
    <w:rsid w:val="00CC5DC6"/>
    <w:pPr>
      <w:widowControl w:val="0"/>
      <w:autoSpaceDE w:val="0"/>
      <w:autoSpaceDN w:val="0"/>
      <w:adjustRightInd w:val="0"/>
      <w:spacing w:after="0" w:line="360" w:lineRule="auto"/>
      <w:ind w:firstLine="720"/>
      <w:jc w:val="both"/>
    </w:pPr>
    <w:rPr>
      <w:rFonts w:ascii="Graphos" w:eastAsia="Times New Roman" w:hAnsi="Graphos" w:cs="Times New Roman"/>
      <w:sz w:val="24"/>
      <w:szCs w:val="24"/>
      <w:lang w:val="en-GB"/>
    </w:rPr>
  </w:style>
  <w:style w:type="character" w:customStyle="1" w:styleId="BodyTextIndent2Char">
    <w:name w:val="Body Text Indent 2 Char"/>
    <w:basedOn w:val="DefaultParagraphFont"/>
    <w:link w:val="BodyTextIndent2"/>
    <w:uiPriority w:val="99"/>
    <w:rsid w:val="00CC5DC6"/>
    <w:rPr>
      <w:rFonts w:ascii="Graphos" w:eastAsia="Times New Roman" w:hAnsi="Graphos" w:cs="Times New Roman"/>
      <w:sz w:val="24"/>
      <w:szCs w:val="24"/>
      <w:lang w:val="en-GB"/>
    </w:rPr>
  </w:style>
  <w:style w:type="paragraph" w:customStyle="1" w:styleId="Default">
    <w:name w:val="Default"/>
    <w:rsid w:val="0081131C"/>
    <w:pPr>
      <w:autoSpaceDE w:val="0"/>
      <w:autoSpaceDN w:val="0"/>
      <w:adjustRightInd w:val="0"/>
      <w:spacing w:after="0" w:line="240" w:lineRule="auto"/>
    </w:pPr>
    <w:rPr>
      <w:rFonts w:ascii="DejaVu Sans" w:hAnsi="DejaVu Sans" w:cs="DejaVu Sans"/>
      <w:color w:val="000000"/>
      <w:sz w:val="24"/>
      <w:szCs w:val="24"/>
    </w:rPr>
  </w:style>
  <w:style w:type="paragraph" w:styleId="NormalWeb">
    <w:name w:val="Normal (Web)"/>
    <w:basedOn w:val="Normal"/>
    <w:uiPriority w:val="99"/>
    <w:semiHidden/>
    <w:unhideWhenUsed/>
    <w:rsid w:val="00F70F84"/>
    <w:pPr>
      <w:spacing w:before="100" w:beforeAutospacing="1" w:after="100" w:afterAutospacing="1" w:line="240" w:lineRule="auto"/>
    </w:pPr>
    <w:rPr>
      <w:rFonts w:ascii="Times New Roman" w:eastAsia="Times New Roman" w:hAnsi="Times New Roman" w:cs="Times New Roman"/>
      <w:sz w:val="24"/>
      <w:szCs w:val="24"/>
      <w:lang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297352">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3A082-B813-4266-AEC2-40D7CCBE1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2749</Words>
  <Characters>15675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User</cp:lastModifiedBy>
  <cp:revision>2</cp:revision>
  <cp:lastPrinted>2018-01-30T16:37:00Z</cp:lastPrinted>
  <dcterms:created xsi:type="dcterms:W3CDTF">2025-09-19T10:00:00Z</dcterms:created>
  <dcterms:modified xsi:type="dcterms:W3CDTF">2025-09-19T10:00:00Z</dcterms:modified>
</cp:coreProperties>
</file>