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B54A0F" w:rsidP="007432AB">
      <w:pPr>
        <w:spacing w:after="0"/>
        <w:jc w:val="both"/>
        <w:rPr>
          <w:rFonts w:ascii="Times New Roman" w:hAnsi="Times New Roman" w:cs="Times New Roman"/>
          <w:sz w:val="24"/>
          <w:szCs w:val="24"/>
        </w:rPr>
      </w:pPr>
      <w:r>
        <w:rPr>
          <w:rFonts w:ascii="Times New Roman" w:hAnsi="Times New Roman" w:cs="Times New Roman"/>
          <w:sz w:val="24"/>
          <w:szCs w:val="24"/>
        </w:rPr>
        <w:t xml:space="preserve">CONSTABLE KANENGONI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C93C59" w:rsidRDefault="00A94F81"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TRIAL OFFICER N.O. [SUPERINTENDENT MANDIGORA] </w:t>
      </w:r>
    </w:p>
    <w:p w:rsidR="0033556D"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046E" w:rsidRDefault="00A94F81"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POLICE N.O.</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A94F81">
        <w:rPr>
          <w:rFonts w:ascii="Times New Roman" w:hAnsi="Times New Roman" w:cs="Times New Roman"/>
          <w:sz w:val="24"/>
          <w:szCs w:val="24"/>
        </w:rPr>
        <w:t>28 June 2018</w:t>
      </w:r>
      <w:r w:rsidR="00191D97">
        <w:rPr>
          <w:rFonts w:ascii="Times New Roman" w:hAnsi="Times New Roman" w:cs="Times New Roman"/>
          <w:sz w:val="24"/>
          <w:szCs w:val="24"/>
        </w:rPr>
        <w:t xml:space="preserve"> &amp; </w:t>
      </w:r>
      <w:r w:rsidR="00A94F81">
        <w:rPr>
          <w:rFonts w:ascii="Times New Roman" w:hAnsi="Times New Roman" w:cs="Times New Roman"/>
          <w:sz w:val="24"/>
          <w:szCs w:val="24"/>
        </w:rPr>
        <w:t>12 September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191D97"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A94F81"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T.T. Musina</w:t>
      </w:r>
      <w:r w:rsidR="00191D97"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sidR="00191D97">
        <w:rPr>
          <w:rFonts w:ascii="Times New Roman" w:hAnsi="Times New Roman" w:cs="Times New Roman"/>
          <w:sz w:val="24"/>
          <w:szCs w:val="24"/>
        </w:rPr>
        <w:t>applicant</w:t>
      </w:r>
    </w:p>
    <w:p w:rsidR="0086225E" w:rsidRDefault="00A94F81" w:rsidP="00A94F8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Mr. T. Undenge</w:t>
      </w:r>
      <w:bookmarkStart w:id="0" w:name="_GoBack"/>
      <w:bookmarkEnd w:id="0"/>
      <w:r w:rsidR="00F251CD">
        <w:rPr>
          <w:rFonts w:ascii="Times New Roman" w:hAnsi="Times New Roman" w:cs="Times New Roman"/>
          <w:i/>
          <w:sz w:val="24"/>
          <w:szCs w:val="24"/>
        </w:rPr>
        <w:t>,</w:t>
      </w:r>
      <w:r w:rsidR="007636B1">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D93D0C">
        <w:rPr>
          <w:rFonts w:ascii="Times New Roman" w:hAnsi="Times New Roman" w:cs="Times New Roman"/>
          <w:sz w:val="24"/>
          <w:szCs w:val="24"/>
        </w:rPr>
        <w:t xml:space="preserve">the </w:t>
      </w:r>
      <w:r w:rsidR="00191D97">
        <w:rPr>
          <w:rFonts w:ascii="Times New Roman" w:hAnsi="Times New Roman" w:cs="Times New Roman"/>
          <w:sz w:val="24"/>
          <w:szCs w:val="24"/>
        </w:rPr>
        <w:t>respondent</w:t>
      </w:r>
      <w:r>
        <w:rPr>
          <w:rFonts w:ascii="Times New Roman" w:hAnsi="Times New Roman" w:cs="Times New Roman"/>
          <w:sz w:val="24"/>
          <w:szCs w:val="24"/>
        </w:rPr>
        <w:t>s</w:t>
      </w:r>
    </w:p>
    <w:p w:rsidR="00A94F81" w:rsidRDefault="00A94F81" w:rsidP="00A94F81">
      <w:pPr>
        <w:spacing w:after="0" w:line="240" w:lineRule="auto"/>
        <w:jc w:val="both"/>
        <w:rPr>
          <w:rFonts w:ascii="Times New Roman" w:hAnsi="Times New Roman" w:cs="Times New Roman"/>
          <w:i/>
          <w:sz w:val="24"/>
          <w:szCs w:val="24"/>
        </w:rPr>
      </w:pPr>
    </w:p>
    <w:p w:rsidR="00A94F81" w:rsidRPr="0086225E" w:rsidRDefault="00A94F81" w:rsidP="00A94F81">
      <w:pPr>
        <w:spacing w:after="0" w:line="240" w:lineRule="auto"/>
        <w:jc w:val="both"/>
        <w:rPr>
          <w:rFonts w:ascii="Times New Roman" w:hAnsi="Times New Roman" w:cs="Times New Roman"/>
          <w:sz w:val="24"/>
          <w:szCs w:val="24"/>
        </w:rPr>
      </w:pPr>
    </w:p>
    <w:p w:rsidR="00191D97" w:rsidRDefault="00BE14D8" w:rsidP="007D5F66">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B54A0F"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56377">
        <w:rPr>
          <w:rFonts w:ascii="Times New Roman" w:hAnsi="Times New Roman" w:cs="Times New Roman"/>
          <w:sz w:val="24"/>
          <w:szCs w:val="24"/>
        </w:rPr>
        <w:t xml:space="preserve">The </w:t>
      </w:r>
      <w:r w:rsidR="00A94F81">
        <w:rPr>
          <w:rFonts w:ascii="Times New Roman" w:hAnsi="Times New Roman" w:cs="Times New Roman"/>
          <w:sz w:val="24"/>
          <w:szCs w:val="24"/>
        </w:rPr>
        <w:t xml:space="preserve">applicant was a </w:t>
      </w:r>
      <w:r w:rsidR="00B54A0F">
        <w:rPr>
          <w:rFonts w:ascii="Times New Roman" w:hAnsi="Times New Roman" w:cs="Times New Roman"/>
          <w:sz w:val="24"/>
          <w:szCs w:val="24"/>
        </w:rPr>
        <w:t xml:space="preserve">regular member of the </w:t>
      </w:r>
      <w:r w:rsidR="00A94F81">
        <w:rPr>
          <w:rFonts w:ascii="Times New Roman" w:hAnsi="Times New Roman" w:cs="Times New Roman"/>
          <w:sz w:val="24"/>
          <w:szCs w:val="24"/>
        </w:rPr>
        <w:t xml:space="preserve">police force. He </w:t>
      </w:r>
      <w:r w:rsidR="00C43531">
        <w:rPr>
          <w:rFonts w:ascii="Times New Roman" w:hAnsi="Times New Roman" w:cs="Times New Roman"/>
          <w:sz w:val="24"/>
          <w:szCs w:val="24"/>
        </w:rPr>
        <w:t xml:space="preserve">was a constable. </w:t>
      </w:r>
      <w:r w:rsidR="00A94F81">
        <w:rPr>
          <w:rFonts w:ascii="Times New Roman" w:hAnsi="Times New Roman" w:cs="Times New Roman"/>
          <w:sz w:val="24"/>
          <w:szCs w:val="24"/>
        </w:rPr>
        <w:t xml:space="preserve">The respondents sought to try him for alleged indiscipline in terms of </w:t>
      </w:r>
      <w:r w:rsidR="00B54A0F">
        <w:rPr>
          <w:rFonts w:ascii="Times New Roman" w:hAnsi="Times New Roman" w:cs="Times New Roman"/>
          <w:sz w:val="24"/>
          <w:szCs w:val="24"/>
        </w:rPr>
        <w:t>s 29</w:t>
      </w:r>
      <w:r w:rsidR="000617C7">
        <w:rPr>
          <w:rFonts w:ascii="Times New Roman" w:hAnsi="Times New Roman" w:cs="Times New Roman"/>
          <w:sz w:val="24"/>
          <w:szCs w:val="24"/>
        </w:rPr>
        <w:t xml:space="preserve">, as read with </w:t>
      </w:r>
      <w:r w:rsidR="00B54A0F">
        <w:rPr>
          <w:rFonts w:ascii="Times New Roman" w:hAnsi="Times New Roman" w:cs="Times New Roman"/>
          <w:sz w:val="24"/>
          <w:szCs w:val="24"/>
        </w:rPr>
        <w:t xml:space="preserve">s 34 of the Police Act, </w:t>
      </w:r>
      <w:r w:rsidR="00B54A0F" w:rsidRPr="00B54A0F">
        <w:rPr>
          <w:rFonts w:ascii="Times New Roman" w:hAnsi="Times New Roman" w:cs="Times New Roman"/>
          <w:i/>
          <w:sz w:val="24"/>
          <w:szCs w:val="24"/>
        </w:rPr>
        <w:t>Cap 11:10</w:t>
      </w:r>
      <w:r w:rsidR="00B54A0F">
        <w:rPr>
          <w:rFonts w:ascii="Times New Roman" w:hAnsi="Times New Roman" w:cs="Times New Roman"/>
          <w:sz w:val="24"/>
          <w:szCs w:val="24"/>
        </w:rPr>
        <w:t xml:space="preserve">, </w:t>
      </w:r>
      <w:r w:rsidR="000617C7">
        <w:rPr>
          <w:rFonts w:ascii="Times New Roman" w:hAnsi="Times New Roman" w:cs="Times New Roman"/>
          <w:sz w:val="24"/>
          <w:szCs w:val="24"/>
        </w:rPr>
        <w:t xml:space="preserve">and </w:t>
      </w:r>
      <w:r w:rsidR="00B54A0F">
        <w:rPr>
          <w:rFonts w:ascii="Times New Roman" w:hAnsi="Times New Roman" w:cs="Times New Roman"/>
          <w:sz w:val="24"/>
          <w:szCs w:val="24"/>
        </w:rPr>
        <w:t xml:space="preserve">as </w:t>
      </w:r>
      <w:r w:rsidR="000617C7">
        <w:rPr>
          <w:rFonts w:ascii="Times New Roman" w:hAnsi="Times New Roman" w:cs="Times New Roman"/>
          <w:sz w:val="24"/>
          <w:szCs w:val="24"/>
        </w:rPr>
        <w:t xml:space="preserve">further </w:t>
      </w:r>
      <w:r w:rsidR="00B54A0F">
        <w:rPr>
          <w:rFonts w:ascii="Times New Roman" w:hAnsi="Times New Roman" w:cs="Times New Roman"/>
          <w:sz w:val="24"/>
          <w:szCs w:val="24"/>
        </w:rPr>
        <w:t xml:space="preserve">read with paragraph 35 of the Schedule to that Act. </w:t>
      </w:r>
    </w:p>
    <w:p w:rsidR="00B54A0F" w:rsidRDefault="00B54A0F" w:rsidP="00B56377">
      <w:pPr>
        <w:spacing w:after="0" w:line="360" w:lineRule="auto"/>
        <w:ind w:left="720" w:hanging="720"/>
        <w:jc w:val="both"/>
        <w:rPr>
          <w:rFonts w:ascii="Times New Roman" w:hAnsi="Times New Roman" w:cs="Times New Roman"/>
          <w:sz w:val="24"/>
          <w:szCs w:val="24"/>
        </w:rPr>
      </w:pPr>
    </w:p>
    <w:p w:rsidR="00383200" w:rsidRDefault="00B54A0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terms of s 29 of the Act a member of the police force who, among other things, commits an offence specified in the Schedule </w:t>
      </w:r>
      <w:r w:rsidR="000617C7">
        <w:rPr>
          <w:rFonts w:ascii="Times New Roman" w:hAnsi="Times New Roman" w:cs="Times New Roman"/>
          <w:sz w:val="24"/>
          <w:szCs w:val="24"/>
        </w:rPr>
        <w:t xml:space="preserve">shall be </w:t>
      </w:r>
      <w:r>
        <w:rPr>
          <w:rFonts w:ascii="Times New Roman" w:hAnsi="Times New Roman" w:cs="Times New Roman"/>
          <w:sz w:val="24"/>
          <w:szCs w:val="24"/>
        </w:rPr>
        <w:t xml:space="preserve">guilty and liable to a fine or </w:t>
      </w:r>
      <w:r w:rsidR="000617C7">
        <w:rPr>
          <w:rFonts w:ascii="Times New Roman" w:hAnsi="Times New Roman" w:cs="Times New Roman"/>
          <w:sz w:val="24"/>
          <w:szCs w:val="24"/>
        </w:rPr>
        <w:t>imprisonment or both. Section 34 of the Act empowers an officer in the police force [i.e. holding a commissioned rank] to try a member charged with any offence specified in the Schedule. The offence created by paragraph 35 of the Schedule is</w:t>
      </w:r>
      <w:r w:rsidR="00383200">
        <w:rPr>
          <w:rFonts w:ascii="Times New Roman" w:hAnsi="Times New Roman" w:cs="Times New Roman"/>
          <w:sz w:val="24"/>
          <w:szCs w:val="24"/>
        </w:rPr>
        <w:t>:</w:t>
      </w:r>
    </w:p>
    <w:p w:rsidR="00383200" w:rsidRDefault="00383200" w:rsidP="00B56377">
      <w:pPr>
        <w:spacing w:after="0" w:line="360" w:lineRule="auto"/>
        <w:ind w:left="720" w:hanging="720"/>
        <w:jc w:val="both"/>
        <w:rPr>
          <w:rFonts w:ascii="Times New Roman" w:hAnsi="Times New Roman" w:cs="Times New Roman"/>
          <w:sz w:val="24"/>
          <w:szCs w:val="24"/>
        </w:rPr>
      </w:pPr>
    </w:p>
    <w:p w:rsidR="00306BE6" w:rsidRDefault="000617C7" w:rsidP="003832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171EE">
        <w:rPr>
          <w:rFonts w:ascii="Times New Roman" w:hAnsi="Times New Roman" w:cs="Times New Roman"/>
          <w:sz w:val="24"/>
          <w:szCs w:val="24"/>
        </w:rPr>
        <w:t>“</w:t>
      </w:r>
      <w:r w:rsidR="00383200" w:rsidRPr="00383200">
        <w:rPr>
          <w:rFonts w:ascii="Times New Roman" w:hAnsi="Times New Roman" w:cs="Times New Roman"/>
        </w:rPr>
        <w:t>A</w:t>
      </w:r>
      <w:r w:rsidRPr="00383200">
        <w:rPr>
          <w:rFonts w:ascii="Times New Roman" w:hAnsi="Times New Roman" w:cs="Times New Roman"/>
        </w:rPr>
        <w:t xml:space="preserve">cting in an unbecoming or disorderly manner or in any manner prejudicial to </w:t>
      </w:r>
      <w:r w:rsidR="003171EE" w:rsidRPr="00383200">
        <w:rPr>
          <w:rFonts w:ascii="Times New Roman" w:hAnsi="Times New Roman" w:cs="Times New Roman"/>
        </w:rPr>
        <w:t>good order or discipline or reasonably likely to bring discredit to the Police Force</w:t>
      </w:r>
      <w:r w:rsidR="003171EE">
        <w:rPr>
          <w:rFonts w:ascii="Times New Roman" w:hAnsi="Times New Roman" w:cs="Times New Roman"/>
          <w:sz w:val="24"/>
          <w:szCs w:val="24"/>
        </w:rPr>
        <w:t>”</w:t>
      </w:r>
      <w:r>
        <w:rPr>
          <w:rFonts w:ascii="Times New Roman" w:hAnsi="Times New Roman" w:cs="Times New Roman"/>
          <w:sz w:val="24"/>
          <w:szCs w:val="24"/>
        </w:rPr>
        <w:t xml:space="preserve"> </w:t>
      </w:r>
    </w:p>
    <w:p w:rsidR="00306BE6" w:rsidRDefault="00306BE6" w:rsidP="00B56377">
      <w:pPr>
        <w:spacing w:after="0" w:line="360" w:lineRule="auto"/>
        <w:ind w:left="720" w:hanging="720"/>
        <w:jc w:val="both"/>
        <w:rPr>
          <w:rFonts w:ascii="Times New Roman" w:hAnsi="Times New Roman" w:cs="Times New Roman"/>
          <w:sz w:val="24"/>
          <w:szCs w:val="24"/>
        </w:rPr>
      </w:pPr>
    </w:p>
    <w:p w:rsidR="00FA678C" w:rsidRDefault="00306BE6"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A678C">
        <w:rPr>
          <w:rFonts w:ascii="Times New Roman" w:hAnsi="Times New Roman" w:cs="Times New Roman"/>
          <w:sz w:val="24"/>
          <w:szCs w:val="24"/>
        </w:rPr>
        <w:t xml:space="preserve">The allegations making up the alleged offence were framed </w:t>
      </w:r>
      <w:r w:rsidR="00A27D61">
        <w:rPr>
          <w:rFonts w:ascii="Times New Roman" w:hAnsi="Times New Roman" w:cs="Times New Roman"/>
          <w:sz w:val="24"/>
          <w:szCs w:val="24"/>
        </w:rPr>
        <w:t xml:space="preserve">in the police charge sheet </w:t>
      </w:r>
      <w:r w:rsidR="00FA678C">
        <w:rPr>
          <w:rFonts w:ascii="Times New Roman" w:hAnsi="Times New Roman" w:cs="Times New Roman"/>
          <w:sz w:val="24"/>
          <w:szCs w:val="24"/>
        </w:rPr>
        <w:t>as follows:</w:t>
      </w:r>
    </w:p>
    <w:p w:rsidR="00FA678C" w:rsidRDefault="00FA678C" w:rsidP="00B56377">
      <w:pPr>
        <w:spacing w:after="0" w:line="360" w:lineRule="auto"/>
        <w:ind w:left="720" w:hanging="720"/>
        <w:jc w:val="both"/>
        <w:rPr>
          <w:rFonts w:ascii="Times New Roman" w:hAnsi="Times New Roman" w:cs="Times New Roman"/>
          <w:sz w:val="24"/>
          <w:szCs w:val="24"/>
        </w:rPr>
      </w:pPr>
    </w:p>
    <w:p w:rsidR="00A27D61" w:rsidRDefault="00FA678C" w:rsidP="003832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83200">
        <w:rPr>
          <w:rFonts w:ascii="Times New Roman" w:hAnsi="Times New Roman" w:cs="Times New Roman"/>
        </w:rPr>
        <w:t>In that on the 20</w:t>
      </w:r>
      <w:r w:rsidRPr="00383200">
        <w:rPr>
          <w:rFonts w:ascii="Times New Roman" w:hAnsi="Times New Roman" w:cs="Times New Roman"/>
          <w:vertAlign w:val="superscript"/>
        </w:rPr>
        <w:t>th</w:t>
      </w:r>
      <w:r w:rsidRPr="00383200">
        <w:rPr>
          <w:rFonts w:ascii="Times New Roman" w:hAnsi="Times New Roman" w:cs="Times New Roman"/>
        </w:rPr>
        <w:t xml:space="preserve"> of February 2015 </w:t>
      </w:r>
      <w:r w:rsidR="00A27D61" w:rsidRPr="00383200">
        <w:rPr>
          <w:rFonts w:ascii="Times New Roman" w:hAnsi="Times New Roman" w:cs="Times New Roman"/>
        </w:rPr>
        <w:t>and at Target Kopje, Masvingo, the accused, being a member of the Police Service did wrongfully</w:t>
      </w:r>
      <w:r w:rsidR="0047540C">
        <w:rPr>
          <w:rFonts w:ascii="Times New Roman" w:hAnsi="Times New Roman" w:cs="Times New Roman"/>
        </w:rPr>
        <w:t>,</w:t>
      </w:r>
      <w:r w:rsidR="00A27D61" w:rsidRPr="00383200">
        <w:rPr>
          <w:rFonts w:ascii="Times New Roman" w:hAnsi="Times New Roman" w:cs="Times New Roman"/>
        </w:rPr>
        <w:t xml:space="preserve"> and unlawfully had sexual intercourse with </w:t>
      </w:r>
      <w:r w:rsidR="00A27D61" w:rsidRPr="00383200">
        <w:rPr>
          <w:rFonts w:ascii="Times New Roman" w:hAnsi="Times New Roman" w:cs="Times New Roman"/>
        </w:rPr>
        <w:lastRenderedPageBreak/>
        <w:t>Precious Mupakwa, a married person being a member of the public without her consent, thereby tarnishing the image of the Organisation</w:t>
      </w:r>
      <w:r w:rsidR="00A27D61">
        <w:rPr>
          <w:rFonts w:ascii="Times New Roman" w:hAnsi="Times New Roman" w:cs="Times New Roman"/>
          <w:sz w:val="24"/>
          <w:szCs w:val="24"/>
        </w:rPr>
        <w:t>.”</w:t>
      </w:r>
    </w:p>
    <w:p w:rsidR="00A27D61" w:rsidRDefault="00A27D61" w:rsidP="00A27D61">
      <w:pPr>
        <w:spacing w:after="0" w:line="360" w:lineRule="auto"/>
        <w:jc w:val="both"/>
        <w:rPr>
          <w:rFonts w:ascii="Times New Roman" w:hAnsi="Times New Roman" w:cs="Times New Roman"/>
          <w:sz w:val="24"/>
          <w:szCs w:val="24"/>
        </w:rPr>
      </w:pPr>
    </w:p>
    <w:p w:rsidR="00535A61" w:rsidRDefault="00A27D61"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C03B7">
        <w:rPr>
          <w:rFonts w:ascii="Times New Roman" w:hAnsi="Times New Roman" w:cs="Times New Roman"/>
          <w:sz w:val="24"/>
          <w:szCs w:val="24"/>
        </w:rPr>
        <w:t>T</w:t>
      </w:r>
      <w:r>
        <w:rPr>
          <w:rFonts w:ascii="Times New Roman" w:hAnsi="Times New Roman" w:cs="Times New Roman"/>
          <w:sz w:val="24"/>
          <w:szCs w:val="24"/>
        </w:rPr>
        <w:t>he charge d</w:t>
      </w:r>
      <w:r w:rsidR="00223281">
        <w:rPr>
          <w:rFonts w:ascii="Times New Roman" w:hAnsi="Times New Roman" w:cs="Times New Roman"/>
          <w:sz w:val="24"/>
          <w:szCs w:val="24"/>
        </w:rPr>
        <w:t xml:space="preserve">id not </w:t>
      </w:r>
      <w:r w:rsidR="007D59D4">
        <w:rPr>
          <w:rFonts w:ascii="Times New Roman" w:hAnsi="Times New Roman" w:cs="Times New Roman"/>
          <w:sz w:val="24"/>
          <w:szCs w:val="24"/>
        </w:rPr>
        <w:t>mention</w:t>
      </w:r>
      <w:r w:rsidR="00B04D53">
        <w:rPr>
          <w:rFonts w:ascii="Times New Roman" w:hAnsi="Times New Roman" w:cs="Times New Roman"/>
          <w:sz w:val="24"/>
          <w:szCs w:val="24"/>
        </w:rPr>
        <w:t xml:space="preserve"> </w:t>
      </w:r>
      <w:r>
        <w:rPr>
          <w:rFonts w:ascii="Times New Roman" w:hAnsi="Times New Roman" w:cs="Times New Roman"/>
          <w:sz w:val="24"/>
          <w:szCs w:val="24"/>
        </w:rPr>
        <w:t>“</w:t>
      </w:r>
      <w:r w:rsidRPr="0021587F">
        <w:rPr>
          <w:rFonts w:ascii="Times New Roman" w:hAnsi="Times New Roman" w:cs="Times New Roman"/>
          <w:sz w:val="24"/>
          <w:szCs w:val="24"/>
        </w:rPr>
        <w:t>rape</w:t>
      </w:r>
      <w:r>
        <w:rPr>
          <w:rFonts w:ascii="Times New Roman" w:hAnsi="Times New Roman" w:cs="Times New Roman"/>
          <w:sz w:val="24"/>
          <w:szCs w:val="24"/>
        </w:rPr>
        <w:t xml:space="preserve">”. But </w:t>
      </w:r>
      <w:r w:rsidR="00B04D53">
        <w:rPr>
          <w:rFonts w:ascii="Times New Roman" w:hAnsi="Times New Roman" w:cs="Times New Roman"/>
          <w:sz w:val="24"/>
          <w:szCs w:val="24"/>
        </w:rPr>
        <w:t xml:space="preserve">legally, </w:t>
      </w:r>
      <w:r>
        <w:rPr>
          <w:rFonts w:ascii="Times New Roman" w:hAnsi="Times New Roman" w:cs="Times New Roman"/>
          <w:sz w:val="24"/>
          <w:szCs w:val="24"/>
        </w:rPr>
        <w:t xml:space="preserve">having sexual intercourse with a woman without her consent is rape. The applicant understood </w:t>
      </w:r>
      <w:r w:rsidR="00B63D28">
        <w:rPr>
          <w:rFonts w:ascii="Times New Roman" w:hAnsi="Times New Roman" w:cs="Times New Roman"/>
          <w:sz w:val="24"/>
          <w:szCs w:val="24"/>
        </w:rPr>
        <w:t>the charge as rape</w:t>
      </w:r>
      <w:r w:rsidR="00B04D53">
        <w:rPr>
          <w:rFonts w:ascii="Times New Roman" w:hAnsi="Times New Roman" w:cs="Times New Roman"/>
          <w:sz w:val="24"/>
          <w:szCs w:val="24"/>
        </w:rPr>
        <w:t>.</w:t>
      </w:r>
      <w:r>
        <w:rPr>
          <w:rFonts w:ascii="Times New Roman" w:hAnsi="Times New Roman" w:cs="Times New Roman"/>
          <w:sz w:val="24"/>
          <w:szCs w:val="24"/>
        </w:rPr>
        <w:t xml:space="preserve"> He objected </w:t>
      </w:r>
      <w:r w:rsidR="00D30148">
        <w:rPr>
          <w:rFonts w:ascii="Times New Roman" w:hAnsi="Times New Roman" w:cs="Times New Roman"/>
          <w:sz w:val="24"/>
          <w:szCs w:val="24"/>
        </w:rPr>
        <w:t>and said</w:t>
      </w:r>
      <w:r w:rsidR="00B04D53">
        <w:rPr>
          <w:rFonts w:ascii="Times New Roman" w:hAnsi="Times New Roman" w:cs="Times New Roman"/>
          <w:sz w:val="24"/>
          <w:szCs w:val="24"/>
        </w:rPr>
        <w:t xml:space="preserve"> the </w:t>
      </w:r>
      <w:r w:rsidR="00D30148">
        <w:rPr>
          <w:rFonts w:ascii="Times New Roman" w:hAnsi="Times New Roman" w:cs="Times New Roman"/>
          <w:sz w:val="24"/>
          <w:szCs w:val="24"/>
        </w:rPr>
        <w:t>Police</w:t>
      </w:r>
      <w:r w:rsidR="00B04D53">
        <w:rPr>
          <w:rFonts w:ascii="Times New Roman" w:hAnsi="Times New Roman" w:cs="Times New Roman"/>
          <w:sz w:val="24"/>
          <w:szCs w:val="24"/>
        </w:rPr>
        <w:t xml:space="preserve"> could not possibly try him with that offence. </w:t>
      </w:r>
      <w:r w:rsidR="00383200">
        <w:rPr>
          <w:rFonts w:ascii="Times New Roman" w:hAnsi="Times New Roman" w:cs="Times New Roman"/>
          <w:sz w:val="24"/>
          <w:szCs w:val="24"/>
        </w:rPr>
        <w:t>H</w:t>
      </w:r>
      <w:r w:rsidR="00F966BD">
        <w:rPr>
          <w:rFonts w:ascii="Times New Roman" w:hAnsi="Times New Roman" w:cs="Times New Roman"/>
          <w:sz w:val="24"/>
          <w:szCs w:val="24"/>
        </w:rPr>
        <w:t xml:space="preserve">e </w:t>
      </w:r>
      <w:r w:rsidR="00383200">
        <w:rPr>
          <w:rFonts w:ascii="Times New Roman" w:hAnsi="Times New Roman" w:cs="Times New Roman"/>
          <w:sz w:val="24"/>
          <w:szCs w:val="24"/>
        </w:rPr>
        <w:t>had already been tried by the magistrate’s court for the same offence</w:t>
      </w:r>
      <w:r w:rsidR="006C03B7">
        <w:rPr>
          <w:rFonts w:ascii="Times New Roman" w:hAnsi="Times New Roman" w:cs="Times New Roman"/>
          <w:sz w:val="24"/>
          <w:szCs w:val="24"/>
        </w:rPr>
        <w:t>. He</w:t>
      </w:r>
      <w:r w:rsidR="00383200">
        <w:rPr>
          <w:rFonts w:ascii="Times New Roman" w:hAnsi="Times New Roman" w:cs="Times New Roman"/>
          <w:sz w:val="24"/>
          <w:szCs w:val="24"/>
        </w:rPr>
        <w:t xml:space="preserve"> had been acquitted.  Not only that, but he had ended up suing the complainant, Mupakwa, and her husband</w:t>
      </w:r>
      <w:r w:rsidR="00535A61">
        <w:rPr>
          <w:rFonts w:ascii="Times New Roman" w:hAnsi="Times New Roman" w:cs="Times New Roman"/>
          <w:sz w:val="24"/>
          <w:szCs w:val="24"/>
        </w:rPr>
        <w:t>,</w:t>
      </w:r>
      <w:r w:rsidR="00383200">
        <w:rPr>
          <w:rFonts w:ascii="Times New Roman" w:hAnsi="Times New Roman" w:cs="Times New Roman"/>
          <w:sz w:val="24"/>
          <w:szCs w:val="24"/>
        </w:rPr>
        <w:t xml:space="preserve"> for damages for malicious prosecution and defamation</w:t>
      </w:r>
      <w:r w:rsidR="00535A61">
        <w:rPr>
          <w:rFonts w:ascii="Times New Roman" w:hAnsi="Times New Roman" w:cs="Times New Roman"/>
          <w:sz w:val="24"/>
          <w:szCs w:val="24"/>
        </w:rPr>
        <w:t xml:space="preserve"> arising out of th</w:t>
      </w:r>
      <w:r w:rsidR="00223281">
        <w:rPr>
          <w:rFonts w:ascii="Times New Roman" w:hAnsi="Times New Roman" w:cs="Times New Roman"/>
          <w:sz w:val="24"/>
          <w:szCs w:val="24"/>
        </w:rPr>
        <w:t xml:space="preserve">at </w:t>
      </w:r>
      <w:r w:rsidR="00535A61">
        <w:rPr>
          <w:rFonts w:ascii="Times New Roman" w:hAnsi="Times New Roman" w:cs="Times New Roman"/>
          <w:sz w:val="24"/>
          <w:szCs w:val="24"/>
        </w:rPr>
        <w:t>charge</w:t>
      </w:r>
      <w:r w:rsidR="00383200">
        <w:rPr>
          <w:rFonts w:ascii="Times New Roman" w:hAnsi="Times New Roman" w:cs="Times New Roman"/>
          <w:sz w:val="24"/>
          <w:szCs w:val="24"/>
        </w:rPr>
        <w:t>. He had won the case</w:t>
      </w:r>
      <w:r w:rsidR="00B04D53">
        <w:rPr>
          <w:rFonts w:ascii="Times New Roman" w:hAnsi="Times New Roman" w:cs="Times New Roman"/>
          <w:sz w:val="24"/>
          <w:szCs w:val="24"/>
        </w:rPr>
        <w:t>. T</w:t>
      </w:r>
      <w:r w:rsidR="00383200">
        <w:rPr>
          <w:rFonts w:ascii="Times New Roman" w:hAnsi="Times New Roman" w:cs="Times New Roman"/>
          <w:sz w:val="24"/>
          <w:szCs w:val="24"/>
        </w:rPr>
        <w:t xml:space="preserve">he two were </w:t>
      </w:r>
      <w:r w:rsidR="00B04D53">
        <w:rPr>
          <w:rFonts w:ascii="Times New Roman" w:hAnsi="Times New Roman" w:cs="Times New Roman"/>
          <w:sz w:val="24"/>
          <w:szCs w:val="24"/>
        </w:rPr>
        <w:t xml:space="preserve">actually </w:t>
      </w:r>
      <w:r w:rsidR="00383200">
        <w:rPr>
          <w:rFonts w:ascii="Times New Roman" w:hAnsi="Times New Roman" w:cs="Times New Roman"/>
          <w:sz w:val="24"/>
          <w:szCs w:val="24"/>
        </w:rPr>
        <w:t>paying</w:t>
      </w:r>
      <w:r w:rsidR="00223281">
        <w:rPr>
          <w:rFonts w:ascii="Times New Roman" w:hAnsi="Times New Roman" w:cs="Times New Roman"/>
          <w:sz w:val="24"/>
          <w:szCs w:val="24"/>
        </w:rPr>
        <w:t xml:space="preserve"> him</w:t>
      </w:r>
      <w:r w:rsidR="00383200">
        <w:rPr>
          <w:rFonts w:ascii="Times New Roman" w:hAnsi="Times New Roman" w:cs="Times New Roman"/>
          <w:sz w:val="24"/>
          <w:szCs w:val="24"/>
        </w:rPr>
        <w:t xml:space="preserve"> the damages, as assessed by the court, through a garnishee order. Therefore, the </w:t>
      </w:r>
      <w:r w:rsidR="00B04D53">
        <w:rPr>
          <w:rFonts w:ascii="Times New Roman" w:hAnsi="Times New Roman" w:cs="Times New Roman"/>
          <w:sz w:val="24"/>
          <w:szCs w:val="24"/>
        </w:rPr>
        <w:t>argument concluded</w:t>
      </w:r>
      <w:r w:rsidR="00383200">
        <w:rPr>
          <w:rFonts w:ascii="Times New Roman" w:hAnsi="Times New Roman" w:cs="Times New Roman"/>
          <w:sz w:val="24"/>
          <w:szCs w:val="24"/>
        </w:rPr>
        <w:t xml:space="preserve">, it was wrong for the respondents to purport to bring the same charge against him </w:t>
      </w:r>
      <w:r w:rsidR="00535A61">
        <w:rPr>
          <w:rFonts w:ascii="Times New Roman" w:hAnsi="Times New Roman" w:cs="Times New Roman"/>
          <w:sz w:val="24"/>
          <w:szCs w:val="24"/>
        </w:rPr>
        <w:t xml:space="preserve">because it </w:t>
      </w:r>
      <w:r w:rsidR="00383200">
        <w:rPr>
          <w:rFonts w:ascii="Times New Roman" w:hAnsi="Times New Roman" w:cs="Times New Roman"/>
          <w:sz w:val="24"/>
          <w:szCs w:val="24"/>
        </w:rPr>
        <w:t>amounted t</w:t>
      </w:r>
      <w:r w:rsidR="00B04D53">
        <w:rPr>
          <w:rFonts w:ascii="Times New Roman" w:hAnsi="Times New Roman" w:cs="Times New Roman"/>
          <w:sz w:val="24"/>
          <w:szCs w:val="24"/>
        </w:rPr>
        <w:t>o double prosecution, something</w:t>
      </w:r>
      <w:r w:rsidR="00535A61">
        <w:rPr>
          <w:rFonts w:ascii="Times New Roman" w:hAnsi="Times New Roman" w:cs="Times New Roman"/>
          <w:sz w:val="24"/>
          <w:szCs w:val="24"/>
        </w:rPr>
        <w:t xml:space="preserve"> </w:t>
      </w:r>
      <w:r w:rsidR="00383200">
        <w:rPr>
          <w:rFonts w:ascii="Times New Roman" w:hAnsi="Times New Roman" w:cs="Times New Roman"/>
          <w:sz w:val="24"/>
          <w:szCs w:val="24"/>
        </w:rPr>
        <w:t xml:space="preserve">prohibited by the </w:t>
      </w:r>
      <w:r w:rsidR="00535A61">
        <w:rPr>
          <w:rFonts w:ascii="Times New Roman" w:hAnsi="Times New Roman" w:cs="Times New Roman"/>
          <w:sz w:val="24"/>
          <w:szCs w:val="24"/>
        </w:rPr>
        <w:t>C</w:t>
      </w:r>
      <w:r w:rsidR="00383200">
        <w:rPr>
          <w:rFonts w:ascii="Times New Roman" w:hAnsi="Times New Roman" w:cs="Times New Roman"/>
          <w:sz w:val="24"/>
          <w:szCs w:val="24"/>
        </w:rPr>
        <w:t>onstitution.</w:t>
      </w:r>
    </w:p>
    <w:p w:rsidR="00535A61" w:rsidRDefault="00535A61" w:rsidP="00A27D61">
      <w:pPr>
        <w:spacing w:after="0" w:line="360" w:lineRule="auto"/>
        <w:ind w:left="720" w:hanging="720"/>
        <w:jc w:val="both"/>
        <w:rPr>
          <w:rFonts w:ascii="Times New Roman" w:hAnsi="Times New Roman" w:cs="Times New Roman"/>
          <w:sz w:val="24"/>
          <w:szCs w:val="24"/>
        </w:rPr>
      </w:pPr>
    </w:p>
    <w:p w:rsidR="00B57194" w:rsidRDefault="00535A61"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83200">
        <w:rPr>
          <w:rFonts w:ascii="Times New Roman" w:hAnsi="Times New Roman" w:cs="Times New Roman"/>
          <w:sz w:val="24"/>
          <w:szCs w:val="24"/>
        </w:rPr>
        <w:t xml:space="preserve"> </w:t>
      </w:r>
      <w:r>
        <w:rPr>
          <w:rFonts w:ascii="Times New Roman" w:hAnsi="Times New Roman" w:cs="Times New Roman"/>
          <w:sz w:val="24"/>
          <w:szCs w:val="24"/>
        </w:rPr>
        <w:t xml:space="preserve">The other ground for objection by the applicant was that there had been an inordinate </w:t>
      </w:r>
      <w:r w:rsidR="00D30148">
        <w:rPr>
          <w:rFonts w:ascii="Times New Roman" w:hAnsi="Times New Roman" w:cs="Times New Roman"/>
          <w:sz w:val="24"/>
          <w:szCs w:val="24"/>
        </w:rPr>
        <w:t xml:space="preserve">delay by the Police </w:t>
      </w:r>
      <w:r>
        <w:rPr>
          <w:rFonts w:ascii="Times New Roman" w:hAnsi="Times New Roman" w:cs="Times New Roman"/>
          <w:sz w:val="24"/>
          <w:szCs w:val="24"/>
        </w:rPr>
        <w:t>in charging him</w:t>
      </w:r>
      <w:r w:rsidR="006C03B7">
        <w:rPr>
          <w:rFonts w:ascii="Times New Roman" w:hAnsi="Times New Roman" w:cs="Times New Roman"/>
          <w:sz w:val="24"/>
          <w:szCs w:val="24"/>
        </w:rPr>
        <w:t xml:space="preserve"> under the Police Act</w:t>
      </w:r>
      <w:r>
        <w:rPr>
          <w:rFonts w:ascii="Times New Roman" w:hAnsi="Times New Roman" w:cs="Times New Roman"/>
          <w:sz w:val="24"/>
          <w:szCs w:val="24"/>
        </w:rPr>
        <w:t xml:space="preserve">; that as a result of that delay he had suffered prejudice; that he stood to suffer more prejudice if the intended prosecution was not stopped and that at any rate, his </w:t>
      </w:r>
      <w:r w:rsidR="00223281">
        <w:rPr>
          <w:rFonts w:ascii="Times New Roman" w:hAnsi="Times New Roman" w:cs="Times New Roman"/>
          <w:sz w:val="24"/>
          <w:szCs w:val="24"/>
        </w:rPr>
        <w:t xml:space="preserve">constitutional </w:t>
      </w:r>
      <w:r>
        <w:rPr>
          <w:rFonts w:ascii="Times New Roman" w:hAnsi="Times New Roman" w:cs="Times New Roman"/>
          <w:sz w:val="24"/>
          <w:szCs w:val="24"/>
        </w:rPr>
        <w:t xml:space="preserve">right to, </w:t>
      </w:r>
      <w:r w:rsidRPr="00B57194">
        <w:rPr>
          <w:rFonts w:ascii="Times New Roman" w:hAnsi="Times New Roman" w:cs="Times New Roman"/>
          <w:i/>
          <w:sz w:val="24"/>
          <w:szCs w:val="24"/>
        </w:rPr>
        <w:t>inter alia</w:t>
      </w:r>
      <w:r>
        <w:rPr>
          <w:rFonts w:ascii="Times New Roman" w:hAnsi="Times New Roman" w:cs="Times New Roman"/>
          <w:sz w:val="24"/>
          <w:szCs w:val="24"/>
        </w:rPr>
        <w:t xml:space="preserve">, a speedy and public hearing within a reasonable time </w:t>
      </w:r>
      <w:r w:rsidR="00B57194">
        <w:rPr>
          <w:rFonts w:ascii="Times New Roman" w:hAnsi="Times New Roman" w:cs="Times New Roman"/>
          <w:sz w:val="24"/>
          <w:szCs w:val="24"/>
        </w:rPr>
        <w:t>had been violated.</w:t>
      </w:r>
    </w:p>
    <w:p w:rsidR="00B57194" w:rsidRDefault="00B57194" w:rsidP="00A27D61">
      <w:pPr>
        <w:spacing w:after="0" w:line="360" w:lineRule="auto"/>
        <w:ind w:left="720" w:hanging="720"/>
        <w:jc w:val="both"/>
        <w:rPr>
          <w:rFonts w:ascii="Times New Roman" w:hAnsi="Times New Roman" w:cs="Times New Roman"/>
          <w:sz w:val="24"/>
          <w:szCs w:val="24"/>
        </w:rPr>
      </w:pPr>
    </w:p>
    <w:p w:rsidR="007057B0" w:rsidRDefault="00B57194"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30148">
        <w:rPr>
          <w:rFonts w:ascii="Times New Roman" w:hAnsi="Times New Roman" w:cs="Times New Roman"/>
          <w:sz w:val="24"/>
          <w:szCs w:val="24"/>
        </w:rPr>
        <w:t>T</w:t>
      </w:r>
      <w:r>
        <w:rPr>
          <w:rFonts w:ascii="Times New Roman" w:hAnsi="Times New Roman" w:cs="Times New Roman"/>
          <w:sz w:val="24"/>
          <w:szCs w:val="24"/>
        </w:rPr>
        <w:t>he period from the time of the alleged offence, 20 February 2015, to the time he was now being charged</w:t>
      </w:r>
      <w:r w:rsidR="00B63D28">
        <w:rPr>
          <w:rFonts w:ascii="Times New Roman" w:hAnsi="Times New Roman" w:cs="Times New Roman"/>
          <w:sz w:val="24"/>
          <w:szCs w:val="24"/>
        </w:rPr>
        <w:t xml:space="preserve"> by the Police</w:t>
      </w:r>
      <w:r>
        <w:rPr>
          <w:rFonts w:ascii="Times New Roman" w:hAnsi="Times New Roman" w:cs="Times New Roman"/>
          <w:sz w:val="24"/>
          <w:szCs w:val="24"/>
        </w:rPr>
        <w:t xml:space="preserve">, </w:t>
      </w:r>
      <w:r w:rsidR="007057B0">
        <w:rPr>
          <w:rFonts w:ascii="Times New Roman" w:hAnsi="Times New Roman" w:cs="Times New Roman"/>
          <w:sz w:val="24"/>
          <w:szCs w:val="24"/>
        </w:rPr>
        <w:t xml:space="preserve">20 November 2017, </w:t>
      </w:r>
      <w:r w:rsidR="00D30148">
        <w:rPr>
          <w:rFonts w:ascii="Times New Roman" w:hAnsi="Times New Roman" w:cs="Times New Roman"/>
          <w:sz w:val="24"/>
          <w:szCs w:val="24"/>
        </w:rPr>
        <w:t>was</w:t>
      </w:r>
      <w:r w:rsidR="007057B0">
        <w:rPr>
          <w:rFonts w:ascii="Times New Roman" w:hAnsi="Times New Roman" w:cs="Times New Roman"/>
          <w:sz w:val="24"/>
          <w:szCs w:val="24"/>
        </w:rPr>
        <w:t xml:space="preserve"> two years and ten months. </w:t>
      </w:r>
      <w:r w:rsidR="00D30148">
        <w:rPr>
          <w:rFonts w:ascii="Times New Roman" w:hAnsi="Times New Roman" w:cs="Times New Roman"/>
          <w:sz w:val="24"/>
          <w:szCs w:val="24"/>
        </w:rPr>
        <w:t xml:space="preserve">The applicant had been </w:t>
      </w:r>
      <w:r w:rsidR="007057B0">
        <w:rPr>
          <w:rFonts w:ascii="Times New Roman" w:hAnsi="Times New Roman" w:cs="Times New Roman"/>
          <w:sz w:val="24"/>
          <w:szCs w:val="24"/>
        </w:rPr>
        <w:t xml:space="preserve">acquitted of rape in the magistrate’s court on 3 September 2015. He </w:t>
      </w:r>
      <w:r w:rsidR="00D30148">
        <w:rPr>
          <w:rFonts w:ascii="Times New Roman" w:hAnsi="Times New Roman" w:cs="Times New Roman"/>
          <w:sz w:val="24"/>
          <w:szCs w:val="24"/>
        </w:rPr>
        <w:t xml:space="preserve">had been </w:t>
      </w:r>
      <w:r w:rsidR="007057B0">
        <w:rPr>
          <w:rFonts w:ascii="Times New Roman" w:hAnsi="Times New Roman" w:cs="Times New Roman"/>
          <w:sz w:val="24"/>
          <w:szCs w:val="24"/>
        </w:rPr>
        <w:t xml:space="preserve">granted damages </w:t>
      </w:r>
      <w:r w:rsidR="00D30148">
        <w:rPr>
          <w:rFonts w:ascii="Times New Roman" w:hAnsi="Times New Roman" w:cs="Times New Roman"/>
          <w:sz w:val="24"/>
          <w:szCs w:val="24"/>
        </w:rPr>
        <w:t>by the civil court on</w:t>
      </w:r>
      <w:r w:rsidR="007057B0">
        <w:rPr>
          <w:rFonts w:ascii="Times New Roman" w:hAnsi="Times New Roman" w:cs="Times New Roman"/>
          <w:sz w:val="24"/>
          <w:szCs w:val="24"/>
        </w:rPr>
        <w:t xml:space="preserve"> 18 October 2016. </w:t>
      </w:r>
      <w:r w:rsidR="00D30148">
        <w:rPr>
          <w:rFonts w:ascii="Times New Roman" w:hAnsi="Times New Roman" w:cs="Times New Roman"/>
          <w:sz w:val="24"/>
          <w:szCs w:val="24"/>
        </w:rPr>
        <w:t>He had been</w:t>
      </w:r>
      <w:r w:rsidR="007057B0">
        <w:rPr>
          <w:rFonts w:ascii="Times New Roman" w:hAnsi="Times New Roman" w:cs="Times New Roman"/>
          <w:sz w:val="24"/>
          <w:szCs w:val="24"/>
        </w:rPr>
        <w:t xml:space="preserve"> granted the garnishee order on 15 February 2017.</w:t>
      </w:r>
    </w:p>
    <w:p w:rsidR="007057B0" w:rsidRDefault="007057B0" w:rsidP="00A27D61">
      <w:pPr>
        <w:spacing w:after="0" w:line="360" w:lineRule="auto"/>
        <w:ind w:left="720" w:hanging="720"/>
        <w:jc w:val="both"/>
        <w:rPr>
          <w:rFonts w:ascii="Times New Roman" w:hAnsi="Times New Roman" w:cs="Times New Roman"/>
          <w:sz w:val="24"/>
          <w:szCs w:val="24"/>
        </w:rPr>
      </w:pPr>
    </w:p>
    <w:p w:rsidR="00D81DCF" w:rsidRDefault="007057B0"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D81DCF">
        <w:rPr>
          <w:rFonts w:ascii="Times New Roman" w:hAnsi="Times New Roman" w:cs="Times New Roman"/>
          <w:sz w:val="24"/>
          <w:szCs w:val="24"/>
        </w:rPr>
        <w:tab/>
        <w:t xml:space="preserve">The applicant maintained that the first time the respondents sought to charge him was 21 February 2015; that he </w:t>
      </w:r>
      <w:r w:rsidR="006C03B7">
        <w:rPr>
          <w:rFonts w:ascii="Times New Roman" w:hAnsi="Times New Roman" w:cs="Times New Roman"/>
          <w:sz w:val="24"/>
          <w:szCs w:val="24"/>
        </w:rPr>
        <w:t xml:space="preserve">had </w:t>
      </w:r>
      <w:r w:rsidR="00D81DCF">
        <w:rPr>
          <w:rFonts w:ascii="Times New Roman" w:hAnsi="Times New Roman" w:cs="Times New Roman"/>
          <w:sz w:val="24"/>
          <w:szCs w:val="24"/>
        </w:rPr>
        <w:t xml:space="preserve">appeared before the </w:t>
      </w:r>
      <w:r w:rsidR="0021587F">
        <w:rPr>
          <w:rFonts w:ascii="Times New Roman" w:hAnsi="Times New Roman" w:cs="Times New Roman"/>
          <w:sz w:val="24"/>
          <w:szCs w:val="24"/>
        </w:rPr>
        <w:t xml:space="preserve">first </w:t>
      </w:r>
      <w:r w:rsidR="00D81DCF">
        <w:rPr>
          <w:rFonts w:ascii="Times New Roman" w:hAnsi="Times New Roman" w:cs="Times New Roman"/>
          <w:sz w:val="24"/>
          <w:szCs w:val="24"/>
        </w:rPr>
        <w:t xml:space="preserve">respondent on over four occasions and that after he had been acquitted by the magistrate’s court and subsequently awarded damages in the civil court, Mupakwa, the complainant, </w:t>
      </w:r>
      <w:r w:rsidR="00670762">
        <w:rPr>
          <w:rFonts w:ascii="Times New Roman" w:hAnsi="Times New Roman" w:cs="Times New Roman"/>
          <w:sz w:val="24"/>
          <w:szCs w:val="24"/>
        </w:rPr>
        <w:t xml:space="preserve">had </w:t>
      </w:r>
      <w:r w:rsidR="00D81DCF">
        <w:rPr>
          <w:rFonts w:ascii="Times New Roman" w:hAnsi="Times New Roman" w:cs="Times New Roman"/>
          <w:sz w:val="24"/>
          <w:szCs w:val="24"/>
        </w:rPr>
        <w:t xml:space="preserve">connived with the respondents to “fix” him by reviving the same allegations </w:t>
      </w:r>
      <w:r w:rsidR="00B04D53">
        <w:rPr>
          <w:rFonts w:ascii="Times New Roman" w:hAnsi="Times New Roman" w:cs="Times New Roman"/>
          <w:sz w:val="24"/>
          <w:szCs w:val="24"/>
        </w:rPr>
        <w:t xml:space="preserve">all over </w:t>
      </w:r>
      <w:r w:rsidR="00D81DCF">
        <w:rPr>
          <w:rFonts w:ascii="Times New Roman" w:hAnsi="Times New Roman" w:cs="Times New Roman"/>
          <w:sz w:val="24"/>
          <w:szCs w:val="24"/>
        </w:rPr>
        <w:t>again.</w:t>
      </w:r>
    </w:p>
    <w:p w:rsidR="00BC3E12" w:rsidRDefault="00D81DCF"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t>The respondents denied that the applicant’s acquittal by the magistrate’s court, or his award of damages for malicious prosecution and defamation</w:t>
      </w:r>
      <w:r w:rsidR="00B04D53">
        <w:rPr>
          <w:rFonts w:ascii="Times New Roman" w:hAnsi="Times New Roman" w:cs="Times New Roman"/>
          <w:sz w:val="24"/>
          <w:szCs w:val="24"/>
        </w:rPr>
        <w:t>,</w:t>
      </w:r>
      <w:r>
        <w:rPr>
          <w:rFonts w:ascii="Times New Roman" w:hAnsi="Times New Roman" w:cs="Times New Roman"/>
          <w:sz w:val="24"/>
          <w:szCs w:val="24"/>
        </w:rPr>
        <w:t xml:space="preserve"> was a bar to the</w:t>
      </w:r>
      <w:r w:rsidR="00B04D53">
        <w:rPr>
          <w:rFonts w:ascii="Times New Roman" w:hAnsi="Times New Roman" w:cs="Times New Roman"/>
          <w:sz w:val="24"/>
          <w:szCs w:val="24"/>
        </w:rPr>
        <w:t xml:space="preserve">ir right or power to </w:t>
      </w:r>
      <w:r>
        <w:rPr>
          <w:rFonts w:ascii="Times New Roman" w:hAnsi="Times New Roman" w:cs="Times New Roman"/>
          <w:sz w:val="24"/>
          <w:szCs w:val="24"/>
        </w:rPr>
        <w:t xml:space="preserve">bring disciplinary proceedings against him in terms of the Police Act. They denied that </w:t>
      </w:r>
      <w:r w:rsidR="00B04D53">
        <w:rPr>
          <w:rFonts w:ascii="Times New Roman" w:hAnsi="Times New Roman" w:cs="Times New Roman"/>
          <w:sz w:val="24"/>
          <w:szCs w:val="24"/>
        </w:rPr>
        <w:t>t</w:t>
      </w:r>
      <w:r>
        <w:rPr>
          <w:rFonts w:ascii="Times New Roman" w:hAnsi="Times New Roman" w:cs="Times New Roman"/>
          <w:sz w:val="24"/>
          <w:szCs w:val="24"/>
        </w:rPr>
        <w:t xml:space="preserve">he </w:t>
      </w:r>
      <w:r w:rsidR="00B04D53">
        <w:rPr>
          <w:rFonts w:ascii="Times New Roman" w:hAnsi="Times New Roman" w:cs="Times New Roman"/>
          <w:sz w:val="24"/>
          <w:szCs w:val="24"/>
        </w:rPr>
        <w:t xml:space="preserve">applicant had </w:t>
      </w:r>
      <w:r>
        <w:rPr>
          <w:rFonts w:ascii="Times New Roman" w:hAnsi="Times New Roman" w:cs="Times New Roman"/>
          <w:sz w:val="24"/>
          <w:szCs w:val="24"/>
        </w:rPr>
        <w:t xml:space="preserve">appeared </w:t>
      </w:r>
      <w:r w:rsidR="00F21E66">
        <w:rPr>
          <w:rFonts w:ascii="Times New Roman" w:hAnsi="Times New Roman" w:cs="Times New Roman"/>
          <w:sz w:val="24"/>
          <w:szCs w:val="24"/>
        </w:rPr>
        <w:t xml:space="preserve">on over four occasions before the first respondent on the </w:t>
      </w:r>
      <w:r w:rsidR="00B63D28">
        <w:rPr>
          <w:rFonts w:ascii="Times New Roman" w:hAnsi="Times New Roman" w:cs="Times New Roman"/>
          <w:sz w:val="24"/>
          <w:szCs w:val="24"/>
        </w:rPr>
        <w:t xml:space="preserve">same </w:t>
      </w:r>
      <w:r w:rsidR="00F21E66">
        <w:rPr>
          <w:rFonts w:ascii="Times New Roman" w:hAnsi="Times New Roman" w:cs="Times New Roman"/>
          <w:sz w:val="24"/>
          <w:szCs w:val="24"/>
        </w:rPr>
        <w:t xml:space="preserve">charge in question or that he </w:t>
      </w:r>
      <w:r w:rsidR="00B04D53">
        <w:rPr>
          <w:rFonts w:ascii="Times New Roman" w:hAnsi="Times New Roman" w:cs="Times New Roman"/>
          <w:sz w:val="24"/>
          <w:szCs w:val="24"/>
        </w:rPr>
        <w:t xml:space="preserve">had </w:t>
      </w:r>
      <w:r w:rsidR="00F21E66">
        <w:rPr>
          <w:rFonts w:ascii="Times New Roman" w:hAnsi="Times New Roman" w:cs="Times New Roman"/>
          <w:sz w:val="24"/>
          <w:szCs w:val="24"/>
        </w:rPr>
        <w:t>first appeared on 21 Februa</w:t>
      </w:r>
      <w:r w:rsidR="00B04D53">
        <w:rPr>
          <w:rFonts w:ascii="Times New Roman" w:hAnsi="Times New Roman" w:cs="Times New Roman"/>
          <w:sz w:val="24"/>
          <w:szCs w:val="24"/>
        </w:rPr>
        <w:t>ry 2015</w:t>
      </w:r>
      <w:r w:rsidR="00F21E66">
        <w:rPr>
          <w:rFonts w:ascii="Times New Roman" w:hAnsi="Times New Roman" w:cs="Times New Roman"/>
          <w:sz w:val="24"/>
          <w:szCs w:val="24"/>
        </w:rPr>
        <w:t xml:space="preserve">, but that he had been served with </w:t>
      </w:r>
      <w:r w:rsidR="00B63D28">
        <w:rPr>
          <w:rFonts w:ascii="Times New Roman" w:hAnsi="Times New Roman" w:cs="Times New Roman"/>
          <w:sz w:val="24"/>
          <w:szCs w:val="24"/>
        </w:rPr>
        <w:t xml:space="preserve">a </w:t>
      </w:r>
      <w:r w:rsidR="00BC3E12">
        <w:rPr>
          <w:rFonts w:ascii="Times New Roman" w:hAnsi="Times New Roman" w:cs="Times New Roman"/>
          <w:sz w:val="24"/>
          <w:szCs w:val="24"/>
        </w:rPr>
        <w:t>notice only</w:t>
      </w:r>
      <w:r w:rsidR="00F21E66">
        <w:rPr>
          <w:rFonts w:ascii="Times New Roman" w:hAnsi="Times New Roman" w:cs="Times New Roman"/>
          <w:sz w:val="24"/>
          <w:szCs w:val="24"/>
        </w:rPr>
        <w:t xml:space="preserve"> </w:t>
      </w:r>
      <w:r w:rsidR="00F966BD">
        <w:rPr>
          <w:rFonts w:ascii="Times New Roman" w:hAnsi="Times New Roman" w:cs="Times New Roman"/>
          <w:sz w:val="24"/>
          <w:szCs w:val="24"/>
        </w:rPr>
        <w:t>once</w:t>
      </w:r>
      <w:r w:rsidR="0021587F">
        <w:rPr>
          <w:rFonts w:ascii="Times New Roman" w:hAnsi="Times New Roman" w:cs="Times New Roman"/>
          <w:sz w:val="24"/>
          <w:szCs w:val="24"/>
        </w:rPr>
        <w:t>,</w:t>
      </w:r>
      <w:r w:rsidR="00F966BD">
        <w:rPr>
          <w:rFonts w:ascii="Times New Roman" w:hAnsi="Times New Roman" w:cs="Times New Roman"/>
          <w:sz w:val="24"/>
          <w:szCs w:val="24"/>
        </w:rPr>
        <w:t xml:space="preserve"> </w:t>
      </w:r>
      <w:r w:rsidR="00F21E66">
        <w:rPr>
          <w:rFonts w:ascii="Times New Roman" w:hAnsi="Times New Roman" w:cs="Times New Roman"/>
          <w:sz w:val="24"/>
          <w:szCs w:val="24"/>
        </w:rPr>
        <w:t>on 20 November 2017</w:t>
      </w:r>
      <w:r w:rsidR="0021587F">
        <w:rPr>
          <w:rFonts w:ascii="Times New Roman" w:hAnsi="Times New Roman" w:cs="Times New Roman"/>
          <w:sz w:val="24"/>
          <w:szCs w:val="24"/>
        </w:rPr>
        <w:t>,</w:t>
      </w:r>
      <w:r w:rsidR="00F21E66">
        <w:rPr>
          <w:rFonts w:ascii="Times New Roman" w:hAnsi="Times New Roman" w:cs="Times New Roman"/>
          <w:sz w:val="24"/>
          <w:szCs w:val="24"/>
        </w:rPr>
        <w:t xml:space="preserve"> to appear before the first respondent on 24 November 2017, on which date the matter </w:t>
      </w:r>
      <w:r w:rsidR="00B04D53">
        <w:rPr>
          <w:rFonts w:ascii="Times New Roman" w:hAnsi="Times New Roman" w:cs="Times New Roman"/>
          <w:sz w:val="24"/>
          <w:szCs w:val="24"/>
        </w:rPr>
        <w:t>had been re</w:t>
      </w:r>
      <w:r w:rsidR="00F21E66">
        <w:rPr>
          <w:rFonts w:ascii="Times New Roman" w:hAnsi="Times New Roman" w:cs="Times New Roman"/>
          <w:sz w:val="24"/>
          <w:szCs w:val="24"/>
        </w:rPr>
        <w:t xml:space="preserve">manded to 12 December 2017 because his legal practitioner </w:t>
      </w:r>
      <w:r w:rsidR="00BC3E12">
        <w:rPr>
          <w:rFonts w:ascii="Times New Roman" w:hAnsi="Times New Roman" w:cs="Times New Roman"/>
          <w:sz w:val="24"/>
          <w:szCs w:val="24"/>
        </w:rPr>
        <w:t xml:space="preserve">had </w:t>
      </w:r>
      <w:r w:rsidR="00F21E66">
        <w:rPr>
          <w:rFonts w:ascii="Times New Roman" w:hAnsi="Times New Roman" w:cs="Times New Roman"/>
          <w:sz w:val="24"/>
          <w:szCs w:val="24"/>
        </w:rPr>
        <w:t>c</w:t>
      </w:r>
      <w:r w:rsidR="00BC3E12">
        <w:rPr>
          <w:rFonts w:ascii="Times New Roman" w:hAnsi="Times New Roman" w:cs="Times New Roman"/>
          <w:sz w:val="24"/>
          <w:szCs w:val="24"/>
        </w:rPr>
        <w:t>o</w:t>
      </w:r>
      <w:r w:rsidR="00F21E66">
        <w:rPr>
          <w:rFonts w:ascii="Times New Roman" w:hAnsi="Times New Roman" w:cs="Times New Roman"/>
          <w:sz w:val="24"/>
          <w:szCs w:val="24"/>
        </w:rPr>
        <w:t>me late. They professed no knowledge of the applicant’s acquittal in the magistrate’s court or of his successful claim for damages for malicious prosecution and damages. They denied any connivance with Mupakwa. They denied there had been an inordinate delay and averred</w:t>
      </w:r>
      <w:r w:rsidR="00BC3E12">
        <w:rPr>
          <w:rFonts w:ascii="Times New Roman" w:hAnsi="Times New Roman" w:cs="Times New Roman"/>
          <w:sz w:val="24"/>
          <w:szCs w:val="24"/>
        </w:rPr>
        <w:t xml:space="preserve"> that the delay complained of c</w:t>
      </w:r>
      <w:r w:rsidR="00F21E66">
        <w:rPr>
          <w:rFonts w:ascii="Times New Roman" w:hAnsi="Times New Roman" w:cs="Times New Roman"/>
          <w:sz w:val="24"/>
          <w:szCs w:val="24"/>
        </w:rPr>
        <w:t xml:space="preserve">ould have been caused by the applicant himself </w:t>
      </w:r>
      <w:r w:rsidR="007D59D4">
        <w:rPr>
          <w:rFonts w:ascii="Times New Roman" w:hAnsi="Times New Roman" w:cs="Times New Roman"/>
          <w:sz w:val="24"/>
          <w:szCs w:val="24"/>
        </w:rPr>
        <w:t>owing to</w:t>
      </w:r>
      <w:r w:rsidR="00BC3E12">
        <w:rPr>
          <w:rFonts w:ascii="Times New Roman" w:hAnsi="Times New Roman" w:cs="Times New Roman"/>
          <w:sz w:val="24"/>
          <w:szCs w:val="24"/>
        </w:rPr>
        <w:t xml:space="preserve"> </w:t>
      </w:r>
      <w:r w:rsidR="00F21E66">
        <w:rPr>
          <w:rFonts w:ascii="Times New Roman" w:hAnsi="Times New Roman" w:cs="Times New Roman"/>
          <w:sz w:val="24"/>
          <w:szCs w:val="24"/>
        </w:rPr>
        <w:t>his appearances in the magistrate’s court.</w:t>
      </w:r>
    </w:p>
    <w:p w:rsidR="00BC3E12" w:rsidRDefault="00BC3E12" w:rsidP="00A27D61">
      <w:pPr>
        <w:spacing w:after="0" w:line="360" w:lineRule="auto"/>
        <w:ind w:left="720" w:hanging="720"/>
        <w:jc w:val="both"/>
        <w:rPr>
          <w:rFonts w:ascii="Times New Roman" w:hAnsi="Times New Roman" w:cs="Times New Roman"/>
          <w:sz w:val="24"/>
          <w:szCs w:val="24"/>
        </w:rPr>
      </w:pPr>
    </w:p>
    <w:p w:rsidR="00F966BD" w:rsidRDefault="00F966BD"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21587F">
        <w:rPr>
          <w:rFonts w:ascii="Times New Roman" w:hAnsi="Times New Roman" w:cs="Times New Roman"/>
          <w:sz w:val="24"/>
          <w:szCs w:val="24"/>
        </w:rPr>
        <w:t xml:space="preserve">It was common cause or evident that </w:t>
      </w:r>
      <w:r>
        <w:rPr>
          <w:rFonts w:ascii="Times New Roman" w:hAnsi="Times New Roman" w:cs="Times New Roman"/>
          <w:sz w:val="24"/>
          <w:szCs w:val="24"/>
        </w:rPr>
        <w:t xml:space="preserve">the applicant had been tried of the </w:t>
      </w:r>
      <w:r w:rsidR="000811F8">
        <w:rPr>
          <w:rFonts w:ascii="Times New Roman" w:hAnsi="Times New Roman" w:cs="Times New Roman"/>
          <w:sz w:val="24"/>
          <w:szCs w:val="24"/>
        </w:rPr>
        <w:t>r</w:t>
      </w:r>
      <w:r>
        <w:rPr>
          <w:rFonts w:ascii="Times New Roman" w:hAnsi="Times New Roman" w:cs="Times New Roman"/>
          <w:sz w:val="24"/>
          <w:szCs w:val="24"/>
        </w:rPr>
        <w:t xml:space="preserve">ape of Mupakwa in the regional court and had been acquitted. </w:t>
      </w:r>
      <w:r w:rsidR="0021587F">
        <w:rPr>
          <w:rFonts w:ascii="Times New Roman" w:hAnsi="Times New Roman" w:cs="Times New Roman"/>
          <w:sz w:val="24"/>
          <w:szCs w:val="24"/>
        </w:rPr>
        <w:t>In separate civil proceedings in the magistrate’s court h</w:t>
      </w:r>
      <w:r w:rsidR="000811F8">
        <w:rPr>
          <w:rFonts w:ascii="Times New Roman" w:hAnsi="Times New Roman" w:cs="Times New Roman"/>
          <w:sz w:val="24"/>
          <w:szCs w:val="24"/>
        </w:rPr>
        <w:t>e</w:t>
      </w:r>
      <w:r>
        <w:rPr>
          <w:rFonts w:ascii="Times New Roman" w:hAnsi="Times New Roman" w:cs="Times New Roman"/>
          <w:sz w:val="24"/>
          <w:szCs w:val="24"/>
        </w:rPr>
        <w:t xml:space="preserve"> had been</w:t>
      </w:r>
      <w:r w:rsidR="000811F8">
        <w:rPr>
          <w:rFonts w:ascii="Times New Roman" w:hAnsi="Times New Roman" w:cs="Times New Roman"/>
          <w:sz w:val="24"/>
          <w:szCs w:val="24"/>
        </w:rPr>
        <w:t xml:space="preserve"> awarded</w:t>
      </w:r>
      <w:r>
        <w:rPr>
          <w:rFonts w:ascii="Times New Roman" w:hAnsi="Times New Roman" w:cs="Times New Roman"/>
          <w:sz w:val="24"/>
          <w:szCs w:val="24"/>
        </w:rPr>
        <w:t xml:space="preserve"> damages for malicious prosecution and defamation arising out of the same </w:t>
      </w:r>
      <w:r w:rsidR="000811F8">
        <w:rPr>
          <w:rFonts w:ascii="Times New Roman" w:hAnsi="Times New Roman" w:cs="Times New Roman"/>
          <w:sz w:val="24"/>
          <w:szCs w:val="24"/>
        </w:rPr>
        <w:t xml:space="preserve">rape </w:t>
      </w:r>
      <w:r>
        <w:rPr>
          <w:rFonts w:ascii="Times New Roman" w:hAnsi="Times New Roman" w:cs="Times New Roman"/>
          <w:sz w:val="24"/>
          <w:szCs w:val="24"/>
        </w:rPr>
        <w:t xml:space="preserve">allegations and had proceeded to execute through a garnishee order. </w:t>
      </w:r>
    </w:p>
    <w:p w:rsidR="000811F8" w:rsidRDefault="000811F8" w:rsidP="00A27D61">
      <w:pPr>
        <w:spacing w:after="0" w:line="360" w:lineRule="auto"/>
        <w:ind w:left="720" w:hanging="720"/>
        <w:jc w:val="both"/>
        <w:rPr>
          <w:rFonts w:ascii="Times New Roman" w:hAnsi="Times New Roman" w:cs="Times New Roman"/>
          <w:sz w:val="24"/>
          <w:szCs w:val="24"/>
        </w:rPr>
      </w:pPr>
    </w:p>
    <w:p w:rsidR="00BC3E12" w:rsidRDefault="00BC3E12"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0811F8">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0811F8">
        <w:rPr>
          <w:rFonts w:ascii="Times New Roman" w:hAnsi="Times New Roman" w:cs="Times New Roman"/>
          <w:sz w:val="24"/>
          <w:szCs w:val="24"/>
        </w:rPr>
        <w:t>So</w:t>
      </w:r>
      <w:r>
        <w:rPr>
          <w:rFonts w:ascii="Times New Roman" w:hAnsi="Times New Roman" w:cs="Times New Roman"/>
          <w:sz w:val="24"/>
          <w:szCs w:val="24"/>
        </w:rPr>
        <w:t xml:space="preserve"> </w:t>
      </w:r>
      <w:r w:rsidR="00896897">
        <w:rPr>
          <w:rFonts w:ascii="Times New Roman" w:hAnsi="Times New Roman" w:cs="Times New Roman"/>
          <w:sz w:val="24"/>
          <w:szCs w:val="24"/>
        </w:rPr>
        <w:t xml:space="preserve">broadly, and </w:t>
      </w:r>
      <w:r>
        <w:rPr>
          <w:rFonts w:ascii="Times New Roman" w:hAnsi="Times New Roman" w:cs="Times New Roman"/>
          <w:sz w:val="24"/>
          <w:szCs w:val="24"/>
        </w:rPr>
        <w:t>in a nutshell, the issues before me were</w:t>
      </w:r>
      <w:r w:rsidR="00896897">
        <w:rPr>
          <w:rFonts w:ascii="Times New Roman" w:hAnsi="Times New Roman" w:cs="Times New Roman"/>
          <w:sz w:val="24"/>
          <w:szCs w:val="24"/>
        </w:rPr>
        <w:t xml:space="preserve"> </w:t>
      </w:r>
      <w:r>
        <w:rPr>
          <w:rFonts w:ascii="Times New Roman" w:hAnsi="Times New Roman" w:cs="Times New Roman"/>
          <w:sz w:val="24"/>
          <w:szCs w:val="24"/>
        </w:rPr>
        <w:t>twofold, namely:</w:t>
      </w:r>
    </w:p>
    <w:p w:rsidR="00223281" w:rsidRDefault="00223281" w:rsidP="00C24D99">
      <w:pPr>
        <w:spacing w:after="0" w:line="240" w:lineRule="auto"/>
        <w:ind w:left="720" w:hanging="720"/>
        <w:jc w:val="both"/>
        <w:rPr>
          <w:rFonts w:ascii="Times New Roman" w:hAnsi="Times New Roman" w:cs="Times New Roman"/>
          <w:sz w:val="24"/>
          <w:szCs w:val="24"/>
        </w:rPr>
      </w:pPr>
    </w:p>
    <w:p w:rsidR="00BC3E12" w:rsidRPr="00C24D99" w:rsidRDefault="000811F8" w:rsidP="00C24D9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896897">
        <w:rPr>
          <w:rFonts w:ascii="Times New Roman" w:hAnsi="Times New Roman" w:cs="Times New Roman"/>
          <w:sz w:val="24"/>
          <w:szCs w:val="24"/>
        </w:rPr>
        <w:t>a</w:t>
      </w:r>
      <w:r w:rsidR="00BC3E12" w:rsidRPr="00C24D99">
        <w:rPr>
          <w:rFonts w:ascii="Times New Roman" w:hAnsi="Times New Roman" w:cs="Times New Roman"/>
          <w:sz w:val="24"/>
          <w:szCs w:val="24"/>
        </w:rPr>
        <w:t xml:space="preserve">s it still competent for the </w:t>
      </w:r>
      <w:r w:rsidR="00670762">
        <w:rPr>
          <w:rFonts w:ascii="Times New Roman" w:hAnsi="Times New Roman" w:cs="Times New Roman"/>
          <w:sz w:val="24"/>
          <w:szCs w:val="24"/>
        </w:rPr>
        <w:t>Police</w:t>
      </w:r>
      <w:r w:rsidR="00BC3E12" w:rsidRPr="00C24D99">
        <w:rPr>
          <w:rFonts w:ascii="Times New Roman" w:hAnsi="Times New Roman" w:cs="Times New Roman"/>
          <w:sz w:val="24"/>
          <w:szCs w:val="24"/>
        </w:rPr>
        <w:t xml:space="preserve"> to bring disciplinary proceedings against the applicant in terms of the Police Act on the same allegations forming the charge of rape in respect of which he had </w:t>
      </w:r>
      <w:r>
        <w:rPr>
          <w:rFonts w:ascii="Times New Roman" w:hAnsi="Times New Roman" w:cs="Times New Roman"/>
          <w:sz w:val="24"/>
          <w:szCs w:val="24"/>
        </w:rPr>
        <w:t xml:space="preserve">previously </w:t>
      </w:r>
      <w:r w:rsidR="00BC3E12" w:rsidRPr="00C24D99">
        <w:rPr>
          <w:rFonts w:ascii="Times New Roman" w:hAnsi="Times New Roman" w:cs="Times New Roman"/>
          <w:sz w:val="24"/>
          <w:szCs w:val="24"/>
        </w:rPr>
        <w:t xml:space="preserve">been acquitted by the magistrate’s court? </w:t>
      </w:r>
    </w:p>
    <w:p w:rsidR="00BC3E12" w:rsidRDefault="00BC3E12" w:rsidP="00C24D99">
      <w:pPr>
        <w:spacing w:after="0" w:line="240" w:lineRule="auto"/>
        <w:ind w:left="720" w:hanging="720"/>
        <w:jc w:val="both"/>
        <w:rPr>
          <w:rFonts w:ascii="Times New Roman" w:hAnsi="Times New Roman" w:cs="Times New Roman"/>
          <w:sz w:val="24"/>
          <w:szCs w:val="24"/>
        </w:rPr>
      </w:pPr>
    </w:p>
    <w:p w:rsidR="00BC3E12" w:rsidRPr="00C24D99" w:rsidRDefault="000811F8" w:rsidP="00C24D9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C3E12" w:rsidRPr="00C24D99">
        <w:rPr>
          <w:rFonts w:ascii="Times New Roman" w:hAnsi="Times New Roman" w:cs="Times New Roman"/>
          <w:sz w:val="24"/>
          <w:szCs w:val="24"/>
        </w:rPr>
        <w:t>as there such an inordinate delay in bringing the applicant to discipline after the allegations of rape had surfaced</w:t>
      </w:r>
      <w:r w:rsidR="00223281" w:rsidRPr="00C24D99">
        <w:rPr>
          <w:rFonts w:ascii="Times New Roman" w:hAnsi="Times New Roman" w:cs="Times New Roman"/>
          <w:sz w:val="24"/>
          <w:szCs w:val="24"/>
        </w:rPr>
        <w:t xml:space="preserve"> as would entitle him to a </w:t>
      </w:r>
      <w:r w:rsidR="0021587F">
        <w:rPr>
          <w:rFonts w:ascii="Times New Roman" w:hAnsi="Times New Roman" w:cs="Times New Roman"/>
          <w:sz w:val="24"/>
          <w:szCs w:val="24"/>
        </w:rPr>
        <w:t xml:space="preserve">permanent </w:t>
      </w:r>
      <w:r w:rsidR="00223281" w:rsidRPr="00C24D99">
        <w:rPr>
          <w:rFonts w:ascii="Times New Roman" w:hAnsi="Times New Roman" w:cs="Times New Roman"/>
          <w:sz w:val="24"/>
          <w:szCs w:val="24"/>
        </w:rPr>
        <w:t>stay of prosecution</w:t>
      </w:r>
      <w:r w:rsidR="00896897">
        <w:rPr>
          <w:rFonts w:ascii="Times New Roman" w:hAnsi="Times New Roman" w:cs="Times New Roman"/>
          <w:sz w:val="24"/>
          <w:szCs w:val="24"/>
        </w:rPr>
        <w:t xml:space="preserve"> under the Police Act</w:t>
      </w:r>
      <w:r w:rsidR="00BC3E12" w:rsidRPr="00C24D99">
        <w:rPr>
          <w:rFonts w:ascii="Times New Roman" w:hAnsi="Times New Roman" w:cs="Times New Roman"/>
          <w:sz w:val="24"/>
          <w:szCs w:val="24"/>
        </w:rPr>
        <w:t>?</w:t>
      </w:r>
    </w:p>
    <w:p w:rsidR="00BC3E12" w:rsidRDefault="00BC3E12" w:rsidP="00A27D61">
      <w:pPr>
        <w:spacing w:after="0" w:line="360" w:lineRule="auto"/>
        <w:ind w:left="720" w:hanging="720"/>
        <w:jc w:val="both"/>
        <w:rPr>
          <w:rFonts w:ascii="Times New Roman" w:hAnsi="Times New Roman" w:cs="Times New Roman"/>
          <w:sz w:val="24"/>
          <w:szCs w:val="24"/>
        </w:rPr>
      </w:pPr>
    </w:p>
    <w:p w:rsidR="00223281" w:rsidRDefault="000811F8"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 now proceed to determine these issues.</w:t>
      </w:r>
    </w:p>
    <w:p w:rsidR="000811F8" w:rsidRDefault="000811F8" w:rsidP="00A27D61">
      <w:pPr>
        <w:spacing w:after="0" w:line="360" w:lineRule="auto"/>
        <w:ind w:left="720" w:hanging="720"/>
        <w:jc w:val="both"/>
        <w:rPr>
          <w:rFonts w:ascii="Times New Roman" w:hAnsi="Times New Roman" w:cs="Times New Roman"/>
          <w:sz w:val="24"/>
          <w:szCs w:val="24"/>
        </w:rPr>
      </w:pPr>
    </w:p>
    <w:p w:rsidR="00670762" w:rsidRDefault="00670762" w:rsidP="00A27D61">
      <w:pPr>
        <w:spacing w:after="0" w:line="360" w:lineRule="auto"/>
        <w:ind w:left="720" w:hanging="720"/>
        <w:jc w:val="both"/>
        <w:rPr>
          <w:rFonts w:ascii="Times New Roman" w:hAnsi="Times New Roman" w:cs="Times New Roman"/>
          <w:sz w:val="24"/>
          <w:szCs w:val="24"/>
        </w:rPr>
      </w:pPr>
    </w:p>
    <w:p w:rsidR="00670762" w:rsidRDefault="00670762" w:rsidP="00A27D61">
      <w:pPr>
        <w:spacing w:after="0" w:line="360" w:lineRule="auto"/>
        <w:ind w:left="720" w:hanging="720"/>
        <w:jc w:val="both"/>
        <w:rPr>
          <w:rFonts w:ascii="Times New Roman" w:hAnsi="Times New Roman" w:cs="Times New Roman"/>
          <w:sz w:val="24"/>
          <w:szCs w:val="24"/>
        </w:rPr>
      </w:pPr>
    </w:p>
    <w:p w:rsidR="00223281" w:rsidRPr="00C24D99" w:rsidRDefault="00223281" w:rsidP="00C24D99">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0021587F">
        <w:rPr>
          <w:rFonts w:ascii="Times New Roman" w:hAnsi="Times New Roman" w:cs="Times New Roman"/>
          <w:i/>
          <w:sz w:val="24"/>
          <w:szCs w:val="24"/>
        </w:rPr>
        <w:t>Whether it wa</w:t>
      </w:r>
      <w:r w:rsidRPr="00C24D99">
        <w:rPr>
          <w:rFonts w:ascii="Times New Roman" w:hAnsi="Times New Roman" w:cs="Times New Roman"/>
          <w:i/>
          <w:sz w:val="24"/>
          <w:szCs w:val="24"/>
        </w:rPr>
        <w:t>s still competent for the applicant to be tried before the respondents</w:t>
      </w:r>
      <w:r w:rsidR="00896897">
        <w:rPr>
          <w:rFonts w:ascii="Times New Roman" w:hAnsi="Times New Roman" w:cs="Times New Roman"/>
          <w:i/>
          <w:sz w:val="24"/>
          <w:szCs w:val="24"/>
        </w:rPr>
        <w:t xml:space="preserve"> in terms of the Police Act</w:t>
      </w:r>
    </w:p>
    <w:p w:rsidR="00223281" w:rsidRDefault="00223281" w:rsidP="00A27D61">
      <w:pPr>
        <w:spacing w:after="0" w:line="360" w:lineRule="auto"/>
        <w:ind w:left="720" w:hanging="720"/>
        <w:jc w:val="both"/>
        <w:rPr>
          <w:rFonts w:ascii="Times New Roman" w:hAnsi="Times New Roman" w:cs="Times New Roman"/>
          <w:sz w:val="24"/>
          <w:szCs w:val="24"/>
        </w:rPr>
      </w:pPr>
    </w:p>
    <w:p w:rsidR="00E53619" w:rsidRDefault="00223281" w:rsidP="00E536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811F8">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E53619">
        <w:rPr>
          <w:rFonts w:ascii="Times New Roman" w:hAnsi="Times New Roman" w:cs="Times New Roman"/>
          <w:sz w:val="24"/>
          <w:szCs w:val="24"/>
        </w:rPr>
        <w:t>The fulcrum of the applicant’s argument was s 70</w:t>
      </w:r>
      <w:r w:rsidR="00670762">
        <w:rPr>
          <w:rFonts w:ascii="Times New Roman" w:hAnsi="Times New Roman" w:cs="Times New Roman"/>
          <w:sz w:val="24"/>
          <w:szCs w:val="24"/>
        </w:rPr>
        <w:t>(</w:t>
      </w:r>
      <w:r w:rsidR="00E53619">
        <w:rPr>
          <w:rFonts w:ascii="Times New Roman" w:hAnsi="Times New Roman" w:cs="Times New Roman"/>
          <w:sz w:val="24"/>
          <w:szCs w:val="24"/>
        </w:rPr>
        <w:t>1</w:t>
      </w:r>
      <w:r w:rsidR="00670762">
        <w:rPr>
          <w:rFonts w:ascii="Times New Roman" w:hAnsi="Times New Roman" w:cs="Times New Roman"/>
          <w:sz w:val="24"/>
          <w:szCs w:val="24"/>
        </w:rPr>
        <w:t>)(</w:t>
      </w:r>
      <w:r w:rsidR="00E53619" w:rsidRPr="00896897">
        <w:rPr>
          <w:rFonts w:ascii="Times New Roman" w:hAnsi="Times New Roman" w:cs="Times New Roman"/>
          <w:i/>
          <w:sz w:val="24"/>
          <w:szCs w:val="24"/>
        </w:rPr>
        <w:t>m</w:t>
      </w:r>
      <w:r w:rsidR="00670762">
        <w:rPr>
          <w:rFonts w:ascii="Times New Roman" w:hAnsi="Times New Roman" w:cs="Times New Roman"/>
          <w:sz w:val="24"/>
          <w:szCs w:val="24"/>
        </w:rPr>
        <w:t>)</w:t>
      </w:r>
      <w:r w:rsidR="00E53619">
        <w:rPr>
          <w:rFonts w:ascii="Times New Roman" w:hAnsi="Times New Roman" w:cs="Times New Roman"/>
          <w:sz w:val="24"/>
          <w:szCs w:val="24"/>
        </w:rPr>
        <w:t xml:space="preserve"> of the Constitution. It reads:</w:t>
      </w:r>
    </w:p>
    <w:p w:rsidR="0021587F" w:rsidRDefault="00E53619" w:rsidP="00E5361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E53619" w:rsidRPr="00DE0E69" w:rsidRDefault="00E53619" w:rsidP="0021587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0811F8">
        <w:rPr>
          <w:rFonts w:ascii="Times New Roman" w:hAnsi="Times New Roman" w:cs="Times New Roman"/>
        </w:rPr>
        <w:t>(</w:t>
      </w:r>
      <w:r w:rsidRPr="00DE0E69">
        <w:rPr>
          <w:rFonts w:ascii="Times New Roman" w:hAnsi="Times New Roman" w:cs="Times New Roman"/>
        </w:rPr>
        <w:t>1</w:t>
      </w:r>
      <w:r w:rsidR="000811F8">
        <w:rPr>
          <w:rFonts w:ascii="Times New Roman" w:hAnsi="Times New Roman" w:cs="Times New Roman"/>
        </w:rPr>
        <w:t>)</w:t>
      </w:r>
      <w:r w:rsidRPr="00DE0E69">
        <w:rPr>
          <w:rFonts w:ascii="Times New Roman" w:hAnsi="Times New Roman" w:cs="Times New Roman"/>
        </w:rPr>
        <w:tab/>
        <w:t>Any person accused of an offence has the following rights –</w:t>
      </w:r>
    </w:p>
    <w:p w:rsidR="000811F8" w:rsidRDefault="000811F8" w:rsidP="00E53619">
      <w:pPr>
        <w:spacing w:after="0" w:line="240" w:lineRule="auto"/>
        <w:ind w:left="1440" w:hanging="720"/>
        <w:jc w:val="both"/>
        <w:rPr>
          <w:rFonts w:ascii="Times New Roman" w:hAnsi="Times New Roman" w:cs="Times New Roman"/>
        </w:rPr>
      </w:pPr>
    </w:p>
    <w:p w:rsidR="00E53619" w:rsidRPr="00DE0E69" w:rsidRDefault="000811F8" w:rsidP="00E53619">
      <w:pPr>
        <w:spacing w:after="0" w:line="240" w:lineRule="auto"/>
        <w:ind w:left="1440" w:hanging="720"/>
        <w:jc w:val="both"/>
        <w:rPr>
          <w:rFonts w:ascii="Times New Roman" w:hAnsi="Times New Roman" w:cs="Times New Roman"/>
        </w:rPr>
      </w:pPr>
      <w:r>
        <w:rPr>
          <w:rFonts w:ascii="Times New Roman" w:hAnsi="Times New Roman" w:cs="Times New Roman"/>
        </w:rPr>
        <w:t>(</w:t>
      </w:r>
      <w:r w:rsidR="00E53619" w:rsidRPr="00DE0E69">
        <w:rPr>
          <w:rFonts w:ascii="Times New Roman" w:hAnsi="Times New Roman" w:cs="Times New Roman"/>
        </w:rPr>
        <w:t>m</w:t>
      </w:r>
      <w:r>
        <w:rPr>
          <w:rFonts w:ascii="Times New Roman" w:hAnsi="Times New Roman" w:cs="Times New Roman"/>
        </w:rPr>
        <w:t>)</w:t>
      </w:r>
      <w:r w:rsidR="00E53619" w:rsidRPr="00DE0E69">
        <w:rPr>
          <w:rFonts w:ascii="Times New Roman" w:hAnsi="Times New Roman" w:cs="Times New Roman"/>
        </w:rPr>
        <w:tab/>
        <w:t>not to be tried for an offence in respect of an act or omission for which they have previously been pardoned or either acquitted or convicted on the merits.”</w:t>
      </w:r>
    </w:p>
    <w:p w:rsidR="00E53619" w:rsidRDefault="00E53619" w:rsidP="00E53619">
      <w:pPr>
        <w:spacing w:after="0" w:line="360" w:lineRule="auto"/>
        <w:jc w:val="both"/>
        <w:rPr>
          <w:rFonts w:ascii="Times New Roman" w:hAnsi="Times New Roman" w:cs="Times New Roman"/>
          <w:sz w:val="24"/>
          <w:szCs w:val="24"/>
        </w:rPr>
      </w:pPr>
    </w:p>
    <w:p w:rsidR="003E12AE" w:rsidRDefault="00F95C7C" w:rsidP="00A27D6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E53619">
        <w:rPr>
          <w:rFonts w:ascii="Times New Roman" w:hAnsi="Times New Roman" w:cs="Times New Roman"/>
          <w:sz w:val="24"/>
          <w:szCs w:val="24"/>
        </w:rPr>
        <w:t>]</w:t>
      </w:r>
      <w:r w:rsidR="00E53619">
        <w:rPr>
          <w:rFonts w:ascii="Times New Roman" w:hAnsi="Times New Roman" w:cs="Times New Roman"/>
          <w:sz w:val="24"/>
          <w:szCs w:val="24"/>
        </w:rPr>
        <w:tab/>
      </w:r>
      <w:r w:rsidR="000811F8">
        <w:rPr>
          <w:rFonts w:ascii="Times New Roman" w:hAnsi="Times New Roman" w:cs="Times New Roman"/>
          <w:sz w:val="24"/>
          <w:szCs w:val="24"/>
        </w:rPr>
        <w:t xml:space="preserve">For the respondents, the </w:t>
      </w:r>
      <w:r w:rsidR="00670762">
        <w:rPr>
          <w:rFonts w:ascii="Times New Roman" w:hAnsi="Times New Roman" w:cs="Times New Roman"/>
          <w:sz w:val="24"/>
          <w:szCs w:val="24"/>
        </w:rPr>
        <w:t>fulcrum was</w:t>
      </w:r>
      <w:r w:rsidR="000811F8">
        <w:rPr>
          <w:rFonts w:ascii="Times New Roman" w:hAnsi="Times New Roman" w:cs="Times New Roman"/>
          <w:sz w:val="24"/>
          <w:szCs w:val="24"/>
        </w:rPr>
        <w:t xml:space="preserve"> </w:t>
      </w:r>
      <w:r w:rsidR="006C03B7">
        <w:rPr>
          <w:rFonts w:ascii="Times New Roman" w:hAnsi="Times New Roman" w:cs="Times New Roman"/>
          <w:sz w:val="24"/>
          <w:szCs w:val="24"/>
        </w:rPr>
        <w:t xml:space="preserve">s </w:t>
      </w:r>
      <w:r w:rsidR="003E12AE">
        <w:rPr>
          <w:rFonts w:ascii="Times New Roman" w:hAnsi="Times New Roman" w:cs="Times New Roman"/>
          <w:sz w:val="24"/>
          <w:szCs w:val="24"/>
        </w:rPr>
        <w:t>278</w:t>
      </w:r>
      <w:r w:rsidR="000811F8">
        <w:rPr>
          <w:rFonts w:ascii="Times New Roman" w:hAnsi="Times New Roman" w:cs="Times New Roman"/>
          <w:sz w:val="24"/>
          <w:szCs w:val="24"/>
        </w:rPr>
        <w:t>(</w:t>
      </w:r>
      <w:r w:rsidR="003E12AE">
        <w:rPr>
          <w:rFonts w:ascii="Times New Roman" w:hAnsi="Times New Roman" w:cs="Times New Roman"/>
          <w:sz w:val="24"/>
          <w:szCs w:val="24"/>
        </w:rPr>
        <w:t>2</w:t>
      </w:r>
      <w:r w:rsidR="000811F8">
        <w:rPr>
          <w:rFonts w:ascii="Times New Roman" w:hAnsi="Times New Roman" w:cs="Times New Roman"/>
          <w:sz w:val="24"/>
          <w:szCs w:val="24"/>
        </w:rPr>
        <w:t>)</w:t>
      </w:r>
      <w:r w:rsidR="003E12AE">
        <w:rPr>
          <w:rFonts w:ascii="Times New Roman" w:hAnsi="Times New Roman" w:cs="Times New Roman"/>
          <w:sz w:val="24"/>
          <w:szCs w:val="24"/>
        </w:rPr>
        <w:t xml:space="preserve"> of the Criminal Law </w:t>
      </w:r>
      <w:r w:rsidR="000811F8">
        <w:rPr>
          <w:rFonts w:ascii="Times New Roman" w:hAnsi="Times New Roman" w:cs="Times New Roman"/>
          <w:sz w:val="24"/>
          <w:szCs w:val="24"/>
        </w:rPr>
        <w:t>(</w:t>
      </w:r>
      <w:r w:rsidR="003E12AE">
        <w:rPr>
          <w:rFonts w:ascii="Times New Roman" w:hAnsi="Times New Roman" w:cs="Times New Roman"/>
          <w:sz w:val="24"/>
          <w:szCs w:val="24"/>
        </w:rPr>
        <w:t>Codification and Reform</w:t>
      </w:r>
      <w:r w:rsidR="000811F8">
        <w:rPr>
          <w:rFonts w:ascii="Times New Roman" w:hAnsi="Times New Roman" w:cs="Times New Roman"/>
          <w:sz w:val="24"/>
          <w:szCs w:val="24"/>
        </w:rPr>
        <w:t>)</w:t>
      </w:r>
      <w:r w:rsidR="003E12AE">
        <w:rPr>
          <w:rFonts w:ascii="Times New Roman" w:hAnsi="Times New Roman" w:cs="Times New Roman"/>
          <w:sz w:val="24"/>
          <w:szCs w:val="24"/>
        </w:rPr>
        <w:t xml:space="preserve"> Act, </w:t>
      </w:r>
      <w:r w:rsidR="003E12AE" w:rsidRPr="003E12AE">
        <w:rPr>
          <w:rFonts w:ascii="Times New Roman" w:hAnsi="Times New Roman" w:cs="Times New Roman"/>
          <w:i/>
          <w:sz w:val="24"/>
          <w:szCs w:val="24"/>
        </w:rPr>
        <w:t>Cap 9:23</w:t>
      </w:r>
      <w:r w:rsidR="003E12AE">
        <w:rPr>
          <w:rFonts w:ascii="Times New Roman" w:hAnsi="Times New Roman" w:cs="Times New Roman"/>
          <w:sz w:val="24"/>
          <w:szCs w:val="24"/>
        </w:rPr>
        <w:t xml:space="preserve">, </w:t>
      </w:r>
      <w:r w:rsidR="000811F8">
        <w:rPr>
          <w:rFonts w:ascii="Times New Roman" w:hAnsi="Times New Roman" w:cs="Times New Roman"/>
          <w:sz w:val="24"/>
          <w:szCs w:val="24"/>
        </w:rPr>
        <w:t>(</w:t>
      </w:r>
      <w:r w:rsidR="003E12AE">
        <w:rPr>
          <w:rFonts w:ascii="Times New Roman" w:hAnsi="Times New Roman" w:cs="Times New Roman"/>
          <w:sz w:val="24"/>
          <w:szCs w:val="24"/>
        </w:rPr>
        <w:t>“</w:t>
      </w:r>
      <w:r w:rsidR="003E12AE" w:rsidRPr="003E12AE">
        <w:rPr>
          <w:rFonts w:ascii="Times New Roman" w:hAnsi="Times New Roman" w:cs="Times New Roman"/>
          <w:b/>
          <w:i/>
          <w:sz w:val="24"/>
          <w:szCs w:val="24"/>
        </w:rPr>
        <w:t>the Code</w:t>
      </w:r>
      <w:r w:rsidR="003E12AE">
        <w:rPr>
          <w:rFonts w:ascii="Times New Roman" w:hAnsi="Times New Roman" w:cs="Times New Roman"/>
          <w:sz w:val="24"/>
          <w:szCs w:val="24"/>
        </w:rPr>
        <w:t>”</w:t>
      </w:r>
      <w:r w:rsidR="000811F8">
        <w:rPr>
          <w:rFonts w:ascii="Times New Roman" w:hAnsi="Times New Roman" w:cs="Times New Roman"/>
          <w:sz w:val="24"/>
          <w:szCs w:val="24"/>
        </w:rPr>
        <w:t>)</w:t>
      </w:r>
      <w:r w:rsidR="003E12AE">
        <w:rPr>
          <w:rFonts w:ascii="Times New Roman" w:hAnsi="Times New Roman" w:cs="Times New Roman"/>
          <w:sz w:val="24"/>
          <w:szCs w:val="24"/>
        </w:rPr>
        <w:t>. It reads:</w:t>
      </w:r>
    </w:p>
    <w:p w:rsidR="00E53619" w:rsidRDefault="00E53619" w:rsidP="00A27D61">
      <w:pPr>
        <w:spacing w:after="0" w:line="360" w:lineRule="auto"/>
        <w:ind w:left="720" w:hanging="720"/>
        <w:jc w:val="both"/>
        <w:rPr>
          <w:rFonts w:ascii="Times New Roman" w:hAnsi="Times New Roman" w:cs="Times New Roman"/>
          <w:sz w:val="24"/>
          <w:szCs w:val="24"/>
        </w:rPr>
      </w:pPr>
    </w:p>
    <w:p w:rsidR="003E12AE" w:rsidRDefault="003E12AE" w:rsidP="00DE0E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E0E69">
        <w:rPr>
          <w:rFonts w:ascii="Times New Roman" w:hAnsi="Times New Roman" w:cs="Times New Roman"/>
        </w:rPr>
        <w:t xml:space="preserve">A conviction or acquittal in respect of any crime shall not bar civil </w:t>
      </w:r>
      <w:r w:rsidR="000811F8">
        <w:rPr>
          <w:rFonts w:ascii="Times New Roman" w:hAnsi="Times New Roman" w:cs="Times New Roman"/>
        </w:rPr>
        <w:t xml:space="preserve">or </w:t>
      </w:r>
      <w:r w:rsidRPr="00DE0E69">
        <w:rPr>
          <w:rFonts w:ascii="Times New Roman" w:hAnsi="Times New Roman" w:cs="Times New Roman"/>
        </w:rPr>
        <w:t>disciplinary proceedings in relation to any conduct constituting the crime at the instance of any person who has suffered loss or injury in consequence of the conduct or at the instance of the relevant disciplinary authority, as the case may be</w:t>
      </w:r>
      <w:r>
        <w:rPr>
          <w:rFonts w:ascii="Times New Roman" w:hAnsi="Times New Roman" w:cs="Times New Roman"/>
          <w:sz w:val="24"/>
          <w:szCs w:val="24"/>
        </w:rPr>
        <w:t>.”</w:t>
      </w:r>
    </w:p>
    <w:p w:rsidR="003E12AE" w:rsidRDefault="003E12AE" w:rsidP="003E12AE">
      <w:pPr>
        <w:spacing w:after="0" w:line="360" w:lineRule="auto"/>
        <w:ind w:left="720"/>
        <w:jc w:val="both"/>
        <w:rPr>
          <w:rFonts w:ascii="Times New Roman" w:hAnsi="Times New Roman" w:cs="Times New Roman"/>
          <w:sz w:val="24"/>
          <w:szCs w:val="24"/>
        </w:rPr>
      </w:pPr>
    </w:p>
    <w:p w:rsidR="00E77834" w:rsidRDefault="00E53619" w:rsidP="00DE0E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896897">
        <w:rPr>
          <w:rFonts w:ascii="Times New Roman" w:hAnsi="Times New Roman" w:cs="Times New Roman"/>
          <w:sz w:val="24"/>
          <w:szCs w:val="24"/>
        </w:rPr>
        <w:t>[1</w:t>
      </w:r>
      <w:r w:rsidR="00F95C7C">
        <w:rPr>
          <w:rFonts w:ascii="Times New Roman" w:hAnsi="Times New Roman" w:cs="Times New Roman"/>
          <w:sz w:val="24"/>
          <w:szCs w:val="24"/>
        </w:rPr>
        <w:t>4</w:t>
      </w:r>
      <w:r w:rsidR="00896897">
        <w:rPr>
          <w:rFonts w:ascii="Times New Roman" w:hAnsi="Times New Roman" w:cs="Times New Roman"/>
          <w:sz w:val="24"/>
          <w:szCs w:val="24"/>
        </w:rPr>
        <w:t>]</w:t>
      </w:r>
      <w:r w:rsidR="00896897">
        <w:rPr>
          <w:rFonts w:ascii="Times New Roman" w:hAnsi="Times New Roman" w:cs="Times New Roman"/>
          <w:sz w:val="24"/>
          <w:szCs w:val="24"/>
        </w:rPr>
        <w:tab/>
      </w:r>
      <w:r>
        <w:rPr>
          <w:rFonts w:ascii="Times New Roman" w:hAnsi="Times New Roman" w:cs="Times New Roman"/>
          <w:sz w:val="24"/>
          <w:szCs w:val="24"/>
        </w:rPr>
        <w:t>Obviously t</w:t>
      </w:r>
      <w:r w:rsidR="00DE0E69">
        <w:rPr>
          <w:rFonts w:ascii="Times New Roman" w:hAnsi="Times New Roman" w:cs="Times New Roman"/>
          <w:sz w:val="24"/>
          <w:szCs w:val="24"/>
        </w:rPr>
        <w:t xml:space="preserve">he Constitution </w:t>
      </w:r>
      <w:r>
        <w:rPr>
          <w:rFonts w:ascii="Times New Roman" w:hAnsi="Times New Roman" w:cs="Times New Roman"/>
          <w:sz w:val="24"/>
          <w:szCs w:val="24"/>
        </w:rPr>
        <w:t xml:space="preserve">is the </w:t>
      </w:r>
      <w:r w:rsidR="00DE0E69">
        <w:rPr>
          <w:rFonts w:ascii="Times New Roman" w:hAnsi="Times New Roman" w:cs="Times New Roman"/>
          <w:sz w:val="24"/>
          <w:szCs w:val="24"/>
        </w:rPr>
        <w:t xml:space="preserve">superior </w:t>
      </w:r>
      <w:r>
        <w:rPr>
          <w:rFonts w:ascii="Times New Roman" w:hAnsi="Times New Roman" w:cs="Times New Roman"/>
          <w:sz w:val="24"/>
          <w:szCs w:val="24"/>
        </w:rPr>
        <w:t>law. It b</w:t>
      </w:r>
      <w:r w:rsidR="00DE0E69">
        <w:rPr>
          <w:rFonts w:ascii="Times New Roman" w:hAnsi="Times New Roman" w:cs="Times New Roman"/>
          <w:sz w:val="24"/>
          <w:szCs w:val="24"/>
        </w:rPr>
        <w:t>rook</w:t>
      </w:r>
      <w:r>
        <w:rPr>
          <w:rFonts w:ascii="Times New Roman" w:hAnsi="Times New Roman" w:cs="Times New Roman"/>
          <w:sz w:val="24"/>
          <w:szCs w:val="24"/>
        </w:rPr>
        <w:t xml:space="preserve">s </w:t>
      </w:r>
      <w:r w:rsidR="00DE0E69">
        <w:rPr>
          <w:rFonts w:ascii="Times New Roman" w:hAnsi="Times New Roman" w:cs="Times New Roman"/>
          <w:sz w:val="24"/>
          <w:szCs w:val="24"/>
        </w:rPr>
        <w:t>no conflict with any other</w:t>
      </w:r>
      <w:r>
        <w:rPr>
          <w:rFonts w:ascii="Times New Roman" w:hAnsi="Times New Roman" w:cs="Times New Roman"/>
          <w:sz w:val="24"/>
          <w:szCs w:val="24"/>
        </w:rPr>
        <w:t xml:space="preserve">. If it says no accused person gets tried twice for the same offence with which he was previously pardoned or acquitted or convicted, then no other law can say anything to the contrary and remain valid. But </w:t>
      </w:r>
      <w:r w:rsidR="000811F8">
        <w:rPr>
          <w:rFonts w:ascii="Times New Roman" w:hAnsi="Times New Roman" w:cs="Times New Roman"/>
          <w:sz w:val="24"/>
          <w:szCs w:val="24"/>
        </w:rPr>
        <w:t xml:space="preserve">I see </w:t>
      </w:r>
      <w:r>
        <w:rPr>
          <w:rFonts w:ascii="Times New Roman" w:hAnsi="Times New Roman" w:cs="Times New Roman"/>
          <w:sz w:val="24"/>
          <w:szCs w:val="24"/>
        </w:rPr>
        <w:t xml:space="preserve">no other law saying anything to the contrary. The </w:t>
      </w:r>
      <w:r w:rsidR="00DE0E69">
        <w:rPr>
          <w:rFonts w:ascii="Times New Roman" w:hAnsi="Times New Roman" w:cs="Times New Roman"/>
          <w:sz w:val="24"/>
          <w:szCs w:val="24"/>
        </w:rPr>
        <w:t>Code, in th</w:t>
      </w:r>
      <w:r w:rsidR="00F95C7C">
        <w:rPr>
          <w:rFonts w:ascii="Times New Roman" w:hAnsi="Times New Roman" w:cs="Times New Roman"/>
          <w:sz w:val="24"/>
          <w:szCs w:val="24"/>
        </w:rPr>
        <w:t>e cited section, is addressing</w:t>
      </w:r>
      <w:r w:rsidR="00DE0E69">
        <w:rPr>
          <w:rFonts w:ascii="Times New Roman" w:hAnsi="Times New Roman" w:cs="Times New Roman"/>
          <w:sz w:val="24"/>
          <w:szCs w:val="24"/>
        </w:rPr>
        <w:t xml:space="preserve"> </w:t>
      </w:r>
      <w:r w:rsidR="005D72A9">
        <w:rPr>
          <w:rFonts w:ascii="Times New Roman" w:hAnsi="Times New Roman" w:cs="Times New Roman"/>
          <w:sz w:val="24"/>
          <w:szCs w:val="24"/>
        </w:rPr>
        <w:t xml:space="preserve">a </w:t>
      </w:r>
      <w:r w:rsidR="00DE0E69">
        <w:rPr>
          <w:rFonts w:ascii="Times New Roman" w:hAnsi="Times New Roman" w:cs="Times New Roman"/>
          <w:sz w:val="24"/>
          <w:szCs w:val="24"/>
        </w:rPr>
        <w:t>different s</w:t>
      </w:r>
      <w:r w:rsidR="00F95C7C">
        <w:rPr>
          <w:rFonts w:ascii="Times New Roman" w:hAnsi="Times New Roman" w:cs="Times New Roman"/>
          <w:sz w:val="24"/>
          <w:szCs w:val="24"/>
        </w:rPr>
        <w:t xml:space="preserve">ituation </w:t>
      </w:r>
      <w:r w:rsidR="00DE0E69">
        <w:rPr>
          <w:rFonts w:ascii="Times New Roman" w:hAnsi="Times New Roman" w:cs="Times New Roman"/>
          <w:sz w:val="24"/>
          <w:szCs w:val="24"/>
        </w:rPr>
        <w:t xml:space="preserve">altogether. </w:t>
      </w:r>
      <w:r w:rsidR="00E53A98">
        <w:rPr>
          <w:rFonts w:ascii="Times New Roman" w:hAnsi="Times New Roman" w:cs="Times New Roman"/>
          <w:sz w:val="24"/>
          <w:szCs w:val="24"/>
        </w:rPr>
        <w:t xml:space="preserve">The one </w:t>
      </w:r>
      <w:r w:rsidR="00F95C7C">
        <w:rPr>
          <w:rFonts w:ascii="Times New Roman" w:hAnsi="Times New Roman" w:cs="Times New Roman"/>
          <w:sz w:val="24"/>
          <w:szCs w:val="24"/>
        </w:rPr>
        <w:t xml:space="preserve">situation </w:t>
      </w:r>
      <w:r w:rsidR="00E53A98">
        <w:rPr>
          <w:rFonts w:ascii="Times New Roman" w:hAnsi="Times New Roman" w:cs="Times New Roman"/>
          <w:sz w:val="24"/>
          <w:szCs w:val="24"/>
        </w:rPr>
        <w:t xml:space="preserve">is </w:t>
      </w:r>
      <w:r w:rsidR="00F95C7C">
        <w:rPr>
          <w:rFonts w:ascii="Times New Roman" w:hAnsi="Times New Roman" w:cs="Times New Roman"/>
          <w:sz w:val="24"/>
          <w:szCs w:val="24"/>
        </w:rPr>
        <w:t>the effect of an outcome from a</w:t>
      </w:r>
      <w:r w:rsidR="00DE0E69">
        <w:rPr>
          <w:rFonts w:ascii="Times New Roman" w:hAnsi="Times New Roman" w:cs="Times New Roman"/>
          <w:sz w:val="24"/>
          <w:szCs w:val="24"/>
        </w:rPr>
        <w:t xml:space="preserve"> criminal court on </w:t>
      </w:r>
      <w:r w:rsidR="00F95C7C">
        <w:rPr>
          <w:rFonts w:ascii="Times New Roman" w:hAnsi="Times New Roman" w:cs="Times New Roman"/>
          <w:sz w:val="24"/>
          <w:szCs w:val="24"/>
        </w:rPr>
        <w:t xml:space="preserve">the </w:t>
      </w:r>
      <w:r w:rsidR="00DE0E69">
        <w:rPr>
          <w:rFonts w:ascii="Times New Roman" w:hAnsi="Times New Roman" w:cs="Times New Roman"/>
          <w:sz w:val="24"/>
          <w:szCs w:val="24"/>
        </w:rPr>
        <w:t xml:space="preserve">rights and obligations in the </w:t>
      </w:r>
      <w:r w:rsidR="00DE0E69" w:rsidRPr="00E53619">
        <w:rPr>
          <w:rFonts w:ascii="Times New Roman" w:hAnsi="Times New Roman" w:cs="Times New Roman"/>
          <w:sz w:val="24"/>
          <w:szCs w:val="24"/>
          <w:u w:val="single"/>
        </w:rPr>
        <w:t>civil</w:t>
      </w:r>
      <w:r w:rsidR="00DE0E69">
        <w:rPr>
          <w:rFonts w:ascii="Times New Roman" w:hAnsi="Times New Roman" w:cs="Times New Roman"/>
          <w:sz w:val="24"/>
          <w:szCs w:val="24"/>
        </w:rPr>
        <w:t xml:space="preserve"> court. </w:t>
      </w:r>
      <w:r w:rsidR="00F95C7C">
        <w:rPr>
          <w:rFonts w:ascii="Times New Roman" w:hAnsi="Times New Roman" w:cs="Times New Roman"/>
          <w:sz w:val="24"/>
          <w:szCs w:val="24"/>
        </w:rPr>
        <w:t>The</w:t>
      </w:r>
      <w:r w:rsidR="00E53A98">
        <w:rPr>
          <w:rFonts w:ascii="Times New Roman" w:hAnsi="Times New Roman" w:cs="Times New Roman"/>
          <w:sz w:val="24"/>
          <w:szCs w:val="24"/>
        </w:rPr>
        <w:t xml:space="preserve"> victim of a crime is not precluded, by </w:t>
      </w:r>
      <w:r w:rsidR="00F95C7C">
        <w:rPr>
          <w:rFonts w:ascii="Times New Roman" w:hAnsi="Times New Roman" w:cs="Times New Roman"/>
          <w:sz w:val="24"/>
          <w:szCs w:val="24"/>
        </w:rPr>
        <w:t>an</w:t>
      </w:r>
      <w:r w:rsidR="00E53A98">
        <w:rPr>
          <w:rFonts w:ascii="Times New Roman" w:hAnsi="Times New Roman" w:cs="Times New Roman"/>
          <w:sz w:val="24"/>
          <w:szCs w:val="24"/>
        </w:rPr>
        <w:t xml:space="preserve"> acquittal</w:t>
      </w:r>
      <w:r w:rsidR="00F95C7C">
        <w:rPr>
          <w:rFonts w:ascii="Times New Roman" w:hAnsi="Times New Roman" w:cs="Times New Roman"/>
          <w:sz w:val="24"/>
          <w:szCs w:val="24"/>
        </w:rPr>
        <w:t xml:space="preserve"> of the culprit by the criminal court</w:t>
      </w:r>
      <w:r w:rsidR="00E53A98">
        <w:rPr>
          <w:rFonts w:ascii="Times New Roman" w:hAnsi="Times New Roman" w:cs="Times New Roman"/>
          <w:sz w:val="24"/>
          <w:szCs w:val="24"/>
        </w:rPr>
        <w:t xml:space="preserve">, from suing </w:t>
      </w:r>
      <w:r w:rsidR="00F95C7C">
        <w:rPr>
          <w:rFonts w:ascii="Times New Roman" w:hAnsi="Times New Roman" w:cs="Times New Roman"/>
          <w:sz w:val="24"/>
          <w:szCs w:val="24"/>
        </w:rPr>
        <w:t>him</w:t>
      </w:r>
      <w:r w:rsidR="0066495C">
        <w:rPr>
          <w:rFonts w:ascii="Times New Roman" w:hAnsi="Times New Roman" w:cs="Times New Roman"/>
          <w:sz w:val="24"/>
          <w:szCs w:val="24"/>
        </w:rPr>
        <w:t xml:space="preserve"> in the civil court </w:t>
      </w:r>
      <w:r w:rsidR="00E53A98">
        <w:rPr>
          <w:rFonts w:ascii="Times New Roman" w:hAnsi="Times New Roman" w:cs="Times New Roman"/>
          <w:sz w:val="24"/>
          <w:szCs w:val="24"/>
        </w:rPr>
        <w:t xml:space="preserve">for damages arising out of </w:t>
      </w:r>
      <w:r w:rsidR="00F95C7C">
        <w:rPr>
          <w:rFonts w:ascii="Times New Roman" w:hAnsi="Times New Roman" w:cs="Times New Roman"/>
          <w:sz w:val="24"/>
          <w:szCs w:val="24"/>
        </w:rPr>
        <w:t>that</w:t>
      </w:r>
      <w:r w:rsidR="0066495C">
        <w:rPr>
          <w:rFonts w:ascii="Times New Roman" w:hAnsi="Times New Roman" w:cs="Times New Roman"/>
          <w:sz w:val="24"/>
          <w:szCs w:val="24"/>
        </w:rPr>
        <w:t xml:space="preserve"> </w:t>
      </w:r>
      <w:r w:rsidR="00E53A98">
        <w:rPr>
          <w:rFonts w:ascii="Times New Roman" w:hAnsi="Times New Roman" w:cs="Times New Roman"/>
          <w:sz w:val="24"/>
          <w:szCs w:val="24"/>
        </w:rPr>
        <w:t xml:space="preserve">crime. Conversely, </w:t>
      </w:r>
      <w:r w:rsidR="00E77834">
        <w:rPr>
          <w:rFonts w:ascii="Times New Roman" w:hAnsi="Times New Roman" w:cs="Times New Roman"/>
          <w:sz w:val="24"/>
          <w:szCs w:val="24"/>
        </w:rPr>
        <w:t xml:space="preserve">except for situations contemplated by s 358 and Part XIX of the Criminal Procedure and Evidence Act, </w:t>
      </w:r>
      <w:r w:rsidR="00E77834" w:rsidRPr="00E77834">
        <w:rPr>
          <w:rFonts w:ascii="Times New Roman" w:hAnsi="Times New Roman" w:cs="Times New Roman"/>
          <w:i/>
          <w:sz w:val="24"/>
          <w:szCs w:val="24"/>
        </w:rPr>
        <w:t>Cap 9:07</w:t>
      </w:r>
      <w:r w:rsidR="00E77834">
        <w:rPr>
          <w:rFonts w:ascii="Times New Roman" w:hAnsi="Times New Roman" w:cs="Times New Roman"/>
          <w:sz w:val="24"/>
          <w:szCs w:val="24"/>
        </w:rPr>
        <w:t xml:space="preserve"> [relating to orders </w:t>
      </w:r>
      <w:r w:rsidR="00F95C7C">
        <w:rPr>
          <w:rFonts w:ascii="Times New Roman" w:hAnsi="Times New Roman" w:cs="Times New Roman"/>
          <w:sz w:val="24"/>
          <w:szCs w:val="24"/>
        </w:rPr>
        <w:t xml:space="preserve">for </w:t>
      </w:r>
      <w:r w:rsidR="00E77834">
        <w:rPr>
          <w:rFonts w:ascii="Times New Roman" w:hAnsi="Times New Roman" w:cs="Times New Roman"/>
          <w:sz w:val="24"/>
          <w:szCs w:val="24"/>
        </w:rPr>
        <w:t xml:space="preserve">restitution or compensation by the criminal court], </w:t>
      </w:r>
      <w:r w:rsidR="0066495C">
        <w:rPr>
          <w:rFonts w:ascii="Times New Roman" w:hAnsi="Times New Roman" w:cs="Times New Roman"/>
          <w:sz w:val="24"/>
          <w:szCs w:val="24"/>
        </w:rPr>
        <w:t xml:space="preserve">which are not relevant here, </w:t>
      </w:r>
      <w:r w:rsidR="00E77834">
        <w:rPr>
          <w:rFonts w:ascii="Times New Roman" w:hAnsi="Times New Roman" w:cs="Times New Roman"/>
          <w:sz w:val="24"/>
          <w:szCs w:val="24"/>
        </w:rPr>
        <w:t xml:space="preserve">a conviction in the criminal court is no automatic entitlement to an order </w:t>
      </w:r>
      <w:r w:rsidR="00F95C7C">
        <w:rPr>
          <w:rFonts w:ascii="Times New Roman" w:hAnsi="Times New Roman" w:cs="Times New Roman"/>
          <w:sz w:val="24"/>
          <w:szCs w:val="24"/>
        </w:rPr>
        <w:t xml:space="preserve">for </w:t>
      </w:r>
      <w:r w:rsidR="00E77834">
        <w:rPr>
          <w:rFonts w:ascii="Times New Roman" w:hAnsi="Times New Roman" w:cs="Times New Roman"/>
          <w:sz w:val="24"/>
          <w:szCs w:val="24"/>
        </w:rPr>
        <w:t xml:space="preserve">compensation from the civil court to the victim of the crime. </w:t>
      </w:r>
    </w:p>
    <w:p w:rsidR="00E77834" w:rsidRDefault="00E77834" w:rsidP="00DE0E69">
      <w:pPr>
        <w:spacing w:after="0" w:line="360" w:lineRule="auto"/>
        <w:ind w:left="720" w:hanging="720"/>
        <w:jc w:val="both"/>
        <w:rPr>
          <w:rFonts w:ascii="Times New Roman" w:hAnsi="Times New Roman" w:cs="Times New Roman"/>
          <w:sz w:val="24"/>
          <w:szCs w:val="24"/>
        </w:rPr>
      </w:pPr>
    </w:p>
    <w:p w:rsidR="00B440CB" w:rsidRDefault="00E77834" w:rsidP="00DE0E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F95C7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w:t>
      </w:r>
      <w:r w:rsidR="0066495C">
        <w:rPr>
          <w:rFonts w:ascii="Times New Roman" w:hAnsi="Times New Roman" w:cs="Times New Roman"/>
          <w:sz w:val="24"/>
          <w:szCs w:val="24"/>
        </w:rPr>
        <w:t>other</w:t>
      </w:r>
      <w:r w:rsidR="00F95C7C">
        <w:rPr>
          <w:rFonts w:ascii="Times New Roman" w:hAnsi="Times New Roman" w:cs="Times New Roman"/>
          <w:sz w:val="24"/>
          <w:szCs w:val="24"/>
        </w:rPr>
        <w:t xml:space="preserve"> situation</w:t>
      </w:r>
      <w:r>
        <w:rPr>
          <w:rFonts w:ascii="Times New Roman" w:hAnsi="Times New Roman" w:cs="Times New Roman"/>
          <w:sz w:val="24"/>
          <w:szCs w:val="24"/>
        </w:rPr>
        <w:t xml:space="preserve"> being addressed by s 278[2] of the Code is the effect of an outcome in the criminal court to the power of </w:t>
      </w:r>
      <w:r w:rsidR="00670762">
        <w:rPr>
          <w:rFonts w:ascii="Times New Roman" w:hAnsi="Times New Roman" w:cs="Times New Roman"/>
          <w:sz w:val="24"/>
          <w:szCs w:val="24"/>
        </w:rPr>
        <w:t xml:space="preserve">a </w:t>
      </w:r>
      <w:r>
        <w:rPr>
          <w:rFonts w:ascii="Times New Roman" w:hAnsi="Times New Roman" w:cs="Times New Roman"/>
          <w:sz w:val="24"/>
          <w:szCs w:val="24"/>
        </w:rPr>
        <w:t>disciplinary authorit</w:t>
      </w:r>
      <w:r w:rsidR="00670762">
        <w:rPr>
          <w:rFonts w:ascii="Times New Roman" w:hAnsi="Times New Roman" w:cs="Times New Roman"/>
          <w:sz w:val="24"/>
          <w:szCs w:val="24"/>
        </w:rPr>
        <w:t>y</w:t>
      </w:r>
      <w:r>
        <w:rPr>
          <w:rFonts w:ascii="Times New Roman" w:hAnsi="Times New Roman" w:cs="Times New Roman"/>
          <w:sz w:val="24"/>
          <w:szCs w:val="24"/>
        </w:rPr>
        <w:t xml:space="preserve"> to bring disciplinary proceedings against someone subject to </w:t>
      </w:r>
      <w:r w:rsidR="00670762">
        <w:rPr>
          <w:rFonts w:ascii="Times New Roman" w:hAnsi="Times New Roman" w:cs="Times New Roman"/>
          <w:sz w:val="24"/>
          <w:szCs w:val="24"/>
        </w:rPr>
        <w:t>its auth</w:t>
      </w:r>
      <w:r>
        <w:rPr>
          <w:rFonts w:ascii="Times New Roman" w:hAnsi="Times New Roman" w:cs="Times New Roman"/>
          <w:sz w:val="24"/>
          <w:szCs w:val="24"/>
        </w:rPr>
        <w:t xml:space="preserve">ority in relation to </w:t>
      </w:r>
      <w:r w:rsidR="00670762">
        <w:rPr>
          <w:rFonts w:ascii="Times New Roman" w:hAnsi="Times New Roman" w:cs="Times New Roman"/>
          <w:sz w:val="24"/>
          <w:szCs w:val="24"/>
        </w:rPr>
        <w:t>their</w:t>
      </w:r>
      <w:r>
        <w:rPr>
          <w:rFonts w:ascii="Times New Roman" w:hAnsi="Times New Roman" w:cs="Times New Roman"/>
          <w:sz w:val="24"/>
          <w:szCs w:val="24"/>
        </w:rPr>
        <w:t xml:space="preserve"> conduct that </w:t>
      </w:r>
      <w:r>
        <w:rPr>
          <w:rFonts w:ascii="Times New Roman" w:hAnsi="Times New Roman" w:cs="Times New Roman"/>
          <w:sz w:val="24"/>
          <w:szCs w:val="24"/>
        </w:rPr>
        <w:lastRenderedPageBreak/>
        <w:t xml:space="preserve">formed the subject of the criminal proceedings. Thus, that someone might have been acquitted by the criminal court on certain charges is no bar to the disciplinary authority bringing disciplinary proceedings on them based on the same facts as those forming the charge in the criminal court. Conversely, that someone was convicted by the criminal court is no automatic ground to </w:t>
      </w:r>
      <w:r w:rsidR="00B440CB">
        <w:rPr>
          <w:rFonts w:ascii="Times New Roman" w:hAnsi="Times New Roman" w:cs="Times New Roman"/>
          <w:sz w:val="24"/>
          <w:szCs w:val="24"/>
        </w:rPr>
        <w:t xml:space="preserve">pass a disciplinary penalty on them solely on the basis of such conviction without </w:t>
      </w:r>
      <w:r w:rsidR="0066495C">
        <w:rPr>
          <w:rFonts w:ascii="Times New Roman" w:hAnsi="Times New Roman" w:cs="Times New Roman"/>
          <w:sz w:val="24"/>
          <w:szCs w:val="24"/>
        </w:rPr>
        <w:t xml:space="preserve">having </w:t>
      </w:r>
      <w:r w:rsidR="00B440CB">
        <w:rPr>
          <w:rFonts w:ascii="Times New Roman" w:hAnsi="Times New Roman" w:cs="Times New Roman"/>
          <w:sz w:val="24"/>
          <w:szCs w:val="24"/>
        </w:rPr>
        <w:t>go</w:t>
      </w:r>
      <w:r w:rsidR="0066495C">
        <w:rPr>
          <w:rFonts w:ascii="Times New Roman" w:hAnsi="Times New Roman" w:cs="Times New Roman"/>
          <w:sz w:val="24"/>
          <w:szCs w:val="24"/>
        </w:rPr>
        <w:t xml:space="preserve">ne </w:t>
      </w:r>
      <w:r w:rsidR="00B440CB">
        <w:rPr>
          <w:rFonts w:ascii="Times New Roman" w:hAnsi="Times New Roman" w:cs="Times New Roman"/>
          <w:sz w:val="24"/>
          <w:szCs w:val="24"/>
        </w:rPr>
        <w:t>through the disciplinary process.</w:t>
      </w:r>
    </w:p>
    <w:p w:rsidR="00B440CB" w:rsidRDefault="00B440CB" w:rsidP="00DE0E69">
      <w:pPr>
        <w:spacing w:after="0" w:line="360" w:lineRule="auto"/>
        <w:ind w:left="720" w:hanging="720"/>
        <w:jc w:val="both"/>
        <w:rPr>
          <w:rFonts w:ascii="Times New Roman" w:hAnsi="Times New Roman" w:cs="Times New Roman"/>
          <w:sz w:val="24"/>
          <w:szCs w:val="24"/>
        </w:rPr>
      </w:pPr>
    </w:p>
    <w:p w:rsidR="00670762" w:rsidRDefault="00F95C7C" w:rsidP="00F95C7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B440CB">
        <w:rPr>
          <w:rFonts w:ascii="Times New Roman" w:hAnsi="Times New Roman" w:cs="Times New Roman"/>
          <w:sz w:val="24"/>
          <w:szCs w:val="24"/>
        </w:rPr>
        <w:t>]</w:t>
      </w:r>
      <w:r w:rsidR="0066495C">
        <w:rPr>
          <w:rFonts w:ascii="Times New Roman" w:hAnsi="Times New Roman" w:cs="Times New Roman"/>
          <w:sz w:val="24"/>
          <w:szCs w:val="24"/>
        </w:rPr>
        <w:tab/>
      </w:r>
      <w:r>
        <w:rPr>
          <w:rFonts w:ascii="Times New Roman" w:hAnsi="Times New Roman" w:cs="Times New Roman"/>
          <w:sz w:val="24"/>
          <w:szCs w:val="24"/>
        </w:rPr>
        <w:t>In s 70(1)(</w:t>
      </w:r>
      <w:r w:rsidRPr="00F95C7C">
        <w:rPr>
          <w:rFonts w:ascii="Times New Roman" w:hAnsi="Times New Roman" w:cs="Times New Roman"/>
          <w:i/>
          <w:sz w:val="24"/>
          <w:szCs w:val="24"/>
        </w:rPr>
        <w:t>m</w:t>
      </w:r>
      <w:r>
        <w:rPr>
          <w:rFonts w:ascii="Times New Roman" w:hAnsi="Times New Roman" w:cs="Times New Roman"/>
          <w:sz w:val="24"/>
          <w:szCs w:val="24"/>
        </w:rPr>
        <w:t>), t</w:t>
      </w:r>
      <w:r w:rsidR="0066495C">
        <w:rPr>
          <w:rFonts w:ascii="Times New Roman" w:hAnsi="Times New Roman" w:cs="Times New Roman"/>
          <w:sz w:val="24"/>
          <w:szCs w:val="24"/>
        </w:rPr>
        <w:t>he Constitution</w:t>
      </w:r>
      <w:r w:rsidR="005B11FB">
        <w:rPr>
          <w:rFonts w:ascii="Times New Roman" w:hAnsi="Times New Roman" w:cs="Times New Roman"/>
          <w:sz w:val="24"/>
          <w:szCs w:val="24"/>
        </w:rPr>
        <w:t xml:space="preserve"> is referring to criminal proceedings in a criminal court after another set of criminal proceedings on the same </w:t>
      </w:r>
      <w:r>
        <w:rPr>
          <w:rFonts w:ascii="Times New Roman" w:hAnsi="Times New Roman" w:cs="Times New Roman"/>
          <w:sz w:val="24"/>
          <w:szCs w:val="24"/>
        </w:rPr>
        <w:t xml:space="preserve">set of </w:t>
      </w:r>
      <w:r w:rsidR="005B11FB">
        <w:rPr>
          <w:rFonts w:ascii="Times New Roman" w:hAnsi="Times New Roman" w:cs="Times New Roman"/>
          <w:sz w:val="24"/>
          <w:szCs w:val="24"/>
        </w:rPr>
        <w:t xml:space="preserve">facts or allegations. But </w:t>
      </w:r>
      <w:r>
        <w:rPr>
          <w:rFonts w:ascii="Times New Roman" w:hAnsi="Times New Roman" w:cs="Times New Roman"/>
          <w:sz w:val="24"/>
          <w:szCs w:val="24"/>
        </w:rPr>
        <w:t xml:space="preserve">in s 278(2) </w:t>
      </w:r>
      <w:r w:rsidR="005B11FB">
        <w:rPr>
          <w:rFonts w:ascii="Times New Roman" w:hAnsi="Times New Roman" w:cs="Times New Roman"/>
          <w:sz w:val="24"/>
          <w:szCs w:val="24"/>
        </w:rPr>
        <w:t>the Code is referring to c</w:t>
      </w:r>
      <w:r>
        <w:rPr>
          <w:rFonts w:ascii="Times New Roman" w:hAnsi="Times New Roman" w:cs="Times New Roman"/>
          <w:sz w:val="24"/>
          <w:szCs w:val="24"/>
        </w:rPr>
        <w:t xml:space="preserve">ivil proceedings by a civil court or disciplinary proceedings by a disciplinary tribunal following </w:t>
      </w:r>
      <w:r w:rsidR="005B11FB">
        <w:rPr>
          <w:rFonts w:ascii="Times New Roman" w:hAnsi="Times New Roman" w:cs="Times New Roman"/>
          <w:sz w:val="24"/>
          <w:szCs w:val="24"/>
        </w:rPr>
        <w:t xml:space="preserve">proceedings in </w:t>
      </w:r>
      <w:r>
        <w:rPr>
          <w:rFonts w:ascii="Times New Roman" w:hAnsi="Times New Roman" w:cs="Times New Roman"/>
          <w:sz w:val="24"/>
          <w:szCs w:val="24"/>
        </w:rPr>
        <w:t>a</w:t>
      </w:r>
      <w:r w:rsidR="005B11FB">
        <w:rPr>
          <w:rFonts w:ascii="Times New Roman" w:hAnsi="Times New Roman" w:cs="Times New Roman"/>
          <w:sz w:val="24"/>
          <w:szCs w:val="24"/>
        </w:rPr>
        <w:t xml:space="preserve"> criminal court. </w:t>
      </w:r>
    </w:p>
    <w:p w:rsidR="00670762" w:rsidRDefault="00670762" w:rsidP="00F95C7C">
      <w:pPr>
        <w:spacing w:after="0" w:line="360" w:lineRule="auto"/>
        <w:ind w:left="720" w:hanging="720"/>
        <w:jc w:val="both"/>
        <w:rPr>
          <w:rFonts w:ascii="Times New Roman" w:hAnsi="Times New Roman" w:cs="Times New Roman"/>
          <w:sz w:val="24"/>
          <w:szCs w:val="24"/>
        </w:rPr>
      </w:pPr>
    </w:p>
    <w:p w:rsidR="005B11FB" w:rsidRDefault="00670762" w:rsidP="00F95C7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However, the applicant argued that </w:t>
      </w:r>
      <w:r w:rsidR="005B11FB">
        <w:rPr>
          <w:rFonts w:ascii="Times New Roman" w:hAnsi="Times New Roman" w:cs="Times New Roman"/>
          <w:sz w:val="24"/>
          <w:szCs w:val="24"/>
        </w:rPr>
        <w:t xml:space="preserve">in relation to disciplinary proceedings </w:t>
      </w:r>
      <w:r>
        <w:rPr>
          <w:rFonts w:ascii="Times New Roman" w:hAnsi="Times New Roman" w:cs="Times New Roman"/>
          <w:sz w:val="24"/>
          <w:szCs w:val="24"/>
        </w:rPr>
        <w:t xml:space="preserve">the situations </w:t>
      </w:r>
      <w:r w:rsidR="00B63D28">
        <w:rPr>
          <w:rFonts w:ascii="Times New Roman" w:hAnsi="Times New Roman" w:cs="Times New Roman"/>
          <w:sz w:val="24"/>
          <w:szCs w:val="24"/>
        </w:rPr>
        <w:t xml:space="preserve">being </w:t>
      </w:r>
      <w:r>
        <w:rPr>
          <w:rFonts w:ascii="Times New Roman" w:hAnsi="Times New Roman" w:cs="Times New Roman"/>
          <w:sz w:val="24"/>
          <w:szCs w:val="24"/>
        </w:rPr>
        <w:t xml:space="preserve">addressed by the Constitution and the Code in the cited sections </w:t>
      </w:r>
      <w:r w:rsidR="00B63D28">
        <w:rPr>
          <w:rFonts w:ascii="Times New Roman" w:hAnsi="Times New Roman" w:cs="Times New Roman"/>
          <w:sz w:val="24"/>
          <w:szCs w:val="24"/>
        </w:rPr>
        <w:t>a</w:t>
      </w:r>
      <w:r>
        <w:rPr>
          <w:rFonts w:ascii="Times New Roman" w:hAnsi="Times New Roman" w:cs="Times New Roman"/>
          <w:sz w:val="24"/>
          <w:szCs w:val="24"/>
        </w:rPr>
        <w:t>re one and the same</w:t>
      </w:r>
      <w:r w:rsidR="005B11FB">
        <w:rPr>
          <w:rFonts w:ascii="Times New Roman" w:hAnsi="Times New Roman" w:cs="Times New Roman"/>
          <w:sz w:val="24"/>
          <w:szCs w:val="24"/>
        </w:rPr>
        <w:t xml:space="preserve">. He said disciplinary proceedings under the Police Act are criminal, not civil, in nature. </w:t>
      </w:r>
      <w:r>
        <w:rPr>
          <w:rFonts w:ascii="Times New Roman" w:hAnsi="Times New Roman" w:cs="Times New Roman"/>
          <w:sz w:val="24"/>
          <w:szCs w:val="24"/>
        </w:rPr>
        <w:t xml:space="preserve">I summarise his submissions as </w:t>
      </w:r>
      <w:r w:rsidR="005B5A7E">
        <w:rPr>
          <w:rFonts w:ascii="Times New Roman" w:hAnsi="Times New Roman" w:cs="Times New Roman"/>
          <w:sz w:val="24"/>
          <w:szCs w:val="24"/>
        </w:rPr>
        <w:t>follows</w:t>
      </w:r>
      <w:r w:rsidR="00D929FA">
        <w:rPr>
          <w:rFonts w:ascii="Times New Roman" w:hAnsi="Times New Roman" w:cs="Times New Roman"/>
          <w:sz w:val="24"/>
          <w:szCs w:val="24"/>
        </w:rPr>
        <w:t>:</w:t>
      </w:r>
    </w:p>
    <w:p w:rsidR="005B11FB" w:rsidRDefault="005B11FB" w:rsidP="00D929FA">
      <w:pPr>
        <w:spacing w:after="0" w:line="240" w:lineRule="auto"/>
        <w:ind w:left="720" w:hanging="720"/>
        <w:jc w:val="both"/>
        <w:rPr>
          <w:rFonts w:ascii="Times New Roman" w:hAnsi="Times New Roman" w:cs="Times New Roman"/>
          <w:sz w:val="24"/>
          <w:szCs w:val="24"/>
        </w:rPr>
      </w:pPr>
    </w:p>
    <w:p w:rsidR="000144DF" w:rsidRPr="00D929FA" w:rsidRDefault="00BA7F40" w:rsidP="00D929FA">
      <w:pPr>
        <w:pStyle w:val="ListParagraph"/>
        <w:numPr>
          <w:ilvl w:val="0"/>
          <w:numId w:val="21"/>
        </w:numPr>
        <w:spacing w:after="0" w:line="240" w:lineRule="auto"/>
        <w:jc w:val="both"/>
        <w:rPr>
          <w:rFonts w:ascii="Times New Roman" w:hAnsi="Times New Roman" w:cs="Times New Roman"/>
          <w:sz w:val="24"/>
          <w:szCs w:val="24"/>
        </w:rPr>
      </w:pPr>
      <w:r w:rsidRPr="00D929FA">
        <w:rPr>
          <w:rFonts w:ascii="Times New Roman" w:hAnsi="Times New Roman" w:cs="Times New Roman"/>
          <w:sz w:val="24"/>
          <w:szCs w:val="24"/>
        </w:rPr>
        <w:t>B</w:t>
      </w:r>
      <w:r w:rsidR="005B11FB" w:rsidRPr="00D929FA">
        <w:rPr>
          <w:rFonts w:ascii="Times New Roman" w:hAnsi="Times New Roman" w:cs="Times New Roman"/>
          <w:sz w:val="24"/>
          <w:szCs w:val="24"/>
        </w:rPr>
        <w:t xml:space="preserve">y s 193 of the Constitution, tribunals that deal with cases under disciplinary law </w:t>
      </w:r>
      <w:r w:rsidR="000144DF" w:rsidRPr="00D929FA">
        <w:rPr>
          <w:rFonts w:ascii="Times New Roman" w:hAnsi="Times New Roman" w:cs="Times New Roman"/>
          <w:sz w:val="24"/>
          <w:szCs w:val="24"/>
        </w:rPr>
        <w:t>may exercise or be given jurisdiction in criminal cases.</w:t>
      </w:r>
      <w:r w:rsidR="00D929FA">
        <w:rPr>
          <w:rFonts w:ascii="Times New Roman" w:hAnsi="Times New Roman" w:cs="Times New Roman"/>
          <w:sz w:val="24"/>
          <w:szCs w:val="24"/>
        </w:rPr>
        <w:t xml:space="preserve"> That means the disciplinary process under the Police Act is criminal in nature.</w:t>
      </w:r>
      <w:r w:rsidR="000144DF" w:rsidRPr="00D929FA">
        <w:rPr>
          <w:rFonts w:ascii="Times New Roman" w:hAnsi="Times New Roman" w:cs="Times New Roman"/>
          <w:sz w:val="24"/>
          <w:szCs w:val="24"/>
        </w:rPr>
        <w:t xml:space="preserve"> </w:t>
      </w:r>
    </w:p>
    <w:p w:rsidR="000144DF" w:rsidRDefault="000144DF" w:rsidP="00D929FA">
      <w:pPr>
        <w:spacing w:after="0" w:line="240" w:lineRule="auto"/>
        <w:ind w:left="720" w:hanging="720"/>
        <w:jc w:val="both"/>
        <w:rPr>
          <w:rFonts w:ascii="Times New Roman" w:hAnsi="Times New Roman" w:cs="Times New Roman"/>
          <w:sz w:val="24"/>
          <w:szCs w:val="24"/>
        </w:rPr>
      </w:pPr>
    </w:p>
    <w:p w:rsidR="000144DF" w:rsidRPr="00D929FA" w:rsidRDefault="00BA7F40" w:rsidP="00D929FA">
      <w:pPr>
        <w:pStyle w:val="ListParagraph"/>
        <w:numPr>
          <w:ilvl w:val="0"/>
          <w:numId w:val="21"/>
        </w:numPr>
        <w:spacing w:after="0" w:line="240" w:lineRule="auto"/>
        <w:jc w:val="both"/>
        <w:rPr>
          <w:rFonts w:ascii="Times New Roman" w:hAnsi="Times New Roman" w:cs="Times New Roman"/>
          <w:sz w:val="24"/>
          <w:szCs w:val="24"/>
        </w:rPr>
      </w:pPr>
      <w:r w:rsidRPr="00D929FA">
        <w:rPr>
          <w:rFonts w:ascii="Times New Roman" w:hAnsi="Times New Roman" w:cs="Times New Roman"/>
          <w:sz w:val="24"/>
          <w:szCs w:val="24"/>
        </w:rPr>
        <w:t>B</w:t>
      </w:r>
      <w:r w:rsidR="000144DF" w:rsidRPr="00D929FA">
        <w:rPr>
          <w:rFonts w:ascii="Times New Roman" w:hAnsi="Times New Roman" w:cs="Times New Roman"/>
          <w:sz w:val="24"/>
          <w:szCs w:val="24"/>
        </w:rPr>
        <w:t xml:space="preserve">y virtue of s 29A </w:t>
      </w:r>
      <w:r w:rsidR="00670762">
        <w:rPr>
          <w:rFonts w:ascii="Times New Roman" w:hAnsi="Times New Roman" w:cs="Times New Roman"/>
          <w:sz w:val="24"/>
          <w:szCs w:val="24"/>
        </w:rPr>
        <w:t xml:space="preserve">of the Police Act </w:t>
      </w:r>
      <w:r w:rsidR="000144DF" w:rsidRPr="00D929FA">
        <w:rPr>
          <w:rFonts w:ascii="Times New Roman" w:hAnsi="Times New Roman" w:cs="Times New Roman"/>
          <w:sz w:val="24"/>
          <w:szCs w:val="24"/>
        </w:rPr>
        <w:t>a member who commits an offence as specified in the Act or Schedule, may be tried by the conventional courts or an officer such as the first respondent</w:t>
      </w:r>
      <w:r w:rsidR="00D929FA">
        <w:rPr>
          <w:rFonts w:ascii="Times New Roman" w:hAnsi="Times New Roman" w:cs="Times New Roman"/>
          <w:sz w:val="24"/>
          <w:szCs w:val="24"/>
        </w:rPr>
        <w:t>,</w:t>
      </w:r>
      <w:r w:rsidR="000144DF" w:rsidRPr="00D929FA">
        <w:rPr>
          <w:rFonts w:ascii="Times New Roman" w:hAnsi="Times New Roman" w:cs="Times New Roman"/>
          <w:sz w:val="24"/>
          <w:szCs w:val="24"/>
        </w:rPr>
        <w:t xml:space="preserve"> and be liable to punishment as prescribed.</w:t>
      </w:r>
      <w:r w:rsidR="00D929FA">
        <w:rPr>
          <w:rFonts w:ascii="Times New Roman" w:hAnsi="Times New Roman" w:cs="Times New Roman"/>
          <w:sz w:val="24"/>
          <w:szCs w:val="24"/>
        </w:rPr>
        <w:t xml:space="preserve"> The kind of penalty that the conventional courts or the trial officer may mete out shows that the proceedings are criminal in nature.  </w:t>
      </w:r>
      <w:r w:rsidR="000144DF" w:rsidRPr="00D929FA">
        <w:rPr>
          <w:rFonts w:ascii="Times New Roman" w:hAnsi="Times New Roman" w:cs="Times New Roman"/>
          <w:sz w:val="24"/>
          <w:szCs w:val="24"/>
        </w:rPr>
        <w:t xml:space="preserve"> </w:t>
      </w:r>
    </w:p>
    <w:p w:rsidR="000144DF" w:rsidRDefault="000144DF" w:rsidP="00D929FA">
      <w:pPr>
        <w:spacing w:after="0" w:line="240" w:lineRule="auto"/>
        <w:ind w:left="720" w:hanging="720"/>
        <w:jc w:val="both"/>
        <w:rPr>
          <w:rFonts w:ascii="Times New Roman" w:hAnsi="Times New Roman" w:cs="Times New Roman"/>
          <w:sz w:val="24"/>
          <w:szCs w:val="24"/>
        </w:rPr>
      </w:pPr>
    </w:p>
    <w:p w:rsidR="00BA7F40" w:rsidRPr="00D929FA" w:rsidRDefault="00BA7F40" w:rsidP="00D929FA">
      <w:pPr>
        <w:pStyle w:val="ListParagraph"/>
        <w:numPr>
          <w:ilvl w:val="0"/>
          <w:numId w:val="21"/>
        </w:numPr>
        <w:spacing w:after="0" w:line="240" w:lineRule="auto"/>
        <w:jc w:val="both"/>
        <w:rPr>
          <w:rFonts w:ascii="Times New Roman" w:hAnsi="Times New Roman" w:cs="Times New Roman"/>
          <w:sz w:val="24"/>
          <w:szCs w:val="24"/>
        </w:rPr>
      </w:pPr>
      <w:r w:rsidRPr="00D929FA">
        <w:rPr>
          <w:rFonts w:ascii="Times New Roman" w:hAnsi="Times New Roman" w:cs="Times New Roman"/>
          <w:sz w:val="24"/>
          <w:szCs w:val="24"/>
        </w:rPr>
        <w:t>B</w:t>
      </w:r>
      <w:r w:rsidR="005B5A7E">
        <w:rPr>
          <w:rFonts w:ascii="Times New Roman" w:hAnsi="Times New Roman" w:cs="Times New Roman"/>
          <w:sz w:val="24"/>
          <w:szCs w:val="24"/>
        </w:rPr>
        <w:t>y virtue of th</w:t>
      </w:r>
      <w:r w:rsidR="005B6E94" w:rsidRPr="00D929FA">
        <w:rPr>
          <w:rFonts w:ascii="Times New Roman" w:hAnsi="Times New Roman" w:cs="Times New Roman"/>
          <w:sz w:val="24"/>
          <w:szCs w:val="24"/>
        </w:rPr>
        <w:t xml:space="preserve">e Police Standing Orders and </w:t>
      </w:r>
      <w:r w:rsidR="005B5A7E">
        <w:rPr>
          <w:rFonts w:ascii="Times New Roman" w:hAnsi="Times New Roman" w:cs="Times New Roman"/>
          <w:sz w:val="24"/>
          <w:szCs w:val="24"/>
        </w:rPr>
        <w:t>the</w:t>
      </w:r>
      <w:r w:rsidR="00D929FA">
        <w:rPr>
          <w:rFonts w:ascii="Times New Roman" w:hAnsi="Times New Roman" w:cs="Times New Roman"/>
          <w:sz w:val="24"/>
          <w:szCs w:val="24"/>
        </w:rPr>
        <w:t xml:space="preserve"> </w:t>
      </w:r>
      <w:r w:rsidR="005B6E94" w:rsidRPr="00D929FA">
        <w:rPr>
          <w:rFonts w:ascii="Times New Roman" w:hAnsi="Times New Roman" w:cs="Times New Roman"/>
          <w:sz w:val="24"/>
          <w:szCs w:val="24"/>
        </w:rPr>
        <w:t xml:space="preserve">Uncoded Rules </w:t>
      </w:r>
      <w:r w:rsidR="005B5A7E">
        <w:rPr>
          <w:rFonts w:ascii="Times New Roman" w:hAnsi="Times New Roman" w:cs="Times New Roman"/>
          <w:sz w:val="24"/>
          <w:szCs w:val="24"/>
        </w:rPr>
        <w:t>governing disciplinary proceedings in the Police Force</w:t>
      </w:r>
      <w:r w:rsidR="005B6E94" w:rsidRPr="00D929FA">
        <w:rPr>
          <w:rFonts w:ascii="Times New Roman" w:hAnsi="Times New Roman" w:cs="Times New Roman"/>
          <w:sz w:val="24"/>
          <w:szCs w:val="24"/>
        </w:rPr>
        <w:t xml:space="preserve"> made by the second respondent in terms of the powers vested in him by s 9 and s 72 of the Police Act, any member charged with a criminal offence shall not be tried by, among others, a single officer such as the first respondent, but shall be dealt with in accordance with the provisions of the Criminal Procedure and Evidence Act. On this particular aspect the applicant’s point was that once a member is charged with an offence under the Police Act that also constitutes a crime under the ordinary law, then a single officer such as the first respondent lacks the jurisdiction to try him. </w:t>
      </w:r>
      <w:r w:rsidR="005B5A7E">
        <w:rPr>
          <w:rFonts w:ascii="Times New Roman" w:hAnsi="Times New Roman" w:cs="Times New Roman"/>
          <w:sz w:val="24"/>
          <w:szCs w:val="24"/>
        </w:rPr>
        <w:t>The trial before him must stop and be referred to the conventional courts.</w:t>
      </w:r>
    </w:p>
    <w:p w:rsidR="00BA7F40" w:rsidRDefault="00BA7F40" w:rsidP="00DE0E69">
      <w:pPr>
        <w:spacing w:after="0" w:line="360" w:lineRule="auto"/>
        <w:ind w:left="720" w:hanging="720"/>
        <w:jc w:val="both"/>
        <w:rPr>
          <w:rFonts w:ascii="Times New Roman" w:hAnsi="Times New Roman" w:cs="Times New Roman"/>
          <w:sz w:val="24"/>
          <w:szCs w:val="24"/>
        </w:rPr>
      </w:pPr>
    </w:p>
    <w:p w:rsidR="00E42047" w:rsidRDefault="00B63D28" w:rsidP="00DE0E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BA7F40">
        <w:rPr>
          <w:rFonts w:ascii="Times New Roman" w:hAnsi="Times New Roman" w:cs="Times New Roman"/>
          <w:sz w:val="24"/>
          <w:szCs w:val="24"/>
        </w:rPr>
        <w:t>]</w:t>
      </w:r>
      <w:r w:rsidR="00BA7F40">
        <w:rPr>
          <w:rFonts w:ascii="Times New Roman" w:hAnsi="Times New Roman" w:cs="Times New Roman"/>
          <w:sz w:val="24"/>
          <w:szCs w:val="24"/>
        </w:rPr>
        <w:tab/>
        <w:t>The applicant’s arguments had force. But they were flawed.</w:t>
      </w:r>
      <w:r w:rsidR="00D929FA">
        <w:rPr>
          <w:rFonts w:ascii="Times New Roman" w:hAnsi="Times New Roman" w:cs="Times New Roman"/>
          <w:sz w:val="24"/>
          <w:szCs w:val="24"/>
        </w:rPr>
        <w:t xml:space="preserve"> Regarding the argument that by virtue of s 193 of the Constitution disciplinary tribunals may exercise or be </w:t>
      </w:r>
      <w:r w:rsidR="00D929FA">
        <w:rPr>
          <w:rFonts w:ascii="Times New Roman" w:hAnsi="Times New Roman" w:cs="Times New Roman"/>
          <w:sz w:val="24"/>
          <w:szCs w:val="24"/>
        </w:rPr>
        <w:lastRenderedPageBreak/>
        <w:t xml:space="preserve">given criminal jurisdiction in the same way as the conventional courts, the </w:t>
      </w:r>
      <w:r w:rsidR="008F4AA6">
        <w:rPr>
          <w:rFonts w:ascii="Times New Roman" w:hAnsi="Times New Roman" w:cs="Times New Roman"/>
          <w:sz w:val="24"/>
          <w:szCs w:val="24"/>
        </w:rPr>
        <w:t xml:space="preserve">applicant glossed over the full import of the provision and placed selective emphasis on </w:t>
      </w:r>
      <w:r w:rsidR="005B5A7E">
        <w:rPr>
          <w:rFonts w:ascii="Times New Roman" w:hAnsi="Times New Roman" w:cs="Times New Roman"/>
          <w:sz w:val="24"/>
          <w:szCs w:val="24"/>
        </w:rPr>
        <w:t xml:space="preserve">some </w:t>
      </w:r>
      <w:r w:rsidR="008F4AA6">
        <w:rPr>
          <w:rFonts w:ascii="Times New Roman" w:hAnsi="Times New Roman" w:cs="Times New Roman"/>
          <w:sz w:val="24"/>
          <w:szCs w:val="24"/>
        </w:rPr>
        <w:t>aspects of it. In terms of s 193(</w:t>
      </w:r>
      <w:r w:rsidR="008F4AA6" w:rsidRPr="008F4AA6">
        <w:rPr>
          <w:rFonts w:ascii="Times New Roman" w:hAnsi="Times New Roman" w:cs="Times New Roman"/>
          <w:i/>
          <w:sz w:val="24"/>
          <w:szCs w:val="24"/>
        </w:rPr>
        <w:t>b</w:t>
      </w:r>
      <w:r w:rsidR="008F4AA6">
        <w:rPr>
          <w:rFonts w:ascii="Times New Roman" w:hAnsi="Times New Roman" w:cs="Times New Roman"/>
          <w:sz w:val="24"/>
          <w:szCs w:val="24"/>
        </w:rPr>
        <w:t xml:space="preserve">) of the Constitution, the criminal jurisdiction that may be exercised or be given to disciplinary tribunal is not open-ended. </w:t>
      </w:r>
      <w:r w:rsidR="00E42047">
        <w:rPr>
          <w:rFonts w:ascii="Times New Roman" w:hAnsi="Times New Roman" w:cs="Times New Roman"/>
          <w:sz w:val="24"/>
          <w:szCs w:val="24"/>
        </w:rPr>
        <w:t>It is for a specific purpose. It</w:t>
      </w:r>
      <w:r w:rsidR="008F4AA6">
        <w:rPr>
          <w:rFonts w:ascii="Times New Roman" w:hAnsi="Times New Roman" w:cs="Times New Roman"/>
          <w:sz w:val="24"/>
          <w:szCs w:val="24"/>
        </w:rPr>
        <w:t xml:space="preserve"> is to the extent </w:t>
      </w:r>
      <w:r w:rsidR="008F4AA6" w:rsidRPr="00E42047">
        <w:rPr>
          <w:rFonts w:ascii="Times New Roman" w:hAnsi="Times New Roman" w:cs="Times New Roman"/>
          <w:sz w:val="24"/>
          <w:szCs w:val="24"/>
          <w:u w:val="single"/>
        </w:rPr>
        <w:t xml:space="preserve">that it is necessary </w:t>
      </w:r>
      <w:r w:rsidR="00E42047" w:rsidRPr="00E42047">
        <w:rPr>
          <w:rFonts w:ascii="Times New Roman" w:hAnsi="Times New Roman" w:cs="Times New Roman"/>
          <w:sz w:val="24"/>
          <w:szCs w:val="24"/>
          <w:u w:val="single"/>
        </w:rPr>
        <w:t xml:space="preserve">to </w:t>
      </w:r>
      <w:r w:rsidR="008F4AA6" w:rsidRPr="00E42047">
        <w:rPr>
          <w:rFonts w:ascii="Times New Roman" w:hAnsi="Times New Roman" w:cs="Times New Roman"/>
          <w:sz w:val="24"/>
          <w:szCs w:val="24"/>
          <w:u w:val="single"/>
        </w:rPr>
        <w:t>enforce</w:t>
      </w:r>
      <w:r w:rsidR="00E42047" w:rsidRPr="00E42047">
        <w:rPr>
          <w:rFonts w:ascii="Times New Roman" w:hAnsi="Times New Roman" w:cs="Times New Roman"/>
          <w:sz w:val="24"/>
          <w:szCs w:val="24"/>
          <w:u w:val="single"/>
        </w:rPr>
        <w:t xml:space="preserve"> </w:t>
      </w:r>
      <w:r w:rsidR="008F4AA6" w:rsidRPr="00E42047">
        <w:rPr>
          <w:rFonts w:ascii="Times New Roman" w:hAnsi="Times New Roman" w:cs="Times New Roman"/>
          <w:sz w:val="24"/>
          <w:szCs w:val="24"/>
          <w:u w:val="single"/>
        </w:rPr>
        <w:t>discipline</w:t>
      </w:r>
      <w:r w:rsidR="00E42047">
        <w:rPr>
          <w:rFonts w:ascii="Times New Roman" w:hAnsi="Times New Roman" w:cs="Times New Roman"/>
          <w:sz w:val="24"/>
          <w:szCs w:val="24"/>
        </w:rPr>
        <w:t xml:space="preserve">. </w:t>
      </w:r>
      <w:r w:rsidR="00B02721">
        <w:rPr>
          <w:rFonts w:ascii="Times New Roman" w:hAnsi="Times New Roman" w:cs="Times New Roman"/>
          <w:sz w:val="24"/>
          <w:szCs w:val="24"/>
        </w:rPr>
        <w:t xml:space="preserve">That is what the provision says. </w:t>
      </w:r>
      <w:r w:rsidR="00E42047">
        <w:rPr>
          <w:rFonts w:ascii="Times New Roman" w:hAnsi="Times New Roman" w:cs="Times New Roman"/>
          <w:sz w:val="24"/>
          <w:szCs w:val="24"/>
        </w:rPr>
        <w:t xml:space="preserve">Conventional criminal courts punish errant members of the </w:t>
      </w:r>
      <w:r w:rsidR="00B02721">
        <w:rPr>
          <w:rFonts w:ascii="Times New Roman" w:hAnsi="Times New Roman" w:cs="Times New Roman"/>
          <w:sz w:val="24"/>
          <w:szCs w:val="24"/>
        </w:rPr>
        <w:t>society</w:t>
      </w:r>
      <w:r w:rsidR="00E42047">
        <w:rPr>
          <w:rFonts w:ascii="Times New Roman" w:hAnsi="Times New Roman" w:cs="Times New Roman"/>
          <w:sz w:val="24"/>
          <w:szCs w:val="24"/>
        </w:rPr>
        <w:t xml:space="preserve"> on behalf of the </w:t>
      </w:r>
      <w:r>
        <w:rPr>
          <w:rFonts w:ascii="Times New Roman" w:hAnsi="Times New Roman" w:cs="Times New Roman"/>
          <w:sz w:val="24"/>
          <w:szCs w:val="24"/>
        </w:rPr>
        <w:t>general public</w:t>
      </w:r>
      <w:r w:rsidR="00B02721">
        <w:rPr>
          <w:rFonts w:ascii="Times New Roman" w:hAnsi="Times New Roman" w:cs="Times New Roman"/>
          <w:sz w:val="24"/>
          <w:szCs w:val="24"/>
        </w:rPr>
        <w:t>.</w:t>
      </w:r>
      <w:r w:rsidR="00E42047">
        <w:rPr>
          <w:rFonts w:ascii="Times New Roman" w:hAnsi="Times New Roman" w:cs="Times New Roman"/>
          <w:sz w:val="24"/>
          <w:szCs w:val="24"/>
        </w:rPr>
        <w:t xml:space="preserve"> </w:t>
      </w:r>
      <w:r w:rsidR="00B02721">
        <w:rPr>
          <w:rFonts w:ascii="Times New Roman" w:hAnsi="Times New Roman" w:cs="Times New Roman"/>
          <w:sz w:val="24"/>
          <w:szCs w:val="24"/>
        </w:rPr>
        <w:t>On the other hand s</w:t>
      </w:r>
      <w:r w:rsidR="00E42047">
        <w:rPr>
          <w:rFonts w:ascii="Times New Roman" w:hAnsi="Times New Roman" w:cs="Times New Roman"/>
          <w:sz w:val="24"/>
          <w:szCs w:val="24"/>
        </w:rPr>
        <w:t xml:space="preserve">pecial disciplinary tribunals punish their errant members for the good of their particular organisations. </w:t>
      </w:r>
    </w:p>
    <w:p w:rsidR="00E42047" w:rsidRDefault="00E42047" w:rsidP="00DE0E69">
      <w:pPr>
        <w:spacing w:after="0" w:line="360" w:lineRule="auto"/>
        <w:ind w:left="720" w:hanging="720"/>
        <w:jc w:val="both"/>
        <w:rPr>
          <w:rFonts w:ascii="Times New Roman" w:hAnsi="Times New Roman" w:cs="Times New Roman"/>
          <w:sz w:val="24"/>
          <w:szCs w:val="24"/>
        </w:rPr>
      </w:pPr>
    </w:p>
    <w:p w:rsidR="00A81EE5" w:rsidRDefault="00B63D28" w:rsidP="00DE0E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E42047">
        <w:rPr>
          <w:rFonts w:ascii="Times New Roman" w:hAnsi="Times New Roman" w:cs="Times New Roman"/>
          <w:sz w:val="24"/>
          <w:szCs w:val="24"/>
        </w:rPr>
        <w:t>]</w:t>
      </w:r>
      <w:r w:rsidR="00E42047">
        <w:rPr>
          <w:rFonts w:ascii="Times New Roman" w:hAnsi="Times New Roman" w:cs="Times New Roman"/>
          <w:sz w:val="24"/>
          <w:szCs w:val="24"/>
        </w:rPr>
        <w:tab/>
        <w:t>The power to sentence a convicted member that is bestowed by s 29A of the Police Act on a single officer such as the first respondent</w:t>
      </w:r>
      <w:r w:rsidR="00405CF5">
        <w:rPr>
          <w:rFonts w:ascii="Times New Roman" w:hAnsi="Times New Roman" w:cs="Times New Roman"/>
          <w:sz w:val="24"/>
          <w:szCs w:val="24"/>
        </w:rPr>
        <w:t xml:space="preserve"> is limited to a trifle level two fine [$15]</w:t>
      </w:r>
      <w:r>
        <w:rPr>
          <w:rFonts w:ascii="Times New Roman" w:hAnsi="Times New Roman" w:cs="Times New Roman"/>
          <w:sz w:val="24"/>
          <w:szCs w:val="24"/>
        </w:rPr>
        <w:t>,</w:t>
      </w:r>
      <w:r w:rsidR="00405CF5">
        <w:rPr>
          <w:rFonts w:ascii="Times New Roman" w:hAnsi="Times New Roman" w:cs="Times New Roman"/>
          <w:sz w:val="24"/>
          <w:szCs w:val="24"/>
        </w:rPr>
        <w:t xml:space="preserve"> or imprisonment for no more than a mere fourteen days, or to both such fine or imprisonment. In comparison</w:t>
      </w:r>
      <w:r>
        <w:rPr>
          <w:rFonts w:ascii="Times New Roman" w:hAnsi="Times New Roman" w:cs="Times New Roman"/>
          <w:sz w:val="24"/>
          <w:szCs w:val="24"/>
        </w:rPr>
        <w:t>,</w:t>
      </w:r>
      <w:r w:rsidR="00405CF5">
        <w:rPr>
          <w:rFonts w:ascii="Times New Roman" w:hAnsi="Times New Roman" w:cs="Times New Roman"/>
          <w:sz w:val="24"/>
          <w:szCs w:val="24"/>
        </w:rPr>
        <w:t xml:space="preserve"> the magistrate’s court or </w:t>
      </w:r>
      <w:r>
        <w:rPr>
          <w:rFonts w:ascii="Times New Roman" w:hAnsi="Times New Roman" w:cs="Times New Roman"/>
          <w:sz w:val="24"/>
          <w:szCs w:val="24"/>
        </w:rPr>
        <w:t xml:space="preserve">the </w:t>
      </w:r>
      <w:r w:rsidR="00405CF5">
        <w:rPr>
          <w:rFonts w:ascii="Times New Roman" w:hAnsi="Times New Roman" w:cs="Times New Roman"/>
          <w:sz w:val="24"/>
          <w:szCs w:val="24"/>
        </w:rPr>
        <w:t>High Court can sentence a convicted member up to a level ten fine ($700)</w:t>
      </w:r>
      <w:r>
        <w:rPr>
          <w:rFonts w:ascii="Times New Roman" w:hAnsi="Times New Roman" w:cs="Times New Roman"/>
          <w:sz w:val="24"/>
          <w:szCs w:val="24"/>
        </w:rPr>
        <w:t>,</w:t>
      </w:r>
      <w:r w:rsidR="00405CF5">
        <w:rPr>
          <w:rFonts w:ascii="Times New Roman" w:hAnsi="Times New Roman" w:cs="Times New Roman"/>
          <w:sz w:val="24"/>
          <w:szCs w:val="24"/>
        </w:rPr>
        <w:t xml:space="preserve"> or imprisonment up to five years</w:t>
      </w:r>
      <w:r>
        <w:rPr>
          <w:rFonts w:ascii="Times New Roman" w:hAnsi="Times New Roman" w:cs="Times New Roman"/>
          <w:sz w:val="24"/>
          <w:szCs w:val="24"/>
        </w:rPr>
        <w:t>,</w:t>
      </w:r>
      <w:r w:rsidR="00405CF5">
        <w:rPr>
          <w:rFonts w:ascii="Times New Roman" w:hAnsi="Times New Roman" w:cs="Times New Roman"/>
          <w:sz w:val="24"/>
          <w:szCs w:val="24"/>
        </w:rPr>
        <w:t xml:space="preserve"> or both such fine or imprisonment. The flaw in the applicant’s argument under this head is that nothing in s 29A or in the sentencing jurisdictions of the various courts suggest</w:t>
      </w:r>
      <w:r w:rsidR="00A81EE5">
        <w:rPr>
          <w:rFonts w:ascii="Times New Roman" w:hAnsi="Times New Roman" w:cs="Times New Roman"/>
          <w:sz w:val="24"/>
          <w:szCs w:val="24"/>
        </w:rPr>
        <w:t>s</w:t>
      </w:r>
      <w:r w:rsidR="00405CF5">
        <w:rPr>
          <w:rFonts w:ascii="Times New Roman" w:hAnsi="Times New Roman" w:cs="Times New Roman"/>
          <w:sz w:val="24"/>
          <w:szCs w:val="24"/>
        </w:rPr>
        <w:t xml:space="preserve"> that the proceedings </w:t>
      </w:r>
      <w:r w:rsidR="00A81EE5">
        <w:rPr>
          <w:rFonts w:ascii="Times New Roman" w:hAnsi="Times New Roman" w:cs="Times New Roman"/>
          <w:sz w:val="24"/>
          <w:szCs w:val="24"/>
        </w:rPr>
        <w:t>before them are criminal in nature. These provisions fall under that part of the Police Act titled “</w:t>
      </w:r>
      <w:r w:rsidR="00A81EE5" w:rsidRPr="00B02721">
        <w:rPr>
          <w:rFonts w:ascii="Times New Roman" w:hAnsi="Times New Roman" w:cs="Times New Roman"/>
          <w:b/>
          <w:sz w:val="24"/>
          <w:szCs w:val="24"/>
        </w:rPr>
        <w:t>Discipline</w:t>
      </w:r>
      <w:r w:rsidR="00A81EE5">
        <w:rPr>
          <w:rFonts w:ascii="Times New Roman" w:hAnsi="Times New Roman" w:cs="Times New Roman"/>
          <w:sz w:val="24"/>
          <w:szCs w:val="24"/>
        </w:rPr>
        <w:t xml:space="preserve">”, suggesting that the whole object of conferring criminal jurisdiction </w:t>
      </w:r>
      <w:r w:rsidR="00B02721">
        <w:rPr>
          <w:rFonts w:ascii="Times New Roman" w:hAnsi="Times New Roman" w:cs="Times New Roman"/>
          <w:sz w:val="24"/>
          <w:szCs w:val="24"/>
        </w:rPr>
        <w:t xml:space="preserve">on disciplinary tribunals </w:t>
      </w:r>
      <w:r w:rsidR="00A81EE5">
        <w:rPr>
          <w:rFonts w:ascii="Times New Roman" w:hAnsi="Times New Roman" w:cs="Times New Roman"/>
          <w:sz w:val="24"/>
          <w:szCs w:val="24"/>
        </w:rPr>
        <w:t xml:space="preserve">is </w:t>
      </w:r>
      <w:r w:rsidR="005A38F4">
        <w:rPr>
          <w:rFonts w:ascii="Times New Roman" w:hAnsi="Times New Roman" w:cs="Times New Roman"/>
          <w:sz w:val="24"/>
          <w:szCs w:val="24"/>
        </w:rPr>
        <w:t xml:space="preserve">solely </w:t>
      </w:r>
      <w:r w:rsidR="00A81EE5">
        <w:rPr>
          <w:rFonts w:ascii="Times New Roman" w:hAnsi="Times New Roman" w:cs="Times New Roman"/>
          <w:sz w:val="24"/>
          <w:szCs w:val="24"/>
        </w:rPr>
        <w:t xml:space="preserve">the enforcement of discipline. </w:t>
      </w:r>
    </w:p>
    <w:p w:rsidR="00A81EE5" w:rsidRDefault="00A81EE5" w:rsidP="00DE0E69">
      <w:pPr>
        <w:spacing w:after="0" w:line="360" w:lineRule="auto"/>
        <w:ind w:left="720" w:hanging="720"/>
        <w:jc w:val="both"/>
        <w:rPr>
          <w:rFonts w:ascii="Times New Roman" w:hAnsi="Times New Roman" w:cs="Times New Roman"/>
          <w:sz w:val="24"/>
          <w:szCs w:val="24"/>
        </w:rPr>
      </w:pPr>
    </w:p>
    <w:p w:rsidR="00A81EE5" w:rsidRDefault="00B63D28" w:rsidP="00DE0E6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A81EE5">
        <w:rPr>
          <w:rFonts w:ascii="Times New Roman" w:hAnsi="Times New Roman" w:cs="Times New Roman"/>
          <w:sz w:val="24"/>
          <w:szCs w:val="24"/>
        </w:rPr>
        <w:t>]</w:t>
      </w:r>
      <w:r w:rsidR="00A81EE5">
        <w:rPr>
          <w:rFonts w:ascii="Times New Roman" w:hAnsi="Times New Roman" w:cs="Times New Roman"/>
          <w:sz w:val="24"/>
          <w:szCs w:val="24"/>
        </w:rPr>
        <w:tab/>
        <w:t>The position is made clearer by the Police Act itself. Under s 34(9) it says:</w:t>
      </w:r>
    </w:p>
    <w:p w:rsidR="00A81EE5" w:rsidRDefault="00A81EE5" w:rsidP="00DE0E69">
      <w:pPr>
        <w:spacing w:after="0" w:line="360" w:lineRule="auto"/>
        <w:ind w:left="720" w:hanging="720"/>
        <w:jc w:val="both"/>
        <w:rPr>
          <w:rFonts w:ascii="Times New Roman" w:hAnsi="Times New Roman" w:cs="Times New Roman"/>
          <w:sz w:val="24"/>
          <w:szCs w:val="24"/>
        </w:rPr>
      </w:pPr>
    </w:p>
    <w:p w:rsidR="00A81EE5" w:rsidRDefault="00A81EE5" w:rsidP="005A38F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A38F4">
        <w:rPr>
          <w:rFonts w:ascii="Times New Roman" w:hAnsi="Times New Roman" w:cs="Times New Roman"/>
        </w:rPr>
        <w:t xml:space="preserve">A member who is found guilty of a contravention of this Act by an officer </w:t>
      </w:r>
      <w:r w:rsidRPr="005A38F4">
        <w:rPr>
          <w:rFonts w:ascii="Times New Roman" w:hAnsi="Times New Roman" w:cs="Times New Roman"/>
          <w:u w:val="single"/>
        </w:rPr>
        <w:t>shall not be regarded as having been convicted of an offence for the purpose of any other law</w:t>
      </w:r>
      <w:r>
        <w:rPr>
          <w:rFonts w:ascii="Times New Roman" w:hAnsi="Times New Roman" w:cs="Times New Roman"/>
          <w:sz w:val="24"/>
          <w:szCs w:val="24"/>
        </w:rPr>
        <w:t>”</w:t>
      </w:r>
      <w:r w:rsidR="005A38F4">
        <w:rPr>
          <w:rFonts w:ascii="Times New Roman" w:hAnsi="Times New Roman" w:cs="Times New Roman"/>
          <w:sz w:val="24"/>
          <w:szCs w:val="24"/>
        </w:rPr>
        <w:t>(</w:t>
      </w:r>
      <w:r w:rsidR="005A38F4" w:rsidRPr="005A38F4">
        <w:rPr>
          <w:rFonts w:ascii="Times New Roman" w:hAnsi="Times New Roman" w:cs="Times New Roman"/>
          <w:i/>
          <w:sz w:val="24"/>
          <w:szCs w:val="24"/>
        </w:rPr>
        <w:t>emphasis added</w:t>
      </w:r>
      <w:r w:rsidR="005A38F4">
        <w:rPr>
          <w:rFonts w:ascii="Times New Roman" w:hAnsi="Times New Roman" w:cs="Times New Roman"/>
          <w:sz w:val="24"/>
          <w:szCs w:val="24"/>
        </w:rPr>
        <w:t>)</w:t>
      </w:r>
    </w:p>
    <w:p w:rsidR="00A81EE5" w:rsidRDefault="00A81EE5" w:rsidP="00A81EE5">
      <w:pPr>
        <w:spacing w:after="0" w:line="360" w:lineRule="auto"/>
        <w:jc w:val="both"/>
        <w:rPr>
          <w:rFonts w:ascii="Times New Roman" w:hAnsi="Times New Roman" w:cs="Times New Roman"/>
          <w:sz w:val="24"/>
          <w:szCs w:val="24"/>
        </w:rPr>
      </w:pPr>
    </w:p>
    <w:p w:rsidR="00FD243D" w:rsidRDefault="00B63D28" w:rsidP="00FD24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A81EE5">
        <w:rPr>
          <w:rFonts w:ascii="Times New Roman" w:hAnsi="Times New Roman" w:cs="Times New Roman"/>
          <w:sz w:val="24"/>
          <w:szCs w:val="24"/>
        </w:rPr>
        <w:t>]</w:t>
      </w:r>
      <w:r w:rsidR="00A81EE5">
        <w:rPr>
          <w:rFonts w:ascii="Times New Roman" w:hAnsi="Times New Roman" w:cs="Times New Roman"/>
          <w:sz w:val="24"/>
          <w:szCs w:val="24"/>
        </w:rPr>
        <w:tab/>
        <w:t>Thus</w:t>
      </w:r>
      <w:r w:rsidR="005A38F4">
        <w:rPr>
          <w:rFonts w:ascii="Times New Roman" w:hAnsi="Times New Roman" w:cs="Times New Roman"/>
          <w:sz w:val="24"/>
          <w:szCs w:val="24"/>
        </w:rPr>
        <w:t>,</w:t>
      </w:r>
      <w:r w:rsidR="00A81EE5">
        <w:rPr>
          <w:rFonts w:ascii="Times New Roman" w:hAnsi="Times New Roman" w:cs="Times New Roman"/>
          <w:sz w:val="24"/>
          <w:szCs w:val="24"/>
        </w:rPr>
        <w:t xml:space="preserve"> what s 34(9) above means is that </w:t>
      </w:r>
      <w:r w:rsidR="00FD243D">
        <w:rPr>
          <w:rFonts w:ascii="Times New Roman" w:hAnsi="Times New Roman" w:cs="Times New Roman"/>
          <w:sz w:val="24"/>
          <w:szCs w:val="24"/>
        </w:rPr>
        <w:t>if the applicant had been tried by the Police Tribunal of the rape of Mupakwa before being charged of the same offence in the regional court, he could not possibly plead</w:t>
      </w:r>
      <w:r w:rsidR="00B02721">
        <w:rPr>
          <w:rFonts w:ascii="Times New Roman" w:hAnsi="Times New Roman" w:cs="Times New Roman"/>
          <w:sz w:val="24"/>
          <w:szCs w:val="24"/>
        </w:rPr>
        <w:t>, in the regional court,</w:t>
      </w:r>
      <w:r w:rsidR="00FD243D">
        <w:rPr>
          <w:rFonts w:ascii="Times New Roman" w:hAnsi="Times New Roman" w:cs="Times New Roman"/>
          <w:sz w:val="24"/>
          <w:szCs w:val="24"/>
        </w:rPr>
        <w:t xml:space="preserve"> </w:t>
      </w:r>
      <w:r w:rsidR="00FD243D" w:rsidRPr="00D30148">
        <w:rPr>
          <w:rFonts w:ascii="Times New Roman" w:hAnsi="Times New Roman" w:cs="Times New Roman"/>
          <w:i/>
          <w:sz w:val="24"/>
          <w:szCs w:val="24"/>
        </w:rPr>
        <w:t>autref</w:t>
      </w:r>
      <w:r w:rsidR="00D30148" w:rsidRPr="00D30148">
        <w:rPr>
          <w:rFonts w:ascii="Times New Roman" w:hAnsi="Times New Roman" w:cs="Times New Roman"/>
          <w:i/>
          <w:sz w:val="24"/>
          <w:szCs w:val="24"/>
        </w:rPr>
        <w:t>ois</w:t>
      </w:r>
      <w:r w:rsidR="00FD243D" w:rsidRPr="00D30148">
        <w:rPr>
          <w:rFonts w:ascii="Times New Roman" w:hAnsi="Times New Roman" w:cs="Times New Roman"/>
          <w:i/>
          <w:sz w:val="24"/>
          <w:szCs w:val="24"/>
        </w:rPr>
        <w:t xml:space="preserve"> acquit</w:t>
      </w:r>
      <w:r w:rsidR="005A38F4">
        <w:rPr>
          <w:rFonts w:ascii="Times New Roman" w:hAnsi="Times New Roman" w:cs="Times New Roman"/>
          <w:sz w:val="24"/>
          <w:szCs w:val="24"/>
        </w:rPr>
        <w:t>,</w:t>
      </w:r>
      <w:r w:rsidR="00FD243D">
        <w:rPr>
          <w:rFonts w:ascii="Times New Roman" w:hAnsi="Times New Roman" w:cs="Times New Roman"/>
          <w:sz w:val="24"/>
          <w:szCs w:val="24"/>
        </w:rPr>
        <w:t xml:space="preserve"> if the tribunal had acquitted him, or </w:t>
      </w:r>
      <w:r w:rsidR="00FD243D" w:rsidRPr="00D30148">
        <w:rPr>
          <w:rFonts w:ascii="Times New Roman" w:hAnsi="Times New Roman" w:cs="Times New Roman"/>
          <w:i/>
          <w:sz w:val="24"/>
          <w:szCs w:val="24"/>
        </w:rPr>
        <w:t>autref</w:t>
      </w:r>
      <w:r w:rsidR="00D30148" w:rsidRPr="00D30148">
        <w:rPr>
          <w:rFonts w:ascii="Times New Roman" w:hAnsi="Times New Roman" w:cs="Times New Roman"/>
          <w:i/>
          <w:sz w:val="24"/>
          <w:szCs w:val="24"/>
        </w:rPr>
        <w:t>oi</w:t>
      </w:r>
      <w:r w:rsidR="00FD243D" w:rsidRPr="00D30148">
        <w:rPr>
          <w:rFonts w:ascii="Times New Roman" w:hAnsi="Times New Roman" w:cs="Times New Roman"/>
          <w:i/>
          <w:sz w:val="24"/>
          <w:szCs w:val="24"/>
        </w:rPr>
        <w:t>s convict</w:t>
      </w:r>
      <w:r w:rsidR="00FD243D">
        <w:rPr>
          <w:rFonts w:ascii="Times New Roman" w:hAnsi="Times New Roman" w:cs="Times New Roman"/>
          <w:sz w:val="24"/>
          <w:szCs w:val="24"/>
        </w:rPr>
        <w:t xml:space="preserve">, if the tribunal had convicted him. The converse should </w:t>
      </w:r>
      <w:r w:rsidR="00F10677">
        <w:rPr>
          <w:rFonts w:ascii="Times New Roman" w:hAnsi="Times New Roman" w:cs="Times New Roman"/>
          <w:sz w:val="24"/>
          <w:szCs w:val="24"/>
        </w:rPr>
        <w:t xml:space="preserve">also </w:t>
      </w:r>
      <w:r w:rsidR="00FD243D">
        <w:rPr>
          <w:rFonts w:ascii="Times New Roman" w:hAnsi="Times New Roman" w:cs="Times New Roman"/>
          <w:sz w:val="24"/>
          <w:szCs w:val="24"/>
        </w:rPr>
        <w:t xml:space="preserve">be true. He cannot </w:t>
      </w:r>
      <w:r>
        <w:rPr>
          <w:rFonts w:ascii="Times New Roman" w:hAnsi="Times New Roman" w:cs="Times New Roman"/>
          <w:sz w:val="24"/>
          <w:szCs w:val="24"/>
        </w:rPr>
        <w:t xml:space="preserve">now </w:t>
      </w:r>
      <w:r w:rsidR="00FD243D">
        <w:rPr>
          <w:rFonts w:ascii="Times New Roman" w:hAnsi="Times New Roman" w:cs="Times New Roman"/>
          <w:sz w:val="24"/>
          <w:szCs w:val="24"/>
        </w:rPr>
        <w:t xml:space="preserve">plead </w:t>
      </w:r>
      <w:r w:rsidR="00FD243D" w:rsidRPr="00D30148">
        <w:rPr>
          <w:rFonts w:ascii="Times New Roman" w:hAnsi="Times New Roman" w:cs="Times New Roman"/>
          <w:i/>
          <w:sz w:val="24"/>
          <w:szCs w:val="24"/>
        </w:rPr>
        <w:t>autref</w:t>
      </w:r>
      <w:r w:rsidR="00D30148" w:rsidRPr="00D30148">
        <w:rPr>
          <w:rFonts w:ascii="Times New Roman" w:hAnsi="Times New Roman" w:cs="Times New Roman"/>
          <w:i/>
          <w:sz w:val="24"/>
          <w:szCs w:val="24"/>
        </w:rPr>
        <w:t>oi</w:t>
      </w:r>
      <w:r w:rsidR="00FD243D" w:rsidRPr="00D30148">
        <w:rPr>
          <w:rFonts w:ascii="Times New Roman" w:hAnsi="Times New Roman" w:cs="Times New Roman"/>
          <w:i/>
          <w:sz w:val="24"/>
          <w:szCs w:val="24"/>
        </w:rPr>
        <w:t>s acquit</w:t>
      </w:r>
      <w:r w:rsidR="00FD243D">
        <w:rPr>
          <w:rFonts w:ascii="Times New Roman" w:hAnsi="Times New Roman" w:cs="Times New Roman"/>
          <w:sz w:val="24"/>
          <w:szCs w:val="24"/>
        </w:rPr>
        <w:t xml:space="preserve"> just because the regional court found him not guilty. </w:t>
      </w:r>
      <w:r w:rsidR="00B02721">
        <w:rPr>
          <w:rFonts w:ascii="Times New Roman" w:hAnsi="Times New Roman" w:cs="Times New Roman"/>
          <w:sz w:val="24"/>
          <w:szCs w:val="24"/>
        </w:rPr>
        <w:t xml:space="preserve">Section 39(4) of the Police Act is making </w:t>
      </w:r>
      <w:r>
        <w:rPr>
          <w:rFonts w:ascii="Times New Roman" w:hAnsi="Times New Roman" w:cs="Times New Roman"/>
          <w:sz w:val="24"/>
          <w:szCs w:val="24"/>
        </w:rPr>
        <w:t xml:space="preserve">the point </w:t>
      </w:r>
      <w:r w:rsidR="005A38F4">
        <w:rPr>
          <w:rFonts w:ascii="Times New Roman" w:hAnsi="Times New Roman" w:cs="Times New Roman"/>
          <w:sz w:val="24"/>
          <w:szCs w:val="24"/>
        </w:rPr>
        <w:t xml:space="preserve">that </w:t>
      </w:r>
      <w:r>
        <w:rPr>
          <w:rFonts w:ascii="Times New Roman" w:hAnsi="Times New Roman" w:cs="Times New Roman"/>
          <w:sz w:val="24"/>
          <w:szCs w:val="24"/>
        </w:rPr>
        <w:t>such circumstances do not constitute</w:t>
      </w:r>
      <w:r w:rsidR="00FD243D">
        <w:rPr>
          <w:rFonts w:ascii="Times New Roman" w:hAnsi="Times New Roman" w:cs="Times New Roman"/>
          <w:sz w:val="24"/>
          <w:szCs w:val="24"/>
        </w:rPr>
        <w:t xml:space="preserve"> double </w:t>
      </w:r>
      <w:r w:rsidR="005A38F4">
        <w:rPr>
          <w:rFonts w:ascii="Times New Roman" w:hAnsi="Times New Roman" w:cs="Times New Roman"/>
          <w:sz w:val="24"/>
          <w:szCs w:val="24"/>
        </w:rPr>
        <w:t>prosecution</w:t>
      </w:r>
      <w:r w:rsidR="00FD243D">
        <w:rPr>
          <w:rFonts w:ascii="Times New Roman" w:hAnsi="Times New Roman" w:cs="Times New Roman"/>
          <w:sz w:val="24"/>
          <w:szCs w:val="24"/>
        </w:rPr>
        <w:t>.</w:t>
      </w:r>
    </w:p>
    <w:p w:rsidR="00FD243D" w:rsidRDefault="00FD243D" w:rsidP="00FD243D">
      <w:pPr>
        <w:spacing w:after="0" w:line="360" w:lineRule="auto"/>
        <w:ind w:left="720" w:hanging="720"/>
        <w:jc w:val="both"/>
        <w:rPr>
          <w:rFonts w:ascii="Times New Roman" w:hAnsi="Times New Roman" w:cs="Times New Roman"/>
          <w:sz w:val="24"/>
          <w:szCs w:val="24"/>
        </w:rPr>
      </w:pPr>
    </w:p>
    <w:p w:rsidR="00421EDE" w:rsidRDefault="00B63D28" w:rsidP="00FB60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[22</w:t>
      </w:r>
      <w:r w:rsidR="00FD243D">
        <w:rPr>
          <w:rFonts w:ascii="Times New Roman" w:hAnsi="Times New Roman" w:cs="Times New Roman"/>
          <w:sz w:val="24"/>
          <w:szCs w:val="24"/>
        </w:rPr>
        <w:t>]</w:t>
      </w:r>
      <w:r w:rsidR="00FD243D">
        <w:rPr>
          <w:rFonts w:ascii="Times New Roman" w:hAnsi="Times New Roman" w:cs="Times New Roman"/>
          <w:sz w:val="24"/>
          <w:szCs w:val="24"/>
        </w:rPr>
        <w:tab/>
        <w:t xml:space="preserve">In </w:t>
      </w:r>
      <w:r w:rsidR="00FD243D" w:rsidRPr="00B440CB">
        <w:rPr>
          <w:rFonts w:ascii="Times New Roman" w:hAnsi="Times New Roman" w:cs="Times New Roman"/>
          <w:i/>
          <w:sz w:val="24"/>
          <w:szCs w:val="24"/>
        </w:rPr>
        <w:t>Sangu v Commissioner General of Police &amp; Ors</w:t>
      </w:r>
      <w:r w:rsidR="00FD243D">
        <w:rPr>
          <w:rFonts w:ascii="Times New Roman" w:hAnsi="Times New Roman" w:cs="Times New Roman"/>
          <w:sz w:val="24"/>
          <w:szCs w:val="24"/>
        </w:rPr>
        <w:t xml:space="preserve"> HB 110-16, the applicant </w:t>
      </w:r>
      <w:r w:rsidR="008C67BE">
        <w:rPr>
          <w:rFonts w:ascii="Times New Roman" w:hAnsi="Times New Roman" w:cs="Times New Roman"/>
          <w:sz w:val="24"/>
          <w:szCs w:val="24"/>
        </w:rPr>
        <w:t xml:space="preserve">was convicted by a single officer, such as the first respondent herein, under paragraph 34 of the Schedule to the Police Act for </w:t>
      </w:r>
      <w:r w:rsidR="005A38F4">
        <w:rPr>
          <w:rFonts w:ascii="Times New Roman" w:hAnsi="Times New Roman" w:cs="Times New Roman"/>
          <w:sz w:val="24"/>
          <w:szCs w:val="24"/>
        </w:rPr>
        <w:t xml:space="preserve">the </w:t>
      </w:r>
      <w:r w:rsidR="008C67BE">
        <w:rPr>
          <w:rFonts w:ascii="Times New Roman" w:hAnsi="Times New Roman" w:cs="Times New Roman"/>
          <w:sz w:val="24"/>
          <w:szCs w:val="24"/>
        </w:rPr>
        <w:t xml:space="preserve">theft of funds belonging to a police canteen. </w:t>
      </w:r>
      <w:r w:rsidR="00467B7D">
        <w:rPr>
          <w:rFonts w:ascii="Times New Roman" w:hAnsi="Times New Roman" w:cs="Times New Roman"/>
          <w:sz w:val="24"/>
          <w:szCs w:val="24"/>
        </w:rPr>
        <w:t xml:space="preserve">He was sentenced to a fine of $10 and </w:t>
      </w:r>
      <w:r w:rsidR="00421EDE">
        <w:rPr>
          <w:rFonts w:ascii="Times New Roman" w:hAnsi="Times New Roman" w:cs="Times New Roman"/>
          <w:sz w:val="24"/>
          <w:szCs w:val="24"/>
        </w:rPr>
        <w:t xml:space="preserve">to </w:t>
      </w:r>
      <w:r w:rsidR="00467B7D">
        <w:rPr>
          <w:rFonts w:ascii="Times New Roman" w:hAnsi="Times New Roman" w:cs="Times New Roman"/>
          <w:sz w:val="24"/>
          <w:szCs w:val="24"/>
        </w:rPr>
        <w:t>detention for a period of 10 days</w:t>
      </w:r>
      <w:r w:rsidR="005A38F4">
        <w:rPr>
          <w:rFonts w:ascii="Times New Roman" w:hAnsi="Times New Roman" w:cs="Times New Roman"/>
          <w:sz w:val="24"/>
          <w:szCs w:val="24"/>
        </w:rPr>
        <w:t xml:space="preserve"> in some police barracks</w:t>
      </w:r>
      <w:r w:rsidR="00467B7D">
        <w:rPr>
          <w:rFonts w:ascii="Times New Roman" w:hAnsi="Times New Roman" w:cs="Times New Roman"/>
          <w:sz w:val="24"/>
          <w:szCs w:val="24"/>
        </w:rPr>
        <w:t>. He was</w:t>
      </w:r>
      <w:r w:rsidR="008C67BE">
        <w:rPr>
          <w:rFonts w:ascii="Times New Roman" w:hAnsi="Times New Roman" w:cs="Times New Roman"/>
          <w:sz w:val="24"/>
          <w:szCs w:val="24"/>
        </w:rPr>
        <w:t xml:space="preserve"> </w:t>
      </w:r>
      <w:r w:rsidR="00421EDE">
        <w:rPr>
          <w:rFonts w:ascii="Times New Roman" w:hAnsi="Times New Roman" w:cs="Times New Roman"/>
          <w:sz w:val="24"/>
          <w:szCs w:val="24"/>
        </w:rPr>
        <w:t xml:space="preserve">subsequently </w:t>
      </w:r>
      <w:r w:rsidR="008C67BE">
        <w:rPr>
          <w:rFonts w:ascii="Times New Roman" w:hAnsi="Times New Roman" w:cs="Times New Roman"/>
          <w:sz w:val="24"/>
          <w:szCs w:val="24"/>
        </w:rPr>
        <w:t>summoned to appear before a</w:t>
      </w:r>
      <w:r w:rsidR="00421EDE">
        <w:rPr>
          <w:rFonts w:ascii="Times New Roman" w:hAnsi="Times New Roman" w:cs="Times New Roman"/>
          <w:sz w:val="24"/>
          <w:szCs w:val="24"/>
        </w:rPr>
        <w:t xml:space="preserve"> police</w:t>
      </w:r>
      <w:r w:rsidR="008C67BE">
        <w:rPr>
          <w:rFonts w:ascii="Times New Roman" w:hAnsi="Times New Roman" w:cs="Times New Roman"/>
          <w:sz w:val="24"/>
          <w:szCs w:val="24"/>
        </w:rPr>
        <w:t xml:space="preserve"> board </w:t>
      </w:r>
      <w:r w:rsidR="00B02721">
        <w:rPr>
          <w:rFonts w:ascii="Times New Roman" w:hAnsi="Times New Roman" w:cs="Times New Roman"/>
          <w:sz w:val="24"/>
          <w:szCs w:val="24"/>
        </w:rPr>
        <w:t xml:space="preserve">of enquiry </w:t>
      </w:r>
      <w:r w:rsidR="008C67BE">
        <w:rPr>
          <w:rFonts w:ascii="Times New Roman" w:hAnsi="Times New Roman" w:cs="Times New Roman"/>
          <w:sz w:val="24"/>
          <w:szCs w:val="24"/>
        </w:rPr>
        <w:t>in terms of s 50 of the Act to enquire into his suitability o</w:t>
      </w:r>
      <w:r w:rsidR="00421EDE">
        <w:rPr>
          <w:rFonts w:ascii="Times New Roman" w:hAnsi="Times New Roman" w:cs="Times New Roman"/>
          <w:sz w:val="24"/>
          <w:szCs w:val="24"/>
        </w:rPr>
        <w:t>r</w:t>
      </w:r>
      <w:r w:rsidR="008C67BE">
        <w:rPr>
          <w:rFonts w:ascii="Times New Roman" w:hAnsi="Times New Roman" w:cs="Times New Roman"/>
          <w:sz w:val="24"/>
          <w:szCs w:val="24"/>
        </w:rPr>
        <w:t xml:space="preserve"> fitness to remain a member of the Police Force or to retain his rank, seniority or salary. </w:t>
      </w:r>
      <w:r w:rsidR="00467B7D">
        <w:rPr>
          <w:rFonts w:ascii="Times New Roman" w:hAnsi="Times New Roman" w:cs="Times New Roman"/>
          <w:sz w:val="24"/>
          <w:szCs w:val="24"/>
        </w:rPr>
        <w:t>He sought to interdict th</w:t>
      </w:r>
      <w:r w:rsidR="00B02721">
        <w:rPr>
          <w:rFonts w:ascii="Times New Roman" w:hAnsi="Times New Roman" w:cs="Times New Roman"/>
          <w:sz w:val="24"/>
          <w:szCs w:val="24"/>
        </w:rPr>
        <w:t>at boar</w:t>
      </w:r>
      <w:r w:rsidR="00467B7D">
        <w:rPr>
          <w:rFonts w:ascii="Times New Roman" w:hAnsi="Times New Roman" w:cs="Times New Roman"/>
          <w:sz w:val="24"/>
          <w:szCs w:val="24"/>
        </w:rPr>
        <w:t xml:space="preserve">d on the basis that he had </w:t>
      </w:r>
      <w:r>
        <w:rPr>
          <w:rFonts w:ascii="Times New Roman" w:hAnsi="Times New Roman" w:cs="Times New Roman"/>
          <w:sz w:val="24"/>
          <w:szCs w:val="24"/>
        </w:rPr>
        <w:t xml:space="preserve">already </w:t>
      </w:r>
      <w:r w:rsidR="00467B7D">
        <w:rPr>
          <w:rFonts w:ascii="Times New Roman" w:hAnsi="Times New Roman" w:cs="Times New Roman"/>
          <w:sz w:val="24"/>
          <w:szCs w:val="24"/>
        </w:rPr>
        <w:t>been acquitted of the theft charges by the magistrate’s court. Dismissing the application, MATHONSI J held that despite the applicant’s acquittal by the magistrate’s court, the police were not preclude</w:t>
      </w:r>
      <w:r w:rsidR="00421EDE">
        <w:rPr>
          <w:rFonts w:ascii="Times New Roman" w:hAnsi="Times New Roman" w:cs="Times New Roman"/>
          <w:sz w:val="24"/>
          <w:szCs w:val="24"/>
        </w:rPr>
        <w:t>d</w:t>
      </w:r>
      <w:r w:rsidR="00467B7D">
        <w:rPr>
          <w:rFonts w:ascii="Times New Roman" w:hAnsi="Times New Roman" w:cs="Times New Roman"/>
          <w:sz w:val="24"/>
          <w:szCs w:val="24"/>
        </w:rPr>
        <w:t xml:space="preserve"> from bringing disciplinary proceedings </w:t>
      </w:r>
      <w:r w:rsidR="00421EDE">
        <w:rPr>
          <w:rFonts w:ascii="Times New Roman" w:hAnsi="Times New Roman" w:cs="Times New Roman"/>
          <w:sz w:val="24"/>
          <w:szCs w:val="24"/>
        </w:rPr>
        <w:t xml:space="preserve">against him </w:t>
      </w:r>
      <w:r w:rsidR="00467B7D">
        <w:rPr>
          <w:rFonts w:ascii="Times New Roman" w:hAnsi="Times New Roman" w:cs="Times New Roman"/>
          <w:sz w:val="24"/>
          <w:szCs w:val="24"/>
        </w:rPr>
        <w:t xml:space="preserve">under the civil </w:t>
      </w:r>
      <w:r w:rsidR="00421EDE">
        <w:rPr>
          <w:rFonts w:ascii="Times New Roman" w:hAnsi="Times New Roman" w:cs="Times New Roman"/>
          <w:sz w:val="24"/>
          <w:szCs w:val="24"/>
        </w:rPr>
        <w:t>law on the same facts as those forming the criminal charge in the magistrate’s court.</w:t>
      </w:r>
    </w:p>
    <w:p w:rsidR="00421EDE" w:rsidRDefault="00421EDE" w:rsidP="00FB60D6">
      <w:pPr>
        <w:spacing w:after="0" w:line="360" w:lineRule="auto"/>
        <w:ind w:left="720" w:hanging="720"/>
        <w:jc w:val="both"/>
        <w:rPr>
          <w:rFonts w:ascii="Times New Roman" w:hAnsi="Times New Roman" w:cs="Times New Roman"/>
          <w:sz w:val="24"/>
          <w:szCs w:val="24"/>
        </w:rPr>
      </w:pPr>
    </w:p>
    <w:p w:rsidR="00B12803" w:rsidRDefault="00B63D28" w:rsidP="00FB60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421EDE">
        <w:rPr>
          <w:rFonts w:ascii="Times New Roman" w:hAnsi="Times New Roman" w:cs="Times New Roman"/>
          <w:sz w:val="24"/>
          <w:szCs w:val="24"/>
        </w:rPr>
        <w:t>]</w:t>
      </w:r>
      <w:r w:rsidR="00B12803">
        <w:rPr>
          <w:rFonts w:ascii="Times New Roman" w:hAnsi="Times New Roman" w:cs="Times New Roman"/>
          <w:sz w:val="24"/>
          <w:szCs w:val="24"/>
        </w:rPr>
        <w:tab/>
      </w:r>
      <w:r w:rsidR="00FB60D6">
        <w:rPr>
          <w:rFonts w:ascii="Times New Roman" w:hAnsi="Times New Roman" w:cs="Times New Roman"/>
          <w:sz w:val="24"/>
          <w:szCs w:val="24"/>
        </w:rPr>
        <w:t xml:space="preserve">I need not be detained by </w:t>
      </w:r>
      <w:r w:rsidR="00B12803">
        <w:rPr>
          <w:rFonts w:ascii="Times New Roman" w:hAnsi="Times New Roman" w:cs="Times New Roman"/>
          <w:sz w:val="24"/>
          <w:szCs w:val="24"/>
        </w:rPr>
        <w:t xml:space="preserve">the applicant’s reference to </w:t>
      </w:r>
      <w:r w:rsidR="00FB60D6">
        <w:rPr>
          <w:rFonts w:ascii="Times New Roman" w:hAnsi="Times New Roman" w:cs="Times New Roman"/>
          <w:sz w:val="24"/>
          <w:szCs w:val="24"/>
        </w:rPr>
        <w:t xml:space="preserve">the so-called </w:t>
      </w:r>
      <w:r w:rsidR="00B12803">
        <w:rPr>
          <w:rFonts w:ascii="Times New Roman" w:hAnsi="Times New Roman" w:cs="Times New Roman"/>
          <w:sz w:val="24"/>
          <w:szCs w:val="24"/>
        </w:rPr>
        <w:t xml:space="preserve">Police Standing Orders </w:t>
      </w:r>
      <w:r w:rsidR="00FB60D6">
        <w:rPr>
          <w:rFonts w:ascii="Times New Roman" w:hAnsi="Times New Roman" w:cs="Times New Roman"/>
          <w:sz w:val="24"/>
          <w:szCs w:val="24"/>
        </w:rPr>
        <w:t>or the</w:t>
      </w:r>
      <w:r w:rsidR="00B12803">
        <w:rPr>
          <w:rFonts w:ascii="Times New Roman" w:hAnsi="Times New Roman" w:cs="Times New Roman"/>
          <w:sz w:val="24"/>
          <w:szCs w:val="24"/>
        </w:rPr>
        <w:t xml:space="preserve"> Uncoded Rules, </w:t>
      </w:r>
      <w:r w:rsidR="00FB60D6">
        <w:rPr>
          <w:rFonts w:ascii="Times New Roman" w:hAnsi="Times New Roman" w:cs="Times New Roman"/>
          <w:sz w:val="24"/>
          <w:szCs w:val="24"/>
        </w:rPr>
        <w:t>which he extensively quoted from. T</w:t>
      </w:r>
      <w:r w:rsidR="00B12803">
        <w:rPr>
          <w:rFonts w:ascii="Times New Roman" w:hAnsi="Times New Roman" w:cs="Times New Roman"/>
          <w:sz w:val="24"/>
          <w:szCs w:val="24"/>
        </w:rPr>
        <w:t xml:space="preserve">hese are documents </w:t>
      </w:r>
      <w:r w:rsidR="00FB60D6">
        <w:rPr>
          <w:rFonts w:ascii="Times New Roman" w:hAnsi="Times New Roman" w:cs="Times New Roman"/>
          <w:sz w:val="24"/>
          <w:szCs w:val="24"/>
        </w:rPr>
        <w:t xml:space="preserve">not </w:t>
      </w:r>
      <w:r w:rsidR="00B12803">
        <w:rPr>
          <w:rFonts w:ascii="Times New Roman" w:hAnsi="Times New Roman" w:cs="Times New Roman"/>
          <w:sz w:val="24"/>
          <w:szCs w:val="24"/>
        </w:rPr>
        <w:t xml:space="preserve">in the public domain. </w:t>
      </w:r>
      <w:r w:rsidR="00FB60D6">
        <w:rPr>
          <w:rFonts w:ascii="Times New Roman" w:hAnsi="Times New Roman" w:cs="Times New Roman"/>
          <w:sz w:val="24"/>
          <w:szCs w:val="24"/>
        </w:rPr>
        <w:t>The applicant</w:t>
      </w:r>
      <w:r w:rsidR="00B12803">
        <w:rPr>
          <w:rFonts w:ascii="Times New Roman" w:hAnsi="Times New Roman" w:cs="Times New Roman"/>
          <w:sz w:val="24"/>
          <w:szCs w:val="24"/>
        </w:rPr>
        <w:t xml:space="preserve"> did not produce them. </w:t>
      </w:r>
      <w:r w:rsidR="00FB60D6">
        <w:rPr>
          <w:rFonts w:ascii="Times New Roman" w:hAnsi="Times New Roman" w:cs="Times New Roman"/>
          <w:sz w:val="24"/>
          <w:szCs w:val="24"/>
        </w:rPr>
        <w:t xml:space="preserve">I have previously dealt with a similar </w:t>
      </w:r>
      <w:r w:rsidR="00F10677">
        <w:rPr>
          <w:rFonts w:ascii="Times New Roman" w:hAnsi="Times New Roman" w:cs="Times New Roman"/>
          <w:sz w:val="24"/>
          <w:szCs w:val="24"/>
        </w:rPr>
        <w:t>problem</w:t>
      </w:r>
      <w:r w:rsidR="00FB60D6">
        <w:rPr>
          <w:rFonts w:ascii="Times New Roman" w:hAnsi="Times New Roman" w:cs="Times New Roman"/>
          <w:sz w:val="24"/>
          <w:szCs w:val="24"/>
        </w:rPr>
        <w:t xml:space="preserve"> in a case prosecuted by the same law firm</w:t>
      </w:r>
      <w:r w:rsidR="00F10677">
        <w:rPr>
          <w:rFonts w:ascii="Times New Roman" w:hAnsi="Times New Roman" w:cs="Times New Roman"/>
          <w:sz w:val="24"/>
          <w:szCs w:val="24"/>
        </w:rPr>
        <w:t xml:space="preserve"> as the present one</w:t>
      </w:r>
      <w:r w:rsidR="00FB60D6">
        <w:rPr>
          <w:rFonts w:ascii="Times New Roman" w:hAnsi="Times New Roman" w:cs="Times New Roman"/>
          <w:sz w:val="24"/>
          <w:szCs w:val="24"/>
        </w:rPr>
        <w:t xml:space="preserve">, namely </w:t>
      </w:r>
      <w:r w:rsidR="00FB60D6" w:rsidRPr="00FB60D6">
        <w:rPr>
          <w:rFonts w:ascii="Times New Roman" w:hAnsi="Times New Roman" w:cs="Times New Roman"/>
          <w:i/>
          <w:sz w:val="24"/>
          <w:szCs w:val="24"/>
        </w:rPr>
        <w:t>Chihwai v Board President NO &amp; Anor</w:t>
      </w:r>
      <w:r w:rsidR="00FB60D6">
        <w:rPr>
          <w:rFonts w:ascii="Times New Roman" w:hAnsi="Times New Roman" w:cs="Times New Roman"/>
          <w:sz w:val="24"/>
          <w:szCs w:val="24"/>
        </w:rPr>
        <w:t xml:space="preserve"> HMA 12-18. These rules or orders or whatever they are or whatever they say, cannot possibly override the clear provisions of the Police Act, </w:t>
      </w:r>
      <w:r w:rsidR="005A38F4">
        <w:rPr>
          <w:rFonts w:ascii="Times New Roman" w:hAnsi="Times New Roman" w:cs="Times New Roman"/>
          <w:sz w:val="24"/>
          <w:szCs w:val="24"/>
        </w:rPr>
        <w:t>the Code or t</w:t>
      </w:r>
      <w:r w:rsidR="00FB60D6">
        <w:rPr>
          <w:rFonts w:ascii="Times New Roman" w:hAnsi="Times New Roman" w:cs="Times New Roman"/>
          <w:sz w:val="24"/>
          <w:szCs w:val="24"/>
        </w:rPr>
        <w:t>he Constitution.</w:t>
      </w:r>
    </w:p>
    <w:p w:rsidR="00FB60D6" w:rsidRDefault="00FB60D6" w:rsidP="00FB60D6">
      <w:pPr>
        <w:spacing w:after="0" w:line="360" w:lineRule="auto"/>
        <w:jc w:val="both"/>
        <w:rPr>
          <w:rFonts w:ascii="Times New Roman" w:hAnsi="Times New Roman" w:cs="Times New Roman"/>
          <w:sz w:val="24"/>
          <w:szCs w:val="24"/>
        </w:rPr>
      </w:pPr>
    </w:p>
    <w:p w:rsidR="00B659DD" w:rsidRDefault="00FB60D6" w:rsidP="00FD24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3D66FA">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21EDE">
        <w:rPr>
          <w:rFonts w:ascii="Times New Roman" w:hAnsi="Times New Roman" w:cs="Times New Roman"/>
          <w:sz w:val="24"/>
          <w:szCs w:val="24"/>
        </w:rPr>
        <w:t xml:space="preserve">Apart from the foregoing, I also consider that it was incompetent for </w:t>
      </w:r>
      <w:r w:rsidR="005A38F4">
        <w:rPr>
          <w:rFonts w:ascii="Times New Roman" w:hAnsi="Times New Roman" w:cs="Times New Roman"/>
          <w:sz w:val="24"/>
          <w:szCs w:val="24"/>
        </w:rPr>
        <w:t xml:space="preserve">another reason </w:t>
      </w:r>
      <w:r w:rsidR="002D79DD">
        <w:rPr>
          <w:rFonts w:ascii="Times New Roman" w:hAnsi="Times New Roman" w:cs="Times New Roman"/>
          <w:sz w:val="24"/>
          <w:szCs w:val="24"/>
        </w:rPr>
        <w:t xml:space="preserve">for </w:t>
      </w:r>
      <w:r w:rsidR="00421EDE">
        <w:rPr>
          <w:rFonts w:ascii="Times New Roman" w:hAnsi="Times New Roman" w:cs="Times New Roman"/>
          <w:sz w:val="24"/>
          <w:szCs w:val="24"/>
        </w:rPr>
        <w:t>the applicant to</w:t>
      </w:r>
      <w:r w:rsidR="002D79DD">
        <w:rPr>
          <w:rFonts w:ascii="Times New Roman" w:hAnsi="Times New Roman" w:cs="Times New Roman"/>
          <w:sz w:val="24"/>
          <w:szCs w:val="24"/>
        </w:rPr>
        <w:t xml:space="preserve"> have</w:t>
      </w:r>
      <w:r w:rsidR="00421EDE">
        <w:rPr>
          <w:rFonts w:ascii="Times New Roman" w:hAnsi="Times New Roman" w:cs="Times New Roman"/>
          <w:sz w:val="24"/>
          <w:szCs w:val="24"/>
        </w:rPr>
        <w:t xml:space="preserve"> s</w:t>
      </w:r>
      <w:r w:rsidR="002D79DD">
        <w:rPr>
          <w:rFonts w:ascii="Times New Roman" w:hAnsi="Times New Roman" w:cs="Times New Roman"/>
          <w:sz w:val="24"/>
          <w:szCs w:val="24"/>
        </w:rPr>
        <w:t>ought</w:t>
      </w:r>
      <w:r w:rsidR="00421EDE">
        <w:rPr>
          <w:rFonts w:ascii="Times New Roman" w:hAnsi="Times New Roman" w:cs="Times New Roman"/>
          <w:sz w:val="24"/>
          <w:szCs w:val="24"/>
        </w:rPr>
        <w:t xml:space="preserve"> an order of </w:t>
      </w:r>
      <w:r w:rsidR="003D66FA">
        <w:rPr>
          <w:rFonts w:ascii="Times New Roman" w:hAnsi="Times New Roman" w:cs="Times New Roman"/>
          <w:sz w:val="24"/>
          <w:szCs w:val="24"/>
        </w:rPr>
        <w:t xml:space="preserve">permanent </w:t>
      </w:r>
      <w:r w:rsidR="00421EDE">
        <w:rPr>
          <w:rFonts w:ascii="Times New Roman" w:hAnsi="Times New Roman" w:cs="Times New Roman"/>
          <w:sz w:val="24"/>
          <w:szCs w:val="24"/>
        </w:rPr>
        <w:t>stay of prosecution on the alleged double prosecution principle</w:t>
      </w:r>
      <w:r w:rsidR="005A38F4">
        <w:rPr>
          <w:rFonts w:ascii="Times New Roman" w:hAnsi="Times New Roman" w:cs="Times New Roman"/>
          <w:sz w:val="24"/>
          <w:szCs w:val="24"/>
        </w:rPr>
        <w:t>. T</w:t>
      </w:r>
      <w:r w:rsidR="00421EDE">
        <w:rPr>
          <w:rFonts w:ascii="Times New Roman" w:hAnsi="Times New Roman" w:cs="Times New Roman"/>
          <w:sz w:val="24"/>
          <w:szCs w:val="24"/>
        </w:rPr>
        <w:t xml:space="preserve">hroughout his application the basis of his acquittal by the regional court was never disclosed. </w:t>
      </w:r>
      <w:r w:rsidR="002D79DD">
        <w:rPr>
          <w:rFonts w:ascii="Times New Roman" w:hAnsi="Times New Roman" w:cs="Times New Roman"/>
          <w:sz w:val="24"/>
          <w:szCs w:val="24"/>
        </w:rPr>
        <w:t xml:space="preserve">It could be that he was acquitted because no sexual intercourse ever took place between him and Mupakwa, or if it did, </w:t>
      </w:r>
      <w:r w:rsidR="00284A67">
        <w:rPr>
          <w:rFonts w:ascii="Times New Roman" w:hAnsi="Times New Roman" w:cs="Times New Roman"/>
          <w:sz w:val="24"/>
          <w:szCs w:val="24"/>
        </w:rPr>
        <w:t xml:space="preserve">that </w:t>
      </w:r>
      <w:r w:rsidR="002D79DD">
        <w:rPr>
          <w:rFonts w:ascii="Times New Roman" w:hAnsi="Times New Roman" w:cs="Times New Roman"/>
          <w:sz w:val="24"/>
          <w:szCs w:val="24"/>
        </w:rPr>
        <w:t>it was consensual. H</w:t>
      </w:r>
      <w:r w:rsidR="00421EDE">
        <w:rPr>
          <w:rFonts w:ascii="Times New Roman" w:hAnsi="Times New Roman" w:cs="Times New Roman"/>
          <w:sz w:val="24"/>
          <w:szCs w:val="24"/>
        </w:rPr>
        <w:t>e attached the full judgment of the civil court awarding him damages for malicious prosecution and defamation</w:t>
      </w:r>
      <w:r w:rsidR="002D79DD">
        <w:rPr>
          <w:rFonts w:ascii="Times New Roman" w:hAnsi="Times New Roman" w:cs="Times New Roman"/>
          <w:sz w:val="24"/>
          <w:szCs w:val="24"/>
        </w:rPr>
        <w:t>. But this judgment did not mention the basis of his acquittal. He</w:t>
      </w:r>
      <w:r w:rsidR="00B659DD">
        <w:rPr>
          <w:rFonts w:ascii="Times New Roman" w:hAnsi="Times New Roman" w:cs="Times New Roman"/>
          <w:sz w:val="24"/>
          <w:szCs w:val="24"/>
        </w:rPr>
        <w:t xml:space="preserve"> </w:t>
      </w:r>
      <w:r>
        <w:rPr>
          <w:rFonts w:ascii="Times New Roman" w:hAnsi="Times New Roman" w:cs="Times New Roman"/>
          <w:sz w:val="24"/>
          <w:szCs w:val="24"/>
        </w:rPr>
        <w:t xml:space="preserve">did not </w:t>
      </w:r>
      <w:r w:rsidR="002D79DD">
        <w:rPr>
          <w:rFonts w:ascii="Times New Roman" w:hAnsi="Times New Roman" w:cs="Times New Roman"/>
          <w:sz w:val="24"/>
          <w:szCs w:val="24"/>
        </w:rPr>
        <w:t>attach</w:t>
      </w:r>
      <w:r>
        <w:rPr>
          <w:rFonts w:ascii="Times New Roman" w:hAnsi="Times New Roman" w:cs="Times New Roman"/>
          <w:sz w:val="24"/>
          <w:szCs w:val="24"/>
        </w:rPr>
        <w:t xml:space="preserve"> the judgment of the criminal court. He </w:t>
      </w:r>
      <w:r w:rsidR="00B659DD">
        <w:rPr>
          <w:rFonts w:ascii="Times New Roman" w:hAnsi="Times New Roman" w:cs="Times New Roman"/>
          <w:sz w:val="24"/>
          <w:szCs w:val="24"/>
        </w:rPr>
        <w:t xml:space="preserve">only attached an extract from the criminal record book. </w:t>
      </w:r>
      <w:r w:rsidR="002D79DD">
        <w:rPr>
          <w:rFonts w:ascii="Times New Roman" w:hAnsi="Times New Roman" w:cs="Times New Roman"/>
          <w:sz w:val="24"/>
          <w:szCs w:val="24"/>
        </w:rPr>
        <w:t>I</w:t>
      </w:r>
      <w:r w:rsidR="00B659DD">
        <w:rPr>
          <w:rFonts w:ascii="Times New Roman" w:hAnsi="Times New Roman" w:cs="Times New Roman"/>
          <w:sz w:val="24"/>
          <w:szCs w:val="24"/>
        </w:rPr>
        <w:t>t simply s</w:t>
      </w:r>
      <w:r w:rsidR="002D79DD">
        <w:rPr>
          <w:rFonts w:ascii="Times New Roman" w:hAnsi="Times New Roman" w:cs="Times New Roman"/>
          <w:sz w:val="24"/>
          <w:szCs w:val="24"/>
        </w:rPr>
        <w:t>ai</w:t>
      </w:r>
      <w:r w:rsidR="00B659DD">
        <w:rPr>
          <w:rFonts w:ascii="Times New Roman" w:hAnsi="Times New Roman" w:cs="Times New Roman"/>
          <w:sz w:val="24"/>
          <w:szCs w:val="24"/>
        </w:rPr>
        <w:t>d</w:t>
      </w:r>
      <w:r w:rsidR="0099145D">
        <w:rPr>
          <w:rFonts w:ascii="Times New Roman" w:hAnsi="Times New Roman" w:cs="Times New Roman"/>
          <w:sz w:val="24"/>
          <w:szCs w:val="24"/>
        </w:rPr>
        <w:t>:</w:t>
      </w:r>
      <w:r w:rsidR="00B659DD">
        <w:rPr>
          <w:rFonts w:ascii="Times New Roman" w:hAnsi="Times New Roman" w:cs="Times New Roman"/>
          <w:sz w:val="24"/>
          <w:szCs w:val="24"/>
        </w:rPr>
        <w:t xml:space="preserve"> “</w:t>
      </w:r>
      <w:r w:rsidR="00B659DD" w:rsidRPr="00B659DD">
        <w:rPr>
          <w:rFonts w:ascii="Times New Roman" w:hAnsi="Times New Roman" w:cs="Times New Roman"/>
          <w:i/>
          <w:sz w:val="24"/>
          <w:szCs w:val="24"/>
        </w:rPr>
        <w:t>Not guilty and acquitted</w:t>
      </w:r>
      <w:r w:rsidR="00B659DD">
        <w:rPr>
          <w:rFonts w:ascii="Times New Roman" w:hAnsi="Times New Roman" w:cs="Times New Roman"/>
          <w:sz w:val="24"/>
          <w:szCs w:val="24"/>
        </w:rPr>
        <w:t>”.</w:t>
      </w:r>
    </w:p>
    <w:p w:rsidR="00B659DD" w:rsidRDefault="00B659DD" w:rsidP="00FD243D">
      <w:pPr>
        <w:spacing w:after="0" w:line="360" w:lineRule="auto"/>
        <w:ind w:left="720" w:hanging="720"/>
        <w:jc w:val="both"/>
        <w:rPr>
          <w:rFonts w:ascii="Times New Roman" w:hAnsi="Times New Roman" w:cs="Times New Roman"/>
          <w:sz w:val="24"/>
          <w:szCs w:val="24"/>
        </w:rPr>
      </w:pPr>
    </w:p>
    <w:p w:rsidR="00B12803" w:rsidRDefault="0099145D" w:rsidP="00FD24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7F3FE5">
        <w:rPr>
          <w:rFonts w:ascii="Times New Roman" w:hAnsi="Times New Roman" w:cs="Times New Roman"/>
          <w:sz w:val="24"/>
          <w:szCs w:val="24"/>
        </w:rPr>
        <w:t>25</w:t>
      </w:r>
      <w:r w:rsidR="00B659DD">
        <w:rPr>
          <w:rFonts w:ascii="Times New Roman" w:hAnsi="Times New Roman" w:cs="Times New Roman"/>
          <w:sz w:val="24"/>
          <w:szCs w:val="24"/>
        </w:rPr>
        <w:t>]</w:t>
      </w:r>
      <w:r w:rsidR="00B659DD">
        <w:rPr>
          <w:rFonts w:ascii="Times New Roman" w:hAnsi="Times New Roman" w:cs="Times New Roman"/>
          <w:sz w:val="24"/>
          <w:szCs w:val="24"/>
        </w:rPr>
        <w:tab/>
        <w:t xml:space="preserve">The </w:t>
      </w:r>
      <w:r w:rsidR="005A38F4">
        <w:rPr>
          <w:rFonts w:ascii="Times New Roman" w:hAnsi="Times New Roman" w:cs="Times New Roman"/>
          <w:sz w:val="24"/>
          <w:szCs w:val="24"/>
        </w:rPr>
        <w:t xml:space="preserve">point is: </w:t>
      </w:r>
      <w:r w:rsidR="002D79DD">
        <w:rPr>
          <w:rFonts w:ascii="Times New Roman" w:hAnsi="Times New Roman" w:cs="Times New Roman"/>
          <w:sz w:val="24"/>
          <w:szCs w:val="24"/>
        </w:rPr>
        <w:t xml:space="preserve">the </w:t>
      </w:r>
      <w:r w:rsidR="00B659DD">
        <w:rPr>
          <w:rFonts w:ascii="Times New Roman" w:hAnsi="Times New Roman" w:cs="Times New Roman"/>
          <w:sz w:val="24"/>
          <w:szCs w:val="24"/>
        </w:rPr>
        <w:t xml:space="preserve">substance of the charge being preferred against the applicant under the Police Act is </w:t>
      </w:r>
      <w:r w:rsidR="00284A67">
        <w:rPr>
          <w:rFonts w:ascii="Times New Roman" w:hAnsi="Times New Roman" w:cs="Times New Roman"/>
          <w:sz w:val="24"/>
          <w:szCs w:val="24"/>
        </w:rPr>
        <w:t xml:space="preserve">the </w:t>
      </w:r>
      <w:r w:rsidR="00B659DD">
        <w:rPr>
          <w:rFonts w:ascii="Times New Roman" w:hAnsi="Times New Roman" w:cs="Times New Roman"/>
          <w:sz w:val="24"/>
          <w:szCs w:val="24"/>
        </w:rPr>
        <w:t xml:space="preserve">tarnishing </w:t>
      </w:r>
      <w:r w:rsidR="00284A67">
        <w:rPr>
          <w:rFonts w:ascii="Times New Roman" w:hAnsi="Times New Roman" w:cs="Times New Roman"/>
          <w:sz w:val="24"/>
          <w:szCs w:val="24"/>
        </w:rPr>
        <w:t xml:space="preserve">of </w:t>
      </w:r>
      <w:r w:rsidR="00B659DD">
        <w:rPr>
          <w:rFonts w:ascii="Times New Roman" w:hAnsi="Times New Roman" w:cs="Times New Roman"/>
          <w:sz w:val="24"/>
          <w:szCs w:val="24"/>
        </w:rPr>
        <w:t xml:space="preserve">the image of the Organisation. As noted already, the way the charge is framed seems to suggest that the crime of rape is the bedrock </w:t>
      </w:r>
      <w:r>
        <w:rPr>
          <w:rFonts w:ascii="Times New Roman" w:hAnsi="Times New Roman" w:cs="Times New Roman"/>
          <w:sz w:val="24"/>
          <w:szCs w:val="24"/>
        </w:rPr>
        <w:t xml:space="preserve">of </w:t>
      </w:r>
      <w:r w:rsidR="00B659DD">
        <w:rPr>
          <w:rFonts w:ascii="Times New Roman" w:hAnsi="Times New Roman" w:cs="Times New Roman"/>
          <w:sz w:val="24"/>
          <w:szCs w:val="24"/>
        </w:rPr>
        <w:t xml:space="preserve">that charge. But </w:t>
      </w:r>
      <w:r>
        <w:rPr>
          <w:rFonts w:ascii="Times New Roman" w:hAnsi="Times New Roman" w:cs="Times New Roman"/>
          <w:sz w:val="24"/>
          <w:szCs w:val="24"/>
        </w:rPr>
        <w:t xml:space="preserve">it also appears that </w:t>
      </w:r>
      <w:r w:rsidR="00B659DD">
        <w:rPr>
          <w:rFonts w:ascii="Times New Roman" w:hAnsi="Times New Roman" w:cs="Times New Roman"/>
          <w:sz w:val="24"/>
          <w:szCs w:val="24"/>
        </w:rPr>
        <w:t>having sexual intercourse with a married female member of the public may be another basis of the charge. But whether or not consensual sexual intercourse between an a</w:t>
      </w:r>
      <w:r w:rsidR="005A38F4">
        <w:rPr>
          <w:rFonts w:ascii="Times New Roman" w:hAnsi="Times New Roman" w:cs="Times New Roman"/>
          <w:sz w:val="24"/>
          <w:szCs w:val="24"/>
        </w:rPr>
        <w:t xml:space="preserve">dult policeman and an adult </w:t>
      </w:r>
      <w:r w:rsidR="00B659DD">
        <w:rPr>
          <w:rFonts w:ascii="Times New Roman" w:hAnsi="Times New Roman" w:cs="Times New Roman"/>
          <w:sz w:val="24"/>
          <w:szCs w:val="24"/>
        </w:rPr>
        <w:t xml:space="preserve">married female member of the public tarnishes the image of the Police is what is set </w:t>
      </w:r>
      <w:r w:rsidR="00B12803">
        <w:rPr>
          <w:rFonts w:ascii="Times New Roman" w:hAnsi="Times New Roman" w:cs="Times New Roman"/>
          <w:sz w:val="24"/>
          <w:szCs w:val="24"/>
        </w:rPr>
        <w:t>to be tried by the tribunal in terms of whatever special laws there may</w:t>
      </w:r>
      <w:r>
        <w:rPr>
          <w:rFonts w:ascii="Times New Roman" w:hAnsi="Times New Roman" w:cs="Times New Roman"/>
          <w:sz w:val="24"/>
          <w:szCs w:val="24"/>
        </w:rPr>
        <w:t xml:space="preserve"> </w:t>
      </w:r>
      <w:r w:rsidR="00284A67">
        <w:rPr>
          <w:rFonts w:ascii="Times New Roman" w:hAnsi="Times New Roman" w:cs="Times New Roman"/>
          <w:sz w:val="24"/>
          <w:szCs w:val="24"/>
        </w:rPr>
        <w:t>exist. It was not an issue before me. Therefore, it</w:t>
      </w:r>
      <w:r w:rsidR="00B12803">
        <w:rPr>
          <w:rFonts w:ascii="Times New Roman" w:hAnsi="Times New Roman" w:cs="Times New Roman"/>
          <w:sz w:val="24"/>
          <w:szCs w:val="24"/>
        </w:rPr>
        <w:t xml:space="preserve"> would be premature for this court to interfere.</w:t>
      </w:r>
    </w:p>
    <w:p w:rsidR="00B12803" w:rsidRDefault="00B12803" w:rsidP="00FD243D">
      <w:pPr>
        <w:spacing w:after="0" w:line="360" w:lineRule="auto"/>
        <w:ind w:left="720" w:hanging="720"/>
        <w:jc w:val="both"/>
        <w:rPr>
          <w:rFonts w:ascii="Times New Roman" w:hAnsi="Times New Roman" w:cs="Times New Roman"/>
          <w:sz w:val="24"/>
          <w:szCs w:val="24"/>
        </w:rPr>
      </w:pPr>
    </w:p>
    <w:p w:rsidR="00B12803" w:rsidRDefault="007F3FE5" w:rsidP="00FD24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B12803">
        <w:rPr>
          <w:rFonts w:ascii="Times New Roman" w:hAnsi="Times New Roman" w:cs="Times New Roman"/>
          <w:sz w:val="24"/>
          <w:szCs w:val="24"/>
        </w:rPr>
        <w:t>]</w:t>
      </w:r>
      <w:r w:rsidR="00B12803">
        <w:rPr>
          <w:rFonts w:ascii="Times New Roman" w:hAnsi="Times New Roman" w:cs="Times New Roman"/>
          <w:sz w:val="24"/>
          <w:szCs w:val="24"/>
        </w:rPr>
        <w:tab/>
        <w:t>In the circumstances, the applicant’s objection to being tried by the Police Tribunal on the basis that he has already been acquitted of the sa</w:t>
      </w:r>
      <w:r w:rsidR="005A38F4">
        <w:rPr>
          <w:rFonts w:ascii="Times New Roman" w:hAnsi="Times New Roman" w:cs="Times New Roman"/>
          <w:sz w:val="24"/>
          <w:szCs w:val="24"/>
        </w:rPr>
        <w:t>m</w:t>
      </w:r>
      <w:r w:rsidR="00B12803">
        <w:rPr>
          <w:rFonts w:ascii="Times New Roman" w:hAnsi="Times New Roman" w:cs="Times New Roman"/>
          <w:sz w:val="24"/>
          <w:szCs w:val="24"/>
        </w:rPr>
        <w:t xml:space="preserve">e charge by the magistrate’s court is </w:t>
      </w:r>
      <w:r w:rsidR="00284A67">
        <w:rPr>
          <w:rFonts w:ascii="Times New Roman" w:hAnsi="Times New Roman" w:cs="Times New Roman"/>
          <w:sz w:val="24"/>
          <w:szCs w:val="24"/>
        </w:rPr>
        <w:t xml:space="preserve">hereby </w:t>
      </w:r>
      <w:r w:rsidR="00B12803">
        <w:rPr>
          <w:rFonts w:ascii="Times New Roman" w:hAnsi="Times New Roman" w:cs="Times New Roman"/>
          <w:sz w:val="24"/>
          <w:szCs w:val="24"/>
        </w:rPr>
        <w:t xml:space="preserve">overruled. </w:t>
      </w:r>
    </w:p>
    <w:p w:rsidR="00B12803" w:rsidRPr="00B12803" w:rsidRDefault="00B12803" w:rsidP="00B12803">
      <w:pPr>
        <w:spacing w:after="0" w:line="360" w:lineRule="auto"/>
        <w:ind w:left="720" w:hanging="720"/>
        <w:jc w:val="both"/>
        <w:rPr>
          <w:rFonts w:ascii="Times New Roman" w:hAnsi="Times New Roman" w:cs="Times New Roman"/>
          <w:i/>
          <w:sz w:val="24"/>
          <w:szCs w:val="24"/>
        </w:rPr>
      </w:pPr>
    </w:p>
    <w:p w:rsidR="00B12803" w:rsidRPr="00B12803" w:rsidRDefault="00B12803" w:rsidP="00B12803">
      <w:pPr>
        <w:pStyle w:val="ListParagraph"/>
        <w:spacing w:after="0" w:line="360" w:lineRule="auto"/>
        <w:ind w:left="1440" w:hanging="720"/>
        <w:jc w:val="both"/>
        <w:rPr>
          <w:rFonts w:ascii="Times New Roman" w:hAnsi="Times New Roman" w:cs="Times New Roman"/>
          <w:i/>
          <w:sz w:val="24"/>
          <w:szCs w:val="24"/>
        </w:rPr>
      </w:pPr>
      <w:r w:rsidRPr="00B12803">
        <w:rPr>
          <w:rFonts w:ascii="Times New Roman" w:hAnsi="Times New Roman" w:cs="Times New Roman"/>
          <w:sz w:val="24"/>
          <w:szCs w:val="24"/>
        </w:rPr>
        <w:t>ii/</w:t>
      </w:r>
      <w:r w:rsidRPr="00B12803">
        <w:rPr>
          <w:rFonts w:ascii="Times New Roman" w:hAnsi="Times New Roman" w:cs="Times New Roman"/>
          <w:sz w:val="24"/>
          <w:szCs w:val="24"/>
        </w:rPr>
        <w:tab/>
      </w:r>
      <w:r w:rsidRPr="00B12803">
        <w:rPr>
          <w:rFonts w:ascii="Times New Roman" w:hAnsi="Times New Roman" w:cs="Times New Roman"/>
          <w:i/>
          <w:sz w:val="24"/>
          <w:szCs w:val="24"/>
        </w:rPr>
        <w:t xml:space="preserve">Was there such an inordinate delay in bringing the applicant to discipline after the allegations of rape had surfaced as would entitle him to a </w:t>
      </w:r>
      <w:r>
        <w:rPr>
          <w:rFonts w:ascii="Times New Roman" w:hAnsi="Times New Roman" w:cs="Times New Roman"/>
          <w:i/>
          <w:sz w:val="24"/>
          <w:szCs w:val="24"/>
        </w:rPr>
        <w:t xml:space="preserve">permanent </w:t>
      </w:r>
      <w:r w:rsidRPr="00B12803">
        <w:rPr>
          <w:rFonts w:ascii="Times New Roman" w:hAnsi="Times New Roman" w:cs="Times New Roman"/>
          <w:i/>
          <w:sz w:val="24"/>
          <w:szCs w:val="24"/>
        </w:rPr>
        <w:t>stay of prosecution under the Police Act?</w:t>
      </w:r>
    </w:p>
    <w:p w:rsidR="005A38F4" w:rsidRDefault="005A38F4" w:rsidP="005A38F4">
      <w:pPr>
        <w:spacing w:after="0" w:line="360" w:lineRule="auto"/>
        <w:jc w:val="both"/>
        <w:rPr>
          <w:rFonts w:ascii="Times New Roman" w:hAnsi="Times New Roman" w:cs="Times New Roman"/>
          <w:sz w:val="24"/>
          <w:szCs w:val="24"/>
        </w:rPr>
      </w:pPr>
    </w:p>
    <w:p w:rsidR="00284A67" w:rsidRDefault="005A38F4"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F3FE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Pr="00661374">
        <w:rPr>
          <w:rFonts w:ascii="Times New Roman" w:hAnsi="Times New Roman" w:cs="Times New Roman"/>
          <w:i/>
          <w:sz w:val="24"/>
          <w:szCs w:val="24"/>
        </w:rPr>
        <w:t>Prima facie</w:t>
      </w:r>
      <w:r>
        <w:rPr>
          <w:rFonts w:ascii="Times New Roman" w:hAnsi="Times New Roman" w:cs="Times New Roman"/>
          <w:sz w:val="24"/>
          <w:szCs w:val="24"/>
        </w:rPr>
        <w:t xml:space="preserve"> a delay of two years and </w:t>
      </w:r>
      <w:r w:rsidR="00661374">
        <w:rPr>
          <w:rFonts w:ascii="Times New Roman" w:hAnsi="Times New Roman" w:cs="Times New Roman"/>
          <w:sz w:val="24"/>
          <w:szCs w:val="24"/>
        </w:rPr>
        <w:t xml:space="preserve">some </w:t>
      </w:r>
      <w:r>
        <w:rPr>
          <w:rFonts w:ascii="Times New Roman" w:hAnsi="Times New Roman" w:cs="Times New Roman"/>
          <w:sz w:val="24"/>
          <w:szCs w:val="24"/>
        </w:rPr>
        <w:t xml:space="preserve">ten months to bring someone to book is </w:t>
      </w:r>
      <w:r w:rsidR="00661374">
        <w:rPr>
          <w:rFonts w:ascii="Times New Roman" w:hAnsi="Times New Roman" w:cs="Times New Roman"/>
          <w:sz w:val="24"/>
          <w:szCs w:val="24"/>
        </w:rPr>
        <w:t>too long</w:t>
      </w:r>
      <w:r>
        <w:rPr>
          <w:rFonts w:ascii="Times New Roman" w:hAnsi="Times New Roman" w:cs="Times New Roman"/>
          <w:sz w:val="24"/>
          <w:szCs w:val="24"/>
        </w:rPr>
        <w:t>.</w:t>
      </w:r>
      <w:r w:rsidR="00661374">
        <w:rPr>
          <w:rFonts w:ascii="Times New Roman" w:hAnsi="Times New Roman" w:cs="Times New Roman"/>
          <w:sz w:val="24"/>
          <w:szCs w:val="24"/>
        </w:rPr>
        <w:t xml:space="preserve"> </w:t>
      </w:r>
      <w:r w:rsidR="00284A67">
        <w:rPr>
          <w:rFonts w:ascii="Times New Roman" w:hAnsi="Times New Roman" w:cs="Times New Roman"/>
          <w:sz w:val="24"/>
          <w:szCs w:val="24"/>
        </w:rPr>
        <w:t xml:space="preserve">It triggers an enquiry as to the cause of the delay: see </w:t>
      </w:r>
      <w:r w:rsidR="007974B6" w:rsidRPr="007974B6">
        <w:rPr>
          <w:rFonts w:ascii="Times New Roman" w:hAnsi="Times New Roman" w:cs="Times New Roman"/>
          <w:i/>
          <w:sz w:val="24"/>
          <w:szCs w:val="24"/>
        </w:rPr>
        <w:t>Barker v Wingo</w:t>
      </w:r>
      <w:r w:rsidR="007974B6">
        <w:rPr>
          <w:rFonts w:ascii="Times New Roman" w:hAnsi="Times New Roman" w:cs="Times New Roman"/>
          <w:sz w:val="24"/>
          <w:szCs w:val="24"/>
        </w:rPr>
        <w:t xml:space="preserve"> 407 US 514 (1972) at p 519 – 520</w:t>
      </w:r>
      <w:r w:rsidR="00284A67">
        <w:rPr>
          <w:rFonts w:ascii="Times New Roman" w:hAnsi="Times New Roman" w:cs="Times New Roman"/>
          <w:sz w:val="24"/>
          <w:szCs w:val="24"/>
        </w:rPr>
        <w:t xml:space="preserve">, quoted with approval in </w:t>
      </w:r>
      <w:r w:rsidR="00284A67" w:rsidRPr="00284A67">
        <w:rPr>
          <w:rFonts w:ascii="Times New Roman" w:hAnsi="Times New Roman" w:cs="Times New Roman"/>
          <w:i/>
          <w:sz w:val="24"/>
          <w:szCs w:val="24"/>
        </w:rPr>
        <w:t>In re Mlambo</w:t>
      </w:r>
      <w:r w:rsidR="00284A67">
        <w:rPr>
          <w:rFonts w:ascii="Times New Roman" w:hAnsi="Times New Roman" w:cs="Times New Roman"/>
          <w:sz w:val="24"/>
          <w:szCs w:val="24"/>
        </w:rPr>
        <w:t xml:space="preserve"> 1991 (2) ZLR 339 (SC), at p</w:t>
      </w:r>
      <w:r w:rsidR="007974B6">
        <w:rPr>
          <w:rFonts w:ascii="Times New Roman" w:hAnsi="Times New Roman" w:cs="Times New Roman"/>
          <w:sz w:val="24"/>
          <w:szCs w:val="24"/>
        </w:rPr>
        <w:t xml:space="preserve"> </w:t>
      </w:r>
      <w:r w:rsidR="00284A67">
        <w:rPr>
          <w:rFonts w:ascii="Times New Roman" w:hAnsi="Times New Roman" w:cs="Times New Roman"/>
          <w:sz w:val="24"/>
          <w:szCs w:val="24"/>
        </w:rPr>
        <w:t>350A – B:</w:t>
      </w:r>
    </w:p>
    <w:p w:rsidR="00284A67" w:rsidRDefault="00284A67" w:rsidP="005A38F4">
      <w:pPr>
        <w:spacing w:after="0" w:line="360" w:lineRule="auto"/>
        <w:ind w:left="720" w:hanging="720"/>
        <w:jc w:val="both"/>
        <w:rPr>
          <w:rFonts w:ascii="Times New Roman" w:hAnsi="Times New Roman" w:cs="Times New Roman"/>
          <w:sz w:val="24"/>
          <w:szCs w:val="24"/>
        </w:rPr>
      </w:pPr>
    </w:p>
    <w:p w:rsidR="007974B6" w:rsidRDefault="00284A67" w:rsidP="007974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974B6">
        <w:rPr>
          <w:rFonts w:ascii="Times New Roman" w:hAnsi="Times New Roman" w:cs="Times New Roman"/>
        </w:rPr>
        <w:t>The length of the delay is to some extent a triggering mechanism. Until there is some delay which is p</w:t>
      </w:r>
      <w:r w:rsidR="007974B6" w:rsidRPr="007974B6">
        <w:rPr>
          <w:rFonts w:ascii="Times New Roman" w:hAnsi="Times New Roman" w:cs="Times New Roman"/>
        </w:rPr>
        <w:t>r</w:t>
      </w:r>
      <w:r w:rsidRPr="007974B6">
        <w:rPr>
          <w:rFonts w:ascii="Times New Roman" w:hAnsi="Times New Roman" w:cs="Times New Roman"/>
        </w:rPr>
        <w:t>esumptively prejudicial</w:t>
      </w:r>
      <w:r w:rsidR="007974B6" w:rsidRPr="007974B6">
        <w:rPr>
          <w:rFonts w:ascii="Times New Roman" w:hAnsi="Times New Roman" w:cs="Times New Roman"/>
        </w:rPr>
        <w:t>, there is no necessity for inquiry into the other factors that go into the balance</w:t>
      </w:r>
      <w:r w:rsidR="007974B6">
        <w:rPr>
          <w:rFonts w:ascii="Times New Roman" w:hAnsi="Times New Roman" w:cs="Times New Roman"/>
          <w:sz w:val="24"/>
          <w:szCs w:val="24"/>
        </w:rPr>
        <w:t>.”</w:t>
      </w:r>
    </w:p>
    <w:p w:rsidR="007974B6" w:rsidRDefault="007974B6" w:rsidP="007974B6">
      <w:pPr>
        <w:spacing w:after="0" w:line="360" w:lineRule="auto"/>
        <w:jc w:val="both"/>
        <w:rPr>
          <w:rFonts w:ascii="Times New Roman" w:hAnsi="Times New Roman" w:cs="Times New Roman"/>
          <w:sz w:val="24"/>
          <w:szCs w:val="24"/>
        </w:rPr>
      </w:pPr>
    </w:p>
    <w:p w:rsidR="00661374" w:rsidRDefault="007974B6" w:rsidP="007974B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F3FE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w:t>
      </w:r>
      <w:r w:rsidR="00661374">
        <w:rPr>
          <w:rFonts w:ascii="Times New Roman" w:hAnsi="Times New Roman" w:cs="Times New Roman"/>
          <w:sz w:val="24"/>
          <w:szCs w:val="24"/>
        </w:rPr>
        <w:t xml:space="preserve">he applicant said he appeared before the first respondent on over four occasions but that the respondents were not yet ready to prosecute. The respondents deny that and say he was only summoned once. For proof of that allegation the applicant referred to some record of proceedings which he alleged was attached. But no such record of proceedings </w:t>
      </w:r>
      <w:r w:rsidR="00AB6774">
        <w:rPr>
          <w:rFonts w:ascii="Times New Roman" w:hAnsi="Times New Roman" w:cs="Times New Roman"/>
          <w:sz w:val="24"/>
          <w:szCs w:val="24"/>
        </w:rPr>
        <w:t xml:space="preserve">was </w:t>
      </w:r>
      <w:r w:rsidR="00661374">
        <w:rPr>
          <w:rFonts w:ascii="Times New Roman" w:hAnsi="Times New Roman" w:cs="Times New Roman"/>
          <w:sz w:val="24"/>
          <w:szCs w:val="24"/>
        </w:rPr>
        <w:t xml:space="preserve">attached or ever produced. Taken to task over this the applicant changed course and charged that </w:t>
      </w:r>
      <w:r w:rsidR="00AB6774">
        <w:rPr>
          <w:rFonts w:ascii="Times New Roman" w:hAnsi="Times New Roman" w:cs="Times New Roman"/>
          <w:sz w:val="24"/>
          <w:szCs w:val="24"/>
        </w:rPr>
        <w:t xml:space="preserve">the </w:t>
      </w:r>
      <w:r w:rsidR="00661374">
        <w:rPr>
          <w:rFonts w:ascii="Times New Roman" w:hAnsi="Times New Roman" w:cs="Times New Roman"/>
          <w:sz w:val="24"/>
          <w:szCs w:val="24"/>
        </w:rPr>
        <w:t xml:space="preserve">onus </w:t>
      </w:r>
      <w:r w:rsidR="00AB6774">
        <w:rPr>
          <w:rFonts w:ascii="Times New Roman" w:hAnsi="Times New Roman" w:cs="Times New Roman"/>
          <w:sz w:val="24"/>
          <w:szCs w:val="24"/>
        </w:rPr>
        <w:t xml:space="preserve">to produce it </w:t>
      </w:r>
      <w:r w:rsidR="00661374">
        <w:rPr>
          <w:rFonts w:ascii="Times New Roman" w:hAnsi="Times New Roman" w:cs="Times New Roman"/>
          <w:sz w:val="24"/>
          <w:szCs w:val="24"/>
        </w:rPr>
        <w:t xml:space="preserve">had been on the respondents </w:t>
      </w:r>
      <w:r w:rsidR="00AB6774">
        <w:rPr>
          <w:rFonts w:ascii="Times New Roman" w:hAnsi="Times New Roman" w:cs="Times New Roman"/>
          <w:sz w:val="24"/>
          <w:szCs w:val="24"/>
        </w:rPr>
        <w:t xml:space="preserve">themselves </w:t>
      </w:r>
      <w:r w:rsidR="00661374">
        <w:rPr>
          <w:rFonts w:ascii="Times New Roman" w:hAnsi="Times New Roman" w:cs="Times New Roman"/>
          <w:sz w:val="24"/>
          <w:szCs w:val="24"/>
        </w:rPr>
        <w:t xml:space="preserve">once </w:t>
      </w:r>
      <w:r w:rsidR="00661374">
        <w:rPr>
          <w:rFonts w:ascii="Times New Roman" w:hAnsi="Times New Roman" w:cs="Times New Roman"/>
          <w:sz w:val="24"/>
          <w:szCs w:val="24"/>
        </w:rPr>
        <w:lastRenderedPageBreak/>
        <w:t xml:space="preserve">he had launched his application. But the respondents pointed out that all there ever was </w:t>
      </w:r>
      <w:r w:rsidR="00AB6774">
        <w:rPr>
          <w:rFonts w:ascii="Times New Roman" w:hAnsi="Times New Roman" w:cs="Times New Roman"/>
          <w:sz w:val="24"/>
          <w:szCs w:val="24"/>
        </w:rPr>
        <w:t xml:space="preserve">on this aspect </w:t>
      </w:r>
      <w:r w:rsidR="0036631F">
        <w:rPr>
          <w:rFonts w:ascii="Times New Roman" w:hAnsi="Times New Roman" w:cs="Times New Roman"/>
          <w:sz w:val="24"/>
          <w:szCs w:val="24"/>
        </w:rPr>
        <w:t xml:space="preserve">was </w:t>
      </w:r>
      <w:r w:rsidR="00661374">
        <w:rPr>
          <w:rFonts w:ascii="Times New Roman" w:hAnsi="Times New Roman" w:cs="Times New Roman"/>
          <w:sz w:val="24"/>
          <w:szCs w:val="24"/>
        </w:rPr>
        <w:t>their summons, or notice to attend proceedings, which incorporated the charge</w:t>
      </w:r>
      <w:r w:rsidR="0036631F">
        <w:rPr>
          <w:rFonts w:ascii="Times New Roman" w:hAnsi="Times New Roman" w:cs="Times New Roman"/>
          <w:sz w:val="24"/>
          <w:szCs w:val="24"/>
        </w:rPr>
        <w:t>, and the outline of the charges</w:t>
      </w:r>
      <w:r>
        <w:rPr>
          <w:rFonts w:ascii="Times New Roman" w:hAnsi="Times New Roman" w:cs="Times New Roman"/>
          <w:sz w:val="24"/>
          <w:szCs w:val="24"/>
        </w:rPr>
        <w:t>,</w:t>
      </w:r>
      <w:r w:rsidR="0036631F">
        <w:rPr>
          <w:rFonts w:ascii="Times New Roman" w:hAnsi="Times New Roman" w:cs="Times New Roman"/>
          <w:sz w:val="24"/>
          <w:szCs w:val="24"/>
        </w:rPr>
        <w:t xml:space="preserve"> both of </w:t>
      </w:r>
      <w:r w:rsidR="00661374">
        <w:rPr>
          <w:rFonts w:ascii="Times New Roman" w:hAnsi="Times New Roman" w:cs="Times New Roman"/>
          <w:sz w:val="24"/>
          <w:szCs w:val="24"/>
        </w:rPr>
        <w:t xml:space="preserve">which the applicant himself had produced. </w:t>
      </w:r>
      <w:r w:rsidR="0036631F">
        <w:rPr>
          <w:rFonts w:ascii="Times New Roman" w:hAnsi="Times New Roman" w:cs="Times New Roman"/>
          <w:sz w:val="24"/>
          <w:szCs w:val="24"/>
        </w:rPr>
        <w:t xml:space="preserve">These </w:t>
      </w:r>
      <w:r w:rsidR="00AB6774">
        <w:rPr>
          <w:rFonts w:ascii="Times New Roman" w:hAnsi="Times New Roman" w:cs="Times New Roman"/>
          <w:sz w:val="24"/>
          <w:szCs w:val="24"/>
        </w:rPr>
        <w:t>document</w:t>
      </w:r>
      <w:r w:rsidR="0036631F">
        <w:rPr>
          <w:rFonts w:ascii="Times New Roman" w:hAnsi="Times New Roman" w:cs="Times New Roman"/>
          <w:sz w:val="24"/>
          <w:szCs w:val="24"/>
        </w:rPr>
        <w:t>s</w:t>
      </w:r>
      <w:r w:rsidR="00AB6774">
        <w:rPr>
          <w:rFonts w:ascii="Times New Roman" w:hAnsi="Times New Roman" w:cs="Times New Roman"/>
          <w:sz w:val="24"/>
          <w:szCs w:val="24"/>
        </w:rPr>
        <w:t xml:space="preserve"> </w:t>
      </w:r>
      <w:r w:rsidR="00661374">
        <w:rPr>
          <w:rFonts w:ascii="Times New Roman" w:hAnsi="Times New Roman" w:cs="Times New Roman"/>
          <w:sz w:val="24"/>
          <w:szCs w:val="24"/>
        </w:rPr>
        <w:t xml:space="preserve">showed that the charges had been raised on 20 November 2017 for a trial on 24 November 2017. </w:t>
      </w:r>
    </w:p>
    <w:p w:rsidR="00661374" w:rsidRDefault="00661374" w:rsidP="005A38F4">
      <w:pPr>
        <w:spacing w:after="0" w:line="360" w:lineRule="auto"/>
        <w:ind w:left="720" w:hanging="720"/>
        <w:jc w:val="both"/>
        <w:rPr>
          <w:rFonts w:ascii="Times New Roman" w:hAnsi="Times New Roman" w:cs="Times New Roman"/>
          <w:sz w:val="24"/>
          <w:szCs w:val="24"/>
        </w:rPr>
      </w:pPr>
    </w:p>
    <w:p w:rsidR="00715771" w:rsidRDefault="007F3FE5"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661374">
        <w:rPr>
          <w:rFonts w:ascii="Times New Roman" w:hAnsi="Times New Roman" w:cs="Times New Roman"/>
          <w:sz w:val="24"/>
          <w:szCs w:val="24"/>
        </w:rPr>
        <w:t>]</w:t>
      </w:r>
      <w:r w:rsidR="00661374">
        <w:rPr>
          <w:rFonts w:ascii="Times New Roman" w:hAnsi="Times New Roman" w:cs="Times New Roman"/>
          <w:sz w:val="24"/>
          <w:szCs w:val="24"/>
        </w:rPr>
        <w:tab/>
        <w:t>Therefore</w:t>
      </w:r>
      <w:r>
        <w:rPr>
          <w:rFonts w:ascii="Times New Roman" w:hAnsi="Times New Roman" w:cs="Times New Roman"/>
          <w:sz w:val="24"/>
          <w:szCs w:val="24"/>
        </w:rPr>
        <w:t>,</w:t>
      </w:r>
      <w:r w:rsidR="00661374">
        <w:rPr>
          <w:rFonts w:ascii="Times New Roman" w:hAnsi="Times New Roman" w:cs="Times New Roman"/>
          <w:sz w:val="24"/>
          <w:szCs w:val="24"/>
        </w:rPr>
        <w:t xml:space="preserve"> there was nothing to suggest that the applicant had appeared before the first respondent on over four occasions on the same charge</w:t>
      </w:r>
      <w:r w:rsidR="007974B6">
        <w:rPr>
          <w:rFonts w:ascii="Times New Roman" w:hAnsi="Times New Roman" w:cs="Times New Roman"/>
          <w:sz w:val="24"/>
          <w:szCs w:val="24"/>
        </w:rPr>
        <w:t>, or that he had first appeared on 21 February 2015.</w:t>
      </w:r>
      <w:r w:rsidR="00661374">
        <w:rPr>
          <w:rFonts w:ascii="Times New Roman" w:hAnsi="Times New Roman" w:cs="Times New Roman"/>
          <w:sz w:val="24"/>
          <w:szCs w:val="24"/>
        </w:rPr>
        <w:t xml:space="preserve"> </w:t>
      </w:r>
      <w:r w:rsidR="00715771">
        <w:rPr>
          <w:rFonts w:ascii="Times New Roman" w:hAnsi="Times New Roman" w:cs="Times New Roman"/>
          <w:sz w:val="24"/>
          <w:szCs w:val="24"/>
        </w:rPr>
        <w:t xml:space="preserve">At p 346E in </w:t>
      </w:r>
      <w:r w:rsidR="00715771" w:rsidRPr="00715771">
        <w:rPr>
          <w:rFonts w:ascii="Times New Roman" w:hAnsi="Times New Roman" w:cs="Times New Roman"/>
          <w:i/>
          <w:sz w:val="24"/>
          <w:szCs w:val="24"/>
        </w:rPr>
        <w:t>Mlambo’s</w:t>
      </w:r>
      <w:r w:rsidR="00715771">
        <w:rPr>
          <w:rFonts w:ascii="Times New Roman" w:hAnsi="Times New Roman" w:cs="Times New Roman"/>
          <w:sz w:val="24"/>
          <w:szCs w:val="24"/>
        </w:rPr>
        <w:t xml:space="preserve"> case above, the Supreme Court said:</w:t>
      </w:r>
    </w:p>
    <w:p w:rsidR="00715771" w:rsidRDefault="00715771" w:rsidP="005A38F4">
      <w:pPr>
        <w:spacing w:after="0" w:line="360" w:lineRule="auto"/>
        <w:ind w:left="720" w:hanging="720"/>
        <w:jc w:val="both"/>
        <w:rPr>
          <w:rFonts w:ascii="Times New Roman" w:hAnsi="Times New Roman" w:cs="Times New Roman"/>
          <w:sz w:val="24"/>
          <w:szCs w:val="24"/>
        </w:rPr>
      </w:pPr>
    </w:p>
    <w:p w:rsidR="00715771" w:rsidRDefault="00715771" w:rsidP="007157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15771">
        <w:rPr>
          <w:rFonts w:ascii="Times New Roman" w:hAnsi="Times New Roman" w:cs="Times New Roman"/>
        </w:rPr>
        <w:t>The time frame to be considered starts to run from the moment a person is charged. The key word is ‘charged’. What does it mean in the context of s 18(2)? Does the provision envisage only the situation where the accused is called upon in court to plead to a formal charge?</w:t>
      </w:r>
      <w:r>
        <w:rPr>
          <w:rFonts w:ascii="Times New Roman" w:hAnsi="Times New Roman" w:cs="Times New Roman"/>
          <w:sz w:val="24"/>
          <w:szCs w:val="24"/>
        </w:rPr>
        <w:t>”</w:t>
      </w:r>
    </w:p>
    <w:p w:rsidR="00715771" w:rsidRDefault="00715771" w:rsidP="00715771">
      <w:pPr>
        <w:spacing w:after="0" w:line="360" w:lineRule="auto"/>
        <w:jc w:val="both"/>
        <w:rPr>
          <w:rFonts w:ascii="Times New Roman" w:hAnsi="Times New Roman" w:cs="Times New Roman"/>
          <w:sz w:val="24"/>
          <w:szCs w:val="24"/>
        </w:rPr>
      </w:pPr>
    </w:p>
    <w:p w:rsidR="005A4EF2" w:rsidRDefault="00715771" w:rsidP="005A4E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7F3FE5">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 xml:space="preserve">Cases such as </w:t>
      </w:r>
      <w:r w:rsidRPr="005A4EF2">
        <w:rPr>
          <w:rFonts w:ascii="Times New Roman" w:hAnsi="Times New Roman" w:cs="Times New Roman"/>
          <w:i/>
          <w:sz w:val="24"/>
          <w:szCs w:val="24"/>
        </w:rPr>
        <w:t>Mlambo</w:t>
      </w:r>
      <w:r>
        <w:rPr>
          <w:rFonts w:ascii="Times New Roman" w:hAnsi="Times New Roman" w:cs="Times New Roman"/>
          <w:sz w:val="24"/>
          <w:szCs w:val="24"/>
        </w:rPr>
        <w:t xml:space="preserve"> above</w:t>
      </w:r>
      <w:r w:rsidR="005A4EF2">
        <w:rPr>
          <w:rFonts w:ascii="Times New Roman" w:hAnsi="Times New Roman" w:cs="Times New Roman"/>
          <w:sz w:val="24"/>
          <w:szCs w:val="24"/>
        </w:rPr>
        <w:t>,</w:t>
      </w:r>
      <w:r>
        <w:rPr>
          <w:rFonts w:ascii="Times New Roman" w:hAnsi="Times New Roman" w:cs="Times New Roman"/>
          <w:sz w:val="24"/>
          <w:szCs w:val="24"/>
        </w:rPr>
        <w:t xml:space="preserve"> and </w:t>
      </w:r>
      <w:r w:rsidRPr="005A4EF2">
        <w:rPr>
          <w:rFonts w:ascii="Times New Roman" w:hAnsi="Times New Roman" w:cs="Times New Roman"/>
          <w:i/>
          <w:sz w:val="24"/>
          <w:szCs w:val="24"/>
        </w:rPr>
        <w:t>S v Nhando &amp; Ors</w:t>
      </w:r>
      <w:r>
        <w:rPr>
          <w:rFonts w:ascii="Times New Roman" w:hAnsi="Times New Roman" w:cs="Times New Roman"/>
          <w:sz w:val="24"/>
          <w:szCs w:val="24"/>
        </w:rPr>
        <w:t xml:space="preserve"> 2001 (2) ZLR 84 (S)</w:t>
      </w:r>
      <w:r w:rsidR="005A4EF2">
        <w:rPr>
          <w:rFonts w:ascii="Times New Roman" w:hAnsi="Times New Roman" w:cs="Times New Roman"/>
          <w:sz w:val="24"/>
          <w:szCs w:val="24"/>
        </w:rPr>
        <w:t>,</w:t>
      </w:r>
      <w:r>
        <w:rPr>
          <w:rFonts w:ascii="Times New Roman" w:hAnsi="Times New Roman" w:cs="Times New Roman"/>
          <w:sz w:val="24"/>
          <w:szCs w:val="24"/>
        </w:rPr>
        <w:t xml:space="preserve"> that the applicant strongly relied upon</w:t>
      </w:r>
      <w:r w:rsidR="005A4EF2">
        <w:rPr>
          <w:rFonts w:ascii="Times New Roman" w:hAnsi="Times New Roman" w:cs="Times New Roman"/>
          <w:sz w:val="24"/>
          <w:szCs w:val="24"/>
        </w:rPr>
        <w:t>,</w:t>
      </w:r>
      <w:r>
        <w:rPr>
          <w:rFonts w:ascii="Times New Roman" w:hAnsi="Times New Roman" w:cs="Times New Roman"/>
          <w:sz w:val="24"/>
          <w:szCs w:val="24"/>
        </w:rPr>
        <w:t xml:space="preserve"> were </w:t>
      </w:r>
      <w:r w:rsidR="005A4EF2">
        <w:rPr>
          <w:rFonts w:ascii="Times New Roman" w:hAnsi="Times New Roman" w:cs="Times New Roman"/>
          <w:sz w:val="24"/>
          <w:szCs w:val="24"/>
        </w:rPr>
        <w:t>dealing with</w:t>
      </w:r>
      <w:r>
        <w:rPr>
          <w:rFonts w:ascii="Times New Roman" w:hAnsi="Times New Roman" w:cs="Times New Roman"/>
          <w:sz w:val="24"/>
          <w:szCs w:val="24"/>
        </w:rPr>
        <w:t xml:space="preserve"> a slightly different provision of the old Constitution </w:t>
      </w:r>
      <w:r w:rsidR="005A4EF2">
        <w:rPr>
          <w:rFonts w:ascii="Times New Roman" w:hAnsi="Times New Roman" w:cs="Times New Roman"/>
          <w:sz w:val="24"/>
          <w:szCs w:val="24"/>
        </w:rPr>
        <w:t>and a different scenario altogether. The provision of th</w:t>
      </w:r>
      <w:r w:rsidR="007F3FE5">
        <w:rPr>
          <w:rFonts w:ascii="Times New Roman" w:hAnsi="Times New Roman" w:cs="Times New Roman"/>
          <w:sz w:val="24"/>
          <w:szCs w:val="24"/>
        </w:rPr>
        <w:t>e old</w:t>
      </w:r>
      <w:r w:rsidR="005A4EF2">
        <w:rPr>
          <w:rFonts w:ascii="Times New Roman" w:hAnsi="Times New Roman" w:cs="Times New Roman"/>
          <w:sz w:val="24"/>
          <w:szCs w:val="24"/>
        </w:rPr>
        <w:t xml:space="preserve"> Constitution that the Supreme Court was dealing with, s 18(2)</w:t>
      </w:r>
      <w:r>
        <w:rPr>
          <w:rFonts w:ascii="Times New Roman" w:hAnsi="Times New Roman" w:cs="Times New Roman"/>
          <w:sz w:val="24"/>
          <w:szCs w:val="24"/>
        </w:rPr>
        <w:t xml:space="preserve">, in summary, required that a person charged with a </w:t>
      </w:r>
      <w:r w:rsidR="005A4EF2">
        <w:rPr>
          <w:rFonts w:ascii="Times New Roman" w:hAnsi="Times New Roman" w:cs="Times New Roman"/>
          <w:sz w:val="24"/>
          <w:szCs w:val="24"/>
        </w:rPr>
        <w:t>criminal offence</w:t>
      </w:r>
      <w:r>
        <w:rPr>
          <w:rFonts w:ascii="Times New Roman" w:hAnsi="Times New Roman" w:cs="Times New Roman"/>
          <w:sz w:val="24"/>
          <w:szCs w:val="24"/>
        </w:rPr>
        <w:t xml:space="preserve"> sh</w:t>
      </w:r>
      <w:r w:rsidR="007F3FE5">
        <w:rPr>
          <w:rFonts w:ascii="Times New Roman" w:hAnsi="Times New Roman" w:cs="Times New Roman"/>
          <w:sz w:val="24"/>
          <w:szCs w:val="24"/>
        </w:rPr>
        <w:t>ould</w:t>
      </w:r>
      <w:r>
        <w:rPr>
          <w:rFonts w:ascii="Times New Roman" w:hAnsi="Times New Roman" w:cs="Times New Roman"/>
          <w:sz w:val="24"/>
          <w:szCs w:val="24"/>
        </w:rPr>
        <w:t xml:space="preserve"> be afforded </w:t>
      </w:r>
      <w:r w:rsidR="005A4EF2">
        <w:rPr>
          <w:rFonts w:ascii="Times New Roman" w:hAnsi="Times New Roman" w:cs="Times New Roman"/>
          <w:sz w:val="24"/>
          <w:szCs w:val="24"/>
        </w:rPr>
        <w:t xml:space="preserve">a fair hearing within a reasonable time by an independent and impartial court, unless the charge </w:t>
      </w:r>
      <w:r w:rsidR="007F3FE5">
        <w:rPr>
          <w:rFonts w:ascii="Times New Roman" w:hAnsi="Times New Roman" w:cs="Times New Roman"/>
          <w:sz w:val="24"/>
          <w:szCs w:val="24"/>
        </w:rPr>
        <w:t>wa</w:t>
      </w:r>
      <w:r w:rsidR="005A4EF2">
        <w:rPr>
          <w:rFonts w:ascii="Times New Roman" w:hAnsi="Times New Roman" w:cs="Times New Roman"/>
          <w:sz w:val="24"/>
          <w:szCs w:val="24"/>
        </w:rPr>
        <w:t>s withdrawn. The scenario the court was dealing with was the effect of an inordinate delay which was partly occasioned by a withdrawal of the charges before plea, i.e. whether the period before that</w:t>
      </w:r>
      <w:r w:rsidR="007F3FE5">
        <w:rPr>
          <w:rFonts w:ascii="Times New Roman" w:hAnsi="Times New Roman" w:cs="Times New Roman"/>
          <w:sz w:val="24"/>
          <w:szCs w:val="24"/>
        </w:rPr>
        <w:t xml:space="preserve"> withdrawal</w:t>
      </w:r>
      <w:r w:rsidR="005A4EF2">
        <w:rPr>
          <w:rFonts w:ascii="Times New Roman" w:hAnsi="Times New Roman" w:cs="Times New Roman"/>
          <w:sz w:val="24"/>
          <w:szCs w:val="24"/>
        </w:rPr>
        <w:t xml:space="preserve"> </w:t>
      </w:r>
      <w:r w:rsidR="007F3FE5">
        <w:rPr>
          <w:rFonts w:ascii="Times New Roman" w:hAnsi="Times New Roman" w:cs="Times New Roman"/>
          <w:sz w:val="24"/>
          <w:szCs w:val="24"/>
        </w:rPr>
        <w:t>c</w:t>
      </w:r>
      <w:r w:rsidR="005A4EF2">
        <w:rPr>
          <w:rFonts w:ascii="Times New Roman" w:hAnsi="Times New Roman" w:cs="Times New Roman"/>
          <w:sz w:val="24"/>
          <w:szCs w:val="24"/>
        </w:rPr>
        <w:t xml:space="preserve">ould be included in calculating the period of the delay. The court </w:t>
      </w:r>
      <w:r w:rsidR="007F3FE5">
        <w:rPr>
          <w:rFonts w:ascii="Times New Roman" w:hAnsi="Times New Roman" w:cs="Times New Roman"/>
          <w:sz w:val="24"/>
          <w:szCs w:val="24"/>
        </w:rPr>
        <w:t xml:space="preserve">said </w:t>
      </w:r>
      <w:r w:rsidR="005A4EF2">
        <w:rPr>
          <w:rFonts w:ascii="Times New Roman" w:hAnsi="Times New Roman" w:cs="Times New Roman"/>
          <w:sz w:val="24"/>
          <w:szCs w:val="24"/>
        </w:rPr>
        <w:t xml:space="preserve">the period </w:t>
      </w:r>
      <w:r w:rsidR="007F3FE5">
        <w:rPr>
          <w:rFonts w:ascii="Times New Roman" w:hAnsi="Times New Roman" w:cs="Times New Roman"/>
          <w:sz w:val="24"/>
          <w:szCs w:val="24"/>
        </w:rPr>
        <w:t xml:space="preserve">before the withdrawal </w:t>
      </w:r>
      <w:r w:rsidR="005A4EF2">
        <w:rPr>
          <w:rFonts w:ascii="Times New Roman" w:hAnsi="Times New Roman" w:cs="Times New Roman"/>
          <w:sz w:val="24"/>
          <w:szCs w:val="24"/>
        </w:rPr>
        <w:t>would be included</w:t>
      </w:r>
      <w:r w:rsidR="007F3FE5">
        <w:rPr>
          <w:rFonts w:ascii="Times New Roman" w:hAnsi="Times New Roman" w:cs="Times New Roman"/>
          <w:sz w:val="24"/>
          <w:szCs w:val="24"/>
        </w:rPr>
        <w:t xml:space="preserve"> if the charge was subsequently reinstated</w:t>
      </w:r>
      <w:r w:rsidR="005A4EF2">
        <w:rPr>
          <w:rFonts w:ascii="Times New Roman" w:hAnsi="Times New Roman" w:cs="Times New Roman"/>
          <w:sz w:val="24"/>
          <w:szCs w:val="24"/>
        </w:rPr>
        <w:t xml:space="preserve">. Thus in </w:t>
      </w:r>
      <w:r w:rsidR="005A4EF2" w:rsidRPr="007F3FE5">
        <w:rPr>
          <w:rFonts w:ascii="Times New Roman" w:hAnsi="Times New Roman" w:cs="Times New Roman"/>
          <w:i/>
          <w:sz w:val="24"/>
          <w:szCs w:val="24"/>
        </w:rPr>
        <w:t>Mlambo</w:t>
      </w:r>
      <w:r w:rsidR="005A4EF2">
        <w:rPr>
          <w:rFonts w:ascii="Times New Roman" w:hAnsi="Times New Roman" w:cs="Times New Roman"/>
          <w:sz w:val="24"/>
          <w:szCs w:val="24"/>
        </w:rPr>
        <w:t xml:space="preserve">, a delay of three years, and in </w:t>
      </w:r>
      <w:r w:rsidR="005A4EF2" w:rsidRPr="007F3FE5">
        <w:rPr>
          <w:rFonts w:ascii="Times New Roman" w:hAnsi="Times New Roman" w:cs="Times New Roman"/>
          <w:i/>
          <w:sz w:val="24"/>
          <w:szCs w:val="24"/>
        </w:rPr>
        <w:t>Nhando</w:t>
      </w:r>
      <w:r w:rsidR="007F3FE5">
        <w:rPr>
          <w:rFonts w:ascii="Times New Roman" w:hAnsi="Times New Roman" w:cs="Times New Roman"/>
          <w:sz w:val="24"/>
          <w:szCs w:val="24"/>
        </w:rPr>
        <w:t>,</w:t>
      </w:r>
      <w:r w:rsidR="005A4EF2">
        <w:rPr>
          <w:rFonts w:ascii="Times New Roman" w:hAnsi="Times New Roman" w:cs="Times New Roman"/>
          <w:sz w:val="24"/>
          <w:szCs w:val="24"/>
        </w:rPr>
        <w:t xml:space="preserve"> a </w:t>
      </w:r>
      <w:r w:rsidR="00F10677">
        <w:rPr>
          <w:rFonts w:ascii="Times New Roman" w:hAnsi="Times New Roman" w:cs="Times New Roman"/>
          <w:sz w:val="24"/>
          <w:szCs w:val="24"/>
        </w:rPr>
        <w:t>delay</w:t>
      </w:r>
      <w:r w:rsidR="005A4EF2">
        <w:rPr>
          <w:rFonts w:ascii="Times New Roman" w:hAnsi="Times New Roman" w:cs="Times New Roman"/>
          <w:sz w:val="24"/>
          <w:szCs w:val="24"/>
        </w:rPr>
        <w:t xml:space="preserve"> of eight and half years</w:t>
      </w:r>
      <w:r w:rsidR="007F3FE5">
        <w:rPr>
          <w:rFonts w:ascii="Times New Roman" w:hAnsi="Times New Roman" w:cs="Times New Roman"/>
          <w:sz w:val="24"/>
          <w:szCs w:val="24"/>
        </w:rPr>
        <w:t>,</w:t>
      </w:r>
      <w:r w:rsidR="005A4EF2">
        <w:rPr>
          <w:rFonts w:ascii="Times New Roman" w:hAnsi="Times New Roman" w:cs="Times New Roman"/>
          <w:sz w:val="24"/>
          <w:szCs w:val="24"/>
        </w:rPr>
        <w:t xml:space="preserve"> were </w:t>
      </w:r>
      <w:r w:rsidR="007F3FE5">
        <w:rPr>
          <w:rFonts w:ascii="Times New Roman" w:hAnsi="Times New Roman" w:cs="Times New Roman"/>
          <w:sz w:val="24"/>
          <w:szCs w:val="24"/>
        </w:rPr>
        <w:t xml:space="preserve">both </w:t>
      </w:r>
      <w:r w:rsidR="005A4EF2">
        <w:rPr>
          <w:rFonts w:ascii="Times New Roman" w:hAnsi="Times New Roman" w:cs="Times New Roman"/>
          <w:sz w:val="24"/>
          <w:szCs w:val="24"/>
        </w:rPr>
        <w:t xml:space="preserve">held to be so inordinate as to warrant a permanent stay of prosecution. </w:t>
      </w:r>
    </w:p>
    <w:p w:rsidR="005A4EF2" w:rsidRDefault="005A4EF2" w:rsidP="005A4EF2">
      <w:pPr>
        <w:spacing w:after="0" w:line="360" w:lineRule="auto"/>
        <w:ind w:left="720" w:hanging="720"/>
        <w:jc w:val="both"/>
        <w:rPr>
          <w:rFonts w:ascii="Times New Roman" w:hAnsi="Times New Roman" w:cs="Times New Roman"/>
          <w:sz w:val="24"/>
          <w:szCs w:val="24"/>
        </w:rPr>
      </w:pPr>
    </w:p>
    <w:p w:rsidR="00651904" w:rsidRDefault="007F3FE5" w:rsidP="005A4EF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5A4EF2">
        <w:rPr>
          <w:rFonts w:ascii="Times New Roman" w:hAnsi="Times New Roman" w:cs="Times New Roman"/>
          <w:sz w:val="24"/>
          <w:szCs w:val="24"/>
        </w:rPr>
        <w:t>]</w:t>
      </w:r>
      <w:r w:rsidR="005A4EF2">
        <w:rPr>
          <w:rFonts w:ascii="Times New Roman" w:hAnsi="Times New Roman" w:cs="Times New Roman"/>
          <w:sz w:val="24"/>
          <w:szCs w:val="24"/>
        </w:rPr>
        <w:tab/>
        <w:t>In the present case, I accept the respondent</w:t>
      </w:r>
      <w:r w:rsidR="00620A40">
        <w:rPr>
          <w:rFonts w:ascii="Times New Roman" w:hAnsi="Times New Roman" w:cs="Times New Roman"/>
          <w:sz w:val="24"/>
          <w:szCs w:val="24"/>
        </w:rPr>
        <w:t>s’</w:t>
      </w:r>
      <w:r w:rsidR="005A4EF2">
        <w:rPr>
          <w:rFonts w:ascii="Times New Roman" w:hAnsi="Times New Roman" w:cs="Times New Roman"/>
          <w:sz w:val="24"/>
          <w:szCs w:val="24"/>
        </w:rPr>
        <w:t xml:space="preserve"> version that the first time the applicant was </w:t>
      </w:r>
      <w:r w:rsidR="00620A40">
        <w:rPr>
          <w:rFonts w:ascii="Times New Roman" w:hAnsi="Times New Roman" w:cs="Times New Roman"/>
          <w:sz w:val="24"/>
          <w:szCs w:val="24"/>
        </w:rPr>
        <w:t xml:space="preserve">summoned to appear before the Police tribunal was 20 November 2017 and that he </w:t>
      </w:r>
      <w:r>
        <w:rPr>
          <w:rFonts w:ascii="Times New Roman" w:hAnsi="Times New Roman" w:cs="Times New Roman"/>
          <w:sz w:val="24"/>
          <w:szCs w:val="24"/>
        </w:rPr>
        <w:t xml:space="preserve">actually </w:t>
      </w:r>
      <w:r w:rsidR="00620A40">
        <w:rPr>
          <w:rFonts w:ascii="Times New Roman" w:hAnsi="Times New Roman" w:cs="Times New Roman"/>
          <w:sz w:val="24"/>
          <w:szCs w:val="24"/>
        </w:rPr>
        <w:t xml:space="preserve">did appear four days later. Therefore, </w:t>
      </w:r>
      <w:r>
        <w:rPr>
          <w:rFonts w:ascii="Times New Roman" w:hAnsi="Times New Roman" w:cs="Times New Roman"/>
          <w:sz w:val="24"/>
          <w:szCs w:val="24"/>
        </w:rPr>
        <w:t xml:space="preserve">from that angle </w:t>
      </w:r>
      <w:r w:rsidR="00620A40">
        <w:rPr>
          <w:rFonts w:ascii="Times New Roman" w:hAnsi="Times New Roman" w:cs="Times New Roman"/>
          <w:sz w:val="24"/>
          <w:szCs w:val="24"/>
        </w:rPr>
        <w:t xml:space="preserve">there was no delay at all. </w:t>
      </w:r>
      <w:r w:rsidR="00661374">
        <w:rPr>
          <w:rFonts w:ascii="Times New Roman" w:hAnsi="Times New Roman" w:cs="Times New Roman"/>
          <w:sz w:val="24"/>
          <w:szCs w:val="24"/>
        </w:rPr>
        <w:t>However,</w:t>
      </w:r>
      <w:r w:rsidR="00AB6774">
        <w:rPr>
          <w:rFonts w:ascii="Times New Roman" w:hAnsi="Times New Roman" w:cs="Times New Roman"/>
          <w:sz w:val="24"/>
          <w:szCs w:val="24"/>
        </w:rPr>
        <w:t xml:space="preserve"> </w:t>
      </w:r>
      <w:r>
        <w:rPr>
          <w:rFonts w:ascii="Times New Roman" w:hAnsi="Times New Roman" w:cs="Times New Roman"/>
          <w:sz w:val="24"/>
          <w:szCs w:val="24"/>
        </w:rPr>
        <w:t>that is not the end of the matter. It</w:t>
      </w:r>
      <w:r w:rsidR="00661374">
        <w:rPr>
          <w:rFonts w:ascii="Times New Roman" w:hAnsi="Times New Roman" w:cs="Times New Roman"/>
          <w:sz w:val="24"/>
          <w:szCs w:val="24"/>
        </w:rPr>
        <w:t xml:space="preserve"> </w:t>
      </w:r>
      <w:r w:rsidR="00620A40">
        <w:rPr>
          <w:rFonts w:ascii="Times New Roman" w:hAnsi="Times New Roman" w:cs="Times New Roman"/>
          <w:sz w:val="24"/>
          <w:szCs w:val="24"/>
        </w:rPr>
        <w:t xml:space="preserve">cannot </w:t>
      </w:r>
      <w:r w:rsidR="002D79DD">
        <w:rPr>
          <w:rFonts w:ascii="Times New Roman" w:hAnsi="Times New Roman" w:cs="Times New Roman"/>
          <w:sz w:val="24"/>
          <w:szCs w:val="24"/>
        </w:rPr>
        <w:t xml:space="preserve">excuse </w:t>
      </w:r>
      <w:r w:rsidR="00620A40">
        <w:rPr>
          <w:rFonts w:ascii="Times New Roman" w:hAnsi="Times New Roman" w:cs="Times New Roman"/>
          <w:sz w:val="24"/>
          <w:szCs w:val="24"/>
        </w:rPr>
        <w:t xml:space="preserve">the preceding delay </w:t>
      </w:r>
      <w:r w:rsidR="002D79DD">
        <w:rPr>
          <w:rFonts w:ascii="Times New Roman" w:hAnsi="Times New Roman" w:cs="Times New Roman"/>
          <w:sz w:val="24"/>
          <w:szCs w:val="24"/>
        </w:rPr>
        <w:t>of some two years and ten months</w:t>
      </w:r>
      <w:r>
        <w:rPr>
          <w:rFonts w:ascii="Times New Roman" w:hAnsi="Times New Roman" w:cs="Times New Roman"/>
          <w:sz w:val="24"/>
          <w:szCs w:val="24"/>
        </w:rPr>
        <w:t xml:space="preserve"> before the police summons</w:t>
      </w:r>
      <w:r w:rsidR="002D79DD">
        <w:rPr>
          <w:rFonts w:ascii="Times New Roman" w:hAnsi="Times New Roman" w:cs="Times New Roman"/>
          <w:sz w:val="24"/>
          <w:szCs w:val="24"/>
        </w:rPr>
        <w:t>.</w:t>
      </w:r>
      <w:r w:rsidR="00620A40">
        <w:rPr>
          <w:rFonts w:ascii="Times New Roman" w:hAnsi="Times New Roman" w:cs="Times New Roman"/>
          <w:sz w:val="24"/>
          <w:szCs w:val="24"/>
        </w:rPr>
        <w:t xml:space="preserve"> Section 18(2) of the old </w:t>
      </w:r>
      <w:r w:rsidR="00620A40">
        <w:rPr>
          <w:rFonts w:ascii="Times New Roman" w:hAnsi="Times New Roman" w:cs="Times New Roman"/>
          <w:sz w:val="24"/>
          <w:szCs w:val="24"/>
        </w:rPr>
        <w:lastRenderedPageBreak/>
        <w:t xml:space="preserve">Constitution referred </w:t>
      </w:r>
      <w:r>
        <w:rPr>
          <w:rFonts w:ascii="Times New Roman" w:hAnsi="Times New Roman" w:cs="Times New Roman"/>
          <w:sz w:val="24"/>
          <w:szCs w:val="24"/>
        </w:rPr>
        <w:t xml:space="preserve">to </w:t>
      </w:r>
      <w:r w:rsidR="00620A40">
        <w:rPr>
          <w:rFonts w:ascii="Times New Roman" w:hAnsi="Times New Roman" w:cs="Times New Roman"/>
          <w:sz w:val="24"/>
          <w:szCs w:val="24"/>
        </w:rPr>
        <w:t xml:space="preserve">a person </w:t>
      </w:r>
      <w:r w:rsidR="00620A40" w:rsidRPr="007F3FE5">
        <w:rPr>
          <w:rFonts w:ascii="Times New Roman" w:hAnsi="Times New Roman" w:cs="Times New Roman"/>
          <w:sz w:val="24"/>
          <w:szCs w:val="24"/>
          <w:u w:val="single"/>
        </w:rPr>
        <w:t>charged with a criminal offence</w:t>
      </w:r>
      <w:r>
        <w:rPr>
          <w:rFonts w:ascii="Times New Roman" w:hAnsi="Times New Roman" w:cs="Times New Roman"/>
          <w:sz w:val="24"/>
          <w:szCs w:val="24"/>
        </w:rPr>
        <w:t xml:space="preserve"> (</w:t>
      </w:r>
      <w:r w:rsidRPr="007F3FE5">
        <w:rPr>
          <w:rFonts w:ascii="Times New Roman" w:hAnsi="Times New Roman" w:cs="Times New Roman"/>
          <w:i/>
          <w:sz w:val="24"/>
          <w:szCs w:val="24"/>
        </w:rPr>
        <w:t>my emphasis</w:t>
      </w:r>
      <w:r>
        <w:rPr>
          <w:rFonts w:ascii="Times New Roman" w:hAnsi="Times New Roman" w:cs="Times New Roman"/>
          <w:sz w:val="24"/>
          <w:szCs w:val="24"/>
        </w:rPr>
        <w:t>)</w:t>
      </w:r>
      <w:r w:rsidR="00620A40">
        <w:rPr>
          <w:rFonts w:ascii="Times New Roman" w:hAnsi="Times New Roman" w:cs="Times New Roman"/>
          <w:sz w:val="24"/>
          <w:szCs w:val="24"/>
        </w:rPr>
        <w:t>. But s 69(2) of the current Constitut</w:t>
      </w:r>
      <w:r>
        <w:rPr>
          <w:rFonts w:ascii="Times New Roman" w:hAnsi="Times New Roman" w:cs="Times New Roman"/>
          <w:sz w:val="24"/>
          <w:szCs w:val="24"/>
        </w:rPr>
        <w:t>ion refers to a right</w:t>
      </w:r>
      <w:r w:rsidR="00620A40">
        <w:rPr>
          <w:rFonts w:ascii="Times New Roman" w:hAnsi="Times New Roman" w:cs="Times New Roman"/>
          <w:sz w:val="24"/>
          <w:szCs w:val="24"/>
        </w:rPr>
        <w:t xml:space="preserve"> to a fair and speedy hearing within a reasonable time before an impartial court or tribunal in the determination of civil rights and obligations. It was unreasonable for the Police to bring charges </w:t>
      </w:r>
      <w:r>
        <w:rPr>
          <w:rFonts w:ascii="Times New Roman" w:hAnsi="Times New Roman" w:cs="Times New Roman"/>
          <w:sz w:val="24"/>
          <w:szCs w:val="24"/>
        </w:rPr>
        <w:t>agai</w:t>
      </w:r>
      <w:r w:rsidR="00E21B37">
        <w:rPr>
          <w:rFonts w:ascii="Times New Roman" w:hAnsi="Times New Roman" w:cs="Times New Roman"/>
          <w:sz w:val="24"/>
          <w:szCs w:val="24"/>
        </w:rPr>
        <w:t xml:space="preserve">nst </w:t>
      </w:r>
      <w:r w:rsidR="00620A40">
        <w:rPr>
          <w:rFonts w:ascii="Times New Roman" w:hAnsi="Times New Roman" w:cs="Times New Roman"/>
          <w:sz w:val="24"/>
          <w:szCs w:val="24"/>
        </w:rPr>
        <w:t>the applicant some t</w:t>
      </w:r>
      <w:r w:rsidR="00F10677">
        <w:rPr>
          <w:rFonts w:ascii="Times New Roman" w:hAnsi="Times New Roman" w:cs="Times New Roman"/>
          <w:sz w:val="24"/>
          <w:szCs w:val="24"/>
        </w:rPr>
        <w:t>wo</w:t>
      </w:r>
      <w:r w:rsidR="00620A40">
        <w:rPr>
          <w:rFonts w:ascii="Times New Roman" w:hAnsi="Times New Roman" w:cs="Times New Roman"/>
          <w:sz w:val="24"/>
          <w:szCs w:val="24"/>
        </w:rPr>
        <w:t xml:space="preserve"> years and ten months after the alleged act of misconduct. It is not only the actual date the charge is preferred that is relevant in the computation of the delay. </w:t>
      </w:r>
      <w:r w:rsidR="00651904">
        <w:rPr>
          <w:rFonts w:ascii="Times New Roman" w:hAnsi="Times New Roman" w:cs="Times New Roman"/>
          <w:sz w:val="24"/>
          <w:szCs w:val="24"/>
        </w:rPr>
        <w:t xml:space="preserve">Even in the </w:t>
      </w:r>
      <w:r w:rsidR="00651904" w:rsidRPr="007F3FE5">
        <w:rPr>
          <w:rFonts w:ascii="Times New Roman" w:hAnsi="Times New Roman" w:cs="Times New Roman"/>
          <w:i/>
          <w:sz w:val="24"/>
          <w:szCs w:val="24"/>
        </w:rPr>
        <w:t>Mlambo</w:t>
      </w:r>
      <w:r w:rsidR="00651904">
        <w:rPr>
          <w:rFonts w:ascii="Times New Roman" w:hAnsi="Times New Roman" w:cs="Times New Roman"/>
          <w:sz w:val="24"/>
          <w:szCs w:val="24"/>
        </w:rPr>
        <w:t xml:space="preserve"> case, </w:t>
      </w:r>
      <w:r w:rsidR="00E21B37">
        <w:rPr>
          <w:rFonts w:ascii="Times New Roman" w:hAnsi="Times New Roman" w:cs="Times New Roman"/>
          <w:sz w:val="24"/>
          <w:szCs w:val="24"/>
        </w:rPr>
        <w:t>the court discounted</w:t>
      </w:r>
      <w:r w:rsidR="00651904">
        <w:rPr>
          <w:rFonts w:ascii="Times New Roman" w:hAnsi="Times New Roman" w:cs="Times New Roman"/>
          <w:sz w:val="24"/>
          <w:szCs w:val="24"/>
        </w:rPr>
        <w:t xml:space="preserve"> th</w:t>
      </w:r>
      <w:r w:rsidR="00E21B37">
        <w:rPr>
          <w:rFonts w:ascii="Times New Roman" w:hAnsi="Times New Roman" w:cs="Times New Roman"/>
          <w:sz w:val="24"/>
          <w:szCs w:val="24"/>
        </w:rPr>
        <w:t xml:space="preserve">at </w:t>
      </w:r>
      <w:r w:rsidR="00651904">
        <w:rPr>
          <w:rFonts w:ascii="Times New Roman" w:hAnsi="Times New Roman" w:cs="Times New Roman"/>
          <w:sz w:val="24"/>
          <w:szCs w:val="24"/>
        </w:rPr>
        <w:t>date as the only relevant date</w:t>
      </w:r>
      <w:r w:rsidR="00E21B37">
        <w:rPr>
          <w:rFonts w:ascii="Times New Roman" w:hAnsi="Times New Roman" w:cs="Times New Roman"/>
          <w:sz w:val="24"/>
          <w:szCs w:val="24"/>
        </w:rPr>
        <w:t xml:space="preserve">. </w:t>
      </w:r>
      <w:r w:rsidR="00651904">
        <w:rPr>
          <w:rFonts w:ascii="Times New Roman" w:hAnsi="Times New Roman" w:cs="Times New Roman"/>
          <w:sz w:val="24"/>
          <w:szCs w:val="24"/>
        </w:rPr>
        <w:t>Gubbay CJ said, at p 346E:</w:t>
      </w:r>
    </w:p>
    <w:p w:rsidR="00651904" w:rsidRDefault="00651904" w:rsidP="00651904">
      <w:pPr>
        <w:spacing w:after="0" w:line="240" w:lineRule="auto"/>
        <w:ind w:left="720" w:hanging="720"/>
        <w:jc w:val="both"/>
        <w:rPr>
          <w:rFonts w:ascii="Times New Roman" w:hAnsi="Times New Roman" w:cs="Times New Roman"/>
          <w:sz w:val="24"/>
          <w:szCs w:val="24"/>
        </w:rPr>
      </w:pPr>
    </w:p>
    <w:p w:rsidR="007974B6" w:rsidRDefault="00651904" w:rsidP="006519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51904">
        <w:rPr>
          <w:rFonts w:ascii="Times New Roman" w:hAnsi="Times New Roman" w:cs="Times New Roman"/>
        </w:rPr>
        <w:t>To my mind, such a restrictive construction has the effect of rendering the protection [rendered by the Constitution] almost nugatory. It squares more with an arraignment. And, of course, it would be susceptible to untold abuse, permitting the State to delay inordinately before bringing a person before the trial court, happy in the knowledge that by so doing there</w:t>
      </w:r>
      <w:r w:rsidR="00F85F32">
        <w:rPr>
          <w:rFonts w:ascii="Times New Roman" w:hAnsi="Times New Roman" w:cs="Times New Roman"/>
        </w:rPr>
        <w:t xml:space="preserve"> had</w:t>
      </w:r>
      <w:r w:rsidRPr="00651904">
        <w:rPr>
          <w:rFonts w:ascii="Times New Roman" w:hAnsi="Times New Roman" w:cs="Times New Roman"/>
        </w:rPr>
        <w:t xml:space="preserve"> been no violation of a constitutional right</w:t>
      </w:r>
      <w:r>
        <w:rPr>
          <w:rFonts w:ascii="Times New Roman" w:hAnsi="Times New Roman" w:cs="Times New Roman"/>
          <w:sz w:val="24"/>
          <w:szCs w:val="24"/>
        </w:rPr>
        <w:t xml:space="preserve">.” </w:t>
      </w:r>
    </w:p>
    <w:p w:rsidR="00651904" w:rsidRDefault="00651904" w:rsidP="00651904">
      <w:pPr>
        <w:spacing w:after="0" w:line="360" w:lineRule="auto"/>
        <w:ind w:left="720"/>
        <w:jc w:val="both"/>
        <w:rPr>
          <w:rFonts w:ascii="Times New Roman" w:hAnsi="Times New Roman" w:cs="Times New Roman"/>
          <w:sz w:val="24"/>
          <w:szCs w:val="24"/>
        </w:rPr>
      </w:pPr>
    </w:p>
    <w:p w:rsidR="005A3AEF" w:rsidRDefault="00E21B3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7974B6">
        <w:rPr>
          <w:rFonts w:ascii="Times New Roman" w:hAnsi="Times New Roman" w:cs="Times New Roman"/>
          <w:sz w:val="24"/>
          <w:szCs w:val="24"/>
        </w:rPr>
        <w:t>]</w:t>
      </w:r>
      <w:r w:rsidR="007974B6">
        <w:rPr>
          <w:rFonts w:ascii="Times New Roman" w:hAnsi="Times New Roman" w:cs="Times New Roman"/>
          <w:sz w:val="24"/>
          <w:szCs w:val="24"/>
        </w:rPr>
        <w:tab/>
      </w:r>
      <w:r w:rsidR="002071A5">
        <w:rPr>
          <w:rFonts w:ascii="Times New Roman" w:hAnsi="Times New Roman" w:cs="Times New Roman"/>
          <w:sz w:val="24"/>
          <w:szCs w:val="24"/>
        </w:rPr>
        <w:t xml:space="preserve">In the present case, the situation was made worse in that the </w:t>
      </w:r>
      <w:r w:rsidR="002D79DD">
        <w:rPr>
          <w:rFonts w:ascii="Times New Roman" w:hAnsi="Times New Roman" w:cs="Times New Roman"/>
          <w:sz w:val="24"/>
          <w:szCs w:val="24"/>
        </w:rPr>
        <w:t xml:space="preserve">respondents </w:t>
      </w:r>
      <w:r w:rsidR="00AB6774">
        <w:rPr>
          <w:rFonts w:ascii="Times New Roman" w:hAnsi="Times New Roman" w:cs="Times New Roman"/>
          <w:sz w:val="24"/>
          <w:szCs w:val="24"/>
        </w:rPr>
        <w:t>never</w:t>
      </w:r>
      <w:r w:rsidR="002D79DD">
        <w:rPr>
          <w:rFonts w:ascii="Times New Roman" w:hAnsi="Times New Roman" w:cs="Times New Roman"/>
          <w:sz w:val="24"/>
          <w:szCs w:val="24"/>
        </w:rPr>
        <w:t xml:space="preserve"> satisfactorily explain</w:t>
      </w:r>
      <w:r w:rsidR="00AB6774">
        <w:rPr>
          <w:rFonts w:ascii="Times New Roman" w:hAnsi="Times New Roman" w:cs="Times New Roman"/>
          <w:sz w:val="24"/>
          <w:szCs w:val="24"/>
        </w:rPr>
        <w:t>ed</w:t>
      </w:r>
      <w:r w:rsidR="002D79DD">
        <w:rPr>
          <w:rFonts w:ascii="Times New Roman" w:hAnsi="Times New Roman" w:cs="Times New Roman"/>
          <w:sz w:val="24"/>
          <w:szCs w:val="24"/>
        </w:rPr>
        <w:t xml:space="preserve"> the </w:t>
      </w:r>
      <w:r>
        <w:rPr>
          <w:rFonts w:ascii="Times New Roman" w:hAnsi="Times New Roman" w:cs="Times New Roman"/>
          <w:sz w:val="24"/>
          <w:szCs w:val="24"/>
        </w:rPr>
        <w:t xml:space="preserve">cause of the </w:t>
      </w:r>
      <w:r w:rsidR="002D79DD">
        <w:rPr>
          <w:rFonts w:ascii="Times New Roman" w:hAnsi="Times New Roman" w:cs="Times New Roman"/>
          <w:sz w:val="24"/>
          <w:szCs w:val="24"/>
        </w:rPr>
        <w:t xml:space="preserve">delay. </w:t>
      </w:r>
      <w:r w:rsidR="00AB6774">
        <w:rPr>
          <w:rFonts w:ascii="Times New Roman" w:hAnsi="Times New Roman" w:cs="Times New Roman"/>
          <w:sz w:val="24"/>
          <w:szCs w:val="24"/>
        </w:rPr>
        <w:t>The</w:t>
      </w:r>
      <w:r>
        <w:rPr>
          <w:rFonts w:ascii="Times New Roman" w:hAnsi="Times New Roman" w:cs="Times New Roman"/>
          <w:sz w:val="24"/>
          <w:szCs w:val="24"/>
        </w:rPr>
        <w:t xml:space="preserve">y </w:t>
      </w:r>
      <w:r w:rsidR="00155EB1">
        <w:rPr>
          <w:rFonts w:ascii="Times New Roman" w:hAnsi="Times New Roman" w:cs="Times New Roman"/>
          <w:sz w:val="24"/>
          <w:szCs w:val="24"/>
        </w:rPr>
        <w:t xml:space="preserve">just </w:t>
      </w:r>
      <w:r>
        <w:rPr>
          <w:rFonts w:ascii="Times New Roman" w:hAnsi="Times New Roman" w:cs="Times New Roman"/>
          <w:sz w:val="24"/>
          <w:szCs w:val="24"/>
        </w:rPr>
        <w:t xml:space="preserve">made </w:t>
      </w:r>
      <w:r w:rsidR="00155EB1">
        <w:rPr>
          <w:rFonts w:ascii="Times New Roman" w:hAnsi="Times New Roman" w:cs="Times New Roman"/>
          <w:sz w:val="24"/>
          <w:szCs w:val="24"/>
        </w:rPr>
        <w:t xml:space="preserve">a </w:t>
      </w:r>
      <w:r w:rsidR="002071A5">
        <w:rPr>
          <w:rFonts w:ascii="Times New Roman" w:hAnsi="Times New Roman" w:cs="Times New Roman"/>
          <w:sz w:val="24"/>
          <w:szCs w:val="24"/>
        </w:rPr>
        <w:t xml:space="preserve">bare </w:t>
      </w:r>
      <w:r w:rsidR="00AB6774">
        <w:rPr>
          <w:rFonts w:ascii="Times New Roman" w:hAnsi="Times New Roman" w:cs="Times New Roman"/>
          <w:sz w:val="24"/>
          <w:szCs w:val="24"/>
        </w:rPr>
        <w:t>deni</w:t>
      </w:r>
      <w:r w:rsidR="002071A5">
        <w:rPr>
          <w:rFonts w:ascii="Times New Roman" w:hAnsi="Times New Roman" w:cs="Times New Roman"/>
          <w:sz w:val="24"/>
          <w:szCs w:val="24"/>
        </w:rPr>
        <w:t>al</w:t>
      </w:r>
      <w:r w:rsidR="00155EB1">
        <w:rPr>
          <w:rFonts w:ascii="Times New Roman" w:hAnsi="Times New Roman" w:cs="Times New Roman"/>
          <w:sz w:val="24"/>
          <w:szCs w:val="24"/>
        </w:rPr>
        <w:t xml:space="preserve">. They said </w:t>
      </w:r>
      <w:r w:rsidR="00AB6774">
        <w:rPr>
          <w:rFonts w:ascii="Times New Roman" w:hAnsi="Times New Roman" w:cs="Times New Roman"/>
          <w:sz w:val="24"/>
          <w:szCs w:val="24"/>
        </w:rPr>
        <w:t xml:space="preserve">if at all there </w:t>
      </w:r>
      <w:r w:rsidR="002071A5">
        <w:rPr>
          <w:rFonts w:ascii="Times New Roman" w:hAnsi="Times New Roman" w:cs="Times New Roman"/>
          <w:sz w:val="24"/>
          <w:szCs w:val="24"/>
        </w:rPr>
        <w:t>had been</w:t>
      </w:r>
      <w:r w:rsidR="00155EB1">
        <w:rPr>
          <w:rFonts w:ascii="Times New Roman" w:hAnsi="Times New Roman" w:cs="Times New Roman"/>
          <w:sz w:val="24"/>
          <w:szCs w:val="24"/>
        </w:rPr>
        <w:t xml:space="preserve"> a delay</w:t>
      </w:r>
      <w:r w:rsidR="002071A5">
        <w:rPr>
          <w:rFonts w:ascii="Times New Roman" w:hAnsi="Times New Roman" w:cs="Times New Roman"/>
          <w:sz w:val="24"/>
          <w:szCs w:val="24"/>
        </w:rPr>
        <w:t xml:space="preserve">, </w:t>
      </w:r>
      <w:r w:rsidR="00155EB1">
        <w:rPr>
          <w:rFonts w:ascii="Times New Roman" w:hAnsi="Times New Roman" w:cs="Times New Roman"/>
          <w:sz w:val="24"/>
          <w:szCs w:val="24"/>
        </w:rPr>
        <w:t xml:space="preserve">“… </w:t>
      </w:r>
      <w:r w:rsidR="00AB6774" w:rsidRPr="00155EB1">
        <w:rPr>
          <w:rFonts w:ascii="Times New Roman" w:hAnsi="Times New Roman" w:cs="Times New Roman"/>
          <w:i/>
          <w:sz w:val="24"/>
          <w:szCs w:val="24"/>
        </w:rPr>
        <w:t xml:space="preserve">it could have been caused by the </w:t>
      </w:r>
      <w:r w:rsidR="00155EB1" w:rsidRPr="00155EB1">
        <w:rPr>
          <w:rFonts w:ascii="Times New Roman" w:hAnsi="Times New Roman" w:cs="Times New Roman"/>
          <w:i/>
          <w:sz w:val="24"/>
          <w:szCs w:val="24"/>
        </w:rPr>
        <w:t>A</w:t>
      </w:r>
      <w:r w:rsidR="00AB6774" w:rsidRPr="00155EB1">
        <w:rPr>
          <w:rFonts w:ascii="Times New Roman" w:hAnsi="Times New Roman" w:cs="Times New Roman"/>
          <w:i/>
          <w:sz w:val="24"/>
          <w:szCs w:val="24"/>
        </w:rPr>
        <w:t xml:space="preserve">pplicant </w:t>
      </w:r>
      <w:r w:rsidR="00155EB1" w:rsidRPr="00155EB1">
        <w:rPr>
          <w:rFonts w:ascii="Times New Roman" w:hAnsi="Times New Roman" w:cs="Times New Roman"/>
          <w:i/>
          <w:sz w:val="24"/>
          <w:szCs w:val="24"/>
        </w:rPr>
        <w:t>as he said he was also appearing in the Regional criminal court</w:t>
      </w:r>
      <w:r w:rsidR="00155EB1">
        <w:rPr>
          <w:rFonts w:ascii="Times New Roman" w:hAnsi="Times New Roman" w:cs="Times New Roman"/>
          <w:sz w:val="24"/>
          <w:szCs w:val="24"/>
        </w:rPr>
        <w:t xml:space="preserve"> …”</w:t>
      </w:r>
      <w:r w:rsidR="00155EB1">
        <w:rPr>
          <w:rStyle w:val="FootnoteReference"/>
          <w:rFonts w:ascii="Times New Roman" w:hAnsi="Times New Roman" w:cs="Times New Roman"/>
          <w:sz w:val="24"/>
          <w:szCs w:val="24"/>
        </w:rPr>
        <w:footnoteReference w:id="1"/>
      </w:r>
      <w:r w:rsidR="00155EB1">
        <w:rPr>
          <w:rFonts w:ascii="Times New Roman" w:hAnsi="Times New Roman" w:cs="Times New Roman"/>
          <w:sz w:val="24"/>
          <w:szCs w:val="24"/>
        </w:rPr>
        <w:t xml:space="preserve"> </w:t>
      </w:r>
      <w:r w:rsidR="00AB6774">
        <w:rPr>
          <w:rFonts w:ascii="Times New Roman" w:hAnsi="Times New Roman" w:cs="Times New Roman"/>
          <w:sz w:val="24"/>
          <w:szCs w:val="24"/>
        </w:rPr>
        <w:t xml:space="preserve">This </w:t>
      </w:r>
      <w:r w:rsidR="00155EB1">
        <w:rPr>
          <w:rFonts w:ascii="Times New Roman" w:hAnsi="Times New Roman" w:cs="Times New Roman"/>
          <w:sz w:val="24"/>
          <w:szCs w:val="24"/>
        </w:rPr>
        <w:t>was</w:t>
      </w:r>
      <w:r w:rsidR="00AB6774">
        <w:rPr>
          <w:rFonts w:ascii="Times New Roman" w:hAnsi="Times New Roman" w:cs="Times New Roman"/>
          <w:sz w:val="24"/>
          <w:szCs w:val="24"/>
        </w:rPr>
        <w:t xml:space="preserve"> </w:t>
      </w:r>
      <w:r w:rsidR="00155EB1">
        <w:rPr>
          <w:rFonts w:ascii="Times New Roman" w:hAnsi="Times New Roman" w:cs="Times New Roman"/>
          <w:sz w:val="24"/>
          <w:szCs w:val="24"/>
        </w:rPr>
        <w:t>not</w:t>
      </w:r>
      <w:r w:rsidR="00AB6774">
        <w:rPr>
          <w:rFonts w:ascii="Times New Roman" w:hAnsi="Times New Roman" w:cs="Times New Roman"/>
          <w:sz w:val="24"/>
          <w:szCs w:val="24"/>
        </w:rPr>
        <w:t xml:space="preserve"> satisfactory. A delay of two years and some ten </w:t>
      </w:r>
      <w:r>
        <w:rPr>
          <w:rFonts w:ascii="Times New Roman" w:hAnsi="Times New Roman" w:cs="Times New Roman"/>
          <w:sz w:val="24"/>
          <w:szCs w:val="24"/>
        </w:rPr>
        <w:t xml:space="preserve">months </w:t>
      </w:r>
      <w:r w:rsidR="00155EB1">
        <w:rPr>
          <w:rFonts w:ascii="Times New Roman" w:hAnsi="Times New Roman" w:cs="Times New Roman"/>
          <w:sz w:val="24"/>
          <w:szCs w:val="24"/>
        </w:rPr>
        <w:t>n</w:t>
      </w:r>
      <w:r w:rsidR="00AB6774">
        <w:rPr>
          <w:rFonts w:ascii="Times New Roman" w:hAnsi="Times New Roman" w:cs="Times New Roman"/>
          <w:sz w:val="24"/>
          <w:szCs w:val="24"/>
        </w:rPr>
        <w:t xml:space="preserve">eeded to be explained. They seemed to be guessing. At any rate, the applicant was acquitted by the magistrate’s court on 3 September 2015. That was some </w:t>
      </w:r>
      <w:r w:rsidR="005A3AEF">
        <w:rPr>
          <w:rFonts w:ascii="Times New Roman" w:hAnsi="Times New Roman" w:cs="Times New Roman"/>
          <w:sz w:val="24"/>
          <w:szCs w:val="24"/>
        </w:rPr>
        <w:t xml:space="preserve">two years and three months to the time of the police summons. He was awarded damages by the civil court on 18 October 2016. That was some fourteen months to the time of their summons. </w:t>
      </w:r>
      <w:r w:rsidR="00155EB1">
        <w:rPr>
          <w:rFonts w:ascii="Times New Roman" w:hAnsi="Times New Roman" w:cs="Times New Roman"/>
          <w:sz w:val="24"/>
          <w:szCs w:val="24"/>
        </w:rPr>
        <w:t>The respondents said nothing about these milestones.</w:t>
      </w:r>
    </w:p>
    <w:p w:rsidR="005A3AEF" w:rsidRDefault="005A3AEF" w:rsidP="005A38F4">
      <w:pPr>
        <w:spacing w:after="0" w:line="360" w:lineRule="auto"/>
        <w:ind w:left="720" w:hanging="720"/>
        <w:jc w:val="both"/>
        <w:rPr>
          <w:rFonts w:ascii="Times New Roman" w:hAnsi="Times New Roman" w:cs="Times New Roman"/>
          <w:sz w:val="24"/>
          <w:szCs w:val="24"/>
        </w:rPr>
      </w:pPr>
    </w:p>
    <w:p w:rsidR="00EE18E0" w:rsidRDefault="00E21B37" w:rsidP="005A394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5A3AEF">
        <w:rPr>
          <w:rFonts w:ascii="Times New Roman" w:hAnsi="Times New Roman" w:cs="Times New Roman"/>
          <w:sz w:val="24"/>
          <w:szCs w:val="24"/>
        </w:rPr>
        <w:t>]</w:t>
      </w:r>
      <w:r w:rsidR="005A3AEF">
        <w:rPr>
          <w:rFonts w:ascii="Times New Roman" w:hAnsi="Times New Roman" w:cs="Times New Roman"/>
          <w:sz w:val="24"/>
          <w:szCs w:val="24"/>
        </w:rPr>
        <w:tab/>
      </w:r>
      <w:r w:rsidR="00155EB1">
        <w:rPr>
          <w:rFonts w:ascii="Times New Roman" w:hAnsi="Times New Roman" w:cs="Times New Roman"/>
          <w:sz w:val="24"/>
          <w:szCs w:val="24"/>
        </w:rPr>
        <w:t>What is a fair and speedy hearing in the context of s 69(2) of the Constitution is not defined. It can never be defined. It can only be left to the courts to determine on a case by case basis</w:t>
      </w:r>
      <w:r w:rsidR="005A3AEF">
        <w:rPr>
          <w:rFonts w:ascii="Times New Roman" w:hAnsi="Times New Roman" w:cs="Times New Roman"/>
          <w:sz w:val="24"/>
          <w:szCs w:val="24"/>
        </w:rPr>
        <w:t>.</w:t>
      </w:r>
      <w:r w:rsidR="005A3941">
        <w:rPr>
          <w:rFonts w:ascii="Times New Roman" w:hAnsi="Times New Roman" w:cs="Times New Roman"/>
          <w:sz w:val="24"/>
          <w:szCs w:val="24"/>
        </w:rPr>
        <w:t xml:space="preserve"> T</w:t>
      </w:r>
      <w:r w:rsidR="00912604">
        <w:rPr>
          <w:rFonts w:ascii="Times New Roman" w:hAnsi="Times New Roman" w:cs="Times New Roman"/>
          <w:sz w:val="24"/>
          <w:szCs w:val="24"/>
        </w:rPr>
        <w:t xml:space="preserve">he factors to be considered in an application for a permanent stay of prosecution </w:t>
      </w:r>
      <w:r w:rsidR="005A3941">
        <w:rPr>
          <w:rFonts w:ascii="Times New Roman" w:hAnsi="Times New Roman" w:cs="Times New Roman"/>
          <w:sz w:val="24"/>
          <w:szCs w:val="24"/>
        </w:rPr>
        <w:t xml:space="preserve">such as this one </w:t>
      </w:r>
      <w:r w:rsidR="00912604">
        <w:rPr>
          <w:rFonts w:ascii="Times New Roman" w:hAnsi="Times New Roman" w:cs="Times New Roman"/>
          <w:sz w:val="24"/>
          <w:szCs w:val="24"/>
        </w:rPr>
        <w:t xml:space="preserve">are (a) the length of the delay, (b) the reasons given by the State for </w:t>
      </w:r>
      <w:r w:rsidR="00EE18E0">
        <w:rPr>
          <w:rFonts w:ascii="Times New Roman" w:hAnsi="Times New Roman" w:cs="Times New Roman"/>
          <w:sz w:val="24"/>
          <w:szCs w:val="24"/>
        </w:rPr>
        <w:t xml:space="preserve">such a delay, (c) whether the applicant asserted his rights to a speedy trial and (d) the prejudice to the accused </w:t>
      </w:r>
      <w:r>
        <w:rPr>
          <w:rFonts w:ascii="Times New Roman" w:hAnsi="Times New Roman" w:cs="Times New Roman"/>
          <w:sz w:val="24"/>
          <w:szCs w:val="24"/>
        </w:rPr>
        <w:t xml:space="preserve">caused </w:t>
      </w:r>
      <w:r w:rsidR="00EE18E0">
        <w:rPr>
          <w:rFonts w:ascii="Times New Roman" w:hAnsi="Times New Roman" w:cs="Times New Roman"/>
          <w:sz w:val="24"/>
          <w:szCs w:val="24"/>
        </w:rPr>
        <w:t>by the delay</w:t>
      </w:r>
      <w:r w:rsidR="005A3941">
        <w:rPr>
          <w:rFonts w:ascii="Times New Roman" w:hAnsi="Times New Roman" w:cs="Times New Roman"/>
          <w:sz w:val="24"/>
          <w:szCs w:val="24"/>
        </w:rPr>
        <w:t xml:space="preserve">: see </w:t>
      </w:r>
      <w:r w:rsidR="005A3941" w:rsidRPr="005A3941">
        <w:rPr>
          <w:rFonts w:ascii="Times New Roman" w:hAnsi="Times New Roman" w:cs="Times New Roman"/>
          <w:i/>
          <w:sz w:val="24"/>
          <w:szCs w:val="24"/>
        </w:rPr>
        <w:t>S v Nhando &amp; Ors, supra</w:t>
      </w:r>
      <w:r w:rsidR="00EE18E0">
        <w:rPr>
          <w:rFonts w:ascii="Times New Roman" w:hAnsi="Times New Roman" w:cs="Times New Roman"/>
          <w:sz w:val="24"/>
          <w:szCs w:val="24"/>
        </w:rPr>
        <w:t>.</w:t>
      </w:r>
    </w:p>
    <w:p w:rsidR="00EE18E0" w:rsidRDefault="00EE18E0" w:rsidP="005A38F4">
      <w:pPr>
        <w:spacing w:after="0" w:line="360" w:lineRule="auto"/>
        <w:ind w:left="720" w:hanging="720"/>
        <w:jc w:val="both"/>
        <w:rPr>
          <w:rFonts w:ascii="Times New Roman" w:hAnsi="Times New Roman" w:cs="Times New Roman"/>
          <w:sz w:val="24"/>
          <w:szCs w:val="24"/>
        </w:rPr>
      </w:pPr>
    </w:p>
    <w:p w:rsidR="00D30E25" w:rsidRDefault="00E21B3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[34</w:t>
      </w:r>
      <w:r w:rsidR="00EE18E0">
        <w:rPr>
          <w:rFonts w:ascii="Times New Roman" w:hAnsi="Times New Roman" w:cs="Times New Roman"/>
          <w:sz w:val="24"/>
          <w:szCs w:val="24"/>
        </w:rPr>
        <w:t>]</w:t>
      </w:r>
      <w:r w:rsidR="00EE18E0">
        <w:rPr>
          <w:rFonts w:ascii="Times New Roman" w:hAnsi="Times New Roman" w:cs="Times New Roman"/>
          <w:sz w:val="24"/>
          <w:szCs w:val="24"/>
        </w:rPr>
        <w:tab/>
        <w:t>Neither party satisfactorily dealt with the aspects of whether the applicant had asserted his rights before the police tribunal o</w:t>
      </w:r>
      <w:r w:rsidR="005A3941">
        <w:rPr>
          <w:rFonts w:ascii="Times New Roman" w:hAnsi="Times New Roman" w:cs="Times New Roman"/>
          <w:sz w:val="24"/>
          <w:szCs w:val="24"/>
        </w:rPr>
        <w:t>r not, and what prejudice he</w:t>
      </w:r>
      <w:r w:rsidR="00EE18E0">
        <w:rPr>
          <w:rFonts w:ascii="Times New Roman" w:hAnsi="Times New Roman" w:cs="Times New Roman"/>
          <w:sz w:val="24"/>
          <w:szCs w:val="24"/>
        </w:rPr>
        <w:t xml:space="preserve"> suffered by reason of the delay. It was only in the heads of argument by </w:t>
      </w:r>
      <w:r w:rsidR="00D30E25">
        <w:rPr>
          <w:rFonts w:ascii="Times New Roman" w:hAnsi="Times New Roman" w:cs="Times New Roman"/>
          <w:sz w:val="24"/>
          <w:szCs w:val="24"/>
        </w:rPr>
        <w:t xml:space="preserve">the applicant’s </w:t>
      </w:r>
      <w:r w:rsidR="00EE18E0">
        <w:rPr>
          <w:rFonts w:ascii="Times New Roman" w:hAnsi="Times New Roman" w:cs="Times New Roman"/>
          <w:sz w:val="24"/>
          <w:szCs w:val="24"/>
        </w:rPr>
        <w:t>lawyers that it was submitted, without any factual foundation or any supporting detail, that some of his witnesses had died.</w:t>
      </w:r>
      <w:r w:rsidR="005A3941">
        <w:rPr>
          <w:rFonts w:ascii="Times New Roman" w:hAnsi="Times New Roman" w:cs="Times New Roman"/>
          <w:sz w:val="24"/>
          <w:szCs w:val="24"/>
        </w:rPr>
        <w:t xml:space="preserve"> That seemed manifestly contrived.</w:t>
      </w:r>
      <w:r w:rsidR="00EE18E0">
        <w:rPr>
          <w:rFonts w:ascii="Times New Roman" w:hAnsi="Times New Roman" w:cs="Times New Roman"/>
          <w:sz w:val="24"/>
          <w:szCs w:val="24"/>
        </w:rPr>
        <w:t xml:space="preserve">  </w:t>
      </w:r>
    </w:p>
    <w:p w:rsidR="00D30E25" w:rsidRDefault="00D30E25" w:rsidP="005A38F4">
      <w:pPr>
        <w:spacing w:after="0" w:line="360" w:lineRule="auto"/>
        <w:ind w:left="720" w:hanging="720"/>
        <w:jc w:val="both"/>
        <w:rPr>
          <w:rFonts w:ascii="Times New Roman" w:hAnsi="Times New Roman" w:cs="Times New Roman"/>
          <w:sz w:val="24"/>
          <w:szCs w:val="24"/>
        </w:rPr>
      </w:pPr>
    </w:p>
    <w:p w:rsidR="00E21B37" w:rsidRDefault="00E21B3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D30E25">
        <w:rPr>
          <w:rFonts w:ascii="Times New Roman" w:hAnsi="Times New Roman" w:cs="Times New Roman"/>
          <w:sz w:val="24"/>
          <w:szCs w:val="24"/>
        </w:rPr>
        <w:t>]</w:t>
      </w:r>
      <w:r w:rsidR="00D30E25">
        <w:rPr>
          <w:rFonts w:ascii="Times New Roman" w:hAnsi="Times New Roman" w:cs="Times New Roman"/>
          <w:sz w:val="24"/>
          <w:szCs w:val="24"/>
        </w:rPr>
        <w:tab/>
      </w:r>
      <w:r w:rsidR="005A3941">
        <w:rPr>
          <w:rFonts w:ascii="Times New Roman" w:hAnsi="Times New Roman" w:cs="Times New Roman"/>
          <w:sz w:val="24"/>
          <w:szCs w:val="24"/>
        </w:rPr>
        <w:t xml:space="preserve">In my view, the </w:t>
      </w:r>
      <w:r w:rsidR="00D30E25">
        <w:rPr>
          <w:rFonts w:ascii="Times New Roman" w:hAnsi="Times New Roman" w:cs="Times New Roman"/>
          <w:sz w:val="24"/>
          <w:szCs w:val="24"/>
        </w:rPr>
        <w:t xml:space="preserve">factors </w:t>
      </w:r>
      <w:r>
        <w:rPr>
          <w:rFonts w:ascii="Times New Roman" w:hAnsi="Times New Roman" w:cs="Times New Roman"/>
          <w:sz w:val="24"/>
          <w:szCs w:val="24"/>
        </w:rPr>
        <w:t xml:space="preserve">relevant </w:t>
      </w:r>
      <w:r w:rsidR="00D30E25">
        <w:rPr>
          <w:rFonts w:ascii="Times New Roman" w:hAnsi="Times New Roman" w:cs="Times New Roman"/>
          <w:sz w:val="24"/>
          <w:szCs w:val="24"/>
        </w:rPr>
        <w:t xml:space="preserve">for deciding whether or not to grant a permanent stay of prosecution by reason of an inordinate delay </w:t>
      </w:r>
      <w:r>
        <w:rPr>
          <w:rFonts w:ascii="Times New Roman" w:hAnsi="Times New Roman" w:cs="Times New Roman"/>
          <w:sz w:val="24"/>
          <w:szCs w:val="24"/>
        </w:rPr>
        <w:t xml:space="preserve">in the conventional courts also apply to special tribunals such as the one established under the Police Act. In my view such factors </w:t>
      </w:r>
      <w:r w:rsidR="00D30E25">
        <w:rPr>
          <w:rFonts w:ascii="Times New Roman" w:hAnsi="Times New Roman" w:cs="Times New Roman"/>
          <w:sz w:val="24"/>
          <w:szCs w:val="24"/>
        </w:rPr>
        <w:t xml:space="preserve">are </w:t>
      </w:r>
      <w:r w:rsidR="005A3941">
        <w:rPr>
          <w:rFonts w:ascii="Times New Roman" w:hAnsi="Times New Roman" w:cs="Times New Roman"/>
          <w:sz w:val="24"/>
          <w:szCs w:val="24"/>
        </w:rPr>
        <w:t>to be taken cumulatively</w:t>
      </w:r>
      <w:r w:rsidR="00D30E25">
        <w:rPr>
          <w:rFonts w:ascii="Times New Roman" w:hAnsi="Times New Roman" w:cs="Times New Roman"/>
          <w:sz w:val="24"/>
          <w:szCs w:val="24"/>
        </w:rPr>
        <w:t>.</w:t>
      </w:r>
    </w:p>
    <w:p w:rsidR="00E21B37" w:rsidRDefault="00E21B37" w:rsidP="005A38F4">
      <w:pPr>
        <w:spacing w:after="0" w:line="360" w:lineRule="auto"/>
        <w:ind w:left="720" w:hanging="720"/>
        <w:jc w:val="both"/>
        <w:rPr>
          <w:rFonts w:ascii="Times New Roman" w:hAnsi="Times New Roman" w:cs="Times New Roman"/>
          <w:sz w:val="24"/>
          <w:szCs w:val="24"/>
        </w:rPr>
      </w:pPr>
    </w:p>
    <w:p w:rsidR="00E21B37" w:rsidRDefault="00E21B3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D30E25" w:rsidRPr="00D30E25">
        <w:rPr>
          <w:rFonts w:ascii="Times New Roman" w:hAnsi="Times New Roman" w:cs="Times New Roman"/>
          <w:i/>
          <w:sz w:val="24"/>
          <w:szCs w:val="24"/>
        </w:rPr>
        <w:t>In casu</w:t>
      </w:r>
      <w:r w:rsidR="00D30E25">
        <w:rPr>
          <w:rFonts w:ascii="Times New Roman" w:hAnsi="Times New Roman" w:cs="Times New Roman"/>
          <w:sz w:val="24"/>
          <w:szCs w:val="24"/>
        </w:rPr>
        <w:t xml:space="preserve">, I have already considered that there was an inordinate delay which has not been explained. </w:t>
      </w:r>
    </w:p>
    <w:p w:rsidR="00E21B37" w:rsidRDefault="00E21B37" w:rsidP="005A38F4">
      <w:pPr>
        <w:spacing w:after="0" w:line="360" w:lineRule="auto"/>
        <w:ind w:left="720" w:hanging="720"/>
        <w:jc w:val="both"/>
        <w:rPr>
          <w:rFonts w:ascii="Times New Roman" w:hAnsi="Times New Roman" w:cs="Times New Roman"/>
          <w:sz w:val="24"/>
          <w:szCs w:val="24"/>
        </w:rPr>
      </w:pPr>
    </w:p>
    <w:p w:rsidR="00EC2A47" w:rsidRDefault="00E21B3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D877A7">
        <w:rPr>
          <w:rFonts w:ascii="Times New Roman" w:hAnsi="Times New Roman" w:cs="Times New Roman"/>
          <w:sz w:val="24"/>
          <w:szCs w:val="24"/>
        </w:rPr>
        <w:t xml:space="preserve">Even though neither party satisfactorily dealt with the question whether the applicant asserted his rights, I consider it only fair that this be decided in his favour if regard is had to the surrounding circumstances. </w:t>
      </w:r>
      <w:r w:rsidR="00EC2A47">
        <w:rPr>
          <w:rFonts w:ascii="Times New Roman" w:hAnsi="Times New Roman" w:cs="Times New Roman"/>
          <w:sz w:val="24"/>
          <w:szCs w:val="24"/>
        </w:rPr>
        <w:t xml:space="preserve">Until he was summoned on 20 February 2017 he </w:t>
      </w:r>
      <w:r>
        <w:rPr>
          <w:rFonts w:ascii="Times New Roman" w:hAnsi="Times New Roman" w:cs="Times New Roman"/>
          <w:sz w:val="24"/>
          <w:szCs w:val="24"/>
        </w:rPr>
        <w:t xml:space="preserve">had </w:t>
      </w:r>
      <w:r w:rsidR="00EC2A47">
        <w:rPr>
          <w:rFonts w:ascii="Times New Roman" w:hAnsi="Times New Roman" w:cs="Times New Roman"/>
          <w:sz w:val="24"/>
          <w:szCs w:val="24"/>
        </w:rPr>
        <w:t xml:space="preserve">no reason to do anything. When the Police, as part of the State machinery, </w:t>
      </w:r>
      <w:r>
        <w:rPr>
          <w:rFonts w:ascii="Times New Roman" w:hAnsi="Times New Roman" w:cs="Times New Roman"/>
          <w:sz w:val="24"/>
          <w:szCs w:val="24"/>
        </w:rPr>
        <w:t xml:space="preserve">eventually </w:t>
      </w:r>
      <w:r w:rsidR="00EC2A47">
        <w:rPr>
          <w:rFonts w:ascii="Times New Roman" w:hAnsi="Times New Roman" w:cs="Times New Roman"/>
          <w:sz w:val="24"/>
          <w:szCs w:val="24"/>
        </w:rPr>
        <w:t xml:space="preserve">charged him with rape in the </w:t>
      </w:r>
      <w:r w:rsidR="00D877A7">
        <w:rPr>
          <w:rFonts w:ascii="Times New Roman" w:hAnsi="Times New Roman" w:cs="Times New Roman"/>
          <w:sz w:val="24"/>
          <w:szCs w:val="24"/>
        </w:rPr>
        <w:t xml:space="preserve">magistrate’s </w:t>
      </w:r>
      <w:r w:rsidR="00EC2A47">
        <w:rPr>
          <w:rFonts w:ascii="Times New Roman" w:hAnsi="Times New Roman" w:cs="Times New Roman"/>
          <w:sz w:val="24"/>
          <w:szCs w:val="24"/>
        </w:rPr>
        <w:t xml:space="preserve">court, he </w:t>
      </w:r>
      <w:r w:rsidR="00D877A7">
        <w:rPr>
          <w:rFonts w:ascii="Times New Roman" w:hAnsi="Times New Roman" w:cs="Times New Roman"/>
          <w:sz w:val="24"/>
          <w:szCs w:val="24"/>
        </w:rPr>
        <w:t xml:space="preserve">successfully defended himself. He </w:t>
      </w:r>
      <w:r w:rsidR="00EC2A47">
        <w:rPr>
          <w:rFonts w:ascii="Times New Roman" w:hAnsi="Times New Roman" w:cs="Times New Roman"/>
          <w:sz w:val="24"/>
          <w:szCs w:val="24"/>
        </w:rPr>
        <w:t xml:space="preserve">followed that up with a successful suit against the </w:t>
      </w:r>
      <w:r w:rsidR="00D877A7">
        <w:rPr>
          <w:rFonts w:ascii="Times New Roman" w:hAnsi="Times New Roman" w:cs="Times New Roman"/>
          <w:sz w:val="24"/>
          <w:szCs w:val="24"/>
        </w:rPr>
        <w:t>complainant and her husband for damages for malicious prosecution and defamation arising out of th</w:t>
      </w:r>
      <w:r>
        <w:rPr>
          <w:rFonts w:ascii="Times New Roman" w:hAnsi="Times New Roman" w:cs="Times New Roman"/>
          <w:sz w:val="24"/>
          <w:szCs w:val="24"/>
        </w:rPr>
        <w:t>e</w:t>
      </w:r>
      <w:r w:rsidR="00540BE9">
        <w:rPr>
          <w:rFonts w:ascii="Times New Roman" w:hAnsi="Times New Roman" w:cs="Times New Roman"/>
          <w:sz w:val="24"/>
          <w:szCs w:val="24"/>
        </w:rPr>
        <w:t xml:space="preserve"> </w:t>
      </w:r>
      <w:r w:rsidR="00D877A7">
        <w:rPr>
          <w:rFonts w:ascii="Times New Roman" w:hAnsi="Times New Roman" w:cs="Times New Roman"/>
          <w:sz w:val="24"/>
          <w:szCs w:val="24"/>
        </w:rPr>
        <w:t xml:space="preserve">rape charge. </w:t>
      </w:r>
      <w:r w:rsidR="00540BE9">
        <w:rPr>
          <w:rFonts w:ascii="Times New Roman" w:hAnsi="Times New Roman" w:cs="Times New Roman"/>
          <w:sz w:val="24"/>
          <w:szCs w:val="24"/>
        </w:rPr>
        <w:t xml:space="preserve">Demonstrably, this was an assertion of rights. When the police, more than two years later, decided to bring him to discipline over the same allegations, he got a lawyer to defend himself. </w:t>
      </w:r>
    </w:p>
    <w:p w:rsidR="00EC2A47" w:rsidRDefault="00EC2A47" w:rsidP="005A38F4">
      <w:pPr>
        <w:spacing w:after="0" w:line="360" w:lineRule="auto"/>
        <w:ind w:left="720" w:hanging="720"/>
        <w:jc w:val="both"/>
        <w:rPr>
          <w:rFonts w:ascii="Times New Roman" w:hAnsi="Times New Roman" w:cs="Times New Roman"/>
          <w:sz w:val="24"/>
          <w:szCs w:val="24"/>
        </w:rPr>
      </w:pPr>
    </w:p>
    <w:p w:rsidR="00D039D0" w:rsidRDefault="00EC2A47"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E21B3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540BE9">
        <w:rPr>
          <w:rFonts w:ascii="Times New Roman" w:hAnsi="Times New Roman" w:cs="Times New Roman"/>
          <w:sz w:val="24"/>
          <w:szCs w:val="24"/>
        </w:rPr>
        <w:t xml:space="preserve">With regards to prejudice, anyone who has </w:t>
      </w:r>
      <w:r>
        <w:rPr>
          <w:rFonts w:ascii="Times New Roman" w:hAnsi="Times New Roman" w:cs="Times New Roman"/>
          <w:sz w:val="24"/>
          <w:szCs w:val="24"/>
        </w:rPr>
        <w:t xml:space="preserve">to answer allegations going back some two to three years potentially suffers prejudice. In the present case, Mupakwa will obviously be the Police star witness. But she was disbelieved by the criminal court. She was disbelieved by the civil court. She and her husband were ordered to compensate the applicant. </w:t>
      </w:r>
      <w:r w:rsidR="00D039D0">
        <w:rPr>
          <w:rFonts w:ascii="Times New Roman" w:hAnsi="Times New Roman" w:cs="Times New Roman"/>
          <w:sz w:val="24"/>
          <w:szCs w:val="24"/>
        </w:rPr>
        <w:t>Under such circumstances, what value will be her testimony before the Police tribunal?</w:t>
      </w:r>
    </w:p>
    <w:p w:rsidR="00D039D0" w:rsidRDefault="00D039D0" w:rsidP="005A38F4">
      <w:pPr>
        <w:spacing w:after="0" w:line="360" w:lineRule="auto"/>
        <w:ind w:left="720" w:hanging="720"/>
        <w:jc w:val="both"/>
        <w:rPr>
          <w:rFonts w:ascii="Times New Roman" w:hAnsi="Times New Roman" w:cs="Times New Roman"/>
          <w:sz w:val="24"/>
          <w:szCs w:val="24"/>
        </w:rPr>
      </w:pPr>
    </w:p>
    <w:p w:rsidR="00834249" w:rsidRDefault="00E21B37" w:rsidP="00D039D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[39</w:t>
      </w:r>
      <w:r w:rsidR="00D039D0">
        <w:rPr>
          <w:rFonts w:ascii="Times New Roman" w:hAnsi="Times New Roman" w:cs="Times New Roman"/>
          <w:sz w:val="24"/>
          <w:szCs w:val="24"/>
        </w:rPr>
        <w:t>]</w:t>
      </w:r>
      <w:r w:rsidR="00D039D0">
        <w:rPr>
          <w:rFonts w:ascii="Times New Roman" w:hAnsi="Times New Roman" w:cs="Times New Roman"/>
          <w:sz w:val="24"/>
          <w:szCs w:val="24"/>
        </w:rPr>
        <w:tab/>
        <w:t>I</w:t>
      </w:r>
      <w:r w:rsidR="00834249">
        <w:rPr>
          <w:rFonts w:ascii="Times New Roman" w:hAnsi="Times New Roman" w:cs="Times New Roman"/>
          <w:sz w:val="24"/>
          <w:szCs w:val="24"/>
        </w:rPr>
        <w:t>n the circumstances the application for a permanent stay of prosecution before the Police Tribunal succeeds by reason of the inordinate delay. The following order is hereby made:</w:t>
      </w:r>
    </w:p>
    <w:p w:rsidR="00834249" w:rsidRDefault="00834249" w:rsidP="005A38F4">
      <w:pPr>
        <w:spacing w:after="0" w:line="360" w:lineRule="auto"/>
        <w:ind w:left="720" w:hanging="720"/>
        <w:jc w:val="both"/>
        <w:rPr>
          <w:rFonts w:ascii="Times New Roman" w:hAnsi="Times New Roman" w:cs="Times New Roman"/>
          <w:sz w:val="24"/>
          <w:szCs w:val="24"/>
        </w:rPr>
      </w:pPr>
    </w:p>
    <w:p w:rsidR="0036631F" w:rsidRDefault="00834249" w:rsidP="005A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The intended prosecution of the applicant before the first respondent on the allegations relating to alleged sexual intercourse on 20 February 2015 with one Precious Mupakwa without her consent </w:t>
      </w:r>
      <w:r w:rsidR="0036631F">
        <w:rPr>
          <w:rFonts w:ascii="Times New Roman" w:hAnsi="Times New Roman" w:cs="Times New Roman"/>
          <w:sz w:val="24"/>
          <w:szCs w:val="24"/>
        </w:rPr>
        <w:t xml:space="preserve">is hereby stayed permanently. </w:t>
      </w:r>
    </w:p>
    <w:p w:rsidR="0036631F" w:rsidRDefault="0036631F" w:rsidP="005A38F4">
      <w:pPr>
        <w:spacing w:after="0" w:line="360" w:lineRule="auto"/>
        <w:ind w:left="720" w:hanging="720"/>
        <w:jc w:val="both"/>
        <w:rPr>
          <w:rFonts w:ascii="Times New Roman" w:hAnsi="Times New Roman" w:cs="Times New Roman"/>
          <w:sz w:val="24"/>
          <w:szCs w:val="24"/>
        </w:rPr>
      </w:pPr>
    </w:p>
    <w:p w:rsidR="00DA2394" w:rsidRPr="0042352F" w:rsidRDefault="0036631F" w:rsidP="003663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costs of this application shall be borne by the respondents.</w:t>
      </w:r>
      <w:r w:rsidR="0042352F" w:rsidRPr="0042352F">
        <w:rPr>
          <w:rFonts w:ascii="Times New Roman" w:hAnsi="Times New Roman" w:cs="Times New Roman"/>
          <w:sz w:val="24"/>
          <w:szCs w:val="24"/>
        </w:rPr>
        <w:t xml:space="preserve"> </w:t>
      </w:r>
    </w:p>
    <w:p w:rsidR="0065496A" w:rsidRDefault="0065496A" w:rsidP="00DA2394">
      <w:pPr>
        <w:spacing w:after="0" w:line="360" w:lineRule="auto"/>
        <w:ind w:firstLine="720"/>
        <w:jc w:val="right"/>
        <w:rPr>
          <w:rFonts w:ascii="Times New Roman" w:hAnsi="Times New Roman" w:cs="Times New Roman"/>
          <w:sz w:val="24"/>
          <w:szCs w:val="24"/>
        </w:rPr>
      </w:pPr>
    </w:p>
    <w:p w:rsidR="0036631F" w:rsidRDefault="0036631F" w:rsidP="00DA2394">
      <w:pPr>
        <w:spacing w:after="0" w:line="360" w:lineRule="auto"/>
        <w:ind w:firstLine="720"/>
        <w:jc w:val="right"/>
        <w:rPr>
          <w:rFonts w:ascii="Times New Roman" w:hAnsi="Times New Roman" w:cs="Times New Roman"/>
          <w:sz w:val="24"/>
          <w:szCs w:val="24"/>
        </w:rPr>
      </w:pPr>
    </w:p>
    <w:p w:rsidR="00DA2394" w:rsidRDefault="0036631F"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12 </w:t>
      </w:r>
      <w:r w:rsidR="00DA2394">
        <w:rPr>
          <w:rFonts w:ascii="Times New Roman" w:hAnsi="Times New Roman" w:cs="Times New Roman"/>
          <w:sz w:val="24"/>
          <w:szCs w:val="24"/>
        </w:rPr>
        <w:t>September 201</w:t>
      </w:r>
      <w:r>
        <w:rPr>
          <w:rFonts w:ascii="Times New Roman" w:hAnsi="Times New Roman" w:cs="Times New Roman"/>
          <w:sz w:val="24"/>
          <w:szCs w:val="24"/>
        </w:rPr>
        <w:t>8</w:t>
      </w:r>
    </w:p>
    <w:p w:rsidR="00DA2394" w:rsidRDefault="00DA2394" w:rsidP="00DA2394">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68FFAAA" wp14:editId="7C900A3F">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DA2394" w:rsidRDefault="00DA2394" w:rsidP="00DA2394">
      <w:pPr>
        <w:spacing w:after="0" w:line="240" w:lineRule="auto"/>
        <w:jc w:val="both"/>
        <w:rPr>
          <w:rFonts w:ascii="Times New Roman" w:hAnsi="Times New Roman" w:cs="Times New Roman"/>
          <w:i/>
          <w:sz w:val="24"/>
          <w:szCs w:val="24"/>
        </w:rPr>
      </w:pPr>
    </w:p>
    <w:p w:rsidR="00DA2394" w:rsidRPr="007E570C" w:rsidRDefault="0036631F"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Macharaga Law Chambers</w:t>
      </w:r>
      <w:r w:rsidR="00DA2394" w:rsidRPr="00AA72CC">
        <w:rPr>
          <w:rFonts w:ascii="Times New Roman" w:hAnsi="Times New Roman" w:cs="Times New Roman"/>
          <w:sz w:val="24"/>
          <w:szCs w:val="24"/>
        </w:rPr>
        <w:t xml:space="preserve">, </w:t>
      </w:r>
      <w:r w:rsidR="00AA72CC">
        <w:rPr>
          <w:rFonts w:ascii="Times New Roman" w:hAnsi="Times New Roman" w:cs="Times New Roman"/>
          <w:sz w:val="24"/>
          <w:szCs w:val="24"/>
        </w:rPr>
        <w:t>applicant</w:t>
      </w:r>
      <w:r w:rsidR="00DA2394">
        <w:rPr>
          <w:rFonts w:ascii="Times New Roman" w:hAnsi="Times New Roman" w:cs="Times New Roman"/>
          <w:sz w:val="24"/>
          <w:szCs w:val="24"/>
        </w:rPr>
        <w:t xml:space="preserve">’s </w:t>
      </w:r>
      <w:r w:rsidR="00DA2394" w:rsidRPr="00E544F4">
        <w:rPr>
          <w:rFonts w:ascii="Times New Roman" w:hAnsi="Times New Roman" w:cs="Times New Roman"/>
          <w:sz w:val="24"/>
          <w:szCs w:val="24"/>
        </w:rPr>
        <w:t xml:space="preserve">legal practitioners </w:t>
      </w:r>
    </w:p>
    <w:p w:rsidR="00C87D06" w:rsidRDefault="0036631F" w:rsidP="003663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Attorney-General Office</w:t>
      </w:r>
      <w:r w:rsidR="00DA2394" w:rsidRPr="00212BEF">
        <w:rPr>
          <w:rFonts w:ascii="Times New Roman" w:hAnsi="Times New Roman" w:cs="Times New Roman"/>
          <w:sz w:val="24"/>
          <w:szCs w:val="24"/>
        </w:rPr>
        <w:t xml:space="preserve">, </w:t>
      </w:r>
      <w:r w:rsidR="00AA72CC">
        <w:rPr>
          <w:rFonts w:ascii="Times New Roman" w:hAnsi="Times New Roman" w:cs="Times New Roman"/>
          <w:sz w:val="24"/>
          <w:szCs w:val="24"/>
        </w:rPr>
        <w:t>respondents</w:t>
      </w:r>
      <w:r>
        <w:rPr>
          <w:rFonts w:ascii="Times New Roman" w:hAnsi="Times New Roman" w:cs="Times New Roman"/>
          <w:sz w:val="24"/>
          <w:szCs w:val="24"/>
        </w:rPr>
        <w:t>’</w:t>
      </w:r>
      <w:r w:rsidR="00AA72CC">
        <w:rPr>
          <w:rFonts w:ascii="Times New Roman" w:hAnsi="Times New Roman" w:cs="Times New Roman"/>
          <w:sz w:val="24"/>
          <w:szCs w:val="24"/>
        </w:rPr>
        <w:t xml:space="preserve"> </w:t>
      </w:r>
      <w:r w:rsidR="00DA239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F1" w:rsidRDefault="008D01F1" w:rsidP="00EA00E7">
      <w:pPr>
        <w:spacing w:after="0" w:line="240" w:lineRule="auto"/>
      </w:pPr>
      <w:r>
        <w:separator/>
      </w:r>
    </w:p>
  </w:endnote>
  <w:endnote w:type="continuationSeparator" w:id="0">
    <w:p w:rsidR="008D01F1" w:rsidRDefault="008D01F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F1" w:rsidRDefault="008D01F1" w:rsidP="00EA00E7">
      <w:pPr>
        <w:spacing w:after="0" w:line="240" w:lineRule="auto"/>
      </w:pPr>
      <w:r>
        <w:separator/>
      </w:r>
    </w:p>
  </w:footnote>
  <w:footnote w:type="continuationSeparator" w:id="0">
    <w:p w:rsidR="008D01F1" w:rsidRDefault="008D01F1" w:rsidP="00EA00E7">
      <w:pPr>
        <w:spacing w:after="0" w:line="240" w:lineRule="auto"/>
      </w:pPr>
      <w:r>
        <w:continuationSeparator/>
      </w:r>
    </w:p>
  </w:footnote>
  <w:footnote w:id="1">
    <w:p w:rsidR="00155EB1" w:rsidRDefault="00155EB1">
      <w:pPr>
        <w:pStyle w:val="FootnoteText"/>
      </w:pPr>
      <w:r>
        <w:rPr>
          <w:rStyle w:val="FootnoteReference"/>
        </w:rPr>
        <w:footnoteRef/>
      </w:r>
      <w:r>
        <w:t xml:space="preserve"> Paragraph 14 of the first respondent’s opposing affidavit.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49" w:rsidRDefault="00834249" w:rsidP="00817D41">
    <w:pPr>
      <w:pStyle w:val="Header"/>
      <w:ind w:left="4127" w:firstLine="4513"/>
    </w:pPr>
  </w:p>
  <w:sdt>
    <w:sdtPr>
      <w:id w:val="17174544"/>
      <w:docPartObj>
        <w:docPartGallery w:val="Page Numbers (Top of Page)"/>
        <w:docPartUnique/>
      </w:docPartObj>
    </w:sdtPr>
    <w:sdtEndPr/>
    <w:sdtContent>
      <w:p w:rsidR="00834249" w:rsidRDefault="00834249" w:rsidP="009477A8">
        <w:pPr>
          <w:pStyle w:val="Header"/>
          <w:ind w:left="4127" w:firstLine="4513"/>
          <w:jc w:val="right"/>
        </w:pPr>
        <w:r>
          <w:fldChar w:fldCharType="begin"/>
        </w:r>
        <w:r>
          <w:instrText xml:space="preserve"> PAGE   \* MERGEFORMAT </w:instrText>
        </w:r>
        <w:r>
          <w:fldChar w:fldCharType="separate"/>
        </w:r>
        <w:r w:rsidR="009914DC">
          <w:rPr>
            <w:noProof/>
          </w:rPr>
          <w:t>12</w:t>
        </w:r>
        <w:r>
          <w:rPr>
            <w:noProof/>
          </w:rPr>
          <w:fldChar w:fldCharType="end"/>
        </w:r>
      </w:p>
      <w:p w:rsidR="00834249" w:rsidRDefault="00834249" w:rsidP="009477A8">
        <w:pPr>
          <w:pStyle w:val="Header"/>
          <w:ind w:left="4127"/>
          <w:jc w:val="right"/>
        </w:pPr>
        <w:r>
          <w:tab/>
          <w:t xml:space="preserve">HMA </w:t>
        </w:r>
        <w:r w:rsidR="0047540C">
          <w:t>43</w:t>
        </w:r>
        <w:r>
          <w:t>-18</w:t>
        </w:r>
      </w:p>
      <w:p w:rsidR="00834249" w:rsidRDefault="00834249" w:rsidP="009477A8">
        <w:pPr>
          <w:pStyle w:val="Header"/>
          <w:ind w:left="4127"/>
          <w:jc w:val="right"/>
        </w:pPr>
        <w:r>
          <w:tab/>
          <w:t>HC 406/17</w:t>
        </w:r>
      </w:p>
      <w:p w:rsidR="00834249" w:rsidRDefault="00834249"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583A9C"/>
    <w:multiLevelType w:val="hybridMultilevel"/>
    <w:tmpl w:val="7DD0FF4E"/>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DC02F44"/>
    <w:multiLevelType w:val="hybridMultilevel"/>
    <w:tmpl w:val="2276839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16"/>
  </w:num>
  <w:num w:numId="5">
    <w:abstractNumId w:val="7"/>
  </w:num>
  <w:num w:numId="6">
    <w:abstractNumId w:val="12"/>
  </w:num>
  <w:num w:numId="7">
    <w:abstractNumId w:val="8"/>
  </w:num>
  <w:num w:numId="8">
    <w:abstractNumId w:val="14"/>
  </w:num>
  <w:num w:numId="9">
    <w:abstractNumId w:val="20"/>
  </w:num>
  <w:num w:numId="10">
    <w:abstractNumId w:val="0"/>
  </w:num>
  <w:num w:numId="11">
    <w:abstractNumId w:val="18"/>
  </w:num>
  <w:num w:numId="12">
    <w:abstractNumId w:val="19"/>
  </w:num>
  <w:num w:numId="13">
    <w:abstractNumId w:val="15"/>
  </w:num>
  <w:num w:numId="14">
    <w:abstractNumId w:val="13"/>
  </w:num>
  <w:num w:numId="15">
    <w:abstractNumId w:val="5"/>
  </w:num>
  <w:num w:numId="16">
    <w:abstractNumId w:val="11"/>
  </w:num>
  <w:num w:numId="17">
    <w:abstractNumId w:val="10"/>
  </w:num>
  <w:num w:numId="18">
    <w:abstractNumId w:val="3"/>
  </w:num>
  <w:num w:numId="19">
    <w:abstractNumId w:val="9"/>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DF"/>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3220"/>
    <w:rsid w:val="00053E02"/>
    <w:rsid w:val="00054346"/>
    <w:rsid w:val="00055160"/>
    <w:rsid w:val="000551BC"/>
    <w:rsid w:val="000555C6"/>
    <w:rsid w:val="00055ECD"/>
    <w:rsid w:val="000567CE"/>
    <w:rsid w:val="00056821"/>
    <w:rsid w:val="00056DC2"/>
    <w:rsid w:val="000579F7"/>
    <w:rsid w:val="0006061B"/>
    <w:rsid w:val="0006095A"/>
    <w:rsid w:val="000617C7"/>
    <w:rsid w:val="00061884"/>
    <w:rsid w:val="00061DBB"/>
    <w:rsid w:val="00062334"/>
    <w:rsid w:val="00062690"/>
    <w:rsid w:val="00062A98"/>
    <w:rsid w:val="000630EB"/>
    <w:rsid w:val="000637DD"/>
    <w:rsid w:val="0006467E"/>
    <w:rsid w:val="00064897"/>
    <w:rsid w:val="00064AFD"/>
    <w:rsid w:val="00065963"/>
    <w:rsid w:val="00066A30"/>
    <w:rsid w:val="0006755E"/>
    <w:rsid w:val="00067F80"/>
    <w:rsid w:val="000703FE"/>
    <w:rsid w:val="00072E4F"/>
    <w:rsid w:val="0007375F"/>
    <w:rsid w:val="00074602"/>
    <w:rsid w:val="00075B06"/>
    <w:rsid w:val="000762AB"/>
    <w:rsid w:val="00077E32"/>
    <w:rsid w:val="00080F7C"/>
    <w:rsid w:val="000811F8"/>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A6E2C"/>
    <w:rsid w:val="000B0B49"/>
    <w:rsid w:val="000B0FF6"/>
    <w:rsid w:val="000B210B"/>
    <w:rsid w:val="000B220D"/>
    <w:rsid w:val="000B2505"/>
    <w:rsid w:val="000B26E3"/>
    <w:rsid w:val="000B2D74"/>
    <w:rsid w:val="000B3682"/>
    <w:rsid w:val="000B44FC"/>
    <w:rsid w:val="000B4872"/>
    <w:rsid w:val="000B4AA5"/>
    <w:rsid w:val="000B4C6D"/>
    <w:rsid w:val="000B5DC1"/>
    <w:rsid w:val="000B6960"/>
    <w:rsid w:val="000B703F"/>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0D"/>
    <w:rsid w:val="000D30F0"/>
    <w:rsid w:val="000D38AF"/>
    <w:rsid w:val="000D3EE6"/>
    <w:rsid w:val="000D4889"/>
    <w:rsid w:val="000D4B26"/>
    <w:rsid w:val="000D527F"/>
    <w:rsid w:val="000D670C"/>
    <w:rsid w:val="000D6F89"/>
    <w:rsid w:val="000E06EB"/>
    <w:rsid w:val="000E0CF7"/>
    <w:rsid w:val="000E1824"/>
    <w:rsid w:val="000E29DE"/>
    <w:rsid w:val="000E38A9"/>
    <w:rsid w:val="000E429E"/>
    <w:rsid w:val="000E43C3"/>
    <w:rsid w:val="000E5BA6"/>
    <w:rsid w:val="000E646B"/>
    <w:rsid w:val="000E6904"/>
    <w:rsid w:val="000E7102"/>
    <w:rsid w:val="000E73E0"/>
    <w:rsid w:val="000F2233"/>
    <w:rsid w:val="000F2A20"/>
    <w:rsid w:val="000F345A"/>
    <w:rsid w:val="000F361F"/>
    <w:rsid w:val="000F3BDF"/>
    <w:rsid w:val="000F495C"/>
    <w:rsid w:val="000F570C"/>
    <w:rsid w:val="000F5E3B"/>
    <w:rsid w:val="000F60FB"/>
    <w:rsid w:val="000F65F4"/>
    <w:rsid w:val="000F661E"/>
    <w:rsid w:val="000F754F"/>
    <w:rsid w:val="000F7663"/>
    <w:rsid w:val="000F774D"/>
    <w:rsid w:val="000F7D2F"/>
    <w:rsid w:val="000F7EFC"/>
    <w:rsid w:val="00100BEF"/>
    <w:rsid w:val="00102AD7"/>
    <w:rsid w:val="001031E2"/>
    <w:rsid w:val="00105193"/>
    <w:rsid w:val="00105F5E"/>
    <w:rsid w:val="00106727"/>
    <w:rsid w:val="00107132"/>
    <w:rsid w:val="00107622"/>
    <w:rsid w:val="0010788B"/>
    <w:rsid w:val="00107EF9"/>
    <w:rsid w:val="00107FA2"/>
    <w:rsid w:val="0011011B"/>
    <w:rsid w:val="00111347"/>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5F46"/>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5EB1"/>
    <w:rsid w:val="0015614F"/>
    <w:rsid w:val="00156FD8"/>
    <w:rsid w:val="00157ED8"/>
    <w:rsid w:val="001606FE"/>
    <w:rsid w:val="0016078E"/>
    <w:rsid w:val="00161353"/>
    <w:rsid w:val="001616ED"/>
    <w:rsid w:val="00161A3E"/>
    <w:rsid w:val="00162BB7"/>
    <w:rsid w:val="0016320B"/>
    <w:rsid w:val="00163ACC"/>
    <w:rsid w:val="00163B99"/>
    <w:rsid w:val="001654A3"/>
    <w:rsid w:val="00166C65"/>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286"/>
    <w:rsid w:val="00185C81"/>
    <w:rsid w:val="0018617F"/>
    <w:rsid w:val="00187A75"/>
    <w:rsid w:val="00187B58"/>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EAB"/>
    <w:rsid w:val="001A676D"/>
    <w:rsid w:val="001A6816"/>
    <w:rsid w:val="001A7EBF"/>
    <w:rsid w:val="001B010C"/>
    <w:rsid w:val="001B0364"/>
    <w:rsid w:val="001B0F58"/>
    <w:rsid w:val="001B1A81"/>
    <w:rsid w:val="001B1FE0"/>
    <w:rsid w:val="001B21E4"/>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2C6F"/>
    <w:rsid w:val="001C3311"/>
    <w:rsid w:val="001C34E1"/>
    <w:rsid w:val="001C4E07"/>
    <w:rsid w:val="001C5683"/>
    <w:rsid w:val="001C67BF"/>
    <w:rsid w:val="001C69C6"/>
    <w:rsid w:val="001C733A"/>
    <w:rsid w:val="001D0025"/>
    <w:rsid w:val="001D0257"/>
    <w:rsid w:val="001D0BDE"/>
    <w:rsid w:val="001D15DC"/>
    <w:rsid w:val="001D1BBC"/>
    <w:rsid w:val="001D1FD5"/>
    <w:rsid w:val="001D245C"/>
    <w:rsid w:val="001D32C5"/>
    <w:rsid w:val="001D3E85"/>
    <w:rsid w:val="001D440F"/>
    <w:rsid w:val="001D4767"/>
    <w:rsid w:val="001D5884"/>
    <w:rsid w:val="001D5D32"/>
    <w:rsid w:val="001D61F1"/>
    <w:rsid w:val="001D7CD3"/>
    <w:rsid w:val="001E01E7"/>
    <w:rsid w:val="001E20D3"/>
    <w:rsid w:val="001E29C3"/>
    <w:rsid w:val="001E2C8C"/>
    <w:rsid w:val="001E2DCC"/>
    <w:rsid w:val="001E3BAC"/>
    <w:rsid w:val="001E3EBE"/>
    <w:rsid w:val="001E41AF"/>
    <w:rsid w:val="001E4E25"/>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799B"/>
    <w:rsid w:val="001F7BF2"/>
    <w:rsid w:val="002002B2"/>
    <w:rsid w:val="00200C93"/>
    <w:rsid w:val="00201B5E"/>
    <w:rsid w:val="00201DB4"/>
    <w:rsid w:val="00201EFB"/>
    <w:rsid w:val="002022A9"/>
    <w:rsid w:val="0020335D"/>
    <w:rsid w:val="0020492D"/>
    <w:rsid w:val="00205670"/>
    <w:rsid w:val="00206584"/>
    <w:rsid w:val="00206809"/>
    <w:rsid w:val="002071A5"/>
    <w:rsid w:val="002071EF"/>
    <w:rsid w:val="00207C8D"/>
    <w:rsid w:val="00210CA3"/>
    <w:rsid w:val="00211EBD"/>
    <w:rsid w:val="00211EE0"/>
    <w:rsid w:val="00212433"/>
    <w:rsid w:val="00212BEF"/>
    <w:rsid w:val="00212D49"/>
    <w:rsid w:val="002130AD"/>
    <w:rsid w:val="00213BDC"/>
    <w:rsid w:val="0021587F"/>
    <w:rsid w:val="00216885"/>
    <w:rsid w:val="0021718C"/>
    <w:rsid w:val="002173E5"/>
    <w:rsid w:val="0022003A"/>
    <w:rsid w:val="00220EAC"/>
    <w:rsid w:val="002210C8"/>
    <w:rsid w:val="00221137"/>
    <w:rsid w:val="00221AAC"/>
    <w:rsid w:val="00222471"/>
    <w:rsid w:val="0022282F"/>
    <w:rsid w:val="00222D51"/>
    <w:rsid w:val="00222F90"/>
    <w:rsid w:val="00222FC7"/>
    <w:rsid w:val="00223281"/>
    <w:rsid w:val="00223BD6"/>
    <w:rsid w:val="00225123"/>
    <w:rsid w:val="0022620E"/>
    <w:rsid w:val="00227541"/>
    <w:rsid w:val="00227688"/>
    <w:rsid w:val="00230BE4"/>
    <w:rsid w:val="00230FF4"/>
    <w:rsid w:val="00234495"/>
    <w:rsid w:val="0023454D"/>
    <w:rsid w:val="00235142"/>
    <w:rsid w:val="00235450"/>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4A67"/>
    <w:rsid w:val="00285710"/>
    <w:rsid w:val="00285F08"/>
    <w:rsid w:val="00286C71"/>
    <w:rsid w:val="00287BE8"/>
    <w:rsid w:val="00287C53"/>
    <w:rsid w:val="00287E04"/>
    <w:rsid w:val="00291F1B"/>
    <w:rsid w:val="002924B1"/>
    <w:rsid w:val="0029280C"/>
    <w:rsid w:val="00292922"/>
    <w:rsid w:val="0029302B"/>
    <w:rsid w:val="00293B0F"/>
    <w:rsid w:val="00294EC9"/>
    <w:rsid w:val="00294ECE"/>
    <w:rsid w:val="00295A8C"/>
    <w:rsid w:val="00297548"/>
    <w:rsid w:val="00297928"/>
    <w:rsid w:val="00297A05"/>
    <w:rsid w:val="002A2796"/>
    <w:rsid w:val="002A2F41"/>
    <w:rsid w:val="002A3421"/>
    <w:rsid w:val="002A3840"/>
    <w:rsid w:val="002A3E81"/>
    <w:rsid w:val="002A4E06"/>
    <w:rsid w:val="002A7ECB"/>
    <w:rsid w:val="002B18F5"/>
    <w:rsid w:val="002B1D14"/>
    <w:rsid w:val="002B236B"/>
    <w:rsid w:val="002B2A5E"/>
    <w:rsid w:val="002B2E23"/>
    <w:rsid w:val="002B2EC1"/>
    <w:rsid w:val="002B3F7B"/>
    <w:rsid w:val="002B4166"/>
    <w:rsid w:val="002B4D4D"/>
    <w:rsid w:val="002B5EF7"/>
    <w:rsid w:val="002B66D3"/>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17EA"/>
    <w:rsid w:val="002D24C5"/>
    <w:rsid w:val="002D26D8"/>
    <w:rsid w:val="002D2DF4"/>
    <w:rsid w:val="002D2E84"/>
    <w:rsid w:val="002D34F7"/>
    <w:rsid w:val="002D3F7B"/>
    <w:rsid w:val="002D57FC"/>
    <w:rsid w:val="002D5C78"/>
    <w:rsid w:val="002D6519"/>
    <w:rsid w:val="002D72D9"/>
    <w:rsid w:val="002D79DD"/>
    <w:rsid w:val="002D7EB8"/>
    <w:rsid w:val="002E2CAC"/>
    <w:rsid w:val="002E3E27"/>
    <w:rsid w:val="002E43A8"/>
    <w:rsid w:val="002E4600"/>
    <w:rsid w:val="002E5E3E"/>
    <w:rsid w:val="002E6457"/>
    <w:rsid w:val="002E66F3"/>
    <w:rsid w:val="002E6711"/>
    <w:rsid w:val="002E67E7"/>
    <w:rsid w:val="002E6BE7"/>
    <w:rsid w:val="002E6E01"/>
    <w:rsid w:val="002E7096"/>
    <w:rsid w:val="002F102E"/>
    <w:rsid w:val="002F12D1"/>
    <w:rsid w:val="002F2200"/>
    <w:rsid w:val="002F2280"/>
    <w:rsid w:val="002F30EF"/>
    <w:rsid w:val="002F365B"/>
    <w:rsid w:val="002F367F"/>
    <w:rsid w:val="002F4C4C"/>
    <w:rsid w:val="002F5DCE"/>
    <w:rsid w:val="002F66F1"/>
    <w:rsid w:val="002F6F55"/>
    <w:rsid w:val="003001CF"/>
    <w:rsid w:val="00300C83"/>
    <w:rsid w:val="00300E87"/>
    <w:rsid w:val="00303880"/>
    <w:rsid w:val="00303FB6"/>
    <w:rsid w:val="00304969"/>
    <w:rsid w:val="0030575B"/>
    <w:rsid w:val="00306411"/>
    <w:rsid w:val="00306BE6"/>
    <w:rsid w:val="00306E4F"/>
    <w:rsid w:val="0030703E"/>
    <w:rsid w:val="003079FC"/>
    <w:rsid w:val="00307B3D"/>
    <w:rsid w:val="00307D39"/>
    <w:rsid w:val="0031118E"/>
    <w:rsid w:val="00313914"/>
    <w:rsid w:val="00313F21"/>
    <w:rsid w:val="00315BF7"/>
    <w:rsid w:val="003171EE"/>
    <w:rsid w:val="003174F7"/>
    <w:rsid w:val="003176F7"/>
    <w:rsid w:val="0031783B"/>
    <w:rsid w:val="00317AE6"/>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AEC"/>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631F"/>
    <w:rsid w:val="00367AFF"/>
    <w:rsid w:val="00372244"/>
    <w:rsid w:val="00372C3F"/>
    <w:rsid w:val="00373CC0"/>
    <w:rsid w:val="0037485C"/>
    <w:rsid w:val="00375851"/>
    <w:rsid w:val="00375B31"/>
    <w:rsid w:val="00376126"/>
    <w:rsid w:val="00376313"/>
    <w:rsid w:val="00376370"/>
    <w:rsid w:val="00380122"/>
    <w:rsid w:val="00381090"/>
    <w:rsid w:val="00381A49"/>
    <w:rsid w:val="00381C0A"/>
    <w:rsid w:val="00381D7D"/>
    <w:rsid w:val="00382D54"/>
    <w:rsid w:val="00383200"/>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615"/>
    <w:rsid w:val="0039499E"/>
    <w:rsid w:val="00394C39"/>
    <w:rsid w:val="00395EC6"/>
    <w:rsid w:val="00395EE4"/>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5B0B"/>
    <w:rsid w:val="003C5EF2"/>
    <w:rsid w:val="003D1763"/>
    <w:rsid w:val="003D2547"/>
    <w:rsid w:val="003D2C0B"/>
    <w:rsid w:val="003D2E6A"/>
    <w:rsid w:val="003D439A"/>
    <w:rsid w:val="003D4797"/>
    <w:rsid w:val="003D4E89"/>
    <w:rsid w:val="003D5114"/>
    <w:rsid w:val="003D66FA"/>
    <w:rsid w:val="003D6B5B"/>
    <w:rsid w:val="003D7589"/>
    <w:rsid w:val="003D77AD"/>
    <w:rsid w:val="003D7A48"/>
    <w:rsid w:val="003E0A25"/>
    <w:rsid w:val="003E1186"/>
    <w:rsid w:val="003E12AE"/>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5CF5"/>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EDE"/>
    <w:rsid w:val="00421FAF"/>
    <w:rsid w:val="0042212A"/>
    <w:rsid w:val="0042214B"/>
    <w:rsid w:val="004221EB"/>
    <w:rsid w:val="00422387"/>
    <w:rsid w:val="004229D9"/>
    <w:rsid w:val="0042321F"/>
    <w:rsid w:val="0042352F"/>
    <w:rsid w:val="004239B4"/>
    <w:rsid w:val="0042417E"/>
    <w:rsid w:val="00424A53"/>
    <w:rsid w:val="00425BC1"/>
    <w:rsid w:val="004260F6"/>
    <w:rsid w:val="00426CEA"/>
    <w:rsid w:val="00427254"/>
    <w:rsid w:val="00431B1F"/>
    <w:rsid w:val="00431C47"/>
    <w:rsid w:val="00431D61"/>
    <w:rsid w:val="00431E0C"/>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B7D"/>
    <w:rsid w:val="00467C56"/>
    <w:rsid w:val="00467DE0"/>
    <w:rsid w:val="00467E71"/>
    <w:rsid w:val="00470ADF"/>
    <w:rsid w:val="004713D2"/>
    <w:rsid w:val="004725AA"/>
    <w:rsid w:val="004736DD"/>
    <w:rsid w:val="0047395F"/>
    <w:rsid w:val="00474B56"/>
    <w:rsid w:val="0047540C"/>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B0694"/>
    <w:rsid w:val="004B0F07"/>
    <w:rsid w:val="004B0F6F"/>
    <w:rsid w:val="004B30FB"/>
    <w:rsid w:val="004B319B"/>
    <w:rsid w:val="004B38F9"/>
    <w:rsid w:val="004B3AB6"/>
    <w:rsid w:val="004B3AC0"/>
    <w:rsid w:val="004B3D65"/>
    <w:rsid w:val="004B4514"/>
    <w:rsid w:val="004B4B77"/>
    <w:rsid w:val="004B4EE7"/>
    <w:rsid w:val="004B5FAA"/>
    <w:rsid w:val="004B68B2"/>
    <w:rsid w:val="004B6DD1"/>
    <w:rsid w:val="004B714D"/>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E00F7"/>
    <w:rsid w:val="004E042A"/>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1DD3"/>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4B91"/>
    <w:rsid w:val="0051620E"/>
    <w:rsid w:val="00516519"/>
    <w:rsid w:val="00516883"/>
    <w:rsid w:val="00516A20"/>
    <w:rsid w:val="00517150"/>
    <w:rsid w:val="005207AE"/>
    <w:rsid w:val="00520CCB"/>
    <w:rsid w:val="00520DB4"/>
    <w:rsid w:val="0052274D"/>
    <w:rsid w:val="005239CB"/>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61"/>
    <w:rsid w:val="00535A8E"/>
    <w:rsid w:val="00536FDA"/>
    <w:rsid w:val="005372B3"/>
    <w:rsid w:val="00537969"/>
    <w:rsid w:val="00540BE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30C"/>
    <w:rsid w:val="005706AC"/>
    <w:rsid w:val="00570FD7"/>
    <w:rsid w:val="00572164"/>
    <w:rsid w:val="00573EF5"/>
    <w:rsid w:val="0057403D"/>
    <w:rsid w:val="005754F2"/>
    <w:rsid w:val="005762DD"/>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A15"/>
    <w:rsid w:val="00592CCB"/>
    <w:rsid w:val="00594947"/>
    <w:rsid w:val="005949BD"/>
    <w:rsid w:val="00595D87"/>
    <w:rsid w:val="00596FA0"/>
    <w:rsid w:val="00597D89"/>
    <w:rsid w:val="005A0413"/>
    <w:rsid w:val="005A05C0"/>
    <w:rsid w:val="005A07F0"/>
    <w:rsid w:val="005A0949"/>
    <w:rsid w:val="005A1CB3"/>
    <w:rsid w:val="005A262F"/>
    <w:rsid w:val="005A2D17"/>
    <w:rsid w:val="005A3119"/>
    <w:rsid w:val="005A38F4"/>
    <w:rsid w:val="005A3941"/>
    <w:rsid w:val="005A3AEF"/>
    <w:rsid w:val="005A42A9"/>
    <w:rsid w:val="005A4774"/>
    <w:rsid w:val="005A4A59"/>
    <w:rsid w:val="005A4EF2"/>
    <w:rsid w:val="005A5D05"/>
    <w:rsid w:val="005A5FF6"/>
    <w:rsid w:val="005A6635"/>
    <w:rsid w:val="005A751F"/>
    <w:rsid w:val="005B0945"/>
    <w:rsid w:val="005B0DF1"/>
    <w:rsid w:val="005B11FB"/>
    <w:rsid w:val="005B12BE"/>
    <w:rsid w:val="005B2434"/>
    <w:rsid w:val="005B2705"/>
    <w:rsid w:val="005B28F0"/>
    <w:rsid w:val="005B446C"/>
    <w:rsid w:val="005B4AEA"/>
    <w:rsid w:val="005B5A7E"/>
    <w:rsid w:val="005B5DB9"/>
    <w:rsid w:val="005B6B90"/>
    <w:rsid w:val="005B6E94"/>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D6E03"/>
    <w:rsid w:val="005D72A9"/>
    <w:rsid w:val="005E0665"/>
    <w:rsid w:val="005E1E01"/>
    <w:rsid w:val="005E26E9"/>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149F"/>
    <w:rsid w:val="0060165E"/>
    <w:rsid w:val="00601C4A"/>
    <w:rsid w:val="00601C94"/>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2296"/>
    <w:rsid w:val="00613507"/>
    <w:rsid w:val="00613D9A"/>
    <w:rsid w:val="00615168"/>
    <w:rsid w:val="006152F3"/>
    <w:rsid w:val="006158CD"/>
    <w:rsid w:val="00616074"/>
    <w:rsid w:val="00620A40"/>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1904"/>
    <w:rsid w:val="0065381A"/>
    <w:rsid w:val="0065496A"/>
    <w:rsid w:val="00655369"/>
    <w:rsid w:val="00657C85"/>
    <w:rsid w:val="0066040B"/>
    <w:rsid w:val="00660858"/>
    <w:rsid w:val="00661092"/>
    <w:rsid w:val="0066116A"/>
    <w:rsid w:val="00661374"/>
    <w:rsid w:val="00661534"/>
    <w:rsid w:val="00661647"/>
    <w:rsid w:val="00662316"/>
    <w:rsid w:val="006641C4"/>
    <w:rsid w:val="0066495C"/>
    <w:rsid w:val="00664B47"/>
    <w:rsid w:val="00664C85"/>
    <w:rsid w:val="0066513B"/>
    <w:rsid w:val="00666498"/>
    <w:rsid w:val="006668EF"/>
    <w:rsid w:val="00667B07"/>
    <w:rsid w:val="00670762"/>
    <w:rsid w:val="00670D6C"/>
    <w:rsid w:val="00671065"/>
    <w:rsid w:val="00671743"/>
    <w:rsid w:val="00672885"/>
    <w:rsid w:val="00672D97"/>
    <w:rsid w:val="00672E73"/>
    <w:rsid w:val="00672F2C"/>
    <w:rsid w:val="00673893"/>
    <w:rsid w:val="006738FE"/>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3B7"/>
    <w:rsid w:val="006C0449"/>
    <w:rsid w:val="006C046E"/>
    <w:rsid w:val="006C0BF0"/>
    <w:rsid w:val="006C0D58"/>
    <w:rsid w:val="006C1112"/>
    <w:rsid w:val="006C24D2"/>
    <w:rsid w:val="006C24F8"/>
    <w:rsid w:val="006C42C9"/>
    <w:rsid w:val="006C44D3"/>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5D87"/>
    <w:rsid w:val="006E6B0E"/>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57B0"/>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771"/>
    <w:rsid w:val="0071598C"/>
    <w:rsid w:val="00715A72"/>
    <w:rsid w:val="00715E75"/>
    <w:rsid w:val="00715F50"/>
    <w:rsid w:val="00716127"/>
    <w:rsid w:val="007163A8"/>
    <w:rsid w:val="00716BEA"/>
    <w:rsid w:val="007171E0"/>
    <w:rsid w:val="00717473"/>
    <w:rsid w:val="00720069"/>
    <w:rsid w:val="007203DA"/>
    <w:rsid w:val="00721F2E"/>
    <w:rsid w:val="00722C7A"/>
    <w:rsid w:val="00723A54"/>
    <w:rsid w:val="00725B15"/>
    <w:rsid w:val="00726594"/>
    <w:rsid w:val="007269EE"/>
    <w:rsid w:val="007275C4"/>
    <w:rsid w:val="007300C8"/>
    <w:rsid w:val="00731ED9"/>
    <w:rsid w:val="00731FB7"/>
    <w:rsid w:val="00732CB8"/>
    <w:rsid w:val="00732D0A"/>
    <w:rsid w:val="007334E8"/>
    <w:rsid w:val="007335CA"/>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36B1"/>
    <w:rsid w:val="007650E0"/>
    <w:rsid w:val="007656FC"/>
    <w:rsid w:val="00766088"/>
    <w:rsid w:val="007669CA"/>
    <w:rsid w:val="00766FE0"/>
    <w:rsid w:val="007675D7"/>
    <w:rsid w:val="00767625"/>
    <w:rsid w:val="00770D2E"/>
    <w:rsid w:val="0077205B"/>
    <w:rsid w:val="007720A7"/>
    <w:rsid w:val="007738EB"/>
    <w:rsid w:val="00775D7D"/>
    <w:rsid w:val="00776FE5"/>
    <w:rsid w:val="00777D05"/>
    <w:rsid w:val="00777D4A"/>
    <w:rsid w:val="0078030F"/>
    <w:rsid w:val="00780523"/>
    <w:rsid w:val="00780586"/>
    <w:rsid w:val="007805C2"/>
    <w:rsid w:val="00781881"/>
    <w:rsid w:val="00781E42"/>
    <w:rsid w:val="00783069"/>
    <w:rsid w:val="007832A7"/>
    <w:rsid w:val="0078605E"/>
    <w:rsid w:val="00786639"/>
    <w:rsid w:val="00786B93"/>
    <w:rsid w:val="00787D85"/>
    <w:rsid w:val="00790168"/>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4B6"/>
    <w:rsid w:val="00797ACB"/>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5AF2"/>
    <w:rsid w:val="007C6162"/>
    <w:rsid w:val="007C7297"/>
    <w:rsid w:val="007C7412"/>
    <w:rsid w:val="007C7883"/>
    <w:rsid w:val="007C7E69"/>
    <w:rsid w:val="007D01D0"/>
    <w:rsid w:val="007D03C7"/>
    <w:rsid w:val="007D09B4"/>
    <w:rsid w:val="007D1024"/>
    <w:rsid w:val="007D131C"/>
    <w:rsid w:val="007D1B4E"/>
    <w:rsid w:val="007D2D7B"/>
    <w:rsid w:val="007D344C"/>
    <w:rsid w:val="007D3499"/>
    <w:rsid w:val="007D34F0"/>
    <w:rsid w:val="007D4001"/>
    <w:rsid w:val="007D4334"/>
    <w:rsid w:val="007D4734"/>
    <w:rsid w:val="007D5939"/>
    <w:rsid w:val="007D59D4"/>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1B5E"/>
    <w:rsid w:val="007F1EF3"/>
    <w:rsid w:val="007F24A2"/>
    <w:rsid w:val="007F38C3"/>
    <w:rsid w:val="007F3AE8"/>
    <w:rsid w:val="007F3F31"/>
    <w:rsid w:val="007F3FE5"/>
    <w:rsid w:val="007F471B"/>
    <w:rsid w:val="007F4DD7"/>
    <w:rsid w:val="007F6230"/>
    <w:rsid w:val="007F6D8C"/>
    <w:rsid w:val="007F6FAC"/>
    <w:rsid w:val="008011BD"/>
    <w:rsid w:val="0080133E"/>
    <w:rsid w:val="00801697"/>
    <w:rsid w:val="00801DDD"/>
    <w:rsid w:val="0080214C"/>
    <w:rsid w:val="00803164"/>
    <w:rsid w:val="00804B8F"/>
    <w:rsid w:val="00805141"/>
    <w:rsid w:val="00806E9C"/>
    <w:rsid w:val="0080758B"/>
    <w:rsid w:val="008111A1"/>
    <w:rsid w:val="00811633"/>
    <w:rsid w:val="00811E3D"/>
    <w:rsid w:val="008123E8"/>
    <w:rsid w:val="008145A7"/>
    <w:rsid w:val="0081479B"/>
    <w:rsid w:val="008149FB"/>
    <w:rsid w:val="0081514D"/>
    <w:rsid w:val="00816306"/>
    <w:rsid w:val="008164DB"/>
    <w:rsid w:val="00816EB2"/>
    <w:rsid w:val="00817D41"/>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4249"/>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4EF"/>
    <w:rsid w:val="00852E67"/>
    <w:rsid w:val="008548D1"/>
    <w:rsid w:val="008573DB"/>
    <w:rsid w:val="0085743E"/>
    <w:rsid w:val="00857B91"/>
    <w:rsid w:val="00861542"/>
    <w:rsid w:val="00861F4D"/>
    <w:rsid w:val="0086225E"/>
    <w:rsid w:val="008624B1"/>
    <w:rsid w:val="008628D1"/>
    <w:rsid w:val="008629FE"/>
    <w:rsid w:val="0086319D"/>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B91"/>
    <w:rsid w:val="00890E28"/>
    <w:rsid w:val="00891D74"/>
    <w:rsid w:val="00891DE9"/>
    <w:rsid w:val="008923DA"/>
    <w:rsid w:val="008928AA"/>
    <w:rsid w:val="00892E77"/>
    <w:rsid w:val="008930CB"/>
    <w:rsid w:val="00893E54"/>
    <w:rsid w:val="0089439A"/>
    <w:rsid w:val="0089517D"/>
    <w:rsid w:val="008954E5"/>
    <w:rsid w:val="00895A2B"/>
    <w:rsid w:val="00896897"/>
    <w:rsid w:val="00897184"/>
    <w:rsid w:val="00897AA7"/>
    <w:rsid w:val="008A0475"/>
    <w:rsid w:val="008A0D5D"/>
    <w:rsid w:val="008A12E4"/>
    <w:rsid w:val="008A2111"/>
    <w:rsid w:val="008A27E2"/>
    <w:rsid w:val="008A29A4"/>
    <w:rsid w:val="008A2D16"/>
    <w:rsid w:val="008A3664"/>
    <w:rsid w:val="008A47B6"/>
    <w:rsid w:val="008A4F11"/>
    <w:rsid w:val="008A5D44"/>
    <w:rsid w:val="008B026C"/>
    <w:rsid w:val="008B1025"/>
    <w:rsid w:val="008B11A7"/>
    <w:rsid w:val="008B1C6E"/>
    <w:rsid w:val="008B2521"/>
    <w:rsid w:val="008B27C9"/>
    <w:rsid w:val="008B2B76"/>
    <w:rsid w:val="008B2FA0"/>
    <w:rsid w:val="008B37B9"/>
    <w:rsid w:val="008B41E8"/>
    <w:rsid w:val="008B553A"/>
    <w:rsid w:val="008B69C8"/>
    <w:rsid w:val="008C2807"/>
    <w:rsid w:val="008C2AAF"/>
    <w:rsid w:val="008C4388"/>
    <w:rsid w:val="008C438A"/>
    <w:rsid w:val="008C47A4"/>
    <w:rsid w:val="008C4839"/>
    <w:rsid w:val="008C560C"/>
    <w:rsid w:val="008C5A1D"/>
    <w:rsid w:val="008C6154"/>
    <w:rsid w:val="008C67BE"/>
    <w:rsid w:val="008C7CB2"/>
    <w:rsid w:val="008D01F1"/>
    <w:rsid w:val="008D025F"/>
    <w:rsid w:val="008D1981"/>
    <w:rsid w:val="008D27F4"/>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AA6"/>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604"/>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753"/>
    <w:rsid w:val="00941B8A"/>
    <w:rsid w:val="00941DE4"/>
    <w:rsid w:val="0094340A"/>
    <w:rsid w:val="009437B2"/>
    <w:rsid w:val="00943DDC"/>
    <w:rsid w:val="009440E4"/>
    <w:rsid w:val="00944CB4"/>
    <w:rsid w:val="00946740"/>
    <w:rsid w:val="00946971"/>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6023A"/>
    <w:rsid w:val="009608E9"/>
    <w:rsid w:val="00960FA4"/>
    <w:rsid w:val="00962405"/>
    <w:rsid w:val="00962706"/>
    <w:rsid w:val="00962AF9"/>
    <w:rsid w:val="00962C2B"/>
    <w:rsid w:val="00964953"/>
    <w:rsid w:val="00965CA7"/>
    <w:rsid w:val="0096630F"/>
    <w:rsid w:val="00966C77"/>
    <w:rsid w:val="00966DD3"/>
    <w:rsid w:val="00967A36"/>
    <w:rsid w:val="009702AC"/>
    <w:rsid w:val="009706A9"/>
    <w:rsid w:val="00971139"/>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244A"/>
    <w:rsid w:val="009833BC"/>
    <w:rsid w:val="00983416"/>
    <w:rsid w:val="00990087"/>
    <w:rsid w:val="00991119"/>
    <w:rsid w:val="0099145D"/>
    <w:rsid w:val="00991490"/>
    <w:rsid w:val="009914DC"/>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665F"/>
    <w:rsid w:val="009A6E29"/>
    <w:rsid w:val="009A6F88"/>
    <w:rsid w:val="009B0793"/>
    <w:rsid w:val="009B13A9"/>
    <w:rsid w:val="009B197C"/>
    <w:rsid w:val="009B1DF6"/>
    <w:rsid w:val="009B4962"/>
    <w:rsid w:val="009B595E"/>
    <w:rsid w:val="009B6108"/>
    <w:rsid w:val="009B683B"/>
    <w:rsid w:val="009B6C8C"/>
    <w:rsid w:val="009B6F8F"/>
    <w:rsid w:val="009B70FE"/>
    <w:rsid w:val="009B715E"/>
    <w:rsid w:val="009B7B40"/>
    <w:rsid w:val="009C081C"/>
    <w:rsid w:val="009C0F84"/>
    <w:rsid w:val="009C11AD"/>
    <w:rsid w:val="009C18D0"/>
    <w:rsid w:val="009C2A02"/>
    <w:rsid w:val="009C33D5"/>
    <w:rsid w:val="009C3AB0"/>
    <w:rsid w:val="009C6BFB"/>
    <w:rsid w:val="009C6E61"/>
    <w:rsid w:val="009C722C"/>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8B2"/>
    <w:rsid w:val="00A24B86"/>
    <w:rsid w:val="00A24F05"/>
    <w:rsid w:val="00A25752"/>
    <w:rsid w:val="00A26450"/>
    <w:rsid w:val="00A26C12"/>
    <w:rsid w:val="00A27D61"/>
    <w:rsid w:val="00A30214"/>
    <w:rsid w:val="00A30B42"/>
    <w:rsid w:val="00A31CC3"/>
    <w:rsid w:val="00A326CB"/>
    <w:rsid w:val="00A32FAD"/>
    <w:rsid w:val="00A33557"/>
    <w:rsid w:val="00A33F82"/>
    <w:rsid w:val="00A34A1F"/>
    <w:rsid w:val="00A35A51"/>
    <w:rsid w:val="00A36480"/>
    <w:rsid w:val="00A37070"/>
    <w:rsid w:val="00A37872"/>
    <w:rsid w:val="00A37F6D"/>
    <w:rsid w:val="00A40E9F"/>
    <w:rsid w:val="00A41385"/>
    <w:rsid w:val="00A42635"/>
    <w:rsid w:val="00A4423A"/>
    <w:rsid w:val="00A44431"/>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6EA0"/>
    <w:rsid w:val="00A76FA2"/>
    <w:rsid w:val="00A813E1"/>
    <w:rsid w:val="00A81CAD"/>
    <w:rsid w:val="00A81EE5"/>
    <w:rsid w:val="00A82D8B"/>
    <w:rsid w:val="00A84E0C"/>
    <w:rsid w:val="00A855B4"/>
    <w:rsid w:val="00A876BF"/>
    <w:rsid w:val="00A90FBD"/>
    <w:rsid w:val="00A91E77"/>
    <w:rsid w:val="00A92135"/>
    <w:rsid w:val="00A92767"/>
    <w:rsid w:val="00A92D1F"/>
    <w:rsid w:val="00A93DE2"/>
    <w:rsid w:val="00A940AE"/>
    <w:rsid w:val="00A9459D"/>
    <w:rsid w:val="00A946F9"/>
    <w:rsid w:val="00A94F81"/>
    <w:rsid w:val="00A95662"/>
    <w:rsid w:val="00A9568C"/>
    <w:rsid w:val="00A97254"/>
    <w:rsid w:val="00A97D7C"/>
    <w:rsid w:val="00AA0B2C"/>
    <w:rsid w:val="00AA1FF8"/>
    <w:rsid w:val="00AA2168"/>
    <w:rsid w:val="00AA369B"/>
    <w:rsid w:val="00AA5D6C"/>
    <w:rsid w:val="00AA72CC"/>
    <w:rsid w:val="00AA77DE"/>
    <w:rsid w:val="00AB0D7A"/>
    <w:rsid w:val="00AB0FF0"/>
    <w:rsid w:val="00AB28D7"/>
    <w:rsid w:val="00AB2E6C"/>
    <w:rsid w:val="00AB3CD8"/>
    <w:rsid w:val="00AB556E"/>
    <w:rsid w:val="00AB5A55"/>
    <w:rsid w:val="00AB5E6B"/>
    <w:rsid w:val="00AB6774"/>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889"/>
    <w:rsid w:val="00AD5116"/>
    <w:rsid w:val="00AD5343"/>
    <w:rsid w:val="00AD5DF8"/>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2721"/>
    <w:rsid w:val="00B04BEB"/>
    <w:rsid w:val="00B04D53"/>
    <w:rsid w:val="00B05046"/>
    <w:rsid w:val="00B057DD"/>
    <w:rsid w:val="00B05864"/>
    <w:rsid w:val="00B05B33"/>
    <w:rsid w:val="00B060A3"/>
    <w:rsid w:val="00B06B42"/>
    <w:rsid w:val="00B100D4"/>
    <w:rsid w:val="00B11DA0"/>
    <w:rsid w:val="00B11DBD"/>
    <w:rsid w:val="00B11F6B"/>
    <w:rsid w:val="00B121F5"/>
    <w:rsid w:val="00B12803"/>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7300"/>
    <w:rsid w:val="00B375EC"/>
    <w:rsid w:val="00B37865"/>
    <w:rsid w:val="00B4042E"/>
    <w:rsid w:val="00B409E7"/>
    <w:rsid w:val="00B40FA6"/>
    <w:rsid w:val="00B41150"/>
    <w:rsid w:val="00B411D4"/>
    <w:rsid w:val="00B41C95"/>
    <w:rsid w:val="00B42E36"/>
    <w:rsid w:val="00B42FAE"/>
    <w:rsid w:val="00B43149"/>
    <w:rsid w:val="00B43344"/>
    <w:rsid w:val="00B43718"/>
    <w:rsid w:val="00B440CB"/>
    <w:rsid w:val="00B44653"/>
    <w:rsid w:val="00B45116"/>
    <w:rsid w:val="00B45326"/>
    <w:rsid w:val="00B46885"/>
    <w:rsid w:val="00B501E9"/>
    <w:rsid w:val="00B50D1B"/>
    <w:rsid w:val="00B51340"/>
    <w:rsid w:val="00B515C6"/>
    <w:rsid w:val="00B5217A"/>
    <w:rsid w:val="00B53306"/>
    <w:rsid w:val="00B54718"/>
    <w:rsid w:val="00B54A0F"/>
    <w:rsid w:val="00B5596F"/>
    <w:rsid w:val="00B56377"/>
    <w:rsid w:val="00B56739"/>
    <w:rsid w:val="00B57192"/>
    <w:rsid w:val="00B57194"/>
    <w:rsid w:val="00B60E32"/>
    <w:rsid w:val="00B6165A"/>
    <w:rsid w:val="00B61832"/>
    <w:rsid w:val="00B61945"/>
    <w:rsid w:val="00B6212D"/>
    <w:rsid w:val="00B63D28"/>
    <w:rsid w:val="00B64278"/>
    <w:rsid w:val="00B6437B"/>
    <w:rsid w:val="00B644E1"/>
    <w:rsid w:val="00B649DC"/>
    <w:rsid w:val="00B659DD"/>
    <w:rsid w:val="00B65E79"/>
    <w:rsid w:val="00B6632E"/>
    <w:rsid w:val="00B66598"/>
    <w:rsid w:val="00B66AA2"/>
    <w:rsid w:val="00B679FE"/>
    <w:rsid w:val="00B67D38"/>
    <w:rsid w:val="00B67F26"/>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A7F40"/>
    <w:rsid w:val="00BB0CBF"/>
    <w:rsid w:val="00BB0E73"/>
    <w:rsid w:val="00BB29BA"/>
    <w:rsid w:val="00BB2A1D"/>
    <w:rsid w:val="00BB2FA0"/>
    <w:rsid w:val="00BB308B"/>
    <w:rsid w:val="00BB500C"/>
    <w:rsid w:val="00BB5110"/>
    <w:rsid w:val="00BB60C7"/>
    <w:rsid w:val="00BB6F8D"/>
    <w:rsid w:val="00BB75C4"/>
    <w:rsid w:val="00BB78B6"/>
    <w:rsid w:val="00BC0045"/>
    <w:rsid w:val="00BC14EB"/>
    <w:rsid w:val="00BC3468"/>
    <w:rsid w:val="00BC3792"/>
    <w:rsid w:val="00BC39F3"/>
    <w:rsid w:val="00BC3E12"/>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9B8"/>
    <w:rsid w:val="00C02092"/>
    <w:rsid w:val="00C03E31"/>
    <w:rsid w:val="00C04516"/>
    <w:rsid w:val="00C04582"/>
    <w:rsid w:val="00C049DD"/>
    <w:rsid w:val="00C04CE0"/>
    <w:rsid w:val="00C04DE5"/>
    <w:rsid w:val="00C0501C"/>
    <w:rsid w:val="00C06BFD"/>
    <w:rsid w:val="00C06D6D"/>
    <w:rsid w:val="00C07BE0"/>
    <w:rsid w:val="00C07E28"/>
    <w:rsid w:val="00C10FC5"/>
    <w:rsid w:val="00C12351"/>
    <w:rsid w:val="00C1268B"/>
    <w:rsid w:val="00C127B7"/>
    <w:rsid w:val="00C13655"/>
    <w:rsid w:val="00C1374D"/>
    <w:rsid w:val="00C1391C"/>
    <w:rsid w:val="00C14A64"/>
    <w:rsid w:val="00C152C6"/>
    <w:rsid w:val="00C16077"/>
    <w:rsid w:val="00C17BB5"/>
    <w:rsid w:val="00C20676"/>
    <w:rsid w:val="00C20D59"/>
    <w:rsid w:val="00C218C4"/>
    <w:rsid w:val="00C221D1"/>
    <w:rsid w:val="00C241F3"/>
    <w:rsid w:val="00C24AF3"/>
    <w:rsid w:val="00C24D99"/>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3531"/>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4E1E"/>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C82"/>
    <w:rsid w:val="00CA1055"/>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CD3"/>
    <w:rsid w:val="00CD1F06"/>
    <w:rsid w:val="00CD2584"/>
    <w:rsid w:val="00CD2C6B"/>
    <w:rsid w:val="00CD350F"/>
    <w:rsid w:val="00CD48E1"/>
    <w:rsid w:val="00CE08B1"/>
    <w:rsid w:val="00CE103B"/>
    <w:rsid w:val="00CE1653"/>
    <w:rsid w:val="00CE248D"/>
    <w:rsid w:val="00CE3786"/>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9D0"/>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148"/>
    <w:rsid w:val="00D30714"/>
    <w:rsid w:val="00D30C10"/>
    <w:rsid w:val="00D30E1B"/>
    <w:rsid w:val="00D30E25"/>
    <w:rsid w:val="00D31359"/>
    <w:rsid w:val="00D31B6D"/>
    <w:rsid w:val="00D31BA2"/>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1812"/>
    <w:rsid w:val="00D41CC6"/>
    <w:rsid w:val="00D427EC"/>
    <w:rsid w:val="00D432BF"/>
    <w:rsid w:val="00D4339B"/>
    <w:rsid w:val="00D43704"/>
    <w:rsid w:val="00D43840"/>
    <w:rsid w:val="00D43992"/>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1DCF"/>
    <w:rsid w:val="00D82979"/>
    <w:rsid w:val="00D82A1B"/>
    <w:rsid w:val="00D84484"/>
    <w:rsid w:val="00D8479E"/>
    <w:rsid w:val="00D85EB1"/>
    <w:rsid w:val="00D867C1"/>
    <w:rsid w:val="00D8725E"/>
    <w:rsid w:val="00D8778A"/>
    <w:rsid w:val="00D877A7"/>
    <w:rsid w:val="00D8789E"/>
    <w:rsid w:val="00D87D1F"/>
    <w:rsid w:val="00D907C4"/>
    <w:rsid w:val="00D91798"/>
    <w:rsid w:val="00D91A35"/>
    <w:rsid w:val="00D92266"/>
    <w:rsid w:val="00D929FA"/>
    <w:rsid w:val="00D93A0A"/>
    <w:rsid w:val="00D93D0C"/>
    <w:rsid w:val="00D93E21"/>
    <w:rsid w:val="00D94160"/>
    <w:rsid w:val="00D9419B"/>
    <w:rsid w:val="00D94280"/>
    <w:rsid w:val="00D94FFD"/>
    <w:rsid w:val="00D95810"/>
    <w:rsid w:val="00D96447"/>
    <w:rsid w:val="00D97C91"/>
    <w:rsid w:val="00DA033F"/>
    <w:rsid w:val="00DA0B4B"/>
    <w:rsid w:val="00DA10C5"/>
    <w:rsid w:val="00DA1821"/>
    <w:rsid w:val="00DA2394"/>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080A"/>
    <w:rsid w:val="00DC085F"/>
    <w:rsid w:val="00DC129B"/>
    <w:rsid w:val="00DC15C6"/>
    <w:rsid w:val="00DC1678"/>
    <w:rsid w:val="00DC22AD"/>
    <w:rsid w:val="00DC246D"/>
    <w:rsid w:val="00DC37E2"/>
    <w:rsid w:val="00DC38D8"/>
    <w:rsid w:val="00DC3F7D"/>
    <w:rsid w:val="00DC4F6B"/>
    <w:rsid w:val="00DC4F91"/>
    <w:rsid w:val="00DC5895"/>
    <w:rsid w:val="00DC5BD1"/>
    <w:rsid w:val="00DC767A"/>
    <w:rsid w:val="00DD0743"/>
    <w:rsid w:val="00DD07F7"/>
    <w:rsid w:val="00DD0D48"/>
    <w:rsid w:val="00DD127E"/>
    <w:rsid w:val="00DD2256"/>
    <w:rsid w:val="00DD3575"/>
    <w:rsid w:val="00DD369A"/>
    <w:rsid w:val="00DD38AC"/>
    <w:rsid w:val="00DD3A21"/>
    <w:rsid w:val="00DD4A7A"/>
    <w:rsid w:val="00DD4B70"/>
    <w:rsid w:val="00DD685F"/>
    <w:rsid w:val="00DD6AD1"/>
    <w:rsid w:val="00DE02A7"/>
    <w:rsid w:val="00DE0483"/>
    <w:rsid w:val="00DE08D4"/>
    <w:rsid w:val="00DE0E69"/>
    <w:rsid w:val="00DE1EAB"/>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108C1"/>
    <w:rsid w:val="00E10E54"/>
    <w:rsid w:val="00E11015"/>
    <w:rsid w:val="00E12DE0"/>
    <w:rsid w:val="00E13256"/>
    <w:rsid w:val="00E13804"/>
    <w:rsid w:val="00E142EC"/>
    <w:rsid w:val="00E14AFA"/>
    <w:rsid w:val="00E14DA4"/>
    <w:rsid w:val="00E1521B"/>
    <w:rsid w:val="00E156EC"/>
    <w:rsid w:val="00E15A45"/>
    <w:rsid w:val="00E17369"/>
    <w:rsid w:val="00E179C5"/>
    <w:rsid w:val="00E204C6"/>
    <w:rsid w:val="00E20EE5"/>
    <w:rsid w:val="00E210D1"/>
    <w:rsid w:val="00E211F0"/>
    <w:rsid w:val="00E2162C"/>
    <w:rsid w:val="00E21B37"/>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50FD"/>
    <w:rsid w:val="00E357D6"/>
    <w:rsid w:val="00E368E4"/>
    <w:rsid w:val="00E3764C"/>
    <w:rsid w:val="00E37964"/>
    <w:rsid w:val="00E37EAC"/>
    <w:rsid w:val="00E37F39"/>
    <w:rsid w:val="00E4055E"/>
    <w:rsid w:val="00E41490"/>
    <w:rsid w:val="00E416A1"/>
    <w:rsid w:val="00E419A9"/>
    <w:rsid w:val="00E41CBF"/>
    <w:rsid w:val="00E41F94"/>
    <w:rsid w:val="00E42047"/>
    <w:rsid w:val="00E423DF"/>
    <w:rsid w:val="00E42EAA"/>
    <w:rsid w:val="00E43981"/>
    <w:rsid w:val="00E43C13"/>
    <w:rsid w:val="00E44844"/>
    <w:rsid w:val="00E449E0"/>
    <w:rsid w:val="00E45F57"/>
    <w:rsid w:val="00E46772"/>
    <w:rsid w:val="00E4755B"/>
    <w:rsid w:val="00E47812"/>
    <w:rsid w:val="00E5015F"/>
    <w:rsid w:val="00E5166E"/>
    <w:rsid w:val="00E516A3"/>
    <w:rsid w:val="00E51703"/>
    <w:rsid w:val="00E518AB"/>
    <w:rsid w:val="00E523B2"/>
    <w:rsid w:val="00E52463"/>
    <w:rsid w:val="00E5298C"/>
    <w:rsid w:val="00E53619"/>
    <w:rsid w:val="00E53A98"/>
    <w:rsid w:val="00E53F38"/>
    <w:rsid w:val="00E54C07"/>
    <w:rsid w:val="00E550EB"/>
    <w:rsid w:val="00E55614"/>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9FE"/>
    <w:rsid w:val="00E70C42"/>
    <w:rsid w:val="00E716AE"/>
    <w:rsid w:val="00E739CA"/>
    <w:rsid w:val="00E743DF"/>
    <w:rsid w:val="00E7527F"/>
    <w:rsid w:val="00E753CE"/>
    <w:rsid w:val="00E75C29"/>
    <w:rsid w:val="00E77834"/>
    <w:rsid w:val="00E77A79"/>
    <w:rsid w:val="00E77B96"/>
    <w:rsid w:val="00E80544"/>
    <w:rsid w:val="00E80CFA"/>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3DDC"/>
    <w:rsid w:val="00E94018"/>
    <w:rsid w:val="00E95FEE"/>
    <w:rsid w:val="00E9650E"/>
    <w:rsid w:val="00E96CC3"/>
    <w:rsid w:val="00E970C7"/>
    <w:rsid w:val="00E97E17"/>
    <w:rsid w:val="00EA00E7"/>
    <w:rsid w:val="00EA126F"/>
    <w:rsid w:val="00EA127F"/>
    <w:rsid w:val="00EA19B3"/>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2A47"/>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8E0"/>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21B7"/>
    <w:rsid w:val="00F0282D"/>
    <w:rsid w:val="00F02CCF"/>
    <w:rsid w:val="00F04194"/>
    <w:rsid w:val="00F04223"/>
    <w:rsid w:val="00F07542"/>
    <w:rsid w:val="00F07879"/>
    <w:rsid w:val="00F079C7"/>
    <w:rsid w:val="00F10490"/>
    <w:rsid w:val="00F10677"/>
    <w:rsid w:val="00F1092B"/>
    <w:rsid w:val="00F11947"/>
    <w:rsid w:val="00F11F87"/>
    <w:rsid w:val="00F12723"/>
    <w:rsid w:val="00F13373"/>
    <w:rsid w:val="00F1488F"/>
    <w:rsid w:val="00F15173"/>
    <w:rsid w:val="00F151A9"/>
    <w:rsid w:val="00F206E4"/>
    <w:rsid w:val="00F2104B"/>
    <w:rsid w:val="00F21E66"/>
    <w:rsid w:val="00F239DA"/>
    <w:rsid w:val="00F24DAB"/>
    <w:rsid w:val="00F251CD"/>
    <w:rsid w:val="00F26179"/>
    <w:rsid w:val="00F262BE"/>
    <w:rsid w:val="00F26324"/>
    <w:rsid w:val="00F268E6"/>
    <w:rsid w:val="00F26C8A"/>
    <w:rsid w:val="00F27919"/>
    <w:rsid w:val="00F30156"/>
    <w:rsid w:val="00F32B03"/>
    <w:rsid w:val="00F32C21"/>
    <w:rsid w:val="00F334C6"/>
    <w:rsid w:val="00F3443C"/>
    <w:rsid w:val="00F34485"/>
    <w:rsid w:val="00F353AF"/>
    <w:rsid w:val="00F356EA"/>
    <w:rsid w:val="00F35890"/>
    <w:rsid w:val="00F35C7C"/>
    <w:rsid w:val="00F36DB7"/>
    <w:rsid w:val="00F378B0"/>
    <w:rsid w:val="00F37F0A"/>
    <w:rsid w:val="00F401ED"/>
    <w:rsid w:val="00F410A2"/>
    <w:rsid w:val="00F41157"/>
    <w:rsid w:val="00F41815"/>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41D0"/>
    <w:rsid w:val="00F650EC"/>
    <w:rsid w:val="00F654F5"/>
    <w:rsid w:val="00F658A2"/>
    <w:rsid w:val="00F664D8"/>
    <w:rsid w:val="00F66725"/>
    <w:rsid w:val="00F66E66"/>
    <w:rsid w:val="00F67AC5"/>
    <w:rsid w:val="00F67AD3"/>
    <w:rsid w:val="00F67DF3"/>
    <w:rsid w:val="00F707DA"/>
    <w:rsid w:val="00F71992"/>
    <w:rsid w:val="00F720C5"/>
    <w:rsid w:val="00F733CE"/>
    <w:rsid w:val="00F73D19"/>
    <w:rsid w:val="00F765BA"/>
    <w:rsid w:val="00F76A86"/>
    <w:rsid w:val="00F76FEE"/>
    <w:rsid w:val="00F805D2"/>
    <w:rsid w:val="00F80740"/>
    <w:rsid w:val="00F81DB7"/>
    <w:rsid w:val="00F8333A"/>
    <w:rsid w:val="00F83630"/>
    <w:rsid w:val="00F836AA"/>
    <w:rsid w:val="00F83DCE"/>
    <w:rsid w:val="00F85F32"/>
    <w:rsid w:val="00F869C5"/>
    <w:rsid w:val="00F87095"/>
    <w:rsid w:val="00F87C13"/>
    <w:rsid w:val="00F90F60"/>
    <w:rsid w:val="00F911FD"/>
    <w:rsid w:val="00F91E73"/>
    <w:rsid w:val="00F94072"/>
    <w:rsid w:val="00F94945"/>
    <w:rsid w:val="00F95C7C"/>
    <w:rsid w:val="00F966BD"/>
    <w:rsid w:val="00F97D78"/>
    <w:rsid w:val="00FA05E6"/>
    <w:rsid w:val="00FA09C5"/>
    <w:rsid w:val="00FA12AF"/>
    <w:rsid w:val="00FA1969"/>
    <w:rsid w:val="00FA1C01"/>
    <w:rsid w:val="00FA24AA"/>
    <w:rsid w:val="00FA2D2D"/>
    <w:rsid w:val="00FA3C13"/>
    <w:rsid w:val="00FA536E"/>
    <w:rsid w:val="00FA5830"/>
    <w:rsid w:val="00FA6033"/>
    <w:rsid w:val="00FA678C"/>
    <w:rsid w:val="00FA75CD"/>
    <w:rsid w:val="00FB01BD"/>
    <w:rsid w:val="00FB0F42"/>
    <w:rsid w:val="00FB1833"/>
    <w:rsid w:val="00FB21FA"/>
    <w:rsid w:val="00FB2510"/>
    <w:rsid w:val="00FB2521"/>
    <w:rsid w:val="00FB2F64"/>
    <w:rsid w:val="00FB3454"/>
    <w:rsid w:val="00FB38CC"/>
    <w:rsid w:val="00FB468F"/>
    <w:rsid w:val="00FB48F0"/>
    <w:rsid w:val="00FB60D6"/>
    <w:rsid w:val="00FB654C"/>
    <w:rsid w:val="00FB6C80"/>
    <w:rsid w:val="00FB6D18"/>
    <w:rsid w:val="00FB7B2D"/>
    <w:rsid w:val="00FC0513"/>
    <w:rsid w:val="00FC1294"/>
    <w:rsid w:val="00FC133E"/>
    <w:rsid w:val="00FC142B"/>
    <w:rsid w:val="00FC23E4"/>
    <w:rsid w:val="00FC382A"/>
    <w:rsid w:val="00FC3C09"/>
    <w:rsid w:val="00FC3E3F"/>
    <w:rsid w:val="00FC451D"/>
    <w:rsid w:val="00FC4F04"/>
    <w:rsid w:val="00FC76AB"/>
    <w:rsid w:val="00FD033A"/>
    <w:rsid w:val="00FD1368"/>
    <w:rsid w:val="00FD16FE"/>
    <w:rsid w:val="00FD1EA7"/>
    <w:rsid w:val="00FD2179"/>
    <w:rsid w:val="00FD2256"/>
    <w:rsid w:val="00FD243D"/>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2B"/>
    <w:rsid w:val="00FE689F"/>
    <w:rsid w:val="00FE695F"/>
    <w:rsid w:val="00FE71E3"/>
    <w:rsid w:val="00FE79E9"/>
    <w:rsid w:val="00FE7BE1"/>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80440-6F58-41DB-8FCA-45338178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0CA6-4473-4D39-B195-F855B4D4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3741</Words>
  <Characters>21329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2018-09-11T10:13:00Z</cp:lastPrinted>
  <dcterms:created xsi:type="dcterms:W3CDTF">2018-09-11T10:15:00Z</dcterms:created>
  <dcterms:modified xsi:type="dcterms:W3CDTF">2018-09-12T09:24:00Z</dcterms:modified>
</cp:coreProperties>
</file>