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4F3C1A" w:rsidP="004F3C1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w:t>
      </w:r>
      <w:r w:rsidR="00C74A07">
        <w:rPr>
          <w:rFonts w:ascii="Times New Roman" w:hAnsi="Times New Roman" w:cs="Times New Roman"/>
          <w:sz w:val="24"/>
          <w:szCs w:val="24"/>
        </w:rPr>
        <w:t>ONCILIA CHINANZVAVANA</w:t>
      </w:r>
      <w:r w:rsidR="00BE14D8" w:rsidRPr="00BA3DD5">
        <w:rPr>
          <w:rFonts w:ascii="Times New Roman" w:hAnsi="Times New Roman" w:cs="Times New Roman"/>
          <w:sz w:val="24"/>
          <w:szCs w:val="24"/>
        </w:rPr>
        <w:tab/>
      </w:r>
    </w:p>
    <w:p w:rsidR="004F017F" w:rsidRPr="00BA3DD5" w:rsidRDefault="004F017F" w:rsidP="004F3C1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54056E" w:rsidRDefault="00C74A07"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JUSTICE, LEGAL &amp; PARLIAMENTARY AFFAIRS</w:t>
      </w:r>
    </w:p>
    <w:p w:rsidR="00922C23" w:rsidRDefault="004F3C1A"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22C23">
        <w:rPr>
          <w:rFonts w:ascii="Times New Roman" w:hAnsi="Times New Roman" w:cs="Times New Roman"/>
          <w:sz w:val="24"/>
          <w:szCs w:val="24"/>
        </w:rPr>
        <w:tab/>
      </w:r>
      <w:r w:rsidR="00922C23">
        <w:rPr>
          <w:rFonts w:ascii="Times New Roman" w:hAnsi="Times New Roman" w:cs="Times New Roman"/>
          <w:sz w:val="24"/>
          <w:szCs w:val="24"/>
        </w:rPr>
        <w:tab/>
      </w:r>
      <w:r w:rsidR="00922C23">
        <w:rPr>
          <w:rFonts w:ascii="Times New Roman" w:hAnsi="Times New Roman" w:cs="Times New Roman"/>
          <w:sz w:val="24"/>
          <w:szCs w:val="24"/>
        </w:rPr>
        <w:tab/>
      </w:r>
      <w:r w:rsidR="00922C23">
        <w:rPr>
          <w:rFonts w:ascii="Times New Roman" w:hAnsi="Times New Roman" w:cs="Times New Roman"/>
          <w:sz w:val="24"/>
          <w:szCs w:val="24"/>
        </w:rPr>
        <w:tab/>
      </w:r>
      <w:r w:rsidR="00922C23">
        <w:rPr>
          <w:rFonts w:ascii="Times New Roman" w:hAnsi="Times New Roman" w:cs="Times New Roman"/>
          <w:sz w:val="24"/>
          <w:szCs w:val="24"/>
        </w:rPr>
        <w:tab/>
      </w:r>
    </w:p>
    <w:p w:rsidR="000E08CC" w:rsidRDefault="00C74A07"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PRESIDENT OF THE REPUBLIC OF ZIMBABWE</w:t>
      </w:r>
    </w:p>
    <w:p w:rsidR="004F3C1A" w:rsidRDefault="00C74A07"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w:t>
      </w:r>
    </w:p>
    <w:p w:rsidR="000D1392" w:rsidRDefault="00C74A0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VICE-PRESIDENT OF THE REPUBLIC OF ZIMBABWE</w:t>
      </w:r>
    </w:p>
    <w:p w:rsidR="00C74A07" w:rsidRDefault="00C74A0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74A07" w:rsidRDefault="00C74A0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NATIONAL PEACE &amp; RECONCILIATION COMMISSION</w:t>
      </w:r>
    </w:p>
    <w:p w:rsidR="00C74A07" w:rsidRDefault="00C74A0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74A07" w:rsidRDefault="00C74A0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ATTORNEY GENERAL OF ZIMBABWE</w:t>
      </w:r>
    </w:p>
    <w:p w:rsidR="00C74A07" w:rsidRDefault="00C74A07" w:rsidP="00966050">
      <w:pPr>
        <w:spacing w:after="0" w:line="240" w:lineRule="auto"/>
        <w:jc w:val="both"/>
        <w:rPr>
          <w:rFonts w:ascii="Times New Roman" w:hAnsi="Times New Roman" w:cs="Times New Roman"/>
          <w:sz w:val="24"/>
          <w:szCs w:val="24"/>
        </w:rPr>
      </w:pPr>
    </w:p>
    <w:p w:rsidR="00C74A07" w:rsidRDefault="00C74A07" w:rsidP="00966050">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855719"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C74A07">
        <w:rPr>
          <w:rFonts w:ascii="Times New Roman" w:hAnsi="Times New Roman" w:cs="Times New Roman"/>
          <w:sz w:val="24"/>
          <w:szCs w:val="24"/>
        </w:rPr>
        <w:t>31 January 2019</w:t>
      </w:r>
      <w:r w:rsidR="00855719">
        <w:rPr>
          <w:rFonts w:ascii="Times New Roman" w:hAnsi="Times New Roman" w:cs="Times New Roman"/>
          <w:sz w:val="24"/>
          <w:szCs w:val="24"/>
        </w:rPr>
        <w:t xml:space="preserve"> &amp;</w:t>
      </w:r>
      <w:r w:rsidR="00C74A07">
        <w:rPr>
          <w:rFonts w:ascii="Times New Roman" w:hAnsi="Times New Roman" w:cs="Times New Roman"/>
          <w:sz w:val="24"/>
          <w:szCs w:val="24"/>
        </w:rPr>
        <w:t xml:space="preserve"> 15 February 2019</w:t>
      </w:r>
    </w:p>
    <w:p w:rsidR="00855719" w:rsidRDefault="00855719" w:rsidP="00966050">
      <w:pPr>
        <w:spacing w:after="0" w:line="240" w:lineRule="auto"/>
        <w:jc w:val="both"/>
        <w:rPr>
          <w:rFonts w:ascii="Times New Roman" w:hAnsi="Times New Roman" w:cs="Times New Roman"/>
          <w:sz w:val="24"/>
          <w:szCs w:val="24"/>
        </w:rPr>
      </w:pPr>
    </w:p>
    <w:p w:rsidR="003E3F2A" w:rsidRDefault="00855719"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 of judgment: 1</w:t>
      </w:r>
      <w:r w:rsidR="00B40089">
        <w:rPr>
          <w:rFonts w:ascii="Times New Roman" w:hAnsi="Times New Roman" w:cs="Times New Roman"/>
          <w:sz w:val="24"/>
          <w:szCs w:val="24"/>
        </w:rPr>
        <w:t>3</w:t>
      </w:r>
      <w:r w:rsidR="003A39D9">
        <w:rPr>
          <w:rFonts w:ascii="Times New Roman" w:hAnsi="Times New Roman" w:cs="Times New Roman"/>
          <w:sz w:val="24"/>
          <w:szCs w:val="24"/>
        </w:rPr>
        <w:t xml:space="preserve"> March 2019</w:t>
      </w:r>
    </w:p>
    <w:p w:rsidR="003C5106" w:rsidRDefault="006B1617"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4056E" w:rsidRDefault="0054056E" w:rsidP="006B1617">
      <w:pPr>
        <w:tabs>
          <w:tab w:val="left" w:pos="3879"/>
        </w:tabs>
        <w:spacing w:after="0" w:line="240" w:lineRule="auto"/>
        <w:jc w:val="both"/>
        <w:rPr>
          <w:rFonts w:ascii="Times New Roman" w:hAnsi="Times New Roman" w:cs="Times New Roman"/>
          <w:sz w:val="24"/>
          <w:szCs w:val="24"/>
        </w:rPr>
      </w:pPr>
    </w:p>
    <w:p w:rsidR="00FF0E99" w:rsidRDefault="00C74A07"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54056E" w:rsidRDefault="0054056E" w:rsidP="0031329B">
      <w:pPr>
        <w:spacing w:after="0" w:line="360" w:lineRule="auto"/>
        <w:jc w:val="both"/>
        <w:rPr>
          <w:rFonts w:ascii="Times New Roman" w:hAnsi="Times New Roman" w:cs="Times New Roman"/>
          <w:b/>
          <w:sz w:val="24"/>
          <w:szCs w:val="24"/>
        </w:rPr>
      </w:pPr>
    </w:p>
    <w:p w:rsidR="000E08CC" w:rsidRDefault="000E08CC" w:rsidP="001E18C7">
      <w:pPr>
        <w:spacing w:after="0" w:line="240" w:lineRule="auto"/>
        <w:jc w:val="both"/>
        <w:rPr>
          <w:rFonts w:ascii="Times New Roman" w:hAnsi="Times New Roman" w:cs="Times New Roman"/>
          <w:i/>
          <w:sz w:val="24"/>
          <w:szCs w:val="24"/>
        </w:rPr>
      </w:pPr>
      <w:r w:rsidRPr="000E08CC">
        <w:rPr>
          <w:rFonts w:ascii="Times New Roman" w:hAnsi="Times New Roman" w:cs="Times New Roman"/>
          <w:sz w:val="24"/>
          <w:szCs w:val="24"/>
        </w:rPr>
        <w:t>M</w:t>
      </w:r>
      <w:r w:rsidR="00C74A07">
        <w:rPr>
          <w:rFonts w:ascii="Times New Roman" w:hAnsi="Times New Roman" w:cs="Times New Roman"/>
          <w:sz w:val="24"/>
          <w:szCs w:val="24"/>
        </w:rPr>
        <w:t xml:space="preserve">r </w:t>
      </w:r>
      <w:r w:rsidR="00C74A07">
        <w:rPr>
          <w:rFonts w:ascii="Times New Roman" w:hAnsi="Times New Roman" w:cs="Times New Roman"/>
          <w:i/>
          <w:sz w:val="24"/>
          <w:szCs w:val="24"/>
        </w:rPr>
        <w:t>T</w:t>
      </w:r>
      <w:r w:rsidR="004F3C1A" w:rsidRPr="004F3C1A">
        <w:rPr>
          <w:rFonts w:ascii="Times New Roman" w:hAnsi="Times New Roman" w:cs="Times New Roman"/>
          <w:i/>
          <w:sz w:val="24"/>
          <w:szCs w:val="24"/>
        </w:rPr>
        <w:t xml:space="preserve">. </w:t>
      </w:r>
      <w:r w:rsidR="00C74A07">
        <w:rPr>
          <w:rFonts w:ascii="Times New Roman" w:hAnsi="Times New Roman" w:cs="Times New Roman"/>
          <w:i/>
          <w:sz w:val="24"/>
          <w:szCs w:val="24"/>
        </w:rPr>
        <w:t>Biti</w:t>
      </w:r>
      <w:r w:rsidR="004F3C1A">
        <w:rPr>
          <w:rFonts w:ascii="Times New Roman" w:hAnsi="Times New Roman" w:cs="Times New Roman"/>
          <w:sz w:val="24"/>
          <w:szCs w:val="24"/>
        </w:rPr>
        <w:t>,</w:t>
      </w:r>
      <w:r w:rsidRPr="000E08CC">
        <w:rPr>
          <w:rFonts w:ascii="Times New Roman" w:hAnsi="Times New Roman" w:cs="Times New Roman"/>
          <w:sz w:val="24"/>
          <w:szCs w:val="24"/>
        </w:rPr>
        <w:t xml:space="preserve"> for the app</w:t>
      </w:r>
      <w:r w:rsidR="00712981">
        <w:rPr>
          <w:rFonts w:ascii="Times New Roman" w:hAnsi="Times New Roman" w:cs="Times New Roman"/>
          <w:sz w:val="24"/>
          <w:szCs w:val="24"/>
        </w:rPr>
        <w:t>licant</w:t>
      </w:r>
    </w:p>
    <w:p w:rsidR="001E18C7" w:rsidRDefault="00760E84"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C74A07">
        <w:rPr>
          <w:rFonts w:ascii="Times New Roman" w:hAnsi="Times New Roman" w:cs="Times New Roman"/>
          <w:i/>
          <w:sz w:val="24"/>
          <w:szCs w:val="24"/>
        </w:rPr>
        <w:t>K. Chimiti</w:t>
      </w:r>
      <w:r w:rsidR="00A25FEF">
        <w:rPr>
          <w:rFonts w:ascii="Times New Roman" w:hAnsi="Times New Roman" w:cs="Times New Roman"/>
          <w:sz w:val="24"/>
          <w:szCs w:val="24"/>
        </w:rPr>
        <w:t xml:space="preserve">, </w:t>
      </w:r>
      <w:r w:rsidR="001E18C7" w:rsidRPr="001E18C7">
        <w:rPr>
          <w:rFonts w:ascii="Times New Roman" w:hAnsi="Times New Roman" w:cs="Times New Roman"/>
          <w:sz w:val="24"/>
          <w:szCs w:val="24"/>
        </w:rPr>
        <w:t xml:space="preserve">for the </w:t>
      </w:r>
      <w:r w:rsidR="000E08CC">
        <w:rPr>
          <w:rFonts w:ascii="Times New Roman" w:hAnsi="Times New Roman" w:cs="Times New Roman"/>
          <w:sz w:val="24"/>
          <w:szCs w:val="24"/>
        </w:rPr>
        <w:t>respondent</w:t>
      </w:r>
      <w:r>
        <w:rPr>
          <w:rFonts w:ascii="Times New Roman" w:hAnsi="Times New Roman" w:cs="Times New Roman"/>
          <w:sz w:val="24"/>
          <w:szCs w:val="24"/>
        </w:rPr>
        <w:t>s</w:t>
      </w:r>
    </w:p>
    <w:p w:rsidR="009645FC" w:rsidRDefault="009645FC"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C74A07" w:rsidRDefault="00BE14D8" w:rsidP="0025753D">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260E39" w:rsidRDefault="00C74A07" w:rsidP="00C74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A39D9">
        <w:rPr>
          <w:rFonts w:ascii="Times New Roman" w:hAnsi="Times New Roman" w:cs="Times New Roman"/>
          <w:sz w:val="24"/>
          <w:szCs w:val="24"/>
        </w:rPr>
        <w:t>Section 251(1) of the Constitution of Zimbabwe says:</w:t>
      </w:r>
    </w:p>
    <w:p w:rsidR="003A39D9" w:rsidRDefault="003A39D9" w:rsidP="00C74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A39D9" w:rsidRDefault="003A39D9" w:rsidP="00D659A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659A4">
        <w:rPr>
          <w:rFonts w:ascii="Times New Roman" w:hAnsi="Times New Roman" w:cs="Times New Roman"/>
        </w:rPr>
        <w:t>For a period of ten years after the effective date, there is a commission to be known as the National Peace and Reconciliation Commission consisting of –</w:t>
      </w:r>
      <w:r>
        <w:rPr>
          <w:rFonts w:ascii="Times New Roman" w:hAnsi="Times New Roman" w:cs="Times New Roman"/>
          <w:sz w:val="24"/>
          <w:szCs w:val="24"/>
        </w:rPr>
        <w:t>”</w:t>
      </w:r>
    </w:p>
    <w:p w:rsidR="00D659A4" w:rsidRDefault="00D659A4" w:rsidP="00C74A07">
      <w:pPr>
        <w:spacing w:after="0" w:line="360" w:lineRule="auto"/>
        <w:jc w:val="both"/>
        <w:rPr>
          <w:rFonts w:ascii="Times New Roman" w:hAnsi="Times New Roman" w:cs="Times New Roman"/>
          <w:sz w:val="24"/>
          <w:szCs w:val="24"/>
        </w:rPr>
      </w:pPr>
    </w:p>
    <w:p w:rsidR="00C301C5" w:rsidRDefault="00C301C5" w:rsidP="00C74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rest is not immediately relevant.</w:t>
      </w:r>
    </w:p>
    <w:p w:rsidR="00C301C5" w:rsidRDefault="00C301C5" w:rsidP="00C74A07">
      <w:pPr>
        <w:spacing w:after="0" w:line="360" w:lineRule="auto"/>
        <w:jc w:val="both"/>
        <w:rPr>
          <w:rFonts w:ascii="Times New Roman" w:hAnsi="Times New Roman" w:cs="Times New Roman"/>
          <w:sz w:val="24"/>
          <w:szCs w:val="24"/>
        </w:rPr>
      </w:pPr>
    </w:p>
    <w:p w:rsidR="00C301C5" w:rsidRDefault="00D659A4" w:rsidP="00D659A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E2961">
        <w:rPr>
          <w:rFonts w:ascii="Times New Roman" w:hAnsi="Times New Roman" w:cs="Times New Roman"/>
          <w:sz w:val="24"/>
          <w:szCs w:val="24"/>
        </w:rPr>
        <w:t xml:space="preserve">Mrs Chinanzvavana, the applicant, </w:t>
      </w:r>
      <w:r w:rsidR="00F87950">
        <w:rPr>
          <w:rFonts w:ascii="Times New Roman" w:hAnsi="Times New Roman" w:cs="Times New Roman"/>
          <w:sz w:val="24"/>
          <w:szCs w:val="24"/>
        </w:rPr>
        <w:t>is a</w:t>
      </w:r>
      <w:r w:rsidR="006E2961">
        <w:rPr>
          <w:rFonts w:ascii="Times New Roman" w:hAnsi="Times New Roman" w:cs="Times New Roman"/>
          <w:sz w:val="24"/>
          <w:szCs w:val="24"/>
        </w:rPr>
        <w:t xml:space="preserve"> Member of Parliament for the House of Assembly on the </w:t>
      </w:r>
      <w:r w:rsidR="00F87950">
        <w:rPr>
          <w:rFonts w:ascii="Times New Roman" w:hAnsi="Times New Roman" w:cs="Times New Roman"/>
          <w:sz w:val="24"/>
          <w:szCs w:val="24"/>
        </w:rPr>
        <w:t xml:space="preserve">ticket of the </w:t>
      </w:r>
      <w:r w:rsidR="006E2961">
        <w:rPr>
          <w:rFonts w:ascii="Times New Roman" w:hAnsi="Times New Roman" w:cs="Times New Roman"/>
          <w:sz w:val="24"/>
          <w:szCs w:val="24"/>
        </w:rPr>
        <w:t>Movement for Democratic Change – Alliance</w:t>
      </w:r>
      <w:r w:rsidR="00C301C5">
        <w:rPr>
          <w:rFonts w:ascii="Times New Roman" w:hAnsi="Times New Roman" w:cs="Times New Roman"/>
          <w:sz w:val="24"/>
          <w:szCs w:val="24"/>
        </w:rPr>
        <w:t xml:space="preserve"> party</w:t>
      </w:r>
      <w:r w:rsidR="00F87950">
        <w:rPr>
          <w:rFonts w:ascii="Times New Roman" w:hAnsi="Times New Roman" w:cs="Times New Roman"/>
          <w:sz w:val="24"/>
          <w:szCs w:val="24"/>
        </w:rPr>
        <w:t xml:space="preserve"> (MDC-A)</w:t>
      </w:r>
      <w:r w:rsidR="006E2961">
        <w:rPr>
          <w:rFonts w:ascii="Times New Roman" w:hAnsi="Times New Roman" w:cs="Times New Roman"/>
          <w:sz w:val="24"/>
          <w:szCs w:val="24"/>
        </w:rPr>
        <w:t xml:space="preserve">, the largest opposition </w:t>
      </w:r>
      <w:r w:rsidR="00C301C5">
        <w:rPr>
          <w:rFonts w:ascii="Times New Roman" w:hAnsi="Times New Roman" w:cs="Times New Roman"/>
          <w:sz w:val="24"/>
          <w:szCs w:val="24"/>
        </w:rPr>
        <w:t xml:space="preserve">political </w:t>
      </w:r>
      <w:r w:rsidR="006E2961">
        <w:rPr>
          <w:rFonts w:ascii="Times New Roman" w:hAnsi="Times New Roman" w:cs="Times New Roman"/>
          <w:sz w:val="24"/>
          <w:szCs w:val="24"/>
        </w:rPr>
        <w:t xml:space="preserve">party in Zimbabwe by number of followers, </w:t>
      </w:r>
      <w:r w:rsidR="00C301C5">
        <w:rPr>
          <w:rFonts w:ascii="Times New Roman" w:hAnsi="Times New Roman" w:cs="Times New Roman"/>
          <w:sz w:val="24"/>
          <w:szCs w:val="24"/>
        </w:rPr>
        <w:t xml:space="preserve">at least from the results of the last </w:t>
      </w:r>
      <w:r w:rsidR="003D3980">
        <w:rPr>
          <w:rFonts w:ascii="Times New Roman" w:hAnsi="Times New Roman" w:cs="Times New Roman"/>
          <w:sz w:val="24"/>
          <w:szCs w:val="24"/>
        </w:rPr>
        <w:t xml:space="preserve">general </w:t>
      </w:r>
      <w:r w:rsidR="00C301C5">
        <w:rPr>
          <w:rFonts w:ascii="Times New Roman" w:hAnsi="Times New Roman" w:cs="Times New Roman"/>
          <w:sz w:val="24"/>
          <w:szCs w:val="24"/>
        </w:rPr>
        <w:t>election on 30 July 2018</w:t>
      </w:r>
      <w:r w:rsidR="00F87950">
        <w:rPr>
          <w:rFonts w:ascii="Times New Roman" w:hAnsi="Times New Roman" w:cs="Times New Roman"/>
          <w:sz w:val="24"/>
          <w:szCs w:val="24"/>
        </w:rPr>
        <w:t>. She</w:t>
      </w:r>
      <w:r w:rsidR="00C301C5">
        <w:rPr>
          <w:rFonts w:ascii="Times New Roman" w:hAnsi="Times New Roman" w:cs="Times New Roman"/>
          <w:sz w:val="24"/>
          <w:szCs w:val="24"/>
        </w:rPr>
        <w:t xml:space="preserve"> wants the court to pronounce that</w:t>
      </w:r>
      <w:r w:rsidR="003D3980">
        <w:rPr>
          <w:rFonts w:ascii="Times New Roman" w:hAnsi="Times New Roman" w:cs="Times New Roman"/>
          <w:sz w:val="24"/>
          <w:szCs w:val="24"/>
        </w:rPr>
        <w:t xml:space="preserve"> t</w:t>
      </w:r>
      <w:r w:rsidR="00C301C5">
        <w:rPr>
          <w:rFonts w:ascii="Times New Roman" w:hAnsi="Times New Roman" w:cs="Times New Roman"/>
          <w:sz w:val="24"/>
          <w:szCs w:val="24"/>
        </w:rPr>
        <w:t xml:space="preserve">he intention of the framers of the Constitution, as expressed in </w:t>
      </w:r>
      <w:r w:rsidR="003D3980">
        <w:rPr>
          <w:rFonts w:ascii="Times New Roman" w:hAnsi="Times New Roman" w:cs="Times New Roman"/>
          <w:sz w:val="24"/>
          <w:szCs w:val="24"/>
        </w:rPr>
        <w:t>s 251(1) above</w:t>
      </w:r>
      <w:r w:rsidR="00C301C5">
        <w:rPr>
          <w:rFonts w:ascii="Times New Roman" w:hAnsi="Times New Roman" w:cs="Times New Roman"/>
          <w:sz w:val="24"/>
          <w:szCs w:val="24"/>
        </w:rPr>
        <w:t xml:space="preserve">, was that the </w:t>
      </w:r>
      <w:r w:rsidR="003D3980">
        <w:rPr>
          <w:rFonts w:ascii="Times New Roman" w:hAnsi="Times New Roman" w:cs="Times New Roman"/>
          <w:sz w:val="24"/>
          <w:szCs w:val="24"/>
        </w:rPr>
        <w:t xml:space="preserve">life of the </w:t>
      </w:r>
      <w:r w:rsidR="00C301C5">
        <w:rPr>
          <w:rFonts w:ascii="Times New Roman" w:hAnsi="Times New Roman" w:cs="Times New Roman"/>
          <w:sz w:val="24"/>
          <w:szCs w:val="24"/>
        </w:rPr>
        <w:t xml:space="preserve">National Peace and Reconciliation Commission </w:t>
      </w:r>
      <w:r w:rsidR="00C301C5">
        <w:rPr>
          <w:rFonts w:ascii="Times New Roman" w:hAnsi="Times New Roman" w:cs="Times New Roman"/>
          <w:sz w:val="24"/>
          <w:szCs w:val="24"/>
        </w:rPr>
        <w:lastRenderedPageBreak/>
        <w:t>(“</w:t>
      </w:r>
      <w:r w:rsidR="00C301C5" w:rsidRPr="00C301C5">
        <w:rPr>
          <w:rFonts w:ascii="Times New Roman" w:hAnsi="Times New Roman" w:cs="Times New Roman"/>
          <w:b/>
          <w:i/>
          <w:sz w:val="24"/>
          <w:szCs w:val="24"/>
        </w:rPr>
        <w:t>the NPRC</w:t>
      </w:r>
      <w:r w:rsidR="00C301C5">
        <w:rPr>
          <w:rFonts w:ascii="Times New Roman" w:hAnsi="Times New Roman" w:cs="Times New Roman"/>
          <w:sz w:val="24"/>
          <w:szCs w:val="24"/>
        </w:rPr>
        <w:t>” or simply “</w:t>
      </w:r>
      <w:r w:rsidR="00C301C5" w:rsidRPr="00C301C5">
        <w:rPr>
          <w:rFonts w:ascii="Times New Roman" w:hAnsi="Times New Roman" w:cs="Times New Roman"/>
          <w:b/>
          <w:i/>
          <w:sz w:val="24"/>
          <w:szCs w:val="24"/>
        </w:rPr>
        <w:t>the Commission</w:t>
      </w:r>
      <w:r w:rsidR="00C301C5">
        <w:rPr>
          <w:rFonts w:ascii="Times New Roman" w:hAnsi="Times New Roman" w:cs="Times New Roman"/>
          <w:sz w:val="24"/>
          <w:szCs w:val="24"/>
        </w:rPr>
        <w:t>”)</w:t>
      </w:r>
      <w:r w:rsidR="003D3980">
        <w:rPr>
          <w:rFonts w:ascii="Times New Roman" w:hAnsi="Times New Roman" w:cs="Times New Roman"/>
          <w:sz w:val="24"/>
          <w:szCs w:val="24"/>
        </w:rPr>
        <w:t xml:space="preserve"> once established “</w:t>
      </w:r>
      <w:r w:rsidR="003D3980" w:rsidRPr="003D3980">
        <w:rPr>
          <w:rFonts w:ascii="Times New Roman" w:hAnsi="Times New Roman" w:cs="Times New Roman"/>
          <w:i/>
          <w:sz w:val="24"/>
          <w:szCs w:val="24"/>
        </w:rPr>
        <w:t xml:space="preserve">… </w:t>
      </w:r>
      <w:r w:rsidR="003D3980" w:rsidRPr="003259C1">
        <w:rPr>
          <w:rFonts w:ascii="Times New Roman" w:hAnsi="Times New Roman" w:cs="Times New Roman"/>
        </w:rPr>
        <w:t>after the effective date</w:t>
      </w:r>
      <w:r w:rsidR="003D3980" w:rsidRPr="003D3980">
        <w:rPr>
          <w:rFonts w:ascii="Times New Roman" w:hAnsi="Times New Roman" w:cs="Times New Roman"/>
          <w:i/>
          <w:sz w:val="24"/>
          <w:szCs w:val="24"/>
        </w:rPr>
        <w:t xml:space="preserve"> …</w:t>
      </w:r>
      <w:r w:rsidR="003D3980">
        <w:rPr>
          <w:rFonts w:ascii="Times New Roman" w:hAnsi="Times New Roman" w:cs="Times New Roman"/>
          <w:sz w:val="24"/>
          <w:szCs w:val="24"/>
        </w:rPr>
        <w:t>” would be, at the very least, ten years</w:t>
      </w:r>
      <w:r w:rsidR="00C301C5">
        <w:rPr>
          <w:rFonts w:ascii="Times New Roman" w:hAnsi="Times New Roman" w:cs="Times New Roman"/>
          <w:sz w:val="24"/>
          <w:szCs w:val="24"/>
        </w:rPr>
        <w:t>.</w:t>
      </w:r>
      <w:r w:rsidR="003D3980">
        <w:rPr>
          <w:rFonts w:ascii="Times New Roman" w:hAnsi="Times New Roman" w:cs="Times New Roman"/>
          <w:sz w:val="24"/>
          <w:szCs w:val="24"/>
        </w:rPr>
        <w:t xml:space="preserve"> Otherwise, she sa</w:t>
      </w:r>
      <w:r w:rsidR="00C82F03">
        <w:rPr>
          <w:rFonts w:ascii="Times New Roman" w:hAnsi="Times New Roman" w:cs="Times New Roman"/>
          <w:sz w:val="24"/>
          <w:szCs w:val="24"/>
        </w:rPr>
        <w:t>ys</w:t>
      </w:r>
      <w:r w:rsidR="003D3980">
        <w:rPr>
          <w:rFonts w:ascii="Times New Roman" w:hAnsi="Times New Roman" w:cs="Times New Roman"/>
          <w:sz w:val="24"/>
          <w:szCs w:val="24"/>
        </w:rPr>
        <w:t xml:space="preserve">, there is nothing in that section limiting the existence of the Commission to </w:t>
      </w:r>
      <w:r w:rsidR="00C82F03">
        <w:rPr>
          <w:rFonts w:ascii="Times New Roman" w:hAnsi="Times New Roman" w:cs="Times New Roman"/>
          <w:sz w:val="24"/>
          <w:szCs w:val="24"/>
        </w:rPr>
        <w:t xml:space="preserve">just </w:t>
      </w:r>
      <w:r w:rsidR="003D3980">
        <w:rPr>
          <w:rFonts w:ascii="Times New Roman" w:hAnsi="Times New Roman" w:cs="Times New Roman"/>
          <w:sz w:val="24"/>
          <w:szCs w:val="24"/>
        </w:rPr>
        <w:t>ten years.</w:t>
      </w:r>
    </w:p>
    <w:p w:rsidR="003D3980" w:rsidRDefault="003D3980" w:rsidP="00D659A4">
      <w:pPr>
        <w:spacing w:after="0" w:line="360" w:lineRule="auto"/>
        <w:ind w:left="720" w:hanging="720"/>
        <w:jc w:val="both"/>
        <w:rPr>
          <w:rFonts w:ascii="Times New Roman" w:hAnsi="Times New Roman" w:cs="Times New Roman"/>
          <w:sz w:val="24"/>
          <w:szCs w:val="24"/>
        </w:rPr>
      </w:pPr>
    </w:p>
    <w:p w:rsidR="001533FF" w:rsidRDefault="003D3980" w:rsidP="00D659A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For her cause, the applicant has brought to c</w:t>
      </w:r>
      <w:r w:rsidR="001533FF">
        <w:rPr>
          <w:rFonts w:ascii="Times New Roman" w:hAnsi="Times New Roman" w:cs="Times New Roman"/>
          <w:sz w:val="24"/>
          <w:szCs w:val="24"/>
        </w:rPr>
        <w:t xml:space="preserve">ourt the </w:t>
      </w:r>
      <w:r>
        <w:rPr>
          <w:rFonts w:ascii="Times New Roman" w:hAnsi="Times New Roman" w:cs="Times New Roman"/>
          <w:sz w:val="24"/>
          <w:szCs w:val="24"/>
        </w:rPr>
        <w:t xml:space="preserve">top echelons of the Executive </w:t>
      </w:r>
      <w:r w:rsidR="001533FF">
        <w:rPr>
          <w:rFonts w:ascii="Times New Roman" w:hAnsi="Times New Roman" w:cs="Times New Roman"/>
          <w:sz w:val="24"/>
          <w:szCs w:val="24"/>
        </w:rPr>
        <w:t xml:space="preserve">arm </w:t>
      </w:r>
      <w:r>
        <w:rPr>
          <w:rFonts w:ascii="Times New Roman" w:hAnsi="Times New Roman" w:cs="Times New Roman"/>
          <w:sz w:val="24"/>
          <w:szCs w:val="24"/>
        </w:rPr>
        <w:t>of the Government of Zimbabwe comprising the President</w:t>
      </w:r>
      <w:r w:rsidR="00B40089">
        <w:rPr>
          <w:rFonts w:ascii="Times New Roman" w:hAnsi="Times New Roman" w:cs="Times New Roman"/>
          <w:sz w:val="24"/>
          <w:szCs w:val="24"/>
        </w:rPr>
        <w:t>;</w:t>
      </w:r>
      <w:r>
        <w:rPr>
          <w:rFonts w:ascii="Times New Roman" w:hAnsi="Times New Roman" w:cs="Times New Roman"/>
          <w:sz w:val="24"/>
          <w:szCs w:val="24"/>
        </w:rPr>
        <w:t xml:space="preserve"> his Vice</w:t>
      </w:r>
      <w:r w:rsidR="009D499E">
        <w:rPr>
          <w:rFonts w:ascii="Times New Roman" w:hAnsi="Times New Roman" w:cs="Times New Roman"/>
          <w:sz w:val="24"/>
          <w:szCs w:val="24"/>
        </w:rPr>
        <w:t xml:space="preserve"> to whom the administration of the Commission is assigned; the</w:t>
      </w:r>
      <w:r>
        <w:rPr>
          <w:rFonts w:ascii="Times New Roman" w:hAnsi="Times New Roman" w:cs="Times New Roman"/>
          <w:sz w:val="24"/>
          <w:szCs w:val="24"/>
        </w:rPr>
        <w:t xml:space="preserve"> Minister of Justice </w:t>
      </w:r>
      <w:r w:rsidR="001533FF">
        <w:rPr>
          <w:rFonts w:ascii="Times New Roman" w:hAnsi="Times New Roman" w:cs="Times New Roman"/>
          <w:sz w:val="24"/>
          <w:szCs w:val="24"/>
        </w:rPr>
        <w:t xml:space="preserve">who, among other roles, doubles up as leader of Government business in Parliament, and the Attorney General of Zimbabwe, who, among other things, is the chief legal adviser. It being the subject of the suit, the NPRC is also </w:t>
      </w:r>
      <w:r w:rsidR="003259C1">
        <w:rPr>
          <w:rFonts w:ascii="Times New Roman" w:hAnsi="Times New Roman" w:cs="Times New Roman"/>
          <w:sz w:val="24"/>
          <w:szCs w:val="24"/>
        </w:rPr>
        <w:t>a party</w:t>
      </w:r>
      <w:r w:rsidR="001533FF">
        <w:rPr>
          <w:rFonts w:ascii="Times New Roman" w:hAnsi="Times New Roman" w:cs="Times New Roman"/>
          <w:sz w:val="24"/>
          <w:szCs w:val="24"/>
        </w:rPr>
        <w:t>.</w:t>
      </w:r>
    </w:p>
    <w:p w:rsidR="001533FF" w:rsidRDefault="001533FF" w:rsidP="00D659A4">
      <w:pPr>
        <w:spacing w:after="0" w:line="360" w:lineRule="auto"/>
        <w:ind w:left="720" w:hanging="720"/>
        <w:jc w:val="both"/>
        <w:rPr>
          <w:rFonts w:ascii="Times New Roman" w:hAnsi="Times New Roman" w:cs="Times New Roman"/>
          <w:sz w:val="24"/>
          <w:szCs w:val="24"/>
        </w:rPr>
      </w:pPr>
    </w:p>
    <w:p w:rsidR="00C46707" w:rsidRDefault="001533FF" w:rsidP="00D659A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634DC2">
        <w:rPr>
          <w:rFonts w:ascii="Times New Roman" w:hAnsi="Times New Roman" w:cs="Times New Roman"/>
          <w:sz w:val="24"/>
          <w:szCs w:val="24"/>
        </w:rPr>
        <w:t xml:space="preserve">At first brush, there can be nothing awkward or problematic with </w:t>
      </w:r>
      <w:r w:rsidR="00EC0D39">
        <w:rPr>
          <w:rFonts w:ascii="Times New Roman" w:hAnsi="Times New Roman" w:cs="Times New Roman"/>
          <w:sz w:val="24"/>
          <w:szCs w:val="24"/>
        </w:rPr>
        <w:t>what</w:t>
      </w:r>
      <w:r w:rsidR="00634DC2">
        <w:rPr>
          <w:rFonts w:ascii="Times New Roman" w:hAnsi="Times New Roman" w:cs="Times New Roman"/>
          <w:sz w:val="24"/>
          <w:szCs w:val="24"/>
        </w:rPr>
        <w:t xml:space="preserve"> </w:t>
      </w:r>
      <w:r w:rsidR="009D499E">
        <w:rPr>
          <w:rFonts w:ascii="Times New Roman" w:hAnsi="Times New Roman" w:cs="Times New Roman"/>
          <w:sz w:val="24"/>
          <w:szCs w:val="24"/>
        </w:rPr>
        <w:t>s 251(1)</w:t>
      </w:r>
      <w:r w:rsidR="00EC0D39">
        <w:rPr>
          <w:rFonts w:ascii="Times New Roman" w:hAnsi="Times New Roman" w:cs="Times New Roman"/>
          <w:sz w:val="24"/>
          <w:szCs w:val="24"/>
        </w:rPr>
        <w:t xml:space="preserve"> of the Constitution is saying. </w:t>
      </w:r>
      <w:r w:rsidR="009D499E">
        <w:rPr>
          <w:rFonts w:ascii="Times New Roman" w:hAnsi="Times New Roman" w:cs="Times New Roman"/>
          <w:sz w:val="24"/>
          <w:szCs w:val="24"/>
        </w:rPr>
        <w:t>The provision</w:t>
      </w:r>
      <w:r w:rsidR="00634DC2">
        <w:rPr>
          <w:rFonts w:ascii="Times New Roman" w:hAnsi="Times New Roman" w:cs="Times New Roman"/>
          <w:sz w:val="24"/>
          <w:szCs w:val="24"/>
        </w:rPr>
        <w:t xml:space="preserve"> </w:t>
      </w:r>
      <w:r w:rsidR="00F87950">
        <w:rPr>
          <w:rFonts w:ascii="Times New Roman" w:hAnsi="Times New Roman" w:cs="Times New Roman"/>
          <w:sz w:val="24"/>
          <w:szCs w:val="24"/>
        </w:rPr>
        <w:t>is</w:t>
      </w:r>
      <w:r w:rsidR="00EC0D39">
        <w:rPr>
          <w:rFonts w:ascii="Times New Roman" w:hAnsi="Times New Roman" w:cs="Times New Roman"/>
          <w:sz w:val="24"/>
          <w:szCs w:val="24"/>
        </w:rPr>
        <w:t xml:space="preserve"> recognizing </w:t>
      </w:r>
      <w:r w:rsidR="00C46707">
        <w:rPr>
          <w:rFonts w:ascii="Times New Roman" w:hAnsi="Times New Roman" w:cs="Times New Roman"/>
          <w:sz w:val="24"/>
          <w:szCs w:val="24"/>
        </w:rPr>
        <w:t xml:space="preserve">that </w:t>
      </w:r>
      <w:r w:rsidR="00EC0D39">
        <w:rPr>
          <w:rFonts w:ascii="Times New Roman" w:hAnsi="Times New Roman" w:cs="Times New Roman"/>
          <w:sz w:val="24"/>
          <w:szCs w:val="24"/>
        </w:rPr>
        <w:t>there is an effective date, f</w:t>
      </w:r>
      <w:r w:rsidR="003D58D5">
        <w:rPr>
          <w:rFonts w:ascii="Times New Roman" w:hAnsi="Times New Roman" w:cs="Times New Roman"/>
          <w:sz w:val="24"/>
          <w:szCs w:val="24"/>
        </w:rPr>
        <w:t>or this is clearly defined</w:t>
      </w:r>
      <w:r w:rsidR="00F80F54">
        <w:rPr>
          <w:rFonts w:ascii="Times New Roman" w:hAnsi="Times New Roman" w:cs="Times New Roman"/>
          <w:sz w:val="24"/>
          <w:szCs w:val="24"/>
        </w:rPr>
        <w:t xml:space="preserve"> in s 332 of the Constitution</w:t>
      </w:r>
      <w:r w:rsidR="00EC0D39">
        <w:rPr>
          <w:rFonts w:ascii="Times New Roman" w:hAnsi="Times New Roman" w:cs="Times New Roman"/>
          <w:sz w:val="24"/>
          <w:szCs w:val="24"/>
        </w:rPr>
        <w:t xml:space="preserve">. </w:t>
      </w:r>
      <w:r w:rsidR="00384300">
        <w:rPr>
          <w:rFonts w:ascii="Times New Roman" w:hAnsi="Times New Roman" w:cs="Times New Roman"/>
          <w:sz w:val="24"/>
          <w:szCs w:val="24"/>
        </w:rPr>
        <w:t>I</w:t>
      </w:r>
      <w:r w:rsidR="003D58D5">
        <w:rPr>
          <w:rFonts w:ascii="Times New Roman" w:hAnsi="Times New Roman" w:cs="Times New Roman"/>
          <w:sz w:val="24"/>
          <w:szCs w:val="24"/>
        </w:rPr>
        <w:t xml:space="preserve">t </w:t>
      </w:r>
      <w:r w:rsidR="00634DC2">
        <w:rPr>
          <w:rFonts w:ascii="Times New Roman" w:hAnsi="Times New Roman" w:cs="Times New Roman"/>
          <w:sz w:val="24"/>
          <w:szCs w:val="24"/>
        </w:rPr>
        <w:t>is</w:t>
      </w:r>
      <w:r w:rsidR="003D58D5">
        <w:rPr>
          <w:rFonts w:ascii="Times New Roman" w:hAnsi="Times New Roman" w:cs="Times New Roman"/>
          <w:sz w:val="24"/>
          <w:szCs w:val="24"/>
        </w:rPr>
        <w:t xml:space="preserve"> naming a </w:t>
      </w:r>
      <w:r w:rsidR="00384300">
        <w:rPr>
          <w:rFonts w:ascii="Times New Roman" w:hAnsi="Times New Roman" w:cs="Times New Roman"/>
          <w:sz w:val="24"/>
          <w:szCs w:val="24"/>
        </w:rPr>
        <w:t xml:space="preserve">certain </w:t>
      </w:r>
      <w:r w:rsidR="003D58D5">
        <w:rPr>
          <w:rFonts w:ascii="Times New Roman" w:hAnsi="Times New Roman" w:cs="Times New Roman"/>
          <w:sz w:val="24"/>
          <w:szCs w:val="24"/>
        </w:rPr>
        <w:t xml:space="preserve">commission that </w:t>
      </w:r>
      <w:r w:rsidR="00C46707">
        <w:rPr>
          <w:rFonts w:ascii="Times New Roman" w:hAnsi="Times New Roman" w:cs="Times New Roman"/>
          <w:sz w:val="24"/>
          <w:szCs w:val="24"/>
        </w:rPr>
        <w:t>should be there for</w:t>
      </w:r>
      <w:r w:rsidR="003D58D5">
        <w:rPr>
          <w:rFonts w:ascii="Times New Roman" w:hAnsi="Times New Roman" w:cs="Times New Roman"/>
          <w:sz w:val="24"/>
          <w:szCs w:val="24"/>
        </w:rPr>
        <w:t xml:space="preserve"> a </w:t>
      </w:r>
      <w:r w:rsidR="00C46707">
        <w:rPr>
          <w:rFonts w:ascii="Times New Roman" w:hAnsi="Times New Roman" w:cs="Times New Roman"/>
          <w:sz w:val="24"/>
          <w:szCs w:val="24"/>
        </w:rPr>
        <w:t xml:space="preserve">fixed </w:t>
      </w:r>
      <w:r w:rsidR="003D58D5">
        <w:rPr>
          <w:rFonts w:ascii="Times New Roman" w:hAnsi="Times New Roman" w:cs="Times New Roman"/>
          <w:sz w:val="24"/>
          <w:szCs w:val="24"/>
        </w:rPr>
        <w:t>period after th</w:t>
      </w:r>
      <w:r w:rsidR="009D499E">
        <w:rPr>
          <w:rFonts w:ascii="Times New Roman" w:hAnsi="Times New Roman" w:cs="Times New Roman"/>
          <w:sz w:val="24"/>
          <w:szCs w:val="24"/>
        </w:rPr>
        <w:t>e</w:t>
      </w:r>
      <w:r w:rsidR="003D58D5">
        <w:rPr>
          <w:rFonts w:ascii="Times New Roman" w:hAnsi="Times New Roman" w:cs="Times New Roman"/>
          <w:sz w:val="24"/>
          <w:szCs w:val="24"/>
        </w:rPr>
        <w:t xml:space="preserve"> effective date. It names that commission as</w:t>
      </w:r>
      <w:r w:rsidR="00F80F54">
        <w:rPr>
          <w:rFonts w:ascii="Times New Roman" w:hAnsi="Times New Roman" w:cs="Times New Roman"/>
          <w:sz w:val="24"/>
          <w:szCs w:val="24"/>
        </w:rPr>
        <w:t xml:space="preserve"> being</w:t>
      </w:r>
      <w:r w:rsidR="003D58D5">
        <w:rPr>
          <w:rFonts w:ascii="Times New Roman" w:hAnsi="Times New Roman" w:cs="Times New Roman"/>
          <w:sz w:val="24"/>
          <w:szCs w:val="24"/>
        </w:rPr>
        <w:t xml:space="preserve"> the NPRC. </w:t>
      </w:r>
      <w:r w:rsidR="00C46707">
        <w:rPr>
          <w:rFonts w:ascii="Times New Roman" w:hAnsi="Times New Roman" w:cs="Times New Roman"/>
          <w:sz w:val="24"/>
          <w:szCs w:val="24"/>
        </w:rPr>
        <w:t xml:space="preserve">It defines that period as ten years. In other words, and looking at it superficially, the Commission exists for ten years after the effective date. </w:t>
      </w:r>
    </w:p>
    <w:p w:rsidR="00C46707" w:rsidRDefault="00C46707" w:rsidP="00D659A4">
      <w:pPr>
        <w:spacing w:after="0" w:line="360" w:lineRule="auto"/>
        <w:ind w:left="720" w:hanging="720"/>
        <w:jc w:val="both"/>
        <w:rPr>
          <w:rFonts w:ascii="Times New Roman" w:hAnsi="Times New Roman" w:cs="Times New Roman"/>
          <w:sz w:val="24"/>
          <w:szCs w:val="24"/>
        </w:rPr>
      </w:pPr>
    </w:p>
    <w:p w:rsidR="001533FF" w:rsidRDefault="00C46707"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But apparently the position is not </w:t>
      </w:r>
      <w:r w:rsidR="007429EC">
        <w:rPr>
          <w:rFonts w:ascii="Times New Roman" w:hAnsi="Times New Roman" w:cs="Times New Roman"/>
          <w:sz w:val="24"/>
          <w:szCs w:val="24"/>
        </w:rPr>
        <w:t xml:space="preserve">altogether </w:t>
      </w:r>
      <w:r>
        <w:rPr>
          <w:rFonts w:ascii="Times New Roman" w:hAnsi="Times New Roman" w:cs="Times New Roman"/>
          <w:sz w:val="24"/>
          <w:szCs w:val="24"/>
        </w:rPr>
        <w:t xml:space="preserve">that </w:t>
      </w:r>
      <w:r w:rsidR="006551C5">
        <w:rPr>
          <w:rFonts w:ascii="Times New Roman" w:hAnsi="Times New Roman" w:cs="Times New Roman"/>
          <w:sz w:val="24"/>
          <w:szCs w:val="24"/>
        </w:rPr>
        <w:t>obvious</w:t>
      </w:r>
      <w:r>
        <w:rPr>
          <w:rFonts w:ascii="Times New Roman" w:hAnsi="Times New Roman" w:cs="Times New Roman"/>
          <w:sz w:val="24"/>
          <w:szCs w:val="24"/>
        </w:rPr>
        <w:t>. To begin with, the section does not expressly tell when exactly th</w:t>
      </w:r>
      <w:r w:rsidR="006551C5">
        <w:rPr>
          <w:rFonts w:ascii="Times New Roman" w:hAnsi="Times New Roman" w:cs="Times New Roman"/>
          <w:sz w:val="24"/>
          <w:szCs w:val="24"/>
        </w:rPr>
        <w:t>e</w:t>
      </w:r>
      <w:r>
        <w:rPr>
          <w:rFonts w:ascii="Times New Roman" w:hAnsi="Times New Roman" w:cs="Times New Roman"/>
          <w:sz w:val="24"/>
          <w:szCs w:val="24"/>
        </w:rPr>
        <w:t xml:space="preserve"> Commission is established. </w:t>
      </w:r>
      <w:r w:rsidR="003E5971">
        <w:rPr>
          <w:rFonts w:ascii="Times New Roman" w:hAnsi="Times New Roman" w:cs="Times New Roman"/>
          <w:sz w:val="24"/>
          <w:szCs w:val="24"/>
        </w:rPr>
        <w:t xml:space="preserve">It starts by simply recognising it as a </w:t>
      </w:r>
      <w:r w:rsidR="003E5971" w:rsidRPr="003E5971">
        <w:rPr>
          <w:rFonts w:ascii="Times New Roman" w:hAnsi="Times New Roman" w:cs="Times New Roman"/>
          <w:i/>
          <w:sz w:val="24"/>
          <w:szCs w:val="24"/>
        </w:rPr>
        <w:t>fait accompli</w:t>
      </w:r>
      <w:r w:rsidR="003E5971">
        <w:rPr>
          <w:rFonts w:ascii="Times New Roman" w:hAnsi="Times New Roman" w:cs="Times New Roman"/>
          <w:sz w:val="24"/>
          <w:szCs w:val="24"/>
        </w:rPr>
        <w:t>, a thing that has already happened</w:t>
      </w:r>
      <w:r w:rsidR="00C82F03">
        <w:rPr>
          <w:rFonts w:ascii="Times New Roman" w:hAnsi="Times New Roman" w:cs="Times New Roman"/>
          <w:sz w:val="24"/>
          <w:szCs w:val="24"/>
        </w:rPr>
        <w:t xml:space="preserve"> after the effective date</w:t>
      </w:r>
      <w:r w:rsidR="007429EC">
        <w:rPr>
          <w:rFonts w:ascii="Times New Roman" w:hAnsi="Times New Roman" w:cs="Times New Roman"/>
          <w:sz w:val="24"/>
          <w:szCs w:val="24"/>
        </w:rPr>
        <w:t>. The hidden problem</w:t>
      </w:r>
      <w:r w:rsidR="003E5971">
        <w:rPr>
          <w:rFonts w:ascii="Times New Roman" w:hAnsi="Times New Roman" w:cs="Times New Roman"/>
          <w:sz w:val="24"/>
          <w:szCs w:val="24"/>
        </w:rPr>
        <w:t xml:space="preserve"> </w:t>
      </w:r>
      <w:r w:rsidR="007429EC">
        <w:rPr>
          <w:rFonts w:ascii="Times New Roman" w:hAnsi="Times New Roman" w:cs="Times New Roman"/>
          <w:sz w:val="24"/>
          <w:szCs w:val="24"/>
        </w:rPr>
        <w:t xml:space="preserve">comes out </w:t>
      </w:r>
      <w:r w:rsidR="00A25616">
        <w:rPr>
          <w:rFonts w:ascii="Times New Roman" w:hAnsi="Times New Roman" w:cs="Times New Roman"/>
          <w:sz w:val="24"/>
          <w:szCs w:val="24"/>
        </w:rPr>
        <w:t xml:space="preserve">more </w:t>
      </w:r>
      <w:r w:rsidR="007429EC">
        <w:rPr>
          <w:rFonts w:ascii="Times New Roman" w:hAnsi="Times New Roman" w:cs="Times New Roman"/>
          <w:sz w:val="24"/>
          <w:szCs w:val="24"/>
        </w:rPr>
        <w:t xml:space="preserve">in the open </w:t>
      </w:r>
      <w:r w:rsidR="00384300">
        <w:rPr>
          <w:rFonts w:ascii="Times New Roman" w:hAnsi="Times New Roman" w:cs="Times New Roman"/>
          <w:sz w:val="24"/>
          <w:szCs w:val="24"/>
        </w:rPr>
        <w:t xml:space="preserve">when one </w:t>
      </w:r>
      <w:r w:rsidR="00F87950">
        <w:rPr>
          <w:rFonts w:ascii="Times New Roman" w:hAnsi="Times New Roman" w:cs="Times New Roman"/>
          <w:sz w:val="24"/>
          <w:szCs w:val="24"/>
        </w:rPr>
        <w:t>c</w:t>
      </w:r>
      <w:r w:rsidR="00A30764">
        <w:rPr>
          <w:rFonts w:ascii="Times New Roman" w:hAnsi="Times New Roman" w:cs="Times New Roman"/>
          <w:sz w:val="24"/>
          <w:szCs w:val="24"/>
        </w:rPr>
        <w:t>onsider</w:t>
      </w:r>
      <w:r w:rsidR="00384300">
        <w:rPr>
          <w:rFonts w:ascii="Times New Roman" w:hAnsi="Times New Roman" w:cs="Times New Roman"/>
          <w:sz w:val="24"/>
          <w:szCs w:val="24"/>
        </w:rPr>
        <w:t xml:space="preserve">s </w:t>
      </w:r>
      <w:r w:rsidR="00F87950">
        <w:rPr>
          <w:rFonts w:ascii="Times New Roman" w:hAnsi="Times New Roman" w:cs="Times New Roman"/>
          <w:sz w:val="24"/>
          <w:szCs w:val="24"/>
        </w:rPr>
        <w:t xml:space="preserve">the </w:t>
      </w:r>
      <w:r w:rsidR="00384300">
        <w:rPr>
          <w:rFonts w:ascii="Times New Roman" w:hAnsi="Times New Roman" w:cs="Times New Roman"/>
          <w:sz w:val="24"/>
          <w:szCs w:val="24"/>
        </w:rPr>
        <w:t xml:space="preserve">exact nature of the relief </w:t>
      </w:r>
      <w:r w:rsidR="00C82F03">
        <w:rPr>
          <w:rFonts w:ascii="Times New Roman" w:hAnsi="Times New Roman" w:cs="Times New Roman"/>
          <w:sz w:val="24"/>
          <w:szCs w:val="24"/>
        </w:rPr>
        <w:t>sought by the applicant</w:t>
      </w:r>
      <w:r w:rsidR="003E5971">
        <w:rPr>
          <w:rFonts w:ascii="Times New Roman" w:hAnsi="Times New Roman" w:cs="Times New Roman"/>
          <w:sz w:val="24"/>
          <w:szCs w:val="24"/>
        </w:rPr>
        <w:t xml:space="preserve">. </w:t>
      </w:r>
      <w:r w:rsidR="007429EC">
        <w:rPr>
          <w:rFonts w:ascii="Times New Roman" w:hAnsi="Times New Roman" w:cs="Times New Roman"/>
          <w:sz w:val="24"/>
          <w:szCs w:val="24"/>
        </w:rPr>
        <w:t xml:space="preserve">According to her draft </w:t>
      </w:r>
      <w:r w:rsidR="00F80F54">
        <w:rPr>
          <w:rFonts w:ascii="Times New Roman" w:hAnsi="Times New Roman" w:cs="Times New Roman"/>
          <w:sz w:val="24"/>
          <w:szCs w:val="24"/>
        </w:rPr>
        <w:t>order</w:t>
      </w:r>
      <w:r w:rsidR="003E5971">
        <w:rPr>
          <w:rFonts w:ascii="Times New Roman" w:hAnsi="Times New Roman" w:cs="Times New Roman"/>
          <w:sz w:val="24"/>
          <w:szCs w:val="24"/>
        </w:rPr>
        <w:t>:</w:t>
      </w:r>
    </w:p>
    <w:p w:rsidR="001533FF" w:rsidRPr="00C82F03" w:rsidRDefault="001533FF" w:rsidP="00C82F03">
      <w:pPr>
        <w:spacing w:after="0" w:line="240" w:lineRule="auto"/>
        <w:ind w:left="720" w:hanging="720"/>
        <w:jc w:val="both"/>
        <w:rPr>
          <w:rFonts w:ascii="Times New Roman" w:hAnsi="Times New Roman" w:cs="Times New Roman"/>
        </w:rPr>
      </w:pPr>
    </w:p>
    <w:p w:rsidR="001533FF" w:rsidRPr="00C82F03" w:rsidRDefault="001533FF" w:rsidP="00C82F03">
      <w:pPr>
        <w:pStyle w:val="ListParagraph"/>
        <w:numPr>
          <w:ilvl w:val="0"/>
          <w:numId w:val="37"/>
        </w:numPr>
        <w:spacing w:after="0" w:line="240" w:lineRule="auto"/>
        <w:jc w:val="both"/>
        <w:rPr>
          <w:rFonts w:ascii="Times New Roman" w:hAnsi="Times New Roman" w:cs="Times New Roman"/>
        </w:rPr>
      </w:pPr>
      <w:r w:rsidRPr="00C82F03">
        <w:rPr>
          <w:rFonts w:ascii="Times New Roman" w:hAnsi="Times New Roman" w:cs="Times New Roman"/>
        </w:rPr>
        <w:t xml:space="preserve">The National Peace and </w:t>
      </w:r>
      <w:r w:rsidR="00BD0901">
        <w:rPr>
          <w:rFonts w:ascii="Times New Roman" w:hAnsi="Times New Roman" w:cs="Times New Roman"/>
        </w:rPr>
        <w:t>R</w:t>
      </w:r>
      <w:r w:rsidRPr="00C82F03">
        <w:rPr>
          <w:rFonts w:ascii="Times New Roman" w:hAnsi="Times New Roman" w:cs="Times New Roman"/>
        </w:rPr>
        <w:t>econciliation Commission established in terms of Section 251 of the Constitution shall have tenure of life of ten years which are deemed to have commenced on the 5</w:t>
      </w:r>
      <w:r w:rsidRPr="00C82F03">
        <w:rPr>
          <w:rFonts w:ascii="Times New Roman" w:hAnsi="Times New Roman" w:cs="Times New Roman"/>
          <w:vertAlign w:val="superscript"/>
        </w:rPr>
        <w:t>th</w:t>
      </w:r>
      <w:r w:rsidRPr="00C82F03">
        <w:rPr>
          <w:rFonts w:ascii="Times New Roman" w:hAnsi="Times New Roman" w:cs="Times New Roman"/>
        </w:rPr>
        <w:t xml:space="preserve"> of January 2018 when the National Peace and Reconciliation Act became law.</w:t>
      </w:r>
    </w:p>
    <w:p w:rsidR="00384300" w:rsidRPr="00C82F03" w:rsidRDefault="00384300" w:rsidP="00C82F03">
      <w:pPr>
        <w:pStyle w:val="ListParagraph"/>
        <w:spacing w:after="0" w:line="240" w:lineRule="auto"/>
        <w:ind w:left="1440"/>
        <w:jc w:val="both"/>
        <w:rPr>
          <w:rFonts w:ascii="Times New Roman" w:hAnsi="Times New Roman" w:cs="Times New Roman"/>
        </w:rPr>
      </w:pPr>
    </w:p>
    <w:p w:rsidR="00384300" w:rsidRPr="00C82F03" w:rsidRDefault="007429EC" w:rsidP="00C82F03">
      <w:pPr>
        <w:pStyle w:val="ListParagraph"/>
        <w:numPr>
          <w:ilvl w:val="0"/>
          <w:numId w:val="37"/>
        </w:numPr>
        <w:spacing w:after="0" w:line="240" w:lineRule="auto"/>
        <w:jc w:val="both"/>
        <w:rPr>
          <w:rFonts w:ascii="Times New Roman" w:hAnsi="Times New Roman" w:cs="Times New Roman"/>
        </w:rPr>
      </w:pPr>
      <w:r>
        <w:rPr>
          <w:rFonts w:ascii="Times New Roman" w:hAnsi="Times New Roman" w:cs="Times New Roman"/>
        </w:rPr>
        <w:t>It is declared that t</w:t>
      </w:r>
      <w:r w:rsidR="00634DC2" w:rsidRPr="00C82F03">
        <w:rPr>
          <w:rFonts w:ascii="Times New Roman" w:hAnsi="Times New Roman" w:cs="Times New Roman"/>
        </w:rPr>
        <w:t>he ten year life and tenure of the National Peace and Reconciliation Commission shall deem to run from the 5</w:t>
      </w:r>
      <w:r w:rsidR="00634DC2" w:rsidRPr="00C82F03">
        <w:rPr>
          <w:rFonts w:ascii="Times New Roman" w:hAnsi="Times New Roman" w:cs="Times New Roman"/>
          <w:vertAlign w:val="superscript"/>
        </w:rPr>
        <w:t>th</w:t>
      </w:r>
      <w:r w:rsidR="00634DC2" w:rsidRPr="00C82F03">
        <w:rPr>
          <w:rFonts w:ascii="Times New Roman" w:hAnsi="Times New Roman" w:cs="Times New Roman"/>
        </w:rPr>
        <w:t xml:space="preserve"> of January 2018.</w:t>
      </w:r>
    </w:p>
    <w:p w:rsidR="00634DC2" w:rsidRPr="00C82F03" w:rsidRDefault="00634DC2" w:rsidP="00C82F03">
      <w:pPr>
        <w:spacing w:after="0" w:line="240" w:lineRule="auto"/>
        <w:jc w:val="both"/>
        <w:rPr>
          <w:rFonts w:ascii="Times New Roman" w:hAnsi="Times New Roman" w:cs="Times New Roman"/>
        </w:rPr>
      </w:pPr>
      <w:r w:rsidRPr="00C82F03">
        <w:rPr>
          <w:rFonts w:ascii="Times New Roman" w:hAnsi="Times New Roman" w:cs="Times New Roman"/>
        </w:rPr>
        <w:t xml:space="preserve"> </w:t>
      </w:r>
    </w:p>
    <w:p w:rsidR="00634DC2" w:rsidRPr="00C82F03" w:rsidRDefault="00634DC2" w:rsidP="00C82F03">
      <w:pPr>
        <w:pStyle w:val="ListParagraph"/>
        <w:numPr>
          <w:ilvl w:val="0"/>
          <w:numId w:val="37"/>
        </w:numPr>
        <w:spacing w:after="0" w:line="240" w:lineRule="auto"/>
        <w:jc w:val="both"/>
        <w:rPr>
          <w:rFonts w:ascii="Times New Roman" w:hAnsi="Times New Roman" w:cs="Times New Roman"/>
        </w:rPr>
      </w:pPr>
      <w:r w:rsidRPr="00C82F03">
        <w:rPr>
          <w:rFonts w:ascii="Times New Roman" w:hAnsi="Times New Roman" w:cs="Times New Roman"/>
        </w:rPr>
        <w:t>The 1</w:t>
      </w:r>
      <w:r w:rsidRPr="00C82F03">
        <w:rPr>
          <w:rFonts w:ascii="Times New Roman" w:hAnsi="Times New Roman" w:cs="Times New Roman"/>
          <w:vertAlign w:val="superscript"/>
        </w:rPr>
        <w:t>st</w:t>
      </w:r>
      <w:r w:rsidRPr="00C82F03">
        <w:rPr>
          <w:rFonts w:ascii="Times New Roman" w:hAnsi="Times New Roman" w:cs="Times New Roman"/>
        </w:rPr>
        <w:t xml:space="preserve"> Respondent pays costs of suit”</w:t>
      </w:r>
    </w:p>
    <w:p w:rsidR="00634DC2" w:rsidRDefault="00634DC2" w:rsidP="00634DC2">
      <w:pPr>
        <w:spacing w:after="0" w:line="360" w:lineRule="auto"/>
        <w:jc w:val="both"/>
        <w:rPr>
          <w:rFonts w:ascii="Times New Roman" w:hAnsi="Times New Roman" w:cs="Times New Roman"/>
          <w:sz w:val="24"/>
          <w:szCs w:val="24"/>
        </w:rPr>
      </w:pPr>
    </w:p>
    <w:p w:rsidR="00803F3F" w:rsidRDefault="00634DC2"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095363">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C82F03">
        <w:rPr>
          <w:rFonts w:ascii="Times New Roman" w:hAnsi="Times New Roman" w:cs="Times New Roman"/>
          <w:sz w:val="24"/>
          <w:szCs w:val="24"/>
        </w:rPr>
        <w:t xml:space="preserve">Thus, </w:t>
      </w:r>
      <w:r w:rsidR="00124306">
        <w:rPr>
          <w:rFonts w:ascii="Times New Roman" w:hAnsi="Times New Roman" w:cs="Times New Roman"/>
          <w:sz w:val="24"/>
          <w:szCs w:val="24"/>
        </w:rPr>
        <w:t>to the applicant, th</w:t>
      </w:r>
      <w:r w:rsidR="00F87950">
        <w:rPr>
          <w:rFonts w:ascii="Times New Roman" w:hAnsi="Times New Roman" w:cs="Times New Roman"/>
          <w:sz w:val="24"/>
          <w:szCs w:val="24"/>
        </w:rPr>
        <w:t xml:space="preserve">e </w:t>
      </w:r>
      <w:r w:rsidR="00C82F03">
        <w:rPr>
          <w:rFonts w:ascii="Times New Roman" w:hAnsi="Times New Roman" w:cs="Times New Roman"/>
          <w:sz w:val="24"/>
          <w:szCs w:val="24"/>
        </w:rPr>
        <w:t>ten year</w:t>
      </w:r>
      <w:r w:rsidR="00F87950">
        <w:rPr>
          <w:rFonts w:ascii="Times New Roman" w:hAnsi="Times New Roman" w:cs="Times New Roman"/>
          <w:sz w:val="24"/>
          <w:szCs w:val="24"/>
        </w:rPr>
        <w:t xml:space="preserve"> period should </w:t>
      </w:r>
      <w:r w:rsidR="00124306">
        <w:rPr>
          <w:rFonts w:ascii="Times New Roman" w:hAnsi="Times New Roman" w:cs="Times New Roman"/>
          <w:sz w:val="24"/>
          <w:szCs w:val="24"/>
        </w:rPr>
        <w:t xml:space="preserve">be </w:t>
      </w:r>
      <w:r w:rsidR="00A25616">
        <w:rPr>
          <w:rFonts w:ascii="Times New Roman" w:hAnsi="Times New Roman" w:cs="Times New Roman"/>
          <w:sz w:val="24"/>
          <w:szCs w:val="24"/>
        </w:rPr>
        <w:t xml:space="preserve">counted from </w:t>
      </w:r>
      <w:r w:rsidR="00F87950">
        <w:rPr>
          <w:rFonts w:ascii="Times New Roman" w:hAnsi="Times New Roman" w:cs="Times New Roman"/>
          <w:sz w:val="24"/>
          <w:szCs w:val="24"/>
        </w:rPr>
        <w:t xml:space="preserve">5 January 2018. </w:t>
      </w:r>
      <w:r w:rsidR="00124306">
        <w:rPr>
          <w:rFonts w:ascii="Times New Roman" w:hAnsi="Times New Roman" w:cs="Times New Roman"/>
          <w:sz w:val="24"/>
          <w:szCs w:val="24"/>
        </w:rPr>
        <w:t xml:space="preserve">That </w:t>
      </w:r>
      <w:r w:rsidR="00F87950">
        <w:rPr>
          <w:rFonts w:ascii="Times New Roman" w:hAnsi="Times New Roman" w:cs="Times New Roman"/>
          <w:sz w:val="24"/>
          <w:szCs w:val="24"/>
        </w:rPr>
        <w:t xml:space="preserve">should be </w:t>
      </w:r>
      <w:r w:rsidR="00086A8A">
        <w:rPr>
          <w:rFonts w:ascii="Times New Roman" w:hAnsi="Times New Roman" w:cs="Times New Roman"/>
          <w:sz w:val="24"/>
          <w:szCs w:val="24"/>
        </w:rPr>
        <w:t xml:space="preserve">deemed </w:t>
      </w:r>
      <w:r w:rsidR="00F87950">
        <w:rPr>
          <w:rFonts w:ascii="Times New Roman" w:hAnsi="Times New Roman" w:cs="Times New Roman"/>
          <w:sz w:val="24"/>
          <w:szCs w:val="24"/>
        </w:rPr>
        <w:t>the effective date</w:t>
      </w:r>
      <w:r w:rsidR="00086A8A">
        <w:rPr>
          <w:rFonts w:ascii="Times New Roman" w:hAnsi="Times New Roman" w:cs="Times New Roman"/>
          <w:sz w:val="24"/>
          <w:szCs w:val="24"/>
        </w:rPr>
        <w:t xml:space="preserve"> because</w:t>
      </w:r>
      <w:r w:rsidR="00124306">
        <w:rPr>
          <w:rFonts w:ascii="Times New Roman" w:hAnsi="Times New Roman" w:cs="Times New Roman"/>
          <w:sz w:val="24"/>
          <w:szCs w:val="24"/>
        </w:rPr>
        <w:t>, she says,</w:t>
      </w:r>
      <w:r w:rsidR="00F87950">
        <w:rPr>
          <w:rFonts w:ascii="Times New Roman" w:hAnsi="Times New Roman" w:cs="Times New Roman"/>
          <w:sz w:val="24"/>
          <w:szCs w:val="24"/>
        </w:rPr>
        <w:t xml:space="preserve"> that is when the operation of the </w:t>
      </w:r>
      <w:r w:rsidR="00F87950">
        <w:rPr>
          <w:rFonts w:ascii="Times New Roman" w:hAnsi="Times New Roman" w:cs="Times New Roman"/>
          <w:sz w:val="24"/>
          <w:szCs w:val="24"/>
        </w:rPr>
        <w:lastRenderedPageBreak/>
        <w:t>Commission</w:t>
      </w:r>
      <w:r w:rsidR="007915A6">
        <w:rPr>
          <w:rFonts w:ascii="Times New Roman" w:hAnsi="Times New Roman" w:cs="Times New Roman"/>
          <w:sz w:val="24"/>
          <w:szCs w:val="24"/>
        </w:rPr>
        <w:t xml:space="preserve"> became effec</w:t>
      </w:r>
      <w:r w:rsidR="00086A8A">
        <w:rPr>
          <w:rFonts w:ascii="Times New Roman" w:hAnsi="Times New Roman" w:cs="Times New Roman"/>
          <w:sz w:val="24"/>
          <w:szCs w:val="24"/>
        </w:rPr>
        <w:t>tive when the</w:t>
      </w:r>
      <w:r w:rsidR="00C82F03">
        <w:rPr>
          <w:rFonts w:ascii="Times New Roman" w:hAnsi="Times New Roman" w:cs="Times New Roman"/>
          <w:sz w:val="24"/>
          <w:szCs w:val="24"/>
        </w:rPr>
        <w:t xml:space="preserve"> enabling </w:t>
      </w:r>
      <w:r w:rsidR="00086A8A">
        <w:rPr>
          <w:rFonts w:ascii="Times New Roman" w:hAnsi="Times New Roman" w:cs="Times New Roman"/>
          <w:sz w:val="24"/>
          <w:szCs w:val="24"/>
        </w:rPr>
        <w:t>legislation</w:t>
      </w:r>
      <w:r w:rsidR="00C82F03">
        <w:rPr>
          <w:rFonts w:ascii="Times New Roman" w:hAnsi="Times New Roman" w:cs="Times New Roman"/>
          <w:sz w:val="24"/>
          <w:szCs w:val="24"/>
        </w:rPr>
        <w:t xml:space="preserve">, the </w:t>
      </w:r>
      <w:r w:rsidR="00086A8A">
        <w:rPr>
          <w:rFonts w:ascii="Times New Roman" w:hAnsi="Times New Roman" w:cs="Times New Roman"/>
          <w:sz w:val="24"/>
          <w:szCs w:val="24"/>
        </w:rPr>
        <w:t xml:space="preserve">National Peace and Reconciliation Act, </w:t>
      </w:r>
      <w:r w:rsidR="00086A8A" w:rsidRPr="00086A8A">
        <w:rPr>
          <w:rFonts w:ascii="Times New Roman" w:hAnsi="Times New Roman" w:cs="Times New Roman"/>
          <w:i/>
          <w:sz w:val="24"/>
          <w:szCs w:val="24"/>
        </w:rPr>
        <w:t>Cap 10 32</w:t>
      </w:r>
      <w:r w:rsidR="00BD0901">
        <w:rPr>
          <w:rFonts w:ascii="Times New Roman" w:hAnsi="Times New Roman" w:cs="Times New Roman"/>
          <w:sz w:val="24"/>
          <w:szCs w:val="24"/>
        </w:rPr>
        <w:t xml:space="preserve"> (“</w:t>
      </w:r>
      <w:r w:rsidR="00BD0901" w:rsidRPr="00D47C52">
        <w:rPr>
          <w:rFonts w:ascii="Times New Roman" w:hAnsi="Times New Roman" w:cs="Times New Roman"/>
          <w:b/>
          <w:i/>
          <w:sz w:val="24"/>
          <w:szCs w:val="24"/>
        </w:rPr>
        <w:t xml:space="preserve">the </w:t>
      </w:r>
      <w:r w:rsidR="00D47C52" w:rsidRPr="00D47C52">
        <w:rPr>
          <w:rFonts w:ascii="Times New Roman" w:hAnsi="Times New Roman" w:cs="Times New Roman"/>
          <w:b/>
          <w:i/>
          <w:sz w:val="24"/>
          <w:szCs w:val="24"/>
        </w:rPr>
        <w:t xml:space="preserve">enabling </w:t>
      </w:r>
      <w:r w:rsidR="00BD0901" w:rsidRPr="00D47C52">
        <w:rPr>
          <w:rFonts w:ascii="Times New Roman" w:hAnsi="Times New Roman" w:cs="Times New Roman"/>
          <w:b/>
          <w:i/>
          <w:sz w:val="24"/>
          <w:szCs w:val="24"/>
        </w:rPr>
        <w:t>Act</w:t>
      </w:r>
      <w:r w:rsidR="00BD0901">
        <w:rPr>
          <w:rFonts w:ascii="Times New Roman" w:hAnsi="Times New Roman" w:cs="Times New Roman"/>
          <w:sz w:val="24"/>
          <w:szCs w:val="24"/>
        </w:rPr>
        <w:t xml:space="preserve">”), </w:t>
      </w:r>
      <w:r w:rsidR="00086A8A">
        <w:rPr>
          <w:rFonts w:ascii="Times New Roman" w:hAnsi="Times New Roman" w:cs="Times New Roman"/>
          <w:sz w:val="24"/>
          <w:szCs w:val="24"/>
        </w:rPr>
        <w:t>was gazetted. That is when, according to her, the Commission became operational when, among other things, the commissioners were sworn in</w:t>
      </w:r>
      <w:r w:rsidR="00803F3F">
        <w:rPr>
          <w:rFonts w:ascii="Times New Roman" w:hAnsi="Times New Roman" w:cs="Times New Roman"/>
          <w:sz w:val="24"/>
          <w:szCs w:val="24"/>
        </w:rPr>
        <w:t xml:space="preserve">; the </w:t>
      </w:r>
      <w:r w:rsidR="00BD0901">
        <w:rPr>
          <w:rFonts w:ascii="Times New Roman" w:hAnsi="Times New Roman" w:cs="Times New Roman"/>
          <w:sz w:val="24"/>
          <w:szCs w:val="24"/>
        </w:rPr>
        <w:t>secretariat</w:t>
      </w:r>
      <w:r w:rsidR="00803F3F">
        <w:rPr>
          <w:rFonts w:ascii="Times New Roman" w:hAnsi="Times New Roman" w:cs="Times New Roman"/>
          <w:sz w:val="24"/>
          <w:szCs w:val="24"/>
        </w:rPr>
        <w:t xml:space="preserve"> appointed; </w:t>
      </w:r>
      <w:r w:rsidR="00086A8A">
        <w:rPr>
          <w:rFonts w:ascii="Times New Roman" w:hAnsi="Times New Roman" w:cs="Times New Roman"/>
          <w:sz w:val="24"/>
          <w:szCs w:val="24"/>
        </w:rPr>
        <w:t>the funding for the</w:t>
      </w:r>
      <w:r w:rsidR="00803F3F">
        <w:rPr>
          <w:rFonts w:ascii="Times New Roman" w:hAnsi="Times New Roman" w:cs="Times New Roman"/>
          <w:sz w:val="24"/>
          <w:szCs w:val="24"/>
        </w:rPr>
        <w:t xml:space="preserve"> Commission’s </w:t>
      </w:r>
      <w:r w:rsidR="00086A8A">
        <w:rPr>
          <w:rFonts w:ascii="Times New Roman" w:hAnsi="Times New Roman" w:cs="Times New Roman"/>
          <w:sz w:val="24"/>
          <w:szCs w:val="24"/>
        </w:rPr>
        <w:t>operation</w:t>
      </w:r>
      <w:r w:rsidR="00803F3F">
        <w:rPr>
          <w:rFonts w:ascii="Times New Roman" w:hAnsi="Times New Roman" w:cs="Times New Roman"/>
          <w:sz w:val="24"/>
          <w:szCs w:val="24"/>
        </w:rPr>
        <w:t>s</w:t>
      </w:r>
      <w:r w:rsidR="00086A8A">
        <w:rPr>
          <w:rFonts w:ascii="Times New Roman" w:hAnsi="Times New Roman" w:cs="Times New Roman"/>
          <w:sz w:val="24"/>
          <w:szCs w:val="24"/>
        </w:rPr>
        <w:t xml:space="preserve"> </w:t>
      </w:r>
      <w:r w:rsidR="00803F3F">
        <w:rPr>
          <w:rFonts w:ascii="Times New Roman" w:hAnsi="Times New Roman" w:cs="Times New Roman"/>
          <w:sz w:val="24"/>
          <w:szCs w:val="24"/>
        </w:rPr>
        <w:t xml:space="preserve">provided for; the manner of its operations spelt out; and </w:t>
      </w:r>
      <w:r w:rsidR="00124306">
        <w:rPr>
          <w:rFonts w:ascii="Times New Roman" w:hAnsi="Times New Roman" w:cs="Times New Roman"/>
          <w:sz w:val="24"/>
          <w:szCs w:val="24"/>
        </w:rPr>
        <w:t>so on</w:t>
      </w:r>
      <w:r w:rsidR="00803F3F">
        <w:rPr>
          <w:rFonts w:ascii="Times New Roman" w:hAnsi="Times New Roman" w:cs="Times New Roman"/>
          <w:sz w:val="24"/>
          <w:szCs w:val="24"/>
        </w:rPr>
        <w:t xml:space="preserve">. </w:t>
      </w:r>
    </w:p>
    <w:p w:rsidR="00D008CF" w:rsidRDefault="00D008CF" w:rsidP="001C3CA9">
      <w:pPr>
        <w:spacing w:after="0" w:line="360" w:lineRule="auto"/>
        <w:jc w:val="both"/>
        <w:rPr>
          <w:rFonts w:ascii="Times New Roman" w:hAnsi="Times New Roman" w:cs="Times New Roman"/>
          <w:sz w:val="24"/>
          <w:szCs w:val="24"/>
        </w:rPr>
      </w:pPr>
    </w:p>
    <w:p w:rsidR="00BD0901" w:rsidRDefault="00095363"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sidR="00803F3F">
        <w:rPr>
          <w:rFonts w:ascii="Times New Roman" w:hAnsi="Times New Roman" w:cs="Times New Roman"/>
          <w:sz w:val="24"/>
          <w:szCs w:val="24"/>
        </w:rPr>
        <w:t>]</w:t>
      </w:r>
      <w:r w:rsidR="00803F3F">
        <w:rPr>
          <w:rFonts w:ascii="Times New Roman" w:hAnsi="Times New Roman" w:cs="Times New Roman"/>
          <w:sz w:val="24"/>
          <w:szCs w:val="24"/>
        </w:rPr>
        <w:tab/>
        <w:t xml:space="preserve">The respondents have opposed the application on one single ground that they have stuck to from beginning to end. At the beginning they took the point as a </w:t>
      </w:r>
      <w:r w:rsidR="00BD0901">
        <w:rPr>
          <w:rFonts w:ascii="Times New Roman" w:hAnsi="Times New Roman" w:cs="Times New Roman"/>
          <w:sz w:val="24"/>
          <w:szCs w:val="24"/>
        </w:rPr>
        <w:t xml:space="preserve">preliminary </w:t>
      </w:r>
      <w:r w:rsidR="00803F3F">
        <w:rPr>
          <w:rFonts w:ascii="Times New Roman" w:hAnsi="Times New Roman" w:cs="Times New Roman"/>
          <w:sz w:val="24"/>
          <w:szCs w:val="24"/>
        </w:rPr>
        <w:t xml:space="preserve">objection, or point </w:t>
      </w:r>
      <w:r w:rsidR="00803F3F" w:rsidRPr="00803F3F">
        <w:rPr>
          <w:rFonts w:ascii="Times New Roman" w:hAnsi="Times New Roman" w:cs="Times New Roman"/>
          <w:i/>
          <w:sz w:val="24"/>
          <w:szCs w:val="24"/>
        </w:rPr>
        <w:t>in limine</w:t>
      </w:r>
      <w:r w:rsidR="00803F3F">
        <w:rPr>
          <w:rFonts w:ascii="Times New Roman" w:hAnsi="Times New Roman" w:cs="Times New Roman"/>
          <w:sz w:val="24"/>
          <w:szCs w:val="24"/>
        </w:rPr>
        <w:t xml:space="preserve">, and filed no further defence on the merits. </w:t>
      </w:r>
      <w:r w:rsidR="00481B16">
        <w:rPr>
          <w:rFonts w:ascii="Times New Roman" w:hAnsi="Times New Roman" w:cs="Times New Roman"/>
          <w:sz w:val="24"/>
          <w:szCs w:val="24"/>
        </w:rPr>
        <w:t xml:space="preserve">According to them, the Commission automatically ceases to exist ten years after the effective date. </w:t>
      </w:r>
    </w:p>
    <w:p w:rsidR="00BD0901" w:rsidRDefault="00BD0901" w:rsidP="003E5971">
      <w:pPr>
        <w:spacing w:after="0" w:line="360" w:lineRule="auto"/>
        <w:ind w:left="720" w:hanging="720"/>
        <w:jc w:val="both"/>
        <w:rPr>
          <w:rFonts w:ascii="Times New Roman" w:hAnsi="Times New Roman" w:cs="Times New Roman"/>
          <w:sz w:val="24"/>
          <w:szCs w:val="24"/>
        </w:rPr>
      </w:pPr>
    </w:p>
    <w:p w:rsidR="005D1E53" w:rsidRDefault="00BD0901"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F80F54">
        <w:rPr>
          <w:rFonts w:ascii="Times New Roman" w:hAnsi="Times New Roman" w:cs="Times New Roman"/>
          <w:sz w:val="24"/>
          <w:szCs w:val="24"/>
        </w:rPr>
        <w:t xml:space="preserve">Section 332 </w:t>
      </w:r>
      <w:r w:rsidR="00427D29">
        <w:rPr>
          <w:rFonts w:ascii="Times New Roman" w:hAnsi="Times New Roman" w:cs="Times New Roman"/>
          <w:sz w:val="24"/>
          <w:szCs w:val="24"/>
        </w:rPr>
        <w:t xml:space="preserve">of the Constitution </w:t>
      </w:r>
      <w:r w:rsidR="00F80F54">
        <w:rPr>
          <w:rFonts w:ascii="Times New Roman" w:hAnsi="Times New Roman" w:cs="Times New Roman"/>
          <w:sz w:val="24"/>
          <w:szCs w:val="24"/>
        </w:rPr>
        <w:t>defines</w:t>
      </w:r>
      <w:r w:rsidR="00481B16">
        <w:rPr>
          <w:rFonts w:ascii="Times New Roman" w:hAnsi="Times New Roman" w:cs="Times New Roman"/>
          <w:sz w:val="24"/>
          <w:szCs w:val="24"/>
        </w:rPr>
        <w:t xml:space="preserve"> “</w:t>
      </w:r>
      <w:r w:rsidR="00481B16" w:rsidRPr="00A25616">
        <w:rPr>
          <w:rFonts w:ascii="Times New Roman" w:hAnsi="Times New Roman" w:cs="Times New Roman"/>
        </w:rPr>
        <w:t>effective date</w:t>
      </w:r>
      <w:r w:rsidR="00481B16">
        <w:rPr>
          <w:rFonts w:ascii="Times New Roman" w:hAnsi="Times New Roman" w:cs="Times New Roman"/>
          <w:sz w:val="24"/>
          <w:szCs w:val="24"/>
        </w:rPr>
        <w:t xml:space="preserve">” </w:t>
      </w:r>
      <w:r w:rsidR="00F80F54">
        <w:rPr>
          <w:rFonts w:ascii="Times New Roman" w:hAnsi="Times New Roman" w:cs="Times New Roman"/>
          <w:sz w:val="24"/>
          <w:szCs w:val="24"/>
        </w:rPr>
        <w:t>as the date</w:t>
      </w:r>
      <w:r w:rsidR="00481B16">
        <w:rPr>
          <w:rFonts w:ascii="Times New Roman" w:hAnsi="Times New Roman" w:cs="Times New Roman"/>
          <w:sz w:val="24"/>
          <w:szCs w:val="24"/>
        </w:rPr>
        <w:t xml:space="preserve"> when the Constitution came wholly into operation as contemplated by s 3(2) of the Sixth Schedule to the Constitution. In terms of </w:t>
      </w:r>
      <w:r w:rsidR="00F80F54">
        <w:rPr>
          <w:rFonts w:ascii="Times New Roman" w:hAnsi="Times New Roman" w:cs="Times New Roman"/>
          <w:sz w:val="24"/>
          <w:szCs w:val="24"/>
        </w:rPr>
        <w:t>s 3(2) of this Schedule</w:t>
      </w:r>
      <w:r w:rsidR="00124306">
        <w:rPr>
          <w:rFonts w:ascii="Times New Roman" w:hAnsi="Times New Roman" w:cs="Times New Roman"/>
          <w:sz w:val="24"/>
          <w:szCs w:val="24"/>
        </w:rPr>
        <w:t>,</w:t>
      </w:r>
      <w:r w:rsidR="00481B16">
        <w:rPr>
          <w:rFonts w:ascii="Times New Roman" w:hAnsi="Times New Roman" w:cs="Times New Roman"/>
          <w:sz w:val="24"/>
          <w:szCs w:val="24"/>
        </w:rPr>
        <w:t xml:space="preserve"> the</w:t>
      </w:r>
      <w:r w:rsidR="00F80F54">
        <w:rPr>
          <w:rFonts w:ascii="Times New Roman" w:hAnsi="Times New Roman" w:cs="Times New Roman"/>
          <w:sz w:val="24"/>
          <w:szCs w:val="24"/>
        </w:rPr>
        <w:t xml:space="preserve"> rest of the</w:t>
      </w:r>
      <w:r w:rsidR="00481B16">
        <w:rPr>
          <w:rFonts w:ascii="Times New Roman" w:hAnsi="Times New Roman" w:cs="Times New Roman"/>
          <w:sz w:val="24"/>
          <w:szCs w:val="24"/>
        </w:rPr>
        <w:t xml:space="preserve"> Constitution came </w:t>
      </w:r>
      <w:r w:rsidR="00F80F54">
        <w:rPr>
          <w:rFonts w:ascii="Times New Roman" w:hAnsi="Times New Roman" w:cs="Times New Roman"/>
          <w:sz w:val="24"/>
          <w:szCs w:val="24"/>
        </w:rPr>
        <w:t xml:space="preserve">wholly </w:t>
      </w:r>
      <w:r w:rsidR="00481B16">
        <w:rPr>
          <w:rFonts w:ascii="Times New Roman" w:hAnsi="Times New Roman" w:cs="Times New Roman"/>
          <w:sz w:val="24"/>
          <w:szCs w:val="24"/>
        </w:rPr>
        <w:t>into operation on the day on which the President elected in the first election (after the promulgation of the Constitution)</w:t>
      </w:r>
      <w:r w:rsidR="005D1E53">
        <w:rPr>
          <w:rFonts w:ascii="Times New Roman" w:hAnsi="Times New Roman" w:cs="Times New Roman"/>
          <w:sz w:val="24"/>
          <w:szCs w:val="24"/>
        </w:rPr>
        <w:t xml:space="preserve"> assumed office</w:t>
      </w:r>
      <w:r w:rsidR="00481B16">
        <w:rPr>
          <w:rFonts w:ascii="Times New Roman" w:hAnsi="Times New Roman" w:cs="Times New Roman"/>
          <w:sz w:val="24"/>
          <w:szCs w:val="24"/>
        </w:rPr>
        <w:t>. The former President, Mr Robert Gabriel Mugabe, assumed office after th</w:t>
      </w:r>
      <w:r w:rsidR="00BE5A48">
        <w:rPr>
          <w:rFonts w:ascii="Times New Roman" w:hAnsi="Times New Roman" w:cs="Times New Roman"/>
          <w:sz w:val="24"/>
          <w:szCs w:val="24"/>
        </w:rPr>
        <w:t>a</w:t>
      </w:r>
      <w:r w:rsidR="00481B16">
        <w:rPr>
          <w:rFonts w:ascii="Times New Roman" w:hAnsi="Times New Roman" w:cs="Times New Roman"/>
          <w:sz w:val="24"/>
          <w:szCs w:val="24"/>
        </w:rPr>
        <w:t xml:space="preserve">t election </w:t>
      </w:r>
      <w:r w:rsidR="005D1E53">
        <w:rPr>
          <w:rFonts w:ascii="Times New Roman" w:hAnsi="Times New Roman" w:cs="Times New Roman"/>
          <w:sz w:val="24"/>
          <w:szCs w:val="24"/>
        </w:rPr>
        <w:t xml:space="preserve">in </w:t>
      </w:r>
      <w:r w:rsidR="00481B16">
        <w:rPr>
          <w:rFonts w:ascii="Times New Roman" w:hAnsi="Times New Roman" w:cs="Times New Roman"/>
          <w:sz w:val="24"/>
          <w:szCs w:val="24"/>
        </w:rPr>
        <w:t>August 201</w:t>
      </w:r>
      <w:r w:rsidR="00962FBF">
        <w:rPr>
          <w:rFonts w:ascii="Times New Roman" w:hAnsi="Times New Roman" w:cs="Times New Roman"/>
          <w:sz w:val="24"/>
          <w:szCs w:val="24"/>
        </w:rPr>
        <w:t>3</w:t>
      </w:r>
      <w:r w:rsidR="00481B16">
        <w:rPr>
          <w:rFonts w:ascii="Times New Roman" w:hAnsi="Times New Roman" w:cs="Times New Roman"/>
          <w:sz w:val="24"/>
          <w:szCs w:val="24"/>
        </w:rPr>
        <w:t>. On</w:t>
      </w:r>
      <w:r w:rsidR="005D1E53">
        <w:rPr>
          <w:rFonts w:ascii="Times New Roman" w:hAnsi="Times New Roman" w:cs="Times New Roman"/>
          <w:sz w:val="24"/>
          <w:szCs w:val="24"/>
        </w:rPr>
        <w:t xml:space="preserve"> all this the parties are </w:t>
      </w:r>
      <w:r w:rsidR="005D1E53" w:rsidRPr="005D1E53">
        <w:rPr>
          <w:rFonts w:ascii="Times New Roman" w:hAnsi="Times New Roman" w:cs="Times New Roman"/>
          <w:i/>
          <w:sz w:val="24"/>
          <w:szCs w:val="24"/>
        </w:rPr>
        <w:t>ad idem</w:t>
      </w:r>
      <w:r w:rsidR="005D1E53">
        <w:rPr>
          <w:rFonts w:ascii="Times New Roman" w:hAnsi="Times New Roman" w:cs="Times New Roman"/>
          <w:sz w:val="24"/>
          <w:szCs w:val="24"/>
        </w:rPr>
        <w:t xml:space="preserve">, </w:t>
      </w:r>
      <w:r>
        <w:rPr>
          <w:rFonts w:ascii="Times New Roman" w:hAnsi="Times New Roman" w:cs="Times New Roman"/>
          <w:sz w:val="24"/>
          <w:szCs w:val="24"/>
        </w:rPr>
        <w:t>save</w:t>
      </w:r>
      <w:r w:rsidR="005D1E53">
        <w:rPr>
          <w:rFonts w:ascii="Times New Roman" w:hAnsi="Times New Roman" w:cs="Times New Roman"/>
          <w:sz w:val="24"/>
          <w:szCs w:val="24"/>
        </w:rPr>
        <w:t xml:space="preserve"> for a minor discrepancy on</w:t>
      </w:r>
      <w:r w:rsidR="00D47C52">
        <w:rPr>
          <w:rFonts w:ascii="Times New Roman" w:hAnsi="Times New Roman" w:cs="Times New Roman"/>
          <w:sz w:val="24"/>
          <w:szCs w:val="24"/>
        </w:rPr>
        <w:t xml:space="preserve"> the exact date </w:t>
      </w:r>
      <w:r w:rsidR="005D1E53">
        <w:rPr>
          <w:rFonts w:ascii="Times New Roman" w:hAnsi="Times New Roman" w:cs="Times New Roman"/>
          <w:sz w:val="24"/>
          <w:szCs w:val="24"/>
        </w:rPr>
        <w:t>former President Mugabe assumed office in August 201</w:t>
      </w:r>
      <w:r w:rsidR="00962FBF">
        <w:rPr>
          <w:rFonts w:ascii="Times New Roman" w:hAnsi="Times New Roman" w:cs="Times New Roman"/>
          <w:sz w:val="24"/>
          <w:szCs w:val="24"/>
        </w:rPr>
        <w:t>3</w:t>
      </w:r>
      <w:r w:rsidR="005D1E53">
        <w:rPr>
          <w:rFonts w:ascii="Times New Roman" w:hAnsi="Times New Roman" w:cs="Times New Roman"/>
          <w:sz w:val="24"/>
          <w:szCs w:val="24"/>
        </w:rPr>
        <w:t xml:space="preserve">: the applicant saying 18 August, and the respondents saying 22 August. </w:t>
      </w:r>
      <w:r w:rsidR="00D47C52">
        <w:rPr>
          <w:rFonts w:ascii="Times New Roman" w:hAnsi="Times New Roman" w:cs="Times New Roman"/>
          <w:sz w:val="24"/>
          <w:szCs w:val="24"/>
        </w:rPr>
        <w:t>In fact, it was 22 August.</w:t>
      </w:r>
    </w:p>
    <w:p w:rsidR="005D1E53" w:rsidRDefault="005D1E53" w:rsidP="003E5971">
      <w:pPr>
        <w:spacing w:after="0" w:line="360" w:lineRule="auto"/>
        <w:ind w:left="720" w:hanging="720"/>
        <w:jc w:val="both"/>
        <w:rPr>
          <w:rFonts w:ascii="Times New Roman" w:hAnsi="Times New Roman" w:cs="Times New Roman"/>
          <w:sz w:val="24"/>
          <w:szCs w:val="24"/>
        </w:rPr>
      </w:pPr>
    </w:p>
    <w:p w:rsidR="005D1E53" w:rsidRDefault="00095363"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BD0901">
        <w:rPr>
          <w:rFonts w:ascii="Times New Roman" w:hAnsi="Times New Roman" w:cs="Times New Roman"/>
          <w:sz w:val="24"/>
          <w:szCs w:val="24"/>
        </w:rPr>
        <w:t>9</w:t>
      </w:r>
      <w:r w:rsidR="005D1E53">
        <w:rPr>
          <w:rFonts w:ascii="Times New Roman" w:hAnsi="Times New Roman" w:cs="Times New Roman"/>
          <w:sz w:val="24"/>
          <w:szCs w:val="24"/>
        </w:rPr>
        <w:t>]</w:t>
      </w:r>
      <w:r w:rsidR="005D1E53">
        <w:rPr>
          <w:rFonts w:ascii="Times New Roman" w:hAnsi="Times New Roman" w:cs="Times New Roman"/>
          <w:sz w:val="24"/>
          <w:szCs w:val="24"/>
        </w:rPr>
        <w:tab/>
        <w:t xml:space="preserve">The respondents’ argument is </w:t>
      </w:r>
      <w:r w:rsidR="00803F3F">
        <w:rPr>
          <w:rFonts w:ascii="Times New Roman" w:hAnsi="Times New Roman" w:cs="Times New Roman"/>
          <w:sz w:val="24"/>
          <w:szCs w:val="24"/>
        </w:rPr>
        <w:t xml:space="preserve">that the court cannot do what the applicant wants it to do. </w:t>
      </w:r>
      <w:r w:rsidR="00B55509">
        <w:rPr>
          <w:rFonts w:ascii="Times New Roman" w:hAnsi="Times New Roman" w:cs="Times New Roman"/>
          <w:sz w:val="24"/>
          <w:szCs w:val="24"/>
        </w:rPr>
        <w:t xml:space="preserve">What the applicant wants done is to have the court declare that the effective date referred to by s 251(1) of the Constitution is 5 January 2018, and that therefore the Commission lasts until 4 January 2028. The respondents say </w:t>
      </w:r>
      <w:r w:rsidR="00D47C52">
        <w:rPr>
          <w:rFonts w:ascii="Times New Roman" w:hAnsi="Times New Roman" w:cs="Times New Roman"/>
          <w:sz w:val="24"/>
          <w:szCs w:val="24"/>
        </w:rPr>
        <w:t xml:space="preserve">that </w:t>
      </w:r>
      <w:r w:rsidR="00B55509">
        <w:rPr>
          <w:rFonts w:ascii="Times New Roman" w:hAnsi="Times New Roman" w:cs="Times New Roman"/>
          <w:sz w:val="24"/>
          <w:szCs w:val="24"/>
        </w:rPr>
        <w:t>that will amount to</w:t>
      </w:r>
      <w:r w:rsidR="00803F3F">
        <w:rPr>
          <w:rFonts w:ascii="Times New Roman" w:hAnsi="Times New Roman" w:cs="Times New Roman"/>
          <w:sz w:val="24"/>
          <w:szCs w:val="24"/>
        </w:rPr>
        <w:t xml:space="preserve"> the court amend</w:t>
      </w:r>
      <w:r w:rsidR="00B55509">
        <w:rPr>
          <w:rFonts w:ascii="Times New Roman" w:hAnsi="Times New Roman" w:cs="Times New Roman"/>
          <w:sz w:val="24"/>
          <w:szCs w:val="24"/>
        </w:rPr>
        <w:t>ing</w:t>
      </w:r>
      <w:r w:rsidR="000D1A78">
        <w:rPr>
          <w:rFonts w:ascii="Times New Roman" w:hAnsi="Times New Roman" w:cs="Times New Roman"/>
          <w:sz w:val="24"/>
          <w:szCs w:val="24"/>
        </w:rPr>
        <w:t xml:space="preserve"> the Constitution “</w:t>
      </w:r>
      <w:r w:rsidR="00803F3F" w:rsidRPr="00B55509">
        <w:rPr>
          <w:rFonts w:ascii="Times New Roman" w:hAnsi="Times New Roman" w:cs="Times New Roman"/>
          <w:i/>
          <w:sz w:val="24"/>
          <w:szCs w:val="24"/>
        </w:rPr>
        <w:t>by the back door</w:t>
      </w:r>
      <w:r w:rsidR="000D1A78">
        <w:rPr>
          <w:rFonts w:ascii="Times New Roman" w:hAnsi="Times New Roman" w:cs="Times New Roman"/>
          <w:sz w:val="24"/>
          <w:szCs w:val="24"/>
        </w:rPr>
        <w:t xml:space="preserve">”. </w:t>
      </w:r>
      <w:r w:rsidR="00803F3F">
        <w:rPr>
          <w:rFonts w:ascii="Times New Roman" w:hAnsi="Times New Roman" w:cs="Times New Roman"/>
          <w:sz w:val="24"/>
          <w:szCs w:val="24"/>
        </w:rPr>
        <w:t>It is unheard of. Only Parliament, not the court, gets to amend the Constitution</w:t>
      </w:r>
      <w:r w:rsidR="005D1E53">
        <w:rPr>
          <w:rFonts w:ascii="Times New Roman" w:hAnsi="Times New Roman" w:cs="Times New Roman"/>
          <w:sz w:val="24"/>
          <w:szCs w:val="24"/>
        </w:rPr>
        <w:t xml:space="preserve"> in terms of the procedure set out in s 328 of the Constitution.</w:t>
      </w:r>
    </w:p>
    <w:p w:rsidR="005D1E53" w:rsidRDefault="005D1E53" w:rsidP="003E5971">
      <w:pPr>
        <w:spacing w:after="0" w:line="360" w:lineRule="auto"/>
        <w:ind w:left="720" w:hanging="720"/>
        <w:jc w:val="both"/>
        <w:rPr>
          <w:rFonts w:ascii="Times New Roman" w:hAnsi="Times New Roman" w:cs="Times New Roman"/>
          <w:sz w:val="24"/>
          <w:szCs w:val="24"/>
        </w:rPr>
      </w:pPr>
    </w:p>
    <w:p w:rsidR="00835DB0" w:rsidRDefault="00BD0901"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sidR="005D1E53">
        <w:rPr>
          <w:rFonts w:ascii="Times New Roman" w:hAnsi="Times New Roman" w:cs="Times New Roman"/>
          <w:sz w:val="24"/>
          <w:szCs w:val="24"/>
        </w:rPr>
        <w:t>]</w:t>
      </w:r>
      <w:r w:rsidR="005D1E53">
        <w:rPr>
          <w:rFonts w:ascii="Times New Roman" w:hAnsi="Times New Roman" w:cs="Times New Roman"/>
          <w:sz w:val="24"/>
          <w:szCs w:val="24"/>
        </w:rPr>
        <w:tab/>
        <w:t xml:space="preserve">In the answering affidavit the applicant </w:t>
      </w:r>
      <w:r w:rsidR="00427D29">
        <w:rPr>
          <w:rFonts w:ascii="Times New Roman" w:hAnsi="Times New Roman" w:cs="Times New Roman"/>
          <w:sz w:val="24"/>
          <w:szCs w:val="24"/>
        </w:rPr>
        <w:t xml:space="preserve">denounces the </w:t>
      </w:r>
      <w:r w:rsidR="005D1E53">
        <w:rPr>
          <w:rFonts w:ascii="Times New Roman" w:hAnsi="Times New Roman" w:cs="Times New Roman"/>
          <w:sz w:val="24"/>
          <w:szCs w:val="24"/>
        </w:rPr>
        <w:t xml:space="preserve">respondents’ conduct </w:t>
      </w:r>
      <w:r w:rsidR="00835DB0">
        <w:rPr>
          <w:rFonts w:ascii="Times New Roman" w:hAnsi="Times New Roman" w:cs="Times New Roman"/>
          <w:sz w:val="24"/>
          <w:szCs w:val="24"/>
        </w:rPr>
        <w:t xml:space="preserve">of </w:t>
      </w:r>
      <w:r w:rsidR="005D1E53">
        <w:rPr>
          <w:rFonts w:ascii="Times New Roman" w:hAnsi="Times New Roman" w:cs="Times New Roman"/>
          <w:sz w:val="24"/>
          <w:szCs w:val="24"/>
        </w:rPr>
        <w:t>just rais</w:t>
      </w:r>
      <w:r w:rsidR="00835DB0">
        <w:rPr>
          <w:rFonts w:ascii="Times New Roman" w:hAnsi="Times New Roman" w:cs="Times New Roman"/>
          <w:sz w:val="24"/>
          <w:szCs w:val="24"/>
        </w:rPr>
        <w:t>ing</w:t>
      </w:r>
      <w:r w:rsidR="005D1E53">
        <w:rPr>
          <w:rFonts w:ascii="Times New Roman" w:hAnsi="Times New Roman" w:cs="Times New Roman"/>
          <w:sz w:val="24"/>
          <w:szCs w:val="24"/>
        </w:rPr>
        <w:t xml:space="preserve"> the point </w:t>
      </w:r>
      <w:r w:rsidR="005D1E53" w:rsidRPr="005D1E53">
        <w:rPr>
          <w:rFonts w:ascii="Times New Roman" w:hAnsi="Times New Roman" w:cs="Times New Roman"/>
          <w:i/>
          <w:sz w:val="24"/>
          <w:szCs w:val="24"/>
        </w:rPr>
        <w:t>in limine</w:t>
      </w:r>
      <w:r w:rsidR="005D1E53">
        <w:rPr>
          <w:rFonts w:ascii="Times New Roman" w:hAnsi="Times New Roman" w:cs="Times New Roman"/>
          <w:sz w:val="24"/>
          <w:szCs w:val="24"/>
        </w:rPr>
        <w:t xml:space="preserve"> and refrain</w:t>
      </w:r>
      <w:r w:rsidR="00835DB0">
        <w:rPr>
          <w:rFonts w:ascii="Times New Roman" w:hAnsi="Times New Roman" w:cs="Times New Roman"/>
          <w:sz w:val="24"/>
          <w:szCs w:val="24"/>
        </w:rPr>
        <w:t>ing</w:t>
      </w:r>
      <w:r w:rsidR="005D1E53">
        <w:rPr>
          <w:rFonts w:ascii="Times New Roman" w:hAnsi="Times New Roman" w:cs="Times New Roman"/>
          <w:sz w:val="24"/>
          <w:szCs w:val="24"/>
        </w:rPr>
        <w:t xml:space="preserve"> from pleading to the merits</w:t>
      </w:r>
      <w:r w:rsidR="00320E88">
        <w:rPr>
          <w:rFonts w:ascii="Times New Roman" w:hAnsi="Times New Roman" w:cs="Times New Roman"/>
          <w:sz w:val="24"/>
          <w:szCs w:val="24"/>
        </w:rPr>
        <w:t xml:space="preserve"> altogether. To her </w:t>
      </w:r>
      <w:r w:rsidR="00320E88">
        <w:rPr>
          <w:rFonts w:ascii="Times New Roman" w:hAnsi="Times New Roman" w:cs="Times New Roman"/>
          <w:sz w:val="24"/>
          <w:szCs w:val="24"/>
        </w:rPr>
        <w:lastRenderedPageBreak/>
        <w:t xml:space="preserve">that </w:t>
      </w:r>
      <w:r w:rsidR="00427D29">
        <w:rPr>
          <w:rFonts w:ascii="Times New Roman" w:hAnsi="Times New Roman" w:cs="Times New Roman"/>
          <w:sz w:val="24"/>
          <w:szCs w:val="24"/>
        </w:rPr>
        <w:t>i</w:t>
      </w:r>
      <w:r w:rsidR="00320E88">
        <w:rPr>
          <w:rFonts w:ascii="Times New Roman" w:hAnsi="Times New Roman" w:cs="Times New Roman"/>
          <w:sz w:val="24"/>
          <w:szCs w:val="24"/>
        </w:rPr>
        <w:t xml:space="preserve">s arrogance. I was persuaded. The point </w:t>
      </w:r>
      <w:r w:rsidR="00320E88" w:rsidRPr="00320E88">
        <w:rPr>
          <w:rFonts w:ascii="Times New Roman" w:hAnsi="Times New Roman" w:cs="Times New Roman"/>
          <w:i/>
          <w:sz w:val="24"/>
          <w:szCs w:val="24"/>
        </w:rPr>
        <w:t>in limine</w:t>
      </w:r>
      <w:r w:rsidR="00320E88">
        <w:rPr>
          <w:rFonts w:ascii="Times New Roman" w:hAnsi="Times New Roman" w:cs="Times New Roman"/>
          <w:sz w:val="24"/>
          <w:szCs w:val="24"/>
        </w:rPr>
        <w:t xml:space="preserve"> was the entire case before me. </w:t>
      </w:r>
      <w:r w:rsidR="00835DB0">
        <w:rPr>
          <w:rFonts w:ascii="Times New Roman" w:hAnsi="Times New Roman" w:cs="Times New Roman"/>
          <w:sz w:val="24"/>
          <w:szCs w:val="24"/>
        </w:rPr>
        <w:t xml:space="preserve">I considered that </w:t>
      </w:r>
      <w:r>
        <w:rPr>
          <w:rFonts w:ascii="Times New Roman" w:hAnsi="Times New Roman" w:cs="Times New Roman"/>
          <w:sz w:val="24"/>
          <w:szCs w:val="24"/>
        </w:rPr>
        <w:t>i</w:t>
      </w:r>
      <w:r w:rsidR="00320E88">
        <w:rPr>
          <w:rFonts w:ascii="Times New Roman" w:hAnsi="Times New Roman" w:cs="Times New Roman"/>
          <w:sz w:val="24"/>
          <w:szCs w:val="24"/>
        </w:rPr>
        <w:t xml:space="preserve">t was bogus. By avoiding the merits altogether the respondents were in effect pleading </w:t>
      </w:r>
      <w:r w:rsidR="00835DB0">
        <w:rPr>
          <w:rFonts w:ascii="Times New Roman" w:hAnsi="Times New Roman" w:cs="Times New Roman"/>
          <w:sz w:val="24"/>
          <w:szCs w:val="24"/>
        </w:rPr>
        <w:t>in</w:t>
      </w:r>
      <w:r w:rsidR="00320E88">
        <w:rPr>
          <w:rFonts w:ascii="Times New Roman" w:hAnsi="Times New Roman" w:cs="Times New Roman"/>
          <w:sz w:val="24"/>
          <w:szCs w:val="24"/>
        </w:rPr>
        <w:t xml:space="preserve"> instalments. </w:t>
      </w:r>
      <w:r w:rsidR="00320FCC">
        <w:rPr>
          <w:rFonts w:ascii="Times New Roman" w:hAnsi="Times New Roman" w:cs="Times New Roman"/>
          <w:sz w:val="24"/>
          <w:szCs w:val="24"/>
        </w:rPr>
        <w:t>In terms of r 23</w:t>
      </w:r>
      <w:r w:rsidR="00835DB0">
        <w:rPr>
          <w:rFonts w:ascii="Times New Roman" w:hAnsi="Times New Roman" w:cs="Times New Roman"/>
          <w:sz w:val="24"/>
          <w:szCs w:val="24"/>
        </w:rPr>
        <w:t>2</w:t>
      </w:r>
      <w:r w:rsidR="00320FCC">
        <w:rPr>
          <w:rFonts w:ascii="Times New Roman" w:hAnsi="Times New Roman" w:cs="Times New Roman"/>
          <w:sz w:val="24"/>
          <w:szCs w:val="24"/>
        </w:rPr>
        <w:t xml:space="preserve"> a</w:t>
      </w:r>
      <w:r w:rsidR="00835DB0">
        <w:rPr>
          <w:rFonts w:ascii="Times New Roman" w:hAnsi="Times New Roman" w:cs="Times New Roman"/>
          <w:sz w:val="24"/>
          <w:szCs w:val="24"/>
        </w:rPr>
        <w:t xml:space="preserve">nd r </w:t>
      </w:r>
      <w:r w:rsidR="00320FCC">
        <w:rPr>
          <w:rFonts w:ascii="Times New Roman" w:hAnsi="Times New Roman" w:cs="Times New Roman"/>
          <w:sz w:val="24"/>
          <w:szCs w:val="24"/>
        </w:rPr>
        <w:t>2</w:t>
      </w:r>
      <w:r w:rsidR="00835DB0">
        <w:rPr>
          <w:rFonts w:ascii="Times New Roman" w:hAnsi="Times New Roman" w:cs="Times New Roman"/>
          <w:sz w:val="24"/>
          <w:szCs w:val="24"/>
        </w:rPr>
        <w:t>33</w:t>
      </w:r>
      <w:r w:rsidR="00320FCC">
        <w:rPr>
          <w:rFonts w:ascii="Times New Roman" w:hAnsi="Times New Roman" w:cs="Times New Roman"/>
          <w:sz w:val="24"/>
          <w:szCs w:val="24"/>
        </w:rPr>
        <w:t xml:space="preserve"> of the High Court Rules, </w:t>
      </w:r>
      <w:r w:rsidR="00835DB0">
        <w:rPr>
          <w:rFonts w:ascii="Times New Roman" w:hAnsi="Times New Roman" w:cs="Times New Roman"/>
          <w:sz w:val="24"/>
          <w:szCs w:val="24"/>
        </w:rPr>
        <w:t>respondent</w:t>
      </w:r>
      <w:r w:rsidR="00BE5A48">
        <w:rPr>
          <w:rFonts w:ascii="Times New Roman" w:hAnsi="Times New Roman" w:cs="Times New Roman"/>
          <w:sz w:val="24"/>
          <w:szCs w:val="24"/>
        </w:rPr>
        <w:t>s</w:t>
      </w:r>
      <w:r w:rsidR="00835DB0">
        <w:rPr>
          <w:rFonts w:ascii="Times New Roman" w:hAnsi="Times New Roman" w:cs="Times New Roman"/>
          <w:sz w:val="24"/>
          <w:szCs w:val="24"/>
        </w:rPr>
        <w:t xml:space="preserve"> ha</w:t>
      </w:r>
      <w:r w:rsidR="00BE5A48">
        <w:rPr>
          <w:rFonts w:ascii="Times New Roman" w:hAnsi="Times New Roman" w:cs="Times New Roman"/>
          <w:sz w:val="24"/>
          <w:szCs w:val="24"/>
        </w:rPr>
        <w:t>ve</w:t>
      </w:r>
      <w:r w:rsidR="00835DB0">
        <w:rPr>
          <w:rFonts w:ascii="Times New Roman" w:hAnsi="Times New Roman" w:cs="Times New Roman"/>
          <w:sz w:val="24"/>
          <w:szCs w:val="24"/>
        </w:rPr>
        <w:t xml:space="preserve"> ten days from the date an application is served upon them, to file their notice of opposition together with one or more opposition affidavits. They are barred if they fail to comply. So I took the respondents </w:t>
      </w:r>
      <w:r w:rsidR="00124306">
        <w:rPr>
          <w:rFonts w:ascii="Times New Roman" w:hAnsi="Times New Roman" w:cs="Times New Roman"/>
          <w:sz w:val="24"/>
          <w:szCs w:val="24"/>
        </w:rPr>
        <w:t xml:space="preserve">to task on </w:t>
      </w:r>
      <w:r w:rsidR="00835DB0">
        <w:rPr>
          <w:rFonts w:ascii="Times New Roman" w:hAnsi="Times New Roman" w:cs="Times New Roman"/>
          <w:sz w:val="24"/>
          <w:szCs w:val="24"/>
        </w:rPr>
        <w:t>why the</w:t>
      </w:r>
      <w:r>
        <w:rPr>
          <w:rFonts w:ascii="Times New Roman" w:hAnsi="Times New Roman" w:cs="Times New Roman"/>
          <w:sz w:val="24"/>
          <w:szCs w:val="24"/>
        </w:rPr>
        <w:t>y</w:t>
      </w:r>
      <w:r w:rsidR="00835DB0">
        <w:rPr>
          <w:rFonts w:ascii="Times New Roman" w:hAnsi="Times New Roman" w:cs="Times New Roman"/>
          <w:sz w:val="24"/>
          <w:szCs w:val="24"/>
        </w:rPr>
        <w:t xml:space="preserve"> had pleaded th</w:t>
      </w:r>
      <w:r w:rsidR="00124306">
        <w:rPr>
          <w:rFonts w:ascii="Times New Roman" w:hAnsi="Times New Roman" w:cs="Times New Roman"/>
          <w:sz w:val="24"/>
          <w:szCs w:val="24"/>
        </w:rPr>
        <w:t>at</w:t>
      </w:r>
      <w:r w:rsidR="00835DB0">
        <w:rPr>
          <w:rFonts w:ascii="Times New Roman" w:hAnsi="Times New Roman" w:cs="Times New Roman"/>
          <w:sz w:val="24"/>
          <w:szCs w:val="24"/>
        </w:rPr>
        <w:t xml:space="preserve"> way.  </w:t>
      </w:r>
    </w:p>
    <w:p w:rsidR="00835DB0" w:rsidRDefault="00835DB0" w:rsidP="003E5971">
      <w:pPr>
        <w:spacing w:after="0" w:line="360" w:lineRule="auto"/>
        <w:ind w:left="720" w:hanging="720"/>
        <w:jc w:val="both"/>
        <w:rPr>
          <w:rFonts w:ascii="Times New Roman" w:hAnsi="Times New Roman" w:cs="Times New Roman"/>
          <w:sz w:val="24"/>
          <w:szCs w:val="24"/>
        </w:rPr>
      </w:pPr>
    </w:p>
    <w:p w:rsidR="00DD6956" w:rsidRDefault="00835DB0"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095363">
        <w:rPr>
          <w:rFonts w:ascii="Times New Roman" w:hAnsi="Times New Roman" w:cs="Times New Roman"/>
          <w:sz w:val="24"/>
          <w:szCs w:val="24"/>
        </w:rPr>
        <w:t>1</w:t>
      </w:r>
      <w:r w:rsidR="00BD0901">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Mr </w:t>
      </w:r>
      <w:r w:rsidRPr="00DD6956">
        <w:rPr>
          <w:rFonts w:ascii="Times New Roman" w:hAnsi="Times New Roman" w:cs="Times New Roman"/>
          <w:i/>
          <w:sz w:val="24"/>
          <w:szCs w:val="24"/>
        </w:rPr>
        <w:t>Chimiti</w:t>
      </w:r>
      <w:r w:rsidR="00BD0901">
        <w:rPr>
          <w:rFonts w:ascii="Times New Roman" w:hAnsi="Times New Roman" w:cs="Times New Roman"/>
          <w:sz w:val="24"/>
          <w:szCs w:val="24"/>
        </w:rPr>
        <w:t xml:space="preserve">, for the respondents, </w:t>
      </w:r>
      <w:r>
        <w:rPr>
          <w:rFonts w:ascii="Times New Roman" w:hAnsi="Times New Roman" w:cs="Times New Roman"/>
          <w:sz w:val="24"/>
          <w:szCs w:val="24"/>
        </w:rPr>
        <w:t>argued that pleading in the manner the respondents had done was permissible</w:t>
      </w:r>
      <w:r w:rsidR="00DD6956">
        <w:rPr>
          <w:rFonts w:ascii="Times New Roman" w:hAnsi="Times New Roman" w:cs="Times New Roman"/>
          <w:sz w:val="24"/>
          <w:szCs w:val="24"/>
        </w:rPr>
        <w:t>.</w:t>
      </w:r>
      <w:r>
        <w:rPr>
          <w:rFonts w:ascii="Times New Roman" w:hAnsi="Times New Roman" w:cs="Times New Roman"/>
          <w:sz w:val="24"/>
          <w:szCs w:val="24"/>
        </w:rPr>
        <w:t xml:space="preserve"> </w:t>
      </w:r>
      <w:r w:rsidR="00DD6956">
        <w:rPr>
          <w:rFonts w:ascii="Times New Roman" w:hAnsi="Times New Roman" w:cs="Times New Roman"/>
          <w:sz w:val="24"/>
          <w:szCs w:val="24"/>
        </w:rPr>
        <w:t>He</w:t>
      </w:r>
      <w:r>
        <w:rPr>
          <w:rFonts w:ascii="Times New Roman" w:hAnsi="Times New Roman" w:cs="Times New Roman"/>
          <w:sz w:val="24"/>
          <w:szCs w:val="24"/>
        </w:rPr>
        <w:t xml:space="preserve"> referred to a case the name and citation of which he </w:t>
      </w:r>
      <w:r w:rsidR="00DD6956">
        <w:rPr>
          <w:rFonts w:ascii="Times New Roman" w:hAnsi="Times New Roman" w:cs="Times New Roman"/>
          <w:sz w:val="24"/>
          <w:szCs w:val="24"/>
        </w:rPr>
        <w:t xml:space="preserve">said he </w:t>
      </w:r>
      <w:r>
        <w:rPr>
          <w:rFonts w:ascii="Times New Roman" w:hAnsi="Times New Roman" w:cs="Times New Roman"/>
          <w:sz w:val="24"/>
          <w:szCs w:val="24"/>
        </w:rPr>
        <w:t>could not re</w:t>
      </w:r>
      <w:r w:rsidR="00124306">
        <w:rPr>
          <w:rFonts w:ascii="Times New Roman" w:hAnsi="Times New Roman" w:cs="Times New Roman"/>
          <w:sz w:val="24"/>
          <w:szCs w:val="24"/>
        </w:rPr>
        <w:t>member</w:t>
      </w:r>
      <w:r w:rsidR="00DD6956">
        <w:rPr>
          <w:rFonts w:ascii="Times New Roman" w:hAnsi="Times New Roman" w:cs="Times New Roman"/>
          <w:sz w:val="24"/>
          <w:szCs w:val="24"/>
        </w:rPr>
        <w:t xml:space="preserve">. </w:t>
      </w:r>
      <w:r w:rsidR="00124306">
        <w:rPr>
          <w:rFonts w:ascii="Times New Roman" w:hAnsi="Times New Roman" w:cs="Times New Roman"/>
          <w:sz w:val="24"/>
          <w:szCs w:val="24"/>
        </w:rPr>
        <w:t>He said th</w:t>
      </w:r>
      <w:r>
        <w:rPr>
          <w:rFonts w:ascii="Times New Roman" w:hAnsi="Times New Roman" w:cs="Times New Roman"/>
          <w:sz w:val="24"/>
          <w:szCs w:val="24"/>
        </w:rPr>
        <w:t xml:space="preserve">e respondents </w:t>
      </w:r>
      <w:r w:rsidR="00DD6956">
        <w:rPr>
          <w:rFonts w:ascii="Times New Roman" w:hAnsi="Times New Roman" w:cs="Times New Roman"/>
          <w:sz w:val="24"/>
          <w:szCs w:val="24"/>
        </w:rPr>
        <w:t xml:space="preserve">in that case </w:t>
      </w:r>
      <w:r>
        <w:rPr>
          <w:rFonts w:ascii="Times New Roman" w:hAnsi="Times New Roman" w:cs="Times New Roman"/>
          <w:sz w:val="24"/>
          <w:szCs w:val="24"/>
        </w:rPr>
        <w:t>had plead</w:t>
      </w:r>
      <w:r w:rsidR="00DD6956">
        <w:rPr>
          <w:rFonts w:ascii="Times New Roman" w:hAnsi="Times New Roman" w:cs="Times New Roman"/>
          <w:sz w:val="24"/>
          <w:szCs w:val="24"/>
        </w:rPr>
        <w:t xml:space="preserve">ed in exactly the same way the respondents herein had done, avoiding the merits </w:t>
      </w:r>
      <w:r w:rsidR="00BD0901">
        <w:rPr>
          <w:rFonts w:ascii="Times New Roman" w:hAnsi="Times New Roman" w:cs="Times New Roman"/>
          <w:sz w:val="24"/>
          <w:szCs w:val="24"/>
        </w:rPr>
        <w:t xml:space="preserve">altogether </w:t>
      </w:r>
      <w:r w:rsidR="00DD6956">
        <w:rPr>
          <w:rFonts w:ascii="Times New Roman" w:hAnsi="Times New Roman" w:cs="Times New Roman"/>
          <w:sz w:val="24"/>
          <w:szCs w:val="24"/>
        </w:rPr>
        <w:t xml:space="preserve">and </w:t>
      </w:r>
      <w:r>
        <w:rPr>
          <w:rFonts w:ascii="Times New Roman" w:hAnsi="Times New Roman" w:cs="Times New Roman"/>
          <w:sz w:val="24"/>
          <w:szCs w:val="24"/>
        </w:rPr>
        <w:t>only tak</w:t>
      </w:r>
      <w:r w:rsidR="00DD6956">
        <w:rPr>
          <w:rFonts w:ascii="Times New Roman" w:hAnsi="Times New Roman" w:cs="Times New Roman"/>
          <w:sz w:val="24"/>
          <w:szCs w:val="24"/>
        </w:rPr>
        <w:t>ing</w:t>
      </w:r>
      <w:r>
        <w:rPr>
          <w:rFonts w:ascii="Times New Roman" w:hAnsi="Times New Roman" w:cs="Times New Roman"/>
          <w:sz w:val="24"/>
          <w:szCs w:val="24"/>
        </w:rPr>
        <w:t xml:space="preserve"> a point </w:t>
      </w:r>
      <w:r w:rsidRPr="00835DB0">
        <w:rPr>
          <w:rFonts w:ascii="Times New Roman" w:hAnsi="Times New Roman" w:cs="Times New Roman"/>
          <w:i/>
          <w:sz w:val="24"/>
          <w:szCs w:val="24"/>
        </w:rPr>
        <w:t>in limine</w:t>
      </w:r>
      <w:r>
        <w:rPr>
          <w:rFonts w:ascii="Times New Roman" w:hAnsi="Times New Roman" w:cs="Times New Roman"/>
          <w:sz w:val="24"/>
          <w:szCs w:val="24"/>
        </w:rPr>
        <w:t xml:space="preserve"> </w:t>
      </w:r>
      <w:r w:rsidR="00DD6956">
        <w:rPr>
          <w:rFonts w:ascii="Times New Roman" w:hAnsi="Times New Roman" w:cs="Times New Roman"/>
          <w:sz w:val="24"/>
          <w:szCs w:val="24"/>
        </w:rPr>
        <w:t xml:space="preserve">which they </w:t>
      </w:r>
      <w:r>
        <w:rPr>
          <w:rFonts w:ascii="Times New Roman" w:hAnsi="Times New Roman" w:cs="Times New Roman"/>
          <w:sz w:val="24"/>
          <w:szCs w:val="24"/>
        </w:rPr>
        <w:t>argued all the way on appeal to the Supreme Court</w:t>
      </w:r>
      <w:r w:rsidR="00BD0901">
        <w:rPr>
          <w:rFonts w:ascii="Times New Roman" w:hAnsi="Times New Roman" w:cs="Times New Roman"/>
          <w:sz w:val="24"/>
          <w:szCs w:val="24"/>
        </w:rPr>
        <w:t>,</w:t>
      </w:r>
      <w:r>
        <w:rPr>
          <w:rFonts w:ascii="Times New Roman" w:hAnsi="Times New Roman" w:cs="Times New Roman"/>
          <w:sz w:val="24"/>
          <w:szCs w:val="24"/>
        </w:rPr>
        <w:t xml:space="preserve"> and </w:t>
      </w:r>
      <w:r w:rsidR="00427D29">
        <w:rPr>
          <w:rFonts w:ascii="Times New Roman" w:hAnsi="Times New Roman" w:cs="Times New Roman"/>
          <w:sz w:val="24"/>
          <w:szCs w:val="24"/>
        </w:rPr>
        <w:t>succeedi</w:t>
      </w:r>
      <w:r w:rsidR="00DD6956">
        <w:rPr>
          <w:rFonts w:ascii="Times New Roman" w:hAnsi="Times New Roman" w:cs="Times New Roman"/>
          <w:sz w:val="24"/>
          <w:szCs w:val="24"/>
        </w:rPr>
        <w:t>ng</w:t>
      </w:r>
      <w:r w:rsidR="00124306">
        <w:rPr>
          <w:rFonts w:ascii="Times New Roman" w:hAnsi="Times New Roman" w:cs="Times New Roman"/>
          <w:sz w:val="24"/>
          <w:szCs w:val="24"/>
        </w:rPr>
        <w:t xml:space="preserve"> for that matter</w:t>
      </w:r>
      <w:r>
        <w:rPr>
          <w:rFonts w:ascii="Times New Roman" w:hAnsi="Times New Roman" w:cs="Times New Roman"/>
          <w:sz w:val="24"/>
          <w:szCs w:val="24"/>
        </w:rPr>
        <w:t>.</w:t>
      </w:r>
      <w:r w:rsidR="00DD6956">
        <w:rPr>
          <w:rFonts w:ascii="Times New Roman" w:hAnsi="Times New Roman" w:cs="Times New Roman"/>
          <w:sz w:val="24"/>
          <w:szCs w:val="24"/>
        </w:rPr>
        <w:t xml:space="preserve"> </w:t>
      </w:r>
    </w:p>
    <w:p w:rsidR="00DD6956" w:rsidRDefault="00DD6956" w:rsidP="003E5971">
      <w:pPr>
        <w:spacing w:after="0" w:line="360" w:lineRule="auto"/>
        <w:ind w:left="720" w:hanging="720"/>
        <w:jc w:val="both"/>
        <w:rPr>
          <w:rFonts w:ascii="Times New Roman" w:hAnsi="Times New Roman" w:cs="Times New Roman"/>
          <w:sz w:val="24"/>
          <w:szCs w:val="24"/>
        </w:rPr>
      </w:pPr>
    </w:p>
    <w:p w:rsidR="00124306" w:rsidRDefault="00BD0901"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sidR="00095363">
        <w:rPr>
          <w:rFonts w:ascii="Times New Roman" w:hAnsi="Times New Roman" w:cs="Times New Roman"/>
          <w:sz w:val="24"/>
          <w:szCs w:val="24"/>
        </w:rPr>
        <w:t>]</w:t>
      </w:r>
      <w:r w:rsidR="00DD6956">
        <w:rPr>
          <w:rFonts w:ascii="Times New Roman" w:hAnsi="Times New Roman" w:cs="Times New Roman"/>
          <w:sz w:val="24"/>
          <w:szCs w:val="24"/>
        </w:rPr>
        <w:tab/>
        <w:t xml:space="preserve">I deprecated </w:t>
      </w:r>
      <w:r>
        <w:rPr>
          <w:rFonts w:ascii="Times New Roman" w:hAnsi="Times New Roman" w:cs="Times New Roman"/>
          <w:sz w:val="24"/>
          <w:szCs w:val="24"/>
        </w:rPr>
        <w:t>the respondents’</w:t>
      </w:r>
      <w:r w:rsidR="00710B4A">
        <w:rPr>
          <w:rFonts w:ascii="Times New Roman" w:hAnsi="Times New Roman" w:cs="Times New Roman"/>
          <w:sz w:val="24"/>
          <w:szCs w:val="24"/>
        </w:rPr>
        <w:t xml:space="preserve"> conduct</w:t>
      </w:r>
      <w:r w:rsidR="00124306">
        <w:rPr>
          <w:rFonts w:ascii="Times New Roman" w:hAnsi="Times New Roman" w:cs="Times New Roman"/>
          <w:sz w:val="24"/>
          <w:szCs w:val="24"/>
        </w:rPr>
        <w:t xml:space="preserve">. </w:t>
      </w:r>
      <w:r w:rsidR="00710B4A">
        <w:rPr>
          <w:rFonts w:ascii="Times New Roman" w:hAnsi="Times New Roman" w:cs="Times New Roman"/>
          <w:sz w:val="24"/>
          <w:szCs w:val="24"/>
        </w:rPr>
        <w:t>T</w:t>
      </w:r>
      <w:r w:rsidR="00DD6956">
        <w:rPr>
          <w:rFonts w:ascii="Times New Roman" w:hAnsi="Times New Roman" w:cs="Times New Roman"/>
          <w:sz w:val="24"/>
          <w:szCs w:val="24"/>
        </w:rPr>
        <w:t xml:space="preserve">he objection to pleading in instalments had been raised </w:t>
      </w:r>
      <w:r w:rsidR="006551C5">
        <w:rPr>
          <w:rFonts w:ascii="Times New Roman" w:hAnsi="Times New Roman" w:cs="Times New Roman"/>
          <w:sz w:val="24"/>
          <w:szCs w:val="24"/>
        </w:rPr>
        <w:t>as early as</w:t>
      </w:r>
      <w:r w:rsidR="00DD6956">
        <w:rPr>
          <w:rFonts w:ascii="Times New Roman" w:hAnsi="Times New Roman" w:cs="Times New Roman"/>
          <w:sz w:val="24"/>
          <w:szCs w:val="24"/>
        </w:rPr>
        <w:t xml:space="preserve"> the applicant’s answering affidavit. </w:t>
      </w:r>
      <w:r w:rsidR="00124306">
        <w:rPr>
          <w:rFonts w:ascii="Times New Roman" w:hAnsi="Times New Roman" w:cs="Times New Roman"/>
          <w:sz w:val="24"/>
          <w:szCs w:val="24"/>
        </w:rPr>
        <w:t>The respondents had not replied</w:t>
      </w:r>
      <w:r w:rsidR="00710B4A">
        <w:rPr>
          <w:rFonts w:ascii="Times New Roman" w:hAnsi="Times New Roman" w:cs="Times New Roman"/>
          <w:sz w:val="24"/>
          <w:szCs w:val="24"/>
        </w:rPr>
        <w:t>.</w:t>
      </w:r>
      <w:r w:rsidR="00710B4A" w:rsidRPr="00710B4A">
        <w:rPr>
          <w:rFonts w:ascii="Times New Roman" w:hAnsi="Times New Roman" w:cs="Times New Roman"/>
          <w:sz w:val="24"/>
          <w:szCs w:val="24"/>
        </w:rPr>
        <w:t xml:space="preserve"> </w:t>
      </w:r>
      <w:r w:rsidR="00710B4A">
        <w:rPr>
          <w:rFonts w:ascii="Times New Roman" w:hAnsi="Times New Roman" w:cs="Times New Roman"/>
          <w:sz w:val="24"/>
          <w:szCs w:val="24"/>
        </w:rPr>
        <w:t xml:space="preserve">On his part, Mr </w:t>
      </w:r>
      <w:r w:rsidR="00710B4A" w:rsidRPr="00710B4A">
        <w:rPr>
          <w:rFonts w:ascii="Times New Roman" w:hAnsi="Times New Roman" w:cs="Times New Roman"/>
          <w:i/>
          <w:sz w:val="24"/>
          <w:szCs w:val="24"/>
        </w:rPr>
        <w:t>Chimiti</w:t>
      </w:r>
      <w:r w:rsidR="00710B4A">
        <w:rPr>
          <w:rFonts w:ascii="Times New Roman" w:hAnsi="Times New Roman" w:cs="Times New Roman"/>
          <w:sz w:val="24"/>
          <w:szCs w:val="24"/>
        </w:rPr>
        <w:t xml:space="preserve"> seemed ill-prepared. He was </w:t>
      </w:r>
      <w:r w:rsidR="00427D29">
        <w:rPr>
          <w:rFonts w:ascii="Times New Roman" w:hAnsi="Times New Roman" w:cs="Times New Roman"/>
          <w:sz w:val="24"/>
          <w:szCs w:val="24"/>
        </w:rPr>
        <w:t xml:space="preserve">relying on </w:t>
      </w:r>
      <w:r w:rsidR="00710B4A">
        <w:rPr>
          <w:rFonts w:ascii="Times New Roman" w:hAnsi="Times New Roman" w:cs="Times New Roman"/>
          <w:sz w:val="24"/>
          <w:szCs w:val="24"/>
        </w:rPr>
        <w:t>an indeterminate case authority</w:t>
      </w:r>
      <w:r w:rsidR="00124306">
        <w:rPr>
          <w:rFonts w:ascii="Times New Roman" w:hAnsi="Times New Roman" w:cs="Times New Roman"/>
          <w:sz w:val="24"/>
          <w:szCs w:val="24"/>
        </w:rPr>
        <w:t>.</w:t>
      </w:r>
      <w:r w:rsidR="00427D29">
        <w:rPr>
          <w:rFonts w:ascii="Times New Roman" w:hAnsi="Times New Roman" w:cs="Times New Roman"/>
          <w:sz w:val="24"/>
          <w:szCs w:val="24"/>
        </w:rPr>
        <w:t xml:space="preserve"> The matter had to be postponed.</w:t>
      </w:r>
      <w:r w:rsidR="00710B4A">
        <w:rPr>
          <w:rFonts w:ascii="Times New Roman" w:hAnsi="Times New Roman" w:cs="Times New Roman"/>
          <w:sz w:val="24"/>
          <w:szCs w:val="24"/>
        </w:rPr>
        <w:t xml:space="preserve"> </w:t>
      </w:r>
      <w:r w:rsidR="00124306">
        <w:rPr>
          <w:rFonts w:ascii="Times New Roman" w:hAnsi="Times New Roman" w:cs="Times New Roman"/>
          <w:sz w:val="24"/>
          <w:szCs w:val="24"/>
        </w:rPr>
        <w:t xml:space="preserve"> </w:t>
      </w:r>
    </w:p>
    <w:p w:rsidR="00124306" w:rsidRDefault="00124306" w:rsidP="003E5971">
      <w:pPr>
        <w:spacing w:after="0" w:line="360" w:lineRule="auto"/>
        <w:ind w:left="720" w:hanging="720"/>
        <w:jc w:val="both"/>
        <w:rPr>
          <w:rFonts w:ascii="Times New Roman" w:hAnsi="Times New Roman" w:cs="Times New Roman"/>
          <w:sz w:val="24"/>
          <w:szCs w:val="24"/>
        </w:rPr>
      </w:pPr>
    </w:p>
    <w:p w:rsidR="00852BA9" w:rsidRDefault="00710B4A"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124306">
        <w:rPr>
          <w:rFonts w:ascii="Times New Roman" w:hAnsi="Times New Roman" w:cs="Times New Roman"/>
          <w:sz w:val="24"/>
          <w:szCs w:val="24"/>
        </w:rPr>
        <w:t>]</w:t>
      </w:r>
      <w:r w:rsidR="00124306">
        <w:rPr>
          <w:rFonts w:ascii="Times New Roman" w:hAnsi="Times New Roman" w:cs="Times New Roman"/>
          <w:sz w:val="24"/>
          <w:szCs w:val="24"/>
        </w:rPr>
        <w:tab/>
      </w:r>
      <w:r w:rsidR="00DD6956">
        <w:rPr>
          <w:rFonts w:ascii="Times New Roman" w:hAnsi="Times New Roman" w:cs="Times New Roman"/>
          <w:sz w:val="24"/>
          <w:szCs w:val="24"/>
        </w:rPr>
        <w:t xml:space="preserve">I dismissed </w:t>
      </w:r>
      <w:r w:rsidR="00852BA9">
        <w:rPr>
          <w:rFonts w:ascii="Times New Roman" w:hAnsi="Times New Roman" w:cs="Times New Roman"/>
          <w:sz w:val="24"/>
          <w:szCs w:val="24"/>
        </w:rPr>
        <w:t xml:space="preserve">the </w:t>
      </w:r>
      <w:r w:rsidR="00D47C52">
        <w:rPr>
          <w:rFonts w:ascii="Times New Roman" w:hAnsi="Times New Roman" w:cs="Times New Roman"/>
          <w:sz w:val="24"/>
          <w:szCs w:val="24"/>
        </w:rPr>
        <w:t>respondent</w:t>
      </w:r>
      <w:r w:rsidR="00124306">
        <w:rPr>
          <w:rFonts w:ascii="Times New Roman" w:hAnsi="Times New Roman" w:cs="Times New Roman"/>
          <w:sz w:val="24"/>
          <w:szCs w:val="24"/>
        </w:rPr>
        <w:t>s</w:t>
      </w:r>
      <w:r w:rsidR="00D47C52">
        <w:rPr>
          <w:rFonts w:ascii="Times New Roman" w:hAnsi="Times New Roman" w:cs="Times New Roman"/>
          <w:sz w:val="24"/>
          <w:szCs w:val="24"/>
        </w:rPr>
        <w:t>’</w:t>
      </w:r>
      <w:r w:rsidR="00124306">
        <w:rPr>
          <w:rFonts w:ascii="Times New Roman" w:hAnsi="Times New Roman" w:cs="Times New Roman"/>
          <w:sz w:val="24"/>
          <w:szCs w:val="24"/>
        </w:rPr>
        <w:t xml:space="preserve"> preliminary objection</w:t>
      </w:r>
      <w:r w:rsidR="00DD6956">
        <w:rPr>
          <w:rFonts w:ascii="Times New Roman" w:hAnsi="Times New Roman" w:cs="Times New Roman"/>
          <w:sz w:val="24"/>
          <w:szCs w:val="24"/>
        </w:rPr>
        <w:t xml:space="preserve"> on the </w:t>
      </w:r>
      <w:r w:rsidR="00852BA9">
        <w:rPr>
          <w:rFonts w:ascii="Times New Roman" w:hAnsi="Times New Roman" w:cs="Times New Roman"/>
          <w:sz w:val="24"/>
          <w:szCs w:val="24"/>
        </w:rPr>
        <w:t>ground</w:t>
      </w:r>
      <w:r w:rsidR="00DD6956">
        <w:rPr>
          <w:rFonts w:ascii="Times New Roman" w:hAnsi="Times New Roman" w:cs="Times New Roman"/>
          <w:sz w:val="24"/>
          <w:szCs w:val="24"/>
        </w:rPr>
        <w:t xml:space="preserve"> that the issue </w:t>
      </w:r>
      <w:r w:rsidR="00124306">
        <w:rPr>
          <w:rFonts w:ascii="Times New Roman" w:hAnsi="Times New Roman" w:cs="Times New Roman"/>
          <w:sz w:val="24"/>
          <w:szCs w:val="24"/>
        </w:rPr>
        <w:t>they were</w:t>
      </w:r>
      <w:r w:rsidR="00852BA9">
        <w:rPr>
          <w:rFonts w:ascii="Times New Roman" w:hAnsi="Times New Roman" w:cs="Times New Roman"/>
          <w:sz w:val="24"/>
          <w:szCs w:val="24"/>
        </w:rPr>
        <w:t xml:space="preserve"> </w:t>
      </w:r>
      <w:r w:rsidR="00DD6956">
        <w:rPr>
          <w:rFonts w:ascii="Times New Roman" w:hAnsi="Times New Roman" w:cs="Times New Roman"/>
          <w:sz w:val="24"/>
          <w:szCs w:val="24"/>
        </w:rPr>
        <w:t>rais</w:t>
      </w:r>
      <w:r w:rsidR="00852BA9">
        <w:rPr>
          <w:rFonts w:ascii="Times New Roman" w:hAnsi="Times New Roman" w:cs="Times New Roman"/>
          <w:sz w:val="24"/>
          <w:szCs w:val="24"/>
        </w:rPr>
        <w:t xml:space="preserve">ing </w:t>
      </w:r>
      <w:r w:rsidR="00DD6956">
        <w:rPr>
          <w:rFonts w:ascii="Times New Roman" w:hAnsi="Times New Roman" w:cs="Times New Roman"/>
          <w:sz w:val="24"/>
          <w:szCs w:val="24"/>
        </w:rPr>
        <w:t xml:space="preserve">was in fact the substance of the </w:t>
      </w:r>
      <w:r w:rsidR="00124306">
        <w:rPr>
          <w:rFonts w:ascii="Times New Roman" w:hAnsi="Times New Roman" w:cs="Times New Roman"/>
          <w:sz w:val="24"/>
          <w:szCs w:val="24"/>
        </w:rPr>
        <w:t xml:space="preserve">whole </w:t>
      </w:r>
      <w:r w:rsidR="00DD6956">
        <w:rPr>
          <w:rFonts w:ascii="Times New Roman" w:hAnsi="Times New Roman" w:cs="Times New Roman"/>
          <w:sz w:val="24"/>
          <w:szCs w:val="24"/>
        </w:rPr>
        <w:t xml:space="preserve">case before me. The applicant was not asking the court to </w:t>
      </w:r>
      <w:r w:rsidR="00DD6956" w:rsidRPr="007F619D">
        <w:rPr>
          <w:rFonts w:ascii="Times New Roman" w:hAnsi="Times New Roman" w:cs="Times New Roman"/>
          <w:i/>
          <w:sz w:val="24"/>
          <w:szCs w:val="24"/>
        </w:rPr>
        <w:t>amend</w:t>
      </w:r>
      <w:r w:rsidR="00DD6956">
        <w:rPr>
          <w:rFonts w:ascii="Times New Roman" w:hAnsi="Times New Roman" w:cs="Times New Roman"/>
          <w:sz w:val="24"/>
          <w:szCs w:val="24"/>
        </w:rPr>
        <w:t xml:space="preserve"> the Constitution. She was asking the court to </w:t>
      </w:r>
      <w:r w:rsidR="00DD6956" w:rsidRPr="00BE5A48">
        <w:rPr>
          <w:rFonts w:ascii="Times New Roman" w:hAnsi="Times New Roman" w:cs="Times New Roman"/>
          <w:i/>
          <w:sz w:val="24"/>
          <w:szCs w:val="24"/>
        </w:rPr>
        <w:t>interpret</w:t>
      </w:r>
      <w:r w:rsidR="00DD6956">
        <w:rPr>
          <w:rFonts w:ascii="Times New Roman" w:hAnsi="Times New Roman" w:cs="Times New Roman"/>
          <w:sz w:val="24"/>
          <w:szCs w:val="24"/>
        </w:rPr>
        <w:t xml:space="preserve"> s 251(1). Courts do this</w:t>
      </w:r>
      <w:r w:rsidR="00852BA9">
        <w:rPr>
          <w:rFonts w:ascii="Times New Roman" w:hAnsi="Times New Roman" w:cs="Times New Roman"/>
          <w:sz w:val="24"/>
          <w:szCs w:val="24"/>
        </w:rPr>
        <w:t xml:space="preserve"> all the time. From time to time they are called upon to interpret pieces of legislation which someone may consider vague, meaningless, </w:t>
      </w:r>
      <w:r w:rsidR="00124306">
        <w:rPr>
          <w:rFonts w:ascii="Times New Roman" w:hAnsi="Times New Roman" w:cs="Times New Roman"/>
          <w:sz w:val="24"/>
          <w:szCs w:val="24"/>
        </w:rPr>
        <w:t xml:space="preserve">or </w:t>
      </w:r>
      <w:r w:rsidR="00852BA9">
        <w:rPr>
          <w:rFonts w:ascii="Times New Roman" w:hAnsi="Times New Roman" w:cs="Times New Roman"/>
          <w:sz w:val="24"/>
          <w:szCs w:val="24"/>
        </w:rPr>
        <w:t xml:space="preserve">the like. </w:t>
      </w:r>
      <w:r w:rsidR="00852BA9" w:rsidRPr="00852BA9">
        <w:rPr>
          <w:rFonts w:ascii="Times New Roman" w:hAnsi="Times New Roman" w:cs="Times New Roman"/>
          <w:i/>
          <w:sz w:val="24"/>
          <w:szCs w:val="24"/>
        </w:rPr>
        <w:t>In casu</w:t>
      </w:r>
      <w:r w:rsidR="00852BA9">
        <w:rPr>
          <w:rFonts w:ascii="Times New Roman" w:hAnsi="Times New Roman" w:cs="Times New Roman"/>
          <w:sz w:val="24"/>
          <w:szCs w:val="24"/>
        </w:rPr>
        <w:t>, the applicant was asking for nothing unusual. So t</w:t>
      </w:r>
      <w:r w:rsidR="00DD6956">
        <w:rPr>
          <w:rFonts w:ascii="Times New Roman" w:hAnsi="Times New Roman" w:cs="Times New Roman"/>
          <w:sz w:val="24"/>
          <w:szCs w:val="24"/>
        </w:rPr>
        <w:t>o mark my displeasure for the way the respondents had pleaded, I ordered them to pay the wasted costs on an attorney and client scale. I gave them leave to file their notice of opposition in terms of the time</w:t>
      </w:r>
      <w:r w:rsidR="00852BA9">
        <w:rPr>
          <w:rFonts w:ascii="Times New Roman" w:hAnsi="Times New Roman" w:cs="Times New Roman"/>
          <w:sz w:val="24"/>
          <w:szCs w:val="24"/>
        </w:rPr>
        <w:t xml:space="preserve"> frame</w:t>
      </w:r>
      <w:r w:rsidR="00DD6956">
        <w:rPr>
          <w:rFonts w:ascii="Times New Roman" w:hAnsi="Times New Roman" w:cs="Times New Roman"/>
          <w:sz w:val="24"/>
          <w:szCs w:val="24"/>
        </w:rPr>
        <w:t xml:space="preserve"> Counsel </w:t>
      </w:r>
      <w:r w:rsidR="00852BA9">
        <w:rPr>
          <w:rFonts w:ascii="Times New Roman" w:hAnsi="Times New Roman" w:cs="Times New Roman"/>
          <w:sz w:val="24"/>
          <w:szCs w:val="24"/>
        </w:rPr>
        <w:t xml:space="preserve">had </w:t>
      </w:r>
      <w:r>
        <w:rPr>
          <w:rFonts w:ascii="Times New Roman" w:hAnsi="Times New Roman" w:cs="Times New Roman"/>
          <w:sz w:val="24"/>
          <w:szCs w:val="24"/>
        </w:rPr>
        <w:t xml:space="preserve">mutually </w:t>
      </w:r>
      <w:r w:rsidR="00DD6956">
        <w:rPr>
          <w:rFonts w:ascii="Times New Roman" w:hAnsi="Times New Roman" w:cs="Times New Roman"/>
          <w:sz w:val="24"/>
          <w:szCs w:val="24"/>
        </w:rPr>
        <w:t xml:space="preserve">agreed upon. </w:t>
      </w:r>
    </w:p>
    <w:p w:rsidR="00852BA9" w:rsidRDefault="00852BA9" w:rsidP="003E5971">
      <w:pPr>
        <w:spacing w:after="0" w:line="360" w:lineRule="auto"/>
        <w:ind w:left="720" w:hanging="720"/>
        <w:jc w:val="both"/>
        <w:rPr>
          <w:rFonts w:ascii="Times New Roman" w:hAnsi="Times New Roman" w:cs="Times New Roman"/>
          <w:sz w:val="24"/>
          <w:szCs w:val="24"/>
        </w:rPr>
      </w:pPr>
    </w:p>
    <w:p w:rsidR="00242B48" w:rsidRDefault="00852BA9"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710B4A">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Pleading ‘in instalments’ as it were, that is, only taking a </w:t>
      </w:r>
      <w:r w:rsidR="00427D29">
        <w:rPr>
          <w:rFonts w:ascii="Times New Roman" w:hAnsi="Times New Roman" w:cs="Times New Roman"/>
          <w:sz w:val="24"/>
          <w:szCs w:val="24"/>
        </w:rPr>
        <w:t>preliminary</w:t>
      </w:r>
      <w:r>
        <w:rPr>
          <w:rFonts w:ascii="Times New Roman" w:hAnsi="Times New Roman" w:cs="Times New Roman"/>
          <w:sz w:val="24"/>
          <w:szCs w:val="24"/>
        </w:rPr>
        <w:t xml:space="preserve"> objection </w:t>
      </w:r>
      <w:r w:rsidR="00092372">
        <w:rPr>
          <w:rFonts w:ascii="Times New Roman" w:hAnsi="Times New Roman" w:cs="Times New Roman"/>
          <w:sz w:val="24"/>
          <w:szCs w:val="24"/>
        </w:rPr>
        <w:t xml:space="preserve">or point </w:t>
      </w:r>
      <w:r w:rsidRPr="00092372">
        <w:rPr>
          <w:rFonts w:ascii="Times New Roman" w:hAnsi="Times New Roman" w:cs="Times New Roman"/>
          <w:i/>
          <w:sz w:val="24"/>
          <w:szCs w:val="24"/>
        </w:rPr>
        <w:t>in limine</w:t>
      </w:r>
      <w:r>
        <w:rPr>
          <w:rFonts w:ascii="Times New Roman" w:hAnsi="Times New Roman" w:cs="Times New Roman"/>
          <w:sz w:val="24"/>
          <w:szCs w:val="24"/>
        </w:rPr>
        <w:t xml:space="preserve"> and refraining from pleading to the merits unless the objection is dismissed</w:t>
      </w:r>
      <w:r w:rsidR="0036034B">
        <w:rPr>
          <w:rFonts w:ascii="Times New Roman" w:hAnsi="Times New Roman" w:cs="Times New Roman"/>
          <w:sz w:val="24"/>
          <w:szCs w:val="24"/>
        </w:rPr>
        <w:t>,</w:t>
      </w:r>
      <w:r>
        <w:rPr>
          <w:rFonts w:ascii="Times New Roman" w:hAnsi="Times New Roman" w:cs="Times New Roman"/>
          <w:sz w:val="24"/>
          <w:szCs w:val="24"/>
        </w:rPr>
        <w:t xml:space="preserve"> is </w:t>
      </w:r>
      <w:r w:rsidR="0036034B">
        <w:rPr>
          <w:rFonts w:ascii="Times New Roman" w:hAnsi="Times New Roman" w:cs="Times New Roman"/>
          <w:sz w:val="24"/>
          <w:szCs w:val="24"/>
        </w:rPr>
        <w:t>not provided for in the Rules of Court.</w:t>
      </w:r>
      <w:r w:rsidR="005042DC">
        <w:rPr>
          <w:rFonts w:ascii="Times New Roman" w:hAnsi="Times New Roman" w:cs="Times New Roman"/>
          <w:sz w:val="24"/>
          <w:szCs w:val="24"/>
        </w:rPr>
        <w:t xml:space="preserve"> The Rules of Court contemplate</w:t>
      </w:r>
      <w:r w:rsidR="0036034B">
        <w:rPr>
          <w:rFonts w:ascii="Times New Roman" w:hAnsi="Times New Roman" w:cs="Times New Roman"/>
          <w:sz w:val="24"/>
          <w:szCs w:val="24"/>
        </w:rPr>
        <w:t xml:space="preserve"> a situation </w:t>
      </w:r>
      <w:r w:rsidR="0036034B">
        <w:rPr>
          <w:rFonts w:ascii="Times New Roman" w:hAnsi="Times New Roman" w:cs="Times New Roman"/>
          <w:sz w:val="24"/>
          <w:szCs w:val="24"/>
        </w:rPr>
        <w:lastRenderedPageBreak/>
        <w:t>where the respondent</w:t>
      </w:r>
      <w:r w:rsidR="00710B4A">
        <w:rPr>
          <w:rFonts w:ascii="Times New Roman" w:hAnsi="Times New Roman" w:cs="Times New Roman"/>
          <w:sz w:val="24"/>
          <w:szCs w:val="24"/>
        </w:rPr>
        <w:t>s</w:t>
      </w:r>
      <w:r w:rsidR="0036034B">
        <w:rPr>
          <w:rFonts w:ascii="Times New Roman" w:hAnsi="Times New Roman" w:cs="Times New Roman"/>
          <w:sz w:val="24"/>
          <w:szCs w:val="24"/>
        </w:rPr>
        <w:t xml:space="preserve"> ha</w:t>
      </w:r>
      <w:r w:rsidR="00710B4A">
        <w:rPr>
          <w:rFonts w:ascii="Times New Roman" w:hAnsi="Times New Roman" w:cs="Times New Roman"/>
          <w:sz w:val="24"/>
          <w:szCs w:val="24"/>
        </w:rPr>
        <w:t>ve</w:t>
      </w:r>
      <w:r w:rsidR="0036034B">
        <w:rPr>
          <w:rFonts w:ascii="Times New Roman" w:hAnsi="Times New Roman" w:cs="Times New Roman"/>
          <w:sz w:val="24"/>
          <w:szCs w:val="24"/>
        </w:rPr>
        <w:t xml:space="preserve"> one bite of the cherry. They plead all their defence</w:t>
      </w:r>
      <w:r w:rsidR="00092372">
        <w:rPr>
          <w:rFonts w:ascii="Times New Roman" w:hAnsi="Times New Roman" w:cs="Times New Roman"/>
          <w:sz w:val="24"/>
          <w:szCs w:val="24"/>
        </w:rPr>
        <w:t>s</w:t>
      </w:r>
      <w:r w:rsidR="0036034B">
        <w:rPr>
          <w:rFonts w:ascii="Times New Roman" w:hAnsi="Times New Roman" w:cs="Times New Roman"/>
          <w:sz w:val="24"/>
          <w:szCs w:val="24"/>
        </w:rPr>
        <w:t xml:space="preserve"> and technical objections within the prescribed ten days. Only in exceptional circumstances may </w:t>
      </w:r>
      <w:r w:rsidR="00092372">
        <w:rPr>
          <w:rFonts w:ascii="Times New Roman" w:hAnsi="Times New Roman" w:cs="Times New Roman"/>
          <w:sz w:val="24"/>
          <w:szCs w:val="24"/>
        </w:rPr>
        <w:t>they do what the</w:t>
      </w:r>
      <w:r w:rsidR="006551C5">
        <w:rPr>
          <w:rFonts w:ascii="Times New Roman" w:hAnsi="Times New Roman" w:cs="Times New Roman"/>
          <w:sz w:val="24"/>
          <w:szCs w:val="24"/>
        </w:rPr>
        <w:t xml:space="preserve"> respondents</w:t>
      </w:r>
      <w:r w:rsidR="0036034B">
        <w:rPr>
          <w:rFonts w:ascii="Times New Roman" w:hAnsi="Times New Roman" w:cs="Times New Roman"/>
          <w:sz w:val="24"/>
          <w:szCs w:val="24"/>
        </w:rPr>
        <w:t xml:space="preserve"> </w:t>
      </w:r>
      <w:r w:rsidR="0036034B" w:rsidRPr="0036034B">
        <w:rPr>
          <w:rFonts w:ascii="Times New Roman" w:hAnsi="Times New Roman" w:cs="Times New Roman"/>
          <w:i/>
          <w:sz w:val="24"/>
          <w:szCs w:val="24"/>
        </w:rPr>
        <w:t>in casu</w:t>
      </w:r>
      <w:r w:rsidR="006551C5">
        <w:rPr>
          <w:rFonts w:ascii="Times New Roman" w:hAnsi="Times New Roman" w:cs="Times New Roman"/>
          <w:sz w:val="24"/>
          <w:szCs w:val="24"/>
        </w:rPr>
        <w:t xml:space="preserve"> have done.</w:t>
      </w:r>
      <w:r w:rsidR="0036034B">
        <w:rPr>
          <w:rFonts w:ascii="Times New Roman" w:hAnsi="Times New Roman" w:cs="Times New Roman"/>
          <w:sz w:val="24"/>
          <w:szCs w:val="24"/>
        </w:rPr>
        <w:t xml:space="preserve"> </w:t>
      </w:r>
    </w:p>
    <w:p w:rsidR="00242B48" w:rsidRDefault="00242B48" w:rsidP="003E5971">
      <w:pPr>
        <w:spacing w:after="0" w:line="360" w:lineRule="auto"/>
        <w:ind w:left="720" w:hanging="720"/>
        <w:jc w:val="both"/>
        <w:rPr>
          <w:rFonts w:ascii="Times New Roman" w:hAnsi="Times New Roman" w:cs="Times New Roman"/>
          <w:sz w:val="24"/>
          <w:szCs w:val="24"/>
        </w:rPr>
      </w:pPr>
    </w:p>
    <w:p w:rsidR="0036034B" w:rsidRDefault="00095363"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710B4A">
        <w:rPr>
          <w:rFonts w:ascii="Times New Roman" w:hAnsi="Times New Roman" w:cs="Times New Roman"/>
          <w:sz w:val="24"/>
          <w:szCs w:val="24"/>
        </w:rPr>
        <w:t>5</w:t>
      </w:r>
      <w:r w:rsidR="00242B48">
        <w:rPr>
          <w:rFonts w:ascii="Times New Roman" w:hAnsi="Times New Roman" w:cs="Times New Roman"/>
          <w:sz w:val="24"/>
          <w:szCs w:val="24"/>
        </w:rPr>
        <w:t>]</w:t>
      </w:r>
      <w:r w:rsidR="00242B48">
        <w:rPr>
          <w:rFonts w:ascii="Times New Roman" w:hAnsi="Times New Roman" w:cs="Times New Roman"/>
          <w:sz w:val="24"/>
          <w:szCs w:val="24"/>
        </w:rPr>
        <w:tab/>
      </w:r>
      <w:r w:rsidR="00852BA9">
        <w:rPr>
          <w:rFonts w:ascii="Times New Roman" w:hAnsi="Times New Roman" w:cs="Times New Roman"/>
          <w:sz w:val="24"/>
          <w:szCs w:val="24"/>
        </w:rPr>
        <w:t xml:space="preserve">In the case of </w:t>
      </w:r>
      <w:r w:rsidR="00852BA9" w:rsidRPr="0036034B">
        <w:rPr>
          <w:rFonts w:ascii="Times New Roman" w:hAnsi="Times New Roman" w:cs="Times New Roman"/>
          <w:i/>
          <w:sz w:val="24"/>
          <w:szCs w:val="24"/>
        </w:rPr>
        <w:t>Zimbabwe Lawyers for Human Rights &amp; Anor v President of the Republic of Zimbabwe</w:t>
      </w:r>
      <w:r w:rsidR="00852BA9">
        <w:rPr>
          <w:rFonts w:ascii="Times New Roman" w:hAnsi="Times New Roman" w:cs="Times New Roman"/>
          <w:sz w:val="24"/>
          <w:szCs w:val="24"/>
        </w:rPr>
        <w:t xml:space="preserve"> 2000 (1) ZLR 274 (S)</w:t>
      </w:r>
      <w:r w:rsidR="0036034B">
        <w:rPr>
          <w:rFonts w:ascii="Times New Roman" w:hAnsi="Times New Roman" w:cs="Times New Roman"/>
          <w:sz w:val="24"/>
          <w:szCs w:val="24"/>
        </w:rPr>
        <w:t>, in which exactly the same situation happened, GUBBAY CJ said</w:t>
      </w:r>
      <w:r w:rsidR="0036034B">
        <w:rPr>
          <w:rStyle w:val="FootnoteReference"/>
          <w:rFonts w:ascii="Times New Roman" w:hAnsi="Times New Roman" w:cs="Times New Roman"/>
          <w:sz w:val="24"/>
          <w:szCs w:val="24"/>
        </w:rPr>
        <w:footnoteReference w:id="1"/>
      </w:r>
      <w:r w:rsidR="0036034B">
        <w:rPr>
          <w:rFonts w:ascii="Times New Roman" w:hAnsi="Times New Roman" w:cs="Times New Roman"/>
          <w:sz w:val="24"/>
          <w:szCs w:val="24"/>
        </w:rPr>
        <w:t>:</w:t>
      </w:r>
    </w:p>
    <w:p w:rsidR="0036034B" w:rsidRDefault="0036034B" w:rsidP="003E5971">
      <w:pPr>
        <w:spacing w:after="0" w:line="360" w:lineRule="auto"/>
        <w:ind w:left="720" w:hanging="720"/>
        <w:jc w:val="both"/>
        <w:rPr>
          <w:rFonts w:ascii="Times New Roman" w:hAnsi="Times New Roman" w:cs="Times New Roman"/>
          <w:sz w:val="24"/>
          <w:szCs w:val="24"/>
        </w:rPr>
      </w:pPr>
    </w:p>
    <w:p w:rsidR="00242B48" w:rsidRDefault="0036034B" w:rsidP="00C3030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30308">
        <w:rPr>
          <w:rFonts w:ascii="Times New Roman" w:hAnsi="Times New Roman" w:cs="Times New Roman"/>
        </w:rPr>
        <w:t xml:space="preserve">It is true that such cases as </w:t>
      </w:r>
      <w:r w:rsidRPr="00C30308">
        <w:rPr>
          <w:rFonts w:ascii="Times New Roman" w:hAnsi="Times New Roman" w:cs="Times New Roman"/>
          <w:i/>
        </w:rPr>
        <w:t>Bader &amp; Anor v Weston &amp; Anor</w:t>
      </w:r>
      <w:r w:rsidRPr="00C30308">
        <w:rPr>
          <w:rFonts w:ascii="Times New Roman" w:hAnsi="Times New Roman" w:cs="Times New Roman"/>
        </w:rPr>
        <w:t xml:space="preserve"> 1967 (1) SA 134 (C) at 136E – G; </w:t>
      </w:r>
      <w:r w:rsidRPr="00C30308">
        <w:rPr>
          <w:rFonts w:ascii="Times New Roman" w:hAnsi="Times New Roman" w:cs="Times New Roman"/>
          <w:i/>
        </w:rPr>
        <w:t>Governing Body of the Winterberg Agricultural High School v President of the Eastern Cape &amp; Ors</w:t>
      </w:r>
      <w:r w:rsidRPr="00C30308">
        <w:rPr>
          <w:rFonts w:ascii="Times New Roman" w:hAnsi="Times New Roman" w:cs="Times New Roman"/>
        </w:rPr>
        <w:t xml:space="preserve"> [1996] 3 All SA 7</w:t>
      </w:r>
      <w:r w:rsidR="00C30308" w:rsidRPr="00C30308">
        <w:rPr>
          <w:rFonts w:ascii="Times New Roman" w:hAnsi="Times New Roman" w:cs="Times New Roman"/>
        </w:rPr>
        <w:t>1E</w:t>
      </w:r>
      <w:r w:rsidRPr="00C30308">
        <w:rPr>
          <w:rFonts w:ascii="Times New Roman" w:hAnsi="Times New Roman" w:cs="Times New Roman"/>
        </w:rPr>
        <w:t xml:space="preserve"> at 77e – i</w:t>
      </w:r>
      <w:r w:rsidR="00242B48" w:rsidRPr="00C30308">
        <w:rPr>
          <w:rFonts w:ascii="Times New Roman" w:hAnsi="Times New Roman" w:cs="Times New Roman"/>
        </w:rPr>
        <w:t xml:space="preserve">; and </w:t>
      </w:r>
      <w:r w:rsidR="00242B48" w:rsidRPr="00C30308">
        <w:rPr>
          <w:rFonts w:ascii="Times New Roman" w:hAnsi="Times New Roman" w:cs="Times New Roman"/>
          <w:i/>
        </w:rPr>
        <w:t>Valentino Globe BV v Phillips &amp; Anor</w:t>
      </w:r>
      <w:r w:rsidR="00242B48" w:rsidRPr="00C30308">
        <w:rPr>
          <w:rFonts w:ascii="Times New Roman" w:hAnsi="Times New Roman" w:cs="Times New Roman"/>
        </w:rPr>
        <w:t xml:space="preserve"> 1998 (3) SA 775 (SCA) at 779I – 780B, lay down, as a general rule of procedure, that a respondent who wishes to raise a preliminary issue against an application should file an affidavit on the merits of the matter within the normal time limits prescribed by the rules of court. </w:t>
      </w:r>
      <w:r w:rsidR="00242B48" w:rsidRPr="006551C5">
        <w:rPr>
          <w:rFonts w:ascii="Times New Roman" w:hAnsi="Times New Roman" w:cs="Times New Roman"/>
          <w:b/>
          <w:u w:val="single"/>
        </w:rPr>
        <w:t>In other words, a respondent is at risk in relying solely upon a preliminary point</w:t>
      </w:r>
      <w:r w:rsidR="00242B48" w:rsidRPr="00C30308">
        <w:rPr>
          <w:rFonts w:ascii="Times New Roman" w:hAnsi="Times New Roman" w:cs="Times New Roman"/>
        </w:rPr>
        <w:t xml:space="preserve">. But the rule is not rigid or inflexible. See </w:t>
      </w:r>
      <w:r w:rsidR="00242B48" w:rsidRPr="00C30308">
        <w:rPr>
          <w:rFonts w:ascii="Times New Roman" w:hAnsi="Times New Roman" w:cs="Times New Roman"/>
          <w:i/>
        </w:rPr>
        <w:t>Standard Bank of South Africa Ltd v RTS Technique and Planning (Pty) Ltd &amp; Ors</w:t>
      </w:r>
      <w:r w:rsidR="00242B48" w:rsidRPr="00C30308">
        <w:rPr>
          <w:rFonts w:ascii="Times New Roman" w:hAnsi="Times New Roman" w:cs="Times New Roman"/>
        </w:rPr>
        <w:t xml:space="preserve"> 1992 (1) SA 432 (T) at 442A – E. Situations may arise where the procedure of merely </w:t>
      </w:r>
      <w:r w:rsidR="002C61A5">
        <w:rPr>
          <w:rFonts w:ascii="Times New Roman" w:hAnsi="Times New Roman" w:cs="Times New Roman"/>
        </w:rPr>
        <w:t xml:space="preserve">taking </w:t>
      </w:r>
      <w:r w:rsidR="00242B48" w:rsidRPr="00C30308">
        <w:rPr>
          <w:rFonts w:ascii="Times New Roman" w:hAnsi="Times New Roman" w:cs="Times New Roman"/>
        </w:rPr>
        <w:t>a preliminary point is unexceptionable.</w:t>
      </w:r>
      <w:r w:rsidR="00092372">
        <w:rPr>
          <w:rFonts w:ascii="Times New Roman" w:hAnsi="Times New Roman" w:cs="Times New Roman"/>
        </w:rPr>
        <w:t xml:space="preserve"> To my mind, the present is just </w:t>
      </w:r>
      <w:r w:rsidR="002C61A5">
        <w:rPr>
          <w:rFonts w:ascii="Times New Roman" w:hAnsi="Times New Roman" w:cs="Times New Roman"/>
        </w:rPr>
        <w:t xml:space="preserve">such </w:t>
      </w:r>
      <w:r w:rsidR="006551C5">
        <w:rPr>
          <w:rFonts w:ascii="Times New Roman" w:hAnsi="Times New Roman" w:cs="Times New Roman"/>
        </w:rPr>
        <w:t>a situation</w:t>
      </w:r>
      <w:r w:rsidR="00242B48">
        <w:rPr>
          <w:rFonts w:ascii="Times New Roman" w:hAnsi="Times New Roman" w:cs="Times New Roman"/>
          <w:sz w:val="24"/>
          <w:szCs w:val="24"/>
        </w:rPr>
        <w:t>”</w:t>
      </w:r>
      <w:r w:rsidR="006551C5">
        <w:rPr>
          <w:rFonts w:ascii="Times New Roman" w:hAnsi="Times New Roman" w:cs="Times New Roman"/>
          <w:sz w:val="24"/>
          <w:szCs w:val="24"/>
        </w:rPr>
        <w:t xml:space="preserve"> (</w:t>
      </w:r>
      <w:r w:rsidR="006551C5" w:rsidRPr="006551C5">
        <w:rPr>
          <w:rFonts w:ascii="Times New Roman" w:hAnsi="Times New Roman" w:cs="Times New Roman"/>
          <w:i/>
          <w:sz w:val="24"/>
          <w:szCs w:val="24"/>
        </w:rPr>
        <w:t>my emphasis</w:t>
      </w:r>
      <w:r w:rsidR="006551C5">
        <w:rPr>
          <w:rFonts w:ascii="Times New Roman" w:hAnsi="Times New Roman" w:cs="Times New Roman"/>
          <w:sz w:val="24"/>
          <w:szCs w:val="24"/>
        </w:rPr>
        <w:t>).</w:t>
      </w:r>
    </w:p>
    <w:p w:rsidR="00242B48" w:rsidRDefault="00242B48" w:rsidP="00242B48">
      <w:pPr>
        <w:spacing w:after="0" w:line="360" w:lineRule="auto"/>
        <w:jc w:val="both"/>
        <w:rPr>
          <w:rFonts w:ascii="Times New Roman" w:hAnsi="Times New Roman" w:cs="Times New Roman"/>
          <w:sz w:val="24"/>
          <w:szCs w:val="24"/>
        </w:rPr>
      </w:pPr>
    </w:p>
    <w:p w:rsidR="004023F2" w:rsidRDefault="00242B48" w:rsidP="004023F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095363">
        <w:rPr>
          <w:rFonts w:ascii="Times New Roman" w:hAnsi="Times New Roman" w:cs="Times New Roman"/>
          <w:sz w:val="24"/>
          <w:szCs w:val="24"/>
        </w:rPr>
        <w:t>1</w:t>
      </w:r>
      <w:r w:rsidR="00EC3DB1">
        <w:rPr>
          <w:rFonts w:ascii="Times New Roman" w:hAnsi="Times New Roman" w:cs="Times New Roman"/>
          <w:sz w:val="24"/>
          <w:szCs w:val="24"/>
        </w:rPr>
        <w:t>6</w:t>
      </w:r>
      <w:r>
        <w:rPr>
          <w:rFonts w:ascii="Times New Roman" w:hAnsi="Times New Roman" w:cs="Times New Roman"/>
          <w:sz w:val="24"/>
          <w:szCs w:val="24"/>
        </w:rPr>
        <w:t>]</w:t>
      </w:r>
      <w:r w:rsidR="00C30308">
        <w:rPr>
          <w:rFonts w:ascii="Times New Roman" w:hAnsi="Times New Roman" w:cs="Times New Roman"/>
          <w:sz w:val="24"/>
          <w:szCs w:val="24"/>
        </w:rPr>
        <w:tab/>
      </w:r>
      <w:r w:rsidR="00092372">
        <w:rPr>
          <w:rFonts w:ascii="Times New Roman" w:hAnsi="Times New Roman" w:cs="Times New Roman"/>
          <w:sz w:val="24"/>
          <w:szCs w:val="24"/>
        </w:rPr>
        <w:t>It turned out that the case</w:t>
      </w:r>
      <w:r w:rsidR="002C61A5">
        <w:rPr>
          <w:rFonts w:ascii="Times New Roman" w:hAnsi="Times New Roman" w:cs="Times New Roman"/>
          <w:sz w:val="24"/>
          <w:szCs w:val="24"/>
        </w:rPr>
        <w:t xml:space="preserve"> authority</w:t>
      </w:r>
      <w:r w:rsidR="00092372">
        <w:rPr>
          <w:rFonts w:ascii="Times New Roman" w:hAnsi="Times New Roman" w:cs="Times New Roman"/>
          <w:sz w:val="24"/>
          <w:szCs w:val="24"/>
        </w:rPr>
        <w:t xml:space="preserve"> Mr </w:t>
      </w:r>
      <w:r w:rsidR="00092372" w:rsidRPr="00092372">
        <w:rPr>
          <w:rFonts w:ascii="Times New Roman" w:hAnsi="Times New Roman" w:cs="Times New Roman"/>
          <w:i/>
          <w:sz w:val="24"/>
          <w:szCs w:val="24"/>
        </w:rPr>
        <w:t>Chimiti</w:t>
      </w:r>
      <w:r w:rsidR="00092372">
        <w:rPr>
          <w:rFonts w:ascii="Times New Roman" w:hAnsi="Times New Roman" w:cs="Times New Roman"/>
          <w:sz w:val="24"/>
          <w:szCs w:val="24"/>
        </w:rPr>
        <w:t xml:space="preserve"> had wanted to rely on was</w:t>
      </w:r>
      <w:r w:rsidR="002C61A5">
        <w:rPr>
          <w:rFonts w:ascii="Times New Roman" w:hAnsi="Times New Roman" w:cs="Times New Roman"/>
          <w:sz w:val="24"/>
          <w:szCs w:val="24"/>
        </w:rPr>
        <w:t xml:space="preserve"> that of</w:t>
      </w:r>
      <w:r w:rsidR="00092372">
        <w:rPr>
          <w:rFonts w:ascii="Times New Roman" w:hAnsi="Times New Roman" w:cs="Times New Roman"/>
          <w:sz w:val="24"/>
          <w:szCs w:val="24"/>
        </w:rPr>
        <w:t xml:space="preserve"> </w:t>
      </w:r>
      <w:r w:rsidR="00092372" w:rsidRPr="00092372">
        <w:rPr>
          <w:rFonts w:ascii="Times New Roman" w:hAnsi="Times New Roman" w:cs="Times New Roman"/>
          <w:i/>
          <w:sz w:val="24"/>
          <w:szCs w:val="24"/>
        </w:rPr>
        <w:t>The President of Zimbabwe, Robert Gabriel Mugabe &amp; Ors v Tsvangirai</w:t>
      </w:r>
      <w:r w:rsidR="00092372">
        <w:rPr>
          <w:rFonts w:ascii="Times New Roman" w:hAnsi="Times New Roman" w:cs="Times New Roman"/>
          <w:sz w:val="24"/>
          <w:szCs w:val="24"/>
        </w:rPr>
        <w:t xml:space="preserve"> SC 21-17. He was right to say that </w:t>
      </w:r>
      <w:r w:rsidR="007F619D">
        <w:rPr>
          <w:rFonts w:ascii="Times New Roman" w:hAnsi="Times New Roman" w:cs="Times New Roman"/>
          <w:sz w:val="24"/>
          <w:szCs w:val="24"/>
        </w:rPr>
        <w:t xml:space="preserve">in that case </w:t>
      </w:r>
      <w:r w:rsidR="00092372">
        <w:rPr>
          <w:rFonts w:ascii="Times New Roman" w:hAnsi="Times New Roman" w:cs="Times New Roman"/>
          <w:sz w:val="24"/>
          <w:szCs w:val="24"/>
        </w:rPr>
        <w:t>the respondents only took a preliminary objection and refrained from dealing with the merits. In the High Court the preliminary point was dismissed. The</w:t>
      </w:r>
      <w:r w:rsidR="002C61A5">
        <w:rPr>
          <w:rFonts w:ascii="Times New Roman" w:hAnsi="Times New Roman" w:cs="Times New Roman"/>
          <w:sz w:val="24"/>
          <w:szCs w:val="24"/>
        </w:rPr>
        <w:t xml:space="preserve"> respondents</w:t>
      </w:r>
      <w:r w:rsidR="00092372">
        <w:rPr>
          <w:rFonts w:ascii="Times New Roman" w:hAnsi="Times New Roman" w:cs="Times New Roman"/>
          <w:sz w:val="24"/>
          <w:szCs w:val="24"/>
        </w:rPr>
        <w:t xml:space="preserve"> were given leave to file their response on the merits. </w:t>
      </w:r>
      <w:r w:rsidR="007F619D">
        <w:rPr>
          <w:rFonts w:ascii="Times New Roman" w:hAnsi="Times New Roman" w:cs="Times New Roman"/>
          <w:sz w:val="24"/>
          <w:szCs w:val="24"/>
        </w:rPr>
        <w:t>However, t</w:t>
      </w:r>
      <w:r w:rsidR="00092372">
        <w:rPr>
          <w:rFonts w:ascii="Times New Roman" w:hAnsi="Times New Roman" w:cs="Times New Roman"/>
          <w:sz w:val="24"/>
          <w:szCs w:val="24"/>
        </w:rPr>
        <w:t>hey appealed to the Supreme Court</w:t>
      </w:r>
      <w:r w:rsidR="002C61A5">
        <w:rPr>
          <w:rFonts w:ascii="Times New Roman" w:hAnsi="Times New Roman" w:cs="Times New Roman"/>
          <w:sz w:val="24"/>
          <w:szCs w:val="24"/>
        </w:rPr>
        <w:t xml:space="preserve"> against the dismissal of their point </w:t>
      </w:r>
      <w:r w:rsidR="002C61A5" w:rsidRPr="002C61A5">
        <w:rPr>
          <w:rFonts w:ascii="Times New Roman" w:hAnsi="Times New Roman" w:cs="Times New Roman"/>
          <w:i/>
          <w:sz w:val="24"/>
          <w:szCs w:val="24"/>
        </w:rPr>
        <w:t>in limine</w:t>
      </w:r>
      <w:r w:rsidR="00092372">
        <w:rPr>
          <w:rFonts w:ascii="Times New Roman" w:hAnsi="Times New Roman" w:cs="Times New Roman"/>
          <w:sz w:val="24"/>
          <w:szCs w:val="24"/>
        </w:rPr>
        <w:t>. The appeal suc</w:t>
      </w:r>
      <w:r w:rsidR="004023F2">
        <w:rPr>
          <w:rFonts w:ascii="Times New Roman" w:hAnsi="Times New Roman" w:cs="Times New Roman"/>
          <w:sz w:val="24"/>
          <w:szCs w:val="24"/>
        </w:rPr>
        <w:t>c</w:t>
      </w:r>
      <w:r w:rsidR="00092372">
        <w:rPr>
          <w:rFonts w:ascii="Times New Roman" w:hAnsi="Times New Roman" w:cs="Times New Roman"/>
          <w:sz w:val="24"/>
          <w:szCs w:val="24"/>
        </w:rPr>
        <w:t>eeded. The preliminary objection was</w:t>
      </w:r>
      <w:r w:rsidR="004023F2">
        <w:rPr>
          <w:rFonts w:ascii="Times New Roman" w:hAnsi="Times New Roman" w:cs="Times New Roman"/>
          <w:sz w:val="24"/>
          <w:szCs w:val="24"/>
        </w:rPr>
        <w:t xml:space="preserve"> upheld. However, the Supreme Court did not deal with the question whether or not the respondents had </w:t>
      </w:r>
      <w:r w:rsidR="00BE5A48">
        <w:rPr>
          <w:rFonts w:ascii="Times New Roman" w:hAnsi="Times New Roman" w:cs="Times New Roman"/>
          <w:sz w:val="24"/>
          <w:szCs w:val="24"/>
        </w:rPr>
        <w:t>been</w:t>
      </w:r>
      <w:r w:rsidR="004023F2">
        <w:rPr>
          <w:rFonts w:ascii="Times New Roman" w:hAnsi="Times New Roman" w:cs="Times New Roman"/>
          <w:sz w:val="24"/>
          <w:szCs w:val="24"/>
        </w:rPr>
        <w:t xml:space="preserve"> right to simply take a technical objection and </w:t>
      </w:r>
      <w:r w:rsidR="002C61A5">
        <w:rPr>
          <w:rFonts w:ascii="Times New Roman" w:hAnsi="Times New Roman" w:cs="Times New Roman"/>
          <w:sz w:val="24"/>
          <w:szCs w:val="24"/>
        </w:rPr>
        <w:t xml:space="preserve">leave </w:t>
      </w:r>
      <w:r w:rsidR="004023F2">
        <w:rPr>
          <w:rFonts w:ascii="Times New Roman" w:hAnsi="Times New Roman" w:cs="Times New Roman"/>
          <w:sz w:val="24"/>
          <w:szCs w:val="24"/>
        </w:rPr>
        <w:t xml:space="preserve">the merits for another day. Even the High Court </w:t>
      </w:r>
      <w:r w:rsidR="00A30764">
        <w:rPr>
          <w:rFonts w:ascii="Times New Roman" w:hAnsi="Times New Roman" w:cs="Times New Roman"/>
          <w:sz w:val="24"/>
          <w:szCs w:val="24"/>
        </w:rPr>
        <w:t>had</w:t>
      </w:r>
      <w:r w:rsidR="002C61A5">
        <w:rPr>
          <w:rFonts w:ascii="Times New Roman" w:hAnsi="Times New Roman" w:cs="Times New Roman"/>
          <w:sz w:val="24"/>
          <w:szCs w:val="24"/>
        </w:rPr>
        <w:t xml:space="preserve"> not dealt with the point either</w:t>
      </w:r>
      <w:r w:rsidR="00A30764">
        <w:rPr>
          <w:rFonts w:ascii="Times New Roman" w:hAnsi="Times New Roman" w:cs="Times New Roman"/>
          <w:sz w:val="24"/>
          <w:szCs w:val="24"/>
        </w:rPr>
        <w:t xml:space="preserve">, </w:t>
      </w:r>
      <w:r w:rsidR="00EB319D">
        <w:rPr>
          <w:rFonts w:ascii="Times New Roman" w:hAnsi="Times New Roman" w:cs="Times New Roman"/>
          <w:sz w:val="24"/>
          <w:szCs w:val="24"/>
        </w:rPr>
        <w:t xml:space="preserve">only noting </w:t>
      </w:r>
      <w:r w:rsidR="004023F2">
        <w:rPr>
          <w:rFonts w:ascii="Times New Roman" w:hAnsi="Times New Roman" w:cs="Times New Roman"/>
          <w:sz w:val="24"/>
          <w:szCs w:val="24"/>
        </w:rPr>
        <w:t>in passing</w:t>
      </w:r>
      <w:r w:rsidR="00EB319D">
        <w:rPr>
          <w:rFonts w:ascii="Times New Roman" w:hAnsi="Times New Roman" w:cs="Times New Roman"/>
          <w:sz w:val="24"/>
          <w:szCs w:val="24"/>
        </w:rPr>
        <w:t xml:space="preserve"> that the respondents had yet to file their papers on the merits</w:t>
      </w:r>
      <w:r w:rsidR="004023F2">
        <w:rPr>
          <w:rStyle w:val="FootnoteReference"/>
          <w:rFonts w:ascii="Times New Roman" w:hAnsi="Times New Roman" w:cs="Times New Roman"/>
          <w:sz w:val="24"/>
          <w:szCs w:val="24"/>
        </w:rPr>
        <w:footnoteReference w:id="2"/>
      </w:r>
      <w:r w:rsidR="004023F2">
        <w:rPr>
          <w:rFonts w:ascii="Times New Roman" w:hAnsi="Times New Roman" w:cs="Times New Roman"/>
          <w:sz w:val="24"/>
          <w:szCs w:val="24"/>
        </w:rPr>
        <w:t>.</w:t>
      </w:r>
    </w:p>
    <w:p w:rsidR="00A1668A" w:rsidRDefault="00A1668A" w:rsidP="004023F2">
      <w:pPr>
        <w:spacing w:after="0" w:line="360" w:lineRule="auto"/>
        <w:ind w:left="720" w:hanging="720"/>
        <w:jc w:val="both"/>
        <w:rPr>
          <w:rFonts w:ascii="Times New Roman" w:hAnsi="Times New Roman" w:cs="Times New Roman"/>
          <w:sz w:val="24"/>
          <w:szCs w:val="24"/>
        </w:rPr>
      </w:pPr>
    </w:p>
    <w:p w:rsidR="006348E8" w:rsidRDefault="00EC3DB1" w:rsidP="004023F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4023F2">
        <w:rPr>
          <w:rFonts w:ascii="Times New Roman" w:hAnsi="Times New Roman" w:cs="Times New Roman"/>
          <w:sz w:val="24"/>
          <w:szCs w:val="24"/>
        </w:rPr>
        <w:t>]</w:t>
      </w:r>
      <w:r w:rsidR="004023F2">
        <w:rPr>
          <w:rFonts w:ascii="Times New Roman" w:hAnsi="Times New Roman" w:cs="Times New Roman"/>
          <w:sz w:val="24"/>
          <w:szCs w:val="24"/>
        </w:rPr>
        <w:tab/>
      </w:r>
      <w:r w:rsidR="00EB319D">
        <w:rPr>
          <w:rFonts w:ascii="Times New Roman" w:hAnsi="Times New Roman" w:cs="Times New Roman"/>
          <w:sz w:val="24"/>
          <w:szCs w:val="24"/>
        </w:rPr>
        <w:t>Therefore</w:t>
      </w:r>
      <w:r w:rsidR="004023F2">
        <w:rPr>
          <w:rFonts w:ascii="Times New Roman" w:hAnsi="Times New Roman" w:cs="Times New Roman"/>
          <w:sz w:val="24"/>
          <w:szCs w:val="24"/>
        </w:rPr>
        <w:t xml:space="preserve">, the correct position on </w:t>
      </w:r>
      <w:r w:rsidR="002C61A5">
        <w:rPr>
          <w:rFonts w:ascii="Times New Roman" w:hAnsi="Times New Roman" w:cs="Times New Roman"/>
          <w:sz w:val="24"/>
          <w:szCs w:val="24"/>
        </w:rPr>
        <w:t xml:space="preserve">whether a respondent can take a preliminary objection and refrain from dealing with </w:t>
      </w:r>
      <w:r w:rsidR="00427D29">
        <w:rPr>
          <w:rFonts w:ascii="Times New Roman" w:hAnsi="Times New Roman" w:cs="Times New Roman"/>
          <w:sz w:val="24"/>
          <w:szCs w:val="24"/>
        </w:rPr>
        <w:t xml:space="preserve">the </w:t>
      </w:r>
      <w:r w:rsidR="002C61A5">
        <w:rPr>
          <w:rFonts w:ascii="Times New Roman" w:hAnsi="Times New Roman" w:cs="Times New Roman"/>
          <w:sz w:val="24"/>
          <w:szCs w:val="24"/>
        </w:rPr>
        <w:t xml:space="preserve">merits until the preliminary </w:t>
      </w:r>
      <w:r w:rsidR="004023F2">
        <w:rPr>
          <w:rFonts w:ascii="Times New Roman" w:hAnsi="Times New Roman" w:cs="Times New Roman"/>
          <w:sz w:val="24"/>
          <w:szCs w:val="24"/>
        </w:rPr>
        <w:t xml:space="preserve">point </w:t>
      </w:r>
      <w:r w:rsidR="00A1668A">
        <w:rPr>
          <w:rFonts w:ascii="Times New Roman" w:hAnsi="Times New Roman" w:cs="Times New Roman"/>
          <w:sz w:val="24"/>
          <w:szCs w:val="24"/>
        </w:rPr>
        <w:t>has been</w:t>
      </w:r>
      <w:r w:rsidR="002C61A5">
        <w:rPr>
          <w:rFonts w:ascii="Times New Roman" w:hAnsi="Times New Roman" w:cs="Times New Roman"/>
          <w:sz w:val="24"/>
          <w:szCs w:val="24"/>
        </w:rPr>
        <w:t xml:space="preserve"> determined </w:t>
      </w:r>
      <w:r w:rsidR="004023F2">
        <w:rPr>
          <w:rFonts w:ascii="Times New Roman" w:hAnsi="Times New Roman" w:cs="Times New Roman"/>
          <w:sz w:val="24"/>
          <w:szCs w:val="24"/>
        </w:rPr>
        <w:lastRenderedPageBreak/>
        <w:t>is as s</w:t>
      </w:r>
      <w:r w:rsidR="002C61A5">
        <w:rPr>
          <w:rFonts w:ascii="Times New Roman" w:hAnsi="Times New Roman" w:cs="Times New Roman"/>
          <w:sz w:val="24"/>
          <w:szCs w:val="24"/>
        </w:rPr>
        <w:t>et out</w:t>
      </w:r>
      <w:r w:rsidR="004023F2">
        <w:rPr>
          <w:rFonts w:ascii="Times New Roman" w:hAnsi="Times New Roman" w:cs="Times New Roman"/>
          <w:sz w:val="24"/>
          <w:szCs w:val="24"/>
        </w:rPr>
        <w:t xml:space="preserve"> in Paragraphs [1</w:t>
      </w:r>
      <w:r w:rsidR="002C61A5">
        <w:rPr>
          <w:rFonts w:ascii="Times New Roman" w:hAnsi="Times New Roman" w:cs="Times New Roman"/>
          <w:sz w:val="24"/>
          <w:szCs w:val="24"/>
        </w:rPr>
        <w:t>4</w:t>
      </w:r>
      <w:r w:rsidR="004023F2">
        <w:rPr>
          <w:rFonts w:ascii="Times New Roman" w:hAnsi="Times New Roman" w:cs="Times New Roman"/>
          <w:sz w:val="24"/>
          <w:szCs w:val="24"/>
        </w:rPr>
        <w:t>] and [1</w:t>
      </w:r>
      <w:r w:rsidR="002C61A5">
        <w:rPr>
          <w:rFonts w:ascii="Times New Roman" w:hAnsi="Times New Roman" w:cs="Times New Roman"/>
          <w:sz w:val="24"/>
          <w:szCs w:val="24"/>
        </w:rPr>
        <w:t>5</w:t>
      </w:r>
      <w:r w:rsidR="004023F2">
        <w:rPr>
          <w:rFonts w:ascii="Times New Roman" w:hAnsi="Times New Roman" w:cs="Times New Roman"/>
          <w:sz w:val="24"/>
          <w:szCs w:val="24"/>
        </w:rPr>
        <w:t xml:space="preserve">] above. </w:t>
      </w:r>
      <w:r w:rsidR="004023F2" w:rsidRPr="004023F2">
        <w:rPr>
          <w:rFonts w:ascii="Times New Roman" w:hAnsi="Times New Roman" w:cs="Times New Roman"/>
          <w:i/>
          <w:sz w:val="24"/>
          <w:szCs w:val="24"/>
        </w:rPr>
        <w:t>In casu</w:t>
      </w:r>
      <w:r w:rsidR="004023F2">
        <w:rPr>
          <w:rFonts w:ascii="Times New Roman" w:hAnsi="Times New Roman" w:cs="Times New Roman"/>
          <w:sz w:val="24"/>
          <w:szCs w:val="24"/>
        </w:rPr>
        <w:t>, there was nothing “</w:t>
      </w:r>
      <w:r w:rsidR="004023F2" w:rsidRPr="00A1668A">
        <w:rPr>
          <w:rFonts w:ascii="Times New Roman" w:hAnsi="Times New Roman" w:cs="Times New Roman"/>
        </w:rPr>
        <w:t>unexceptionable</w:t>
      </w:r>
      <w:r w:rsidR="004023F2">
        <w:rPr>
          <w:rFonts w:ascii="Times New Roman" w:hAnsi="Times New Roman" w:cs="Times New Roman"/>
          <w:sz w:val="24"/>
          <w:szCs w:val="24"/>
        </w:rPr>
        <w:t xml:space="preserve">” in the preliminary point that the respondents were raising. Raising it to block the consideration of the case on the merits was vexatious. </w:t>
      </w:r>
    </w:p>
    <w:p w:rsidR="00EB319D" w:rsidRDefault="00EB319D" w:rsidP="004023F2">
      <w:pPr>
        <w:spacing w:after="0" w:line="360" w:lineRule="auto"/>
        <w:ind w:left="720" w:hanging="720"/>
        <w:jc w:val="both"/>
        <w:rPr>
          <w:rFonts w:ascii="Times New Roman" w:hAnsi="Times New Roman" w:cs="Times New Roman"/>
          <w:sz w:val="24"/>
          <w:szCs w:val="24"/>
        </w:rPr>
      </w:pPr>
    </w:p>
    <w:p w:rsidR="00DB7C78" w:rsidRDefault="00EC3DB1" w:rsidP="00DB7C7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006348E8">
        <w:rPr>
          <w:rFonts w:ascii="Times New Roman" w:hAnsi="Times New Roman" w:cs="Times New Roman"/>
          <w:sz w:val="24"/>
          <w:szCs w:val="24"/>
        </w:rPr>
        <w:t>]</w:t>
      </w:r>
      <w:r w:rsidR="006348E8">
        <w:rPr>
          <w:rFonts w:ascii="Times New Roman" w:hAnsi="Times New Roman" w:cs="Times New Roman"/>
          <w:sz w:val="24"/>
          <w:szCs w:val="24"/>
        </w:rPr>
        <w:tab/>
        <w:t>E</w:t>
      </w:r>
      <w:r w:rsidR="00812DA3">
        <w:rPr>
          <w:rFonts w:ascii="Times New Roman" w:hAnsi="Times New Roman" w:cs="Times New Roman"/>
          <w:sz w:val="24"/>
          <w:szCs w:val="24"/>
        </w:rPr>
        <w:t xml:space="preserve">very case depends on its own facts. In the present case, it was very clear that all that was sought </w:t>
      </w:r>
      <w:r w:rsidR="006348E8">
        <w:rPr>
          <w:rFonts w:ascii="Times New Roman" w:hAnsi="Times New Roman" w:cs="Times New Roman"/>
          <w:sz w:val="24"/>
          <w:szCs w:val="24"/>
        </w:rPr>
        <w:t xml:space="preserve">by the applicant </w:t>
      </w:r>
      <w:r w:rsidR="002C61A5">
        <w:rPr>
          <w:rFonts w:ascii="Times New Roman" w:hAnsi="Times New Roman" w:cs="Times New Roman"/>
          <w:sz w:val="24"/>
          <w:szCs w:val="24"/>
        </w:rPr>
        <w:t xml:space="preserve">was </w:t>
      </w:r>
      <w:r w:rsidR="00812DA3">
        <w:rPr>
          <w:rFonts w:ascii="Times New Roman" w:hAnsi="Times New Roman" w:cs="Times New Roman"/>
          <w:sz w:val="24"/>
          <w:szCs w:val="24"/>
        </w:rPr>
        <w:t xml:space="preserve">a </w:t>
      </w:r>
      <w:r w:rsidR="006348E8">
        <w:rPr>
          <w:rFonts w:ascii="Times New Roman" w:hAnsi="Times New Roman" w:cs="Times New Roman"/>
          <w:sz w:val="24"/>
          <w:szCs w:val="24"/>
        </w:rPr>
        <w:t xml:space="preserve">judicial </w:t>
      </w:r>
      <w:r w:rsidR="00812DA3">
        <w:rPr>
          <w:rFonts w:ascii="Times New Roman" w:hAnsi="Times New Roman" w:cs="Times New Roman"/>
          <w:sz w:val="24"/>
          <w:szCs w:val="24"/>
        </w:rPr>
        <w:t xml:space="preserve">pronouncement </w:t>
      </w:r>
      <w:r w:rsidR="006348E8">
        <w:rPr>
          <w:rFonts w:ascii="Times New Roman" w:hAnsi="Times New Roman" w:cs="Times New Roman"/>
          <w:sz w:val="24"/>
          <w:szCs w:val="24"/>
        </w:rPr>
        <w:t xml:space="preserve">of the meaning of </w:t>
      </w:r>
      <w:r w:rsidR="00812DA3">
        <w:rPr>
          <w:rFonts w:ascii="Times New Roman" w:hAnsi="Times New Roman" w:cs="Times New Roman"/>
          <w:sz w:val="24"/>
          <w:szCs w:val="24"/>
        </w:rPr>
        <w:t xml:space="preserve">s 251(1) of the Constitution in relation to the tenure of the NPRC. In reality, what the respondents sought to </w:t>
      </w:r>
      <w:r w:rsidR="006348E8">
        <w:rPr>
          <w:rFonts w:ascii="Times New Roman" w:hAnsi="Times New Roman" w:cs="Times New Roman"/>
          <w:sz w:val="24"/>
          <w:szCs w:val="24"/>
        </w:rPr>
        <w:t>do b</w:t>
      </w:r>
      <w:r w:rsidR="00812DA3">
        <w:rPr>
          <w:rFonts w:ascii="Times New Roman" w:hAnsi="Times New Roman" w:cs="Times New Roman"/>
          <w:sz w:val="24"/>
          <w:szCs w:val="24"/>
        </w:rPr>
        <w:t xml:space="preserve">y mounting the preliminary objection in the </w:t>
      </w:r>
      <w:r w:rsidR="006348E8">
        <w:rPr>
          <w:rFonts w:ascii="Times New Roman" w:hAnsi="Times New Roman" w:cs="Times New Roman"/>
          <w:sz w:val="24"/>
          <w:szCs w:val="24"/>
        </w:rPr>
        <w:t>form they did</w:t>
      </w:r>
      <w:r w:rsidR="00812DA3">
        <w:rPr>
          <w:rFonts w:ascii="Times New Roman" w:hAnsi="Times New Roman" w:cs="Times New Roman"/>
          <w:sz w:val="24"/>
          <w:szCs w:val="24"/>
        </w:rPr>
        <w:t xml:space="preserve"> was to impugn the </w:t>
      </w:r>
      <w:r w:rsidR="006348E8" w:rsidRPr="006348E8">
        <w:rPr>
          <w:rFonts w:ascii="Times New Roman" w:hAnsi="Times New Roman" w:cs="Times New Roman"/>
          <w:i/>
          <w:sz w:val="24"/>
          <w:szCs w:val="24"/>
        </w:rPr>
        <w:t>consequences</w:t>
      </w:r>
      <w:r w:rsidR="006348E8">
        <w:rPr>
          <w:rFonts w:ascii="Times New Roman" w:hAnsi="Times New Roman" w:cs="Times New Roman"/>
          <w:sz w:val="24"/>
          <w:szCs w:val="24"/>
        </w:rPr>
        <w:t xml:space="preserve"> </w:t>
      </w:r>
      <w:r w:rsidR="00812DA3">
        <w:rPr>
          <w:rFonts w:ascii="Times New Roman" w:hAnsi="Times New Roman" w:cs="Times New Roman"/>
          <w:sz w:val="24"/>
          <w:szCs w:val="24"/>
        </w:rPr>
        <w:t xml:space="preserve">of the court’s pronouncement, if it were to agree with the applicant, </w:t>
      </w:r>
      <w:r w:rsidR="006348E8">
        <w:rPr>
          <w:rFonts w:ascii="Times New Roman" w:hAnsi="Times New Roman" w:cs="Times New Roman"/>
          <w:sz w:val="24"/>
          <w:szCs w:val="24"/>
        </w:rPr>
        <w:t xml:space="preserve">rather than </w:t>
      </w:r>
      <w:r w:rsidR="007F619D">
        <w:rPr>
          <w:rFonts w:ascii="Times New Roman" w:hAnsi="Times New Roman" w:cs="Times New Roman"/>
          <w:sz w:val="24"/>
          <w:szCs w:val="24"/>
        </w:rPr>
        <w:t xml:space="preserve">its inherent </w:t>
      </w:r>
      <w:r w:rsidR="00812DA3">
        <w:rPr>
          <w:rFonts w:ascii="Times New Roman" w:hAnsi="Times New Roman" w:cs="Times New Roman"/>
          <w:sz w:val="24"/>
          <w:szCs w:val="24"/>
        </w:rPr>
        <w:t xml:space="preserve">power </w:t>
      </w:r>
      <w:r w:rsidR="002C61A5">
        <w:rPr>
          <w:rFonts w:ascii="Times New Roman" w:hAnsi="Times New Roman" w:cs="Times New Roman"/>
          <w:sz w:val="24"/>
          <w:szCs w:val="24"/>
        </w:rPr>
        <w:t xml:space="preserve">to </w:t>
      </w:r>
      <w:r w:rsidR="00812DA3">
        <w:rPr>
          <w:rFonts w:ascii="Times New Roman" w:hAnsi="Times New Roman" w:cs="Times New Roman"/>
          <w:sz w:val="24"/>
          <w:szCs w:val="24"/>
        </w:rPr>
        <w:t xml:space="preserve">interpret </w:t>
      </w:r>
      <w:r w:rsidR="002C61A5">
        <w:rPr>
          <w:rFonts w:ascii="Times New Roman" w:hAnsi="Times New Roman" w:cs="Times New Roman"/>
          <w:sz w:val="24"/>
          <w:szCs w:val="24"/>
        </w:rPr>
        <w:t>legislative provisions</w:t>
      </w:r>
      <w:r w:rsidR="00812DA3">
        <w:rPr>
          <w:rFonts w:ascii="Times New Roman" w:hAnsi="Times New Roman" w:cs="Times New Roman"/>
          <w:sz w:val="24"/>
          <w:szCs w:val="24"/>
        </w:rPr>
        <w:t xml:space="preserve">. Viewed from this angle the </w:t>
      </w:r>
      <w:r w:rsidR="00DE28A1">
        <w:rPr>
          <w:rFonts w:ascii="Times New Roman" w:hAnsi="Times New Roman" w:cs="Times New Roman"/>
          <w:sz w:val="24"/>
          <w:szCs w:val="24"/>
        </w:rPr>
        <w:t xml:space="preserve">objection became even more absurd. </w:t>
      </w:r>
      <w:r w:rsidR="006348E8">
        <w:rPr>
          <w:rFonts w:ascii="Times New Roman" w:hAnsi="Times New Roman" w:cs="Times New Roman"/>
          <w:sz w:val="24"/>
          <w:szCs w:val="24"/>
        </w:rPr>
        <w:t xml:space="preserve">As SACHS J of the South African </w:t>
      </w:r>
      <w:r w:rsidR="002C61A5">
        <w:rPr>
          <w:rFonts w:ascii="Times New Roman" w:hAnsi="Times New Roman" w:cs="Times New Roman"/>
          <w:sz w:val="24"/>
          <w:szCs w:val="24"/>
        </w:rPr>
        <w:t xml:space="preserve">Constitutional </w:t>
      </w:r>
      <w:r w:rsidR="006348E8">
        <w:rPr>
          <w:rFonts w:ascii="Times New Roman" w:hAnsi="Times New Roman" w:cs="Times New Roman"/>
          <w:sz w:val="24"/>
          <w:szCs w:val="24"/>
        </w:rPr>
        <w:t>Court would put it</w:t>
      </w:r>
      <w:r w:rsidR="006348E8">
        <w:rPr>
          <w:rStyle w:val="FootnoteReference"/>
          <w:rFonts w:ascii="Times New Roman" w:hAnsi="Times New Roman" w:cs="Times New Roman"/>
          <w:sz w:val="24"/>
          <w:szCs w:val="24"/>
        </w:rPr>
        <w:footnoteReference w:id="3"/>
      </w:r>
      <w:r w:rsidR="002C61A5">
        <w:rPr>
          <w:rFonts w:ascii="Times New Roman" w:hAnsi="Times New Roman" w:cs="Times New Roman"/>
          <w:sz w:val="24"/>
          <w:szCs w:val="24"/>
        </w:rPr>
        <w:t>,</w:t>
      </w:r>
      <w:r w:rsidR="006348E8">
        <w:rPr>
          <w:rFonts w:ascii="Times New Roman" w:hAnsi="Times New Roman" w:cs="Times New Roman"/>
          <w:sz w:val="24"/>
          <w:szCs w:val="24"/>
        </w:rPr>
        <w:t xml:space="preserve"> the rights and values promoted by a constitution are fundamental to</w:t>
      </w:r>
      <w:r w:rsidR="00DB7C78">
        <w:rPr>
          <w:rFonts w:ascii="Times New Roman" w:hAnsi="Times New Roman" w:cs="Times New Roman"/>
          <w:sz w:val="24"/>
          <w:szCs w:val="24"/>
        </w:rPr>
        <w:t xml:space="preserve"> the </w:t>
      </w:r>
      <w:r w:rsidR="006348E8">
        <w:rPr>
          <w:rFonts w:ascii="Times New Roman" w:hAnsi="Times New Roman" w:cs="Times New Roman"/>
          <w:sz w:val="24"/>
          <w:szCs w:val="24"/>
        </w:rPr>
        <w:t>judges</w:t>
      </w:r>
      <w:r w:rsidR="00DB7C78">
        <w:rPr>
          <w:rFonts w:ascii="Times New Roman" w:hAnsi="Times New Roman" w:cs="Times New Roman"/>
          <w:sz w:val="24"/>
          <w:szCs w:val="24"/>
        </w:rPr>
        <w:t xml:space="preserve">’ role as defenders of the </w:t>
      </w:r>
      <w:r w:rsidR="007F619D">
        <w:rPr>
          <w:rFonts w:ascii="Times New Roman" w:hAnsi="Times New Roman" w:cs="Times New Roman"/>
          <w:sz w:val="24"/>
          <w:szCs w:val="24"/>
        </w:rPr>
        <w:t>c</w:t>
      </w:r>
      <w:r w:rsidR="00DB7C78">
        <w:rPr>
          <w:rFonts w:ascii="Times New Roman" w:hAnsi="Times New Roman" w:cs="Times New Roman"/>
          <w:sz w:val="24"/>
          <w:szCs w:val="24"/>
        </w:rPr>
        <w:t>onstitution. They link up directly with the oath the</w:t>
      </w:r>
      <w:r>
        <w:rPr>
          <w:rFonts w:ascii="Times New Roman" w:hAnsi="Times New Roman" w:cs="Times New Roman"/>
          <w:sz w:val="24"/>
          <w:szCs w:val="24"/>
        </w:rPr>
        <w:t xml:space="preserve"> judges take, which is </w:t>
      </w:r>
      <w:r w:rsidR="00DB7C78">
        <w:rPr>
          <w:rFonts w:ascii="Times New Roman" w:hAnsi="Times New Roman" w:cs="Times New Roman"/>
          <w:sz w:val="24"/>
          <w:szCs w:val="24"/>
        </w:rPr>
        <w:t xml:space="preserve">to uphold and protect the </w:t>
      </w:r>
      <w:r w:rsidR="007F619D">
        <w:rPr>
          <w:rFonts w:ascii="Times New Roman" w:hAnsi="Times New Roman" w:cs="Times New Roman"/>
          <w:sz w:val="24"/>
          <w:szCs w:val="24"/>
        </w:rPr>
        <w:t>c</w:t>
      </w:r>
      <w:r w:rsidR="00DB7C78">
        <w:rPr>
          <w:rFonts w:ascii="Times New Roman" w:hAnsi="Times New Roman" w:cs="Times New Roman"/>
          <w:sz w:val="24"/>
          <w:szCs w:val="24"/>
        </w:rPr>
        <w:t>onstitution and the fundamental rights entrenched therein. “</w:t>
      </w:r>
      <w:r w:rsidR="00DB7C78" w:rsidRPr="00DB7C78">
        <w:rPr>
          <w:rFonts w:ascii="Times New Roman" w:hAnsi="Times New Roman" w:cs="Times New Roman"/>
        </w:rPr>
        <w:t>Only the most compelling language would justify a departure from such a clear responsibility</w:t>
      </w:r>
      <w:r w:rsidR="00DB7C78">
        <w:rPr>
          <w:rFonts w:ascii="Times New Roman" w:hAnsi="Times New Roman" w:cs="Times New Roman"/>
          <w:sz w:val="24"/>
          <w:szCs w:val="24"/>
        </w:rPr>
        <w:t>.”</w:t>
      </w:r>
      <w:r w:rsidR="007F619D">
        <w:rPr>
          <w:rStyle w:val="FootnoteReference"/>
          <w:rFonts w:ascii="Times New Roman" w:hAnsi="Times New Roman" w:cs="Times New Roman"/>
          <w:sz w:val="24"/>
          <w:szCs w:val="24"/>
        </w:rPr>
        <w:footnoteReference w:id="4"/>
      </w:r>
    </w:p>
    <w:p w:rsidR="00DB7C78" w:rsidRDefault="00DB7C78" w:rsidP="00DB7C78">
      <w:pPr>
        <w:spacing w:after="0" w:line="360" w:lineRule="auto"/>
        <w:ind w:left="720" w:hanging="720"/>
        <w:jc w:val="both"/>
        <w:rPr>
          <w:rFonts w:ascii="Times New Roman" w:hAnsi="Times New Roman" w:cs="Times New Roman"/>
          <w:sz w:val="24"/>
          <w:szCs w:val="24"/>
        </w:rPr>
      </w:pPr>
    </w:p>
    <w:p w:rsidR="008E7929" w:rsidRDefault="00EC3DB1" w:rsidP="00DB7C7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DB7C78">
        <w:rPr>
          <w:rFonts w:ascii="Times New Roman" w:hAnsi="Times New Roman" w:cs="Times New Roman"/>
          <w:sz w:val="24"/>
          <w:szCs w:val="24"/>
        </w:rPr>
        <w:t>]</w:t>
      </w:r>
      <w:r w:rsidR="00DB7C78">
        <w:rPr>
          <w:rFonts w:ascii="Times New Roman" w:hAnsi="Times New Roman" w:cs="Times New Roman"/>
          <w:sz w:val="24"/>
          <w:szCs w:val="24"/>
        </w:rPr>
        <w:tab/>
        <w:t>The respondents eventually filed their affidavit on the merits. Little or nothing of the extensive allegations in the applicant</w:t>
      </w:r>
      <w:r w:rsidR="007F619D">
        <w:rPr>
          <w:rFonts w:ascii="Times New Roman" w:hAnsi="Times New Roman" w:cs="Times New Roman"/>
          <w:sz w:val="24"/>
          <w:szCs w:val="24"/>
        </w:rPr>
        <w:t>’</w:t>
      </w:r>
      <w:r w:rsidR="00DB7C78">
        <w:rPr>
          <w:rFonts w:ascii="Times New Roman" w:hAnsi="Times New Roman" w:cs="Times New Roman"/>
          <w:sz w:val="24"/>
          <w:szCs w:val="24"/>
        </w:rPr>
        <w:t xml:space="preserve">s founding and answering affidavits was </w:t>
      </w:r>
      <w:r w:rsidR="007F619D">
        <w:rPr>
          <w:rFonts w:ascii="Times New Roman" w:hAnsi="Times New Roman" w:cs="Times New Roman"/>
          <w:sz w:val="24"/>
          <w:szCs w:val="24"/>
        </w:rPr>
        <w:t>challenged</w:t>
      </w:r>
      <w:r w:rsidR="00DB7C78">
        <w:rPr>
          <w:rFonts w:ascii="Times New Roman" w:hAnsi="Times New Roman" w:cs="Times New Roman"/>
          <w:sz w:val="24"/>
          <w:szCs w:val="24"/>
        </w:rPr>
        <w:t>. In summary, the applicant</w:t>
      </w:r>
      <w:r w:rsidR="00A1668A">
        <w:rPr>
          <w:rFonts w:ascii="Times New Roman" w:hAnsi="Times New Roman" w:cs="Times New Roman"/>
          <w:sz w:val="24"/>
          <w:szCs w:val="24"/>
        </w:rPr>
        <w:t>’</w:t>
      </w:r>
      <w:r w:rsidR="00DB7C78">
        <w:rPr>
          <w:rFonts w:ascii="Times New Roman" w:hAnsi="Times New Roman" w:cs="Times New Roman"/>
          <w:sz w:val="24"/>
          <w:szCs w:val="24"/>
        </w:rPr>
        <w:t xml:space="preserve">s case was that the Constitution was a negotiated document during that period in history </w:t>
      </w:r>
      <w:r w:rsidR="003C1ACE">
        <w:rPr>
          <w:rFonts w:ascii="Times New Roman" w:hAnsi="Times New Roman" w:cs="Times New Roman"/>
          <w:sz w:val="24"/>
          <w:szCs w:val="24"/>
        </w:rPr>
        <w:t xml:space="preserve">from 2008 </w:t>
      </w:r>
      <w:r w:rsidR="00DB7C78">
        <w:rPr>
          <w:rFonts w:ascii="Times New Roman" w:hAnsi="Times New Roman" w:cs="Times New Roman"/>
          <w:sz w:val="24"/>
          <w:szCs w:val="24"/>
        </w:rPr>
        <w:t xml:space="preserve">when government power </w:t>
      </w:r>
      <w:r>
        <w:rPr>
          <w:rFonts w:ascii="Times New Roman" w:hAnsi="Times New Roman" w:cs="Times New Roman"/>
          <w:sz w:val="24"/>
          <w:szCs w:val="24"/>
        </w:rPr>
        <w:t xml:space="preserve">in Zimbabwe </w:t>
      </w:r>
      <w:r w:rsidR="00DB7C78">
        <w:rPr>
          <w:rFonts w:ascii="Times New Roman" w:hAnsi="Times New Roman" w:cs="Times New Roman"/>
          <w:sz w:val="24"/>
          <w:szCs w:val="24"/>
        </w:rPr>
        <w:t xml:space="preserve">was shared among </w:t>
      </w:r>
      <w:r w:rsidR="008E7929">
        <w:rPr>
          <w:rFonts w:ascii="Times New Roman" w:hAnsi="Times New Roman" w:cs="Times New Roman"/>
          <w:sz w:val="24"/>
          <w:szCs w:val="24"/>
        </w:rPr>
        <w:t xml:space="preserve">the then </w:t>
      </w:r>
      <w:r w:rsidR="00DB7C78">
        <w:rPr>
          <w:rFonts w:ascii="Times New Roman" w:hAnsi="Times New Roman" w:cs="Times New Roman"/>
          <w:sz w:val="24"/>
          <w:szCs w:val="24"/>
        </w:rPr>
        <w:t>leaders of the then three dominant political parties</w:t>
      </w:r>
      <w:r w:rsidR="007F619D">
        <w:rPr>
          <w:rFonts w:ascii="Times New Roman" w:hAnsi="Times New Roman" w:cs="Times New Roman"/>
          <w:sz w:val="24"/>
          <w:szCs w:val="24"/>
        </w:rPr>
        <w:t>:</w:t>
      </w:r>
      <w:r w:rsidR="008E7929">
        <w:rPr>
          <w:rFonts w:ascii="Times New Roman" w:hAnsi="Times New Roman" w:cs="Times New Roman"/>
          <w:sz w:val="24"/>
          <w:szCs w:val="24"/>
        </w:rPr>
        <w:t xml:space="preserve"> the Z</w:t>
      </w:r>
      <w:r w:rsidR="00DB7C78">
        <w:rPr>
          <w:rFonts w:ascii="Times New Roman" w:hAnsi="Times New Roman" w:cs="Times New Roman"/>
          <w:sz w:val="24"/>
          <w:szCs w:val="24"/>
        </w:rPr>
        <w:t>imbabwe African National Union – Patriotic Front (</w:t>
      </w:r>
      <w:r w:rsidR="008E7929">
        <w:rPr>
          <w:rFonts w:ascii="Times New Roman" w:hAnsi="Times New Roman" w:cs="Times New Roman"/>
          <w:sz w:val="24"/>
          <w:szCs w:val="24"/>
        </w:rPr>
        <w:t>ZANU-PF), then led by Mr Mugabe</w:t>
      </w:r>
      <w:r>
        <w:rPr>
          <w:rFonts w:ascii="Times New Roman" w:hAnsi="Times New Roman" w:cs="Times New Roman"/>
          <w:sz w:val="24"/>
          <w:szCs w:val="24"/>
        </w:rPr>
        <w:t xml:space="preserve">; </w:t>
      </w:r>
      <w:r w:rsidR="008E7929">
        <w:rPr>
          <w:rFonts w:ascii="Times New Roman" w:hAnsi="Times New Roman" w:cs="Times New Roman"/>
          <w:sz w:val="24"/>
          <w:szCs w:val="24"/>
        </w:rPr>
        <w:t xml:space="preserve">and the two MDC formations, one led by Mr Morgan </w:t>
      </w:r>
      <w:r w:rsidR="003D06FD">
        <w:rPr>
          <w:rFonts w:ascii="Times New Roman" w:hAnsi="Times New Roman" w:cs="Times New Roman"/>
          <w:sz w:val="24"/>
          <w:szCs w:val="24"/>
        </w:rPr>
        <w:t xml:space="preserve">Richard </w:t>
      </w:r>
      <w:r w:rsidR="008E7929">
        <w:rPr>
          <w:rFonts w:ascii="Times New Roman" w:hAnsi="Times New Roman" w:cs="Times New Roman"/>
          <w:sz w:val="24"/>
          <w:szCs w:val="24"/>
        </w:rPr>
        <w:t xml:space="preserve">Tsvangirai and the other by Professor Arthur Mutambara. It was called </w:t>
      </w:r>
      <w:r>
        <w:rPr>
          <w:rFonts w:ascii="Times New Roman" w:hAnsi="Times New Roman" w:cs="Times New Roman"/>
          <w:sz w:val="24"/>
          <w:szCs w:val="24"/>
        </w:rPr>
        <w:t xml:space="preserve">a </w:t>
      </w:r>
      <w:r w:rsidR="008E7929">
        <w:rPr>
          <w:rFonts w:ascii="Times New Roman" w:hAnsi="Times New Roman" w:cs="Times New Roman"/>
          <w:sz w:val="24"/>
          <w:szCs w:val="24"/>
        </w:rPr>
        <w:t>Government of National Unity (GNU) whose mid-wife was the then South African President, Mr Thabo Mbeki, through some framework called the Global Political Agreement</w:t>
      </w:r>
      <w:r w:rsidR="00835A33">
        <w:rPr>
          <w:rFonts w:ascii="Times New Roman" w:hAnsi="Times New Roman" w:cs="Times New Roman"/>
          <w:sz w:val="24"/>
          <w:szCs w:val="24"/>
        </w:rPr>
        <w:t xml:space="preserve"> (GPA)</w:t>
      </w:r>
      <w:r w:rsidR="008E7929">
        <w:rPr>
          <w:rFonts w:ascii="Times New Roman" w:hAnsi="Times New Roman" w:cs="Times New Roman"/>
          <w:sz w:val="24"/>
          <w:szCs w:val="24"/>
        </w:rPr>
        <w:t>.</w:t>
      </w:r>
    </w:p>
    <w:p w:rsidR="00EC3DB1" w:rsidRDefault="00EC3DB1" w:rsidP="00DB7C78">
      <w:pPr>
        <w:spacing w:after="0" w:line="360" w:lineRule="auto"/>
        <w:ind w:left="720" w:hanging="720"/>
        <w:jc w:val="both"/>
        <w:rPr>
          <w:rFonts w:ascii="Times New Roman" w:hAnsi="Times New Roman" w:cs="Times New Roman"/>
          <w:sz w:val="24"/>
          <w:szCs w:val="24"/>
        </w:rPr>
      </w:pPr>
    </w:p>
    <w:p w:rsidR="00835A33" w:rsidRDefault="00EC3DB1" w:rsidP="00DB7C7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8E7929">
        <w:rPr>
          <w:rFonts w:ascii="Times New Roman" w:hAnsi="Times New Roman" w:cs="Times New Roman"/>
          <w:sz w:val="24"/>
          <w:szCs w:val="24"/>
        </w:rPr>
        <w:t>]</w:t>
      </w:r>
      <w:r w:rsidR="008E7929">
        <w:rPr>
          <w:rFonts w:ascii="Times New Roman" w:hAnsi="Times New Roman" w:cs="Times New Roman"/>
          <w:sz w:val="24"/>
          <w:szCs w:val="24"/>
        </w:rPr>
        <w:tab/>
        <w:t xml:space="preserve">The applicant explains that the constitutional making process was </w:t>
      </w:r>
      <w:r w:rsidR="00835A33">
        <w:rPr>
          <w:rFonts w:ascii="Times New Roman" w:hAnsi="Times New Roman" w:cs="Times New Roman"/>
          <w:sz w:val="24"/>
          <w:szCs w:val="24"/>
        </w:rPr>
        <w:t xml:space="preserve">an extensive and </w:t>
      </w:r>
      <w:r w:rsidR="008E7929">
        <w:rPr>
          <w:rFonts w:ascii="Times New Roman" w:hAnsi="Times New Roman" w:cs="Times New Roman"/>
          <w:sz w:val="24"/>
          <w:szCs w:val="24"/>
        </w:rPr>
        <w:t xml:space="preserve">protracted </w:t>
      </w:r>
      <w:r w:rsidR="00835A33">
        <w:rPr>
          <w:rFonts w:ascii="Times New Roman" w:hAnsi="Times New Roman" w:cs="Times New Roman"/>
          <w:sz w:val="24"/>
          <w:szCs w:val="24"/>
        </w:rPr>
        <w:t xml:space="preserve">effort </w:t>
      </w:r>
      <w:r w:rsidR="008E7929">
        <w:rPr>
          <w:rFonts w:ascii="Times New Roman" w:hAnsi="Times New Roman" w:cs="Times New Roman"/>
          <w:sz w:val="24"/>
          <w:szCs w:val="24"/>
        </w:rPr>
        <w:t xml:space="preserve">which involved several other abortive </w:t>
      </w:r>
      <w:r w:rsidR="00835A33">
        <w:rPr>
          <w:rFonts w:ascii="Times New Roman" w:hAnsi="Times New Roman" w:cs="Times New Roman"/>
          <w:sz w:val="24"/>
          <w:szCs w:val="24"/>
        </w:rPr>
        <w:t>initiatives,</w:t>
      </w:r>
      <w:r w:rsidR="008E7929">
        <w:rPr>
          <w:rFonts w:ascii="Times New Roman" w:hAnsi="Times New Roman" w:cs="Times New Roman"/>
          <w:sz w:val="24"/>
          <w:szCs w:val="24"/>
        </w:rPr>
        <w:t xml:space="preserve"> </w:t>
      </w:r>
      <w:r>
        <w:rPr>
          <w:rFonts w:ascii="Times New Roman" w:hAnsi="Times New Roman" w:cs="Times New Roman"/>
          <w:sz w:val="24"/>
          <w:szCs w:val="24"/>
        </w:rPr>
        <w:t xml:space="preserve">including </w:t>
      </w:r>
      <w:r w:rsidR="00835A33">
        <w:rPr>
          <w:rFonts w:ascii="Times New Roman" w:hAnsi="Times New Roman" w:cs="Times New Roman"/>
          <w:sz w:val="24"/>
          <w:szCs w:val="24"/>
        </w:rPr>
        <w:t xml:space="preserve">the </w:t>
      </w:r>
      <w:r w:rsidR="008E7929">
        <w:rPr>
          <w:rFonts w:ascii="Times New Roman" w:hAnsi="Times New Roman" w:cs="Times New Roman"/>
          <w:sz w:val="24"/>
          <w:szCs w:val="24"/>
        </w:rPr>
        <w:t xml:space="preserve">one led </w:t>
      </w:r>
      <w:r w:rsidR="008E7929">
        <w:rPr>
          <w:rFonts w:ascii="Times New Roman" w:hAnsi="Times New Roman" w:cs="Times New Roman"/>
          <w:sz w:val="24"/>
          <w:szCs w:val="24"/>
        </w:rPr>
        <w:lastRenderedPageBreak/>
        <w:t xml:space="preserve">by the then Chief Justice of Zimbabwe, the late </w:t>
      </w:r>
      <w:r>
        <w:rPr>
          <w:rFonts w:ascii="Times New Roman" w:hAnsi="Times New Roman" w:cs="Times New Roman"/>
          <w:sz w:val="24"/>
          <w:szCs w:val="24"/>
        </w:rPr>
        <w:t xml:space="preserve">Mr </w:t>
      </w:r>
      <w:r w:rsidR="008E7929">
        <w:rPr>
          <w:rFonts w:ascii="Times New Roman" w:hAnsi="Times New Roman" w:cs="Times New Roman"/>
          <w:sz w:val="24"/>
          <w:szCs w:val="24"/>
        </w:rPr>
        <w:t xml:space="preserve">Godfrey Chidyausiku, and </w:t>
      </w:r>
      <w:r w:rsidR="00835A33">
        <w:rPr>
          <w:rFonts w:ascii="Times New Roman" w:hAnsi="Times New Roman" w:cs="Times New Roman"/>
          <w:sz w:val="24"/>
          <w:szCs w:val="24"/>
        </w:rPr>
        <w:t>the o</w:t>
      </w:r>
      <w:r w:rsidR="008E7929">
        <w:rPr>
          <w:rFonts w:ascii="Times New Roman" w:hAnsi="Times New Roman" w:cs="Times New Roman"/>
          <w:sz w:val="24"/>
          <w:szCs w:val="24"/>
        </w:rPr>
        <w:t xml:space="preserve">ther led </w:t>
      </w:r>
      <w:r w:rsidR="00835A33">
        <w:rPr>
          <w:rFonts w:ascii="Times New Roman" w:hAnsi="Times New Roman" w:cs="Times New Roman"/>
          <w:sz w:val="24"/>
          <w:szCs w:val="24"/>
        </w:rPr>
        <w:t>by representatives from ZANU-PF</w:t>
      </w:r>
      <w:r w:rsidR="008E7929">
        <w:rPr>
          <w:rFonts w:ascii="Times New Roman" w:hAnsi="Times New Roman" w:cs="Times New Roman"/>
          <w:sz w:val="24"/>
          <w:szCs w:val="24"/>
        </w:rPr>
        <w:t xml:space="preserve"> and the MDC, Messrs Patrick Chinamasa and </w:t>
      </w:r>
      <w:r w:rsidR="00835A33">
        <w:rPr>
          <w:rFonts w:ascii="Times New Roman" w:hAnsi="Times New Roman" w:cs="Times New Roman"/>
          <w:sz w:val="24"/>
          <w:szCs w:val="24"/>
        </w:rPr>
        <w:t xml:space="preserve">Welshman Ncube respectively. </w:t>
      </w:r>
      <w:r w:rsidR="008E7929">
        <w:rPr>
          <w:rFonts w:ascii="Times New Roman" w:hAnsi="Times New Roman" w:cs="Times New Roman"/>
          <w:sz w:val="24"/>
          <w:szCs w:val="24"/>
        </w:rPr>
        <w:t xml:space="preserve"> </w:t>
      </w:r>
      <w:r w:rsidR="00835A33">
        <w:rPr>
          <w:rFonts w:ascii="Times New Roman" w:hAnsi="Times New Roman" w:cs="Times New Roman"/>
          <w:sz w:val="24"/>
          <w:szCs w:val="24"/>
        </w:rPr>
        <w:t xml:space="preserve">Procedures set out in the GPA involved outreach programmes to all parts of the country to gather the views of the populace on the various thematic </w:t>
      </w:r>
      <w:r w:rsidR="00EC2840">
        <w:rPr>
          <w:rFonts w:ascii="Times New Roman" w:hAnsi="Times New Roman" w:cs="Times New Roman"/>
          <w:sz w:val="24"/>
          <w:szCs w:val="24"/>
        </w:rPr>
        <w:t>area</w:t>
      </w:r>
      <w:r w:rsidR="00835A33">
        <w:rPr>
          <w:rFonts w:ascii="Times New Roman" w:hAnsi="Times New Roman" w:cs="Times New Roman"/>
          <w:sz w:val="24"/>
          <w:szCs w:val="24"/>
        </w:rPr>
        <w:t xml:space="preserve">s. The setting up of some kind of commission or body to investigate certain conflicts like </w:t>
      </w:r>
      <w:r w:rsidR="003D06FD">
        <w:rPr>
          <w:rFonts w:ascii="Times New Roman" w:hAnsi="Times New Roman" w:cs="Times New Roman"/>
          <w:sz w:val="24"/>
          <w:szCs w:val="24"/>
        </w:rPr>
        <w:t xml:space="preserve">the disturbances that rocked </w:t>
      </w:r>
      <w:r w:rsidR="00835A33">
        <w:rPr>
          <w:rFonts w:ascii="Times New Roman" w:hAnsi="Times New Roman" w:cs="Times New Roman"/>
          <w:sz w:val="24"/>
          <w:szCs w:val="24"/>
        </w:rPr>
        <w:t>Matabeleland and Midlands Pro</w:t>
      </w:r>
      <w:r w:rsidR="003D06FD">
        <w:rPr>
          <w:rFonts w:ascii="Times New Roman" w:hAnsi="Times New Roman" w:cs="Times New Roman"/>
          <w:sz w:val="24"/>
          <w:szCs w:val="24"/>
        </w:rPr>
        <w:t>vinces from about 1982 to 1987, commonly referred to as  “</w:t>
      </w:r>
      <w:r w:rsidR="003D06FD" w:rsidRPr="00835A33">
        <w:rPr>
          <w:rFonts w:ascii="Times New Roman" w:hAnsi="Times New Roman" w:cs="Times New Roman"/>
          <w:i/>
          <w:sz w:val="24"/>
          <w:szCs w:val="24"/>
        </w:rPr>
        <w:t>Gukura</w:t>
      </w:r>
      <w:r w:rsidR="00D0271D">
        <w:rPr>
          <w:rFonts w:ascii="Times New Roman" w:hAnsi="Times New Roman" w:cs="Times New Roman"/>
          <w:i/>
          <w:sz w:val="24"/>
          <w:szCs w:val="24"/>
        </w:rPr>
        <w:t>h</w:t>
      </w:r>
      <w:r w:rsidR="003D06FD" w:rsidRPr="00835A33">
        <w:rPr>
          <w:rFonts w:ascii="Times New Roman" w:hAnsi="Times New Roman" w:cs="Times New Roman"/>
          <w:i/>
          <w:sz w:val="24"/>
          <w:szCs w:val="24"/>
        </w:rPr>
        <w:t>undi</w:t>
      </w:r>
      <w:r w:rsidR="003D06FD">
        <w:rPr>
          <w:rFonts w:ascii="Times New Roman" w:hAnsi="Times New Roman" w:cs="Times New Roman"/>
          <w:sz w:val="24"/>
          <w:szCs w:val="24"/>
        </w:rPr>
        <w:t>” – m</w:t>
      </w:r>
      <w:r w:rsidR="00835A33">
        <w:rPr>
          <w:rFonts w:ascii="Times New Roman" w:hAnsi="Times New Roman" w:cs="Times New Roman"/>
          <w:sz w:val="24"/>
          <w:szCs w:val="24"/>
        </w:rPr>
        <w:t xml:space="preserve">uch </w:t>
      </w:r>
      <w:r w:rsidR="003D06FD">
        <w:rPr>
          <w:rFonts w:ascii="Times New Roman" w:hAnsi="Times New Roman" w:cs="Times New Roman"/>
          <w:sz w:val="24"/>
          <w:szCs w:val="24"/>
        </w:rPr>
        <w:t>along the lines of</w:t>
      </w:r>
      <w:r w:rsidR="00835A33">
        <w:rPr>
          <w:rFonts w:ascii="Times New Roman" w:hAnsi="Times New Roman" w:cs="Times New Roman"/>
          <w:sz w:val="24"/>
          <w:szCs w:val="24"/>
        </w:rPr>
        <w:t xml:space="preserve"> the South African Truth and Reconciliation Commission </w:t>
      </w:r>
      <w:r w:rsidR="00A1668A">
        <w:rPr>
          <w:rFonts w:ascii="Times New Roman" w:hAnsi="Times New Roman" w:cs="Times New Roman"/>
          <w:sz w:val="24"/>
          <w:szCs w:val="24"/>
        </w:rPr>
        <w:t>chaired</w:t>
      </w:r>
      <w:r w:rsidR="00835A33">
        <w:rPr>
          <w:rFonts w:ascii="Times New Roman" w:hAnsi="Times New Roman" w:cs="Times New Roman"/>
          <w:sz w:val="24"/>
          <w:szCs w:val="24"/>
        </w:rPr>
        <w:t xml:space="preserve"> by </w:t>
      </w:r>
      <w:r w:rsidR="003D06FD">
        <w:rPr>
          <w:rFonts w:ascii="Times New Roman" w:hAnsi="Times New Roman" w:cs="Times New Roman"/>
          <w:sz w:val="24"/>
          <w:szCs w:val="24"/>
        </w:rPr>
        <w:t>the</w:t>
      </w:r>
      <w:r w:rsidR="00835A33">
        <w:rPr>
          <w:rFonts w:ascii="Times New Roman" w:hAnsi="Times New Roman" w:cs="Times New Roman"/>
          <w:sz w:val="24"/>
          <w:szCs w:val="24"/>
        </w:rPr>
        <w:t xml:space="preserve"> Anglican </w:t>
      </w:r>
      <w:r w:rsidR="00EC2840">
        <w:rPr>
          <w:rFonts w:ascii="Times New Roman" w:hAnsi="Times New Roman" w:cs="Times New Roman"/>
          <w:sz w:val="24"/>
          <w:szCs w:val="24"/>
        </w:rPr>
        <w:t>Archb</w:t>
      </w:r>
      <w:r w:rsidR="00835A33">
        <w:rPr>
          <w:rFonts w:ascii="Times New Roman" w:hAnsi="Times New Roman" w:cs="Times New Roman"/>
          <w:sz w:val="24"/>
          <w:szCs w:val="24"/>
        </w:rPr>
        <w:t>ishop Desmond Tutu</w:t>
      </w:r>
      <w:r w:rsidR="000D1A78">
        <w:rPr>
          <w:rFonts w:ascii="Times New Roman" w:hAnsi="Times New Roman" w:cs="Times New Roman"/>
          <w:sz w:val="24"/>
          <w:szCs w:val="24"/>
        </w:rPr>
        <w:t xml:space="preserve"> – w</w:t>
      </w:r>
      <w:r w:rsidR="00835A33">
        <w:rPr>
          <w:rFonts w:ascii="Times New Roman" w:hAnsi="Times New Roman" w:cs="Times New Roman"/>
          <w:sz w:val="24"/>
          <w:szCs w:val="24"/>
        </w:rPr>
        <w:t xml:space="preserve">as one such thematic </w:t>
      </w:r>
      <w:r w:rsidR="00EC2840">
        <w:rPr>
          <w:rFonts w:ascii="Times New Roman" w:hAnsi="Times New Roman" w:cs="Times New Roman"/>
          <w:sz w:val="24"/>
          <w:szCs w:val="24"/>
        </w:rPr>
        <w:t>chapter</w:t>
      </w:r>
      <w:r w:rsidR="00835A33">
        <w:rPr>
          <w:rFonts w:ascii="Times New Roman" w:hAnsi="Times New Roman" w:cs="Times New Roman"/>
          <w:sz w:val="24"/>
          <w:szCs w:val="24"/>
        </w:rPr>
        <w:t xml:space="preserve">. </w:t>
      </w:r>
    </w:p>
    <w:p w:rsidR="00835A33" w:rsidRDefault="00835A33" w:rsidP="00DB7C78">
      <w:pPr>
        <w:spacing w:after="0" w:line="360" w:lineRule="auto"/>
        <w:ind w:left="720" w:hanging="720"/>
        <w:jc w:val="both"/>
        <w:rPr>
          <w:rFonts w:ascii="Times New Roman" w:hAnsi="Times New Roman" w:cs="Times New Roman"/>
          <w:sz w:val="24"/>
          <w:szCs w:val="24"/>
        </w:rPr>
      </w:pPr>
    </w:p>
    <w:p w:rsidR="00095363" w:rsidRDefault="00095363" w:rsidP="00DB7C7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EC3DB1">
        <w:rPr>
          <w:rFonts w:ascii="Times New Roman" w:hAnsi="Times New Roman" w:cs="Times New Roman"/>
          <w:sz w:val="24"/>
          <w:szCs w:val="24"/>
        </w:rPr>
        <w:t>1</w:t>
      </w:r>
      <w:r w:rsidR="00835A33">
        <w:rPr>
          <w:rFonts w:ascii="Times New Roman" w:hAnsi="Times New Roman" w:cs="Times New Roman"/>
          <w:sz w:val="24"/>
          <w:szCs w:val="24"/>
        </w:rPr>
        <w:t>]</w:t>
      </w:r>
      <w:r w:rsidR="00835A33">
        <w:rPr>
          <w:rFonts w:ascii="Times New Roman" w:hAnsi="Times New Roman" w:cs="Times New Roman"/>
          <w:sz w:val="24"/>
          <w:szCs w:val="24"/>
        </w:rPr>
        <w:tab/>
        <w:t>The applicant alleges that</w:t>
      </w:r>
      <w:r w:rsidR="00BE5A48">
        <w:rPr>
          <w:rFonts w:ascii="Times New Roman" w:hAnsi="Times New Roman" w:cs="Times New Roman"/>
          <w:sz w:val="24"/>
          <w:szCs w:val="24"/>
        </w:rPr>
        <w:t>, among other</w:t>
      </w:r>
      <w:r w:rsidR="00D04BF3">
        <w:rPr>
          <w:rFonts w:ascii="Times New Roman" w:hAnsi="Times New Roman" w:cs="Times New Roman"/>
          <w:sz w:val="24"/>
          <w:szCs w:val="24"/>
        </w:rPr>
        <w:t xml:space="preserve"> issue</w:t>
      </w:r>
      <w:r w:rsidR="00BE5A48">
        <w:rPr>
          <w:rFonts w:ascii="Times New Roman" w:hAnsi="Times New Roman" w:cs="Times New Roman"/>
          <w:sz w:val="24"/>
          <w:szCs w:val="24"/>
        </w:rPr>
        <w:t>s,</w:t>
      </w:r>
      <w:r w:rsidR="00835A33">
        <w:rPr>
          <w:rFonts w:ascii="Times New Roman" w:hAnsi="Times New Roman" w:cs="Times New Roman"/>
          <w:sz w:val="24"/>
          <w:szCs w:val="24"/>
        </w:rPr>
        <w:t xml:space="preserve"> the</w:t>
      </w:r>
      <w:r w:rsidR="007079CD">
        <w:rPr>
          <w:rFonts w:ascii="Times New Roman" w:hAnsi="Times New Roman" w:cs="Times New Roman"/>
          <w:sz w:val="24"/>
          <w:szCs w:val="24"/>
        </w:rPr>
        <w:t xml:space="preserve"> setting up of </w:t>
      </w:r>
      <w:r w:rsidR="00EC3DB1">
        <w:rPr>
          <w:rFonts w:ascii="Times New Roman" w:hAnsi="Times New Roman" w:cs="Times New Roman"/>
          <w:sz w:val="24"/>
          <w:szCs w:val="24"/>
        </w:rPr>
        <w:t>a</w:t>
      </w:r>
      <w:r w:rsidR="007079CD">
        <w:rPr>
          <w:rFonts w:ascii="Times New Roman" w:hAnsi="Times New Roman" w:cs="Times New Roman"/>
          <w:sz w:val="24"/>
          <w:szCs w:val="24"/>
        </w:rPr>
        <w:t xml:space="preserve"> </w:t>
      </w:r>
      <w:r w:rsidR="00EC3DB1">
        <w:rPr>
          <w:rFonts w:ascii="Times New Roman" w:hAnsi="Times New Roman" w:cs="Times New Roman"/>
          <w:sz w:val="24"/>
          <w:szCs w:val="24"/>
        </w:rPr>
        <w:t>peace and reconciliation</w:t>
      </w:r>
      <w:r w:rsidR="007079CD">
        <w:rPr>
          <w:rFonts w:ascii="Times New Roman" w:hAnsi="Times New Roman" w:cs="Times New Roman"/>
          <w:sz w:val="24"/>
          <w:szCs w:val="24"/>
        </w:rPr>
        <w:t xml:space="preserve"> commission became so emotive and contentious that it threatened to derail the whole constitutional making process. At the core was the unflinching objection by ZANU-PF for its setting up</w:t>
      </w:r>
      <w:r w:rsidR="00F30F75">
        <w:rPr>
          <w:rFonts w:ascii="Times New Roman" w:hAnsi="Times New Roman" w:cs="Times New Roman"/>
          <w:sz w:val="24"/>
          <w:szCs w:val="24"/>
        </w:rPr>
        <w:t>,</w:t>
      </w:r>
      <w:r w:rsidR="007079CD">
        <w:rPr>
          <w:rFonts w:ascii="Times New Roman" w:hAnsi="Times New Roman" w:cs="Times New Roman"/>
          <w:sz w:val="24"/>
          <w:szCs w:val="24"/>
        </w:rPr>
        <w:t xml:space="preserve"> </w:t>
      </w:r>
      <w:r w:rsidR="00EC3DB1">
        <w:rPr>
          <w:rFonts w:ascii="Times New Roman" w:hAnsi="Times New Roman" w:cs="Times New Roman"/>
          <w:sz w:val="24"/>
          <w:szCs w:val="24"/>
        </w:rPr>
        <w:t>which was</w:t>
      </w:r>
      <w:r w:rsidR="00EC2840">
        <w:rPr>
          <w:rFonts w:ascii="Times New Roman" w:hAnsi="Times New Roman" w:cs="Times New Roman"/>
          <w:sz w:val="24"/>
          <w:szCs w:val="24"/>
        </w:rPr>
        <w:t xml:space="preserve"> equally</w:t>
      </w:r>
      <w:r w:rsidR="00EC3DB1">
        <w:rPr>
          <w:rFonts w:ascii="Times New Roman" w:hAnsi="Times New Roman" w:cs="Times New Roman"/>
          <w:sz w:val="24"/>
          <w:szCs w:val="24"/>
        </w:rPr>
        <w:t xml:space="preserve"> </w:t>
      </w:r>
      <w:r w:rsidR="007079CD">
        <w:rPr>
          <w:rFonts w:ascii="Times New Roman" w:hAnsi="Times New Roman" w:cs="Times New Roman"/>
          <w:sz w:val="24"/>
          <w:szCs w:val="24"/>
        </w:rPr>
        <w:t xml:space="preserve">matched by the resolute </w:t>
      </w:r>
      <w:r w:rsidR="00EB319D">
        <w:rPr>
          <w:rFonts w:ascii="Times New Roman" w:hAnsi="Times New Roman" w:cs="Times New Roman"/>
          <w:sz w:val="24"/>
          <w:szCs w:val="24"/>
        </w:rPr>
        <w:t xml:space="preserve">determination </w:t>
      </w:r>
      <w:r w:rsidR="007079CD">
        <w:rPr>
          <w:rFonts w:ascii="Times New Roman" w:hAnsi="Times New Roman" w:cs="Times New Roman"/>
          <w:sz w:val="24"/>
          <w:szCs w:val="24"/>
        </w:rPr>
        <w:t xml:space="preserve">by the MDC formations for its establishment. The applicant says that from the outreach programmes, the idea of setting up such a body garnered 51% support, </w:t>
      </w:r>
      <w:r>
        <w:rPr>
          <w:rFonts w:ascii="Times New Roman" w:hAnsi="Times New Roman" w:cs="Times New Roman"/>
          <w:sz w:val="24"/>
          <w:szCs w:val="24"/>
        </w:rPr>
        <w:t xml:space="preserve">and </w:t>
      </w:r>
      <w:r w:rsidR="00EC3DB1">
        <w:rPr>
          <w:rFonts w:ascii="Times New Roman" w:hAnsi="Times New Roman" w:cs="Times New Roman"/>
          <w:sz w:val="24"/>
          <w:szCs w:val="24"/>
        </w:rPr>
        <w:t xml:space="preserve">sat at </w:t>
      </w:r>
      <w:r w:rsidR="007079CD">
        <w:rPr>
          <w:rFonts w:ascii="Times New Roman" w:hAnsi="Times New Roman" w:cs="Times New Roman"/>
          <w:sz w:val="24"/>
          <w:szCs w:val="24"/>
        </w:rPr>
        <w:t>number six in terms of popularity after</w:t>
      </w:r>
      <w:r>
        <w:rPr>
          <w:rFonts w:ascii="Times New Roman" w:hAnsi="Times New Roman" w:cs="Times New Roman"/>
          <w:sz w:val="24"/>
          <w:szCs w:val="24"/>
        </w:rPr>
        <w:t xml:space="preserve"> issues of electoral reform; human rights; anti-corruption; media, and land.</w:t>
      </w:r>
    </w:p>
    <w:p w:rsidR="00095363" w:rsidRDefault="00095363" w:rsidP="00DB7C78">
      <w:pPr>
        <w:spacing w:after="0" w:line="360" w:lineRule="auto"/>
        <w:ind w:left="720" w:hanging="720"/>
        <w:jc w:val="both"/>
        <w:rPr>
          <w:rFonts w:ascii="Times New Roman" w:hAnsi="Times New Roman" w:cs="Times New Roman"/>
          <w:sz w:val="24"/>
          <w:szCs w:val="24"/>
        </w:rPr>
      </w:pPr>
    </w:p>
    <w:p w:rsidR="003E5971" w:rsidRDefault="00095363" w:rsidP="0009536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EC3DB1">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To break the deadlock, the applicant says a compromise was reached. Among other things</w:t>
      </w:r>
      <w:r w:rsidR="00EC3DB1">
        <w:rPr>
          <w:rFonts w:ascii="Times New Roman" w:hAnsi="Times New Roman" w:cs="Times New Roman"/>
          <w:sz w:val="24"/>
          <w:szCs w:val="24"/>
        </w:rPr>
        <w:t>,</w:t>
      </w:r>
      <w:r>
        <w:rPr>
          <w:rFonts w:ascii="Times New Roman" w:hAnsi="Times New Roman" w:cs="Times New Roman"/>
          <w:sz w:val="24"/>
          <w:szCs w:val="24"/>
        </w:rPr>
        <w:t xml:space="preserve"> the NPRC would be set up with some kind of truncated mandate in terms of time frames. It would only have a life span of ten years and would only investigate post 2013 conflicts. She </w:t>
      </w:r>
      <w:r w:rsidR="003332F0">
        <w:rPr>
          <w:rFonts w:ascii="Times New Roman" w:hAnsi="Times New Roman" w:cs="Times New Roman"/>
          <w:sz w:val="24"/>
          <w:szCs w:val="24"/>
        </w:rPr>
        <w:t>say</w:t>
      </w:r>
      <w:r>
        <w:rPr>
          <w:rFonts w:ascii="Times New Roman" w:hAnsi="Times New Roman" w:cs="Times New Roman"/>
          <w:sz w:val="24"/>
          <w:szCs w:val="24"/>
        </w:rPr>
        <w:t xml:space="preserve">s that </w:t>
      </w:r>
      <w:r w:rsidR="00EC3DB1">
        <w:rPr>
          <w:rFonts w:ascii="Times New Roman" w:hAnsi="Times New Roman" w:cs="Times New Roman"/>
          <w:sz w:val="24"/>
          <w:szCs w:val="24"/>
        </w:rPr>
        <w:t xml:space="preserve">that </w:t>
      </w:r>
      <w:r>
        <w:rPr>
          <w:rFonts w:ascii="Times New Roman" w:hAnsi="Times New Roman" w:cs="Times New Roman"/>
          <w:sz w:val="24"/>
          <w:szCs w:val="24"/>
        </w:rPr>
        <w:t xml:space="preserve">explains why s 251(1) of the Constitution is worded the way it is. </w:t>
      </w:r>
    </w:p>
    <w:p w:rsidR="003E5971" w:rsidRDefault="003E5971" w:rsidP="003E5971">
      <w:pPr>
        <w:spacing w:after="0" w:line="360" w:lineRule="auto"/>
        <w:ind w:left="720" w:hanging="720"/>
        <w:jc w:val="both"/>
        <w:rPr>
          <w:rFonts w:ascii="Times New Roman" w:hAnsi="Times New Roman" w:cs="Times New Roman"/>
          <w:sz w:val="24"/>
          <w:szCs w:val="24"/>
        </w:rPr>
      </w:pPr>
    </w:p>
    <w:p w:rsidR="00346E52" w:rsidRDefault="00095363"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3332F0">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In her </w:t>
      </w:r>
      <w:r w:rsidR="003332F0">
        <w:rPr>
          <w:rFonts w:ascii="Times New Roman" w:hAnsi="Times New Roman" w:cs="Times New Roman"/>
          <w:sz w:val="24"/>
          <w:szCs w:val="24"/>
        </w:rPr>
        <w:t>narrative</w:t>
      </w:r>
      <w:r>
        <w:rPr>
          <w:rFonts w:ascii="Times New Roman" w:hAnsi="Times New Roman" w:cs="Times New Roman"/>
          <w:sz w:val="24"/>
          <w:szCs w:val="24"/>
        </w:rPr>
        <w:t xml:space="preserve">, the applicant adverts to the violence that flared </w:t>
      </w:r>
      <w:r w:rsidR="003C1ACE">
        <w:rPr>
          <w:rFonts w:ascii="Times New Roman" w:hAnsi="Times New Roman" w:cs="Times New Roman"/>
          <w:sz w:val="24"/>
          <w:szCs w:val="24"/>
        </w:rPr>
        <w:t xml:space="preserve">up </w:t>
      </w:r>
      <w:r>
        <w:rPr>
          <w:rFonts w:ascii="Times New Roman" w:hAnsi="Times New Roman" w:cs="Times New Roman"/>
          <w:sz w:val="24"/>
          <w:szCs w:val="24"/>
        </w:rPr>
        <w:t>in this country in 2008 following a general election</w:t>
      </w:r>
      <w:r w:rsidR="00E21EC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21ECC">
        <w:rPr>
          <w:rFonts w:ascii="Times New Roman" w:hAnsi="Times New Roman" w:cs="Times New Roman"/>
          <w:sz w:val="24"/>
          <w:szCs w:val="24"/>
        </w:rPr>
        <w:t xml:space="preserve">first results of </w:t>
      </w:r>
      <w:r>
        <w:rPr>
          <w:rFonts w:ascii="Times New Roman" w:hAnsi="Times New Roman" w:cs="Times New Roman"/>
          <w:sz w:val="24"/>
          <w:szCs w:val="24"/>
        </w:rPr>
        <w:t>wh</w:t>
      </w:r>
      <w:r w:rsidR="00E21ECC">
        <w:rPr>
          <w:rFonts w:ascii="Times New Roman" w:hAnsi="Times New Roman" w:cs="Times New Roman"/>
          <w:sz w:val="24"/>
          <w:szCs w:val="24"/>
        </w:rPr>
        <w:t>ich produced no outright presidential winner between Mr Mugabe and Mr Tsvangirai</w:t>
      </w:r>
      <w:r w:rsidR="00346E52">
        <w:rPr>
          <w:rFonts w:ascii="Times New Roman" w:hAnsi="Times New Roman" w:cs="Times New Roman"/>
          <w:sz w:val="24"/>
          <w:szCs w:val="24"/>
        </w:rPr>
        <w:t>,</w:t>
      </w:r>
      <w:r w:rsidR="00E21ECC">
        <w:rPr>
          <w:rFonts w:ascii="Times New Roman" w:hAnsi="Times New Roman" w:cs="Times New Roman"/>
          <w:sz w:val="24"/>
          <w:szCs w:val="24"/>
        </w:rPr>
        <w:t xml:space="preserve"> leading to a re-run that was eventually won by Mr Mugabe amid bitter contest</w:t>
      </w:r>
      <w:r w:rsidR="003C1ACE">
        <w:rPr>
          <w:rFonts w:ascii="Times New Roman" w:hAnsi="Times New Roman" w:cs="Times New Roman"/>
          <w:sz w:val="24"/>
          <w:szCs w:val="24"/>
        </w:rPr>
        <w:t xml:space="preserve"> when Mr Tsvangirai had pulled out of the race citing excessive violence against members of his party</w:t>
      </w:r>
      <w:r w:rsidR="00E21ECC">
        <w:rPr>
          <w:rFonts w:ascii="Times New Roman" w:hAnsi="Times New Roman" w:cs="Times New Roman"/>
          <w:sz w:val="24"/>
          <w:szCs w:val="24"/>
        </w:rPr>
        <w:t>. She says she and her entire family suffered severely in that violence. She was abducted by S</w:t>
      </w:r>
      <w:r w:rsidR="00D0271D">
        <w:rPr>
          <w:rFonts w:ascii="Times New Roman" w:hAnsi="Times New Roman" w:cs="Times New Roman"/>
          <w:sz w:val="24"/>
          <w:szCs w:val="24"/>
        </w:rPr>
        <w:t>t</w:t>
      </w:r>
      <w:r w:rsidR="00E21ECC">
        <w:rPr>
          <w:rFonts w:ascii="Times New Roman" w:hAnsi="Times New Roman" w:cs="Times New Roman"/>
          <w:sz w:val="24"/>
          <w:szCs w:val="24"/>
        </w:rPr>
        <w:t xml:space="preserve">ate agents together with several other members of her party. She was detained for fifty-five days </w:t>
      </w:r>
      <w:r w:rsidR="00E21ECC">
        <w:rPr>
          <w:rFonts w:ascii="Times New Roman" w:hAnsi="Times New Roman" w:cs="Times New Roman"/>
          <w:sz w:val="24"/>
          <w:szCs w:val="24"/>
        </w:rPr>
        <w:lastRenderedPageBreak/>
        <w:t xml:space="preserve">during which she and her fellow abductees were </w:t>
      </w:r>
      <w:r w:rsidR="00346E52">
        <w:rPr>
          <w:rFonts w:ascii="Times New Roman" w:hAnsi="Times New Roman" w:cs="Times New Roman"/>
          <w:sz w:val="24"/>
          <w:szCs w:val="24"/>
        </w:rPr>
        <w:t>kept blindfold</w:t>
      </w:r>
      <w:r w:rsidR="00EC2840">
        <w:rPr>
          <w:rFonts w:ascii="Times New Roman" w:hAnsi="Times New Roman" w:cs="Times New Roman"/>
          <w:sz w:val="24"/>
          <w:szCs w:val="24"/>
        </w:rPr>
        <w:t>ed</w:t>
      </w:r>
      <w:r w:rsidR="00346E52">
        <w:rPr>
          <w:rFonts w:ascii="Times New Roman" w:hAnsi="Times New Roman" w:cs="Times New Roman"/>
          <w:sz w:val="24"/>
          <w:szCs w:val="24"/>
        </w:rPr>
        <w:t xml:space="preserve"> </w:t>
      </w:r>
      <w:r w:rsidR="00F30F75">
        <w:rPr>
          <w:rFonts w:ascii="Times New Roman" w:hAnsi="Times New Roman" w:cs="Times New Roman"/>
          <w:sz w:val="24"/>
          <w:szCs w:val="24"/>
        </w:rPr>
        <w:t xml:space="preserve">for </w:t>
      </w:r>
      <w:r w:rsidR="00346E52">
        <w:rPr>
          <w:rFonts w:ascii="Times New Roman" w:hAnsi="Times New Roman" w:cs="Times New Roman"/>
          <w:sz w:val="24"/>
          <w:szCs w:val="24"/>
        </w:rPr>
        <w:t xml:space="preserve">most of the time and were </w:t>
      </w:r>
      <w:r w:rsidR="00E21ECC">
        <w:rPr>
          <w:rFonts w:ascii="Times New Roman" w:hAnsi="Times New Roman" w:cs="Times New Roman"/>
          <w:sz w:val="24"/>
          <w:szCs w:val="24"/>
        </w:rPr>
        <w:t>subjected to severe torture</w:t>
      </w:r>
      <w:r w:rsidR="00EC2840">
        <w:rPr>
          <w:rFonts w:ascii="Times New Roman" w:hAnsi="Times New Roman" w:cs="Times New Roman"/>
          <w:sz w:val="24"/>
          <w:szCs w:val="24"/>
        </w:rPr>
        <w:t>,</w:t>
      </w:r>
      <w:r w:rsidR="003332F0">
        <w:rPr>
          <w:rFonts w:ascii="Times New Roman" w:hAnsi="Times New Roman" w:cs="Times New Roman"/>
          <w:sz w:val="24"/>
          <w:szCs w:val="24"/>
        </w:rPr>
        <w:t xml:space="preserve"> and </w:t>
      </w:r>
      <w:r w:rsidR="00EC2840">
        <w:rPr>
          <w:rFonts w:ascii="Times New Roman" w:hAnsi="Times New Roman" w:cs="Times New Roman"/>
          <w:sz w:val="24"/>
          <w:szCs w:val="24"/>
        </w:rPr>
        <w:t xml:space="preserve">to </w:t>
      </w:r>
      <w:r w:rsidR="00E21ECC">
        <w:rPr>
          <w:rFonts w:ascii="Times New Roman" w:hAnsi="Times New Roman" w:cs="Times New Roman"/>
          <w:sz w:val="24"/>
          <w:szCs w:val="24"/>
        </w:rPr>
        <w:t xml:space="preserve">inhuman and degrading treatment. </w:t>
      </w:r>
    </w:p>
    <w:p w:rsidR="00346E52" w:rsidRDefault="00346E52" w:rsidP="003E5971">
      <w:pPr>
        <w:spacing w:after="0" w:line="360" w:lineRule="auto"/>
        <w:ind w:left="720" w:hanging="720"/>
        <w:jc w:val="both"/>
        <w:rPr>
          <w:rFonts w:ascii="Times New Roman" w:hAnsi="Times New Roman" w:cs="Times New Roman"/>
          <w:sz w:val="24"/>
          <w:szCs w:val="24"/>
        </w:rPr>
      </w:pPr>
    </w:p>
    <w:p w:rsidR="00095363" w:rsidRDefault="00346E52"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3332F0">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 applicant says several </w:t>
      </w:r>
      <w:r w:rsidR="00E21ECC">
        <w:rPr>
          <w:rFonts w:ascii="Times New Roman" w:hAnsi="Times New Roman" w:cs="Times New Roman"/>
          <w:sz w:val="24"/>
          <w:szCs w:val="24"/>
        </w:rPr>
        <w:t>members of her party were brutally murdered</w:t>
      </w:r>
      <w:r>
        <w:rPr>
          <w:rFonts w:ascii="Times New Roman" w:hAnsi="Times New Roman" w:cs="Times New Roman"/>
          <w:sz w:val="24"/>
          <w:szCs w:val="24"/>
        </w:rPr>
        <w:t xml:space="preserve"> or </w:t>
      </w:r>
      <w:r w:rsidR="003332F0">
        <w:rPr>
          <w:rFonts w:ascii="Times New Roman" w:hAnsi="Times New Roman" w:cs="Times New Roman"/>
          <w:sz w:val="24"/>
          <w:szCs w:val="24"/>
        </w:rPr>
        <w:t xml:space="preserve">they </w:t>
      </w:r>
      <w:r>
        <w:rPr>
          <w:rFonts w:ascii="Times New Roman" w:hAnsi="Times New Roman" w:cs="Times New Roman"/>
          <w:sz w:val="24"/>
          <w:szCs w:val="24"/>
        </w:rPr>
        <w:t>simply disappeared</w:t>
      </w:r>
      <w:r w:rsidR="003E743A">
        <w:rPr>
          <w:rFonts w:ascii="Times New Roman" w:hAnsi="Times New Roman" w:cs="Times New Roman"/>
          <w:sz w:val="24"/>
          <w:szCs w:val="24"/>
        </w:rPr>
        <w:t xml:space="preserve">. They </w:t>
      </w:r>
      <w:r w:rsidR="003332F0">
        <w:rPr>
          <w:rFonts w:ascii="Times New Roman" w:hAnsi="Times New Roman" w:cs="Times New Roman"/>
          <w:sz w:val="24"/>
          <w:szCs w:val="24"/>
        </w:rPr>
        <w:t>remain unaccounted for to this da</w:t>
      </w:r>
      <w:r w:rsidR="00EC2840">
        <w:rPr>
          <w:rFonts w:ascii="Times New Roman" w:hAnsi="Times New Roman" w:cs="Times New Roman"/>
          <w:sz w:val="24"/>
          <w:szCs w:val="24"/>
        </w:rPr>
        <w:t>y</w:t>
      </w:r>
      <w:r w:rsidR="00E21ECC">
        <w:rPr>
          <w:rFonts w:ascii="Times New Roman" w:hAnsi="Times New Roman" w:cs="Times New Roman"/>
          <w:sz w:val="24"/>
          <w:szCs w:val="24"/>
        </w:rPr>
        <w:t xml:space="preserve">. She and her colleagues were eventually </w:t>
      </w:r>
      <w:r>
        <w:rPr>
          <w:rFonts w:ascii="Times New Roman" w:hAnsi="Times New Roman" w:cs="Times New Roman"/>
          <w:sz w:val="24"/>
          <w:szCs w:val="24"/>
        </w:rPr>
        <w:t>handed over</w:t>
      </w:r>
      <w:r w:rsidR="00E21ECC">
        <w:rPr>
          <w:rFonts w:ascii="Times New Roman" w:hAnsi="Times New Roman" w:cs="Times New Roman"/>
          <w:sz w:val="24"/>
          <w:szCs w:val="24"/>
        </w:rPr>
        <w:t xml:space="preserve"> to the police. </w:t>
      </w:r>
      <w:r>
        <w:rPr>
          <w:rFonts w:ascii="Times New Roman" w:hAnsi="Times New Roman" w:cs="Times New Roman"/>
          <w:sz w:val="24"/>
          <w:szCs w:val="24"/>
        </w:rPr>
        <w:t>However, p</w:t>
      </w:r>
      <w:r w:rsidR="00E21ECC">
        <w:rPr>
          <w:rFonts w:ascii="Times New Roman" w:hAnsi="Times New Roman" w:cs="Times New Roman"/>
          <w:sz w:val="24"/>
          <w:szCs w:val="24"/>
        </w:rPr>
        <w:t xml:space="preserve">lans to prosecute them for subversion collapsed after one of the abductees, </w:t>
      </w:r>
      <w:r>
        <w:rPr>
          <w:rFonts w:ascii="Times New Roman" w:hAnsi="Times New Roman" w:cs="Times New Roman"/>
          <w:sz w:val="24"/>
          <w:szCs w:val="24"/>
        </w:rPr>
        <w:t xml:space="preserve">Ms </w:t>
      </w:r>
      <w:r w:rsidR="00E21ECC">
        <w:rPr>
          <w:rFonts w:ascii="Times New Roman" w:hAnsi="Times New Roman" w:cs="Times New Roman"/>
          <w:sz w:val="24"/>
          <w:szCs w:val="24"/>
        </w:rPr>
        <w:t xml:space="preserve">Jestina Mukoko, won a permanent reprieve from the Supreme Court </w:t>
      </w:r>
      <w:r>
        <w:rPr>
          <w:rFonts w:ascii="Times New Roman" w:hAnsi="Times New Roman" w:cs="Times New Roman"/>
          <w:sz w:val="24"/>
          <w:szCs w:val="24"/>
        </w:rPr>
        <w:t xml:space="preserve">given </w:t>
      </w:r>
      <w:r w:rsidR="00E21ECC">
        <w:rPr>
          <w:rFonts w:ascii="Times New Roman" w:hAnsi="Times New Roman" w:cs="Times New Roman"/>
          <w:sz w:val="24"/>
          <w:szCs w:val="24"/>
        </w:rPr>
        <w:t xml:space="preserve">the </w:t>
      </w:r>
      <w:r>
        <w:rPr>
          <w:rFonts w:ascii="Times New Roman" w:hAnsi="Times New Roman" w:cs="Times New Roman"/>
          <w:sz w:val="24"/>
          <w:szCs w:val="24"/>
        </w:rPr>
        <w:t>illegal pre-prosecution conduct of the State</w:t>
      </w:r>
      <w:r w:rsidR="00E21ECC">
        <w:rPr>
          <w:rFonts w:ascii="Times New Roman" w:hAnsi="Times New Roman" w:cs="Times New Roman"/>
          <w:sz w:val="24"/>
          <w:szCs w:val="24"/>
        </w:rPr>
        <w:t>: see</w:t>
      </w:r>
      <w:r w:rsidR="00E21ECC" w:rsidRPr="00346E52">
        <w:rPr>
          <w:rFonts w:ascii="Times New Roman" w:hAnsi="Times New Roman" w:cs="Times New Roman"/>
          <w:i/>
          <w:sz w:val="24"/>
          <w:szCs w:val="24"/>
        </w:rPr>
        <w:t xml:space="preserve"> </w:t>
      </w:r>
      <w:r w:rsidRPr="00346E52">
        <w:rPr>
          <w:rFonts w:ascii="Times New Roman" w:hAnsi="Times New Roman" w:cs="Times New Roman"/>
          <w:i/>
          <w:sz w:val="24"/>
          <w:szCs w:val="24"/>
        </w:rPr>
        <w:t>Mukoko v Attorney General</w:t>
      </w:r>
      <w:r>
        <w:rPr>
          <w:rFonts w:ascii="Times New Roman" w:hAnsi="Times New Roman" w:cs="Times New Roman"/>
          <w:sz w:val="24"/>
          <w:szCs w:val="24"/>
        </w:rPr>
        <w:t xml:space="preserve"> 2012 (1) ZLR 321 (S).</w:t>
      </w:r>
    </w:p>
    <w:p w:rsidR="00346E52" w:rsidRDefault="00346E52" w:rsidP="003E5971">
      <w:pPr>
        <w:spacing w:after="0" w:line="360" w:lineRule="auto"/>
        <w:ind w:left="720" w:hanging="720"/>
        <w:jc w:val="both"/>
        <w:rPr>
          <w:rFonts w:ascii="Times New Roman" w:hAnsi="Times New Roman" w:cs="Times New Roman"/>
          <w:sz w:val="24"/>
          <w:szCs w:val="24"/>
        </w:rPr>
      </w:pPr>
    </w:p>
    <w:p w:rsidR="007A5C86" w:rsidRDefault="00346E52"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3332F0">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Mr </w:t>
      </w:r>
      <w:r w:rsidRPr="00287464">
        <w:rPr>
          <w:rFonts w:ascii="Times New Roman" w:hAnsi="Times New Roman" w:cs="Times New Roman"/>
          <w:i/>
          <w:sz w:val="24"/>
          <w:szCs w:val="24"/>
        </w:rPr>
        <w:t>Biti</w:t>
      </w:r>
      <w:r>
        <w:rPr>
          <w:rFonts w:ascii="Times New Roman" w:hAnsi="Times New Roman" w:cs="Times New Roman"/>
          <w:sz w:val="24"/>
          <w:szCs w:val="24"/>
        </w:rPr>
        <w:t xml:space="preserve">, for the applicant, argues that the NPRC is such an important constitutional body whose functions should not </w:t>
      </w:r>
      <w:r w:rsidR="0048529F">
        <w:rPr>
          <w:rFonts w:ascii="Times New Roman" w:hAnsi="Times New Roman" w:cs="Times New Roman"/>
          <w:sz w:val="24"/>
          <w:szCs w:val="24"/>
        </w:rPr>
        <w:t xml:space="preserve">be </w:t>
      </w:r>
      <w:r w:rsidR="00D04BF3">
        <w:rPr>
          <w:rFonts w:ascii="Times New Roman" w:hAnsi="Times New Roman" w:cs="Times New Roman"/>
          <w:sz w:val="24"/>
          <w:szCs w:val="24"/>
        </w:rPr>
        <w:t>restricted</w:t>
      </w:r>
      <w:r w:rsidR="007A5C86">
        <w:rPr>
          <w:rFonts w:ascii="Times New Roman" w:hAnsi="Times New Roman" w:cs="Times New Roman"/>
          <w:sz w:val="24"/>
          <w:szCs w:val="24"/>
        </w:rPr>
        <w:t xml:space="preserve"> beyond what the Constitution already </w:t>
      </w:r>
      <w:r w:rsidR="0048529F">
        <w:rPr>
          <w:rFonts w:ascii="Times New Roman" w:hAnsi="Times New Roman" w:cs="Times New Roman"/>
          <w:sz w:val="24"/>
          <w:szCs w:val="24"/>
        </w:rPr>
        <w:t>does</w:t>
      </w:r>
      <w:r w:rsidR="007A5C86">
        <w:rPr>
          <w:rFonts w:ascii="Times New Roman" w:hAnsi="Times New Roman" w:cs="Times New Roman"/>
          <w:sz w:val="24"/>
          <w:szCs w:val="24"/>
        </w:rPr>
        <w:t xml:space="preserve">. He argues that the respondents have by design rendered the Commission impotent and </w:t>
      </w:r>
      <w:r w:rsidR="003332F0">
        <w:rPr>
          <w:rFonts w:ascii="Times New Roman" w:hAnsi="Times New Roman" w:cs="Times New Roman"/>
          <w:sz w:val="24"/>
          <w:szCs w:val="24"/>
        </w:rPr>
        <w:t xml:space="preserve">have </w:t>
      </w:r>
      <w:r w:rsidR="007A5C86">
        <w:rPr>
          <w:rFonts w:ascii="Times New Roman" w:hAnsi="Times New Roman" w:cs="Times New Roman"/>
          <w:sz w:val="24"/>
          <w:szCs w:val="24"/>
        </w:rPr>
        <w:t xml:space="preserve">purported to </w:t>
      </w:r>
      <w:r w:rsidR="00D04BF3">
        <w:rPr>
          <w:rFonts w:ascii="Times New Roman" w:hAnsi="Times New Roman" w:cs="Times New Roman"/>
          <w:sz w:val="24"/>
          <w:szCs w:val="24"/>
        </w:rPr>
        <w:t>proscribe</w:t>
      </w:r>
      <w:r w:rsidR="007A5C86">
        <w:rPr>
          <w:rFonts w:ascii="Times New Roman" w:hAnsi="Times New Roman" w:cs="Times New Roman"/>
          <w:sz w:val="24"/>
          <w:szCs w:val="24"/>
        </w:rPr>
        <w:t xml:space="preserve"> its operations by severely limiting its life span</w:t>
      </w:r>
      <w:r w:rsidR="00BD2346">
        <w:rPr>
          <w:rFonts w:ascii="Times New Roman" w:hAnsi="Times New Roman" w:cs="Times New Roman"/>
          <w:sz w:val="24"/>
          <w:szCs w:val="24"/>
        </w:rPr>
        <w:t xml:space="preserve">. </w:t>
      </w:r>
      <w:r w:rsidR="003332F0">
        <w:rPr>
          <w:rFonts w:ascii="Times New Roman" w:hAnsi="Times New Roman" w:cs="Times New Roman"/>
          <w:sz w:val="24"/>
          <w:szCs w:val="24"/>
        </w:rPr>
        <w:t>They</w:t>
      </w:r>
      <w:r w:rsidR="00BD2346">
        <w:rPr>
          <w:rFonts w:ascii="Times New Roman" w:hAnsi="Times New Roman" w:cs="Times New Roman"/>
          <w:sz w:val="24"/>
          <w:szCs w:val="24"/>
        </w:rPr>
        <w:t xml:space="preserve"> waited </w:t>
      </w:r>
      <w:r w:rsidR="007A5C86">
        <w:rPr>
          <w:rFonts w:ascii="Times New Roman" w:hAnsi="Times New Roman" w:cs="Times New Roman"/>
          <w:sz w:val="24"/>
          <w:szCs w:val="24"/>
        </w:rPr>
        <w:t xml:space="preserve">a </w:t>
      </w:r>
      <w:r w:rsidR="00F30F75">
        <w:rPr>
          <w:rFonts w:ascii="Times New Roman" w:hAnsi="Times New Roman" w:cs="Times New Roman"/>
          <w:sz w:val="24"/>
          <w:szCs w:val="24"/>
        </w:rPr>
        <w:t>stagger</w:t>
      </w:r>
      <w:r w:rsidR="00BD2346">
        <w:rPr>
          <w:rFonts w:ascii="Times New Roman" w:hAnsi="Times New Roman" w:cs="Times New Roman"/>
          <w:sz w:val="24"/>
          <w:szCs w:val="24"/>
        </w:rPr>
        <w:t>ing five years before giving the Commission</w:t>
      </w:r>
      <w:r w:rsidR="007A5C86">
        <w:rPr>
          <w:rFonts w:ascii="Times New Roman" w:hAnsi="Times New Roman" w:cs="Times New Roman"/>
          <w:sz w:val="24"/>
          <w:szCs w:val="24"/>
        </w:rPr>
        <w:t xml:space="preserve"> its wings. </w:t>
      </w:r>
      <w:r w:rsidR="00BD2346">
        <w:rPr>
          <w:rFonts w:ascii="Times New Roman" w:hAnsi="Times New Roman" w:cs="Times New Roman"/>
          <w:sz w:val="24"/>
          <w:szCs w:val="24"/>
        </w:rPr>
        <w:t>It</w:t>
      </w:r>
      <w:r w:rsidR="007A5C86">
        <w:rPr>
          <w:rFonts w:ascii="Times New Roman" w:hAnsi="Times New Roman" w:cs="Times New Roman"/>
          <w:sz w:val="24"/>
          <w:szCs w:val="24"/>
        </w:rPr>
        <w:t xml:space="preserve"> was only made operational on 5 January 2018 when the enabling Act became law.</w:t>
      </w:r>
      <w:r w:rsidR="0048529F">
        <w:rPr>
          <w:rFonts w:ascii="Times New Roman" w:hAnsi="Times New Roman" w:cs="Times New Roman"/>
          <w:sz w:val="24"/>
          <w:szCs w:val="24"/>
        </w:rPr>
        <w:t xml:space="preserve"> Yet post conflict investigation is so </w:t>
      </w:r>
      <w:r w:rsidR="003332F0">
        <w:rPr>
          <w:rFonts w:ascii="Times New Roman" w:hAnsi="Times New Roman" w:cs="Times New Roman"/>
          <w:sz w:val="24"/>
          <w:szCs w:val="24"/>
        </w:rPr>
        <w:t>cr</w:t>
      </w:r>
      <w:r w:rsidR="00B658EA">
        <w:rPr>
          <w:rFonts w:ascii="Times New Roman" w:hAnsi="Times New Roman" w:cs="Times New Roman"/>
          <w:sz w:val="24"/>
          <w:szCs w:val="24"/>
        </w:rPr>
        <w:t xml:space="preserve">itical </w:t>
      </w:r>
      <w:r w:rsidR="00EB319D">
        <w:rPr>
          <w:rFonts w:ascii="Times New Roman" w:hAnsi="Times New Roman" w:cs="Times New Roman"/>
          <w:sz w:val="24"/>
          <w:szCs w:val="24"/>
        </w:rPr>
        <w:t>to</w:t>
      </w:r>
      <w:r w:rsidR="0048529F">
        <w:rPr>
          <w:rFonts w:ascii="Times New Roman" w:hAnsi="Times New Roman" w:cs="Times New Roman"/>
          <w:sz w:val="24"/>
          <w:szCs w:val="24"/>
        </w:rPr>
        <w:t xml:space="preserve"> heal wounds</w:t>
      </w:r>
      <w:r w:rsidR="00EB319D">
        <w:rPr>
          <w:rFonts w:ascii="Times New Roman" w:hAnsi="Times New Roman" w:cs="Times New Roman"/>
          <w:sz w:val="24"/>
          <w:szCs w:val="24"/>
        </w:rPr>
        <w:t>,</w:t>
      </w:r>
      <w:r w:rsidR="0048529F">
        <w:rPr>
          <w:rFonts w:ascii="Times New Roman" w:hAnsi="Times New Roman" w:cs="Times New Roman"/>
          <w:sz w:val="24"/>
          <w:szCs w:val="24"/>
        </w:rPr>
        <w:t xml:space="preserve"> given the history of violence in Zimbabwe </w:t>
      </w:r>
      <w:r w:rsidR="00EB319D">
        <w:rPr>
          <w:rFonts w:ascii="Times New Roman" w:hAnsi="Times New Roman" w:cs="Times New Roman"/>
          <w:sz w:val="24"/>
          <w:szCs w:val="24"/>
        </w:rPr>
        <w:t xml:space="preserve">which is traced </w:t>
      </w:r>
      <w:r w:rsidR="0048529F">
        <w:rPr>
          <w:rFonts w:ascii="Times New Roman" w:hAnsi="Times New Roman" w:cs="Times New Roman"/>
          <w:sz w:val="24"/>
          <w:szCs w:val="24"/>
        </w:rPr>
        <w:t>from the first war of liberation</w:t>
      </w:r>
      <w:r w:rsidR="00BD2346">
        <w:rPr>
          <w:rFonts w:ascii="Times New Roman" w:hAnsi="Times New Roman" w:cs="Times New Roman"/>
          <w:sz w:val="24"/>
          <w:szCs w:val="24"/>
        </w:rPr>
        <w:t xml:space="preserve"> in the 1890s</w:t>
      </w:r>
      <w:r w:rsidR="0048529F">
        <w:rPr>
          <w:rFonts w:ascii="Times New Roman" w:hAnsi="Times New Roman" w:cs="Times New Roman"/>
          <w:sz w:val="24"/>
          <w:szCs w:val="24"/>
        </w:rPr>
        <w:t>, called the First Chimurenga</w:t>
      </w:r>
      <w:r w:rsidR="003332F0">
        <w:rPr>
          <w:rFonts w:ascii="Times New Roman" w:hAnsi="Times New Roman" w:cs="Times New Roman"/>
          <w:sz w:val="24"/>
          <w:szCs w:val="24"/>
        </w:rPr>
        <w:t>;</w:t>
      </w:r>
      <w:r w:rsidR="0048529F">
        <w:rPr>
          <w:rFonts w:ascii="Times New Roman" w:hAnsi="Times New Roman" w:cs="Times New Roman"/>
          <w:sz w:val="24"/>
          <w:szCs w:val="24"/>
        </w:rPr>
        <w:t xml:space="preserve"> the second war of liberation</w:t>
      </w:r>
      <w:r w:rsidR="00BD2346">
        <w:rPr>
          <w:rFonts w:ascii="Times New Roman" w:hAnsi="Times New Roman" w:cs="Times New Roman"/>
          <w:sz w:val="24"/>
          <w:szCs w:val="24"/>
        </w:rPr>
        <w:t xml:space="preserve"> in the 1970s,</w:t>
      </w:r>
      <w:r w:rsidR="0048529F">
        <w:rPr>
          <w:rFonts w:ascii="Times New Roman" w:hAnsi="Times New Roman" w:cs="Times New Roman"/>
          <w:sz w:val="24"/>
          <w:szCs w:val="24"/>
        </w:rPr>
        <w:t xml:space="preserve"> called the Second Chimurenga</w:t>
      </w:r>
      <w:r w:rsidR="00571424">
        <w:rPr>
          <w:rFonts w:ascii="Times New Roman" w:hAnsi="Times New Roman" w:cs="Times New Roman"/>
          <w:sz w:val="24"/>
          <w:szCs w:val="24"/>
        </w:rPr>
        <w:t>;</w:t>
      </w:r>
      <w:r w:rsidR="0048529F">
        <w:rPr>
          <w:rFonts w:ascii="Times New Roman" w:hAnsi="Times New Roman" w:cs="Times New Roman"/>
          <w:sz w:val="24"/>
          <w:szCs w:val="24"/>
        </w:rPr>
        <w:t xml:space="preserve"> </w:t>
      </w:r>
      <w:r w:rsidR="0048529F" w:rsidRPr="003E743A">
        <w:rPr>
          <w:rFonts w:ascii="Times New Roman" w:hAnsi="Times New Roman" w:cs="Times New Roman"/>
          <w:i/>
          <w:sz w:val="24"/>
          <w:szCs w:val="24"/>
        </w:rPr>
        <w:t>Gukura</w:t>
      </w:r>
      <w:r w:rsidR="00D504FA">
        <w:rPr>
          <w:rFonts w:ascii="Times New Roman" w:hAnsi="Times New Roman" w:cs="Times New Roman"/>
          <w:i/>
          <w:sz w:val="24"/>
          <w:szCs w:val="24"/>
        </w:rPr>
        <w:t>h</w:t>
      </w:r>
      <w:r w:rsidR="0048529F" w:rsidRPr="003E743A">
        <w:rPr>
          <w:rFonts w:ascii="Times New Roman" w:hAnsi="Times New Roman" w:cs="Times New Roman"/>
          <w:i/>
          <w:sz w:val="24"/>
          <w:szCs w:val="24"/>
        </w:rPr>
        <w:t>undi</w:t>
      </w:r>
      <w:r w:rsidR="0048529F">
        <w:rPr>
          <w:rFonts w:ascii="Times New Roman" w:hAnsi="Times New Roman" w:cs="Times New Roman"/>
          <w:sz w:val="24"/>
          <w:szCs w:val="24"/>
        </w:rPr>
        <w:t xml:space="preserve">, and all </w:t>
      </w:r>
      <w:r w:rsidR="003332F0">
        <w:rPr>
          <w:rFonts w:ascii="Times New Roman" w:hAnsi="Times New Roman" w:cs="Times New Roman"/>
          <w:sz w:val="24"/>
          <w:szCs w:val="24"/>
        </w:rPr>
        <w:t xml:space="preserve">the </w:t>
      </w:r>
      <w:r w:rsidR="0048529F">
        <w:rPr>
          <w:rFonts w:ascii="Times New Roman" w:hAnsi="Times New Roman" w:cs="Times New Roman"/>
          <w:sz w:val="24"/>
          <w:szCs w:val="24"/>
        </w:rPr>
        <w:t xml:space="preserve">other </w:t>
      </w:r>
      <w:r w:rsidR="00A428F2">
        <w:rPr>
          <w:rFonts w:ascii="Times New Roman" w:hAnsi="Times New Roman" w:cs="Times New Roman"/>
          <w:sz w:val="24"/>
          <w:szCs w:val="24"/>
        </w:rPr>
        <w:t xml:space="preserve">subsequent </w:t>
      </w:r>
      <w:r w:rsidR="0048529F">
        <w:rPr>
          <w:rFonts w:ascii="Times New Roman" w:hAnsi="Times New Roman" w:cs="Times New Roman"/>
          <w:sz w:val="24"/>
          <w:szCs w:val="24"/>
        </w:rPr>
        <w:t>periods of violence</w:t>
      </w:r>
      <w:r w:rsidR="00BD2346">
        <w:rPr>
          <w:rFonts w:ascii="Times New Roman" w:hAnsi="Times New Roman" w:cs="Times New Roman"/>
          <w:sz w:val="24"/>
          <w:szCs w:val="24"/>
        </w:rPr>
        <w:t>,</w:t>
      </w:r>
      <w:r w:rsidR="0048529F">
        <w:rPr>
          <w:rFonts w:ascii="Times New Roman" w:hAnsi="Times New Roman" w:cs="Times New Roman"/>
          <w:sz w:val="24"/>
          <w:szCs w:val="24"/>
        </w:rPr>
        <w:t xml:space="preserve"> particularly at </w:t>
      </w:r>
      <w:r w:rsidR="003332F0">
        <w:rPr>
          <w:rFonts w:ascii="Times New Roman" w:hAnsi="Times New Roman" w:cs="Times New Roman"/>
          <w:sz w:val="24"/>
          <w:szCs w:val="24"/>
        </w:rPr>
        <w:t xml:space="preserve">general </w:t>
      </w:r>
      <w:r w:rsidR="0048529F">
        <w:rPr>
          <w:rFonts w:ascii="Times New Roman" w:hAnsi="Times New Roman" w:cs="Times New Roman"/>
          <w:sz w:val="24"/>
          <w:szCs w:val="24"/>
        </w:rPr>
        <w:t xml:space="preserve">election times. </w:t>
      </w:r>
    </w:p>
    <w:p w:rsidR="0025753D" w:rsidRDefault="0025753D" w:rsidP="003E5971">
      <w:pPr>
        <w:spacing w:after="0" w:line="360" w:lineRule="auto"/>
        <w:ind w:left="720" w:hanging="720"/>
        <w:jc w:val="both"/>
        <w:rPr>
          <w:rFonts w:ascii="Times New Roman" w:hAnsi="Times New Roman" w:cs="Times New Roman"/>
          <w:sz w:val="24"/>
          <w:szCs w:val="24"/>
        </w:rPr>
      </w:pPr>
    </w:p>
    <w:p w:rsidR="007A5C86" w:rsidRDefault="003332F0"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007A5C86">
        <w:rPr>
          <w:rFonts w:ascii="Times New Roman" w:hAnsi="Times New Roman" w:cs="Times New Roman"/>
          <w:sz w:val="24"/>
          <w:szCs w:val="24"/>
        </w:rPr>
        <w:t>]</w:t>
      </w:r>
      <w:r w:rsidR="007A5C86">
        <w:rPr>
          <w:rFonts w:ascii="Times New Roman" w:hAnsi="Times New Roman" w:cs="Times New Roman"/>
          <w:sz w:val="24"/>
          <w:szCs w:val="24"/>
        </w:rPr>
        <w:tab/>
        <w:t xml:space="preserve">The only serious contest to the applicant’s factual averments on the history and birth of the NPRC, something said </w:t>
      </w:r>
      <w:r w:rsidR="00D04BF3">
        <w:rPr>
          <w:rFonts w:ascii="Times New Roman" w:hAnsi="Times New Roman" w:cs="Times New Roman"/>
          <w:sz w:val="24"/>
          <w:szCs w:val="24"/>
        </w:rPr>
        <w:t>“</w:t>
      </w:r>
      <w:r w:rsidR="007A5C86">
        <w:rPr>
          <w:rFonts w:ascii="Times New Roman" w:hAnsi="Times New Roman" w:cs="Times New Roman"/>
          <w:sz w:val="24"/>
          <w:szCs w:val="24"/>
        </w:rPr>
        <w:t>from the Bar</w:t>
      </w:r>
      <w:r w:rsidR="00D04BF3">
        <w:rPr>
          <w:rFonts w:ascii="Times New Roman" w:hAnsi="Times New Roman" w:cs="Times New Roman"/>
          <w:sz w:val="24"/>
          <w:szCs w:val="24"/>
        </w:rPr>
        <w:t>”</w:t>
      </w:r>
      <w:r w:rsidR="007A5C86">
        <w:rPr>
          <w:rFonts w:ascii="Times New Roman" w:hAnsi="Times New Roman" w:cs="Times New Roman"/>
          <w:sz w:val="24"/>
          <w:szCs w:val="24"/>
        </w:rPr>
        <w:t xml:space="preserve"> by Mr</w:t>
      </w:r>
      <w:r w:rsidR="007A5C86" w:rsidRPr="00BD2346">
        <w:rPr>
          <w:rFonts w:ascii="Times New Roman" w:hAnsi="Times New Roman" w:cs="Times New Roman"/>
          <w:i/>
          <w:sz w:val="24"/>
          <w:szCs w:val="24"/>
        </w:rPr>
        <w:t xml:space="preserve"> Chimiti</w:t>
      </w:r>
      <w:r w:rsidR="007A5C86">
        <w:rPr>
          <w:rFonts w:ascii="Times New Roman" w:hAnsi="Times New Roman" w:cs="Times New Roman"/>
          <w:sz w:val="24"/>
          <w:szCs w:val="24"/>
        </w:rPr>
        <w:t xml:space="preserve">, </w:t>
      </w:r>
      <w:r w:rsidR="003E743A">
        <w:rPr>
          <w:rFonts w:ascii="Times New Roman" w:hAnsi="Times New Roman" w:cs="Times New Roman"/>
          <w:sz w:val="24"/>
          <w:szCs w:val="24"/>
        </w:rPr>
        <w:t>i</w:t>
      </w:r>
      <w:r w:rsidR="007A5C86">
        <w:rPr>
          <w:rFonts w:ascii="Times New Roman" w:hAnsi="Times New Roman" w:cs="Times New Roman"/>
          <w:sz w:val="24"/>
          <w:szCs w:val="24"/>
        </w:rPr>
        <w:t xml:space="preserve">s that the respondents did not </w:t>
      </w:r>
      <w:r>
        <w:rPr>
          <w:rFonts w:ascii="Times New Roman" w:hAnsi="Times New Roman" w:cs="Times New Roman"/>
          <w:sz w:val="24"/>
          <w:szCs w:val="24"/>
        </w:rPr>
        <w:t xml:space="preserve">exactly </w:t>
      </w:r>
      <w:r w:rsidR="007A5C86">
        <w:rPr>
          <w:rFonts w:ascii="Times New Roman" w:hAnsi="Times New Roman" w:cs="Times New Roman"/>
          <w:sz w:val="24"/>
          <w:szCs w:val="24"/>
        </w:rPr>
        <w:t xml:space="preserve">wait five </w:t>
      </w:r>
      <w:r>
        <w:rPr>
          <w:rFonts w:ascii="Times New Roman" w:hAnsi="Times New Roman" w:cs="Times New Roman"/>
          <w:sz w:val="24"/>
          <w:szCs w:val="24"/>
        </w:rPr>
        <w:t xml:space="preserve">years </w:t>
      </w:r>
      <w:r w:rsidR="007A5C86">
        <w:rPr>
          <w:rFonts w:ascii="Times New Roman" w:hAnsi="Times New Roman" w:cs="Times New Roman"/>
          <w:sz w:val="24"/>
          <w:szCs w:val="24"/>
        </w:rPr>
        <w:t>before setting up the Commission. He sa</w:t>
      </w:r>
      <w:r w:rsidR="003E743A">
        <w:rPr>
          <w:rFonts w:ascii="Times New Roman" w:hAnsi="Times New Roman" w:cs="Times New Roman"/>
          <w:sz w:val="24"/>
          <w:szCs w:val="24"/>
        </w:rPr>
        <w:t>ys</w:t>
      </w:r>
      <w:r w:rsidR="007A5C86">
        <w:rPr>
          <w:rFonts w:ascii="Times New Roman" w:hAnsi="Times New Roman" w:cs="Times New Roman"/>
          <w:sz w:val="24"/>
          <w:szCs w:val="24"/>
        </w:rPr>
        <w:t xml:space="preserve"> </w:t>
      </w:r>
      <w:r w:rsidR="00A428F2">
        <w:rPr>
          <w:rFonts w:ascii="Times New Roman" w:hAnsi="Times New Roman" w:cs="Times New Roman"/>
          <w:sz w:val="24"/>
          <w:szCs w:val="24"/>
        </w:rPr>
        <w:t>by</w:t>
      </w:r>
      <w:r w:rsidR="007A5C86">
        <w:rPr>
          <w:rFonts w:ascii="Times New Roman" w:hAnsi="Times New Roman" w:cs="Times New Roman"/>
          <w:sz w:val="24"/>
          <w:szCs w:val="24"/>
        </w:rPr>
        <w:t xml:space="preserve"> 17 July 2016 the first chairperson of the Commission had </w:t>
      </w:r>
      <w:r w:rsidR="00A428F2">
        <w:rPr>
          <w:rFonts w:ascii="Times New Roman" w:hAnsi="Times New Roman" w:cs="Times New Roman"/>
          <w:sz w:val="24"/>
          <w:szCs w:val="24"/>
        </w:rPr>
        <w:t xml:space="preserve">already </w:t>
      </w:r>
      <w:r w:rsidR="007A5C86">
        <w:rPr>
          <w:rFonts w:ascii="Times New Roman" w:hAnsi="Times New Roman" w:cs="Times New Roman"/>
          <w:sz w:val="24"/>
          <w:szCs w:val="24"/>
        </w:rPr>
        <w:t xml:space="preserve">been appointed. His name was Mr Cyril Ndebele. Unfortunately he died seven months </w:t>
      </w:r>
      <w:r>
        <w:rPr>
          <w:rFonts w:ascii="Times New Roman" w:hAnsi="Times New Roman" w:cs="Times New Roman"/>
          <w:sz w:val="24"/>
          <w:szCs w:val="24"/>
        </w:rPr>
        <w:t>after appointment</w:t>
      </w:r>
      <w:r w:rsidR="007A5C86">
        <w:rPr>
          <w:rFonts w:ascii="Times New Roman" w:hAnsi="Times New Roman" w:cs="Times New Roman"/>
          <w:sz w:val="24"/>
          <w:szCs w:val="24"/>
        </w:rPr>
        <w:t xml:space="preserve">. </w:t>
      </w:r>
    </w:p>
    <w:p w:rsidR="007A5C86" w:rsidRDefault="007A5C86" w:rsidP="003E5971">
      <w:pPr>
        <w:spacing w:after="0" w:line="360" w:lineRule="auto"/>
        <w:ind w:left="720" w:hanging="720"/>
        <w:jc w:val="both"/>
        <w:rPr>
          <w:rFonts w:ascii="Times New Roman" w:hAnsi="Times New Roman" w:cs="Times New Roman"/>
          <w:sz w:val="24"/>
          <w:szCs w:val="24"/>
        </w:rPr>
      </w:pPr>
    </w:p>
    <w:p w:rsidR="00555AE7" w:rsidRDefault="007A5C86"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287464">
        <w:rPr>
          <w:rFonts w:ascii="Times New Roman" w:hAnsi="Times New Roman" w:cs="Times New Roman"/>
          <w:sz w:val="24"/>
          <w:szCs w:val="24"/>
        </w:rPr>
        <w:t>2</w:t>
      </w:r>
      <w:r w:rsidR="003332F0">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A428F2">
        <w:rPr>
          <w:rFonts w:ascii="Times New Roman" w:hAnsi="Times New Roman" w:cs="Times New Roman"/>
          <w:sz w:val="24"/>
          <w:szCs w:val="24"/>
        </w:rPr>
        <w:t xml:space="preserve">Mr </w:t>
      </w:r>
      <w:r w:rsidR="00A428F2" w:rsidRPr="00A428F2">
        <w:rPr>
          <w:rFonts w:ascii="Times New Roman" w:hAnsi="Times New Roman" w:cs="Times New Roman"/>
          <w:i/>
          <w:sz w:val="24"/>
          <w:szCs w:val="24"/>
        </w:rPr>
        <w:t>Chimiti</w:t>
      </w:r>
      <w:r>
        <w:rPr>
          <w:rFonts w:ascii="Times New Roman" w:hAnsi="Times New Roman" w:cs="Times New Roman"/>
          <w:sz w:val="24"/>
          <w:szCs w:val="24"/>
        </w:rPr>
        <w:t xml:space="preserve"> agree</w:t>
      </w:r>
      <w:r w:rsidR="003E743A">
        <w:rPr>
          <w:rFonts w:ascii="Times New Roman" w:hAnsi="Times New Roman" w:cs="Times New Roman"/>
          <w:sz w:val="24"/>
          <w:szCs w:val="24"/>
        </w:rPr>
        <w:t>s</w:t>
      </w:r>
      <w:r>
        <w:rPr>
          <w:rFonts w:ascii="Times New Roman" w:hAnsi="Times New Roman" w:cs="Times New Roman"/>
          <w:sz w:val="24"/>
          <w:szCs w:val="24"/>
        </w:rPr>
        <w:t xml:space="preserve"> that the current NPRC</w:t>
      </w:r>
      <w:r w:rsidR="003332F0">
        <w:rPr>
          <w:rFonts w:ascii="Times New Roman" w:hAnsi="Times New Roman" w:cs="Times New Roman"/>
          <w:sz w:val="24"/>
          <w:szCs w:val="24"/>
        </w:rPr>
        <w:t>,</w:t>
      </w:r>
      <w:r>
        <w:rPr>
          <w:rFonts w:ascii="Times New Roman" w:hAnsi="Times New Roman" w:cs="Times New Roman"/>
          <w:sz w:val="24"/>
          <w:szCs w:val="24"/>
        </w:rPr>
        <w:t xml:space="preserve"> led by Mr Selo Nare, a retired Judge of the Labour Court</w:t>
      </w:r>
      <w:r w:rsidR="003332F0">
        <w:rPr>
          <w:rFonts w:ascii="Times New Roman" w:hAnsi="Times New Roman" w:cs="Times New Roman"/>
          <w:sz w:val="24"/>
          <w:szCs w:val="24"/>
        </w:rPr>
        <w:t>,</w:t>
      </w:r>
      <w:r>
        <w:rPr>
          <w:rFonts w:ascii="Times New Roman" w:hAnsi="Times New Roman" w:cs="Times New Roman"/>
          <w:sz w:val="24"/>
          <w:szCs w:val="24"/>
        </w:rPr>
        <w:t xml:space="preserve"> only became operational after 5 January 2018 following the promulgation of the </w:t>
      </w:r>
      <w:r w:rsidR="00B658EA">
        <w:rPr>
          <w:rFonts w:ascii="Times New Roman" w:hAnsi="Times New Roman" w:cs="Times New Roman"/>
          <w:sz w:val="24"/>
          <w:szCs w:val="24"/>
        </w:rPr>
        <w:t xml:space="preserve">enabling </w:t>
      </w:r>
      <w:r>
        <w:rPr>
          <w:rFonts w:ascii="Times New Roman" w:hAnsi="Times New Roman" w:cs="Times New Roman"/>
          <w:sz w:val="24"/>
          <w:szCs w:val="24"/>
        </w:rPr>
        <w:t xml:space="preserve">Act. </w:t>
      </w:r>
      <w:r w:rsidR="00B658EA">
        <w:rPr>
          <w:rFonts w:ascii="Times New Roman" w:hAnsi="Times New Roman" w:cs="Times New Roman"/>
          <w:sz w:val="24"/>
          <w:szCs w:val="24"/>
        </w:rPr>
        <w:t xml:space="preserve">Mr </w:t>
      </w:r>
      <w:r w:rsidR="00B658EA" w:rsidRPr="00B658EA">
        <w:rPr>
          <w:rFonts w:ascii="Times New Roman" w:hAnsi="Times New Roman" w:cs="Times New Roman"/>
          <w:i/>
          <w:sz w:val="24"/>
          <w:szCs w:val="24"/>
        </w:rPr>
        <w:t>Chimiti’s</w:t>
      </w:r>
      <w:r w:rsidR="00B658EA">
        <w:rPr>
          <w:rFonts w:ascii="Times New Roman" w:hAnsi="Times New Roman" w:cs="Times New Roman"/>
          <w:sz w:val="24"/>
          <w:szCs w:val="24"/>
        </w:rPr>
        <w:t xml:space="preserve"> </w:t>
      </w:r>
      <w:r>
        <w:rPr>
          <w:rFonts w:ascii="Times New Roman" w:hAnsi="Times New Roman" w:cs="Times New Roman"/>
          <w:sz w:val="24"/>
          <w:szCs w:val="24"/>
        </w:rPr>
        <w:t xml:space="preserve">basic argument is that </w:t>
      </w:r>
      <w:r w:rsidR="00555AE7">
        <w:rPr>
          <w:rFonts w:ascii="Times New Roman" w:hAnsi="Times New Roman" w:cs="Times New Roman"/>
          <w:sz w:val="24"/>
          <w:szCs w:val="24"/>
        </w:rPr>
        <w:t xml:space="preserve">whatever might have happened, under no circumstances can the life of the NPRC extend beyond ten </w:t>
      </w:r>
      <w:r w:rsidR="00555AE7">
        <w:rPr>
          <w:rFonts w:ascii="Times New Roman" w:hAnsi="Times New Roman" w:cs="Times New Roman"/>
          <w:sz w:val="24"/>
          <w:szCs w:val="24"/>
        </w:rPr>
        <w:lastRenderedPageBreak/>
        <w:t>years after the effective date. To do so w</w:t>
      </w:r>
      <w:r w:rsidR="003E743A">
        <w:rPr>
          <w:rFonts w:ascii="Times New Roman" w:hAnsi="Times New Roman" w:cs="Times New Roman"/>
          <w:sz w:val="24"/>
          <w:szCs w:val="24"/>
        </w:rPr>
        <w:t>ill</w:t>
      </w:r>
      <w:r w:rsidR="00555AE7">
        <w:rPr>
          <w:rFonts w:ascii="Times New Roman" w:hAnsi="Times New Roman" w:cs="Times New Roman"/>
          <w:sz w:val="24"/>
          <w:szCs w:val="24"/>
        </w:rPr>
        <w:t xml:space="preserve"> be to do violence </w:t>
      </w:r>
      <w:r w:rsidR="003332F0">
        <w:rPr>
          <w:rFonts w:ascii="Times New Roman" w:hAnsi="Times New Roman" w:cs="Times New Roman"/>
          <w:sz w:val="24"/>
          <w:szCs w:val="24"/>
        </w:rPr>
        <w:t>to</w:t>
      </w:r>
      <w:r w:rsidR="00555AE7">
        <w:rPr>
          <w:rFonts w:ascii="Times New Roman" w:hAnsi="Times New Roman" w:cs="Times New Roman"/>
          <w:sz w:val="24"/>
          <w:szCs w:val="24"/>
        </w:rPr>
        <w:t xml:space="preserve"> a clear constitutional provision. </w:t>
      </w:r>
      <w:r w:rsidR="00B658EA">
        <w:rPr>
          <w:rFonts w:ascii="Times New Roman" w:hAnsi="Times New Roman" w:cs="Times New Roman"/>
          <w:sz w:val="24"/>
          <w:szCs w:val="24"/>
        </w:rPr>
        <w:t>He</w:t>
      </w:r>
      <w:r w:rsidR="003332F0">
        <w:rPr>
          <w:rFonts w:ascii="Times New Roman" w:hAnsi="Times New Roman" w:cs="Times New Roman"/>
          <w:sz w:val="24"/>
          <w:szCs w:val="24"/>
        </w:rPr>
        <w:t xml:space="preserve"> further</w:t>
      </w:r>
      <w:r w:rsidR="00555AE7">
        <w:rPr>
          <w:rFonts w:ascii="Times New Roman" w:hAnsi="Times New Roman" w:cs="Times New Roman"/>
          <w:sz w:val="24"/>
          <w:szCs w:val="24"/>
        </w:rPr>
        <w:t xml:space="preserve"> argue</w:t>
      </w:r>
      <w:r w:rsidR="00B658EA">
        <w:rPr>
          <w:rFonts w:ascii="Times New Roman" w:hAnsi="Times New Roman" w:cs="Times New Roman"/>
          <w:sz w:val="24"/>
          <w:szCs w:val="24"/>
        </w:rPr>
        <w:t>s</w:t>
      </w:r>
      <w:r w:rsidR="00555AE7">
        <w:rPr>
          <w:rFonts w:ascii="Times New Roman" w:hAnsi="Times New Roman" w:cs="Times New Roman"/>
          <w:sz w:val="24"/>
          <w:szCs w:val="24"/>
        </w:rPr>
        <w:t xml:space="preserve"> that the respondents did comply with their obligations in terms of s 251(1) of the Constitution in that within a period of ten years from the effective date they man</w:t>
      </w:r>
      <w:r w:rsidR="00D504FA">
        <w:rPr>
          <w:rFonts w:ascii="Times New Roman" w:hAnsi="Times New Roman" w:cs="Times New Roman"/>
          <w:sz w:val="24"/>
          <w:szCs w:val="24"/>
        </w:rPr>
        <w:t>h</w:t>
      </w:r>
      <w:r w:rsidR="00555AE7">
        <w:rPr>
          <w:rFonts w:ascii="Times New Roman" w:hAnsi="Times New Roman" w:cs="Times New Roman"/>
          <w:sz w:val="24"/>
          <w:szCs w:val="24"/>
        </w:rPr>
        <w:t xml:space="preserve">ged to incept the NPRC. </w:t>
      </w:r>
      <w:r w:rsidR="003332F0">
        <w:rPr>
          <w:rFonts w:ascii="Times New Roman" w:hAnsi="Times New Roman" w:cs="Times New Roman"/>
          <w:sz w:val="24"/>
          <w:szCs w:val="24"/>
        </w:rPr>
        <w:t>He sa</w:t>
      </w:r>
      <w:r w:rsidR="003E743A">
        <w:rPr>
          <w:rFonts w:ascii="Times New Roman" w:hAnsi="Times New Roman" w:cs="Times New Roman"/>
          <w:sz w:val="24"/>
          <w:szCs w:val="24"/>
        </w:rPr>
        <w:t>ys</w:t>
      </w:r>
      <w:r w:rsidR="003332F0">
        <w:rPr>
          <w:rFonts w:ascii="Times New Roman" w:hAnsi="Times New Roman" w:cs="Times New Roman"/>
          <w:sz w:val="24"/>
          <w:szCs w:val="24"/>
        </w:rPr>
        <w:t xml:space="preserve"> all that the section implores the respondents to do is to ensure that the NPRC is set up within the ten year period. </w:t>
      </w:r>
    </w:p>
    <w:p w:rsidR="0025753D" w:rsidRDefault="0025753D" w:rsidP="003E5971">
      <w:pPr>
        <w:spacing w:after="0" w:line="360" w:lineRule="auto"/>
        <w:ind w:left="720" w:hanging="720"/>
        <w:jc w:val="both"/>
        <w:rPr>
          <w:rFonts w:ascii="Times New Roman" w:hAnsi="Times New Roman" w:cs="Times New Roman"/>
          <w:sz w:val="24"/>
          <w:szCs w:val="24"/>
        </w:rPr>
      </w:pPr>
    </w:p>
    <w:p w:rsidR="00095363" w:rsidRDefault="00287464"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3332F0">
        <w:rPr>
          <w:rFonts w:ascii="Times New Roman" w:hAnsi="Times New Roman" w:cs="Times New Roman"/>
          <w:sz w:val="24"/>
          <w:szCs w:val="24"/>
        </w:rPr>
        <w:t>8</w:t>
      </w:r>
      <w:r w:rsidR="00555AE7">
        <w:rPr>
          <w:rFonts w:ascii="Times New Roman" w:hAnsi="Times New Roman" w:cs="Times New Roman"/>
          <w:sz w:val="24"/>
          <w:szCs w:val="24"/>
        </w:rPr>
        <w:t>]</w:t>
      </w:r>
      <w:r w:rsidR="00555AE7">
        <w:rPr>
          <w:rFonts w:ascii="Times New Roman" w:hAnsi="Times New Roman" w:cs="Times New Roman"/>
          <w:sz w:val="24"/>
          <w:szCs w:val="24"/>
        </w:rPr>
        <w:tab/>
        <w:t>So</w:t>
      </w:r>
      <w:r w:rsidR="00180423">
        <w:rPr>
          <w:rFonts w:ascii="Times New Roman" w:hAnsi="Times New Roman" w:cs="Times New Roman"/>
          <w:sz w:val="24"/>
          <w:szCs w:val="24"/>
        </w:rPr>
        <w:t xml:space="preserve"> the issue before me, putting it simply, i</w:t>
      </w:r>
      <w:r w:rsidR="00555AE7">
        <w:rPr>
          <w:rFonts w:ascii="Times New Roman" w:hAnsi="Times New Roman" w:cs="Times New Roman"/>
          <w:sz w:val="24"/>
          <w:szCs w:val="24"/>
        </w:rPr>
        <w:t xml:space="preserve">s what is the meaning of s 251(1) in relation to the life of the NPRC? Can </w:t>
      </w:r>
      <w:r w:rsidR="00180423">
        <w:rPr>
          <w:rFonts w:ascii="Times New Roman" w:hAnsi="Times New Roman" w:cs="Times New Roman"/>
          <w:sz w:val="24"/>
          <w:szCs w:val="24"/>
        </w:rPr>
        <w:t xml:space="preserve">this </w:t>
      </w:r>
      <w:r w:rsidR="00A1668A">
        <w:rPr>
          <w:rFonts w:ascii="Times New Roman" w:hAnsi="Times New Roman" w:cs="Times New Roman"/>
          <w:sz w:val="24"/>
          <w:szCs w:val="24"/>
        </w:rPr>
        <w:t>c</w:t>
      </w:r>
      <w:r w:rsidR="00180423">
        <w:rPr>
          <w:rFonts w:ascii="Times New Roman" w:hAnsi="Times New Roman" w:cs="Times New Roman"/>
          <w:sz w:val="24"/>
          <w:szCs w:val="24"/>
        </w:rPr>
        <w:t>ommission</w:t>
      </w:r>
      <w:r w:rsidR="00555AE7">
        <w:rPr>
          <w:rFonts w:ascii="Times New Roman" w:hAnsi="Times New Roman" w:cs="Times New Roman"/>
          <w:sz w:val="24"/>
          <w:szCs w:val="24"/>
        </w:rPr>
        <w:t xml:space="preserve"> exist after 21 August 2023, being the ten years after the effective date? Or can it exist up to 21 August 20</w:t>
      </w:r>
      <w:r w:rsidR="00F30F75">
        <w:rPr>
          <w:rFonts w:ascii="Times New Roman" w:hAnsi="Times New Roman" w:cs="Times New Roman"/>
          <w:sz w:val="24"/>
          <w:szCs w:val="24"/>
        </w:rPr>
        <w:t>2</w:t>
      </w:r>
      <w:r w:rsidR="00555AE7">
        <w:rPr>
          <w:rFonts w:ascii="Times New Roman" w:hAnsi="Times New Roman" w:cs="Times New Roman"/>
          <w:sz w:val="24"/>
          <w:szCs w:val="24"/>
        </w:rPr>
        <w:t xml:space="preserve">8 </w:t>
      </w:r>
      <w:r w:rsidR="00180423">
        <w:rPr>
          <w:rFonts w:ascii="Times New Roman" w:hAnsi="Times New Roman" w:cs="Times New Roman"/>
          <w:sz w:val="24"/>
          <w:szCs w:val="24"/>
        </w:rPr>
        <w:t>being</w:t>
      </w:r>
      <w:r w:rsidR="00555AE7">
        <w:rPr>
          <w:rFonts w:ascii="Times New Roman" w:hAnsi="Times New Roman" w:cs="Times New Roman"/>
          <w:sz w:val="24"/>
          <w:szCs w:val="24"/>
        </w:rPr>
        <w:t xml:space="preserve"> the ten years after the enabling Act was gazetted</w:t>
      </w:r>
      <w:r w:rsidR="00180423">
        <w:rPr>
          <w:rFonts w:ascii="Times New Roman" w:hAnsi="Times New Roman" w:cs="Times New Roman"/>
          <w:sz w:val="24"/>
          <w:szCs w:val="24"/>
        </w:rPr>
        <w:t>?</w:t>
      </w:r>
      <w:r w:rsidR="00555AE7">
        <w:rPr>
          <w:rFonts w:ascii="Times New Roman" w:hAnsi="Times New Roman" w:cs="Times New Roman"/>
          <w:sz w:val="24"/>
          <w:szCs w:val="24"/>
        </w:rPr>
        <w:t xml:space="preserve"> </w:t>
      </w:r>
      <w:r w:rsidR="005C7498">
        <w:rPr>
          <w:rFonts w:ascii="Times New Roman" w:hAnsi="Times New Roman" w:cs="Times New Roman"/>
          <w:sz w:val="24"/>
          <w:szCs w:val="24"/>
        </w:rPr>
        <w:t>C</w:t>
      </w:r>
      <w:r w:rsidR="00555AE7">
        <w:rPr>
          <w:rFonts w:ascii="Times New Roman" w:hAnsi="Times New Roman" w:cs="Times New Roman"/>
          <w:sz w:val="24"/>
          <w:szCs w:val="24"/>
        </w:rPr>
        <w:t xml:space="preserve">an it </w:t>
      </w:r>
      <w:r w:rsidR="00B658EA">
        <w:rPr>
          <w:rFonts w:ascii="Times New Roman" w:hAnsi="Times New Roman" w:cs="Times New Roman"/>
          <w:sz w:val="24"/>
          <w:szCs w:val="24"/>
        </w:rPr>
        <w:t xml:space="preserve">not </w:t>
      </w:r>
      <w:r w:rsidR="00180423">
        <w:rPr>
          <w:rFonts w:ascii="Times New Roman" w:hAnsi="Times New Roman" w:cs="Times New Roman"/>
          <w:sz w:val="24"/>
          <w:szCs w:val="24"/>
        </w:rPr>
        <w:t xml:space="preserve">even </w:t>
      </w:r>
      <w:r w:rsidR="00F30F75">
        <w:rPr>
          <w:rFonts w:ascii="Times New Roman" w:hAnsi="Times New Roman" w:cs="Times New Roman"/>
          <w:sz w:val="24"/>
          <w:szCs w:val="24"/>
        </w:rPr>
        <w:t xml:space="preserve">exist </w:t>
      </w:r>
      <w:r w:rsidR="00555AE7">
        <w:rPr>
          <w:rFonts w:ascii="Times New Roman" w:hAnsi="Times New Roman" w:cs="Times New Roman"/>
          <w:sz w:val="24"/>
          <w:szCs w:val="24"/>
        </w:rPr>
        <w:t>in perpetuity after 2</w:t>
      </w:r>
      <w:r w:rsidR="00180423">
        <w:rPr>
          <w:rFonts w:ascii="Times New Roman" w:hAnsi="Times New Roman" w:cs="Times New Roman"/>
          <w:sz w:val="24"/>
          <w:szCs w:val="24"/>
        </w:rPr>
        <w:t>2</w:t>
      </w:r>
      <w:r w:rsidR="00555AE7">
        <w:rPr>
          <w:rFonts w:ascii="Times New Roman" w:hAnsi="Times New Roman" w:cs="Times New Roman"/>
          <w:sz w:val="24"/>
          <w:szCs w:val="24"/>
        </w:rPr>
        <w:t xml:space="preserve"> August 2013</w:t>
      </w:r>
      <w:r w:rsidR="00180423">
        <w:rPr>
          <w:rFonts w:ascii="Times New Roman" w:hAnsi="Times New Roman" w:cs="Times New Roman"/>
          <w:sz w:val="24"/>
          <w:szCs w:val="24"/>
        </w:rPr>
        <w:t>, the effective date?</w:t>
      </w:r>
      <w:r w:rsidR="00555AE7">
        <w:rPr>
          <w:rFonts w:ascii="Times New Roman" w:hAnsi="Times New Roman" w:cs="Times New Roman"/>
          <w:sz w:val="24"/>
          <w:szCs w:val="24"/>
        </w:rPr>
        <w:t xml:space="preserve"> What exactly did the framers of the Constitut</w:t>
      </w:r>
      <w:r>
        <w:rPr>
          <w:rFonts w:ascii="Times New Roman" w:hAnsi="Times New Roman" w:cs="Times New Roman"/>
          <w:sz w:val="24"/>
          <w:szCs w:val="24"/>
        </w:rPr>
        <w:t xml:space="preserve">ion </w:t>
      </w:r>
      <w:r w:rsidR="00A428F2">
        <w:rPr>
          <w:rFonts w:ascii="Times New Roman" w:hAnsi="Times New Roman" w:cs="Times New Roman"/>
          <w:sz w:val="24"/>
          <w:szCs w:val="24"/>
        </w:rPr>
        <w:t>mean</w:t>
      </w:r>
      <w:r>
        <w:rPr>
          <w:rFonts w:ascii="Times New Roman" w:hAnsi="Times New Roman" w:cs="Times New Roman"/>
          <w:sz w:val="24"/>
          <w:szCs w:val="24"/>
        </w:rPr>
        <w:t xml:space="preserve">? </w:t>
      </w:r>
    </w:p>
    <w:p w:rsidR="005B2B3B" w:rsidRDefault="005B2B3B" w:rsidP="003E5971">
      <w:pPr>
        <w:spacing w:after="0" w:line="360" w:lineRule="auto"/>
        <w:ind w:left="720" w:hanging="720"/>
        <w:jc w:val="both"/>
        <w:rPr>
          <w:rFonts w:ascii="Times New Roman" w:hAnsi="Times New Roman" w:cs="Times New Roman"/>
          <w:sz w:val="24"/>
          <w:szCs w:val="24"/>
        </w:rPr>
      </w:pPr>
    </w:p>
    <w:p w:rsidR="00311BDA" w:rsidRDefault="005C7498" w:rsidP="00311B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sidR="005B2B3B">
        <w:rPr>
          <w:rFonts w:ascii="Times New Roman" w:hAnsi="Times New Roman" w:cs="Times New Roman"/>
          <w:sz w:val="24"/>
          <w:szCs w:val="24"/>
        </w:rPr>
        <w:t>]</w:t>
      </w:r>
      <w:r w:rsidR="005B2B3B">
        <w:rPr>
          <w:rFonts w:ascii="Times New Roman" w:hAnsi="Times New Roman" w:cs="Times New Roman"/>
          <w:sz w:val="24"/>
          <w:szCs w:val="24"/>
        </w:rPr>
        <w:tab/>
      </w:r>
      <w:r w:rsidR="004866D5">
        <w:rPr>
          <w:rFonts w:ascii="Times New Roman" w:hAnsi="Times New Roman" w:cs="Times New Roman"/>
          <w:sz w:val="24"/>
          <w:szCs w:val="24"/>
        </w:rPr>
        <w:t>To answer the</w:t>
      </w:r>
      <w:r w:rsidR="00A428F2">
        <w:rPr>
          <w:rFonts w:ascii="Times New Roman" w:hAnsi="Times New Roman" w:cs="Times New Roman"/>
          <w:sz w:val="24"/>
          <w:szCs w:val="24"/>
        </w:rPr>
        <w:t xml:space="preserve"> </w:t>
      </w:r>
      <w:r w:rsidR="003E743A">
        <w:rPr>
          <w:rFonts w:ascii="Times New Roman" w:hAnsi="Times New Roman" w:cs="Times New Roman"/>
          <w:sz w:val="24"/>
          <w:szCs w:val="24"/>
        </w:rPr>
        <w:t xml:space="preserve">above </w:t>
      </w:r>
      <w:r w:rsidR="00A428F2">
        <w:rPr>
          <w:rFonts w:ascii="Times New Roman" w:hAnsi="Times New Roman" w:cs="Times New Roman"/>
          <w:sz w:val="24"/>
          <w:szCs w:val="24"/>
        </w:rPr>
        <w:t xml:space="preserve">questions </w:t>
      </w:r>
      <w:r w:rsidR="00F77336">
        <w:rPr>
          <w:rFonts w:ascii="Times New Roman" w:hAnsi="Times New Roman" w:cs="Times New Roman"/>
          <w:sz w:val="24"/>
          <w:szCs w:val="24"/>
        </w:rPr>
        <w:t xml:space="preserve">I </w:t>
      </w:r>
      <w:r w:rsidR="003E743A">
        <w:rPr>
          <w:rFonts w:ascii="Times New Roman" w:hAnsi="Times New Roman" w:cs="Times New Roman"/>
          <w:sz w:val="24"/>
          <w:szCs w:val="24"/>
        </w:rPr>
        <w:t xml:space="preserve">have </w:t>
      </w:r>
      <w:r w:rsidR="00D04BF3">
        <w:rPr>
          <w:rFonts w:ascii="Times New Roman" w:hAnsi="Times New Roman" w:cs="Times New Roman"/>
          <w:sz w:val="24"/>
          <w:szCs w:val="24"/>
        </w:rPr>
        <w:t>invoke</w:t>
      </w:r>
      <w:r w:rsidR="003E743A">
        <w:rPr>
          <w:rFonts w:ascii="Times New Roman" w:hAnsi="Times New Roman" w:cs="Times New Roman"/>
          <w:sz w:val="24"/>
          <w:szCs w:val="24"/>
        </w:rPr>
        <w:t>d</w:t>
      </w:r>
      <w:r w:rsidR="00D04BF3">
        <w:rPr>
          <w:rFonts w:ascii="Times New Roman" w:hAnsi="Times New Roman" w:cs="Times New Roman"/>
          <w:sz w:val="24"/>
          <w:szCs w:val="24"/>
        </w:rPr>
        <w:t xml:space="preserve"> th</w:t>
      </w:r>
      <w:r w:rsidR="004866D5">
        <w:rPr>
          <w:rFonts w:ascii="Times New Roman" w:hAnsi="Times New Roman" w:cs="Times New Roman"/>
          <w:sz w:val="24"/>
          <w:szCs w:val="24"/>
        </w:rPr>
        <w:t>e relevant t</w:t>
      </w:r>
      <w:r w:rsidR="005B2B3B">
        <w:rPr>
          <w:rFonts w:ascii="Times New Roman" w:hAnsi="Times New Roman" w:cs="Times New Roman"/>
          <w:sz w:val="24"/>
          <w:szCs w:val="24"/>
        </w:rPr>
        <w:t xml:space="preserve">echniques </w:t>
      </w:r>
      <w:r w:rsidR="004866D5">
        <w:rPr>
          <w:rFonts w:ascii="Times New Roman" w:hAnsi="Times New Roman" w:cs="Times New Roman"/>
          <w:sz w:val="24"/>
          <w:szCs w:val="24"/>
        </w:rPr>
        <w:t>of</w:t>
      </w:r>
      <w:r w:rsidR="005B2B3B">
        <w:rPr>
          <w:rFonts w:ascii="Times New Roman" w:hAnsi="Times New Roman" w:cs="Times New Roman"/>
          <w:sz w:val="24"/>
          <w:szCs w:val="24"/>
        </w:rPr>
        <w:t xml:space="preserve"> </w:t>
      </w:r>
      <w:r w:rsidR="00F77336">
        <w:rPr>
          <w:rFonts w:ascii="Times New Roman" w:hAnsi="Times New Roman" w:cs="Times New Roman"/>
          <w:sz w:val="24"/>
          <w:szCs w:val="24"/>
        </w:rPr>
        <w:t xml:space="preserve">statutory </w:t>
      </w:r>
      <w:r w:rsidR="005B2B3B">
        <w:rPr>
          <w:rFonts w:ascii="Times New Roman" w:hAnsi="Times New Roman" w:cs="Times New Roman"/>
          <w:sz w:val="24"/>
          <w:szCs w:val="24"/>
        </w:rPr>
        <w:t xml:space="preserve">interpretation as they </w:t>
      </w:r>
      <w:r w:rsidR="00F77336">
        <w:rPr>
          <w:rFonts w:ascii="Times New Roman" w:hAnsi="Times New Roman" w:cs="Times New Roman"/>
          <w:sz w:val="24"/>
          <w:szCs w:val="24"/>
        </w:rPr>
        <w:t>apply to constitution</w:t>
      </w:r>
      <w:r w:rsidR="00180423">
        <w:rPr>
          <w:rFonts w:ascii="Times New Roman" w:hAnsi="Times New Roman" w:cs="Times New Roman"/>
          <w:sz w:val="24"/>
          <w:szCs w:val="24"/>
        </w:rPr>
        <w:t>al provisions</w:t>
      </w:r>
      <w:r w:rsidR="00F77336">
        <w:rPr>
          <w:rFonts w:ascii="Times New Roman" w:hAnsi="Times New Roman" w:cs="Times New Roman"/>
          <w:sz w:val="24"/>
          <w:szCs w:val="24"/>
        </w:rPr>
        <w:t>.</w:t>
      </w:r>
      <w:r w:rsidR="00E62ED9">
        <w:rPr>
          <w:rFonts w:ascii="Times New Roman" w:hAnsi="Times New Roman" w:cs="Times New Roman"/>
          <w:sz w:val="24"/>
          <w:szCs w:val="24"/>
        </w:rPr>
        <w:t xml:space="preserve"> Ideally the various canons of construction should return the same result. But invariably they return conflicting answers. </w:t>
      </w:r>
      <w:r w:rsidR="00792A6E">
        <w:rPr>
          <w:rFonts w:ascii="Times New Roman" w:hAnsi="Times New Roman" w:cs="Times New Roman"/>
          <w:sz w:val="24"/>
          <w:szCs w:val="24"/>
        </w:rPr>
        <w:t>When that happens t</w:t>
      </w:r>
      <w:r w:rsidR="00E62ED9">
        <w:rPr>
          <w:rFonts w:ascii="Times New Roman" w:hAnsi="Times New Roman" w:cs="Times New Roman"/>
          <w:sz w:val="24"/>
          <w:szCs w:val="24"/>
        </w:rPr>
        <w:t xml:space="preserve">he court </w:t>
      </w:r>
      <w:r>
        <w:rPr>
          <w:rFonts w:ascii="Times New Roman" w:hAnsi="Times New Roman" w:cs="Times New Roman"/>
          <w:sz w:val="24"/>
          <w:szCs w:val="24"/>
        </w:rPr>
        <w:t>doe</w:t>
      </w:r>
      <w:r w:rsidR="00E62ED9">
        <w:rPr>
          <w:rFonts w:ascii="Times New Roman" w:hAnsi="Times New Roman" w:cs="Times New Roman"/>
          <w:sz w:val="24"/>
          <w:szCs w:val="24"/>
        </w:rPr>
        <w:t xml:space="preserve">s </w:t>
      </w:r>
      <w:r w:rsidR="00AE46F1">
        <w:rPr>
          <w:rFonts w:ascii="Times New Roman" w:hAnsi="Times New Roman" w:cs="Times New Roman"/>
          <w:sz w:val="24"/>
          <w:szCs w:val="24"/>
        </w:rPr>
        <w:t xml:space="preserve">not </w:t>
      </w:r>
      <w:r w:rsidR="00311BDA">
        <w:rPr>
          <w:rFonts w:ascii="Times New Roman" w:hAnsi="Times New Roman" w:cs="Times New Roman"/>
          <w:sz w:val="24"/>
          <w:szCs w:val="24"/>
        </w:rPr>
        <w:t xml:space="preserve">throw its hands in the air in despair. It gets </w:t>
      </w:r>
      <w:r w:rsidR="00792A6E">
        <w:rPr>
          <w:rFonts w:ascii="Times New Roman" w:hAnsi="Times New Roman" w:cs="Times New Roman"/>
          <w:sz w:val="24"/>
          <w:szCs w:val="24"/>
        </w:rPr>
        <w:t xml:space="preserve">down </w:t>
      </w:r>
      <w:r w:rsidR="00311BDA">
        <w:rPr>
          <w:rFonts w:ascii="Times New Roman" w:hAnsi="Times New Roman" w:cs="Times New Roman"/>
          <w:sz w:val="24"/>
          <w:szCs w:val="24"/>
        </w:rPr>
        <w:t xml:space="preserve">to work. It sets out to unravel the hidden meaning. DENNING LJ (as he </w:t>
      </w:r>
      <w:r w:rsidR="00311BDA" w:rsidRPr="00311BDA">
        <w:rPr>
          <w:rFonts w:ascii="Times New Roman" w:hAnsi="Times New Roman" w:cs="Times New Roman"/>
          <w:sz w:val="24"/>
          <w:szCs w:val="24"/>
        </w:rPr>
        <w:t xml:space="preserve">then was) said in </w:t>
      </w:r>
      <w:r w:rsidR="00311BDA" w:rsidRPr="00311BDA">
        <w:rPr>
          <w:rFonts w:ascii="Times New Roman" w:hAnsi="Times New Roman" w:cs="Times New Roman"/>
          <w:i/>
          <w:sz w:val="24"/>
          <w:szCs w:val="24"/>
        </w:rPr>
        <w:t>Seaford Court Estates Ltd v Asher</w:t>
      </w:r>
      <w:r w:rsidR="00311BDA" w:rsidRPr="00311BDA">
        <w:rPr>
          <w:rFonts w:ascii="Times New Roman" w:hAnsi="Times New Roman" w:cs="Times New Roman"/>
          <w:sz w:val="24"/>
          <w:szCs w:val="24"/>
        </w:rPr>
        <w:t xml:space="preserve"> [1949] 2 All ER 155 (CA) at 164 E – H</w:t>
      </w:r>
      <w:r w:rsidR="00311BDA" w:rsidRPr="00311BDA">
        <w:rPr>
          <w:rStyle w:val="FootnoteReference"/>
          <w:rFonts w:ascii="Times New Roman" w:hAnsi="Times New Roman" w:cs="Times New Roman"/>
          <w:sz w:val="24"/>
          <w:szCs w:val="24"/>
        </w:rPr>
        <w:footnoteReference w:id="5"/>
      </w:r>
      <w:r w:rsidR="00311BDA" w:rsidRPr="00311BDA">
        <w:rPr>
          <w:rFonts w:ascii="Times New Roman" w:hAnsi="Times New Roman" w:cs="Times New Roman"/>
          <w:sz w:val="24"/>
          <w:szCs w:val="24"/>
        </w:rPr>
        <w:t>:</w:t>
      </w:r>
      <w:r w:rsidR="00311BDA">
        <w:rPr>
          <w:rFonts w:ascii="Times New Roman" w:hAnsi="Times New Roman" w:cs="Times New Roman"/>
          <w:sz w:val="24"/>
          <w:szCs w:val="24"/>
        </w:rPr>
        <w:t xml:space="preserve"> </w:t>
      </w:r>
    </w:p>
    <w:p w:rsidR="00311BDA" w:rsidRDefault="00311BDA" w:rsidP="00311BDA">
      <w:pPr>
        <w:spacing w:after="0" w:line="360" w:lineRule="auto"/>
        <w:ind w:left="720" w:hanging="720"/>
        <w:jc w:val="both"/>
        <w:rPr>
          <w:rFonts w:ascii="Times New Roman" w:hAnsi="Times New Roman" w:cs="Times New Roman"/>
          <w:sz w:val="24"/>
          <w:szCs w:val="24"/>
        </w:rPr>
      </w:pPr>
    </w:p>
    <w:p w:rsidR="00180423" w:rsidRDefault="00311BDA" w:rsidP="00311BD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F50B5">
        <w:rPr>
          <w:rFonts w:ascii="Times New Roman" w:hAnsi="Times New Roman" w:cs="Times New Roman"/>
        </w:rPr>
        <w:t>Whenever a statute comes up for consideration it must be remembered that it is not within</w:t>
      </w:r>
      <w:r>
        <w:rPr>
          <w:rFonts w:ascii="Times New Roman" w:hAnsi="Times New Roman" w:cs="Times New Roman"/>
        </w:rPr>
        <w:t xml:space="preserve"> human</w:t>
      </w:r>
      <w:r w:rsidRPr="00EF50B5">
        <w:rPr>
          <w:rFonts w:ascii="Times New Roman" w:hAnsi="Times New Roman" w:cs="Times New Roman"/>
        </w:rPr>
        <w:t xml:space="preserve"> powers to foresee the manifold sets of facts which may arise</w:t>
      </w:r>
      <w:r>
        <w:rPr>
          <w:rFonts w:ascii="Times New Roman" w:hAnsi="Times New Roman" w:cs="Times New Roman"/>
        </w:rPr>
        <w:t>, a</w:t>
      </w:r>
      <w:r w:rsidRPr="00EF50B5">
        <w:rPr>
          <w:rFonts w:ascii="Times New Roman" w:hAnsi="Times New Roman" w:cs="Times New Roman"/>
        </w:rPr>
        <w:t xml:space="preserve">nd, even if </w:t>
      </w:r>
      <w:r>
        <w:rPr>
          <w:rFonts w:ascii="Times New Roman" w:hAnsi="Times New Roman" w:cs="Times New Roman"/>
        </w:rPr>
        <w:t xml:space="preserve">it </w:t>
      </w:r>
      <w:r w:rsidRPr="00EF50B5">
        <w:rPr>
          <w:rFonts w:ascii="Times New Roman" w:hAnsi="Times New Roman" w:cs="Times New Roman"/>
        </w:rPr>
        <w:t xml:space="preserve">were, it is not possible to provide for them in terms free from all ambiguity. The English language is not an instrument of mathematical precision. Our literature would be much the poorer if it were. This is where the draftsmen of Acts of Parliament have often been unfairly criticised. A judge, believing himself to be fettered by the supposed rule that he must look to the language and nothing else, laments that the draftsmen have not provided for this or that, or have been guilty of some or other ambiguity. It would certainly save the judges trouble if Acts of Parliament were drafted with divine prescience and perfect clarity. In the absence of it, when a defect appears a judge cannot simply fold his hands and blame the draftsman. He must set to work on the constructive task of finding the intention of Parliament, and he must do this not only from </w:t>
      </w:r>
      <w:r w:rsidRPr="00EF50B5">
        <w:rPr>
          <w:rFonts w:ascii="Times New Roman" w:hAnsi="Times New Roman" w:cs="Times New Roman"/>
        </w:rPr>
        <w:lastRenderedPageBreak/>
        <w:t>the language of the statute, but also from a consideration of the social conditions which gave rise to it and of the mischief which it was passed to remedy, and then he must supplement the written word so as to give ‘force and life’ to the intention of the legislature</w:t>
      </w:r>
      <w:r>
        <w:rPr>
          <w:rFonts w:ascii="Times New Roman" w:hAnsi="Times New Roman" w:cs="Times New Roman"/>
          <w:sz w:val="24"/>
          <w:szCs w:val="24"/>
        </w:rPr>
        <w:t>.”</w:t>
      </w:r>
      <w:r w:rsidR="00E62ED9">
        <w:rPr>
          <w:rFonts w:ascii="Times New Roman" w:hAnsi="Times New Roman" w:cs="Times New Roman"/>
          <w:sz w:val="24"/>
          <w:szCs w:val="24"/>
        </w:rPr>
        <w:t xml:space="preserve"> </w:t>
      </w:r>
      <w:r w:rsidR="00180423">
        <w:rPr>
          <w:rFonts w:ascii="Times New Roman" w:hAnsi="Times New Roman" w:cs="Times New Roman"/>
          <w:sz w:val="24"/>
          <w:szCs w:val="24"/>
        </w:rPr>
        <w:t xml:space="preserve"> </w:t>
      </w:r>
    </w:p>
    <w:p w:rsidR="0025753D" w:rsidRDefault="0025753D" w:rsidP="0025753D">
      <w:pPr>
        <w:spacing w:after="0" w:line="360" w:lineRule="auto"/>
        <w:jc w:val="both"/>
        <w:rPr>
          <w:rFonts w:ascii="Times New Roman" w:hAnsi="Times New Roman" w:cs="Times New Roman"/>
          <w:sz w:val="24"/>
          <w:szCs w:val="24"/>
        </w:rPr>
      </w:pPr>
    </w:p>
    <w:p w:rsidR="008D60E7" w:rsidRDefault="00180423"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A1668A">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5C7498">
        <w:rPr>
          <w:rFonts w:ascii="Times New Roman" w:hAnsi="Times New Roman" w:cs="Times New Roman"/>
          <w:sz w:val="24"/>
          <w:szCs w:val="24"/>
        </w:rPr>
        <w:t>A</w:t>
      </w:r>
      <w:r w:rsidR="002F34B9">
        <w:rPr>
          <w:rFonts w:ascii="Times New Roman" w:hAnsi="Times New Roman" w:cs="Times New Roman"/>
          <w:sz w:val="24"/>
          <w:szCs w:val="24"/>
        </w:rPr>
        <w:t xml:space="preserve"> constitutional instrument is </w:t>
      </w:r>
      <w:r w:rsidR="002F34B9" w:rsidRPr="002F34B9">
        <w:rPr>
          <w:rFonts w:ascii="Times New Roman" w:hAnsi="Times New Roman" w:cs="Times New Roman"/>
          <w:i/>
          <w:sz w:val="24"/>
          <w:szCs w:val="24"/>
        </w:rPr>
        <w:t>sui generis</w:t>
      </w:r>
      <w:r w:rsidR="005C7498">
        <w:rPr>
          <w:rFonts w:ascii="Times New Roman" w:hAnsi="Times New Roman" w:cs="Times New Roman"/>
          <w:sz w:val="24"/>
          <w:szCs w:val="24"/>
        </w:rPr>
        <w:t>. It calls</w:t>
      </w:r>
      <w:r w:rsidR="002F34B9">
        <w:rPr>
          <w:rFonts w:ascii="Times New Roman" w:hAnsi="Times New Roman" w:cs="Times New Roman"/>
          <w:sz w:val="24"/>
          <w:szCs w:val="24"/>
        </w:rPr>
        <w:t xml:space="preserve"> for principles of interpretation of its own and suitable to its character </w:t>
      </w:r>
      <w:r w:rsidR="00B658EA">
        <w:rPr>
          <w:rFonts w:ascii="Times New Roman" w:hAnsi="Times New Roman" w:cs="Times New Roman"/>
          <w:sz w:val="24"/>
          <w:szCs w:val="24"/>
        </w:rPr>
        <w:t>(</w:t>
      </w:r>
      <w:r w:rsidR="002F34B9">
        <w:rPr>
          <w:rFonts w:ascii="Times New Roman" w:hAnsi="Times New Roman" w:cs="Times New Roman"/>
          <w:sz w:val="24"/>
          <w:szCs w:val="24"/>
        </w:rPr>
        <w:t xml:space="preserve">see </w:t>
      </w:r>
      <w:r w:rsidR="008D60E7" w:rsidRPr="00B658EA">
        <w:rPr>
          <w:rFonts w:ascii="Times New Roman" w:hAnsi="Times New Roman" w:cs="Times New Roman"/>
          <w:i/>
          <w:sz w:val="24"/>
          <w:szCs w:val="24"/>
        </w:rPr>
        <w:t>Minister of Home Affairs (Bermuda) &amp; Anor v Fisher &amp; Anor</w:t>
      </w:r>
      <w:r w:rsidR="008D60E7">
        <w:rPr>
          <w:rFonts w:ascii="Times New Roman" w:hAnsi="Times New Roman" w:cs="Times New Roman"/>
          <w:sz w:val="24"/>
          <w:szCs w:val="24"/>
        </w:rPr>
        <w:t xml:space="preserve"> [1980] AC 319, at 328 – 329; [1979] 3 All ER 21 (PC) at 25 – 26</w:t>
      </w:r>
      <w:r w:rsidR="00B658EA">
        <w:rPr>
          <w:rFonts w:ascii="Times New Roman" w:hAnsi="Times New Roman" w:cs="Times New Roman"/>
          <w:sz w:val="24"/>
          <w:szCs w:val="24"/>
        </w:rPr>
        <w:t>)</w:t>
      </w:r>
      <w:r w:rsidR="005C7498">
        <w:rPr>
          <w:rFonts w:ascii="Times New Roman" w:hAnsi="Times New Roman" w:cs="Times New Roman"/>
          <w:sz w:val="24"/>
          <w:szCs w:val="24"/>
        </w:rPr>
        <w:t xml:space="preserve">. But </w:t>
      </w:r>
      <w:r w:rsidR="002F34B9">
        <w:rPr>
          <w:rFonts w:ascii="Times New Roman" w:hAnsi="Times New Roman" w:cs="Times New Roman"/>
          <w:sz w:val="24"/>
          <w:szCs w:val="24"/>
        </w:rPr>
        <w:t>in general</w:t>
      </w:r>
      <w:r w:rsidR="00B658EA">
        <w:rPr>
          <w:rFonts w:ascii="Times New Roman" w:hAnsi="Times New Roman" w:cs="Times New Roman"/>
          <w:sz w:val="24"/>
          <w:szCs w:val="24"/>
        </w:rPr>
        <w:t>,</w:t>
      </w:r>
      <w:r w:rsidR="002F34B9">
        <w:rPr>
          <w:rFonts w:ascii="Times New Roman" w:hAnsi="Times New Roman" w:cs="Times New Roman"/>
          <w:sz w:val="24"/>
          <w:szCs w:val="24"/>
        </w:rPr>
        <w:t xml:space="preserve"> the principles governing the interpretation </w:t>
      </w:r>
      <w:r w:rsidR="005C7498">
        <w:rPr>
          <w:rFonts w:ascii="Times New Roman" w:hAnsi="Times New Roman" w:cs="Times New Roman"/>
          <w:sz w:val="24"/>
          <w:szCs w:val="24"/>
        </w:rPr>
        <w:t>o</w:t>
      </w:r>
      <w:r w:rsidR="002F34B9">
        <w:rPr>
          <w:rFonts w:ascii="Times New Roman" w:hAnsi="Times New Roman" w:cs="Times New Roman"/>
          <w:sz w:val="24"/>
          <w:szCs w:val="24"/>
        </w:rPr>
        <w:t xml:space="preserve">f a constitution are basically no different from those governing the interpretation of any other legislation: see </w:t>
      </w:r>
      <w:r w:rsidR="002F34B9" w:rsidRPr="00B658EA">
        <w:rPr>
          <w:rFonts w:ascii="Times New Roman" w:hAnsi="Times New Roman" w:cs="Times New Roman"/>
          <w:i/>
          <w:sz w:val="24"/>
          <w:szCs w:val="24"/>
        </w:rPr>
        <w:t>Hewlett v Minister of Finance &amp; Anor</w:t>
      </w:r>
      <w:r w:rsidR="002F34B9">
        <w:rPr>
          <w:rFonts w:ascii="Times New Roman" w:hAnsi="Times New Roman" w:cs="Times New Roman"/>
          <w:sz w:val="24"/>
          <w:szCs w:val="24"/>
        </w:rPr>
        <w:t xml:space="preserve"> 1981 ZLR 571 (S), at </w:t>
      </w:r>
      <w:r w:rsidR="008D60E7">
        <w:rPr>
          <w:rFonts w:ascii="Times New Roman" w:hAnsi="Times New Roman" w:cs="Times New Roman"/>
          <w:sz w:val="24"/>
          <w:szCs w:val="24"/>
        </w:rPr>
        <w:t>580F</w:t>
      </w:r>
      <w:r w:rsidR="002F34B9">
        <w:rPr>
          <w:rFonts w:ascii="Times New Roman" w:hAnsi="Times New Roman" w:cs="Times New Roman"/>
          <w:sz w:val="24"/>
          <w:szCs w:val="24"/>
        </w:rPr>
        <w:t>.</w:t>
      </w:r>
    </w:p>
    <w:p w:rsidR="008D60E7" w:rsidRDefault="008D60E7" w:rsidP="003E5971">
      <w:pPr>
        <w:spacing w:after="0" w:line="360" w:lineRule="auto"/>
        <w:ind w:left="720" w:hanging="720"/>
        <w:jc w:val="both"/>
        <w:rPr>
          <w:rFonts w:ascii="Times New Roman" w:hAnsi="Times New Roman" w:cs="Times New Roman"/>
          <w:sz w:val="24"/>
          <w:szCs w:val="24"/>
        </w:rPr>
      </w:pPr>
    </w:p>
    <w:p w:rsidR="00E62ED9" w:rsidRDefault="00A1668A"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sidR="008D60E7">
        <w:rPr>
          <w:rFonts w:ascii="Times New Roman" w:hAnsi="Times New Roman" w:cs="Times New Roman"/>
          <w:sz w:val="24"/>
          <w:szCs w:val="24"/>
        </w:rPr>
        <w:t>]</w:t>
      </w:r>
      <w:r w:rsidR="008D60E7">
        <w:rPr>
          <w:rFonts w:ascii="Times New Roman" w:hAnsi="Times New Roman" w:cs="Times New Roman"/>
          <w:sz w:val="24"/>
          <w:szCs w:val="24"/>
        </w:rPr>
        <w:tab/>
        <w:t xml:space="preserve">There are a number of guides to statutory interpretation, or ‘canons of construction’. The law has not yet authoritatively established any complete hierarchy among them: see </w:t>
      </w:r>
      <w:r w:rsidR="008D60E7" w:rsidRPr="00574BBC">
        <w:rPr>
          <w:rFonts w:ascii="Times New Roman" w:hAnsi="Times New Roman" w:cs="Times New Roman"/>
          <w:i/>
          <w:sz w:val="24"/>
          <w:szCs w:val="24"/>
        </w:rPr>
        <w:t>Tzu-Tsai Cheng</w:t>
      </w:r>
      <w:r w:rsidR="00571424">
        <w:rPr>
          <w:rFonts w:ascii="Times New Roman" w:hAnsi="Times New Roman" w:cs="Times New Roman"/>
          <w:i/>
          <w:sz w:val="24"/>
          <w:szCs w:val="24"/>
        </w:rPr>
        <w:t xml:space="preserve"> v Governor of Pentonville Prison</w:t>
      </w:r>
      <w:r w:rsidR="00571424" w:rsidRPr="00961DAC">
        <w:rPr>
          <w:rFonts w:ascii="Times New Roman" w:hAnsi="Times New Roman" w:cs="Times New Roman"/>
          <w:sz w:val="24"/>
          <w:szCs w:val="24"/>
        </w:rPr>
        <w:t xml:space="preserve"> [1973] 2 All ER</w:t>
      </w:r>
      <w:r w:rsidR="00961DAC" w:rsidRPr="00961DAC">
        <w:rPr>
          <w:rFonts w:ascii="Times New Roman" w:hAnsi="Times New Roman" w:cs="Times New Roman"/>
          <w:sz w:val="24"/>
          <w:szCs w:val="24"/>
        </w:rPr>
        <w:t xml:space="preserve"> 204</w:t>
      </w:r>
      <w:r w:rsidR="008D60E7">
        <w:rPr>
          <w:rFonts w:ascii="Times New Roman" w:hAnsi="Times New Roman" w:cs="Times New Roman"/>
          <w:sz w:val="24"/>
          <w:szCs w:val="24"/>
        </w:rPr>
        <w:t>, at 212</w:t>
      </w:r>
      <w:r w:rsidR="00574BBC">
        <w:rPr>
          <w:rFonts w:ascii="Times New Roman" w:hAnsi="Times New Roman" w:cs="Times New Roman"/>
          <w:sz w:val="24"/>
          <w:szCs w:val="24"/>
        </w:rPr>
        <w:t>h</w:t>
      </w:r>
      <w:r w:rsidR="008D60E7">
        <w:rPr>
          <w:rFonts w:ascii="Times New Roman" w:hAnsi="Times New Roman" w:cs="Times New Roman"/>
          <w:sz w:val="24"/>
          <w:szCs w:val="24"/>
        </w:rPr>
        <w:t>.</w:t>
      </w:r>
      <w:r w:rsidR="00574BBC">
        <w:rPr>
          <w:rFonts w:ascii="Times New Roman" w:hAnsi="Times New Roman" w:cs="Times New Roman"/>
          <w:sz w:val="24"/>
          <w:szCs w:val="24"/>
        </w:rPr>
        <w:t xml:space="preserve"> </w:t>
      </w:r>
      <w:r w:rsidR="00E62ED9">
        <w:rPr>
          <w:rFonts w:ascii="Times New Roman" w:hAnsi="Times New Roman" w:cs="Times New Roman"/>
          <w:sz w:val="24"/>
          <w:szCs w:val="24"/>
        </w:rPr>
        <w:t xml:space="preserve">However, </w:t>
      </w:r>
      <w:r w:rsidR="00574BBC">
        <w:rPr>
          <w:rFonts w:ascii="Times New Roman" w:hAnsi="Times New Roman" w:cs="Times New Roman"/>
          <w:sz w:val="24"/>
          <w:szCs w:val="24"/>
        </w:rPr>
        <w:t xml:space="preserve">the ‘golden rule’ </w:t>
      </w:r>
      <w:r w:rsidR="00AE46F1">
        <w:rPr>
          <w:rFonts w:ascii="Times New Roman" w:hAnsi="Times New Roman" w:cs="Times New Roman"/>
          <w:sz w:val="24"/>
          <w:szCs w:val="24"/>
        </w:rPr>
        <w:t xml:space="preserve">of statutory interpretation </w:t>
      </w:r>
      <w:r w:rsidR="00574BBC">
        <w:rPr>
          <w:rFonts w:ascii="Times New Roman" w:hAnsi="Times New Roman" w:cs="Times New Roman"/>
          <w:sz w:val="24"/>
          <w:szCs w:val="24"/>
        </w:rPr>
        <w:t>is universally the first and most elementary rule of construction.</w:t>
      </w:r>
    </w:p>
    <w:p w:rsidR="00E62ED9" w:rsidRDefault="00E62ED9" w:rsidP="003E5971">
      <w:pPr>
        <w:spacing w:after="0" w:line="360" w:lineRule="auto"/>
        <w:ind w:left="720" w:hanging="720"/>
        <w:jc w:val="both"/>
        <w:rPr>
          <w:rFonts w:ascii="Times New Roman" w:hAnsi="Times New Roman" w:cs="Times New Roman"/>
          <w:sz w:val="24"/>
          <w:szCs w:val="24"/>
        </w:rPr>
      </w:pPr>
    </w:p>
    <w:p w:rsidR="005C7498" w:rsidRDefault="005C7498"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1C75B8">
        <w:rPr>
          <w:rFonts w:ascii="Times New Roman" w:hAnsi="Times New Roman" w:cs="Times New Roman"/>
          <w:i/>
          <w:sz w:val="24"/>
          <w:szCs w:val="24"/>
        </w:rPr>
        <w:t>The ‘golden rule’ of construction</w:t>
      </w:r>
    </w:p>
    <w:p w:rsidR="00224E2F" w:rsidRDefault="00A1668A"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sidR="00E62ED9">
        <w:rPr>
          <w:rFonts w:ascii="Times New Roman" w:hAnsi="Times New Roman" w:cs="Times New Roman"/>
          <w:sz w:val="24"/>
          <w:szCs w:val="24"/>
        </w:rPr>
        <w:t>]</w:t>
      </w:r>
      <w:r w:rsidR="00E62ED9">
        <w:rPr>
          <w:rFonts w:ascii="Times New Roman" w:hAnsi="Times New Roman" w:cs="Times New Roman"/>
          <w:sz w:val="24"/>
          <w:szCs w:val="24"/>
        </w:rPr>
        <w:tab/>
        <w:t>According</w:t>
      </w:r>
      <w:r w:rsidR="00AE46F1">
        <w:rPr>
          <w:rFonts w:ascii="Times New Roman" w:hAnsi="Times New Roman" w:cs="Times New Roman"/>
          <w:sz w:val="24"/>
          <w:szCs w:val="24"/>
        </w:rPr>
        <w:t xml:space="preserve"> to th</w:t>
      </w:r>
      <w:r w:rsidR="001C75B8">
        <w:rPr>
          <w:rFonts w:ascii="Times New Roman" w:hAnsi="Times New Roman" w:cs="Times New Roman"/>
          <w:sz w:val="24"/>
          <w:szCs w:val="24"/>
        </w:rPr>
        <w:t>is technique,</w:t>
      </w:r>
      <w:r w:rsidR="00AE46F1">
        <w:rPr>
          <w:rFonts w:ascii="Times New Roman" w:hAnsi="Times New Roman" w:cs="Times New Roman"/>
          <w:sz w:val="24"/>
          <w:szCs w:val="24"/>
        </w:rPr>
        <w:t xml:space="preserve"> except in technical legislation, it is to be assumed </w:t>
      </w:r>
      <w:r w:rsidR="00792A6E">
        <w:rPr>
          <w:rFonts w:ascii="Times New Roman" w:hAnsi="Times New Roman" w:cs="Times New Roman"/>
          <w:sz w:val="24"/>
          <w:szCs w:val="24"/>
        </w:rPr>
        <w:t xml:space="preserve">that </w:t>
      </w:r>
      <w:r w:rsidR="00AE46F1">
        <w:rPr>
          <w:rFonts w:ascii="Times New Roman" w:hAnsi="Times New Roman" w:cs="Times New Roman"/>
          <w:sz w:val="24"/>
          <w:szCs w:val="24"/>
        </w:rPr>
        <w:t xml:space="preserve">the words in </w:t>
      </w:r>
      <w:r w:rsidR="00224E2F">
        <w:rPr>
          <w:rFonts w:ascii="Times New Roman" w:hAnsi="Times New Roman" w:cs="Times New Roman"/>
          <w:sz w:val="24"/>
          <w:szCs w:val="24"/>
        </w:rPr>
        <w:t>a</w:t>
      </w:r>
      <w:r w:rsidR="00AE46F1">
        <w:rPr>
          <w:rFonts w:ascii="Times New Roman" w:hAnsi="Times New Roman" w:cs="Times New Roman"/>
          <w:sz w:val="24"/>
          <w:szCs w:val="24"/>
        </w:rPr>
        <w:t xml:space="preserve"> statute are used in their </w:t>
      </w:r>
      <w:r w:rsidR="00224E2F">
        <w:rPr>
          <w:rFonts w:ascii="Times New Roman" w:hAnsi="Times New Roman" w:cs="Times New Roman"/>
          <w:sz w:val="24"/>
          <w:szCs w:val="24"/>
        </w:rPr>
        <w:t>ordinary and natural</w:t>
      </w:r>
      <w:r w:rsidR="00AE46F1">
        <w:rPr>
          <w:rFonts w:ascii="Times New Roman" w:hAnsi="Times New Roman" w:cs="Times New Roman"/>
          <w:sz w:val="24"/>
          <w:szCs w:val="24"/>
        </w:rPr>
        <w:t xml:space="preserve"> meaning. Nothing is to be added unless the words are at variance with the clear intention of the legislature as gathered from the statute itself, or they render </w:t>
      </w:r>
      <w:r w:rsidR="00224E2F">
        <w:rPr>
          <w:rFonts w:ascii="Times New Roman" w:hAnsi="Times New Roman" w:cs="Times New Roman"/>
          <w:sz w:val="24"/>
          <w:szCs w:val="24"/>
        </w:rPr>
        <w:t xml:space="preserve">a </w:t>
      </w:r>
      <w:r w:rsidR="00AE46F1">
        <w:rPr>
          <w:rFonts w:ascii="Times New Roman" w:hAnsi="Times New Roman" w:cs="Times New Roman"/>
          <w:sz w:val="24"/>
          <w:szCs w:val="24"/>
        </w:rPr>
        <w:t>manifest absurdity or</w:t>
      </w:r>
      <w:r w:rsidR="001C75B8">
        <w:rPr>
          <w:rFonts w:ascii="Times New Roman" w:hAnsi="Times New Roman" w:cs="Times New Roman"/>
          <w:sz w:val="24"/>
          <w:szCs w:val="24"/>
        </w:rPr>
        <w:t xml:space="preserve"> some </w:t>
      </w:r>
      <w:r w:rsidR="00AE46F1">
        <w:rPr>
          <w:rFonts w:ascii="Times New Roman" w:hAnsi="Times New Roman" w:cs="Times New Roman"/>
          <w:sz w:val="24"/>
          <w:szCs w:val="24"/>
        </w:rPr>
        <w:t>repugnance. I</w:t>
      </w:r>
      <w:r w:rsidR="001C75B8">
        <w:rPr>
          <w:rFonts w:ascii="Times New Roman" w:hAnsi="Times New Roman" w:cs="Times New Roman"/>
          <w:sz w:val="24"/>
          <w:szCs w:val="24"/>
        </w:rPr>
        <w:t>f that be the case,</w:t>
      </w:r>
      <w:r w:rsidR="00AE46F1">
        <w:rPr>
          <w:rFonts w:ascii="Times New Roman" w:hAnsi="Times New Roman" w:cs="Times New Roman"/>
          <w:sz w:val="24"/>
          <w:szCs w:val="24"/>
        </w:rPr>
        <w:t xml:space="preserve"> the language may be varied or modified. Otherwise it is a </w:t>
      </w:r>
      <w:r w:rsidR="00AE46F1" w:rsidRPr="00AE46F1">
        <w:rPr>
          <w:rFonts w:ascii="Times New Roman" w:hAnsi="Times New Roman" w:cs="Times New Roman"/>
          <w:i/>
          <w:sz w:val="24"/>
          <w:szCs w:val="24"/>
        </w:rPr>
        <w:t>strong</w:t>
      </w:r>
      <w:r w:rsidR="00AE46F1">
        <w:rPr>
          <w:rFonts w:ascii="Times New Roman" w:hAnsi="Times New Roman" w:cs="Times New Roman"/>
          <w:sz w:val="24"/>
          <w:szCs w:val="24"/>
        </w:rPr>
        <w:t xml:space="preserve"> thing to read into a piece of legislation words which are not there, and in the absence of clear necessity it is a </w:t>
      </w:r>
      <w:r w:rsidR="00AE46F1" w:rsidRPr="00224E2F">
        <w:rPr>
          <w:rFonts w:ascii="Times New Roman" w:hAnsi="Times New Roman" w:cs="Times New Roman"/>
          <w:i/>
          <w:sz w:val="24"/>
          <w:szCs w:val="24"/>
        </w:rPr>
        <w:t>wrong</w:t>
      </w:r>
      <w:r w:rsidR="00AE46F1">
        <w:rPr>
          <w:rFonts w:ascii="Times New Roman" w:hAnsi="Times New Roman" w:cs="Times New Roman"/>
          <w:sz w:val="24"/>
          <w:szCs w:val="24"/>
        </w:rPr>
        <w:t xml:space="preserve"> thing to do</w:t>
      </w:r>
      <w:r w:rsidR="00224E2F">
        <w:rPr>
          <w:rFonts w:ascii="Times New Roman" w:hAnsi="Times New Roman" w:cs="Times New Roman"/>
          <w:sz w:val="24"/>
          <w:szCs w:val="24"/>
        </w:rPr>
        <w:t xml:space="preserve">: see </w:t>
      </w:r>
      <w:r w:rsidR="00224E2F" w:rsidRPr="00224E2F">
        <w:rPr>
          <w:rFonts w:ascii="Times New Roman" w:hAnsi="Times New Roman" w:cs="Times New Roman"/>
          <w:i/>
          <w:sz w:val="24"/>
          <w:szCs w:val="24"/>
        </w:rPr>
        <w:t>Thompson v Goold &amp; CO</w:t>
      </w:r>
      <w:r w:rsidR="00224E2F">
        <w:rPr>
          <w:rFonts w:ascii="Times New Roman" w:hAnsi="Times New Roman" w:cs="Times New Roman"/>
          <w:sz w:val="24"/>
          <w:szCs w:val="24"/>
        </w:rPr>
        <w:t xml:space="preserve"> [1910] AC 409, at 420. </w:t>
      </w:r>
      <w:r w:rsidR="00AE46F1">
        <w:rPr>
          <w:rFonts w:ascii="Times New Roman" w:hAnsi="Times New Roman" w:cs="Times New Roman"/>
          <w:sz w:val="24"/>
          <w:szCs w:val="24"/>
        </w:rPr>
        <w:t xml:space="preserve"> </w:t>
      </w:r>
    </w:p>
    <w:p w:rsidR="00224E2F" w:rsidRDefault="00224E2F" w:rsidP="003E5971">
      <w:pPr>
        <w:spacing w:after="0" w:line="360" w:lineRule="auto"/>
        <w:ind w:left="720" w:hanging="720"/>
        <w:jc w:val="both"/>
        <w:rPr>
          <w:rFonts w:ascii="Times New Roman" w:hAnsi="Times New Roman" w:cs="Times New Roman"/>
          <w:sz w:val="24"/>
          <w:szCs w:val="24"/>
        </w:rPr>
      </w:pPr>
    </w:p>
    <w:p w:rsidR="00224E2F" w:rsidRDefault="00A1668A" w:rsidP="00224E2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sidR="00224E2F">
        <w:rPr>
          <w:rFonts w:ascii="Times New Roman" w:hAnsi="Times New Roman" w:cs="Times New Roman"/>
          <w:sz w:val="24"/>
          <w:szCs w:val="24"/>
        </w:rPr>
        <w:t>]</w:t>
      </w:r>
      <w:r w:rsidR="00224E2F">
        <w:rPr>
          <w:rFonts w:ascii="Times New Roman" w:hAnsi="Times New Roman" w:cs="Times New Roman"/>
          <w:sz w:val="24"/>
          <w:szCs w:val="24"/>
        </w:rPr>
        <w:tab/>
        <w:t xml:space="preserve">Of the golden rule of statutory interpretation, McNally JA put it this way in </w:t>
      </w:r>
      <w:r w:rsidR="00224E2F" w:rsidRPr="00E3150E">
        <w:rPr>
          <w:rFonts w:ascii="Times New Roman" w:hAnsi="Times New Roman" w:cs="Times New Roman"/>
          <w:i/>
          <w:sz w:val="24"/>
          <w:szCs w:val="24"/>
        </w:rPr>
        <w:t>Chegutu Municipality v Manyora</w:t>
      </w:r>
      <w:r w:rsidR="00792A6E">
        <w:rPr>
          <w:rFonts w:ascii="Times New Roman" w:hAnsi="Times New Roman" w:cs="Times New Roman"/>
          <w:i/>
          <w:sz w:val="24"/>
          <w:szCs w:val="24"/>
        </w:rPr>
        <w:t xml:space="preserve"> </w:t>
      </w:r>
      <w:r w:rsidR="00224E2F" w:rsidRPr="00224E2F">
        <w:rPr>
          <w:rFonts w:ascii="Times New Roman" w:hAnsi="Times New Roman" w:cs="Times New Roman"/>
          <w:sz w:val="24"/>
          <w:szCs w:val="24"/>
        </w:rPr>
        <w:t>1996 (1) ZLR 262 (S):</w:t>
      </w:r>
    </w:p>
    <w:p w:rsidR="00961DAC" w:rsidRDefault="00961DAC" w:rsidP="00224E2F">
      <w:pPr>
        <w:spacing w:after="0" w:line="360" w:lineRule="auto"/>
        <w:ind w:left="720" w:hanging="720"/>
        <w:jc w:val="both"/>
        <w:rPr>
          <w:rFonts w:ascii="Times New Roman" w:hAnsi="Times New Roman" w:cs="Times New Roman"/>
          <w:sz w:val="24"/>
          <w:szCs w:val="24"/>
        </w:rPr>
      </w:pPr>
    </w:p>
    <w:p w:rsidR="00224E2F" w:rsidRDefault="00224E2F" w:rsidP="00224E2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Pr="00E3150E">
        <w:rPr>
          <w:rFonts w:ascii="Times New Roman" w:hAnsi="Times New Roman" w:cs="Times New Roman"/>
        </w:rPr>
        <w:t xml:space="preserve">There is no magic about interpretation. Words must be taken in their context. The grammatical and ordinary sense of the words is to be adhered to, … ‘unless that would lead to some absurdity, or some repugnance or inconsistency with the rest of the instrument, in which case </w:t>
      </w:r>
      <w:r w:rsidRPr="00E3150E">
        <w:rPr>
          <w:rFonts w:ascii="Times New Roman" w:hAnsi="Times New Roman" w:cs="Times New Roman"/>
        </w:rPr>
        <w:lastRenderedPageBreak/>
        <w:t>the grammatical and ordinary sense of the words may be modified so as to avoid that absurdity and inconsistency, but no further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F77336" w:rsidRDefault="00AE46F1" w:rsidP="003E597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E62ED9">
        <w:rPr>
          <w:rFonts w:ascii="Times New Roman" w:hAnsi="Times New Roman" w:cs="Times New Roman"/>
          <w:sz w:val="24"/>
          <w:szCs w:val="24"/>
        </w:rPr>
        <w:t xml:space="preserve"> </w:t>
      </w:r>
      <w:r w:rsidR="002F34B9">
        <w:rPr>
          <w:rFonts w:ascii="Times New Roman" w:hAnsi="Times New Roman" w:cs="Times New Roman"/>
          <w:sz w:val="24"/>
          <w:szCs w:val="24"/>
        </w:rPr>
        <w:t xml:space="preserve"> </w:t>
      </w:r>
      <w:r w:rsidR="00180423">
        <w:rPr>
          <w:rFonts w:ascii="Times New Roman" w:hAnsi="Times New Roman" w:cs="Times New Roman"/>
          <w:sz w:val="24"/>
          <w:szCs w:val="24"/>
        </w:rPr>
        <w:t xml:space="preserve"> </w:t>
      </w:r>
    </w:p>
    <w:p w:rsidR="00C82F03" w:rsidRDefault="00A1668A"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sidR="00224E2F">
        <w:rPr>
          <w:rFonts w:ascii="Times New Roman" w:hAnsi="Times New Roman" w:cs="Times New Roman"/>
          <w:sz w:val="24"/>
          <w:szCs w:val="24"/>
        </w:rPr>
        <w:t>]</w:t>
      </w:r>
      <w:r w:rsidR="00224E2F">
        <w:rPr>
          <w:rFonts w:ascii="Times New Roman" w:hAnsi="Times New Roman" w:cs="Times New Roman"/>
          <w:sz w:val="24"/>
          <w:szCs w:val="24"/>
        </w:rPr>
        <w:tab/>
        <w:t>Applying the golden rule to s 251 (1) of the Constitution</w:t>
      </w:r>
      <w:r w:rsidR="00792A6E">
        <w:rPr>
          <w:rFonts w:ascii="Times New Roman" w:hAnsi="Times New Roman" w:cs="Times New Roman"/>
          <w:sz w:val="24"/>
          <w:szCs w:val="24"/>
        </w:rPr>
        <w:t>,</w:t>
      </w:r>
      <w:r w:rsidR="00224E2F">
        <w:rPr>
          <w:rFonts w:ascii="Times New Roman" w:hAnsi="Times New Roman" w:cs="Times New Roman"/>
          <w:sz w:val="24"/>
          <w:szCs w:val="24"/>
        </w:rPr>
        <w:t xml:space="preserve"> I </w:t>
      </w:r>
      <w:r w:rsidR="00D038EC">
        <w:rPr>
          <w:rFonts w:ascii="Times New Roman" w:hAnsi="Times New Roman" w:cs="Times New Roman"/>
          <w:sz w:val="24"/>
          <w:szCs w:val="24"/>
        </w:rPr>
        <w:t xml:space="preserve">do not </w:t>
      </w:r>
      <w:r w:rsidR="00B4172F">
        <w:rPr>
          <w:rFonts w:ascii="Times New Roman" w:hAnsi="Times New Roman" w:cs="Times New Roman"/>
          <w:sz w:val="24"/>
          <w:szCs w:val="24"/>
        </w:rPr>
        <w:t>find it</w:t>
      </w:r>
      <w:r w:rsidR="001C75B8">
        <w:rPr>
          <w:rFonts w:ascii="Times New Roman" w:hAnsi="Times New Roman" w:cs="Times New Roman"/>
          <w:sz w:val="24"/>
          <w:szCs w:val="24"/>
        </w:rPr>
        <w:t xml:space="preserve"> </w:t>
      </w:r>
      <w:r w:rsidR="00224E2F">
        <w:rPr>
          <w:rFonts w:ascii="Times New Roman" w:hAnsi="Times New Roman" w:cs="Times New Roman"/>
          <w:sz w:val="24"/>
          <w:szCs w:val="24"/>
        </w:rPr>
        <w:t xml:space="preserve">saying the life of the NPRC is ten years </w:t>
      </w:r>
      <w:r w:rsidR="00D038EC">
        <w:rPr>
          <w:rFonts w:ascii="Times New Roman" w:hAnsi="Times New Roman" w:cs="Times New Roman"/>
          <w:sz w:val="24"/>
          <w:szCs w:val="24"/>
        </w:rPr>
        <w:t xml:space="preserve">from </w:t>
      </w:r>
      <w:r w:rsidR="00224E2F">
        <w:rPr>
          <w:rFonts w:ascii="Times New Roman" w:hAnsi="Times New Roman" w:cs="Times New Roman"/>
          <w:sz w:val="24"/>
          <w:szCs w:val="24"/>
        </w:rPr>
        <w:t xml:space="preserve">the effective date. </w:t>
      </w:r>
      <w:r w:rsidR="00A34793">
        <w:rPr>
          <w:rFonts w:ascii="Times New Roman" w:hAnsi="Times New Roman" w:cs="Times New Roman"/>
          <w:sz w:val="24"/>
          <w:szCs w:val="24"/>
        </w:rPr>
        <w:t xml:space="preserve">Mr </w:t>
      </w:r>
      <w:r w:rsidR="00A34793" w:rsidRPr="00A34793">
        <w:rPr>
          <w:rFonts w:ascii="Times New Roman" w:hAnsi="Times New Roman" w:cs="Times New Roman"/>
          <w:i/>
          <w:sz w:val="24"/>
          <w:szCs w:val="24"/>
        </w:rPr>
        <w:t>Biti</w:t>
      </w:r>
      <w:r w:rsidR="00A34793">
        <w:rPr>
          <w:rFonts w:ascii="Times New Roman" w:hAnsi="Times New Roman" w:cs="Times New Roman"/>
          <w:sz w:val="24"/>
          <w:szCs w:val="24"/>
        </w:rPr>
        <w:t xml:space="preserve"> emphasise</w:t>
      </w:r>
      <w:r w:rsidR="003E743A">
        <w:rPr>
          <w:rFonts w:ascii="Times New Roman" w:hAnsi="Times New Roman" w:cs="Times New Roman"/>
          <w:sz w:val="24"/>
          <w:szCs w:val="24"/>
        </w:rPr>
        <w:t>s</w:t>
      </w:r>
      <w:r w:rsidR="00A34793">
        <w:rPr>
          <w:rFonts w:ascii="Times New Roman" w:hAnsi="Times New Roman" w:cs="Times New Roman"/>
          <w:sz w:val="24"/>
          <w:szCs w:val="24"/>
        </w:rPr>
        <w:t xml:space="preserve"> that the preposition used in th</w:t>
      </w:r>
      <w:r w:rsidR="004866D5">
        <w:rPr>
          <w:rFonts w:ascii="Times New Roman" w:hAnsi="Times New Roman" w:cs="Times New Roman"/>
          <w:sz w:val="24"/>
          <w:szCs w:val="24"/>
        </w:rPr>
        <w:t>at</w:t>
      </w:r>
      <w:r w:rsidR="00A34793">
        <w:rPr>
          <w:rFonts w:ascii="Times New Roman" w:hAnsi="Times New Roman" w:cs="Times New Roman"/>
          <w:sz w:val="24"/>
          <w:szCs w:val="24"/>
        </w:rPr>
        <w:t xml:space="preserve"> section is “</w:t>
      </w:r>
      <w:r w:rsidR="00A34793" w:rsidRPr="00A34793">
        <w:rPr>
          <w:rFonts w:ascii="Times New Roman" w:hAnsi="Times New Roman" w:cs="Times New Roman"/>
          <w:b/>
          <w:i/>
          <w:sz w:val="24"/>
          <w:szCs w:val="24"/>
          <w:u w:val="single"/>
        </w:rPr>
        <w:t>after</w:t>
      </w:r>
      <w:r w:rsidR="00A34793">
        <w:rPr>
          <w:rFonts w:ascii="Times New Roman" w:hAnsi="Times New Roman" w:cs="Times New Roman"/>
          <w:sz w:val="24"/>
          <w:szCs w:val="24"/>
        </w:rPr>
        <w:t>”</w:t>
      </w:r>
      <w:r w:rsidR="00792A6E">
        <w:rPr>
          <w:rFonts w:ascii="Times New Roman" w:hAnsi="Times New Roman" w:cs="Times New Roman"/>
          <w:sz w:val="24"/>
          <w:szCs w:val="24"/>
        </w:rPr>
        <w:t>,</w:t>
      </w:r>
      <w:r w:rsidR="00A34793">
        <w:rPr>
          <w:rFonts w:ascii="Times New Roman" w:hAnsi="Times New Roman" w:cs="Times New Roman"/>
          <w:sz w:val="24"/>
          <w:szCs w:val="24"/>
        </w:rPr>
        <w:t xml:space="preserve"> not “</w:t>
      </w:r>
      <w:r w:rsidR="00A34793" w:rsidRPr="00A34793">
        <w:rPr>
          <w:rFonts w:ascii="Times New Roman" w:hAnsi="Times New Roman" w:cs="Times New Roman"/>
          <w:i/>
          <w:sz w:val="24"/>
          <w:szCs w:val="24"/>
        </w:rPr>
        <w:t>from</w:t>
      </w:r>
      <w:r w:rsidR="00A34793">
        <w:rPr>
          <w:rFonts w:ascii="Times New Roman" w:hAnsi="Times New Roman" w:cs="Times New Roman"/>
          <w:sz w:val="24"/>
          <w:szCs w:val="24"/>
        </w:rPr>
        <w:t xml:space="preserve">”. </w:t>
      </w:r>
      <w:r w:rsidR="00792A6E">
        <w:rPr>
          <w:rFonts w:ascii="Times New Roman" w:hAnsi="Times New Roman" w:cs="Times New Roman"/>
          <w:sz w:val="24"/>
          <w:szCs w:val="24"/>
        </w:rPr>
        <w:t>The section</w:t>
      </w:r>
      <w:r w:rsidR="00A34793">
        <w:rPr>
          <w:rFonts w:ascii="Times New Roman" w:hAnsi="Times New Roman" w:cs="Times New Roman"/>
          <w:sz w:val="24"/>
          <w:szCs w:val="24"/>
        </w:rPr>
        <w:t xml:space="preserve"> says</w:t>
      </w:r>
      <w:r w:rsidR="00792A6E">
        <w:rPr>
          <w:rFonts w:ascii="Times New Roman" w:hAnsi="Times New Roman" w:cs="Times New Roman"/>
          <w:sz w:val="24"/>
          <w:szCs w:val="24"/>
        </w:rPr>
        <w:t>,</w:t>
      </w:r>
      <w:r w:rsidR="00A34793">
        <w:rPr>
          <w:rFonts w:ascii="Times New Roman" w:hAnsi="Times New Roman" w:cs="Times New Roman"/>
          <w:sz w:val="24"/>
          <w:szCs w:val="24"/>
        </w:rPr>
        <w:t xml:space="preserve"> “</w:t>
      </w:r>
      <w:r w:rsidR="00A34793" w:rsidRPr="00792A6E">
        <w:rPr>
          <w:rFonts w:ascii="Times New Roman" w:hAnsi="Times New Roman" w:cs="Times New Roman"/>
          <w:i/>
          <w:sz w:val="24"/>
          <w:szCs w:val="24"/>
        </w:rPr>
        <w:t xml:space="preserve">For a period of ten years </w:t>
      </w:r>
      <w:r w:rsidR="00A34793" w:rsidRPr="00792A6E">
        <w:rPr>
          <w:rFonts w:ascii="Times New Roman" w:hAnsi="Times New Roman" w:cs="Times New Roman"/>
          <w:b/>
          <w:i/>
          <w:sz w:val="24"/>
          <w:szCs w:val="24"/>
          <w:u w:val="single"/>
        </w:rPr>
        <w:t>after</w:t>
      </w:r>
      <w:r w:rsidR="00A34793" w:rsidRPr="00792A6E">
        <w:rPr>
          <w:rFonts w:ascii="Times New Roman" w:hAnsi="Times New Roman" w:cs="Times New Roman"/>
          <w:i/>
          <w:sz w:val="24"/>
          <w:szCs w:val="24"/>
        </w:rPr>
        <w:t xml:space="preserve"> the effective date</w:t>
      </w:r>
      <w:r w:rsidR="00A34793">
        <w:rPr>
          <w:rFonts w:ascii="Times New Roman" w:hAnsi="Times New Roman" w:cs="Times New Roman"/>
          <w:sz w:val="24"/>
          <w:szCs w:val="24"/>
        </w:rPr>
        <w:t xml:space="preserve"> …” It does not say “</w:t>
      </w:r>
      <w:r w:rsidR="00A34793" w:rsidRPr="00792A6E">
        <w:rPr>
          <w:rFonts w:ascii="Times New Roman" w:hAnsi="Times New Roman" w:cs="Times New Roman"/>
          <w:i/>
          <w:sz w:val="24"/>
          <w:szCs w:val="24"/>
        </w:rPr>
        <w:t xml:space="preserve">For a period of ten </w:t>
      </w:r>
      <w:r w:rsidR="00D038EC">
        <w:rPr>
          <w:rFonts w:ascii="Times New Roman" w:hAnsi="Times New Roman" w:cs="Times New Roman"/>
          <w:i/>
          <w:sz w:val="24"/>
          <w:szCs w:val="24"/>
        </w:rPr>
        <w:t xml:space="preserve">years </w:t>
      </w:r>
      <w:r w:rsidR="00A34793" w:rsidRPr="00792A6E">
        <w:rPr>
          <w:rFonts w:ascii="Times New Roman" w:hAnsi="Times New Roman" w:cs="Times New Roman"/>
          <w:i/>
          <w:sz w:val="24"/>
          <w:szCs w:val="24"/>
          <w:u w:val="single"/>
        </w:rPr>
        <w:t>from</w:t>
      </w:r>
      <w:r w:rsidR="00A34793" w:rsidRPr="00792A6E">
        <w:rPr>
          <w:rFonts w:ascii="Times New Roman" w:hAnsi="Times New Roman" w:cs="Times New Roman"/>
          <w:i/>
          <w:sz w:val="24"/>
          <w:szCs w:val="24"/>
        </w:rPr>
        <w:t xml:space="preserve"> the effective date</w:t>
      </w:r>
      <w:r w:rsidR="008967FD" w:rsidRPr="00792A6E">
        <w:rPr>
          <w:rFonts w:ascii="Times New Roman" w:hAnsi="Times New Roman" w:cs="Times New Roman"/>
          <w:i/>
          <w:sz w:val="24"/>
          <w:szCs w:val="24"/>
        </w:rPr>
        <w:t xml:space="preserve"> ..</w:t>
      </w:r>
      <w:r w:rsidR="00A34793" w:rsidRPr="00792A6E">
        <w:rPr>
          <w:rFonts w:ascii="Times New Roman" w:hAnsi="Times New Roman" w:cs="Times New Roman"/>
          <w:i/>
          <w:sz w:val="24"/>
          <w:szCs w:val="24"/>
        </w:rPr>
        <w:t>.</w:t>
      </w:r>
      <w:r w:rsidR="008967FD">
        <w:rPr>
          <w:rFonts w:ascii="Times New Roman" w:hAnsi="Times New Roman" w:cs="Times New Roman"/>
          <w:sz w:val="24"/>
          <w:szCs w:val="24"/>
        </w:rPr>
        <w:t>”</w:t>
      </w:r>
      <w:r w:rsidR="00A34793">
        <w:rPr>
          <w:rFonts w:ascii="Times New Roman" w:hAnsi="Times New Roman" w:cs="Times New Roman"/>
          <w:sz w:val="24"/>
          <w:szCs w:val="24"/>
        </w:rPr>
        <w:t xml:space="preserve"> </w:t>
      </w:r>
      <w:r w:rsidR="00B4172F">
        <w:rPr>
          <w:rFonts w:ascii="Times New Roman" w:hAnsi="Times New Roman" w:cs="Times New Roman"/>
          <w:sz w:val="24"/>
          <w:szCs w:val="24"/>
        </w:rPr>
        <w:t xml:space="preserve">I agree. </w:t>
      </w:r>
      <w:r w:rsidR="00792A6E">
        <w:rPr>
          <w:rFonts w:ascii="Times New Roman" w:hAnsi="Times New Roman" w:cs="Times New Roman"/>
          <w:sz w:val="24"/>
          <w:szCs w:val="24"/>
        </w:rPr>
        <w:t xml:space="preserve">Mr </w:t>
      </w:r>
      <w:r w:rsidR="00792A6E" w:rsidRPr="00792A6E">
        <w:rPr>
          <w:rFonts w:ascii="Times New Roman" w:hAnsi="Times New Roman" w:cs="Times New Roman"/>
          <w:i/>
          <w:sz w:val="24"/>
          <w:szCs w:val="24"/>
        </w:rPr>
        <w:t>Chimiti’s</w:t>
      </w:r>
      <w:r w:rsidR="00792A6E">
        <w:rPr>
          <w:rFonts w:ascii="Times New Roman" w:hAnsi="Times New Roman" w:cs="Times New Roman"/>
          <w:sz w:val="24"/>
          <w:szCs w:val="24"/>
        </w:rPr>
        <w:t xml:space="preserve"> argument that the Commission can</w:t>
      </w:r>
      <w:r w:rsidR="000A254B">
        <w:rPr>
          <w:rFonts w:ascii="Times New Roman" w:hAnsi="Times New Roman" w:cs="Times New Roman"/>
          <w:sz w:val="24"/>
          <w:szCs w:val="24"/>
        </w:rPr>
        <w:t xml:space="preserve"> only </w:t>
      </w:r>
      <w:r w:rsidR="00D038EC">
        <w:rPr>
          <w:rFonts w:ascii="Times New Roman" w:hAnsi="Times New Roman" w:cs="Times New Roman"/>
          <w:sz w:val="24"/>
          <w:szCs w:val="24"/>
        </w:rPr>
        <w:t xml:space="preserve">exist </w:t>
      </w:r>
      <w:r w:rsidR="000A254B">
        <w:rPr>
          <w:rFonts w:ascii="Times New Roman" w:hAnsi="Times New Roman" w:cs="Times New Roman"/>
          <w:sz w:val="24"/>
          <w:szCs w:val="24"/>
        </w:rPr>
        <w:t xml:space="preserve">for </w:t>
      </w:r>
      <w:r w:rsidR="00792A6E">
        <w:rPr>
          <w:rFonts w:ascii="Times New Roman" w:hAnsi="Times New Roman" w:cs="Times New Roman"/>
          <w:sz w:val="24"/>
          <w:szCs w:val="24"/>
        </w:rPr>
        <w:t xml:space="preserve">ten years </w:t>
      </w:r>
      <w:r w:rsidR="000A254B">
        <w:rPr>
          <w:rFonts w:ascii="Times New Roman" w:hAnsi="Times New Roman" w:cs="Times New Roman"/>
          <w:sz w:val="24"/>
          <w:szCs w:val="24"/>
        </w:rPr>
        <w:t xml:space="preserve">after </w:t>
      </w:r>
      <w:r w:rsidR="00792A6E">
        <w:rPr>
          <w:rFonts w:ascii="Times New Roman" w:hAnsi="Times New Roman" w:cs="Times New Roman"/>
          <w:sz w:val="24"/>
          <w:szCs w:val="24"/>
        </w:rPr>
        <w:t>the effective date would probably make sense if it was “</w:t>
      </w:r>
      <w:r w:rsidR="00792A6E" w:rsidRPr="00792A6E">
        <w:rPr>
          <w:rFonts w:ascii="Times New Roman" w:hAnsi="Times New Roman" w:cs="Times New Roman"/>
          <w:i/>
          <w:sz w:val="24"/>
          <w:szCs w:val="24"/>
        </w:rPr>
        <w:t>from</w:t>
      </w:r>
      <w:r w:rsidR="00792A6E">
        <w:rPr>
          <w:rFonts w:ascii="Times New Roman" w:hAnsi="Times New Roman" w:cs="Times New Roman"/>
          <w:sz w:val="24"/>
          <w:szCs w:val="24"/>
        </w:rPr>
        <w:t>”, not “</w:t>
      </w:r>
      <w:r w:rsidR="00792A6E" w:rsidRPr="00792A6E">
        <w:rPr>
          <w:rFonts w:ascii="Times New Roman" w:hAnsi="Times New Roman" w:cs="Times New Roman"/>
          <w:b/>
          <w:i/>
          <w:sz w:val="24"/>
          <w:szCs w:val="24"/>
        </w:rPr>
        <w:t>after</w:t>
      </w:r>
      <w:r w:rsidR="00792A6E">
        <w:rPr>
          <w:rFonts w:ascii="Times New Roman" w:hAnsi="Times New Roman" w:cs="Times New Roman"/>
          <w:sz w:val="24"/>
          <w:szCs w:val="24"/>
        </w:rPr>
        <w:t xml:space="preserve">” that </w:t>
      </w:r>
      <w:r w:rsidR="00D038EC">
        <w:rPr>
          <w:rFonts w:ascii="Times New Roman" w:hAnsi="Times New Roman" w:cs="Times New Roman"/>
          <w:sz w:val="24"/>
          <w:szCs w:val="24"/>
        </w:rPr>
        <w:t xml:space="preserve">the section </w:t>
      </w:r>
      <w:r w:rsidR="00792A6E">
        <w:rPr>
          <w:rFonts w:ascii="Times New Roman" w:hAnsi="Times New Roman" w:cs="Times New Roman"/>
          <w:sz w:val="24"/>
          <w:szCs w:val="24"/>
        </w:rPr>
        <w:t>use</w:t>
      </w:r>
      <w:r w:rsidR="00D038EC">
        <w:rPr>
          <w:rFonts w:ascii="Times New Roman" w:hAnsi="Times New Roman" w:cs="Times New Roman"/>
          <w:sz w:val="24"/>
          <w:szCs w:val="24"/>
        </w:rPr>
        <w:t>s</w:t>
      </w:r>
      <w:r w:rsidR="00792A6E">
        <w:rPr>
          <w:rFonts w:ascii="Times New Roman" w:hAnsi="Times New Roman" w:cs="Times New Roman"/>
          <w:sz w:val="24"/>
          <w:szCs w:val="24"/>
        </w:rPr>
        <w:t>. With “</w:t>
      </w:r>
      <w:r w:rsidR="00792A6E" w:rsidRPr="000A254B">
        <w:rPr>
          <w:rFonts w:ascii="Times New Roman" w:hAnsi="Times New Roman" w:cs="Times New Roman"/>
          <w:i/>
          <w:sz w:val="24"/>
          <w:szCs w:val="24"/>
        </w:rPr>
        <w:t>from</w:t>
      </w:r>
      <w:r w:rsidR="00792A6E">
        <w:rPr>
          <w:rFonts w:ascii="Times New Roman" w:hAnsi="Times New Roman" w:cs="Times New Roman"/>
          <w:sz w:val="24"/>
          <w:szCs w:val="24"/>
        </w:rPr>
        <w:t xml:space="preserve">” the clock would </w:t>
      </w:r>
      <w:r w:rsidR="000C5F9D">
        <w:rPr>
          <w:rFonts w:ascii="Times New Roman" w:hAnsi="Times New Roman" w:cs="Times New Roman"/>
          <w:sz w:val="24"/>
          <w:szCs w:val="24"/>
        </w:rPr>
        <w:t xml:space="preserve">have </w:t>
      </w:r>
      <w:r w:rsidR="00792A6E">
        <w:rPr>
          <w:rFonts w:ascii="Times New Roman" w:hAnsi="Times New Roman" w:cs="Times New Roman"/>
          <w:sz w:val="24"/>
          <w:szCs w:val="24"/>
        </w:rPr>
        <w:t>start</w:t>
      </w:r>
      <w:r w:rsidR="000C5F9D">
        <w:rPr>
          <w:rFonts w:ascii="Times New Roman" w:hAnsi="Times New Roman" w:cs="Times New Roman"/>
          <w:sz w:val="24"/>
          <w:szCs w:val="24"/>
        </w:rPr>
        <w:t>ed</w:t>
      </w:r>
      <w:r w:rsidR="00792A6E">
        <w:rPr>
          <w:rFonts w:ascii="Times New Roman" w:hAnsi="Times New Roman" w:cs="Times New Roman"/>
          <w:sz w:val="24"/>
          <w:szCs w:val="24"/>
        </w:rPr>
        <w:t xml:space="preserve"> to tick </w:t>
      </w:r>
      <w:r w:rsidR="00961DAC">
        <w:rPr>
          <w:rFonts w:ascii="Times New Roman" w:hAnsi="Times New Roman" w:cs="Times New Roman"/>
          <w:sz w:val="24"/>
          <w:szCs w:val="24"/>
        </w:rPr>
        <w:t>from 22 August 2013</w:t>
      </w:r>
      <w:r w:rsidR="000A254B">
        <w:rPr>
          <w:rFonts w:ascii="Times New Roman" w:hAnsi="Times New Roman" w:cs="Times New Roman"/>
          <w:sz w:val="24"/>
          <w:szCs w:val="24"/>
        </w:rPr>
        <w:t>. “</w:t>
      </w:r>
      <w:r w:rsidR="000A254B" w:rsidRPr="000A254B">
        <w:rPr>
          <w:rFonts w:ascii="Times New Roman" w:hAnsi="Times New Roman" w:cs="Times New Roman"/>
          <w:i/>
          <w:sz w:val="24"/>
          <w:szCs w:val="24"/>
        </w:rPr>
        <w:t>From</w:t>
      </w:r>
      <w:r w:rsidR="000A254B">
        <w:rPr>
          <w:rFonts w:ascii="Times New Roman" w:hAnsi="Times New Roman" w:cs="Times New Roman"/>
          <w:sz w:val="24"/>
          <w:szCs w:val="24"/>
        </w:rPr>
        <w:t xml:space="preserve">” is a preposition </w:t>
      </w:r>
      <w:r>
        <w:rPr>
          <w:rFonts w:ascii="Times New Roman" w:hAnsi="Times New Roman" w:cs="Times New Roman"/>
          <w:sz w:val="24"/>
          <w:szCs w:val="24"/>
        </w:rPr>
        <w:t>depic</w:t>
      </w:r>
      <w:r w:rsidR="000A254B">
        <w:rPr>
          <w:rFonts w:ascii="Times New Roman" w:hAnsi="Times New Roman" w:cs="Times New Roman"/>
          <w:sz w:val="24"/>
          <w:szCs w:val="24"/>
        </w:rPr>
        <w:t>ting, among other things, the point in time at which a particular process, event or activity starts. That point in time is determinate. It is definite. It is fixed. But “</w:t>
      </w:r>
      <w:r w:rsidR="000A254B" w:rsidRPr="000A254B">
        <w:rPr>
          <w:rFonts w:ascii="Times New Roman" w:hAnsi="Times New Roman" w:cs="Times New Roman"/>
          <w:b/>
          <w:i/>
          <w:sz w:val="24"/>
          <w:szCs w:val="24"/>
        </w:rPr>
        <w:t>after</w:t>
      </w:r>
      <w:r w:rsidR="000A254B">
        <w:rPr>
          <w:rFonts w:ascii="Times New Roman" w:hAnsi="Times New Roman" w:cs="Times New Roman"/>
          <w:sz w:val="24"/>
          <w:szCs w:val="24"/>
        </w:rPr>
        <w:t xml:space="preserve">” is not. It is indeterminate. </w:t>
      </w:r>
      <w:r w:rsidR="00D038EC">
        <w:rPr>
          <w:rFonts w:ascii="Times New Roman" w:hAnsi="Times New Roman" w:cs="Times New Roman"/>
          <w:sz w:val="24"/>
          <w:szCs w:val="24"/>
        </w:rPr>
        <w:t xml:space="preserve">It is unfixed. </w:t>
      </w:r>
    </w:p>
    <w:p w:rsidR="00D038EC" w:rsidRDefault="00D038EC" w:rsidP="00D038EC">
      <w:pPr>
        <w:spacing w:after="0" w:line="360" w:lineRule="auto"/>
        <w:ind w:left="720" w:hanging="720"/>
        <w:jc w:val="both"/>
        <w:rPr>
          <w:rFonts w:ascii="Times New Roman" w:hAnsi="Times New Roman" w:cs="Times New Roman"/>
          <w:sz w:val="24"/>
          <w:szCs w:val="24"/>
        </w:rPr>
      </w:pPr>
    </w:p>
    <w:p w:rsidR="00FE593D" w:rsidRDefault="00A1668A" w:rsidP="00FE59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sidR="00D038EC">
        <w:rPr>
          <w:rFonts w:ascii="Times New Roman" w:hAnsi="Times New Roman" w:cs="Times New Roman"/>
          <w:sz w:val="24"/>
          <w:szCs w:val="24"/>
        </w:rPr>
        <w:t>]</w:t>
      </w:r>
      <w:r w:rsidR="00D038EC">
        <w:rPr>
          <w:rFonts w:ascii="Times New Roman" w:hAnsi="Times New Roman" w:cs="Times New Roman"/>
          <w:sz w:val="24"/>
          <w:szCs w:val="24"/>
        </w:rPr>
        <w:tab/>
      </w:r>
      <w:r w:rsidR="000C5F9D">
        <w:rPr>
          <w:rFonts w:ascii="Times New Roman" w:hAnsi="Times New Roman" w:cs="Times New Roman"/>
          <w:sz w:val="24"/>
          <w:szCs w:val="24"/>
        </w:rPr>
        <w:t xml:space="preserve">If the Commission was effectively established five years, or even three years after the effective date, and if Mr </w:t>
      </w:r>
      <w:r w:rsidR="000C5F9D" w:rsidRPr="000C5F9D">
        <w:rPr>
          <w:rFonts w:ascii="Times New Roman" w:hAnsi="Times New Roman" w:cs="Times New Roman"/>
          <w:i/>
          <w:sz w:val="24"/>
          <w:szCs w:val="24"/>
        </w:rPr>
        <w:t>Chimiti</w:t>
      </w:r>
      <w:r w:rsidR="000C5F9D">
        <w:rPr>
          <w:rFonts w:ascii="Times New Roman" w:hAnsi="Times New Roman" w:cs="Times New Roman"/>
          <w:sz w:val="24"/>
          <w:szCs w:val="24"/>
        </w:rPr>
        <w:t xml:space="preserve"> insists </w:t>
      </w:r>
      <w:r w:rsidR="001C3CA9">
        <w:rPr>
          <w:rFonts w:ascii="Times New Roman" w:hAnsi="Times New Roman" w:cs="Times New Roman"/>
          <w:sz w:val="24"/>
          <w:szCs w:val="24"/>
        </w:rPr>
        <w:t xml:space="preserve">that </w:t>
      </w:r>
      <w:r w:rsidR="000C5F9D">
        <w:rPr>
          <w:rFonts w:ascii="Times New Roman" w:hAnsi="Times New Roman" w:cs="Times New Roman"/>
          <w:sz w:val="24"/>
          <w:szCs w:val="24"/>
        </w:rPr>
        <w:t>there was nothing wrong</w:t>
      </w:r>
      <w:r w:rsidR="001C3CA9">
        <w:rPr>
          <w:rFonts w:ascii="Times New Roman" w:hAnsi="Times New Roman" w:cs="Times New Roman"/>
          <w:sz w:val="24"/>
          <w:szCs w:val="24"/>
        </w:rPr>
        <w:t xml:space="preserve"> with that</w:t>
      </w:r>
      <w:r w:rsidR="000C5F9D">
        <w:rPr>
          <w:rFonts w:ascii="Times New Roman" w:hAnsi="Times New Roman" w:cs="Times New Roman"/>
          <w:sz w:val="24"/>
          <w:szCs w:val="24"/>
        </w:rPr>
        <w:t>, then the respondents’ argument, taken to its logical conclusion, could mean that they could well have waited nine years and eleven months</w:t>
      </w:r>
      <w:r w:rsidR="001C3CA9">
        <w:rPr>
          <w:rFonts w:ascii="Times New Roman" w:hAnsi="Times New Roman" w:cs="Times New Roman"/>
          <w:sz w:val="24"/>
          <w:szCs w:val="24"/>
        </w:rPr>
        <w:t xml:space="preserve">. They could simply </w:t>
      </w:r>
      <w:r w:rsidR="004866D5">
        <w:rPr>
          <w:rFonts w:ascii="Times New Roman" w:hAnsi="Times New Roman" w:cs="Times New Roman"/>
          <w:sz w:val="24"/>
          <w:szCs w:val="24"/>
        </w:rPr>
        <w:t>incept</w:t>
      </w:r>
      <w:r w:rsidR="000C5F9D">
        <w:rPr>
          <w:rFonts w:ascii="Times New Roman" w:hAnsi="Times New Roman" w:cs="Times New Roman"/>
          <w:sz w:val="24"/>
          <w:szCs w:val="24"/>
        </w:rPr>
        <w:t xml:space="preserve"> the Commission on the eve of the expiry of the ten year period. </w:t>
      </w:r>
      <w:r w:rsidR="001C3CA9">
        <w:rPr>
          <w:rFonts w:ascii="Times New Roman" w:hAnsi="Times New Roman" w:cs="Times New Roman"/>
          <w:sz w:val="24"/>
          <w:szCs w:val="24"/>
        </w:rPr>
        <w:t>They would</w:t>
      </w:r>
      <w:r w:rsidR="001C75B8">
        <w:rPr>
          <w:rFonts w:ascii="Times New Roman" w:hAnsi="Times New Roman" w:cs="Times New Roman"/>
          <w:sz w:val="24"/>
          <w:szCs w:val="24"/>
        </w:rPr>
        <w:t xml:space="preserve"> still</w:t>
      </w:r>
      <w:r w:rsidR="001C3CA9">
        <w:rPr>
          <w:rFonts w:ascii="Times New Roman" w:hAnsi="Times New Roman" w:cs="Times New Roman"/>
          <w:sz w:val="24"/>
          <w:szCs w:val="24"/>
        </w:rPr>
        <w:t xml:space="preserve"> have complied. </w:t>
      </w:r>
      <w:r w:rsidR="00FE593D">
        <w:rPr>
          <w:rFonts w:ascii="Times New Roman" w:hAnsi="Times New Roman" w:cs="Times New Roman"/>
          <w:sz w:val="24"/>
          <w:szCs w:val="24"/>
        </w:rPr>
        <w:t>That brings me to the second canon of construction relevant to this case. It is the presumption against anomaly or absurdity.</w:t>
      </w:r>
    </w:p>
    <w:p w:rsidR="00FE593D" w:rsidRDefault="00FE593D" w:rsidP="000C5F9D">
      <w:pPr>
        <w:spacing w:after="0" w:line="360" w:lineRule="auto"/>
        <w:ind w:left="720" w:hanging="720"/>
        <w:jc w:val="both"/>
        <w:rPr>
          <w:rFonts w:ascii="Times New Roman" w:hAnsi="Times New Roman" w:cs="Times New Roman"/>
          <w:sz w:val="24"/>
          <w:szCs w:val="24"/>
        </w:rPr>
      </w:pPr>
    </w:p>
    <w:p w:rsidR="00FE593D" w:rsidRDefault="00FE593D" w:rsidP="00FE59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1C75B8">
        <w:rPr>
          <w:rFonts w:ascii="Times New Roman" w:hAnsi="Times New Roman" w:cs="Times New Roman"/>
          <w:i/>
          <w:sz w:val="24"/>
          <w:szCs w:val="24"/>
        </w:rPr>
        <w:t>Presumption against anomaly or absurdity</w:t>
      </w:r>
    </w:p>
    <w:p w:rsidR="00350B59" w:rsidRDefault="00A1668A" w:rsidP="00350B5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sidR="00350B59">
        <w:rPr>
          <w:rFonts w:ascii="Times New Roman" w:hAnsi="Times New Roman" w:cs="Times New Roman"/>
          <w:sz w:val="24"/>
          <w:szCs w:val="24"/>
        </w:rPr>
        <w:t>]</w:t>
      </w:r>
      <w:r w:rsidR="00350B59">
        <w:rPr>
          <w:rFonts w:ascii="Times New Roman" w:hAnsi="Times New Roman" w:cs="Times New Roman"/>
          <w:sz w:val="24"/>
          <w:szCs w:val="24"/>
        </w:rPr>
        <w:tab/>
      </w:r>
      <w:r w:rsidR="006D0B97">
        <w:rPr>
          <w:rFonts w:ascii="Times New Roman" w:hAnsi="Times New Roman" w:cs="Times New Roman"/>
          <w:sz w:val="24"/>
          <w:szCs w:val="24"/>
        </w:rPr>
        <w:t xml:space="preserve">By this technique the courts adopt a construction agreeable to justice and </w:t>
      </w:r>
      <w:r w:rsidR="00B4172F">
        <w:rPr>
          <w:rFonts w:ascii="Times New Roman" w:hAnsi="Times New Roman" w:cs="Times New Roman"/>
          <w:sz w:val="24"/>
          <w:szCs w:val="24"/>
        </w:rPr>
        <w:t>r</w:t>
      </w:r>
      <w:r w:rsidR="006D0B97">
        <w:rPr>
          <w:rFonts w:ascii="Times New Roman" w:hAnsi="Times New Roman" w:cs="Times New Roman"/>
          <w:sz w:val="24"/>
          <w:szCs w:val="24"/>
        </w:rPr>
        <w:t>eason.</w:t>
      </w:r>
      <w:r w:rsidR="00350B59">
        <w:rPr>
          <w:rFonts w:ascii="Times New Roman" w:hAnsi="Times New Roman" w:cs="Times New Roman"/>
          <w:sz w:val="24"/>
          <w:szCs w:val="24"/>
        </w:rPr>
        <w:t xml:space="preserve"> There is a presumption that in enacting a law, no unreasonable result is intended. If there is some construction available other than th</w:t>
      </w:r>
      <w:r w:rsidR="004866D5">
        <w:rPr>
          <w:rFonts w:ascii="Times New Roman" w:hAnsi="Times New Roman" w:cs="Times New Roman"/>
          <w:sz w:val="24"/>
          <w:szCs w:val="24"/>
        </w:rPr>
        <w:t>at</w:t>
      </w:r>
      <w:r w:rsidR="00350B59">
        <w:rPr>
          <w:rFonts w:ascii="Times New Roman" w:hAnsi="Times New Roman" w:cs="Times New Roman"/>
          <w:sz w:val="24"/>
          <w:szCs w:val="24"/>
        </w:rPr>
        <w:t xml:space="preserve"> </w:t>
      </w:r>
      <w:r w:rsidR="004866D5">
        <w:rPr>
          <w:rFonts w:ascii="Times New Roman" w:hAnsi="Times New Roman" w:cs="Times New Roman"/>
          <w:sz w:val="24"/>
          <w:szCs w:val="24"/>
        </w:rPr>
        <w:t xml:space="preserve">leading to an </w:t>
      </w:r>
      <w:r w:rsidR="00350B59">
        <w:rPr>
          <w:rFonts w:ascii="Times New Roman" w:hAnsi="Times New Roman" w:cs="Times New Roman"/>
          <w:sz w:val="24"/>
          <w:szCs w:val="24"/>
        </w:rPr>
        <w:t>unreasonable result</w:t>
      </w:r>
      <w:r w:rsidR="00B4172F">
        <w:rPr>
          <w:rFonts w:ascii="Times New Roman" w:hAnsi="Times New Roman" w:cs="Times New Roman"/>
          <w:sz w:val="24"/>
          <w:szCs w:val="24"/>
        </w:rPr>
        <w:t>,</w:t>
      </w:r>
      <w:r w:rsidR="00350B59">
        <w:rPr>
          <w:rFonts w:ascii="Times New Roman" w:hAnsi="Times New Roman" w:cs="Times New Roman"/>
          <w:sz w:val="24"/>
          <w:szCs w:val="24"/>
        </w:rPr>
        <w:t xml:space="preserve"> it is the one</w:t>
      </w:r>
      <w:r w:rsidR="00B4172F">
        <w:rPr>
          <w:rFonts w:ascii="Times New Roman" w:hAnsi="Times New Roman" w:cs="Times New Roman"/>
          <w:sz w:val="24"/>
          <w:szCs w:val="24"/>
        </w:rPr>
        <w:t xml:space="preserve"> </w:t>
      </w:r>
      <w:r w:rsidR="004866D5">
        <w:rPr>
          <w:rFonts w:ascii="Times New Roman" w:hAnsi="Times New Roman" w:cs="Times New Roman"/>
          <w:sz w:val="24"/>
          <w:szCs w:val="24"/>
        </w:rPr>
        <w:t xml:space="preserve">to be </w:t>
      </w:r>
      <w:r w:rsidR="00B4172F">
        <w:rPr>
          <w:rFonts w:ascii="Times New Roman" w:hAnsi="Times New Roman" w:cs="Times New Roman"/>
          <w:sz w:val="24"/>
          <w:szCs w:val="24"/>
        </w:rPr>
        <w:t>preferred</w:t>
      </w:r>
      <w:r w:rsidR="00350B59">
        <w:rPr>
          <w:rFonts w:ascii="Times New Roman" w:hAnsi="Times New Roman" w:cs="Times New Roman"/>
          <w:sz w:val="24"/>
          <w:szCs w:val="24"/>
        </w:rPr>
        <w:t xml:space="preserve">. </w:t>
      </w:r>
      <w:r w:rsidR="004866D5">
        <w:rPr>
          <w:rFonts w:ascii="Times New Roman" w:hAnsi="Times New Roman" w:cs="Times New Roman"/>
          <w:sz w:val="24"/>
          <w:szCs w:val="24"/>
        </w:rPr>
        <w:t xml:space="preserve">The reason, </w:t>
      </w:r>
      <w:r w:rsidR="00B4172F">
        <w:rPr>
          <w:rFonts w:ascii="Times New Roman" w:hAnsi="Times New Roman" w:cs="Times New Roman"/>
          <w:sz w:val="24"/>
          <w:szCs w:val="24"/>
        </w:rPr>
        <w:t xml:space="preserve">as </w:t>
      </w:r>
      <w:r w:rsidR="00350B59">
        <w:rPr>
          <w:rFonts w:ascii="Times New Roman" w:hAnsi="Times New Roman" w:cs="Times New Roman"/>
          <w:sz w:val="24"/>
          <w:szCs w:val="24"/>
        </w:rPr>
        <w:t xml:space="preserve">GUBBAY CJ put it in </w:t>
      </w:r>
      <w:r w:rsidR="00350B59" w:rsidRPr="00350B59">
        <w:rPr>
          <w:rFonts w:ascii="Times New Roman" w:hAnsi="Times New Roman" w:cs="Times New Roman"/>
          <w:i/>
          <w:sz w:val="24"/>
          <w:szCs w:val="24"/>
        </w:rPr>
        <w:t>S v Aitken</w:t>
      </w:r>
      <w:r w:rsidR="00350B59">
        <w:rPr>
          <w:rFonts w:ascii="Times New Roman" w:hAnsi="Times New Roman" w:cs="Times New Roman"/>
          <w:sz w:val="24"/>
          <w:szCs w:val="24"/>
        </w:rPr>
        <w:t xml:space="preserve"> 1992 (2) ZLR 84 (S)</w:t>
      </w:r>
      <w:r w:rsidR="00350B59">
        <w:rPr>
          <w:rStyle w:val="FootnoteReference"/>
          <w:rFonts w:ascii="Times New Roman" w:hAnsi="Times New Roman" w:cs="Times New Roman"/>
          <w:sz w:val="24"/>
          <w:szCs w:val="24"/>
        </w:rPr>
        <w:footnoteReference w:id="7"/>
      </w:r>
      <w:r w:rsidR="004866D5">
        <w:rPr>
          <w:rFonts w:ascii="Times New Roman" w:hAnsi="Times New Roman" w:cs="Times New Roman"/>
          <w:sz w:val="24"/>
          <w:szCs w:val="24"/>
        </w:rPr>
        <w:t>, is</w:t>
      </w:r>
      <w:r w:rsidR="00350B59">
        <w:rPr>
          <w:rFonts w:ascii="Times New Roman" w:hAnsi="Times New Roman" w:cs="Times New Roman"/>
          <w:sz w:val="24"/>
          <w:szCs w:val="24"/>
        </w:rPr>
        <w:t>:</w:t>
      </w:r>
    </w:p>
    <w:p w:rsidR="00350B59" w:rsidRPr="00350B59" w:rsidRDefault="00350B59" w:rsidP="00350B59">
      <w:pPr>
        <w:spacing w:after="0" w:line="240" w:lineRule="auto"/>
        <w:ind w:left="720" w:hanging="720"/>
        <w:jc w:val="both"/>
        <w:rPr>
          <w:rFonts w:ascii="Times New Roman" w:hAnsi="Times New Roman" w:cs="Times New Roman"/>
        </w:rPr>
      </w:pPr>
    </w:p>
    <w:p w:rsidR="00350B59" w:rsidRDefault="00350B59" w:rsidP="00350B59">
      <w:pPr>
        <w:spacing w:after="0" w:line="240" w:lineRule="auto"/>
        <w:ind w:left="720"/>
        <w:jc w:val="both"/>
        <w:rPr>
          <w:rFonts w:ascii="Times New Roman" w:hAnsi="Times New Roman" w:cs="Times New Roman"/>
          <w:sz w:val="24"/>
          <w:szCs w:val="24"/>
        </w:rPr>
      </w:pPr>
      <w:r w:rsidRPr="00350B59">
        <w:rPr>
          <w:rFonts w:ascii="Times New Roman" w:hAnsi="Times New Roman" w:cs="Times New Roman"/>
        </w:rPr>
        <w:lastRenderedPageBreak/>
        <w:t>“For to stand aside where the object and intention of the enactment are clear would be to allow it, contrary to good sense, to be reduced to a nullity by the draftsman’s unskilfulness or ignorance of the law</w:t>
      </w:r>
      <w:r>
        <w:rPr>
          <w:rFonts w:ascii="Times New Roman" w:hAnsi="Times New Roman" w:cs="Times New Roman"/>
          <w:sz w:val="24"/>
          <w:szCs w:val="24"/>
        </w:rPr>
        <w:t>.”</w:t>
      </w:r>
    </w:p>
    <w:p w:rsidR="00350B59" w:rsidRDefault="00350B59" w:rsidP="00350B59">
      <w:pPr>
        <w:spacing w:after="0" w:line="360" w:lineRule="auto"/>
        <w:jc w:val="both"/>
        <w:rPr>
          <w:rFonts w:ascii="Times New Roman" w:hAnsi="Times New Roman" w:cs="Times New Roman"/>
          <w:sz w:val="24"/>
          <w:szCs w:val="24"/>
        </w:rPr>
      </w:pPr>
    </w:p>
    <w:p w:rsidR="007A33E5" w:rsidRDefault="00A1668A" w:rsidP="006F195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sidR="006F195B">
        <w:rPr>
          <w:rFonts w:ascii="Times New Roman" w:hAnsi="Times New Roman" w:cs="Times New Roman"/>
          <w:sz w:val="24"/>
          <w:szCs w:val="24"/>
        </w:rPr>
        <w:t>]</w:t>
      </w:r>
      <w:r w:rsidR="006F195B">
        <w:rPr>
          <w:rFonts w:ascii="Times New Roman" w:hAnsi="Times New Roman" w:cs="Times New Roman"/>
          <w:sz w:val="24"/>
          <w:szCs w:val="24"/>
        </w:rPr>
        <w:tab/>
        <w:t xml:space="preserve">So if the date the Commission was effectively established is 5 January 2018 or, according to Mr </w:t>
      </w:r>
      <w:r w:rsidR="006F195B" w:rsidRPr="00FE593D">
        <w:rPr>
          <w:rFonts w:ascii="Times New Roman" w:hAnsi="Times New Roman" w:cs="Times New Roman"/>
          <w:i/>
          <w:sz w:val="24"/>
          <w:szCs w:val="24"/>
        </w:rPr>
        <w:t>Chimiti</w:t>
      </w:r>
      <w:r w:rsidR="006F195B">
        <w:rPr>
          <w:rFonts w:ascii="Times New Roman" w:hAnsi="Times New Roman" w:cs="Times New Roman"/>
          <w:sz w:val="24"/>
          <w:szCs w:val="24"/>
        </w:rPr>
        <w:t>, 7 July 2016, and if, according to the respondents, the Commission must not exist beyond ten years after the effective date</w:t>
      </w:r>
      <w:r w:rsidR="006C51C4">
        <w:rPr>
          <w:rFonts w:ascii="Times New Roman" w:hAnsi="Times New Roman" w:cs="Times New Roman"/>
          <w:sz w:val="24"/>
          <w:szCs w:val="24"/>
        </w:rPr>
        <w:t>,</w:t>
      </w:r>
      <w:r w:rsidR="006F195B">
        <w:rPr>
          <w:rFonts w:ascii="Times New Roman" w:hAnsi="Times New Roman" w:cs="Times New Roman"/>
          <w:sz w:val="24"/>
          <w:szCs w:val="24"/>
        </w:rPr>
        <w:t xml:space="preserve"> the result could be a monstrous absurdity. As noted above, the respondents </w:t>
      </w:r>
      <w:r w:rsidR="007062C4">
        <w:rPr>
          <w:rFonts w:ascii="Times New Roman" w:hAnsi="Times New Roman" w:cs="Times New Roman"/>
          <w:sz w:val="24"/>
          <w:szCs w:val="24"/>
        </w:rPr>
        <w:t xml:space="preserve">could wait nine years and eleven months before incepting the Commission and still claim to have complied. </w:t>
      </w:r>
      <w:r w:rsidR="00B4172F">
        <w:rPr>
          <w:rFonts w:ascii="Times New Roman" w:hAnsi="Times New Roman" w:cs="Times New Roman"/>
          <w:sz w:val="24"/>
          <w:szCs w:val="24"/>
        </w:rPr>
        <w:t xml:space="preserve">Plainly that is wrong. </w:t>
      </w:r>
      <w:r w:rsidR="006C51C4">
        <w:rPr>
          <w:rFonts w:ascii="Times New Roman" w:hAnsi="Times New Roman" w:cs="Times New Roman"/>
          <w:sz w:val="24"/>
          <w:szCs w:val="24"/>
        </w:rPr>
        <w:t>Plainly t</w:t>
      </w:r>
      <w:r w:rsidR="007062C4">
        <w:rPr>
          <w:rFonts w:ascii="Times New Roman" w:hAnsi="Times New Roman" w:cs="Times New Roman"/>
          <w:sz w:val="24"/>
          <w:szCs w:val="24"/>
        </w:rPr>
        <w:t xml:space="preserve">he reference to ten years in s 251(1) of the Constitution </w:t>
      </w:r>
      <w:r w:rsidR="006C51C4">
        <w:rPr>
          <w:rFonts w:ascii="Times New Roman" w:hAnsi="Times New Roman" w:cs="Times New Roman"/>
          <w:sz w:val="24"/>
          <w:szCs w:val="24"/>
        </w:rPr>
        <w:t xml:space="preserve">is </w:t>
      </w:r>
      <w:r w:rsidR="007062C4">
        <w:rPr>
          <w:rFonts w:ascii="Times New Roman" w:hAnsi="Times New Roman" w:cs="Times New Roman"/>
          <w:sz w:val="24"/>
          <w:szCs w:val="24"/>
        </w:rPr>
        <w:t xml:space="preserve">to the life of the Commission rather than the length of time given the respondents to establish it. </w:t>
      </w:r>
    </w:p>
    <w:p w:rsidR="007A33E5" w:rsidRDefault="007A33E5" w:rsidP="006F195B">
      <w:pPr>
        <w:spacing w:after="0" w:line="360" w:lineRule="auto"/>
        <w:ind w:left="720" w:hanging="720"/>
        <w:jc w:val="both"/>
        <w:rPr>
          <w:rFonts w:ascii="Times New Roman" w:hAnsi="Times New Roman" w:cs="Times New Roman"/>
          <w:sz w:val="24"/>
          <w:szCs w:val="24"/>
        </w:rPr>
      </w:pPr>
    </w:p>
    <w:p w:rsidR="00636CA6" w:rsidRDefault="00A1668A" w:rsidP="006F195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sidR="007A33E5">
        <w:rPr>
          <w:rFonts w:ascii="Times New Roman" w:hAnsi="Times New Roman" w:cs="Times New Roman"/>
          <w:sz w:val="24"/>
          <w:szCs w:val="24"/>
        </w:rPr>
        <w:t>]</w:t>
      </w:r>
      <w:r w:rsidR="007A33E5">
        <w:rPr>
          <w:rFonts w:ascii="Times New Roman" w:hAnsi="Times New Roman" w:cs="Times New Roman"/>
          <w:sz w:val="24"/>
          <w:szCs w:val="24"/>
        </w:rPr>
        <w:tab/>
        <w:t xml:space="preserve">That the reference to ten </w:t>
      </w:r>
      <w:r w:rsidR="00622CA6">
        <w:rPr>
          <w:rFonts w:ascii="Times New Roman" w:hAnsi="Times New Roman" w:cs="Times New Roman"/>
          <w:sz w:val="24"/>
          <w:szCs w:val="24"/>
        </w:rPr>
        <w:t xml:space="preserve">years </w:t>
      </w:r>
      <w:r w:rsidR="007A33E5">
        <w:rPr>
          <w:rFonts w:ascii="Times New Roman" w:hAnsi="Times New Roman" w:cs="Times New Roman"/>
          <w:sz w:val="24"/>
          <w:szCs w:val="24"/>
        </w:rPr>
        <w:t xml:space="preserve">is in regards to the life of the Commission rather </w:t>
      </w:r>
      <w:r w:rsidR="006C51C4">
        <w:rPr>
          <w:rFonts w:ascii="Times New Roman" w:hAnsi="Times New Roman" w:cs="Times New Roman"/>
          <w:sz w:val="24"/>
          <w:szCs w:val="24"/>
        </w:rPr>
        <w:t>tha</w:t>
      </w:r>
      <w:r>
        <w:rPr>
          <w:rFonts w:ascii="Times New Roman" w:hAnsi="Times New Roman" w:cs="Times New Roman"/>
          <w:sz w:val="24"/>
          <w:szCs w:val="24"/>
        </w:rPr>
        <w:t>n</w:t>
      </w:r>
      <w:r w:rsidR="006C51C4">
        <w:rPr>
          <w:rFonts w:ascii="Times New Roman" w:hAnsi="Times New Roman" w:cs="Times New Roman"/>
          <w:sz w:val="24"/>
          <w:szCs w:val="24"/>
        </w:rPr>
        <w:t xml:space="preserve"> </w:t>
      </w:r>
      <w:r w:rsidR="007A33E5">
        <w:rPr>
          <w:rFonts w:ascii="Times New Roman" w:hAnsi="Times New Roman" w:cs="Times New Roman"/>
          <w:sz w:val="24"/>
          <w:szCs w:val="24"/>
        </w:rPr>
        <w:t xml:space="preserve">the time given for its establishment becomes clearer if regard is had to </w:t>
      </w:r>
      <w:r w:rsidR="00B4172F">
        <w:rPr>
          <w:rFonts w:ascii="Times New Roman" w:hAnsi="Times New Roman" w:cs="Times New Roman"/>
          <w:sz w:val="24"/>
          <w:szCs w:val="24"/>
        </w:rPr>
        <w:t xml:space="preserve">the </w:t>
      </w:r>
      <w:r w:rsidR="007A33E5">
        <w:rPr>
          <w:rFonts w:ascii="Times New Roman" w:hAnsi="Times New Roman" w:cs="Times New Roman"/>
          <w:sz w:val="24"/>
          <w:szCs w:val="24"/>
        </w:rPr>
        <w:t xml:space="preserve">other provisions of the Constitution. </w:t>
      </w:r>
      <w:r w:rsidR="00622CA6">
        <w:rPr>
          <w:rFonts w:ascii="Times New Roman" w:hAnsi="Times New Roman" w:cs="Times New Roman"/>
          <w:sz w:val="24"/>
          <w:szCs w:val="24"/>
        </w:rPr>
        <w:t xml:space="preserve">When interpreting an unclear provision it is permissible for a court to go outside it and consider the entire </w:t>
      </w:r>
      <w:r w:rsidR="006C51C4">
        <w:rPr>
          <w:rFonts w:ascii="Times New Roman" w:hAnsi="Times New Roman" w:cs="Times New Roman"/>
          <w:sz w:val="24"/>
          <w:szCs w:val="24"/>
        </w:rPr>
        <w:t>document</w:t>
      </w:r>
      <w:r w:rsidR="00622CA6">
        <w:rPr>
          <w:rFonts w:ascii="Times New Roman" w:hAnsi="Times New Roman" w:cs="Times New Roman"/>
          <w:sz w:val="24"/>
          <w:szCs w:val="24"/>
        </w:rPr>
        <w:t xml:space="preserve">: see </w:t>
      </w:r>
      <w:r w:rsidR="00622CA6" w:rsidRPr="00A7383F">
        <w:rPr>
          <w:rFonts w:ascii="Times New Roman" w:hAnsi="Times New Roman" w:cs="Times New Roman"/>
          <w:i/>
          <w:sz w:val="24"/>
          <w:szCs w:val="24"/>
        </w:rPr>
        <w:t>Chegutu Municipality v Manyora</w:t>
      </w:r>
      <w:r w:rsidR="00622CA6">
        <w:rPr>
          <w:rFonts w:ascii="Times New Roman" w:hAnsi="Times New Roman" w:cs="Times New Roman"/>
          <w:i/>
          <w:sz w:val="24"/>
          <w:szCs w:val="24"/>
        </w:rPr>
        <w:t xml:space="preserve"> (supra)</w:t>
      </w:r>
      <w:r w:rsidR="00622CA6">
        <w:rPr>
          <w:rFonts w:ascii="Times New Roman" w:hAnsi="Times New Roman" w:cs="Times New Roman"/>
          <w:sz w:val="24"/>
          <w:szCs w:val="24"/>
        </w:rPr>
        <w:t xml:space="preserve">. </w:t>
      </w:r>
      <w:r w:rsidR="00B4172F">
        <w:rPr>
          <w:rFonts w:ascii="Times New Roman" w:hAnsi="Times New Roman" w:cs="Times New Roman"/>
          <w:sz w:val="24"/>
          <w:szCs w:val="24"/>
        </w:rPr>
        <w:t>In this regard, s</w:t>
      </w:r>
      <w:r w:rsidR="007A33E5">
        <w:rPr>
          <w:rFonts w:ascii="Times New Roman" w:hAnsi="Times New Roman" w:cs="Times New Roman"/>
          <w:sz w:val="24"/>
          <w:szCs w:val="24"/>
        </w:rPr>
        <w:t xml:space="preserve"> 324 </w:t>
      </w:r>
      <w:r w:rsidR="00622CA6">
        <w:rPr>
          <w:rFonts w:ascii="Times New Roman" w:hAnsi="Times New Roman" w:cs="Times New Roman"/>
          <w:sz w:val="24"/>
          <w:szCs w:val="24"/>
        </w:rPr>
        <w:t xml:space="preserve">of the Constitution </w:t>
      </w:r>
      <w:r w:rsidR="007A33E5">
        <w:rPr>
          <w:rFonts w:ascii="Times New Roman" w:hAnsi="Times New Roman" w:cs="Times New Roman"/>
          <w:sz w:val="24"/>
          <w:szCs w:val="24"/>
        </w:rPr>
        <w:t xml:space="preserve">provides that all constitutional obligations must be performed diligently and without delay. Mr </w:t>
      </w:r>
      <w:r w:rsidR="007A33E5" w:rsidRPr="00622CA6">
        <w:rPr>
          <w:rFonts w:ascii="Times New Roman" w:hAnsi="Times New Roman" w:cs="Times New Roman"/>
          <w:i/>
          <w:sz w:val="24"/>
          <w:szCs w:val="24"/>
        </w:rPr>
        <w:t>Chimiti</w:t>
      </w:r>
      <w:r w:rsidR="007A33E5">
        <w:rPr>
          <w:rFonts w:ascii="Times New Roman" w:hAnsi="Times New Roman" w:cs="Times New Roman"/>
          <w:sz w:val="24"/>
          <w:szCs w:val="24"/>
        </w:rPr>
        <w:t xml:space="preserve"> had no choice but to concede that for the Government </w:t>
      </w:r>
      <w:r w:rsidR="00622CA6">
        <w:rPr>
          <w:rFonts w:ascii="Times New Roman" w:hAnsi="Times New Roman" w:cs="Times New Roman"/>
          <w:sz w:val="24"/>
          <w:szCs w:val="24"/>
        </w:rPr>
        <w:t xml:space="preserve">to have waited five years, or on his construction, three years, before incepting the Commission, cannot </w:t>
      </w:r>
      <w:r w:rsidR="00636CA6">
        <w:rPr>
          <w:rFonts w:ascii="Times New Roman" w:hAnsi="Times New Roman" w:cs="Times New Roman"/>
          <w:sz w:val="24"/>
          <w:szCs w:val="24"/>
        </w:rPr>
        <w:t>pass the d</w:t>
      </w:r>
      <w:r w:rsidR="00622CA6">
        <w:rPr>
          <w:rFonts w:ascii="Times New Roman" w:hAnsi="Times New Roman" w:cs="Times New Roman"/>
          <w:sz w:val="24"/>
          <w:szCs w:val="24"/>
        </w:rPr>
        <w:t>iligen</w:t>
      </w:r>
      <w:r w:rsidR="00636CA6">
        <w:rPr>
          <w:rFonts w:ascii="Times New Roman" w:hAnsi="Times New Roman" w:cs="Times New Roman"/>
          <w:sz w:val="24"/>
          <w:szCs w:val="24"/>
        </w:rPr>
        <w:t>ce and without delay test</w:t>
      </w:r>
      <w:r w:rsidR="00622CA6">
        <w:rPr>
          <w:rFonts w:ascii="Times New Roman" w:hAnsi="Times New Roman" w:cs="Times New Roman"/>
          <w:sz w:val="24"/>
          <w:szCs w:val="24"/>
        </w:rPr>
        <w:t xml:space="preserve">. </w:t>
      </w:r>
    </w:p>
    <w:p w:rsidR="00636CA6" w:rsidRDefault="00636CA6" w:rsidP="006F195B">
      <w:pPr>
        <w:spacing w:after="0" w:line="360" w:lineRule="auto"/>
        <w:ind w:left="720" w:hanging="720"/>
        <w:jc w:val="both"/>
        <w:rPr>
          <w:rFonts w:ascii="Times New Roman" w:hAnsi="Times New Roman" w:cs="Times New Roman"/>
          <w:sz w:val="24"/>
          <w:szCs w:val="24"/>
        </w:rPr>
      </w:pPr>
    </w:p>
    <w:p w:rsidR="00F360AE" w:rsidRDefault="00A1668A" w:rsidP="006F195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sidR="00636CA6">
        <w:rPr>
          <w:rFonts w:ascii="Times New Roman" w:hAnsi="Times New Roman" w:cs="Times New Roman"/>
          <w:sz w:val="24"/>
          <w:szCs w:val="24"/>
        </w:rPr>
        <w:t>]</w:t>
      </w:r>
      <w:r w:rsidR="00636CA6">
        <w:rPr>
          <w:rFonts w:ascii="Times New Roman" w:hAnsi="Times New Roman" w:cs="Times New Roman"/>
          <w:sz w:val="24"/>
          <w:szCs w:val="24"/>
        </w:rPr>
        <w:tab/>
        <w:t>Furthermore, by s 252 of the Constitution, a whole range of daunting responsibilities are fostered upon the NPRC. They include</w:t>
      </w:r>
      <w:r w:rsidR="00F360AE">
        <w:rPr>
          <w:rFonts w:ascii="Times New Roman" w:hAnsi="Times New Roman" w:cs="Times New Roman"/>
          <w:sz w:val="24"/>
          <w:szCs w:val="24"/>
        </w:rPr>
        <w:t>:</w:t>
      </w:r>
      <w:r w:rsidR="00636CA6">
        <w:rPr>
          <w:rFonts w:ascii="Times New Roman" w:hAnsi="Times New Roman" w:cs="Times New Roman"/>
          <w:sz w:val="24"/>
          <w:szCs w:val="24"/>
        </w:rPr>
        <w:t xml:space="preserve"> </w:t>
      </w:r>
    </w:p>
    <w:p w:rsidR="00F360AE" w:rsidRDefault="00F360AE" w:rsidP="00F360AE">
      <w:pPr>
        <w:spacing w:after="0" w:line="240" w:lineRule="auto"/>
        <w:ind w:left="720" w:hanging="720"/>
        <w:jc w:val="both"/>
        <w:rPr>
          <w:rFonts w:ascii="Times New Roman" w:hAnsi="Times New Roman" w:cs="Times New Roman"/>
          <w:sz w:val="24"/>
          <w:szCs w:val="24"/>
        </w:rPr>
      </w:pPr>
    </w:p>
    <w:p w:rsidR="00F360AE" w:rsidRPr="00F360AE" w:rsidRDefault="00636CA6" w:rsidP="00F360AE">
      <w:pPr>
        <w:pStyle w:val="ListParagraph"/>
        <w:numPr>
          <w:ilvl w:val="0"/>
          <w:numId w:val="40"/>
        </w:numPr>
        <w:spacing w:after="0" w:line="240" w:lineRule="auto"/>
        <w:jc w:val="both"/>
        <w:rPr>
          <w:rFonts w:ascii="Times New Roman" w:hAnsi="Times New Roman" w:cs="Times New Roman"/>
          <w:sz w:val="24"/>
          <w:szCs w:val="24"/>
        </w:rPr>
      </w:pPr>
      <w:r w:rsidRPr="00F360AE">
        <w:rPr>
          <w:rFonts w:ascii="Times New Roman" w:hAnsi="Times New Roman" w:cs="Times New Roman"/>
          <w:sz w:val="24"/>
          <w:szCs w:val="24"/>
        </w:rPr>
        <w:t xml:space="preserve">ensuring post conflict justice, healing and reconciliation; </w:t>
      </w:r>
    </w:p>
    <w:p w:rsidR="00F360AE" w:rsidRDefault="00F360AE" w:rsidP="00F360AE">
      <w:pPr>
        <w:spacing w:after="0" w:line="240" w:lineRule="auto"/>
        <w:ind w:left="720" w:hanging="720"/>
        <w:jc w:val="both"/>
        <w:rPr>
          <w:rFonts w:ascii="Times New Roman" w:hAnsi="Times New Roman" w:cs="Times New Roman"/>
          <w:sz w:val="24"/>
          <w:szCs w:val="24"/>
        </w:rPr>
      </w:pPr>
    </w:p>
    <w:p w:rsidR="00F360AE" w:rsidRPr="00F360AE" w:rsidRDefault="00636CA6" w:rsidP="00F360AE">
      <w:pPr>
        <w:pStyle w:val="ListParagraph"/>
        <w:numPr>
          <w:ilvl w:val="0"/>
          <w:numId w:val="40"/>
        </w:numPr>
        <w:spacing w:after="0" w:line="240" w:lineRule="auto"/>
        <w:jc w:val="both"/>
        <w:rPr>
          <w:rFonts w:ascii="Times New Roman" w:hAnsi="Times New Roman" w:cs="Times New Roman"/>
          <w:sz w:val="24"/>
          <w:szCs w:val="24"/>
        </w:rPr>
      </w:pPr>
      <w:r w:rsidRPr="00F360AE">
        <w:rPr>
          <w:rFonts w:ascii="Times New Roman" w:hAnsi="Times New Roman" w:cs="Times New Roman"/>
          <w:sz w:val="24"/>
          <w:szCs w:val="24"/>
        </w:rPr>
        <w:t>developing and implementing programmes to promote national healing, unity and cohesion in the country;</w:t>
      </w:r>
      <w:r w:rsidR="00F360AE">
        <w:rPr>
          <w:rFonts w:ascii="Times New Roman" w:hAnsi="Times New Roman" w:cs="Times New Roman"/>
          <w:sz w:val="24"/>
          <w:szCs w:val="24"/>
        </w:rPr>
        <w:t xml:space="preserve"> and</w:t>
      </w:r>
      <w:r w:rsidRPr="00F360AE">
        <w:rPr>
          <w:rFonts w:ascii="Times New Roman" w:hAnsi="Times New Roman" w:cs="Times New Roman"/>
          <w:sz w:val="24"/>
          <w:szCs w:val="24"/>
        </w:rPr>
        <w:t xml:space="preserve"> </w:t>
      </w:r>
    </w:p>
    <w:p w:rsidR="00F360AE" w:rsidRDefault="00F360AE" w:rsidP="00F360AE">
      <w:pPr>
        <w:spacing w:after="0" w:line="240" w:lineRule="auto"/>
        <w:ind w:left="720" w:hanging="720"/>
        <w:jc w:val="both"/>
        <w:rPr>
          <w:rFonts w:ascii="Times New Roman" w:hAnsi="Times New Roman" w:cs="Times New Roman"/>
          <w:sz w:val="24"/>
          <w:szCs w:val="24"/>
        </w:rPr>
      </w:pPr>
    </w:p>
    <w:p w:rsidR="00F360AE" w:rsidRPr="00F360AE" w:rsidRDefault="00636CA6" w:rsidP="00F360AE">
      <w:pPr>
        <w:pStyle w:val="ListParagraph"/>
        <w:numPr>
          <w:ilvl w:val="0"/>
          <w:numId w:val="40"/>
        </w:numPr>
        <w:spacing w:after="0" w:line="240" w:lineRule="auto"/>
        <w:jc w:val="both"/>
        <w:rPr>
          <w:rFonts w:ascii="Times New Roman" w:hAnsi="Times New Roman" w:cs="Times New Roman"/>
          <w:sz w:val="24"/>
          <w:szCs w:val="24"/>
        </w:rPr>
      </w:pPr>
      <w:r w:rsidRPr="00F360AE">
        <w:rPr>
          <w:rFonts w:ascii="Times New Roman" w:hAnsi="Times New Roman" w:cs="Times New Roman"/>
          <w:sz w:val="24"/>
          <w:szCs w:val="24"/>
        </w:rPr>
        <w:t>bring</w:t>
      </w:r>
      <w:r w:rsidR="00352A77" w:rsidRPr="00F360AE">
        <w:rPr>
          <w:rFonts w:ascii="Times New Roman" w:hAnsi="Times New Roman" w:cs="Times New Roman"/>
          <w:sz w:val="24"/>
          <w:szCs w:val="24"/>
        </w:rPr>
        <w:t>ing</w:t>
      </w:r>
      <w:r w:rsidRPr="00F360AE">
        <w:rPr>
          <w:rFonts w:ascii="Times New Roman" w:hAnsi="Times New Roman" w:cs="Times New Roman"/>
          <w:sz w:val="24"/>
          <w:szCs w:val="24"/>
        </w:rPr>
        <w:t xml:space="preserve"> about national reconciliation</w:t>
      </w:r>
      <w:r w:rsidR="00F360AE">
        <w:rPr>
          <w:rFonts w:ascii="Times New Roman" w:hAnsi="Times New Roman" w:cs="Times New Roman"/>
          <w:sz w:val="24"/>
          <w:szCs w:val="24"/>
        </w:rPr>
        <w:t>.</w:t>
      </w:r>
      <w:r w:rsidRPr="00F360AE">
        <w:rPr>
          <w:rFonts w:ascii="Times New Roman" w:hAnsi="Times New Roman" w:cs="Times New Roman"/>
          <w:sz w:val="24"/>
          <w:szCs w:val="24"/>
        </w:rPr>
        <w:t xml:space="preserve"> </w:t>
      </w:r>
    </w:p>
    <w:p w:rsidR="00F360AE" w:rsidRDefault="00F360AE" w:rsidP="006F195B">
      <w:pPr>
        <w:spacing w:after="0" w:line="360" w:lineRule="auto"/>
        <w:ind w:left="720" w:hanging="720"/>
        <w:jc w:val="both"/>
        <w:rPr>
          <w:rFonts w:ascii="Times New Roman" w:hAnsi="Times New Roman" w:cs="Times New Roman"/>
          <w:sz w:val="24"/>
          <w:szCs w:val="24"/>
        </w:rPr>
      </w:pPr>
    </w:p>
    <w:p w:rsidR="00622CA6" w:rsidRDefault="00F360AE" w:rsidP="006F195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A1668A">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352A77">
        <w:rPr>
          <w:rFonts w:ascii="Times New Roman" w:hAnsi="Times New Roman" w:cs="Times New Roman"/>
          <w:sz w:val="24"/>
          <w:szCs w:val="24"/>
        </w:rPr>
        <w:t>Zimbabwe has been blighted by conflict</w:t>
      </w:r>
      <w:r w:rsidR="006C51C4">
        <w:rPr>
          <w:rFonts w:ascii="Times New Roman" w:hAnsi="Times New Roman" w:cs="Times New Roman"/>
          <w:sz w:val="24"/>
          <w:szCs w:val="24"/>
        </w:rPr>
        <w:t xml:space="preserve"> before and after independence</w:t>
      </w:r>
      <w:r w:rsidR="00352A77">
        <w:rPr>
          <w:rFonts w:ascii="Times New Roman" w:hAnsi="Times New Roman" w:cs="Times New Roman"/>
          <w:sz w:val="24"/>
          <w:szCs w:val="24"/>
        </w:rPr>
        <w:t xml:space="preserve">. </w:t>
      </w:r>
      <w:r w:rsidR="006C51C4">
        <w:rPr>
          <w:rFonts w:ascii="Times New Roman" w:hAnsi="Times New Roman" w:cs="Times New Roman"/>
          <w:sz w:val="24"/>
          <w:szCs w:val="24"/>
        </w:rPr>
        <w:t xml:space="preserve">Its peoples are </w:t>
      </w:r>
      <w:r w:rsidR="00352A77">
        <w:rPr>
          <w:rFonts w:ascii="Times New Roman" w:hAnsi="Times New Roman" w:cs="Times New Roman"/>
          <w:sz w:val="24"/>
          <w:szCs w:val="24"/>
        </w:rPr>
        <w:t xml:space="preserve">severely polarised. </w:t>
      </w:r>
      <w:r>
        <w:rPr>
          <w:rFonts w:ascii="Times New Roman" w:hAnsi="Times New Roman" w:cs="Times New Roman"/>
          <w:sz w:val="24"/>
          <w:szCs w:val="24"/>
        </w:rPr>
        <w:t xml:space="preserve">In a nutshell, the mandate of the NPRC is to inculcate and nurture a </w:t>
      </w:r>
      <w:r>
        <w:rPr>
          <w:rFonts w:ascii="Times New Roman" w:hAnsi="Times New Roman" w:cs="Times New Roman"/>
          <w:sz w:val="24"/>
          <w:szCs w:val="24"/>
        </w:rPr>
        <w:lastRenderedPageBreak/>
        <w:t xml:space="preserve">culture of tolerance, peace, love and harmony. </w:t>
      </w:r>
      <w:r w:rsidR="00636CA6">
        <w:rPr>
          <w:rFonts w:ascii="Times New Roman" w:hAnsi="Times New Roman" w:cs="Times New Roman"/>
          <w:sz w:val="24"/>
          <w:szCs w:val="24"/>
        </w:rPr>
        <w:t xml:space="preserve">Each of the functions </w:t>
      </w:r>
      <w:r>
        <w:rPr>
          <w:rFonts w:ascii="Times New Roman" w:hAnsi="Times New Roman" w:cs="Times New Roman"/>
          <w:sz w:val="24"/>
          <w:szCs w:val="24"/>
        </w:rPr>
        <w:t xml:space="preserve">assigned to it by the Constitution </w:t>
      </w:r>
      <w:r w:rsidR="00352A77">
        <w:rPr>
          <w:rFonts w:ascii="Times New Roman" w:hAnsi="Times New Roman" w:cs="Times New Roman"/>
          <w:sz w:val="24"/>
          <w:szCs w:val="24"/>
        </w:rPr>
        <w:t>r</w:t>
      </w:r>
      <w:r w:rsidR="00636CA6">
        <w:rPr>
          <w:rFonts w:ascii="Times New Roman" w:hAnsi="Times New Roman" w:cs="Times New Roman"/>
          <w:sz w:val="24"/>
          <w:szCs w:val="24"/>
        </w:rPr>
        <w:t xml:space="preserve">equires </w:t>
      </w:r>
      <w:r w:rsidR="006C51C4">
        <w:rPr>
          <w:rFonts w:ascii="Times New Roman" w:hAnsi="Times New Roman" w:cs="Times New Roman"/>
          <w:sz w:val="24"/>
          <w:szCs w:val="24"/>
        </w:rPr>
        <w:t xml:space="preserve">lots </w:t>
      </w:r>
      <w:r>
        <w:rPr>
          <w:rFonts w:ascii="Times New Roman" w:hAnsi="Times New Roman" w:cs="Times New Roman"/>
          <w:sz w:val="24"/>
          <w:szCs w:val="24"/>
        </w:rPr>
        <w:t xml:space="preserve">of </w:t>
      </w:r>
      <w:r w:rsidR="00636CA6">
        <w:rPr>
          <w:rFonts w:ascii="Times New Roman" w:hAnsi="Times New Roman" w:cs="Times New Roman"/>
          <w:sz w:val="24"/>
          <w:szCs w:val="24"/>
        </w:rPr>
        <w:t>time</w:t>
      </w:r>
      <w:r w:rsidR="006C51C4">
        <w:rPr>
          <w:rFonts w:ascii="Times New Roman" w:hAnsi="Times New Roman" w:cs="Times New Roman"/>
          <w:sz w:val="24"/>
          <w:szCs w:val="24"/>
        </w:rPr>
        <w:t xml:space="preserve"> to accomplish</w:t>
      </w:r>
      <w:r w:rsidR="00636CA6">
        <w:rPr>
          <w:rFonts w:ascii="Times New Roman" w:hAnsi="Times New Roman" w:cs="Times New Roman"/>
          <w:sz w:val="24"/>
          <w:szCs w:val="24"/>
        </w:rPr>
        <w:t xml:space="preserve">. It is even doubtful whether ten years are enough. </w:t>
      </w:r>
      <w:r w:rsidR="006C51C4">
        <w:rPr>
          <w:rFonts w:ascii="Times New Roman" w:hAnsi="Times New Roman" w:cs="Times New Roman"/>
          <w:sz w:val="24"/>
          <w:szCs w:val="24"/>
        </w:rPr>
        <w:t xml:space="preserve">But to put the issue beyond doubt </w:t>
      </w:r>
      <w:r w:rsidR="00352A77">
        <w:rPr>
          <w:rFonts w:ascii="Times New Roman" w:hAnsi="Times New Roman" w:cs="Times New Roman"/>
          <w:sz w:val="24"/>
          <w:szCs w:val="24"/>
        </w:rPr>
        <w:t>I go on to</w:t>
      </w:r>
      <w:r w:rsidR="00622CA6">
        <w:rPr>
          <w:rFonts w:ascii="Times New Roman" w:hAnsi="Times New Roman" w:cs="Times New Roman"/>
          <w:sz w:val="24"/>
          <w:szCs w:val="24"/>
        </w:rPr>
        <w:t xml:space="preserve"> consider the </w:t>
      </w:r>
      <w:r w:rsidR="007062C4">
        <w:rPr>
          <w:rFonts w:ascii="Times New Roman" w:hAnsi="Times New Roman" w:cs="Times New Roman"/>
          <w:sz w:val="24"/>
          <w:szCs w:val="24"/>
        </w:rPr>
        <w:t>next canon of construction</w:t>
      </w:r>
      <w:r w:rsidR="00622CA6">
        <w:rPr>
          <w:rFonts w:ascii="Times New Roman" w:hAnsi="Times New Roman" w:cs="Times New Roman"/>
          <w:sz w:val="24"/>
          <w:szCs w:val="24"/>
        </w:rPr>
        <w:t>.</w:t>
      </w:r>
    </w:p>
    <w:p w:rsidR="00352A77" w:rsidRDefault="00352A77" w:rsidP="006F195B">
      <w:pPr>
        <w:spacing w:after="0" w:line="360" w:lineRule="auto"/>
        <w:ind w:left="720" w:hanging="720"/>
        <w:jc w:val="both"/>
        <w:rPr>
          <w:rFonts w:ascii="Times New Roman" w:hAnsi="Times New Roman" w:cs="Times New Roman"/>
          <w:sz w:val="24"/>
          <w:szCs w:val="24"/>
        </w:rPr>
      </w:pPr>
    </w:p>
    <w:p w:rsidR="007062C4" w:rsidRDefault="00622CA6" w:rsidP="006F195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sidR="004C70F0">
        <w:rPr>
          <w:rFonts w:ascii="Times New Roman" w:hAnsi="Times New Roman" w:cs="Times New Roman"/>
          <w:sz w:val="24"/>
          <w:szCs w:val="24"/>
        </w:rPr>
        <w:tab/>
      </w:r>
      <w:r w:rsidR="004C70F0" w:rsidRPr="00352A77">
        <w:rPr>
          <w:rFonts w:ascii="Times New Roman" w:hAnsi="Times New Roman" w:cs="Times New Roman"/>
          <w:i/>
          <w:sz w:val="24"/>
          <w:szCs w:val="24"/>
        </w:rPr>
        <w:t xml:space="preserve">Purposive </w:t>
      </w:r>
      <w:r w:rsidR="00352A77">
        <w:rPr>
          <w:rFonts w:ascii="Times New Roman" w:hAnsi="Times New Roman" w:cs="Times New Roman"/>
          <w:i/>
          <w:sz w:val="24"/>
          <w:szCs w:val="24"/>
        </w:rPr>
        <w:t xml:space="preserve">and generous </w:t>
      </w:r>
      <w:r w:rsidR="00352A77" w:rsidRPr="00352A77">
        <w:rPr>
          <w:rFonts w:ascii="Times New Roman" w:hAnsi="Times New Roman" w:cs="Times New Roman"/>
          <w:i/>
          <w:sz w:val="24"/>
          <w:szCs w:val="24"/>
        </w:rPr>
        <w:t>construction</w:t>
      </w:r>
      <w:r w:rsidR="007062C4">
        <w:rPr>
          <w:rFonts w:ascii="Times New Roman" w:hAnsi="Times New Roman" w:cs="Times New Roman"/>
          <w:sz w:val="24"/>
          <w:szCs w:val="24"/>
        </w:rPr>
        <w:t xml:space="preserve"> </w:t>
      </w:r>
    </w:p>
    <w:p w:rsidR="000C5F9D" w:rsidRDefault="00A1668A"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sidR="00352A77">
        <w:rPr>
          <w:rFonts w:ascii="Times New Roman" w:hAnsi="Times New Roman" w:cs="Times New Roman"/>
          <w:sz w:val="24"/>
          <w:szCs w:val="24"/>
        </w:rPr>
        <w:t>]</w:t>
      </w:r>
      <w:r w:rsidR="00352A77">
        <w:rPr>
          <w:rFonts w:ascii="Times New Roman" w:hAnsi="Times New Roman" w:cs="Times New Roman"/>
          <w:sz w:val="24"/>
          <w:szCs w:val="24"/>
        </w:rPr>
        <w:tab/>
        <w:t xml:space="preserve">This </w:t>
      </w:r>
      <w:r w:rsidR="006C51C4">
        <w:rPr>
          <w:rFonts w:ascii="Times New Roman" w:hAnsi="Times New Roman" w:cs="Times New Roman"/>
          <w:sz w:val="24"/>
          <w:szCs w:val="24"/>
        </w:rPr>
        <w:t xml:space="preserve">canon of construction </w:t>
      </w:r>
      <w:r w:rsidR="00352A77">
        <w:rPr>
          <w:rFonts w:ascii="Times New Roman" w:hAnsi="Times New Roman" w:cs="Times New Roman"/>
          <w:sz w:val="24"/>
          <w:szCs w:val="24"/>
        </w:rPr>
        <w:t xml:space="preserve">calls for a broad and generous approach. The aim is to identify the core values underpinning the rights enshrined in a constitution and promote its </w:t>
      </w:r>
      <w:r w:rsidR="006C51C4">
        <w:rPr>
          <w:rFonts w:ascii="Times New Roman" w:hAnsi="Times New Roman" w:cs="Times New Roman"/>
          <w:sz w:val="24"/>
          <w:szCs w:val="24"/>
        </w:rPr>
        <w:t xml:space="preserve">whole </w:t>
      </w:r>
      <w:r w:rsidR="00352A77">
        <w:rPr>
          <w:rFonts w:ascii="Times New Roman" w:hAnsi="Times New Roman" w:cs="Times New Roman"/>
          <w:sz w:val="24"/>
          <w:szCs w:val="24"/>
        </w:rPr>
        <w:t>purpose. It avoids a narrow, artificial</w:t>
      </w:r>
      <w:r w:rsidR="00D3519B">
        <w:rPr>
          <w:rFonts w:ascii="Times New Roman" w:hAnsi="Times New Roman" w:cs="Times New Roman"/>
          <w:sz w:val="24"/>
          <w:szCs w:val="24"/>
        </w:rPr>
        <w:t>,</w:t>
      </w:r>
      <w:r w:rsidR="00352A77">
        <w:rPr>
          <w:rFonts w:ascii="Times New Roman" w:hAnsi="Times New Roman" w:cs="Times New Roman"/>
          <w:sz w:val="24"/>
          <w:szCs w:val="24"/>
        </w:rPr>
        <w:t xml:space="preserve"> rigid and pedantic interpretation. </w:t>
      </w:r>
      <w:r w:rsidR="00FF095A">
        <w:rPr>
          <w:rFonts w:ascii="Times New Roman" w:hAnsi="Times New Roman" w:cs="Times New Roman"/>
          <w:sz w:val="24"/>
          <w:szCs w:val="24"/>
        </w:rPr>
        <w:t>It eschews the “</w:t>
      </w:r>
      <w:r w:rsidR="00FF095A" w:rsidRPr="00F86AD7">
        <w:rPr>
          <w:rFonts w:ascii="Times New Roman" w:hAnsi="Times New Roman" w:cs="Times New Roman"/>
        </w:rPr>
        <w:t>austerity of tabulated legalism</w:t>
      </w:r>
      <w:r w:rsidR="00FF095A">
        <w:rPr>
          <w:rFonts w:ascii="Times New Roman" w:hAnsi="Times New Roman" w:cs="Times New Roman"/>
          <w:sz w:val="24"/>
          <w:szCs w:val="24"/>
        </w:rPr>
        <w:t xml:space="preserve">”: see </w:t>
      </w:r>
      <w:r w:rsidR="00FF095A" w:rsidRPr="00FF095A">
        <w:rPr>
          <w:rFonts w:ascii="Times New Roman" w:hAnsi="Times New Roman" w:cs="Times New Roman"/>
          <w:i/>
          <w:sz w:val="24"/>
          <w:szCs w:val="24"/>
        </w:rPr>
        <w:t>Rattigan &amp; Ors v Chief Immigration Officer &amp; Ors</w:t>
      </w:r>
      <w:r w:rsidR="00FF095A">
        <w:rPr>
          <w:rFonts w:ascii="Times New Roman" w:hAnsi="Times New Roman" w:cs="Times New Roman"/>
          <w:sz w:val="24"/>
          <w:szCs w:val="24"/>
        </w:rPr>
        <w:t xml:space="preserve"> 1994 (2) ZLR 54 (S).</w:t>
      </w:r>
    </w:p>
    <w:p w:rsidR="00FF095A" w:rsidRDefault="00FF095A" w:rsidP="00D038EC">
      <w:pPr>
        <w:spacing w:after="0" w:line="360" w:lineRule="auto"/>
        <w:ind w:left="720" w:hanging="720"/>
        <w:jc w:val="both"/>
        <w:rPr>
          <w:rFonts w:ascii="Times New Roman" w:hAnsi="Times New Roman" w:cs="Times New Roman"/>
          <w:sz w:val="24"/>
          <w:szCs w:val="24"/>
        </w:rPr>
      </w:pPr>
    </w:p>
    <w:p w:rsidR="00FF095A" w:rsidRDefault="00A1668A"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sidR="00FF095A">
        <w:rPr>
          <w:rFonts w:ascii="Times New Roman" w:hAnsi="Times New Roman" w:cs="Times New Roman"/>
          <w:sz w:val="24"/>
          <w:szCs w:val="24"/>
        </w:rPr>
        <w:t>]</w:t>
      </w:r>
      <w:r w:rsidR="00FF095A">
        <w:rPr>
          <w:rFonts w:ascii="Times New Roman" w:hAnsi="Times New Roman" w:cs="Times New Roman"/>
          <w:sz w:val="24"/>
          <w:szCs w:val="24"/>
        </w:rPr>
        <w:tab/>
        <w:t xml:space="preserve">Of the purposive and generous approach to constitutional </w:t>
      </w:r>
      <w:r w:rsidR="00D37129">
        <w:rPr>
          <w:rFonts w:ascii="Times New Roman" w:hAnsi="Times New Roman" w:cs="Times New Roman"/>
          <w:sz w:val="24"/>
          <w:szCs w:val="24"/>
        </w:rPr>
        <w:t xml:space="preserve">interpretation SACHS J, in the </w:t>
      </w:r>
      <w:r w:rsidR="00D37129" w:rsidRPr="00F86AD7">
        <w:rPr>
          <w:rFonts w:ascii="Times New Roman" w:hAnsi="Times New Roman" w:cs="Times New Roman"/>
          <w:i/>
          <w:sz w:val="24"/>
          <w:szCs w:val="24"/>
        </w:rPr>
        <w:t>Mhlungu</w:t>
      </w:r>
      <w:r w:rsidR="00D37129">
        <w:rPr>
          <w:rFonts w:ascii="Times New Roman" w:hAnsi="Times New Roman" w:cs="Times New Roman"/>
          <w:sz w:val="24"/>
          <w:szCs w:val="24"/>
        </w:rPr>
        <w:t xml:space="preserve"> case above, and quoting LORD DENNING, said</w:t>
      </w:r>
      <w:r w:rsidR="00D37129">
        <w:rPr>
          <w:rStyle w:val="FootnoteReference"/>
          <w:rFonts w:ascii="Times New Roman" w:hAnsi="Times New Roman" w:cs="Times New Roman"/>
          <w:sz w:val="24"/>
          <w:szCs w:val="24"/>
        </w:rPr>
        <w:footnoteReference w:id="8"/>
      </w:r>
      <w:r w:rsidR="00F86AD7">
        <w:rPr>
          <w:rFonts w:ascii="Times New Roman" w:hAnsi="Times New Roman" w:cs="Times New Roman"/>
          <w:sz w:val="24"/>
          <w:szCs w:val="24"/>
        </w:rPr>
        <w:t>:</w:t>
      </w:r>
      <w:r w:rsidR="00D37129">
        <w:rPr>
          <w:rFonts w:ascii="Times New Roman" w:hAnsi="Times New Roman" w:cs="Times New Roman"/>
          <w:sz w:val="24"/>
          <w:szCs w:val="24"/>
        </w:rPr>
        <w:t xml:space="preserve"> </w:t>
      </w:r>
    </w:p>
    <w:p w:rsidR="00D37129" w:rsidRDefault="00D37129" w:rsidP="00D038EC">
      <w:pPr>
        <w:spacing w:after="0" w:line="360" w:lineRule="auto"/>
        <w:ind w:left="720" w:hanging="720"/>
        <w:jc w:val="both"/>
        <w:rPr>
          <w:rFonts w:ascii="Times New Roman" w:hAnsi="Times New Roman" w:cs="Times New Roman"/>
          <w:sz w:val="24"/>
          <w:szCs w:val="24"/>
        </w:rPr>
      </w:pPr>
    </w:p>
    <w:p w:rsidR="00D37129" w:rsidRDefault="00D37129" w:rsidP="00F86AD7">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w:t>
      </w:r>
      <w:r w:rsidRPr="00F86AD7">
        <w:rPr>
          <w:rFonts w:ascii="Times New Roman" w:hAnsi="Times New Roman" w:cs="Times New Roman"/>
        </w:rPr>
        <w:t xml:space="preserve">All it means is that the Judges do not go by the literal meaning of the words or by the grammatical structure of the sentence. They go by the </w:t>
      </w:r>
      <w:r w:rsidRPr="006C51C4">
        <w:rPr>
          <w:rFonts w:ascii="Times New Roman" w:hAnsi="Times New Roman" w:cs="Times New Roman"/>
          <w:u w:val="single"/>
        </w:rPr>
        <w:t>design or purpose</w:t>
      </w:r>
      <w:r w:rsidRPr="00F86AD7">
        <w:rPr>
          <w:rFonts w:ascii="Times New Roman" w:hAnsi="Times New Roman" w:cs="Times New Roman"/>
        </w:rPr>
        <w:t xml:space="preserve"> which lies behind it. When they come upon a situation which is to their minds within the spirit – but not the letter – of the legislation, they solve the problem by looking at the </w:t>
      </w:r>
      <w:r w:rsidRPr="006C51C4">
        <w:rPr>
          <w:rFonts w:ascii="Times New Roman" w:hAnsi="Times New Roman" w:cs="Times New Roman"/>
          <w:u w:val="single"/>
        </w:rPr>
        <w:t>design and purpose</w:t>
      </w:r>
      <w:r w:rsidRPr="00F86AD7">
        <w:rPr>
          <w:rFonts w:ascii="Times New Roman" w:hAnsi="Times New Roman" w:cs="Times New Roman"/>
        </w:rPr>
        <w:t xml:space="preserve"> of the legislature – at the effect it was sought to achieve. They then interpret the legislation so as to produce the desired effect</w:t>
      </w:r>
      <w:r>
        <w:rPr>
          <w:rFonts w:ascii="Times New Roman" w:hAnsi="Times New Roman" w:cs="Times New Roman"/>
          <w:sz w:val="24"/>
          <w:szCs w:val="24"/>
        </w:rPr>
        <w:t>”</w:t>
      </w:r>
      <w:r w:rsidR="006C51C4">
        <w:rPr>
          <w:rFonts w:ascii="Times New Roman" w:hAnsi="Times New Roman" w:cs="Times New Roman"/>
          <w:sz w:val="24"/>
          <w:szCs w:val="24"/>
        </w:rPr>
        <w:t xml:space="preserve"> (</w:t>
      </w:r>
      <w:r w:rsidR="006C51C4" w:rsidRPr="006C51C4">
        <w:rPr>
          <w:rFonts w:ascii="Times New Roman" w:hAnsi="Times New Roman" w:cs="Times New Roman"/>
          <w:i/>
          <w:sz w:val="24"/>
          <w:szCs w:val="24"/>
        </w:rPr>
        <w:t>my emphasis</w:t>
      </w:r>
      <w:r w:rsidR="006C51C4">
        <w:rPr>
          <w:rFonts w:ascii="Times New Roman" w:hAnsi="Times New Roman" w:cs="Times New Roman"/>
          <w:sz w:val="24"/>
          <w:szCs w:val="24"/>
        </w:rPr>
        <w:t>).</w:t>
      </w:r>
    </w:p>
    <w:p w:rsidR="00D37129" w:rsidRDefault="00D37129" w:rsidP="00D038EC">
      <w:pPr>
        <w:spacing w:after="0" w:line="360" w:lineRule="auto"/>
        <w:ind w:left="720" w:hanging="720"/>
        <w:jc w:val="both"/>
        <w:rPr>
          <w:rFonts w:ascii="Times New Roman" w:hAnsi="Times New Roman" w:cs="Times New Roman"/>
          <w:sz w:val="24"/>
          <w:szCs w:val="24"/>
        </w:rPr>
      </w:pPr>
    </w:p>
    <w:p w:rsidR="00DE01C9" w:rsidRDefault="00A1668A"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00D37129">
        <w:rPr>
          <w:rFonts w:ascii="Times New Roman" w:hAnsi="Times New Roman" w:cs="Times New Roman"/>
          <w:sz w:val="24"/>
          <w:szCs w:val="24"/>
        </w:rPr>
        <w:t>]</w:t>
      </w:r>
      <w:r w:rsidR="00D37129">
        <w:rPr>
          <w:rFonts w:ascii="Times New Roman" w:hAnsi="Times New Roman" w:cs="Times New Roman"/>
          <w:sz w:val="24"/>
          <w:szCs w:val="24"/>
        </w:rPr>
        <w:tab/>
      </w:r>
      <w:r w:rsidR="0005402B">
        <w:rPr>
          <w:rFonts w:ascii="Times New Roman" w:hAnsi="Times New Roman" w:cs="Times New Roman"/>
          <w:sz w:val="24"/>
          <w:szCs w:val="24"/>
        </w:rPr>
        <w:t xml:space="preserve">Unlike the </w:t>
      </w:r>
      <w:r w:rsidR="006C51C4">
        <w:rPr>
          <w:rFonts w:ascii="Times New Roman" w:hAnsi="Times New Roman" w:cs="Times New Roman"/>
          <w:sz w:val="24"/>
          <w:szCs w:val="24"/>
        </w:rPr>
        <w:t>old</w:t>
      </w:r>
      <w:r w:rsidR="0005402B">
        <w:rPr>
          <w:rFonts w:ascii="Times New Roman" w:hAnsi="Times New Roman" w:cs="Times New Roman"/>
          <w:sz w:val="24"/>
          <w:szCs w:val="24"/>
        </w:rPr>
        <w:t xml:space="preserve"> Constitution which was negotiated in Britain at Lancaster </w:t>
      </w:r>
      <w:r w:rsidR="00523F26">
        <w:rPr>
          <w:rFonts w:ascii="Times New Roman" w:hAnsi="Times New Roman" w:cs="Times New Roman"/>
          <w:sz w:val="24"/>
          <w:szCs w:val="24"/>
        </w:rPr>
        <w:t xml:space="preserve">House </w:t>
      </w:r>
      <w:r w:rsidR="00DA1ED6">
        <w:rPr>
          <w:rFonts w:ascii="Times New Roman" w:hAnsi="Times New Roman" w:cs="Times New Roman"/>
          <w:sz w:val="24"/>
          <w:szCs w:val="24"/>
        </w:rPr>
        <w:t xml:space="preserve">in </w:t>
      </w:r>
      <w:r w:rsidR="00523F26">
        <w:rPr>
          <w:rFonts w:ascii="Times New Roman" w:hAnsi="Times New Roman" w:cs="Times New Roman"/>
          <w:sz w:val="24"/>
          <w:szCs w:val="24"/>
        </w:rPr>
        <w:t xml:space="preserve">1979 </w:t>
      </w:r>
      <w:r w:rsidR="0005402B">
        <w:rPr>
          <w:rFonts w:ascii="Times New Roman" w:hAnsi="Times New Roman" w:cs="Times New Roman"/>
          <w:sz w:val="24"/>
          <w:szCs w:val="24"/>
        </w:rPr>
        <w:t xml:space="preserve">to stop the war of liberation and grant Zimbabwe independence, the current Constitution is home grown. </w:t>
      </w:r>
      <w:r w:rsidR="00CA4354">
        <w:rPr>
          <w:rFonts w:ascii="Times New Roman" w:hAnsi="Times New Roman" w:cs="Times New Roman"/>
          <w:sz w:val="24"/>
          <w:szCs w:val="24"/>
        </w:rPr>
        <w:t>Q</w:t>
      </w:r>
      <w:r w:rsidR="00DA1ED6">
        <w:rPr>
          <w:rFonts w:ascii="Times New Roman" w:hAnsi="Times New Roman" w:cs="Times New Roman"/>
          <w:sz w:val="24"/>
          <w:szCs w:val="24"/>
        </w:rPr>
        <w:t>uite regrettably, s</w:t>
      </w:r>
      <w:r w:rsidR="00523F26">
        <w:rPr>
          <w:rFonts w:ascii="Times New Roman" w:hAnsi="Times New Roman" w:cs="Times New Roman"/>
          <w:sz w:val="24"/>
          <w:szCs w:val="24"/>
        </w:rPr>
        <w:t xml:space="preserve">ince 1982 </w:t>
      </w:r>
      <w:r w:rsidR="0005402B">
        <w:rPr>
          <w:rFonts w:ascii="Times New Roman" w:hAnsi="Times New Roman" w:cs="Times New Roman"/>
          <w:sz w:val="24"/>
          <w:szCs w:val="24"/>
        </w:rPr>
        <w:t>Zimbabwe has suffered, and continues to suffer, conflict, especially at election time.</w:t>
      </w:r>
    </w:p>
    <w:p w:rsidR="00DA1ED6" w:rsidRDefault="0005402B"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DA1ED6" w:rsidRDefault="00A1668A"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sidR="00DA1ED6">
        <w:rPr>
          <w:rFonts w:ascii="Times New Roman" w:hAnsi="Times New Roman" w:cs="Times New Roman"/>
          <w:sz w:val="24"/>
          <w:szCs w:val="24"/>
        </w:rPr>
        <w:t>]</w:t>
      </w:r>
      <w:r w:rsidR="00DA1ED6">
        <w:rPr>
          <w:rFonts w:ascii="Times New Roman" w:hAnsi="Times New Roman" w:cs="Times New Roman"/>
          <w:sz w:val="24"/>
          <w:szCs w:val="24"/>
        </w:rPr>
        <w:tab/>
      </w:r>
      <w:r w:rsidR="0005402B">
        <w:rPr>
          <w:rFonts w:ascii="Times New Roman" w:hAnsi="Times New Roman" w:cs="Times New Roman"/>
          <w:sz w:val="24"/>
          <w:szCs w:val="24"/>
        </w:rPr>
        <w:t xml:space="preserve">The current Constitution </w:t>
      </w:r>
      <w:r w:rsidR="00A54ABA">
        <w:rPr>
          <w:rFonts w:ascii="Times New Roman" w:hAnsi="Times New Roman" w:cs="Times New Roman"/>
          <w:sz w:val="24"/>
          <w:szCs w:val="24"/>
        </w:rPr>
        <w:t xml:space="preserve">came into force in </w:t>
      </w:r>
      <w:r w:rsidR="00523F26">
        <w:rPr>
          <w:rFonts w:ascii="Times New Roman" w:hAnsi="Times New Roman" w:cs="Times New Roman"/>
          <w:sz w:val="24"/>
          <w:szCs w:val="24"/>
        </w:rPr>
        <w:t>2013</w:t>
      </w:r>
      <w:r w:rsidR="00A54ABA">
        <w:rPr>
          <w:rFonts w:ascii="Times New Roman" w:hAnsi="Times New Roman" w:cs="Times New Roman"/>
          <w:sz w:val="24"/>
          <w:szCs w:val="24"/>
        </w:rPr>
        <w:t>. It</w:t>
      </w:r>
      <w:r w:rsidR="00523F26">
        <w:rPr>
          <w:rFonts w:ascii="Times New Roman" w:hAnsi="Times New Roman" w:cs="Times New Roman"/>
          <w:sz w:val="24"/>
          <w:szCs w:val="24"/>
        </w:rPr>
        <w:t xml:space="preserve"> </w:t>
      </w:r>
      <w:r w:rsidR="0005402B">
        <w:rPr>
          <w:rFonts w:ascii="Times New Roman" w:hAnsi="Times New Roman" w:cs="Times New Roman"/>
          <w:sz w:val="24"/>
          <w:szCs w:val="24"/>
        </w:rPr>
        <w:t>was an attempt to break with the past</w:t>
      </w:r>
      <w:r w:rsidR="00523F26">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D3519B">
        <w:rPr>
          <w:rFonts w:ascii="Times New Roman" w:hAnsi="Times New Roman" w:cs="Times New Roman"/>
          <w:sz w:val="24"/>
          <w:szCs w:val="24"/>
        </w:rPr>
        <w:t>wa</w:t>
      </w:r>
      <w:r>
        <w:rPr>
          <w:rFonts w:ascii="Times New Roman" w:hAnsi="Times New Roman" w:cs="Times New Roman"/>
          <w:sz w:val="24"/>
          <w:szCs w:val="24"/>
        </w:rPr>
        <w:t>s characterized by</w:t>
      </w:r>
      <w:r w:rsidR="00523F26">
        <w:rPr>
          <w:rFonts w:ascii="Times New Roman" w:hAnsi="Times New Roman" w:cs="Times New Roman"/>
          <w:sz w:val="24"/>
          <w:szCs w:val="24"/>
        </w:rPr>
        <w:t xml:space="preserve"> intense violence and suffering</w:t>
      </w:r>
      <w:r w:rsidR="0005402B">
        <w:rPr>
          <w:rFonts w:ascii="Times New Roman" w:hAnsi="Times New Roman" w:cs="Times New Roman"/>
          <w:sz w:val="24"/>
          <w:szCs w:val="24"/>
        </w:rPr>
        <w:t>. It</w:t>
      </w:r>
      <w:r w:rsidR="00A54ABA">
        <w:rPr>
          <w:rFonts w:ascii="Times New Roman" w:hAnsi="Times New Roman" w:cs="Times New Roman"/>
          <w:sz w:val="24"/>
          <w:szCs w:val="24"/>
        </w:rPr>
        <w:t>s aim</w:t>
      </w:r>
      <w:r w:rsidR="0005402B">
        <w:rPr>
          <w:rFonts w:ascii="Times New Roman" w:hAnsi="Times New Roman" w:cs="Times New Roman"/>
          <w:sz w:val="24"/>
          <w:szCs w:val="24"/>
        </w:rPr>
        <w:t xml:space="preserve"> and aspir</w:t>
      </w:r>
      <w:r w:rsidR="00A54ABA">
        <w:rPr>
          <w:rFonts w:ascii="Times New Roman" w:hAnsi="Times New Roman" w:cs="Times New Roman"/>
          <w:sz w:val="24"/>
          <w:szCs w:val="24"/>
        </w:rPr>
        <w:t>ation i</w:t>
      </w:r>
      <w:r w:rsidR="0005402B">
        <w:rPr>
          <w:rFonts w:ascii="Times New Roman" w:hAnsi="Times New Roman" w:cs="Times New Roman"/>
          <w:sz w:val="24"/>
          <w:szCs w:val="24"/>
        </w:rPr>
        <w:t xml:space="preserve">s to establish an egalitarian society. It is laden with </w:t>
      </w:r>
      <w:r w:rsidR="00523F26">
        <w:rPr>
          <w:rFonts w:ascii="Times New Roman" w:hAnsi="Times New Roman" w:cs="Times New Roman"/>
          <w:sz w:val="24"/>
          <w:szCs w:val="24"/>
        </w:rPr>
        <w:t xml:space="preserve">the </w:t>
      </w:r>
      <w:r w:rsidR="0005402B">
        <w:rPr>
          <w:rFonts w:ascii="Times New Roman" w:hAnsi="Times New Roman" w:cs="Times New Roman"/>
          <w:sz w:val="24"/>
          <w:szCs w:val="24"/>
        </w:rPr>
        <w:t xml:space="preserve">values of </w:t>
      </w:r>
      <w:r w:rsidR="00523F26">
        <w:rPr>
          <w:rFonts w:ascii="Times New Roman" w:hAnsi="Times New Roman" w:cs="Times New Roman"/>
          <w:sz w:val="24"/>
          <w:szCs w:val="24"/>
        </w:rPr>
        <w:t xml:space="preserve">equality, </w:t>
      </w:r>
      <w:r w:rsidR="0005402B">
        <w:rPr>
          <w:rFonts w:ascii="Times New Roman" w:hAnsi="Times New Roman" w:cs="Times New Roman"/>
          <w:sz w:val="24"/>
          <w:szCs w:val="24"/>
        </w:rPr>
        <w:t>peace, unity, democracy and justice. T</w:t>
      </w:r>
      <w:r w:rsidR="00523F26">
        <w:rPr>
          <w:rFonts w:ascii="Times New Roman" w:hAnsi="Times New Roman" w:cs="Times New Roman"/>
          <w:sz w:val="24"/>
          <w:szCs w:val="24"/>
        </w:rPr>
        <w:t>hese</w:t>
      </w:r>
      <w:r w:rsidR="0005402B">
        <w:rPr>
          <w:rFonts w:ascii="Times New Roman" w:hAnsi="Times New Roman" w:cs="Times New Roman"/>
          <w:sz w:val="24"/>
          <w:szCs w:val="24"/>
        </w:rPr>
        <w:t xml:space="preserve"> are summarised in the preamble. </w:t>
      </w:r>
      <w:r w:rsidR="00523F26">
        <w:rPr>
          <w:rFonts w:ascii="Times New Roman" w:hAnsi="Times New Roman" w:cs="Times New Roman"/>
          <w:sz w:val="24"/>
          <w:szCs w:val="24"/>
        </w:rPr>
        <w:t xml:space="preserve">Of </w:t>
      </w:r>
      <w:r w:rsidR="00C2038A">
        <w:rPr>
          <w:rFonts w:ascii="Times New Roman" w:hAnsi="Times New Roman" w:cs="Times New Roman"/>
          <w:sz w:val="24"/>
          <w:szCs w:val="24"/>
        </w:rPr>
        <w:t xml:space="preserve">a </w:t>
      </w:r>
      <w:r w:rsidR="00523F26">
        <w:rPr>
          <w:rFonts w:ascii="Times New Roman" w:hAnsi="Times New Roman" w:cs="Times New Roman"/>
          <w:sz w:val="24"/>
          <w:szCs w:val="24"/>
        </w:rPr>
        <w:t xml:space="preserve">preamble to </w:t>
      </w:r>
      <w:r w:rsidR="00C2038A">
        <w:rPr>
          <w:rFonts w:ascii="Times New Roman" w:hAnsi="Times New Roman" w:cs="Times New Roman"/>
          <w:sz w:val="24"/>
          <w:szCs w:val="24"/>
        </w:rPr>
        <w:t xml:space="preserve">a </w:t>
      </w:r>
      <w:r w:rsidR="00523F26">
        <w:rPr>
          <w:rFonts w:ascii="Times New Roman" w:hAnsi="Times New Roman" w:cs="Times New Roman"/>
          <w:sz w:val="24"/>
          <w:szCs w:val="24"/>
        </w:rPr>
        <w:t>constitution</w:t>
      </w:r>
      <w:r w:rsidR="00D3519B">
        <w:rPr>
          <w:rFonts w:ascii="Times New Roman" w:hAnsi="Times New Roman" w:cs="Times New Roman"/>
          <w:sz w:val="24"/>
          <w:szCs w:val="24"/>
        </w:rPr>
        <w:t>,</w:t>
      </w:r>
      <w:r w:rsidR="00523F26">
        <w:rPr>
          <w:rFonts w:ascii="Times New Roman" w:hAnsi="Times New Roman" w:cs="Times New Roman"/>
          <w:sz w:val="24"/>
          <w:szCs w:val="24"/>
        </w:rPr>
        <w:t xml:space="preserve"> SACHS J says</w:t>
      </w:r>
      <w:r w:rsidR="00523F26">
        <w:rPr>
          <w:rStyle w:val="FootnoteReference"/>
          <w:rFonts w:ascii="Times New Roman" w:hAnsi="Times New Roman" w:cs="Times New Roman"/>
          <w:sz w:val="24"/>
          <w:szCs w:val="24"/>
        </w:rPr>
        <w:footnoteReference w:id="9"/>
      </w:r>
      <w:r w:rsidR="00DA1ED6">
        <w:rPr>
          <w:rFonts w:ascii="Times New Roman" w:hAnsi="Times New Roman" w:cs="Times New Roman"/>
          <w:sz w:val="24"/>
          <w:szCs w:val="24"/>
        </w:rPr>
        <w:t xml:space="preserve"> </w:t>
      </w:r>
      <w:r w:rsidR="00D3519B">
        <w:rPr>
          <w:rFonts w:ascii="Times New Roman" w:hAnsi="Times New Roman" w:cs="Times New Roman"/>
          <w:sz w:val="24"/>
          <w:szCs w:val="24"/>
        </w:rPr>
        <w:t>it</w:t>
      </w:r>
      <w:r w:rsidR="00DA1ED6">
        <w:rPr>
          <w:rFonts w:ascii="Times New Roman" w:hAnsi="Times New Roman" w:cs="Times New Roman"/>
          <w:sz w:val="24"/>
          <w:szCs w:val="24"/>
        </w:rPr>
        <w:t xml:space="preserve"> should not be dismissed as “</w:t>
      </w:r>
      <w:r w:rsidR="00C2038A" w:rsidRPr="00C2038A">
        <w:rPr>
          <w:rFonts w:ascii="Times New Roman" w:hAnsi="Times New Roman" w:cs="Times New Roman"/>
        </w:rPr>
        <w:t>a</w:t>
      </w:r>
      <w:r w:rsidR="00C2038A">
        <w:rPr>
          <w:rFonts w:ascii="Times New Roman" w:hAnsi="Times New Roman" w:cs="Times New Roman"/>
          <w:sz w:val="24"/>
          <w:szCs w:val="24"/>
        </w:rPr>
        <w:t xml:space="preserve"> </w:t>
      </w:r>
      <w:r w:rsidR="00DA1ED6" w:rsidRPr="00DA1ED6">
        <w:rPr>
          <w:rFonts w:ascii="Times New Roman" w:hAnsi="Times New Roman" w:cs="Times New Roman"/>
        </w:rPr>
        <w:t>mere aspirational and throat-</w:t>
      </w:r>
      <w:r w:rsidR="00DA1ED6" w:rsidRPr="00DA1ED6">
        <w:rPr>
          <w:rFonts w:ascii="Times New Roman" w:hAnsi="Times New Roman" w:cs="Times New Roman"/>
        </w:rPr>
        <w:lastRenderedPageBreak/>
        <w:t>clearing exercise of little interpretative value</w:t>
      </w:r>
      <w:r w:rsidR="00DA1ED6">
        <w:rPr>
          <w:rFonts w:ascii="Times New Roman" w:hAnsi="Times New Roman" w:cs="Times New Roman"/>
          <w:sz w:val="24"/>
          <w:szCs w:val="24"/>
        </w:rPr>
        <w:t>.</w:t>
      </w:r>
      <w:r w:rsidR="00DA1ED6" w:rsidRPr="00A54ABA">
        <w:rPr>
          <w:rFonts w:ascii="Times New Roman" w:hAnsi="Times New Roman" w:cs="Times New Roman"/>
        </w:rPr>
        <w:t xml:space="preserve"> </w:t>
      </w:r>
      <w:r w:rsidR="00A65E1C">
        <w:rPr>
          <w:rFonts w:ascii="Times New Roman" w:hAnsi="Times New Roman" w:cs="Times New Roman"/>
        </w:rPr>
        <w:t>It</w:t>
      </w:r>
      <w:r w:rsidR="00DA1ED6" w:rsidRPr="00A54ABA">
        <w:rPr>
          <w:rFonts w:ascii="Times New Roman" w:hAnsi="Times New Roman" w:cs="Times New Roman"/>
        </w:rPr>
        <w:t xml:space="preserve"> connect</w:t>
      </w:r>
      <w:r w:rsidR="00A65E1C">
        <w:rPr>
          <w:rFonts w:ascii="Times New Roman" w:hAnsi="Times New Roman" w:cs="Times New Roman"/>
        </w:rPr>
        <w:t>s</w:t>
      </w:r>
      <w:r w:rsidR="00DA1ED6" w:rsidRPr="00A54ABA">
        <w:rPr>
          <w:rFonts w:ascii="Times New Roman" w:hAnsi="Times New Roman" w:cs="Times New Roman"/>
        </w:rPr>
        <w:t xml:space="preserve"> up, reinforce</w:t>
      </w:r>
      <w:r w:rsidR="00A65E1C">
        <w:rPr>
          <w:rFonts w:ascii="Times New Roman" w:hAnsi="Times New Roman" w:cs="Times New Roman"/>
        </w:rPr>
        <w:t>s</w:t>
      </w:r>
      <w:r w:rsidR="00DA1ED6" w:rsidRPr="00A54ABA">
        <w:rPr>
          <w:rFonts w:ascii="Times New Roman" w:hAnsi="Times New Roman" w:cs="Times New Roman"/>
        </w:rPr>
        <w:t xml:space="preserve"> and underli</w:t>
      </w:r>
      <w:r w:rsidR="00A65E1C">
        <w:rPr>
          <w:rFonts w:ascii="Times New Roman" w:hAnsi="Times New Roman" w:cs="Times New Roman"/>
        </w:rPr>
        <w:t xml:space="preserve">es </w:t>
      </w:r>
      <w:r w:rsidR="00DA1ED6" w:rsidRPr="00A54ABA">
        <w:rPr>
          <w:rFonts w:ascii="Times New Roman" w:hAnsi="Times New Roman" w:cs="Times New Roman"/>
        </w:rPr>
        <w:t>all of the text that follows</w:t>
      </w:r>
      <w:r w:rsidR="00DA1ED6">
        <w:rPr>
          <w:rFonts w:ascii="Times New Roman" w:hAnsi="Times New Roman" w:cs="Times New Roman"/>
          <w:sz w:val="24"/>
          <w:szCs w:val="24"/>
        </w:rPr>
        <w:t>.</w:t>
      </w:r>
      <w:r w:rsidR="00A65E1C" w:rsidRPr="003F7E8A">
        <w:rPr>
          <w:rFonts w:ascii="Times New Roman" w:hAnsi="Times New Roman" w:cs="Times New Roman"/>
        </w:rPr>
        <w:t xml:space="preserve"> </w:t>
      </w:r>
      <w:r w:rsidR="00A65E1C" w:rsidRPr="003F7E8A">
        <w:rPr>
          <w:rFonts w:ascii="Times New Roman" w:hAnsi="Times New Roman" w:cs="Times New Roman"/>
          <w:b/>
          <w:u w:val="single"/>
        </w:rPr>
        <w:t xml:space="preserve">It helps to establish the basic design of the Constitution </w:t>
      </w:r>
      <w:r w:rsidR="00F84262" w:rsidRPr="003F7E8A">
        <w:rPr>
          <w:rFonts w:ascii="Times New Roman" w:hAnsi="Times New Roman" w:cs="Times New Roman"/>
          <w:b/>
          <w:u w:val="single"/>
        </w:rPr>
        <w:t>and indicate its fundamental purpose</w:t>
      </w:r>
      <w:r w:rsidR="00A54ABA">
        <w:rPr>
          <w:rFonts w:ascii="Times New Roman" w:hAnsi="Times New Roman" w:cs="Times New Roman"/>
          <w:sz w:val="24"/>
          <w:szCs w:val="24"/>
        </w:rPr>
        <w:t>”</w:t>
      </w:r>
      <w:r w:rsidR="00F84262">
        <w:rPr>
          <w:rFonts w:ascii="Times New Roman" w:hAnsi="Times New Roman" w:cs="Times New Roman"/>
          <w:sz w:val="24"/>
          <w:szCs w:val="24"/>
        </w:rPr>
        <w:t xml:space="preserve"> </w:t>
      </w:r>
      <w:r w:rsidR="00F84262" w:rsidRPr="00F84262">
        <w:rPr>
          <w:rFonts w:ascii="Times New Roman" w:hAnsi="Times New Roman" w:cs="Times New Roman"/>
          <w:sz w:val="24"/>
          <w:szCs w:val="24"/>
        </w:rPr>
        <w:t>(</w:t>
      </w:r>
      <w:r w:rsidR="00F84262" w:rsidRPr="00F84262">
        <w:rPr>
          <w:rFonts w:ascii="Times New Roman" w:hAnsi="Times New Roman" w:cs="Times New Roman"/>
          <w:i/>
          <w:sz w:val="24"/>
          <w:szCs w:val="24"/>
        </w:rPr>
        <w:t>my emphasis</w:t>
      </w:r>
      <w:r w:rsidR="00F84262" w:rsidRPr="00F84262">
        <w:rPr>
          <w:rFonts w:ascii="Times New Roman" w:hAnsi="Times New Roman" w:cs="Times New Roman"/>
          <w:sz w:val="24"/>
          <w:szCs w:val="24"/>
        </w:rPr>
        <w:t>)</w:t>
      </w:r>
      <w:r w:rsidR="003F7E8A">
        <w:rPr>
          <w:rFonts w:ascii="Times New Roman" w:hAnsi="Times New Roman" w:cs="Times New Roman"/>
          <w:sz w:val="24"/>
          <w:szCs w:val="24"/>
        </w:rPr>
        <w:t>.</w:t>
      </w:r>
    </w:p>
    <w:p w:rsidR="00DA1ED6" w:rsidRDefault="00DA1ED6" w:rsidP="00D038EC">
      <w:pPr>
        <w:spacing w:after="0" w:line="360" w:lineRule="auto"/>
        <w:ind w:left="720" w:hanging="720"/>
        <w:jc w:val="both"/>
        <w:rPr>
          <w:rFonts w:ascii="Times New Roman" w:hAnsi="Times New Roman" w:cs="Times New Roman"/>
          <w:sz w:val="24"/>
          <w:szCs w:val="24"/>
        </w:rPr>
      </w:pPr>
    </w:p>
    <w:p w:rsidR="008E7BAC" w:rsidRDefault="00A1668A"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[45</w:t>
      </w:r>
      <w:r w:rsidR="00DA1ED6">
        <w:rPr>
          <w:rFonts w:ascii="Times New Roman" w:hAnsi="Times New Roman" w:cs="Times New Roman"/>
          <w:sz w:val="24"/>
          <w:szCs w:val="24"/>
        </w:rPr>
        <w:t>]</w:t>
      </w:r>
      <w:r w:rsidR="00DA1ED6">
        <w:rPr>
          <w:rFonts w:ascii="Times New Roman" w:hAnsi="Times New Roman" w:cs="Times New Roman"/>
          <w:sz w:val="24"/>
          <w:szCs w:val="24"/>
        </w:rPr>
        <w:tab/>
        <w:t xml:space="preserve">The establishment of the NPRC and the mandate given it in s 252 </w:t>
      </w:r>
      <w:r w:rsidR="00A54ABA">
        <w:rPr>
          <w:rFonts w:ascii="Times New Roman" w:hAnsi="Times New Roman" w:cs="Times New Roman"/>
          <w:sz w:val="24"/>
          <w:szCs w:val="24"/>
        </w:rPr>
        <w:t xml:space="preserve">of the Constitution </w:t>
      </w:r>
      <w:r w:rsidR="00DA1ED6">
        <w:rPr>
          <w:rFonts w:ascii="Times New Roman" w:hAnsi="Times New Roman" w:cs="Times New Roman"/>
          <w:sz w:val="24"/>
          <w:szCs w:val="24"/>
        </w:rPr>
        <w:t>should be viewed from this angle. It is undoubtedly one of the most important independent commissions established under Chapter 12. The</w:t>
      </w:r>
      <w:r w:rsidR="008E7BAC">
        <w:rPr>
          <w:rFonts w:ascii="Times New Roman" w:hAnsi="Times New Roman" w:cs="Times New Roman"/>
          <w:sz w:val="24"/>
          <w:szCs w:val="24"/>
        </w:rPr>
        <w:t>re</w:t>
      </w:r>
      <w:r w:rsidR="00DA1ED6">
        <w:rPr>
          <w:rFonts w:ascii="Times New Roman" w:hAnsi="Times New Roman" w:cs="Times New Roman"/>
          <w:sz w:val="24"/>
          <w:szCs w:val="24"/>
        </w:rPr>
        <w:t xml:space="preserve"> are </w:t>
      </w:r>
      <w:r w:rsidR="005E45B3">
        <w:rPr>
          <w:rFonts w:ascii="Times New Roman" w:hAnsi="Times New Roman" w:cs="Times New Roman"/>
          <w:sz w:val="24"/>
          <w:szCs w:val="24"/>
        </w:rPr>
        <w:t>f</w:t>
      </w:r>
      <w:r w:rsidR="00A54ABA">
        <w:rPr>
          <w:rFonts w:ascii="Times New Roman" w:hAnsi="Times New Roman" w:cs="Times New Roman"/>
          <w:sz w:val="24"/>
          <w:szCs w:val="24"/>
        </w:rPr>
        <w:t>our others</w:t>
      </w:r>
      <w:r w:rsidR="005E45B3">
        <w:rPr>
          <w:rFonts w:ascii="Times New Roman" w:hAnsi="Times New Roman" w:cs="Times New Roman"/>
          <w:sz w:val="24"/>
          <w:szCs w:val="24"/>
        </w:rPr>
        <w:t>, namely the Zimbabwe Electoral Commission; the Zimbabwe Human Rights Commission; the Zimbabwe Gender Commission</w:t>
      </w:r>
      <w:r w:rsidR="00A54ABA">
        <w:rPr>
          <w:rFonts w:ascii="Times New Roman" w:hAnsi="Times New Roman" w:cs="Times New Roman"/>
          <w:sz w:val="24"/>
          <w:szCs w:val="24"/>
        </w:rPr>
        <w:t xml:space="preserve"> and</w:t>
      </w:r>
      <w:r w:rsidR="005E45B3">
        <w:rPr>
          <w:rFonts w:ascii="Times New Roman" w:hAnsi="Times New Roman" w:cs="Times New Roman"/>
          <w:sz w:val="24"/>
          <w:szCs w:val="24"/>
        </w:rPr>
        <w:t xml:space="preserve"> the Zimbabwe</w:t>
      </w:r>
      <w:r w:rsidR="008E7BAC">
        <w:rPr>
          <w:rFonts w:ascii="Times New Roman" w:hAnsi="Times New Roman" w:cs="Times New Roman"/>
          <w:sz w:val="24"/>
          <w:szCs w:val="24"/>
        </w:rPr>
        <w:t xml:space="preserve"> Media Commission.</w:t>
      </w:r>
    </w:p>
    <w:p w:rsidR="008E7BAC" w:rsidRDefault="008E7BAC" w:rsidP="00D038EC">
      <w:pPr>
        <w:spacing w:after="0" w:line="360" w:lineRule="auto"/>
        <w:ind w:left="720" w:hanging="720"/>
        <w:jc w:val="both"/>
        <w:rPr>
          <w:rFonts w:ascii="Times New Roman" w:hAnsi="Times New Roman" w:cs="Times New Roman"/>
          <w:sz w:val="24"/>
          <w:szCs w:val="24"/>
        </w:rPr>
      </w:pPr>
    </w:p>
    <w:p w:rsidR="00A54ABA" w:rsidRDefault="00A1668A" w:rsidP="00CA435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[46</w:t>
      </w:r>
      <w:r w:rsidR="008E7BAC">
        <w:rPr>
          <w:rFonts w:ascii="Times New Roman" w:hAnsi="Times New Roman" w:cs="Times New Roman"/>
          <w:sz w:val="24"/>
          <w:szCs w:val="24"/>
        </w:rPr>
        <w:t>]</w:t>
      </w:r>
      <w:r w:rsidR="008E7BAC">
        <w:rPr>
          <w:rFonts w:ascii="Times New Roman" w:hAnsi="Times New Roman" w:cs="Times New Roman"/>
          <w:sz w:val="24"/>
          <w:szCs w:val="24"/>
        </w:rPr>
        <w:tab/>
      </w:r>
      <w:r w:rsidR="00DA1ED6">
        <w:rPr>
          <w:rFonts w:ascii="Times New Roman" w:hAnsi="Times New Roman" w:cs="Times New Roman"/>
          <w:sz w:val="24"/>
          <w:szCs w:val="24"/>
        </w:rPr>
        <w:t>Yet unlike</w:t>
      </w:r>
      <w:r w:rsidR="005E45B3">
        <w:rPr>
          <w:rFonts w:ascii="Times New Roman" w:hAnsi="Times New Roman" w:cs="Times New Roman"/>
          <w:sz w:val="24"/>
          <w:szCs w:val="24"/>
        </w:rPr>
        <w:t xml:space="preserve"> its siblings, the NP</w:t>
      </w:r>
      <w:r w:rsidR="008E7BAC">
        <w:rPr>
          <w:rFonts w:ascii="Times New Roman" w:hAnsi="Times New Roman" w:cs="Times New Roman"/>
          <w:sz w:val="24"/>
          <w:szCs w:val="24"/>
        </w:rPr>
        <w:t>RC is the only</w:t>
      </w:r>
      <w:r w:rsidR="005E45B3">
        <w:rPr>
          <w:rFonts w:ascii="Times New Roman" w:hAnsi="Times New Roman" w:cs="Times New Roman"/>
          <w:sz w:val="24"/>
          <w:szCs w:val="24"/>
        </w:rPr>
        <w:t xml:space="preserve"> </w:t>
      </w:r>
      <w:r w:rsidR="00A54ABA">
        <w:rPr>
          <w:rFonts w:ascii="Times New Roman" w:hAnsi="Times New Roman" w:cs="Times New Roman"/>
          <w:sz w:val="24"/>
          <w:szCs w:val="24"/>
        </w:rPr>
        <w:t xml:space="preserve">one </w:t>
      </w:r>
      <w:r w:rsidR="008E7BAC">
        <w:rPr>
          <w:rFonts w:ascii="Times New Roman" w:hAnsi="Times New Roman" w:cs="Times New Roman"/>
          <w:sz w:val="24"/>
          <w:szCs w:val="24"/>
        </w:rPr>
        <w:t>with some proscription as to time</w:t>
      </w:r>
      <w:r w:rsidR="005E45B3">
        <w:rPr>
          <w:rFonts w:ascii="Times New Roman" w:hAnsi="Times New Roman" w:cs="Times New Roman"/>
          <w:sz w:val="24"/>
          <w:szCs w:val="24"/>
        </w:rPr>
        <w:t xml:space="preserve">. But its mandate in s 252 is so broad in terms of time and scope. The first of these </w:t>
      </w:r>
      <w:r w:rsidR="00A54ABA">
        <w:rPr>
          <w:rFonts w:ascii="Times New Roman" w:hAnsi="Times New Roman" w:cs="Times New Roman"/>
          <w:sz w:val="24"/>
          <w:szCs w:val="24"/>
        </w:rPr>
        <w:t xml:space="preserve">functions </w:t>
      </w:r>
      <w:r w:rsidR="005E45B3">
        <w:rPr>
          <w:rFonts w:ascii="Times New Roman" w:hAnsi="Times New Roman" w:cs="Times New Roman"/>
          <w:sz w:val="24"/>
          <w:szCs w:val="24"/>
        </w:rPr>
        <w:t xml:space="preserve">is to ensure post-conflict justice, healing and reconciliation. </w:t>
      </w:r>
      <w:r w:rsidR="00CA4354">
        <w:rPr>
          <w:rFonts w:ascii="Times New Roman" w:hAnsi="Times New Roman" w:cs="Times New Roman"/>
          <w:sz w:val="24"/>
          <w:szCs w:val="24"/>
        </w:rPr>
        <w:t>C</w:t>
      </w:r>
      <w:r w:rsidR="005E45B3">
        <w:rPr>
          <w:rFonts w:ascii="Times New Roman" w:hAnsi="Times New Roman" w:cs="Times New Roman"/>
          <w:sz w:val="24"/>
          <w:szCs w:val="24"/>
        </w:rPr>
        <w:t>onflict happens</w:t>
      </w:r>
      <w:r w:rsidR="00CA4354">
        <w:rPr>
          <w:rFonts w:ascii="Times New Roman" w:hAnsi="Times New Roman" w:cs="Times New Roman"/>
          <w:sz w:val="24"/>
          <w:szCs w:val="24"/>
        </w:rPr>
        <w:t xml:space="preserve"> all the time. It </w:t>
      </w:r>
      <w:r w:rsidR="005E45B3">
        <w:rPr>
          <w:rFonts w:ascii="Times New Roman" w:hAnsi="Times New Roman" w:cs="Times New Roman"/>
          <w:sz w:val="24"/>
          <w:szCs w:val="24"/>
        </w:rPr>
        <w:t>can happen</w:t>
      </w:r>
      <w:r w:rsidR="00CA4354">
        <w:rPr>
          <w:rFonts w:ascii="Times New Roman" w:hAnsi="Times New Roman" w:cs="Times New Roman"/>
          <w:sz w:val="24"/>
          <w:szCs w:val="24"/>
        </w:rPr>
        <w:t xml:space="preserve"> any</w:t>
      </w:r>
      <w:r w:rsidR="005E45B3">
        <w:rPr>
          <w:rFonts w:ascii="Times New Roman" w:hAnsi="Times New Roman" w:cs="Times New Roman"/>
          <w:sz w:val="24"/>
          <w:szCs w:val="24"/>
        </w:rPr>
        <w:t>time</w:t>
      </w:r>
      <w:r w:rsidR="00CA4354">
        <w:rPr>
          <w:rFonts w:ascii="Times New Roman" w:hAnsi="Times New Roman" w:cs="Times New Roman"/>
          <w:sz w:val="24"/>
          <w:szCs w:val="24"/>
        </w:rPr>
        <w:t xml:space="preserve"> and anywhere</w:t>
      </w:r>
      <w:r w:rsidR="005E45B3">
        <w:rPr>
          <w:rFonts w:ascii="Times New Roman" w:hAnsi="Times New Roman" w:cs="Times New Roman"/>
          <w:sz w:val="24"/>
          <w:szCs w:val="24"/>
        </w:rPr>
        <w:t xml:space="preserve">. </w:t>
      </w:r>
      <w:r w:rsidR="00A54ABA">
        <w:rPr>
          <w:rFonts w:ascii="Times New Roman" w:hAnsi="Times New Roman" w:cs="Times New Roman"/>
          <w:sz w:val="24"/>
          <w:szCs w:val="24"/>
        </w:rPr>
        <w:t>It needs to be investigated and remedial measure</w:t>
      </w:r>
      <w:r w:rsidR="008D092B">
        <w:rPr>
          <w:rFonts w:ascii="Times New Roman" w:hAnsi="Times New Roman" w:cs="Times New Roman"/>
          <w:sz w:val="24"/>
          <w:szCs w:val="24"/>
        </w:rPr>
        <w:t>s</w:t>
      </w:r>
      <w:r w:rsidR="00A54ABA">
        <w:rPr>
          <w:rFonts w:ascii="Times New Roman" w:hAnsi="Times New Roman" w:cs="Times New Roman"/>
          <w:sz w:val="24"/>
          <w:szCs w:val="24"/>
        </w:rPr>
        <w:t xml:space="preserve"> taken to avoid recurrence. </w:t>
      </w:r>
      <w:r w:rsidR="005E45B3">
        <w:rPr>
          <w:rFonts w:ascii="Times New Roman" w:hAnsi="Times New Roman" w:cs="Times New Roman"/>
          <w:sz w:val="24"/>
          <w:szCs w:val="24"/>
        </w:rPr>
        <w:t xml:space="preserve">This judgment is written against a background of deplorable violence on 1 August 2018, a day after the general election on 30 July 2018 in which six people died. This </w:t>
      </w:r>
      <w:r w:rsidR="00A54ABA">
        <w:rPr>
          <w:rFonts w:ascii="Times New Roman" w:hAnsi="Times New Roman" w:cs="Times New Roman"/>
          <w:sz w:val="24"/>
          <w:szCs w:val="24"/>
        </w:rPr>
        <w:t xml:space="preserve">tragic event </w:t>
      </w:r>
      <w:r w:rsidR="005E45B3">
        <w:rPr>
          <w:rFonts w:ascii="Times New Roman" w:hAnsi="Times New Roman" w:cs="Times New Roman"/>
          <w:sz w:val="24"/>
          <w:szCs w:val="24"/>
        </w:rPr>
        <w:t>led to the establishment by the second respondent herein of a Commission of Enquiry</w:t>
      </w:r>
      <w:r w:rsidR="008E7BAC">
        <w:rPr>
          <w:rFonts w:ascii="Times New Roman" w:hAnsi="Times New Roman" w:cs="Times New Roman"/>
          <w:sz w:val="24"/>
          <w:szCs w:val="24"/>
        </w:rPr>
        <w:t>,</w:t>
      </w:r>
      <w:r w:rsidR="005E45B3">
        <w:rPr>
          <w:rFonts w:ascii="Times New Roman" w:hAnsi="Times New Roman" w:cs="Times New Roman"/>
          <w:sz w:val="24"/>
          <w:szCs w:val="24"/>
        </w:rPr>
        <w:t xml:space="preserve"> </w:t>
      </w:r>
      <w:r w:rsidR="008E7BAC">
        <w:rPr>
          <w:rFonts w:ascii="Times New Roman" w:hAnsi="Times New Roman" w:cs="Times New Roman"/>
          <w:sz w:val="24"/>
          <w:szCs w:val="24"/>
        </w:rPr>
        <w:t xml:space="preserve">chaired by </w:t>
      </w:r>
      <w:r w:rsidR="00B4297B">
        <w:rPr>
          <w:rFonts w:ascii="Times New Roman" w:hAnsi="Times New Roman" w:cs="Times New Roman"/>
          <w:sz w:val="24"/>
          <w:szCs w:val="24"/>
        </w:rPr>
        <w:t xml:space="preserve">the </w:t>
      </w:r>
      <w:r w:rsidR="008E7BAC">
        <w:rPr>
          <w:rFonts w:ascii="Times New Roman" w:hAnsi="Times New Roman" w:cs="Times New Roman"/>
          <w:sz w:val="24"/>
          <w:szCs w:val="24"/>
        </w:rPr>
        <w:t>South Africa</w:t>
      </w:r>
      <w:r w:rsidR="00B4297B">
        <w:rPr>
          <w:rFonts w:ascii="Times New Roman" w:hAnsi="Times New Roman" w:cs="Times New Roman"/>
          <w:sz w:val="24"/>
          <w:szCs w:val="24"/>
        </w:rPr>
        <w:t>n ex-President</w:t>
      </w:r>
      <w:r w:rsidR="008E7BAC">
        <w:rPr>
          <w:rFonts w:ascii="Times New Roman" w:hAnsi="Times New Roman" w:cs="Times New Roman"/>
          <w:sz w:val="24"/>
          <w:szCs w:val="24"/>
        </w:rPr>
        <w:t xml:space="preserve">, Mr Kgalema </w:t>
      </w:r>
      <w:r w:rsidR="00CA4354">
        <w:rPr>
          <w:rFonts w:ascii="Times New Roman" w:hAnsi="Times New Roman" w:cs="Times New Roman"/>
          <w:sz w:val="24"/>
          <w:szCs w:val="24"/>
        </w:rPr>
        <w:t xml:space="preserve">Petrus </w:t>
      </w:r>
      <w:r w:rsidR="008E7BAC">
        <w:rPr>
          <w:rFonts w:ascii="Times New Roman" w:hAnsi="Times New Roman" w:cs="Times New Roman"/>
          <w:sz w:val="24"/>
          <w:szCs w:val="24"/>
        </w:rPr>
        <w:t xml:space="preserve">Motlanthe. </w:t>
      </w:r>
    </w:p>
    <w:p w:rsidR="00A54ABA" w:rsidRDefault="00A54ABA" w:rsidP="00D038EC">
      <w:pPr>
        <w:spacing w:after="0" w:line="360" w:lineRule="auto"/>
        <w:ind w:left="720" w:hanging="720"/>
        <w:jc w:val="both"/>
        <w:rPr>
          <w:rFonts w:ascii="Times New Roman" w:hAnsi="Times New Roman" w:cs="Times New Roman"/>
          <w:sz w:val="24"/>
          <w:szCs w:val="24"/>
        </w:rPr>
      </w:pPr>
    </w:p>
    <w:p w:rsidR="00B4297B" w:rsidRDefault="00A1668A"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[47</w:t>
      </w:r>
      <w:r w:rsidR="00A54ABA">
        <w:rPr>
          <w:rFonts w:ascii="Times New Roman" w:hAnsi="Times New Roman" w:cs="Times New Roman"/>
          <w:sz w:val="24"/>
          <w:szCs w:val="24"/>
        </w:rPr>
        <w:t>]</w:t>
      </w:r>
      <w:r w:rsidR="00A54ABA">
        <w:rPr>
          <w:rFonts w:ascii="Times New Roman" w:hAnsi="Times New Roman" w:cs="Times New Roman"/>
          <w:sz w:val="24"/>
          <w:szCs w:val="24"/>
        </w:rPr>
        <w:tab/>
      </w:r>
      <w:r w:rsidR="008E7BAC">
        <w:rPr>
          <w:rFonts w:ascii="Times New Roman" w:hAnsi="Times New Roman" w:cs="Times New Roman"/>
          <w:sz w:val="24"/>
          <w:szCs w:val="24"/>
        </w:rPr>
        <w:t xml:space="preserve">As if that was not enough, </w:t>
      </w:r>
      <w:r w:rsidR="00042CCD">
        <w:rPr>
          <w:rFonts w:ascii="Times New Roman" w:hAnsi="Times New Roman" w:cs="Times New Roman"/>
          <w:sz w:val="24"/>
          <w:szCs w:val="24"/>
        </w:rPr>
        <w:t xml:space="preserve">the hearing of this case </w:t>
      </w:r>
      <w:r w:rsidR="00CA4354">
        <w:rPr>
          <w:rFonts w:ascii="Times New Roman" w:hAnsi="Times New Roman" w:cs="Times New Roman"/>
          <w:sz w:val="24"/>
          <w:szCs w:val="24"/>
        </w:rPr>
        <w:t>i</w:t>
      </w:r>
      <w:r w:rsidR="00042CCD">
        <w:rPr>
          <w:rFonts w:ascii="Times New Roman" w:hAnsi="Times New Roman" w:cs="Times New Roman"/>
          <w:sz w:val="24"/>
          <w:szCs w:val="24"/>
        </w:rPr>
        <w:t xml:space="preserve">s happening against a background of further </w:t>
      </w:r>
      <w:r w:rsidR="00B4297B">
        <w:rPr>
          <w:rFonts w:ascii="Times New Roman" w:hAnsi="Times New Roman" w:cs="Times New Roman"/>
          <w:sz w:val="24"/>
          <w:szCs w:val="24"/>
        </w:rPr>
        <w:t xml:space="preserve">violence </w:t>
      </w:r>
      <w:r w:rsidR="00042CCD">
        <w:rPr>
          <w:rFonts w:ascii="Times New Roman" w:hAnsi="Times New Roman" w:cs="Times New Roman"/>
          <w:sz w:val="24"/>
          <w:szCs w:val="24"/>
        </w:rPr>
        <w:t xml:space="preserve">that </w:t>
      </w:r>
      <w:r w:rsidR="008E7BAC">
        <w:rPr>
          <w:rFonts w:ascii="Times New Roman" w:hAnsi="Times New Roman" w:cs="Times New Roman"/>
          <w:sz w:val="24"/>
          <w:szCs w:val="24"/>
        </w:rPr>
        <w:t xml:space="preserve">flared </w:t>
      </w:r>
      <w:r w:rsidR="00042CCD">
        <w:rPr>
          <w:rFonts w:ascii="Times New Roman" w:hAnsi="Times New Roman" w:cs="Times New Roman"/>
          <w:sz w:val="24"/>
          <w:szCs w:val="24"/>
        </w:rPr>
        <w:t>up from 15 January 2019</w:t>
      </w:r>
      <w:r w:rsidR="00B4297B">
        <w:rPr>
          <w:rFonts w:ascii="Times New Roman" w:hAnsi="Times New Roman" w:cs="Times New Roman"/>
          <w:sz w:val="24"/>
          <w:szCs w:val="24"/>
        </w:rPr>
        <w:t xml:space="preserve"> and in which an unknown number of people died.</w:t>
      </w:r>
      <w:r w:rsidR="00A54ABA">
        <w:rPr>
          <w:rFonts w:ascii="Times New Roman" w:hAnsi="Times New Roman" w:cs="Times New Roman"/>
          <w:sz w:val="24"/>
          <w:szCs w:val="24"/>
        </w:rPr>
        <w:t xml:space="preserve"> All this is massive work for the NPRC, not to mention </w:t>
      </w:r>
      <w:r w:rsidR="00CA4354">
        <w:rPr>
          <w:rFonts w:ascii="Times New Roman" w:hAnsi="Times New Roman" w:cs="Times New Roman"/>
          <w:sz w:val="24"/>
          <w:szCs w:val="24"/>
        </w:rPr>
        <w:t xml:space="preserve">the </w:t>
      </w:r>
      <w:r w:rsidR="00A54ABA">
        <w:rPr>
          <w:rFonts w:ascii="Times New Roman" w:hAnsi="Times New Roman" w:cs="Times New Roman"/>
          <w:sz w:val="24"/>
          <w:szCs w:val="24"/>
        </w:rPr>
        <w:t>other episodes of violence in the past.</w:t>
      </w:r>
      <w:r w:rsidR="00042CCD">
        <w:rPr>
          <w:rFonts w:ascii="Times New Roman" w:hAnsi="Times New Roman" w:cs="Times New Roman"/>
          <w:sz w:val="24"/>
          <w:szCs w:val="24"/>
        </w:rPr>
        <w:t xml:space="preserve"> </w:t>
      </w:r>
    </w:p>
    <w:p w:rsidR="00B4297B" w:rsidRDefault="00B4297B" w:rsidP="00D038EC">
      <w:pPr>
        <w:spacing w:after="0" w:line="360" w:lineRule="auto"/>
        <w:ind w:left="720" w:hanging="720"/>
        <w:jc w:val="both"/>
        <w:rPr>
          <w:rFonts w:ascii="Times New Roman" w:hAnsi="Times New Roman" w:cs="Times New Roman"/>
          <w:sz w:val="24"/>
          <w:szCs w:val="24"/>
        </w:rPr>
      </w:pPr>
    </w:p>
    <w:p w:rsidR="0078781E" w:rsidRDefault="00B4297B"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1668A">
        <w:rPr>
          <w:rFonts w:ascii="Times New Roman" w:hAnsi="Times New Roman" w:cs="Times New Roman"/>
          <w:sz w:val="24"/>
          <w:szCs w:val="24"/>
        </w:rPr>
        <w:t>48</w:t>
      </w:r>
      <w:r>
        <w:rPr>
          <w:rFonts w:ascii="Times New Roman" w:hAnsi="Times New Roman" w:cs="Times New Roman"/>
          <w:sz w:val="24"/>
          <w:szCs w:val="24"/>
        </w:rPr>
        <w:t>]</w:t>
      </w:r>
      <w:r>
        <w:rPr>
          <w:rFonts w:ascii="Times New Roman" w:hAnsi="Times New Roman" w:cs="Times New Roman"/>
          <w:sz w:val="24"/>
          <w:szCs w:val="24"/>
        </w:rPr>
        <w:tab/>
      </w:r>
      <w:r w:rsidR="00A54ABA">
        <w:rPr>
          <w:rFonts w:ascii="Times New Roman" w:hAnsi="Times New Roman" w:cs="Times New Roman"/>
          <w:sz w:val="24"/>
          <w:szCs w:val="24"/>
        </w:rPr>
        <w:t>T</w:t>
      </w:r>
      <w:r w:rsidR="00042CCD">
        <w:rPr>
          <w:rFonts w:ascii="Times New Roman" w:hAnsi="Times New Roman" w:cs="Times New Roman"/>
          <w:sz w:val="24"/>
          <w:szCs w:val="24"/>
        </w:rPr>
        <w:t xml:space="preserve">he considerable foresight of the framers of </w:t>
      </w:r>
      <w:r>
        <w:rPr>
          <w:rFonts w:ascii="Times New Roman" w:hAnsi="Times New Roman" w:cs="Times New Roman"/>
          <w:sz w:val="24"/>
          <w:szCs w:val="24"/>
        </w:rPr>
        <w:t>our</w:t>
      </w:r>
      <w:r w:rsidR="00042CCD">
        <w:rPr>
          <w:rFonts w:ascii="Times New Roman" w:hAnsi="Times New Roman" w:cs="Times New Roman"/>
          <w:sz w:val="24"/>
          <w:szCs w:val="24"/>
        </w:rPr>
        <w:t xml:space="preserve"> Constitution in setting up the NPRC and bestowing upon it broad </w:t>
      </w:r>
      <w:r w:rsidR="000A548D">
        <w:rPr>
          <w:rFonts w:ascii="Times New Roman" w:hAnsi="Times New Roman" w:cs="Times New Roman"/>
          <w:sz w:val="24"/>
          <w:szCs w:val="24"/>
        </w:rPr>
        <w:t xml:space="preserve">based </w:t>
      </w:r>
      <w:r w:rsidR="00042CCD">
        <w:rPr>
          <w:rFonts w:ascii="Times New Roman" w:hAnsi="Times New Roman" w:cs="Times New Roman"/>
          <w:sz w:val="24"/>
          <w:szCs w:val="24"/>
        </w:rPr>
        <w:t>functions</w:t>
      </w:r>
      <w:r>
        <w:rPr>
          <w:rFonts w:ascii="Times New Roman" w:hAnsi="Times New Roman" w:cs="Times New Roman"/>
          <w:sz w:val="24"/>
          <w:szCs w:val="24"/>
        </w:rPr>
        <w:t xml:space="preserve"> so as to</w:t>
      </w:r>
      <w:r w:rsidR="00042CCD">
        <w:rPr>
          <w:rFonts w:ascii="Times New Roman" w:hAnsi="Times New Roman" w:cs="Times New Roman"/>
          <w:sz w:val="24"/>
          <w:szCs w:val="24"/>
        </w:rPr>
        <w:t xml:space="preserve"> safeguard o</w:t>
      </w:r>
      <w:r>
        <w:rPr>
          <w:rFonts w:ascii="Times New Roman" w:hAnsi="Times New Roman" w:cs="Times New Roman"/>
          <w:sz w:val="24"/>
          <w:szCs w:val="24"/>
        </w:rPr>
        <w:t>u</w:t>
      </w:r>
      <w:r w:rsidR="00042CCD">
        <w:rPr>
          <w:rFonts w:ascii="Times New Roman" w:hAnsi="Times New Roman" w:cs="Times New Roman"/>
          <w:sz w:val="24"/>
          <w:szCs w:val="24"/>
        </w:rPr>
        <w:t xml:space="preserve">r nascent democracy and, </w:t>
      </w:r>
      <w:r w:rsidR="00042CCD" w:rsidRPr="00B4297B">
        <w:rPr>
          <w:rFonts w:ascii="Times New Roman" w:hAnsi="Times New Roman" w:cs="Times New Roman"/>
          <w:i/>
          <w:sz w:val="24"/>
          <w:szCs w:val="24"/>
        </w:rPr>
        <w:t>inter alia</w:t>
      </w:r>
      <w:r w:rsidR="00042CCD">
        <w:rPr>
          <w:rFonts w:ascii="Times New Roman" w:hAnsi="Times New Roman" w:cs="Times New Roman"/>
          <w:sz w:val="24"/>
          <w:szCs w:val="24"/>
        </w:rPr>
        <w:t xml:space="preserve">, develop strategies to bring about national </w:t>
      </w:r>
      <w:r>
        <w:rPr>
          <w:rFonts w:ascii="Times New Roman" w:hAnsi="Times New Roman" w:cs="Times New Roman"/>
          <w:sz w:val="24"/>
          <w:szCs w:val="24"/>
        </w:rPr>
        <w:t xml:space="preserve">unity, healing, </w:t>
      </w:r>
      <w:r w:rsidR="000A548D">
        <w:rPr>
          <w:rFonts w:ascii="Times New Roman" w:hAnsi="Times New Roman" w:cs="Times New Roman"/>
          <w:sz w:val="24"/>
          <w:szCs w:val="24"/>
        </w:rPr>
        <w:t xml:space="preserve">peace, </w:t>
      </w:r>
      <w:r w:rsidR="00A54ABA">
        <w:rPr>
          <w:rFonts w:ascii="Times New Roman" w:hAnsi="Times New Roman" w:cs="Times New Roman"/>
          <w:sz w:val="24"/>
          <w:szCs w:val="24"/>
        </w:rPr>
        <w:t xml:space="preserve">justice, </w:t>
      </w:r>
      <w:r w:rsidR="00042CCD">
        <w:rPr>
          <w:rFonts w:ascii="Times New Roman" w:hAnsi="Times New Roman" w:cs="Times New Roman"/>
          <w:sz w:val="24"/>
          <w:szCs w:val="24"/>
        </w:rPr>
        <w:t>reconciliation and facilitate dialogue among political parties as prov</w:t>
      </w:r>
      <w:r>
        <w:rPr>
          <w:rFonts w:ascii="Times New Roman" w:hAnsi="Times New Roman" w:cs="Times New Roman"/>
          <w:sz w:val="24"/>
          <w:szCs w:val="24"/>
        </w:rPr>
        <w:t>ided for in s 252, should not</w:t>
      </w:r>
      <w:r w:rsidR="00042CCD">
        <w:rPr>
          <w:rFonts w:ascii="Times New Roman" w:hAnsi="Times New Roman" w:cs="Times New Roman"/>
          <w:sz w:val="24"/>
          <w:szCs w:val="24"/>
        </w:rPr>
        <w:t xml:space="preserve"> unnecessarily be </w:t>
      </w:r>
      <w:r w:rsidR="00A54ABA">
        <w:rPr>
          <w:rFonts w:ascii="Times New Roman" w:hAnsi="Times New Roman" w:cs="Times New Roman"/>
          <w:sz w:val="24"/>
          <w:szCs w:val="24"/>
        </w:rPr>
        <w:t>impeded</w:t>
      </w:r>
      <w:r w:rsidR="00042CCD">
        <w:rPr>
          <w:rFonts w:ascii="Times New Roman" w:hAnsi="Times New Roman" w:cs="Times New Roman"/>
          <w:sz w:val="24"/>
          <w:szCs w:val="24"/>
        </w:rPr>
        <w:t xml:space="preserve"> by </w:t>
      </w:r>
      <w:r>
        <w:rPr>
          <w:rFonts w:ascii="Times New Roman" w:hAnsi="Times New Roman" w:cs="Times New Roman"/>
          <w:sz w:val="24"/>
          <w:szCs w:val="24"/>
        </w:rPr>
        <w:t xml:space="preserve">the </w:t>
      </w:r>
      <w:r w:rsidR="00DE01C9">
        <w:rPr>
          <w:rFonts w:ascii="Times New Roman" w:hAnsi="Times New Roman" w:cs="Times New Roman"/>
          <w:sz w:val="24"/>
          <w:szCs w:val="24"/>
        </w:rPr>
        <w:t>‘</w:t>
      </w:r>
      <w:r w:rsidRPr="00A54ABA">
        <w:rPr>
          <w:rFonts w:ascii="Times New Roman" w:hAnsi="Times New Roman" w:cs="Times New Roman"/>
        </w:rPr>
        <w:t>austerity of tabulated legalism</w:t>
      </w:r>
      <w:r w:rsidR="00DE01C9">
        <w:rPr>
          <w:rFonts w:ascii="Times New Roman" w:hAnsi="Times New Roman" w:cs="Times New Roman"/>
          <w:sz w:val="24"/>
          <w:szCs w:val="24"/>
        </w:rPr>
        <w:t>’</w:t>
      </w:r>
      <w:r>
        <w:rPr>
          <w:rFonts w:ascii="Times New Roman" w:hAnsi="Times New Roman" w:cs="Times New Roman"/>
          <w:sz w:val="24"/>
          <w:szCs w:val="24"/>
        </w:rPr>
        <w:t xml:space="preserve"> </w:t>
      </w:r>
      <w:r w:rsidR="00ED42B6">
        <w:rPr>
          <w:rFonts w:ascii="Times New Roman" w:hAnsi="Times New Roman" w:cs="Times New Roman"/>
          <w:sz w:val="24"/>
          <w:szCs w:val="24"/>
        </w:rPr>
        <w:t xml:space="preserve">in </w:t>
      </w:r>
      <w:r>
        <w:rPr>
          <w:rFonts w:ascii="Times New Roman" w:hAnsi="Times New Roman" w:cs="Times New Roman"/>
          <w:sz w:val="24"/>
          <w:szCs w:val="24"/>
        </w:rPr>
        <w:t xml:space="preserve">constitutional interpretation or the </w:t>
      </w:r>
      <w:r w:rsidR="00ED42B6">
        <w:rPr>
          <w:rFonts w:ascii="Times New Roman" w:hAnsi="Times New Roman" w:cs="Times New Roman"/>
          <w:sz w:val="24"/>
          <w:szCs w:val="24"/>
        </w:rPr>
        <w:t xml:space="preserve">need to </w:t>
      </w:r>
      <w:r>
        <w:rPr>
          <w:rFonts w:ascii="Times New Roman" w:hAnsi="Times New Roman" w:cs="Times New Roman"/>
          <w:sz w:val="24"/>
          <w:szCs w:val="24"/>
        </w:rPr>
        <w:t>accommodat</w:t>
      </w:r>
      <w:r w:rsidR="00ED42B6">
        <w:rPr>
          <w:rFonts w:ascii="Times New Roman" w:hAnsi="Times New Roman" w:cs="Times New Roman"/>
          <w:sz w:val="24"/>
          <w:szCs w:val="24"/>
        </w:rPr>
        <w:t>e</w:t>
      </w:r>
      <w:r>
        <w:rPr>
          <w:rFonts w:ascii="Times New Roman" w:hAnsi="Times New Roman" w:cs="Times New Roman"/>
          <w:sz w:val="24"/>
          <w:szCs w:val="24"/>
        </w:rPr>
        <w:t xml:space="preserve"> parochial sectarian interests. On the contrary, </w:t>
      </w:r>
      <w:r w:rsidR="00ED42B6">
        <w:rPr>
          <w:rFonts w:ascii="Times New Roman" w:hAnsi="Times New Roman" w:cs="Times New Roman"/>
          <w:sz w:val="24"/>
          <w:szCs w:val="24"/>
        </w:rPr>
        <w:t>the</w:t>
      </w:r>
      <w:r>
        <w:rPr>
          <w:rFonts w:ascii="Times New Roman" w:hAnsi="Times New Roman" w:cs="Times New Roman"/>
          <w:sz w:val="24"/>
          <w:szCs w:val="24"/>
        </w:rPr>
        <w:t xml:space="preserve"> interpretation of s 251 of the Constitution, should </w:t>
      </w:r>
      <w:r w:rsidR="00ED42B6">
        <w:rPr>
          <w:rFonts w:ascii="Times New Roman" w:hAnsi="Times New Roman" w:cs="Times New Roman"/>
          <w:sz w:val="24"/>
          <w:szCs w:val="24"/>
        </w:rPr>
        <w:t xml:space="preserve">unapologetically </w:t>
      </w:r>
      <w:r>
        <w:rPr>
          <w:rFonts w:ascii="Times New Roman" w:hAnsi="Times New Roman" w:cs="Times New Roman"/>
          <w:sz w:val="24"/>
          <w:szCs w:val="24"/>
        </w:rPr>
        <w:lastRenderedPageBreak/>
        <w:t xml:space="preserve">be </w:t>
      </w:r>
      <w:r w:rsidR="000A548D">
        <w:rPr>
          <w:rFonts w:ascii="Times New Roman" w:hAnsi="Times New Roman" w:cs="Times New Roman"/>
          <w:sz w:val="24"/>
          <w:szCs w:val="24"/>
        </w:rPr>
        <w:t xml:space="preserve">so wide </w:t>
      </w:r>
      <w:r>
        <w:rPr>
          <w:rFonts w:ascii="Times New Roman" w:hAnsi="Times New Roman" w:cs="Times New Roman"/>
          <w:sz w:val="24"/>
          <w:szCs w:val="24"/>
        </w:rPr>
        <w:t>as to give maximum support to the values and ethos of the Constitution such that, among other things, t</w:t>
      </w:r>
      <w:r w:rsidR="0078781E">
        <w:rPr>
          <w:rFonts w:ascii="Times New Roman" w:hAnsi="Times New Roman" w:cs="Times New Roman"/>
          <w:sz w:val="24"/>
          <w:szCs w:val="24"/>
        </w:rPr>
        <w:t>he reference to t</w:t>
      </w:r>
      <w:r>
        <w:rPr>
          <w:rFonts w:ascii="Times New Roman" w:hAnsi="Times New Roman" w:cs="Times New Roman"/>
          <w:sz w:val="24"/>
          <w:szCs w:val="24"/>
        </w:rPr>
        <w:t>en years must be read</w:t>
      </w:r>
      <w:r w:rsidR="0078781E">
        <w:rPr>
          <w:rFonts w:ascii="Times New Roman" w:hAnsi="Times New Roman" w:cs="Times New Roman"/>
          <w:sz w:val="24"/>
          <w:szCs w:val="24"/>
        </w:rPr>
        <w:t xml:space="preserve"> so as to mean the minimum period of life of the NPRC rather than the end of </w:t>
      </w:r>
      <w:r w:rsidR="00ED42B6">
        <w:rPr>
          <w:rFonts w:ascii="Times New Roman" w:hAnsi="Times New Roman" w:cs="Times New Roman"/>
          <w:sz w:val="24"/>
          <w:szCs w:val="24"/>
        </w:rPr>
        <w:t>it</w:t>
      </w:r>
      <w:r w:rsidR="0078781E">
        <w:rPr>
          <w:rFonts w:ascii="Times New Roman" w:hAnsi="Times New Roman" w:cs="Times New Roman"/>
          <w:sz w:val="24"/>
          <w:szCs w:val="24"/>
        </w:rPr>
        <w:t xml:space="preserve"> from the effective date. Th</w:t>
      </w:r>
      <w:r w:rsidR="00ED42B6">
        <w:rPr>
          <w:rFonts w:ascii="Times New Roman" w:hAnsi="Times New Roman" w:cs="Times New Roman"/>
          <w:sz w:val="24"/>
          <w:szCs w:val="24"/>
        </w:rPr>
        <w:t xml:space="preserve">e same result flows from </w:t>
      </w:r>
      <w:r w:rsidR="0078781E">
        <w:rPr>
          <w:rFonts w:ascii="Times New Roman" w:hAnsi="Times New Roman" w:cs="Times New Roman"/>
          <w:sz w:val="24"/>
          <w:szCs w:val="24"/>
        </w:rPr>
        <w:t>a consideration of the next canon of construction.</w:t>
      </w:r>
    </w:p>
    <w:p w:rsidR="0078781E" w:rsidRDefault="0078781E" w:rsidP="00D038EC">
      <w:pPr>
        <w:spacing w:after="0" w:line="360" w:lineRule="auto"/>
        <w:ind w:left="720" w:hanging="720"/>
        <w:jc w:val="both"/>
        <w:rPr>
          <w:rFonts w:ascii="Times New Roman" w:hAnsi="Times New Roman" w:cs="Times New Roman"/>
          <w:sz w:val="24"/>
          <w:szCs w:val="24"/>
        </w:rPr>
      </w:pPr>
    </w:p>
    <w:p w:rsidR="0078781E" w:rsidRDefault="0078781E"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1668A">
        <w:rPr>
          <w:rFonts w:ascii="Times New Roman" w:hAnsi="Times New Roman" w:cs="Times New Roman"/>
          <w:sz w:val="24"/>
          <w:szCs w:val="24"/>
        </w:rPr>
        <w:t>i</w:t>
      </w:r>
      <w:r>
        <w:rPr>
          <w:rFonts w:ascii="Times New Roman" w:hAnsi="Times New Roman" w:cs="Times New Roman"/>
          <w:sz w:val="24"/>
          <w:szCs w:val="24"/>
        </w:rPr>
        <w:t>v]</w:t>
      </w:r>
      <w:r>
        <w:rPr>
          <w:rFonts w:ascii="Times New Roman" w:hAnsi="Times New Roman" w:cs="Times New Roman"/>
          <w:sz w:val="24"/>
          <w:szCs w:val="24"/>
        </w:rPr>
        <w:tab/>
      </w:r>
      <w:r w:rsidRPr="00DE01C9">
        <w:rPr>
          <w:rFonts w:ascii="Times New Roman" w:hAnsi="Times New Roman" w:cs="Times New Roman"/>
          <w:i/>
          <w:sz w:val="24"/>
          <w:szCs w:val="24"/>
        </w:rPr>
        <w:t>Construction according to historical setting and the ‘mischief’ rule</w:t>
      </w:r>
    </w:p>
    <w:p w:rsidR="00DE01C9" w:rsidRDefault="0078781E"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1668A">
        <w:rPr>
          <w:rFonts w:ascii="Times New Roman" w:hAnsi="Times New Roman" w:cs="Times New Roman"/>
          <w:sz w:val="24"/>
          <w:szCs w:val="24"/>
        </w:rPr>
        <w:t>49</w:t>
      </w:r>
      <w:r>
        <w:rPr>
          <w:rFonts w:ascii="Times New Roman" w:hAnsi="Times New Roman" w:cs="Times New Roman"/>
          <w:sz w:val="24"/>
          <w:szCs w:val="24"/>
        </w:rPr>
        <w:t>]</w:t>
      </w:r>
      <w:r>
        <w:rPr>
          <w:rFonts w:ascii="Times New Roman" w:hAnsi="Times New Roman" w:cs="Times New Roman"/>
          <w:sz w:val="24"/>
          <w:szCs w:val="24"/>
        </w:rPr>
        <w:tab/>
      </w:r>
      <w:r w:rsidR="00DE01C9">
        <w:rPr>
          <w:rFonts w:ascii="Times New Roman" w:hAnsi="Times New Roman" w:cs="Times New Roman"/>
          <w:sz w:val="24"/>
          <w:szCs w:val="24"/>
        </w:rPr>
        <w:t>According to this canon of construction, first is ascertained the general situation, or rather the historical setting against which the constitution was framed. Secondly, is ascertained the ‘mischief’ or the particular situation for which a remedy was being provided.</w:t>
      </w:r>
    </w:p>
    <w:p w:rsidR="00DE01C9" w:rsidRDefault="00DE01C9" w:rsidP="00D038EC">
      <w:pPr>
        <w:spacing w:after="0" w:line="360" w:lineRule="auto"/>
        <w:ind w:left="720" w:hanging="720"/>
        <w:jc w:val="both"/>
        <w:rPr>
          <w:rFonts w:ascii="Times New Roman" w:hAnsi="Times New Roman" w:cs="Times New Roman"/>
          <w:sz w:val="24"/>
          <w:szCs w:val="24"/>
        </w:rPr>
      </w:pPr>
    </w:p>
    <w:p w:rsidR="00946CCC" w:rsidRDefault="00A1668A"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[50</w:t>
      </w:r>
      <w:r w:rsidR="00DE01C9">
        <w:rPr>
          <w:rFonts w:ascii="Times New Roman" w:hAnsi="Times New Roman" w:cs="Times New Roman"/>
          <w:sz w:val="24"/>
          <w:szCs w:val="24"/>
        </w:rPr>
        <w:t>]</w:t>
      </w:r>
      <w:r w:rsidR="00DE01C9">
        <w:rPr>
          <w:rFonts w:ascii="Times New Roman" w:hAnsi="Times New Roman" w:cs="Times New Roman"/>
          <w:sz w:val="24"/>
          <w:szCs w:val="24"/>
        </w:rPr>
        <w:tab/>
      </w:r>
      <w:r w:rsidR="00DE01C9" w:rsidRPr="00895F81">
        <w:rPr>
          <w:rFonts w:ascii="Times New Roman" w:hAnsi="Times New Roman" w:cs="Times New Roman"/>
          <w:i/>
          <w:sz w:val="24"/>
          <w:szCs w:val="24"/>
        </w:rPr>
        <w:t>In casu</w:t>
      </w:r>
      <w:r w:rsidR="00DE01C9">
        <w:rPr>
          <w:rFonts w:ascii="Times New Roman" w:hAnsi="Times New Roman" w:cs="Times New Roman"/>
          <w:sz w:val="24"/>
          <w:szCs w:val="24"/>
        </w:rPr>
        <w:t xml:space="preserve">, the historical setting against which, and the mischief for which, the current Constitution was promulgated and the NPRC </w:t>
      </w:r>
      <w:r w:rsidR="00895F81">
        <w:rPr>
          <w:rFonts w:ascii="Times New Roman" w:hAnsi="Times New Roman" w:cs="Times New Roman"/>
          <w:sz w:val="24"/>
          <w:szCs w:val="24"/>
        </w:rPr>
        <w:t>was set up</w:t>
      </w:r>
      <w:r w:rsidR="008D092B">
        <w:rPr>
          <w:rFonts w:ascii="Times New Roman" w:hAnsi="Times New Roman" w:cs="Times New Roman"/>
          <w:sz w:val="24"/>
          <w:szCs w:val="24"/>
        </w:rPr>
        <w:t>,</w:t>
      </w:r>
      <w:r w:rsidR="00895F81">
        <w:rPr>
          <w:rFonts w:ascii="Times New Roman" w:hAnsi="Times New Roman" w:cs="Times New Roman"/>
          <w:sz w:val="24"/>
          <w:szCs w:val="24"/>
        </w:rPr>
        <w:t xml:space="preserve"> </w:t>
      </w:r>
      <w:r w:rsidR="00DE01C9">
        <w:rPr>
          <w:rFonts w:ascii="Times New Roman" w:hAnsi="Times New Roman" w:cs="Times New Roman"/>
          <w:sz w:val="24"/>
          <w:szCs w:val="24"/>
        </w:rPr>
        <w:t xml:space="preserve">are </w:t>
      </w:r>
      <w:r w:rsidR="00895F81">
        <w:rPr>
          <w:rFonts w:ascii="Times New Roman" w:hAnsi="Times New Roman" w:cs="Times New Roman"/>
          <w:sz w:val="24"/>
          <w:szCs w:val="24"/>
        </w:rPr>
        <w:t xml:space="preserve">self-evident from the </w:t>
      </w:r>
      <w:r w:rsidR="00DE01C9">
        <w:rPr>
          <w:rFonts w:ascii="Times New Roman" w:hAnsi="Times New Roman" w:cs="Times New Roman"/>
          <w:sz w:val="24"/>
          <w:szCs w:val="24"/>
        </w:rPr>
        <w:t>applicant’s affidavit which the respondents have not contested</w:t>
      </w:r>
      <w:r w:rsidR="00ED42B6">
        <w:rPr>
          <w:rFonts w:ascii="Times New Roman" w:hAnsi="Times New Roman" w:cs="Times New Roman"/>
          <w:sz w:val="24"/>
          <w:szCs w:val="24"/>
        </w:rPr>
        <w:t xml:space="preserve"> in any material respect</w:t>
      </w:r>
      <w:r w:rsidR="00DE01C9">
        <w:rPr>
          <w:rFonts w:ascii="Times New Roman" w:hAnsi="Times New Roman" w:cs="Times New Roman"/>
          <w:sz w:val="24"/>
          <w:szCs w:val="24"/>
        </w:rPr>
        <w:t xml:space="preserve">. </w:t>
      </w:r>
      <w:r w:rsidR="00895F81">
        <w:rPr>
          <w:rFonts w:ascii="Times New Roman" w:hAnsi="Times New Roman" w:cs="Times New Roman"/>
          <w:sz w:val="24"/>
          <w:szCs w:val="24"/>
        </w:rPr>
        <w:t>It is a historical fact that s</w:t>
      </w:r>
      <w:r w:rsidR="00DE01C9">
        <w:rPr>
          <w:rFonts w:ascii="Times New Roman" w:hAnsi="Times New Roman" w:cs="Times New Roman"/>
          <w:sz w:val="24"/>
          <w:szCs w:val="24"/>
        </w:rPr>
        <w:t>ince independence</w:t>
      </w:r>
      <w:r w:rsidR="00895F81">
        <w:rPr>
          <w:rFonts w:ascii="Times New Roman" w:hAnsi="Times New Roman" w:cs="Times New Roman"/>
          <w:sz w:val="24"/>
          <w:szCs w:val="24"/>
        </w:rPr>
        <w:t xml:space="preserve"> Zimbabwe has lurched from one episode of violence and conflict to another. Some </w:t>
      </w:r>
      <w:r w:rsidR="00ED42B6">
        <w:rPr>
          <w:rFonts w:ascii="Times New Roman" w:hAnsi="Times New Roman" w:cs="Times New Roman"/>
          <w:sz w:val="24"/>
          <w:szCs w:val="24"/>
        </w:rPr>
        <w:t xml:space="preserve">of these episodes </w:t>
      </w:r>
      <w:r w:rsidR="00895F81">
        <w:rPr>
          <w:rFonts w:ascii="Times New Roman" w:hAnsi="Times New Roman" w:cs="Times New Roman"/>
          <w:sz w:val="24"/>
          <w:szCs w:val="24"/>
        </w:rPr>
        <w:t xml:space="preserve">stick out </w:t>
      </w:r>
      <w:r w:rsidR="00ED42B6">
        <w:rPr>
          <w:rFonts w:ascii="Times New Roman" w:hAnsi="Times New Roman" w:cs="Times New Roman"/>
          <w:sz w:val="24"/>
          <w:szCs w:val="24"/>
        </w:rPr>
        <w:t>quite</w:t>
      </w:r>
      <w:r w:rsidR="00895F81">
        <w:rPr>
          <w:rFonts w:ascii="Times New Roman" w:hAnsi="Times New Roman" w:cs="Times New Roman"/>
          <w:sz w:val="24"/>
          <w:szCs w:val="24"/>
        </w:rPr>
        <w:t xml:space="preserve"> </w:t>
      </w:r>
      <w:r w:rsidR="00946CCC">
        <w:rPr>
          <w:rFonts w:ascii="Times New Roman" w:hAnsi="Times New Roman" w:cs="Times New Roman"/>
          <w:sz w:val="24"/>
          <w:szCs w:val="24"/>
        </w:rPr>
        <w:t>notorious</w:t>
      </w:r>
      <w:r w:rsidR="00895F81">
        <w:rPr>
          <w:rFonts w:ascii="Times New Roman" w:hAnsi="Times New Roman" w:cs="Times New Roman"/>
          <w:sz w:val="24"/>
          <w:szCs w:val="24"/>
        </w:rPr>
        <w:t xml:space="preserve">ly, like </w:t>
      </w:r>
      <w:r w:rsidR="00895F81" w:rsidRPr="000A548D">
        <w:rPr>
          <w:rFonts w:ascii="Times New Roman" w:hAnsi="Times New Roman" w:cs="Times New Roman"/>
          <w:i/>
          <w:sz w:val="24"/>
          <w:szCs w:val="24"/>
        </w:rPr>
        <w:t>Gukurahundi</w:t>
      </w:r>
      <w:r w:rsidR="00895F81">
        <w:rPr>
          <w:rFonts w:ascii="Times New Roman" w:hAnsi="Times New Roman" w:cs="Times New Roman"/>
          <w:sz w:val="24"/>
          <w:szCs w:val="24"/>
        </w:rPr>
        <w:t xml:space="preserve"> from 1982 to 1987</w:t>
      </w:r>
      <w:r w:rsidR="00ED42B6">
        <w:rPr>
          <w:rFonts w:ascii="Times New Roman" w:hAnsi="Times New Roman" w:cs="Times New Roman"/>
          <w:sz w:val="24"/>
          <w:szCs w:val="24"/>
        </w:rPr>
        <w:t xml:space="preserve">. It only </w:t>
      </w:r>
      <w:r w:rsidR="00895F81">
        <w:rPr>
          <w:rFonts w:ascii="Times New Roman" w:hAnsi="Times New Roman" w:cs="Times New Roman"/>
          <w:sz w:val="24"/>
          <w:szCs w:val="24"/>
        </w:rPr>
        <w:t xml:space="preserve">ended with the Unity Accord between the then two dominant political parties, ZANU-PF, then led by Mr Mugabe, and the Patriotic Front – Zimbabwe African People’s Union (PF-ZAPU), then led by the </w:t>
      </w:r>
      <w:r w:rsidR="00B653D2">
        <w:rPr>
          <w:rFonts w:ascii="Times New Roman" w:hAnsi="Times New Roman" w:cs="Times New Roman"/>
          <w:sz w:val="24"/>
          <w:szCs w:val="24"/>
        </w:rPr>
        <w:t>former Vice-President of Zimbabwe, the l</w:t>
      </w:r>
      <w:r w:rsidR="00895F81">
        <w:rPr>
          <w:rFonts w:ascii="Times New Roman" w:hAnsi="Times New Roman" w:cs="Times New Roman"/>
          <w:sz w:val="24"/>
          <w:szCs w:val="24"/>
        </w:rPr>
        <w:t xml:space="preserve">ate Mr Joshua </w:t>
      </w:r>
      <w:r w:rsidR="00B653D2">
        <w:rPr>
          <w:rFonts w:ascii="Times New Roman" w:hAnsi="Times New Roman" w:cs="Times New Roman"/>
          <w:sz w:val="24"/>
          <w:szCs w:val="24"/>
        </w:rPr>
        <w:t xml:space="preserve">Mqabuko Nyongolo </w:t>
      </w:r>
      <w:r w:rsidR="00895F81">
        <w:rPr>
          <w:rFonts w:ascii="Times New Roman" w:hAnsi="Times New Roman" w:cs="Times New Roman"/>
          <w:sz w:val="24"/>
          <w:szCs w:val="24"/>
        </w:rPr>
        <w:t xml:space="preserve">Nkomo. </w:t>
      </w:r>
    </w:p>
    <w:p w:rsidR="00946CCC" w:rsidRDefault="00946CCC" w:rsidP="00D038EC">
      <w:pPr>
        <w:spacing w:after="0" w:line="360" w:lineRule="auto"/>
        <w:ind w:left="720" w:hanging="720"/>
        <w:jc w:val="both"/>
        <w:rPr>
          <w:rFonts w:ascii="Times New Roman" w:hAnsi="Times New Roman" w:cs="Times New Roman"/>
          <w:sz w:val="24"/>
          <w:szCs w:val="24"/>
        </w:rPr>
      </w:pPr>
    </w:p>
    <w:p w:rsidR="00CD5293" w:rsidRDefault="00A1668A"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[51</w:t>
      </w:r>
      <w:r w:rsidR="00946CCC">
        <w:rPr>
          <w:rFonts w:ascii="Times New Roman" w:hAnsi="Times New Roman" w:cs="Times New Roman"/>
          <w:sz w:val="24"/>
          <w:szCs w:val="24"/>
        </w:rPr>
        <w:t>]</w:t>
      </w:r>
      <w:r w:rsidR="00946CCC">
        <w:rPr>
          <w:rFonts w:ascii="Times New Roman" w:hAnsi="Times New Roman" w:cs="Times New Roman"/>
          <w:sz w:val="24"/>
          <w:szCs w:val="24"/>
        </w:rPr>
        <w:tab/>
      </w:r>
      <w:r w:rsidR="00895F81">
        <w:rPr>
          <w:rFonts w:ascii="Times New Roman" w:hAnsi="Times New Roman" w:cs="Times New Roman"/>
          <w:sz w:val="24"/>
          <w:szCs w:val="24"/>
        </w:rPr>
        <w:t xml:space="preserve">The other </w:t>
      </w:r>
      <w:r w:rsidR="00946CCC">
        <w:rPr>
          <w:rFonts w:ascii="Times New Roman" w:hAnsi="Times New Roman" w:cs="Times New Roman"/>
          <w:sz w:val="24"/>
          <w:szCs w:val="24"/>
        </w:rPr>
        <w:t xml:space="preserve">notorious episode of violence was </w:t>
      </w:r>
      <w:r w:rsidR="00ED42B6">
        <w:rPr>
          <w:rFonts w:ascii="Times New Roman" w:hAnsi="Times New Roman" w:cs="Times New Roman"/>
          <w:sz w:val="24"/>
          <w:szCs w:val="24"/>
        </w:rPr>
        <w:t xml:space="preserve">immediately after </w:t>
      </w:r>
      <w:r w:rsidR="00946CCC">
        <w:rPr>
          <w:rFonts w:ascii="Times New Roman" w:hAnsi="Times New Roman" w:cs="Times New Roman"/>
          <w:sz w:val="24"/>
          <w:szCs w:val="24"/>
        </w:rPr>
        <w:t xml:space="preserve">the presidential election in March 2008 </w:t>
      </w:r>
      <w:r w:rsidR="00ED42B6">
        <w:rPr>
          <w:rFonts w:ascii="Times New Roman" w:hAnsi="Times New Roman" w:cs="Times New Roman"/>
          <w:sz w:val="24"/>
          <w:szCs w:val="24"/>
        </w:rPr>
        <w:t>as already explained above</w:t>
      </w:r>
      <w:r w:rsidR="00946CCC">
        <w:rPr>
          <w:rFonts w:ascii="Times New Roman" w:hAnsi="Times New Roman" w:cs="Times New Roman"/>
          <w:sz w:val="24"/>
          <w:szCs w:val="24"/>
        </w:rPr>
        <w:t>. The applicant sa</w:t>
      </w:r>
      <w:r w:rsidR="00B653D2">
        <w:rPr>
          <w:rFonts w:ascii="Times New Roman" w:hAnsi="Times New Roman" w:cs="Times New Roman"/>
          <w:sz w:val="24"/>
          <w:szCs w:val="24"/>
        </w:rPr>
        <w:t xml:space="preserve">ys </w:t>
      </w:r>
      <w:r w:rsidR="00946CCC">
        <w:rPr>
          <w:rFonts w:ascii="Times New Roman" w:hAnsi="Times New Roman" w:cs="Times New Roman"/>
          <w:sz w:val="24"/>
          <w:szCs w:val="24"/>
        </w:rPr>
        <w:t>she and her family were some of the victims of that violence.</w:t>
      </w:r>
      <w:r w:rsidR="00CD5293">
        <w:rPr>
          <w:rFonts w:ascii="Times New Roman" w:hAnsi="Times New Roman" w:cs="Times New Roman"/>
          <w:sz w:val="24"/>
          <w:szCs w:val="24"/>
        </w:rPr>
        <w:t xml:space="preserve"> Mr Mugabe’s installation as President of the Republic was bitterly contested. This led to the GNU, one of whose task was to motivate, sponsor and craft a broad based constitution to foster peace, unity, justice</w:t>
      </w:r>
      <w:r w:rsidR="000A548D">
        <w:rPr>
          <w:rFonts w:ascii="Times New Roman" w:hAnsi="Times New Roman" w:cs="Times New Roman"/>
          <w:sz w:val="24"/>
          <w:szCs w:val="24"/>
        </w:rPr>
        <w:t>, reconciliation</w:t>
      </w:r>
      <w:r w:rsidR="00CD5293">
        <w:rPr>
          <w:rFonts w:ascii="Times New Roman" w:hAnsi="Times New Roman" w:cs="Times New Roman"/>
          <w:sz w:val="24"/>
          <w:szCs w:val="24"/>
        </w:rPr>
        <w:t xml:space="preserve"> and democracy, among other values. The result was the current Constitution that gave birth to, among others, the NPRC.</w:t>
      </w:r>
    </w:p>
    <w:p w:rsidR="008D092B" w:rsidRDefault="008D092B" w:rsidP="000A548D">
      <w:pPr>
        <w:spacing w:after="0" w:line="360" w:lineRule="auto"/>
        <w:ind w:left="720" w:hanging="720"/>
        <w:jc w:val="both"/>
        <w:rPr>
          <w:rFonts w:ascii="Times New Roman" w:hAnsi="Times New Roman" w:cs="Times New Roman"/>
          <w:sz w:val="24"/>
          <w:szCs w:val="24"/>
        </w:rPr>
      </w:pPr>
    </w:p>
    <w:p w:rsidR="00B653D2" w:rsidRDefault="00A1668A" w:rsidP="000A548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[52</w:t>
      </w:r>
      <w:r w:rsidR="00CD5293">
        <w:rPr>
          <w:rFonts w:ascii="Times New Roman" w:hAnsi="Times New Roman" w:cs="Times New Roman"/>
          <w:sz w:val="24"/>
          <w:szCs w:val="24"/>
        </w:rPr>
        <w:t>]</w:t>
      </w:r>
      <w:r w:rsidR="00CD5293">
        <w:rPr>
          <w:rFonts w:ascii="Times New Roman" w:hAnsi="Times New Roman" w:cs="Times New Roman"/>
          <w:sz w:val="24"/>
          <w:szCs w:val="24"/>
        </w:rPr>
        <w:tab/>
      </w:r>
      <w:r w:rsidR="0078781E">
        <w:rPr>
          <w:rFonts w:ascii="Times New Roman" w:hAnsi="Times New Roman" w:cs="Times New Roman"/>
          <w:sz w:val="24"/>
          <w:szCs w:val="24"/>
        </w:rPr>
        <w:t>The</w:t>
      </w:r>
      <w:r w:rsidR="00CD5293">
        <w:rPr>
          <w:rFonts w:ascii="Times New Roman" w:hAnsi="Times New Roman" w:cs="Times New Roman"/>
          <w:sz w:val="24"/>
          <w:szCs w:val="24"/>
        </w:rPr>
        <w:t xml:space="preserve"> </w:t>
      </w:r>
      <w:r w:rsidR="00B653D2">
        <w:rPr>
          <w:rFonts w:ascii="Times New Roman" w:hAnsi="Times New Roman" w:cs="Times New Roman"/>
          <w:sz w:val="24"/>
          <w:szCs w:val="24"/>
        </w:rPr>
        <w:t>Preamble to the Constitution crisply captures the ‘mischief’ for which the framers were providing a solution. It says in part:</w:t>
      </w:r>
    </w:p>
    <w:p w:rsidR="00B653D2" w:rsidRDefault="00B653D2" w:rsidP="00D038EC">
      <w:pPr>
        <w:spacing w:after="0" w:line="360" w:lineRule="auto"/>
        <w:ind w:left="720" w:hanging="720"/>
        <w:jc w:val="both"/>
        <w:rPr>
          <w:rFonts w:ascii="Times New Roman" w:hAnsi="Times New Roman" w:cs="Times New Roman"/>
          <w:sz w:val="24"/>
          <w:szCs w:val="24"/>
        </w:rPr>
      </w:pPr>
    </w:p>
    <w:p w:rsidR="00B653D2" w:rsidRPr="00B42FCD" w:rsidRDefault="00B653D2" w:rsidP="00B42FCD">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Pr="00B42FCD">
        <w:rPr>
          <w:rFonts w:ascii="Times New Roman" w:hAnsi="Times New Roman" w:cs="Times New Roman"/>
        </w:rPr>
        <w:t>We the people of Zimbabwe,</w:t>
      </w:r>
    </w:p>
    <w:p w:rsidR="00B653D2" w:rsidRPr="00B42FCD" w:rsidRDefault="00B653D2" w:rsidP="00B42FCD">
      <w:pPr>
        <w:spacing w:after="0" w:line="240" w:lineRule="auto"/>
        <w:ind w:left="720"/>
        <w:jc w:val="both"/>
        <w:rPr>
          <w:rFonts w:ascii="Times New Roman" w:hAnsi="Times New Roman" w:cs="Times New Roman"/>
        </w:rPr>
      </w:pPr>
      <w:r w:rsidRPr="00B42FCD">
        <w:rPr>
          <w:rFonts w:ascii="Times New Roman" w:hAnsi="Times New Roman" w:cs="Times New Roman"/>
        </w:rPr>
        <w:t>United by our common desire for freedom, justice and equality …</w:t>
      </w:r>
      <w:r w:rsidR="00B42FCD">
        <w:rPr>
          <w:rFonts w:ascii="Times New Roman" w:hAnsi="Times New Roman" w:cs="Times New Roman"/>
        </w:rPr>
        <w:t>,</w:t>
      </w:r>
    </w:p>
    <w:p w:rsidR="00B653D2" w:rsidRPr="00B42FCD" w:rsidRDefault="00B653D2" w:rsidP="00B42FCD">
      <w:pPr>
        <w:spacing w:after="0" w:line="240" w:lineRule="auto"/>
        <w:ind w:left="720"/>
        <w:jc w:val="both"/>
        <w:rPr>
          <w:rFonts w:ascii="Times New Roman" w:hAnsi="Times New Roman" w:cs="Times New Roman"/>
        </w:rPr>
      </w:pPr>
      <w:r w:rsidRPr="00B42FCD">
        <w:rPr>
          <w:rFonts w:ascii="Times New Roman" w:hAnsi="Times New Roman" w:cs="Times New Roman"/>
        </w:rPr>
        <w:t>…………………</w:t>
      </w:r>
      <w:r w:rsidR="00B42FCD">
        <w:rPr>
          <w:rFonts w:ascii="Times New Roman" w:hAnsi="Times New Roman" w:cs="Times New Roman"/>
        </w:rPr>
        <w:t>………………………………………………,</w:t>
      </w:r>
    </w:p>
    <w:p w:rsidR="000356C3" w:rsidRPr="00B42FCD" w:rsidRDefault="00B653D2" w:rsidP="00B42FCD">
      <w:pPr>
        <w:spacing w:after="0" w:line="240" w:lineRule="auto"/>
        <w:ind w:left="720"/>
        <w:jc w:val="both"/>
        <w:rPr>
          <w:rFonts w:ascii="Times New Roman" w:hAnsi="Times New Roman" w:cs="Times New Roman"/>
        </w:rPr>
      </w:pPr>
      <w:r w:rsidRPr="00B42FCD">
        <w:rPr>
          <w:rFonts w:ascii="Times New Roman" w:hAnsi="Times New Roman" w:cs="Times New Roman"/>
        </w:rPr>
        <w:t>Recognising the need to entrench democracy</w:t>
      </w:r>
      <w:r w:rsidR="000356C3" w:rsidRPr="00B42FCD">
        <w:rPr>
          <w:rFonts w:ascii="Times New Roman" w:hAnsi="Times New Roman" w:cs="Times New Roman"/>
        </w:rPr>
        <w:t>, good, transparent and accountable governance and the rule of law,</w:t>
      </w:r>
    </w:p>
    <w:p w:rsidR="000356C3" w:rsidRPr="00B42FCD" w:rsidRDefault="000356C3" w:rsidP="00B42FCD">
      <w:pPr>
        <w:spacing w:after="0" w:line="240" w:lineRule="auto"/>
        <w:ind w:left="720"/>
        <w:jc w:val="both"/>
        <w:rPr>
          <w:rFonts w:ascii="Times New Roman" w:hAnsi="Times New Roman" w:cs="Times New Roman"/>
        </w:rPr>
      </w:pPr>
      <w:r w:rsidRPr="00B42FCD">
        <w:rPr>
          <w:rFonts w:ascii="Times New Roman" w:hAnsi="Times New Roman" w:cs="Times New Roman"/>
        </w:rPr>
        <w:t>Reaffirming our commitment to upholding and defending fundamental human rights and freedoms</w:t>
      </w:r>
      <w:r w:rsidR="00B42FCD">
        <w:rPr>
          <w:rFonts w:ascii="Times New Roman" w:hAnsi="Times New Roman" w:cs="Times New Roman"/>
        </w:rPr>
        <w:t>,</w:t>
      </w:r>
    </w:p>
    <w:p w:rsidR="000356C3" w:rsidRPr="00B42FCD" w:rsidRDefault="000356C3" w:rsidP="00B42FCD">
      <w:pPr>
        <w:spacing w:after="0" w:line="240" w:lineRule="auto"/>
        <w:ind w:left="720"/>
        <w:jc w:val="both"/>
        <w:rPr>
          <w:rFonts w:ascii="Times New Roman" w:hAnsi="Times New Roman" w:cs="Times New Roman"/>
        </w:rPr>
      </w:pPr>
      <w:r w:rsidRPr="00B42FCD">
        <w:rPr>
          <w:rFonts w:ascii="Times New Roman" w:hAnsi="Times New Roman" w:cs="Times New Roman"/>
        </w:rPr>
        <w:t>……………………………</w:t>
      </w:r>
      <w:r w:rsidR="00B42FCD">
        <w:rPr>
          <w:rFonts w:ascii="Times New Roman" w:hAnsi="Times New Roman" w:cs="Times New Roman"/>
        </w:rPr>
        <w:t>…………………………………………</w:t>
      </w:r>
      <w:r w:rsidR="00A1668A">
        <w:rPr>
          <w:rFonts w:ascii="Times New Roman" w:hAnsi="Times New Roman" w:cs="Times New Roman"/>
        </w:rPr>
        <w:t>,</w:t>
      </w:r>
    </w:p>
    <w:p w:rsidR="00A1668A" w:rsidRDefault="000356C3" w:rsidP="00B42FCD">
      <w:pPr>
        <w:spacing w:after="0" w:line="240" w:lineRule="auto"/>
        <w:ind w:left="720"/>
        <w:jc w:val="both"/>
        <w:rPr>
          <w:rFonts w:ascii="Times New Roman" w:hAnsi="Times New Roman" w:cs="Times New Roman"/>
        </w:rPr>
      </w:pPr>
      <w:r w:rsidRPr="00B42FCD">
        <w:rPr>
          <w:rFonts w:ascii="Times New Roman" w:hAnsi="Times New Roman" w:cs="Times New Roman"/>
        </w:rPr>
        <w:t>Cherishing freedom, equality, peace, justice, tolerance, …</w:t>
      </w:r>
      <w:r w:rsidR="00A1668A">
        <w:rPr>
          <w:rFonts w:ascii="Times New Roman" w:hAnsi="Times New Roman" w:cs="Times New Roman"/>
        </w:rPr>
        <w:t>,</w:t>
      </w:r>
    </w:p>
    <w:p w:rsidR="00A1668A" w:rsidRDefault="00A1668A" w:rsidP="00B42FCD">
      <w:pPr>
        <w:spacing w:after="0" w:line="240" w:lineRule="auto"/>
        <w:ind w:left="720"/>
        <w:jc w:val="both"/>
        <w:rPr>
          <w:rFonts w:ascii="Times New Roman" w:hAnsi="Times New Roman" w:cs="Times New Roman"/>
        </w:rPr>
      </w:pPr>
      <w:r>
        <w:rPr>
          <w:rFonts w:ascii="Times New Roman" w:hAnsi="Times New Roman" w:cs="Times New Roman"/>
        </w:rPr>
        <w:t>………………………………………………………………………,</w:t>
      </w:r>
    </w:p>
    <w:p w:rsidR="00CB4F62" w:rsidRDefault="00A1668A" w:rsidP="00B42FCD">
      <w:pPr>
        <w:spacing w:after="0" w:line="240" w:lineRule="auto"/>
        <w:ind w:left="720"/>
        <w:jc w:val="both"/>
        <w:rPr>
          <w:rFonts w:ascii="Times New Roman" w:hAnsi="Times New Roman" w:cs="Times New Roman"/>
        </w:rPr>
      </w:pPr>
      <w:r>
        <w:rPr>
          <w:rFonts w:ascii="Times New Roman" w:hAnsi="Times New Roman" w:cs="Times New Roman"/>
        </w:rPr>
        <w:t>Resolve by the tenets of this Constitution to commit ourselves to build a united, just and prosperous nation, founded on values of transparency, equality</w:t>
      </w:r>
      <w:r w:rsidR="00CB4F62">
        <w:rPr>
          <w:rFonts w:ascii="Times New Roman" w:hAnsi="Times New Roman" w:cs="Times New Roman"/>
        </w:rPr>
        <w:t>,</w:t>
      </w:r>
      <w:r>
        <w:rPr>
          <w:rFonts w:ascii="Times New Roman" w:hAnsi="Times New Roman" w:cs="Times New Roman"/>
        </w:rPr>
        <w:t xml:space="preserve"> freedom, fairness, honesty and the dignity of hard work,</w:t>
      </w:r>
    </w:p>
    <w:p w:rsidR="000356C3" w:rsidRDefault="00CB4F62" w:rsidP="00B42FCD">
      <w:pPr>
        <w:spacing w:after="0" w:line="240" w:lineRule="auto"/>
        <w:ind w:left="720"/>
        <w:jc w:val="both"/>
        <w:rPr>
          <w:rFonts w:ascii="Times New Roman" w:hAnsi="Times New Roman" w:cs="Times New Roman"/>
          <w:sz w:val="24"/>
          <w:szCs w:val="24"/>
        </w:rPr>
      </w:pPr>
      <w:r>
        <w:rPr>
          <w:rFonts w:ascii="Times New Roman" w:hAnsi="Times New Roman" w:cs="Times New Roman"/>
        </w:rPr>
        <w:t>………………………………………………………………………...</w:t>
      </w:r>
      <w:r w:rsidR="000356C3">
        <w:rPr>
          <w:rFonts w:ascii="Times New Roman" w:hAnsi="Times New Roman" w:cs="Times New Roman"/>
          <w:sz w:val="24"/>
          <w:szCs w:val="24"/>
        </w:rPr>
        <w:t>”</w:t>
      </w:r>
    </w:p>
    <w:p w:rsidR="000356C3" w:rsidRDefault="000356C3" w:rsidP="00B653D2">
      <w:pPr>
        <w:spacing w:after="0" w:line="360" w:lineRule="auto"/>
        <w:ind w:left="720"/>
        <w:jc w:val="both"/>
        <w:rPr>
          <w:rFonts w:ascii="Times New Roman" w:hAnsi="Times New Roman" w:cs="Times New Roman"/>
          <w:sz w:val="24"/>
          <w:szCs w:val="24"/>
        </w:rPr>
      </w:pPr>
    </w:p>
    <w:p w:rsidR="00121B94" w:rsidRDefault="00B42FCD"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CB4F62">
        <w:rPr>
          <w:rFonts w:ascii="Times New Roman" w:hAnsi="Times New Roman" w:cs="Times New Roman"/>
          <w:sz w:val="24"/>
          <w:szCs w:val="24"/>
        </w:rPr>
        <w:t>3</w:t>
      </w:r>
      <w:r w:rsidR="000356C3">
        <w:rPr>
          <w:rFonts w:ascii="Times New Roman" w:hAnsi="Times New Roman" w:cs="Times New Roman"/>
          <w:sz w:val="24"/>
          <w:szCs w:val="24"/>
        </w:rPr>
        <w:t>]</w:t>
      </w:r>
      <w:r w:rsidR="000356C3">
        <w:rPr>
          <w:rFonts w:ascii="Times New Roman" w:hAnsi="Times New Roman" w:cs="Times New Roman"/>
          <w:sz w:val="24"/>
          <w:szCs w:val="24"/>
        </w:rPr>
        <w:tab/>
        <w:t xml:space="preserve">The Chapter 12 independent </w:t>
      </w:r>
      <w:r>
        <w:rPr>
          <w:rFonts w:ascii="Times New Roman" w:hAnsi="Times New Roman" w:cs="Times New Roman"/>
          <w:sz w:val="24"/>
          <w:szCs w:val="24"/>
        </w:rPr>
        <w:t>C</w:t>
      </w:r>
      <w:r w:rsidR="000356C3">
        <w:rPr>
          <w:rFonts w:ascii="Times New Roman" w:hAnsi="Times New Roman" w:cs="Times New Roman"/>
          <w:sz w:val="24"/>
          <w:szCs w:val="24"/>
        </w:rPr>
        <w:t xml:space="preserve">ommissions of which </w:t>
      </w:r>
      <w:r w:rsidR="00EF5B1A">
        <w:rPr>
          <w:rFonts w:ascii="Times New Roman" w:hAnsi="Times New Roman" w:cs="Times New Roman"/>
          <w:sz w:val="24"/>
          <w:szCs w:val="24"/>
        </w:rPr>
        <w:t>the NPRC is one, are demonstrably</w:t>
      </w:r>
      <w:r w:rsidR="000356C3">
        <w:rPr>
          <w:rFonts w:ascii="Times New Roman" w:hAnsi="Times New Roman" w:cs="Times New Roman"/>
          <w:sz w:val="24"/>
          <w:szCs w:val="24"/>
        </w:rPr>
        <w:t xml:space="preserve"> some of the strategies to attain and protect the rich values espoused by the Constitution. This is unambiguously </w:t>
      </w:r>
      <w:r>
        <w:rPr>
          <w:rFonts w:ascii="Times New Roman" w:hAnsi="Times New Roman" w:cs="Times New Roman"/>
          <w:sz w:val="24"/>
          <w:szCs w:val="24"/>
        </w:rPr>
        <w:t xml:space="preserve">spelt out </w:t>
      </w:r>
      <w:r w:rsidR="000356C3">
        <w:rPr>
          <w:rFonts w:ascii="Times New Roman" w:hAnsi="Times New Roman" w:cs="Times New Roman"/>
          <w:sz w:val="24"/>
          <w:szCs w:val="24"/>
        </w:rPr>
        <w:t xml:space="preserve">in s 233. </w:t>
      </w:r>
      <w:r>
        <w:rPr>
          <w:rFonts w:ascii="Times New Roman" w:hAnsi="Times New Roman" w:cs="Times New Roman"/>
          <w:sz w:val="24"/>
          <w:szCs w:val="24"/>
        </w:rPr>
        <w:t>On</w:t>
      </w:r>
      <w:r w:rsidR="00121B94">
        <w:rPr>
          <w:rFonts w:ascii="Times New Roman" w:hAnsi="Times New Roman" w:cs="Times New Roman"/>
          <w:sz w:val="24"/>
          <w:szCs w:val="24"/>
        </w:rPr>
        <w:t xml:space="preserve"> the list of objectives of </w:t>
      </w:r>
      <w:r w:rsidR="000356C3">
        <w:rPr>
          <w:rFonts w:ascii="Times New Roman" w:hAnsi="Times New Roman" w:cs="Times New Roman"/>
          <w:sz w:val="24"/>
          <w:szCs w:val="24"/>
        </w:rPr>
        <w:t>th</w:t>
      </w:r>
      <w:r>
        <w:rPr>
          <w:rFonts w:ascii="Times New Roman" w:hAnsi="Times New Roman" w:cs="Times New Roman"/>
          <w:sz w:val="24"/>
          <w:szCs w:val="24"/>
        </w:rPr>
        <w:t>os</w:t>
      </w:r>
      <w:r w:rsidR="000356C3">
        <w:rPr>
          <w:rFonts w:ascii="Times New Roman" w:hAnsi="Times New Roman" w:cs="Times New Roman"/>
          <w:sz w:val="24"/>
          <w:szCs w:val="24"/>
        </w:rPr>
        <w:t>e Commissions</w:t>
      </w:r>
      <w:r w:rsidR="00121B94">
        <w:rPr>
          <w:rFonts w:ascii="Times New Roman" w:hAnsi="Times New Roman" w:cs="Times New Roman"/>
          <w:sz w:val="24"/>
          <w:szCs w:val="24"/>
        </w:rPr>
        <w:t xml:space="preserve"> are the following:</w:t>
      </w:r>
    </w:p>
    <w:p w:rsidR="00121B94" w:rsidRDefault="00121B94" w:rsidP="00B42FCD">
      <w:pPr>
        <w:spacing w:after="0" w:line="240" w:lineRule="auto"/>
        <w:ind w:left="720" w:hanging="720"/>
        <w:jc w:val="both"/>
        <w:rPr>
          <w:rFonts w:ascii="Times New Roman" w:hAnsi="Times New Roman" w:cs="Times New Roman"/>
          <w:sz w:val="24"/>
          <w:szCs w:val="24"/>
        </w:rPr>
      </w:pPr>
    </w:p>
    <w:p w:rsidR="00121B94" w:rsidRPr="00B42FCD" w:rsidRDefault="00121B94" w:rsidP="00B42FCD">
      <w:pPr>
        <w:pStyle w:val="ListParagraph"/>
        <w:numPr>
          <w:ilvl w:val="0"/>
          <w:numId w:val="39"/>
        </w:numPr>
        <w:spacing w:after="0" w:line="240" w:lineRule="auto"/>
        <w:jc w:val="both"/>
        <w:rPr>
          <w:rFonts w:ascii="Times New Roman" w:hAnsi="Times New Roman" w:cs="Times New Roman"/>
          <w:sz w:val="24"/>
          <w:szCs w:val="24"/>
        </w:rPr>
      </w:pPr>
      <w:r w:rsidRPr="00B42FCD">
        <w:rPr>
          <w:rFonts w:ascii="Times New Roman" w:hAnsi="Times New Roman" w:cs="Times New Roman"/>
          <w:sz w:val="24"/>
          <w:szCs w:val="24"/>
        </w:rPr>
        <w:t>to support and entrench human rights and democracy;</w:t>
      </w:r>
    </w:p>
    <w:p w:rsidR="00121B94" w:rsidRDefault="00121B94" w:rsidP="00B42FCD">
      <w:pPr>
        <w:spacing w:after="0" w:line="240" w:lineRule="auto"/>
        <w:ind w:left="720" w:hanging="720"/>
        <w:jc w:val="both"/>
        <w:rPr>
          <w:rFonts w:ascii="Times New Roman" w:hAnsi="Times New Roman" w:cs="Times New Roman"/>
          <w:sz w:val="24"/>
          <w:szCs w:val="24"/>
        </w:rPr>
      </w:pPr>
    </w:p>
    <w:p w:rsidR="00121B94" w:rsidRPr="00B42FCD" w:rsidRDefault="00121B94" w:rsidP="00B42FCD">
      <w:pPr>
        <w:pStyle w:val="ListParagraph"/>
        <w:numPr>
          <w:ilvl w:val="0"/>
          <w:numId w:val="39"/>
        </w:numPr>
        <w:spacing w:after="0" w:line="240" w:lineRule="auto"/>
        <w:jc w:val="both"/>
        <w:rPr>
          <w:rFonts w:ascii="Times New Roman" w:hAnsi="Times New Roman" w:cs="Times New Roman"/>
          <w:sz w:val="24"/>
          <w:szCs w:val="24"/>
        </w:rPr>
      </w:pPr>
      <w:r w:rsidRPr="00B42FCD">
        <w:rPr>
          <w:rFonts w:ascii="Times New Roman" w:hAnsi="Times New Roman" w:cs="Times New Roman"/>
          <w:sz w:val="24"/>
          <w:szCs w:val="24"/>
        </w:rPr>
        <w:t>to protect the sovereignty and interests of the people;</w:t>
      </w:r>
    </w:p>
    <w:p w:rsidR="00121B94" w:rsidRDefault="00121B94" w:rsidP="00B42FCD">
      <w:pPr>
        <w:spacing w:after="0" w:line="240" w:lineRule="auto"/>
        <w:ind w:left="720" w:hanging="720"/>
        <w:jc w:val="both"/>
        <w:rPr>
          <w:rFonts w:ascii="Times New Roman" w:hAnsi="Times New Roman" w:cs="Times New Roman"/>
          <w:sz w:val="24"/>
          <w:szCs w:val="24"/>
        </w:rPr>
      </w:pPr>
    </w:p>
    <w:p w:rsidR="00121B94" w:rsidRPr="00B42FCD" w:rsidRDefault="00121B94" w:rsidP="00B42FCD">
      <w:pPr>
        <w:pStyle w:val="ListParagraph"/>
        <w:numPr>
          <w:ilvl w:val="0"/>
          <w:numId w:val="39"/>
        </w:numPr>
        <w:spacing w:after="0" w:line="240" w:lineRule="auto"/>
        <w:jc w:val="both"/>
        <w:rPr>
          <w:rFonts w:ascii="Times New Roman" w:hAnsi="Times New Roman" w:cs="Times New Roman"/>
          <w:sz w:val="24"/>
          <w:szCs w:val="24"/>
        </w:rPr>
      </w:pPr>
      <w:r w:rsidRPr="00B42FCD">
        <w:rPr>
          <w:rFonts w:ascii="Times New Roman" w:hAnsi="Times New Roman" w:cs="Times New Roman"/>
          <w:sz w:val="24"/>
          <w:szCs w:val="24"/>
        </w:rPr>
        <w:t>to promote transparency and accountability in public institutions;</w:t>
      </w:r>
    </w:p>
    <w:p w:rsidR="00B42FCD" w:rsidRDefault="00B42FCD" w:rsidP="00B42FCD">
      <w:pPr>
        <w:spacing w:after="0" w:line="240" w:lineRule="auto"/>
        <w:ind w:left="720" w:hanging="720"/>
        <w:jc w:val="both"/>
        <w:rPr>
          <w:rFonts w:ascii="Times New Roman" w:hAnsi="Times New Roman" w:cs="Times New Roman"/>
          <w:sz w:val="24"/>
          <w:szCs w:val="24"/>
        </w:rPr>
      </w:pPr>
    </w:p>
    <w:p w:rsidR="00121B94" w:rsidRPr="00B42FCD" w:rsidRDefault="00121B94" w:rsidP="00B42FCD">
      <w:pPr>
        <w:pStyle w:val="ListParagraph"/>
        <w:numPr>
          <w:ilvl w:val="0"/>
          <w:numId w:val="39"/>
        </w:numPr>
        <w:spacing w:after="0" w:line="240" w:lineRule="auto"/>
        <w:jc w:val="both"/>
        <w:rPr>
          <w:rFonts w:ascii="Times New Roman" w:hAnsi="Times New Roman" w:cs="Times New Roman"/>
          <w:sz w:val="24"/>
          <w:szCs w:val="24"/>
        </w:rPr>
      </w:pPr>
      <w:r w:rsidRPr="00B42FCD">
        <w:rPr>
          <w:rFonts w:ascii="Times New Roman" w:hAnsi="Times New Roman" w:cs="Times New Roman"/>
          <w:sz w:val="24"/>
          <w:szCs w:val="24"/>
        </w:rPr>
        <w:t xml:space="preserve">to ensure the observance of democratic values and principles </w:t>
      </w:r>
    </w:p>
    <w:p w:rsidR="00B42FCD" w:rsidRDefault="00B42FCD" w:rsidP="00B42FCD">
      <w:pPr>
        <w:spacing w:after="0" w:line="240" w:lineRule="auto"/>
        <w:ind w:left="720" w:hanging="720"/>
        <w:jc w:val="both"/>
        <w:rPr>
          <w:rFonts w:ascii="Times New Roman" w:hAnsi="Times New Roman" w:cs="Times New Roman"/>
          <w:sz w:val="24"/>
          <w:szCs w:val="24"/>
        </w:rPr>
      </w:pPr>
    </w:p>
    <w:p w:rsidR="00121B94" w:rsidRPr="00B42FCD" w:rsidRDefault="00121B94" w:rsidP="00B42FCD">
      <w:pPr>
        <w:pStyle w:val="ListParagraph"/>
        <w:numPr>
          <w:ilvl w:val="0"/>
          <w:numId w:val="39"/>
        </w:numPr>
        <w:spacing w:after="0" w:line="240" w:lineRule="auto"/>
        <w:jc w:val="both"/>
        <w:rPr>
          <w:rFonts w:ascii="Times New Roman" w:hAnsi="Times New Roman" w:cs="Times New Roman"/>
          <w:sz w:val="24"/>
          <w:szCs w:val="24"/>
        </w:rPr>
      </w:pPr>
      <w:r w:rsidRPr="00B42FCD">
        <w:rPr>
          <w:rFonts w:ascii="Times New Roman" w:hAnsi="Times New Roman" w:cs="Times New Roman"/>
          <w:sz w:val="24"/>
          <w:szCs w:val="24"/>
        </w:rPr>
        <w:t>to ensure that injustices are remedied</w:t>
      </w:r>
    </w:p>
    <w:p w:rsidR="00121B94" w:rsidRDefault="00121B94" w:rsidP="00D038EC">
      <w:pPr>
        <w:spacing w:after="0" w:line="360" w:lineRule="auto"/>
        <w:ind w:left="720" w:hanging="720"/>
        <w:jc w:val="both"/>
        <w:rPr>
          <w:rFonts w:ascii="Times New Roman" w:hAnsi="Times New Roman" w:cs="Times New Roman"/>
          <w:sz w:val="24"/>
          <w:szCs w:val="24"/>
        </w:rPr>
      </w:pPr>
    </w:p>
    <w:p w:rsidR="00FD65FA" w:rsidRDefault="00121B94"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CB4F62">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Among other obligations</w:t>
      </w:r>
      <w:r w:rsidR="00EF6BDA">
        <w:rPr>
          <w:rFonts w:ascii="Times New Roman" w:hAnsi="Times New Roman" w:cs="Times New Roman"/>
          <w:sz w:val="24"/>
          <w:szCs w:val="24"/>
        </w:rPr>
        <w:t>, Government must p</w:t>
      </w:r>
      <w:r w:rsidR="00B42FCD">
        <w:rPr>
          <w:rFonts w:ascii="Times New Roman" w:hAnsi="Times New Roman" w:cs="Times New Roman"/>
          <w:sz w:val="24"/>
          <w:szCs w:val="24"/>
        </w:rPr>
        <w:t>rovide adequate funding for these</w:t>
      </w:r>
      <w:r w:rsidR="00EF6BDA">
        <w:rPr>
          <w:rFonts w:ascii="Times New Roman" w:hAnsi="Times New Roman" w:cs="Times New Roman"/>
          <w:sz w:val="24"/>
          <w:szCs w:val="24"/>
        </w:rPr>
        <w:t xml:space="preserve"> Commissions [s 325(1)(</w:t>
      </w:r>
      <w:r w:rsidR="00EF6BDA" w:rsidRPr="00EF6BDA">
        <w:rPr>
          <w:rFonts w:ascii="Times New Roman" w:hAnsi="Times New Roman" w:cs="Times New Roman"/>
          <w:i/>
          <w:sz w:val="24"/>
          <w:szCs w:val="24"/>
        </w:rPr>
        <w:t>a</w:t>
      </w:r>
      <w:r w:rsidR="00EF6BDA">
        <w:rPr>
          <w:rFonts w:ascii="Times New Roman" w:hAnsi="Times New Roman" w:cs="Times New Roman"/>
          <w:sz w:val="24"/>
          <w:szCs w:val="24"/>
        </w:rPr>
        <w:t>)]. It</w:t>
      </w:r>
      <w:r w:rsidR="008A17D2">
        <w:rPr>
          <w:rFonts w:ascii="Times New Roman" w:hAnsi="Times New Roman" w:cs="Times New Roman"/>
          <w:sz w:val="24"/>
          <w:szCs w:val="24"/>
        </w:rPr>
        <w:t xml:space="preserve"> and all </w:t>
      </w:r>
      <w:r w:rsidR="00EF6BDA">
        <w:rPr>
          <w:rFonts w:ascii="Times New Roman" w:hAnsi="Times New Roman" w:cs="Times New Roman"/>
          <w:sz w:val="24"/>
          <w:szCs w:val="24"/>
        </w:rPr>
        <w:t xml:space="preserve">its </w:t>
      </w:r>
      <w:r w:rsidR="008A17D2">
        <w:rPr>
          <w:rFonts w:ascii="Times New Roman" w:hAnsi="Times New Roman" w:cs="Times New Roman"/>
          <w:sz w:val="24"/>
          <w:szCs w:val="24"/>
        </w:rPr>
        <w:t xml:space="preserve">institutions and agencies at every level </w:t>
      </w:r>
      <w:r w:rsidR="00B42FCD">
        <w:rPr>
          <w:rFonts w:ascii="Times New Roman" w:hAnsi="Times New Roman" w:cs="Times New Roman"/>
          <w:sz w:val="24"/>
          <w:szCs w:val="24"/>
        </w:rPr>
        <w:t>must</w:t>
      </w:r>
      <w:r w:rsidR="008A17D2">
        <w:rPr>
          <w:rFonts w:ascii="Times New Roman" w:hAnsi="Times New Roman" w:cs="Times New Roman"/>
          <w:sz w:val="24"/>
          <w:szCs w:val="24"/>
        </w:rPr>
        <w:t xml:space="preserve"> assist the</w:t>
      </w:r>
      <w:r w:rsidR="00B42FCD">
        <w:rPr>
          <w:rFonts w:ascii="Times New Roman" w:hAnsi="Times New Roman" w:cs="Times New Roman"/>
          <w:sz w:val="24"/>
          <w:szCs w:val="24"/>
        </w:rPr>
        <w:t>m</w:t>
      </w:r>
      <w:r w:rsidR="008A17D2">
        <w:rPr>
          <w:rFonts w:ascii="Times New Roman" w:hAnsi="Times New Roman" w:cs="Times New Roman"/>
          <w:sz w:val="24"/>
          <w:szCs w:val="24"/>
        </w:rPr>
        <w:t xml:space="preserve"> through </w:t>
      </w:r>
      <w:r w:rsidR="008A17D2" w:rsidRPr="008A17D2">
        <w:rPr>
          <w:rFonts w:ascii="Times New Roman" w:hAnsi="Times New Roman" w:cs="Times New Roman"/>
          <w:sz w:val="24"/>
          <w:szCs w:val="24"/>
          <w:u w:val="single"/>
        </w:rPr>
        <w:t>legislative and other measures</w:t>
      </w:r>
      <w:r w:rsidR="008A17D2" w:rsidRPr="008A17D2">
        <w:rPr>
          <w:rFonts w:ascii="Times New Roman" w:hAnsi="Times New Roman" w:cs="Times New Roman"/>
          <w:sz w:val="24"/>
          <w:szCs w:val="24"/>
        </w:rPr>
        <w:t xml:space="preserve"> </w:t>
      </w:r>
      <w:r w:rsidR="00EF6BDA">
        <w:rPr>
          <w:rFonts w:ascii="Times New Roman" w:hAnsi="Times New Roman" w:cs="Times New Roman"/>
          <w:sz w:val="24"/>
          <w:szCs w:val="24"/>
        </w:rPr>
        <w:t xml:space="preserve">[s 235(2)] </w:t>
      </w:r>
      <w:r w:rsidR="008A17D2" w:rsidRPr="008A17D2">
        <w:rPr>
          <w:rFonts w:ascii="Times New Roman" w:hAnsi="Times New Roman" w:cs="Times New Roman"/>
          <w:sz w:val="24"/>
          <w:szCs w:val="24"/>
        </w:rPr>
        <w:t>(</w:t>
      </w:r>
      <w:r w:rsidR="008A17D2" w:rsidRPr="008A17D2">
        <w:rPr>
          <w:rFonts w:ascii="Times New Roman" w:hAnsi="Times New Roman" w:cs="Times New Roman"/>
          <w:i/>
          <w:sz w:val="24"/>
          <w:szCs w:val="24"/>
        </w:rPr>
        <w:t>my emphasis</w:t>
      </w:r>
      <w:r w:rsidR="008A17D2" w:rsidRPr="008A17D2">
        <w:rPr>
          <w:rFonts w:ascii="Times New Roman" w:hAnsi="Times New Roman" w:cs="Times New Roman"/>
          <w:sz w:val="24"/>
          <w:szCs w:val="24"/>
        </w:rPr>
        <w:t>)</w:t>
      </w:r>
      <w:r w:rsidR="008A17D2">
        <w:rPr>
          <w:rFonts w:ascii="Times New Roman" w:hAnsi="Times New Roman" w:cs="Times New Roman"/>
          <w:sz w:val="24"/>
          <w:szCs w:val="24"/>
        </w:rPr>
        <w:t xml:space="preserve">. </w:t>
      </w:r>
      <w:r w:rsidR="00EF6BDA">
        <w:rPr>
          <w:rFonts w:ascii="Times New Roman" w:hAnsi="Times New Roman" w:cs="Times New Roman"/>
          <w:sz w:val="24"/>
          <w:szCs w:val="24"/>
        </w:rPr>
        <w:t xml:space="preserve">Therefore, </w:t>
      </w:r>
      <w:r w:rsidR="00B42FCD">
        <w:rPr>
          <w:rFonts w:ascii="Times New Roman" w:hAnsi="Times New Roman" w:cs="Times New Roman"/>
          <w:sz w:val="24"/>
          <w:szCs w:val="24"/>
        </w:rPr>
        <w:t xml:space="preserve">given that </w:t>
      </w:r>
      <w:r w:rsidR="008A17D2">
        <w:rPr>
          <w:rFonts w:ascii="Times New Roman" w:hAnsi="Times New Roman" w:cs="Times New Roman"/>
          <w:sz w:val="24"/>
          <w:szCs w:val="24"/>
        </w:rPr>
        <w:t xml:space="preserve">the </w:t>
      </w:r>
      <w:r w:rsidR="00EF6BDA">
        <w:rPr>
          <w:rFonts w:ascii="Times New Roman" w:hAnsi="Times New Roman" w:cs="Times New Roman"/>
          <w:sz w:val="24"/>
          <w:szCs w:val="24"/>
        </w:rPr>
        <w:t xml:space="preserve">respondents gazetted </w:t>
      </w:r>
      <w:r w:rsidR="008A17D2">
        <w:rPr>
          <w:rFonts w:ascii="Times New Roman" w:hAnsi="Times New Roman" w:cs="Times New Roman"/>
          <w:sz w:val="24"/>
          <w:szCs w:val="24"/>
        </w:rPr>
        <w:t>the enabling Act for the NPRC and appoint</w:t>
      </w:r>
      <w:r w:rsidR="00FD65FA">
        <w:rPr>
          <w:rFonts w:ascii="Times New Roman" w:hAnsi="Times New Roman" w:cs="Times New Roman"/>
          <w:sz w:val="24"/>
          <w:szCs w:val="24"/>
        </w:rPr>
        <w:t xml:space="preserve">ed </w:t>
      </w:r>
      <w:r w:rsidR="008A17D2">
        <w:rPr>
          <w:rFonts w:ascii="Times New Roman" w:hAnsi="Times New Roman" w:cs="Times New Roman"/>
          <w:sz w:val="24"/>
          <w:szCs w:val="24"/>
        </w:rPr>
        <w:t xml:space="preserve">its staff </w:t>
      </w:r>
      <w:r w:rsidR="00FD65FA">
        <w:rPr>
          <w:rFonts w:ascii="Times New Roman" w:hAnsi="Times New Roman" w:cs="Times New Roman"/>
          <w:sz w:val="24"/>
          <w:szCs w:val="24"/>
        </w:rPr>
        <w:t>only</w:t>
      </w:r>
      <w:r w:rsidR="008A17D2">
        <w:rPr>
          <w:rFonts w:ascii="Times New Roman" w:hAnsi="Times New Roman" w:cs="Times New Roman"/>
          <w:sz w:val="24"/>
          <w:szCs w:val="24"/>
        </w:rPr>
        <w:t xml:space="preserve"> </w:t>
      </w:r>
      <w:r w:rsidR="00FD65FA">
        <w:rPr>
          <w:rFonts w:ascii="Times New Roman" w:hAnsi="Times New Roman" w:cs="Times New Roman"/>
          <w:sz w:val="24"/>
          <w:szCs w:val="24"/>
        </w:rPr>
        <w:t>midway through the ten year</w:t>
      </w:r>
      <w:r w:rsidR="00B42FCD">
        <w:rPr>
          <w:rFonts w:ascii="Times New Roman" w:hAnsi="Times New Roman" w:cs="Times New Roman"/>
          <w:sz w:val="24"/>
          <w:szCs w:val="24"/>
        </w:rPr>
        <w:t xml:space="preserve"> period </w:t>
      </w:r>
      <w:r w:rsidR="008A17D2">
        <w:rPr>
          <w:rFonts w:ascii="Times New Roman" w:hAnsi="Times New Roman" w:cs="Times New Roman"/>
          <w:sz w:val="24"/>
          <w:szCs w:val="24"/>
        </w:rPr>
        <w:t xml:space="preserve">after the effective date, </w:t>
      </w:r>
      <w:r w:rsidR="00B42FCD">
        <w:rPr>
          <w:rFonts w:ascii="Times New Roman" w:hAnsi="Times New Roman" w:cs="Times New Roman"/>
          <w:sz w:val="24"/>
          <w:szCs w:val="24"/>
        </w:rPr>
        <w:t xml:space="preserve">it cannot be argued rationally that </w:t>
      </w:r>
      <w:r w:rsidR="008A17D2">
        <w:rPr>
          <w:rFonts w:ascii="Times New Roman" w:hAnsi="Times New Roman" w:cs="Times New Roman"/>
          <w:sz w:val="24"/>
          <w:szCs w:val="24"/>
        </w:rPr>
        <w:t xml:space="preserve">s 324 </w:t>
      </w:r>
      <w:r w:rsidR="00B42FCD">
        <w:rPr>
          <w:rFonts w:ascii="Times New Roman" w:hAnsi="Times New Roman" w:cs="Times New Roman"/>
          <w:sz w:val="24"/>
          <w:szCs w:val="24"/>
        </w:rPr>
        <w:t xml:space="preserve">of the Constitution was complied with. </w:t>
      </w:r>
      <w:r w:rsidR="000A548D">
        <w:rPr>
          <w:rFonts w:ascii="Times New Roman" w:hAnsi="Times New Roman" w:cs="Times New Roman"/>
          <w:sz w:val="24"/>
          <w:szCs w:val="24"/>
        </w:rPr>
        <w:t>This</w:t>
      </w:r>
      <w:r w:rsidR="00B42FCD">
        <w:rPr>
          <w:rFonts w:ascii="Times New Roman" w:hAnsi="Times New Roman" w:cs="Times New Roman"/>
          <w:sz w:val="24"/>
          <w:szCs w:val="24"/>
        </w:rPr>
        <w:t xml:space="preserve"> is the provision </w:t>
      </w:r>
      <w:r w:rsidR="008A17D2">
        <w:rPr>
          <w:rFonts w:ascii="Times New Roman" w:hAnsi="Times New Roman" w:cs="Times New Roman"/>
          <w:sz w:val="24"/>
          <w:szCs w:val="24"/>
        </w:rPr>
        <w:t xml:space="preserve">that requires diligent and timeous performance of constitutional obligations. In short, there was a </w:t>
      </w:r>
      <w:r w:rsidR="00B42FCD">
        <w:rPr>
          <w:rFonts w:ascii="Times New Roman" w:hAnsi="Times New Roman" w:cs="Times New Roman"/>
          <w:sz w:val="24"/>
          <w:szCs w:val="24"/>
        </w:rPr>
        <w:t xml:space="preserve">serious </w:t>
      </w:r>
      <w:r w:rsidR="008A17D2">
        <w:rPr>
          <w:rFonts w:ascii="Times New Roman" w:hAnsi="Times New Roman" w:cs="Times New Roman"/>
          <w:sz w:val="24"/>
          <w:szCs w:val="24"/>
        </w:rPr>
        <w:t>breach of a constitutional obligation by the respondent</w:t>
      </w:r>
      <w:r w:rsidR="00FD65FA">
        <w:rPr>
          <w:rFonts w:ascii="Times New Roman" w:hAnsi="Times New Roman" w:cs="Times New Roman"/>
          <w:sz w:val="24"/>
          <w:szCs w:val="24"/>
        </w:rPr>
        <w:t>s</w:t>
      </w:r>
      <w:r w:rsidR="008A17D2">
        <w:rPr>
          <w:rFonts w:ascii="Times New Roman" w:hAnsi="Times New Roman" w:cs="Times New Roman"/>
          <w:sz w:val="24"/>
          <w:szCs w:val="24"/>
        </w:rPr>
        <w:t xml:space="preserve">. </w:t>
      </w:r>
    </w:p>
    <w:p w:rsidR="005F116C" w:rsidRDefault="005F116C" w:rsidP="00D038EC">
      <w:pPr>
        <w:spacing w:after="0" w:line="360" w:lineRule="auto"/>
        <w:ind w:left="720" w:hanging="720"/>
        <w:jc w:val="both"/>
        <w:rPr>
          <w:rFonts w:ascii="Times New Roman" w:hAnsi="Times New Roman" w:cs="Times New Roman"/>
          <w:sz w:val="24"/>
          <w:szCs w:val="24"/>
        </w:rPr>
      </w:pPr>
    </w:p>
    <w:p w:rsidR="00FD65FA" w:rsidRDefault="00FD65FA" w:rsidP="00D038EC">
      <w:pPr>
        <w:spacing w:after="0" w:line="360" w:lineRule="auto"/>
        <w:ind w:left="720" w:hanging="720"/>
        <w:jc w:val="both"/>
        <w:rPr>
          <w:rFonts w:ascii="Times New Roman" w:hAnsi="Times New Roman" w:cs="Times New Roman"/>
          <w:sz w:val="24"/>
          <w:szCs w:val="24"/>
        </w:rPr>
      </w:pPr>
    </w:p>
    <w:p w:rsidR="00FD65FA" w:rsidRDefault="00CB4F62"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[v</w:t>
      </w:r>
      <w:r w:rsidR="00FD65FA">
        <w:rPr>
          <w:rFonts w:ascii="Times New Roman" w:hAnsi="Times New Roman" w:cs="Times New Roman"/>
          <w:sz w:val="24"/>
          <w:szCs w:val="24"/>
        </w:rPr>
        <w:t>]</w:t>
      </w:r>
      <w:r w:rsidR="00FD65FA">
        <w:rPr>
          <w:rFonts w:ascii="Times New Roman" w:hAnsi="Times New Roman" w:cs="Times New Roman"/>
          <w:sz w:val="24"/>
          <w:szCs w:val="24"/>
        </w:rPr>
        <w:tab/>
      </w:r>
      <w:r w:rsidR="00FD65FA" w:rsidRPr="00FD65FA">
        <w:rPr>
          <w:rFonts w:ascii="Times New Roman" w:hAnsi="Times New Roman" w:cs="Times New Roman"/>
          <w:i/>
          <w:sz w:val="24"/>
          <w:szCs w:val="24"/>
        </w:rPr>
        <w:t>Conclusion</w:t>
      </w:r>
    </w:p>
    <w:p w:rsidR="00FD65FA" w:rsidRDefault="00121B94"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CB4F62">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0A548D">
        <w:rPr>
          <w:rFonts w:ascii="Times New Roman" w:hAnsi="Times New Roman" w:cs="Times New Roman"/>
          <w:sz w:val="24"/>
          <w:szCs w:val="24"/>
        </w:rPr>
        <w:t>The a</w:t>
      </w:r>
      <w:r w:rsidR="00707C41">
        <w:rPr>
          <w:rFonts w:ascii="Times New Roman" w:hAnsi="Times New Roman" w:cs="Times New Roman"/>
          <w:sz w:val="24"/>
          <w:szCs w:val="24"/>
        </w:rPr>
        <w:t>ppli</w:t>
      </w:r>
      <w:r w:rsidR="000A548D">
        <w:rPr>
          <w:rFonts w:ascii="Times New Roman" w:hAnsi="Times New Roman" w:cs="Times New Roman"/>
          <w:sz w:val="24"/>
          <w:szCs w:val="24"/>
        </w:rPr>
        <w:t>cation of</w:t>
      </w:r>
      <w:r w:rsidR="00B42FCD">
        <w:rPr>
          <w:rFonts w:ascii="Times New Roman" w:hAnsi="Times New Roman" w:cs="Times New Roman"/>
          <w:sz w:val="24"/>
          <w:szCs w:val="24"/>
        </w:rPr>
        <w:t xml:space="preserve"> a</w:t>
      </w:r>
      <w:r>
        <w:rPr>
          <w:rFonts w:ascii="Times New Roman" w:hAnsi="Times New Roman" w:cs="Times New Roman"/>
          <w:sz w:val="24"/>
          <w:szCs w:val="24"/>
        </w:rPr>
        <w:t xml:space="preserve">ll the canons of construction </w:t>
      </w:r>
      <w:r w:rsidR="000A548D">
        <w:rPr>
          <w:rFonts w:ascii="Times New Roman" w:hAnsi="Times New Roman" w:cs="Times New Roman"/>
          <w:sz w:val="24"/>
          <w:szCs w:val="24"/>
        </w:rPr>
        <w:t xml:space="preserve">considered </w:t>
      </w:r>
      <w:r>
        <w:rPr>
          <w:rFonts w:ascii="Times New Roman" w:hAnsi="Times New Roman" w:cs="Times New Roman"/>
          <w:sz w:val="24"/>
          <w:szCs w:val="24"/>
        </w:rPr>
        <w:t>above return</w:t>
      </w:r>
      <w:r w:rsidR="00B42FCD">
        <w:rPr>
          <w:rFonts w:ascii="Times New Roman" w:hAnsi="Times New Roman" w:cs="Times New Roman"/>
          <w:sz w:val="24"/>
          <w:szCs w:val="24"/>
        </w:rPr>
        <w:t>s</w:t>
      </w:r>
      <w:r>
        <w:rPr>
          <w:rFonts w:ascii="Times New Roman" w:hAnsi="Times New Roman" w:cs="Times New Roman"/>
          <w:sz w:val="24"/>
          <w:szCs w:val="24"/>
        </w:rPr>
        <w:t xml:space="preserve"> </w:t>
      </w:r>
      <w:r w:rsidR="00B42FCD">
        <w:rPr>
          <w:rFonts w:ascii="Times New Roman" w:hAnsi="Times New Roman" w:cs="Times New Roman"/>
          <w:sz w:val="24"/>
          <w:szCs w:val="24"/>
        </w:rPr>
        <w:t xml:space="preserve">the same </w:t>
      </w:r>
      <w:r w:rsidR="00FD65FA">
        <w:rPr>
          <w:rFonts w:ascii="Times New Roman" w:hAnsi="Times New Roman" w:cs="Times New Roman"/>
          <w:sz w:val="24"/>
          <w:szCs w:val="24"/>
        </w:rPr>
        <w:t xml:space="preserve">result. </w:t>
      </w:r>
      <w:r w:rsidR="000A548D">
        <w:rPr>
          <w:rFonts w:ascii="Times New Roman" w:hAnsi="Times New Roman" w:cs="Times New Roman"/>
          <w:sz w:val="24"/>
          <w:szCs w:val="24"/>
        </w:rPr>
        <w:t>It</w:t>
      </w:r>
      <w:r w:rsidR="00845931">
        <w:rPr>
          <w:rFonts w:ascii="Times New Roman" w:hAnsi="Times New Roman" w:cs="Times New Roman"/>
          <w:sz w:val="24"/>
          <w:szCs w:val="24"/>
        </w:rPr>
        <w:t xml:space="preserve"> is</w:t>
      </w:r>
      <w:r w:rsidR="000A548D">
        <w:rPr>
          <w:rFonts w:ascii="Times New Roman" w:hAnsi="Times New Roman" w:cs="Times New Roman"/>
          <w:sz w:val="24"/>
          <w:szCs w:val="24"/>
        </w:rPr>
        <w:t xml:space="preserve"> my conclusion that t</w:t>
      </w:r>
      <w:r w:rsidR="00FD65FA">
        <w:rPr>
          <w:rFonts w:ascii="Times New Roman" w:hAnsi="Times New Roman" w:cs="Times New Roman"/>
          <w:sz w:val="24"/>
          <w:szCs w:val="24"/>
        </w:rPr>
        <w:t xml:space="preserve">he reference to ten years in s 251(1) of the Constitution is in relation to the life of </w:t>
      </w:r>
      <w:r>
        <w:rPr>
          <w:rFonts w:ascii="Times New Roman" w:hAnsi="Times New Roman" w:cs="Times New Roman"/>
          <w:sz w:val="24"/>
          <w:szCs w:val="24"/>
        </w:rPr>
        <w:t xml:space="preserve">the </w:t>
      </w:r>
      <w:r w:rsidR="00FD65FA">
        <w:rPr>
          <w:rFonts w:ascii="Times New Roman" w:hAnsi="Times New Roman" w:cs="Times New Roman"/>
          <w:sz w:val="24"/>
          <w:szCs w:val="24"/>
        </w:rPr>
        <w:t>NPRC after its establishment after the effective date</w:t>
      </w:r>
      <w:r w:rsidR="00707C41">
        <w:rPr>
          <w:rFonts w:ascii="Times New Roman" w:hAnsi="Times New Roman" w:cs="Times New Roman"/>
          <w:sz w:val="24"/>
          <w:szCs w:val="24"/>
        </w:rPr>
        <w:t>,</w:t>
      </w:r>
      <w:r w:rsidR="00FD65FA">
        <w:rPr>
          <w:rFonts w:ascii="Times New Roman" w:hAnsi="Times New Roman" w:cs="Times New Roman"/>
          <w:sz w:val="24"/>
          <w:szCs w:val="24"/>
        </w:rPr>
        <w:t xml:space="preserve"> and not the period within which it must be established. </w:t>
      </w:r>
      <w:r w:rsidR="00845931">
        <w:rPr>
          <w:rFonts w:ascii="Times New Roman" w:hAnsi="Times New Roman" w:cs="Times New Roman"/>
          <w:sz w:val="24"/>
          <w:szCs w:val="24"/>
        </w:rPr>
        <w:t>Unquestionably</w:t>
      </w:r>
      <w:r w:rsidR="00707C41">
        <w:rPr>
          <w:rFonts w:ascii="Times New Roman" w:hAnsi="Times New Roman" w:cs="Times New Roman"/>
          <w:sz w:val="24"/>
          <w:szCs w:val="24"/>
        </w:rPr>
        <w:t>, it</w:t>
      </w:r>
      <w:r w:rsidR="00FD65FA">
        <w:rPr>
          <w:rFonts w:ascii="Times New Roman" w:hAnsi="Times New Roman" w:cs="Times New Roman"/>
          <w:sz w:val="24"/>
          <w:szCs w:val="24"/>
        </w:rPr>
        <w:t xml:space="preserve"> must have been established immediately </w:t>
      </w:r>
      <w:r w:rsidR="00707C41">
        <w:rPr>
          <w:rFonts w:ascii="Times New Roman" w:hAnsi="Times New Roman" w:cs="Times New Roman"/>
          <w:sz w:val="24"/>
          <w:szCs w:val="24"/>
        </w:rPr>
        <w:t xml:space="preserve">after, </w:t>
      </w:r>
      <w:r w:rsidR="00FD65FA">
        <w:rPr>
          <w:rFonts w:ascii="Times New Roman" w:hAnsi="Times New Roman" w:cs="Times New Roman"/>
          <w:sz w:val="24"/>
          <w:szCs w:val="24"/>
        </w:rPr>
        <w:t>or as soon as practicable</w:t>
      </w:r>
      <w:r w:rsidR="00707C41">
        <w:rPr>
          <w:rFonts w:ascii="Times New Roman" w:hAnsi="Times New Roman" w:cs="Times New Roman"/>
          <w:sz w:val="24"/>
          <w:szCs w:val="24"/>
        </w:rPr>
        <w:t>,</w:t>
      </w:r>
      <w:r w:rsidR="00FD65FA">
        <w:rPr>
          <w:rFonts w:ascii="Times New Roman" w:hAnsi="Times New Roman" w:cs="Times New Roman"/>
          <w:sz w:val="24"/>
          <w:szCs w:val="24"/>
        </w:rPr>
        <w:t xml:space="preserve"> after the effective date</w:t>
      </w:r>
      <w:r w:rsidR="00707C41">
        <w:rPr>
          <w:rFonts w:ascii="Times New Roman" w:hAnsi="Times New Roman" w:cs="Times New Roman"/>
          <w:sz w:val="24"/>
          <w:szCs w:val="24"/>
        </w:rPr>
        <w:t xml:space="preserve"> in line with s 324 of the Constitution.</w:t>
      </w:r>
      <w:r w:rsidR="00FD65FA">
        <w:rPr>
          <w:rFonts w:ascii="Times New Roman" w:hAnsi="Times New Roman" w:cs="Times New Roman"/>
          <w:sz w:val="24"/>
          <w:szCs w:val="24"/>
        </w:rPr>
        <w:t xml:space="preserve"> </w:t>
      </w:r>
    </w:p>
    <w:p w:rsidR="00FD65FA" w:rsidRDefault="00FD65FA" w:rsidP="00D038EC">
      <w:pPr>
        <w:spacing w:after="0" w:line="360" w:lineRule="auto"/>
        <w:ind w:left="720" w:hanging="720"/>
        <w:jc w:val="both"/>
        <w:rPr>
          <w:rFonts w:ascii="Times New Roman" w:hAnsi="Times New Roman" w:cs="Times New Roman"/>
          <w:sz w:val="24"/>
          <w:szCs w:val="24"/>
        </w:rPr>
      </w:pPr>
    </w:p>
    <w:p w:rsidR="00FD65FA" w:rsidRDefault="00FD65FA"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CB4F62">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707C41">
        <w:rPr>
          <w:rFonts w:ascii="Times New Roman" w:hAnsi="Times New Roman" w:cs="Times New Roman"/>
          <w:sz w:val="24"/>
          <w:szCs w:val="24"/>
        </w:rPr>
        <w:t>In the result, e</w:t>
      </w:r>
      <w:r w:rsidR="00BC66F3">
        <w:rPr>
          <w:rFonts w:ascii="Times New Roman" w:hAnsi="Times New Roman" w:cs="Times New Roman"/>
          <w:sz w:val="24"/>
          <w:szCs w:val="24"/>
        </w:rPr>
        <w:t>xcept for the prayer for costs, t</w:t>
      </w:r>
      <w:r>
        <w:rPr>
          <w:rFonts w:ascii="Times New Roman" w:hAnsi="Times New Roman" w:cs="Times New Roman"/>
          <w:sz w:val="24"/>
          <w:szCs w:val="24"/>
        </w:rPr>
        <w:t xml:space="preserve">here is nothing wrong or irregular in the nature, form or substance of the relief </w:t>
      </w:r>
      <w:r w:rsidR="00BC66F3">
        <w:rPr>
          <w:rFonts w:ascii="Times New Roman" w:hAnsi="Times New Roman" w:cs="Times New Roman"/>
          <w:sz w:val="24"/>
          <w:szCs w:val="24"/>
        </w:rPr>
        <w:t xml:space="preserve">sought by the applicant. </w:t>
      </w:r>
      <w:r w:rsidR="00707C41">
        <w:rPr>
          <w:rFonts w:ascii="Times New Roman" w:hAnsi="Times New Roman" w:cs="Times New Roman"/>
          <w:sz w:val="24"/>
          <w:szCs w:val="24"/>
        </w:rPr>
        <w:t xml:space="preserve">But with costs, it </w:t>
      </w:r>
      <w:r w:rsidR="00BC66F3">
        <w:rPr>
          <w:rFonts w:ascii="Times New Roman" w:hAnsi="Times New Roman" w:cs="Times New Roman"/>
          <w:sz w:val="24"/>
          <w:szCs w:val="24"/>
        </w:rPr>
        <w:t xml:space="preserve">is </w:t>
      </w:r>
      <w:r w:rsidR="00707C41">
        <w:rPr>
          <w:rFonts w:ascii="Times New Roman" w:hAnsi="Times New Roman" w:cs="Times New Roman"/>
          <w:sz w:val="24"/>
          <w:szCs w:val="24"/>
        </w:rPr>
        <w:t xml:space="preserve">now established </w:t>
      </w:r>
      <w:r w:rsidR="00BC66F3">
        <w:rPr>
          <w:rFonts w:ascii="Times New Roman" w:hAnsi="Times New Roman" w:cs="Times New Roman"/>
          <w:sz w:val="24"/>
          <w:szCs w:val="24"/>
        </w:rPr>
        <w:t>practice to make no award in public interest litigation</w:t>
      </w:r>
      <w:r w:rsidR="00707C41">
        <w:rPr>
          <w:rFonts w:ascii="Times New Roman" w:hAnsi="Times New Roman" w:cs="Times New Roman"/>
          <w:sz w:val="24"/>
          <w:szCs w:val="24"/>
        </w:rPr>
        <w:t>,</w:t>
      </w:r>
      <w:r w:rsidR="00BC66F3">
        <w:rPr>
          <w:rFonts w:ascii="Times New Roman" w:hAnsi="Times New Roman" w:cs="Times New Roman"/>
          <w:sz w:val="24"/>
          <w:szCs w:val="24"/>
        </w:rPr>
        <w:t xml:space="preserve"> which this case </w:t>
      </w:r>
      <w:r w:rsidR="000A548D">
        <w:rPr>
          <w:rFonts w:ascii="Times New Roman" w:hAnsi="Times New Roman" w:cs="Times New Roman"/>
          <w:sz w:val="24"/>
          <w:szCs w:val="24"/>
        </w:rPr>
        <w:t>by all means</w:t>
      </w:r>
      <w:r w:rsidR="00707C41">
        <w:rPr>
          <w:rFonts w:ascii="Times New Roman" w:hAnsi="Times New Roman" w:cs="Times New Roman"/>
          <w:sz w:val="24"/>
          <w:szCs w:val="24"/>
        </w:rPr>
        <w:t xml:space="preserve"> </w:t>
      </w:r>
      <w:r w:rsidR="00BC66F3">
        <w:rPr>
          <w:rFonts w:ascii="Times New Roman" w:hAnsi="Times New Roman" w:cs="Times New Roman"/>
          <w:sz w:val="24"/>
          <w:szCs w:val="24"/>
        </w:rPr>
        <w:t>is. According</w:t>
      </w:r>
      <w:r w:rsidR="000A548D">
        <w:rPr>
          <w:rFonts w:ascii="Times New Roman" w:hAnsi="Times New Roman" w:cs="Times New Roman"/>
          <w:sz w:val="24"/>
          <w:szCs w:val="24"/>
        </w:rPr>
        <w:t>ly</w:t>
      </w:r>
      <w:r w:rsidR="00BC66F3">
        <w:rPr>
          <w:rFonts w:ascii="Times New Roman" w:hAnsi="Times New Roman" w:cs="Times New Roman"/>
          <w:sz w:val="24"/>
          <w:szCs w:val="24"/>
        </w:rPr>
        <w:t xml:space="preserve"> the following order is </w:t>
      </w:r>
      <w:r w:rsidR="000A548D">
        <w:rPr>
          <w:rFonts w:ascii="Times New Roman" w:hAnsi="Times New Roman" w:cs="Times New Roman"/>
          <w:sz w:val="24"/>
          <w:szCs w:val="24"/>
        </w:rPr>
        <w:t xml:space="preserve">hereby </w:t>
      </w:r>
      <w:r w:rsidR="00BC66F3">
        <w:rPr>
          <w:rFonts w:ascii="Times New Roman" w:hAnsi="Times New Roman" w:cs="Times New Roman"/>
          <w:sz w:val="24"/>
          <w:szCs w:val="24"/>
        </w:rPr>
        <w:t>granted:</w:t>
      </w:r>
    </w:p>
    <w:p w:rsidR="00FD65FA" w:rsidRDefault="00FD65FA" w:rsidP="00D038EC">
      <w:pPr>
        <w:spacing w:after="0" w:line="360" w:lineRule="auto"/>
        <w:ind w:left="720" w:hanging="720"/>
        <w:jc w:val="both"/>
        <w:rPr>
          <w:rFonts w:ascii="Times New Roman" w:hAnsi="Times New Roman" w:cs="Times New Roman"/>
          <w:sz w:val="24"/>
          <w:szCs w:val="24"/>
        </w:rPr>
      </w:pPr>
    </w:p>
    <w:p w:rsidR="00BC66F3" w:rsidRPr="00C82F03" w:rsidRDefault="00BC66F3" w:rsidP="00BC66F3">
      <w:pPr>
        <w:pStyle w:val="ListParagraph"/>
        <w:numPr>
          <w:ilvl w:val="0"/>
          <w:numId w:val="38"/>
        </w:numPr>
        <w:spacing w:after="0" w:line="240" w:lineRule="auto"/>
        <w:jc w:val="both"/>
        <w:rPr>
          <w:rFonts w:ascii="Times New Roman" w:hAnsi="Times New Roman" w:cs="Times New Roman"/>
        </w:rPr>
      </w:pPr>
      <w:r w:rsidRPr="00C82F03">
        <w:rPr>
          <w:rFonts w:ascii="Times New Roman" w:hAnsi="Times New Roman" w:cs="Times New Roman"/>
        </w:rPr>
        <w:t xml:space="preserve">The National Peace and </w:t>
      </w:r>
      <w:r>
        <w:rPr>
          <w:rFonts w:ascii="Times New Roman" w:hAnsi="Times New Roman" w:cs="Times New Roman"/>
        </w:rPr>
        <w:t>R</w:t>
      </w:r>
      <w:r w:rsidRPr="00C82F03">
        <w:rPr>
          <w:rFonts w:ascii="Times New Roman" w:hAnsi="Times New Roman" w:cs="Times New Roman"/>
        </w:rPr>
        <w:t xml:space="preserve">econciliation Commission </w:t>
      </w:r>
      <w:r w:rsidR="00B53B66">
        <w:rPr>
          <w:rFonts w:ascii="Times New Roman" w:hAnsi="Times New Roman" w:cs="Times New Roman"/>
        </w:rPr>
        <w:t xml:space="preserve">that is </w:t>
      </w:r>
      <w:r w:rsidRPr="00C82F03">
        <w:rPr>
          <w:rFonts w:ascii="Times New Roman" w:hAnsi="Times New Roman" w:cs="Times New Roman"/>
        </w:rPr>
        <w:t xml:space="preserve">established in terms of </w:t>
      </w:r>
      <w:r w:rsidR="00B53B66">
        <w:rPr>
          <w:rFonts w:ascii="Times New Roman" w:hAnsi="Times New Roman" w:cs="Times New Roman"/>
        </w:rPr>
        <w:t>s</w:t>
      </w:r>
      <w:r w:rsidRPr="00C82F03">
        <w:rPr>
          <w:rFonts w:ascii="Times New Roman" w:hAnsi="Times New Roman" w:cs="Times New Roman"/>
        </w:rPr>
        <w:t xml:space="preserve"> 251 of the Constitution shall have tenure of life of ten years deemed to have commenced on </w:t>
      </w:r>
      <w:r w:rsidR="00B53B66">
        <w:rPr>
          <w:rFonts w:ascii="Times New Roman" w:hAnsi="Times New Roman" w:cs="Times New Roman"/>
        </w:rPr>
        <w:t>5</w:t>
      </w:r>
      <w:r w:rsidRPr="00C82F03">
        <w:rPr>
          <w:rFonts w:ascii="Times New Roman" w:hAnsi="Times New Roman" w:cs="Times New Roman"/>
        </w:rPr>
        <w:t xml:space="preserve"> January 2018 </w:t>
      </w:r>
      <w:r w:rsidR="00B53B66">
        <w:rPr>
          <w:rFonts w:ascii="Times New Roman" w:hAnsi="Times New Roman" w:cs="Times New Roman"/>
        </w:rPr>
        <w:t>with the gazetting as law of</w:t>
      </w:r>
      <w:r w:rsidRPr="00C82F03">
        <w:rPr>
          <w:rFonts w:ascii="Times New Roman" w:hAnsi="Times New Roman" w:cs="Times New Roman"/>
        </w:rPr>
        <w:t xml:space="preserve"> the National Peace and Reconciliation Act</w:t>
      </w:r>
      <w:r w:rsidR="00B53B66">
        <w:rPr>
          <w:rFonts w:ascii="Times New Roman" w:hAnsi="Times New Roman" w:cs="Times New Roman"/>
        </w:rPr>
        <w:t xml:space="preserve">, </w:t>
      </w:r>
      <w:r w:rsidR="00B53B66" w:rsidRPr="00B53B66">
        <w:rPr>
          <w:rFonts w:ascii="Times New Roman" w:hAnsi="Times New Roman" w:cs="Times New Roman"/>
          <w:i/>
        </w:rPr>
        <w:t>Cap 10:32</w:t>
      </w:r>
      <w:r w:rsidRPr="00C82F03">
        <w:rPr>
          <w:rFonts w:ascii="Times New Roman" w:hAnsi="Times New Roman" w:cs="Times New Roman"/>
        </w:rPr>
        <w:t>.</w:t>
      </w:r>
    </w:p>
    <w:p w:rsidR="00BC66F3" w:rsidRPr="00C82F03" w:rsidRDefault="00BC66F3" w:rsidP="00BC66F3">
      <w:pPr>
        <w:spacing w:after="0" w:line="240" w:lineRule="auto"/>
        <w:jc w:val="both"/>
        <w:rPr>
          <w:rFonts w:ascii="Times New Roman" w:hAnsi="Times New Roman" w:cs="Times New Roman"/>
        </w:rPr>
      </w:pPr>
      <w:r w:rsidRPr="00C82F03">
        <w:rPr>
          <w:rFonts w:ascii="Times New Roman" w:hAnsi="Times New Roman" w:cs="Times New Roman"/>
        </w:rPr>
        <w:t xml:space="preserve"> </w:t>
      </w:r>
    </w:p>
    <w:p w:rsidR="00BC66F3" w:rsidRPr="00C82F03" w:rsidRDefault="00BC66F3" w:rsidP="00BC66F3">
      <w:pPr>
        <w:pStyle w:val="ListParagraph"/>
        <w:numPr>
          <w:ilvl w:val="0"/>
          <w:numId w:val="38"/>
        </w:numPr>
        <w:spacing w:after="0" w:line="240" w:lineRule="auto"/>
        <w:jc w:val="both"/>
        <w:rPr>
          <w:rFonts w:ascii="Times New Roman" w:hAnsi="Times New Roman" w:cs="Times New Roman"/>
        </w:rPr>
      </w:pPr>
      <w:r w:rsidRPr="00C82F03">
        <w:rPr>
          <w:rFonts w:ascii="Times New Roman" w:hAnsi="Times New Roman" w:cs="Times New Roman"/>
        </w:rPr>
        <w:t>The</w:t>
      </w:r>
      <w:r w:rsidR="00B53B66">
        <w:rPr>
          <w:rFonts w:ascii="Times New Roman" w:hAnsi="Times New Roman" w:cs="Times New Roman"/>
        </w:rPr>
        <w:t xml:space="preserve">re shall be no order as to </w:t>
      </w:r>
      <w:r w:rsidRPr="00C82F03">
        <w:rPr>
          <w:rFonts w:ascii="Times New Roman" w:hAnsi="Times New Roman" w:cs="Times New Roman"/>
        </w:rPr>
        <w:t>costs</w:t>
      </w:r>
    </w:p>
    <w:p w:rsidR="00BC66F3" w:rsidRDefault="00BC66F3" w:rsidP="00D038EC">
      <w:pPr>
        <w:spacing w:after="0" w:line="360" w:lineRule="auto"/>
        <w:ind w:left="720" w:hanging="720"/>
        <w:jc w:val="both"/>
        <w:rPr>
          <w:rFonts w:ascii="Times New Roman" w:hAnsi="Times New Roman" w:cs="Times New Roman"/>
          <w:sz w:val="24"/>
          <w:szCs w:val="24"/>
        </w:rPr>
      </w:pPr>
    </w:p>
    <w:p w:rsidR="000F763C" w:rsidRDefault="0056280E" w:rsidP="000F763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13</w:t>
      </w:r>
      <w:r w:rsidR="003A39D9">
        <w:rPr>
          <w:rFonts w:ascii="Times New Roman" w:hAnsi="Times New Roman" w:cs="Times New Roman"/>
          <w:sz w:val="24"/>
          <w:szCs w:val="24"/>
        </w:rPr>
        <w:t xml:space="preserve"> March 2019</w:t>
      </w:r>
    </w:p>
    <w:p w:rsidR="000F763C" w:rsidRPr="007459AC" w:rsidRDefault="000F763C" w:rsidP="000F763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9676C7F" wp14:editId="1FBA170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0F763C" w:rsidRDefault="00521F8B" w:rsidP="000F763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Tendai Biti Law</w:t>
      </w:r>
      <w:r w:rsidRPr="00521F8B">
        <w:rPr>
          <w:rFonts w:ascii="Times New Roman" w:hAnsi="Times New Roman" w:cs="Times New Roman"/>
          <w:sz w:val="24"/>
          <w:szCs w:val="24"/>
        </w:rPr>
        <w:t>, applicant’s legal practitioners</w:t>
      </w:r>
    </w:p>
    <w:p w:rsidR="000F763C" w:rsidRDefault="00521F8B" w:rsidP="00521F8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Attorney-General’s Office</w:t>
      </w:r>
      <w:r w:rsidRPr="00521F8B">
        <w:rPr>
          <w:rFonts w:ascii="Times New Roman" w:hAnsi="Times New Roman" w:cs="Times New Roman"/>
          <w:sz w:val="24"/>
          <w:szCs w:val="24"/>
        </w:rPr>
        <w:t>, first and second’s legal practitioners</w:t>
      </w:r>
    </w:p>
    <w:sectPr w:rsidR="000F763C"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187" w:rsidRDefault="00A91187" w:rsidP="00EA00E7">
      <w:pPr>
        <w:spacing w:after="0" w:line="240" w:lineRule="auto"/>
      </w:pPr>
      <w:r>
        <w:separator/>
      </w:r>
    </w:p>
  </w:endnote>
  <w:endnote w:type="continuationSeparator" w:id="0">
    <w:p w:rsidR="00A91187" w:rsidRDefault="00A91187"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C3" w:rsidRPr="00962FBF" w:rsidRDefault="000356C3">
    <w:pPr>
      <w:pStyle w:val="Footer"/>
      <w:rPr>
        <w:i/>
        <w:color w:val="403152" w:themeColor="accent4" w:themeShade="80"/>
      </w:rPr>
    </w:pPr>
    <w:r w:rsidRPr="00962FBF">
      <w:rPr>
        <w:i/>
        <w:color w:val="403152" w:themeColor="accent4" w:themeShade="80"/>
      </w:rPr>
      <w:ptab w:relativeTo="margin" w:alignment="center" w:leader="none"/>
    </w:r>
    <w:r w:rsidRPr="00962FBF">
      <w:rPr>
        <w:i/>
        <w:color w:val="403152" w:themeColor="accent4" w:themeShade="80"/>
      </w:rPr>
      <w:t>Towards e-justice</w:t>
    </w:r>
    <w:r w:rsidRPr="00962FBF">
      <w:rPr>
        <w:i/>
        <w:color w:val="403152" w:themeColor="accent4" w:themeShade="80"/>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187" w:rsidRDefault="00A91187" w:rsidP="00EA00E7">
      <w:pPr>
        <w:spacing w:after="0" w:line="240" w:lineRule="auto"/>
      </w:pPr>
      <w:r>
        <w:separator/>
      </w:r>
    </w:p>
  </w:footnote>
  <w:footnote w:type="continuationSeparator" w:id="0">
    <w:p w:rsidR="00A91187" w:rsidRDefault="00A91187" w:rsidP="00EA00E7">
      <w:pPr>
        <w:spacing w:after="0" w:line="240" w:lineRule="auto"/>
      </w:pPr>
      <w:r>
        <w:continuationSeparator/>
      </w:r>
    </w:p>
  </w:footnote>
  <w:footnote w:id="1">
    <w:p w:rsidR="000356C3" w:rsidRDefault="000356C3">
      <w:pPr>
        <w:pStyle w:val="FootnoteText"/>
      </w:pPr>
      <w:r>
        <w:rPr>
          <w:rStyle w:val="FootnoteReference"/>
        </w:rPr>
        <w:footnoteRef/>
      </w:r>
      <w:r>
        <w:t xml:space="preserve"> At p 279D – F </w:t>
      </w:r>
    </w:p>
  </w:footnote>
  <w:footnote w:id="2">
    <w:p w:rsidR="000356C3" w:rsidRDefault="000356C3">
      <w:pPr>
        <w:pStyle w:val="FootnoteText"/>
      </w:pPr>
      <w:r>
        <w:rPr>
          <w:rStyle w:val="FootnoteReference"/>
        </w:rPr>
        <w:footnoteRef/>
      </w:r>
      <w:r>
        <w:t xml:space="preserve"> At p 3 of the cyclostyled judgment</w:t>
      </w:r>
    </w:p>
  </w:footnote>
  <w:footnote w:id="3">
    <w:p w:rsidR="000356C3" w:rsidRDefault="000356C3">
      <w:pPr>
        <w:pStyle w:val="FootnoteText"/>
      </w:pPr>
      <w:r>
        <w:rPr>
          <w:rStyle w:val="FootnoteReference"/>
        </w:rPr>
        <w:footnoteRef/>
      </w:r>
      <w:r>
        <w:t xml:space="preserve"> In </w:t>
      </w:r>
      <w:r w:rsidRPr="008E7929">
        <w:rPr>
          <w:i/>
        </w:rPr>
        <w:t>S v Mhlungu &amp; Ors</w:t>
      </w:r>
      <w:r w:rsidRPr="00A1668A">
        <w:t xml:space="preserve"> 1995 </w:t>
      </w:r>
      <w:r>
        <w:t>(3) SA 867 (CC)</w:t>
      </w:r>
    </w:p>
  </w:footnote>
  <w:footnote w:id="4">
    <w:p w:rsidR="000356C3" w:rsidRDefault="000356C3">
      <w:pPr>
        <w:pStyle w:val="FootnoteText"/>
      </w:pPr>
      <w:r>
        <w:rPr>
          <w:rStyle w:val="FootnoteReference"/>
        </w:rPr>
        <w:footnoteRef/>
      </w:r>
      <w:r>
        <w:t xml:space="preserve"> At p 912</w:t>
      </w:r>
    </w:p>
  </w:footnote>
  <w:footnote w:id="5">
    <w:p w:rsidR="000356C3" w:rsidRDefault="000356C3" w:rsidP="00311BDA">
      <w:pPr>
        <w:pStyle w:val="FootnoteText"/>
      </w:pPr>
      <w:r>
        <w:rPr>
          <w:rStyle w:val="FootnoteReference"/>
        </w:rPr>
        <w:footnoteRef/>
      </w:r>
      <w:r>
        <w:t xml:space="preserve"> Quoted with approval in </w:t>
      </w:r>
      <w:r w:rsidRPr="00403156">
        <w:rPr>
          <w:i/>
        </w:rPr>
        <w:t>S v Aitken</w:t>
      </w:r>
      <w:r>
        <w:t xml:space="preserve"> 1992 (2) ZLR 84 (S), at 89A – D</w:t>
      </w:r>
    </w:p>
  </w:footnote>
  <w:footnote w:id="6">
    <w:p w:rsidR="000356C3" w:rsidRDefault="000356C3" w:rsidP="00224E2F">
      <w:pPr>
        <w:pStyle w:val="FootnoteText"/>
      </w:pPr>
      <w:r>
        <w:rPr>
          <w:rStyle w:val="FootnoteReference"/>
        </w:rPr>
        <w:footnoteRef/>
      </w:r>
      <w:r>
        <w:t xml:space="preserve"> See also </w:t>
      </w:r>
      <w:r w:rsidRPr="00923C30">
        <w:rPr>
          <w:i/>
        </w:rPr>
        <w:t>Zimbabwe Revenue Authority &amp; Anor v Murowa Diamonds (Pvt) Ltd</w:t>
      </w:r>
      <w:r>
        <w:t xml:space="preserve"> 2009 (2) ZLR 213 (S), at 217H – 218A</w:t>
      </w:r>
    </w:p>
  </w:footnote>
  <w:footnote w:id="7">
    <w:p w:rsidR="000356C3" w:rsidRDefault="000356C3">
      <w:pPr>
        <w:pStyle w:val="FootnoteText"/>
      </w:pPr>
      <w:r>
        <w:rPr>
          <w:rStyle w:val="FootnoteReference"/>
        </w:rPr>
        <w:footnoteRef/>
      </w:r>
      <w:r>
        <w:t xml:space="preserve"> At p 88G – H </w:t>
      </w:r>
    </w:p>
  </w:footnote>
  <w:footnote w:id="8">
    <w:p w:rsidR="000356C3" w:rsidRDefault="000356C3">
      <w:pPr>
        <w:pStyle w:val="FootnoteText"/>
      </w:pPr>
      <w:r>
        <w:rPr>
          <w:rStyle w:val="FootnoteReference"/>
        </w:rPr>
        <w:footnoteRef/>
      </w:r>
      <w:r>
        <w:t xml:space="preserve"> At p 916D – E </w:t>
      </w:r>
    </w:p>
  </w:footnote>
  <w:footnote w:id="9">
    <w:p w:rsidR="000356C3" w:rsidRDefault="000356C3">
      <w:pPr>
        <w:pStyle w:val="FootnoteText"/>
      </w:pPr>
      <w:r>
        <w:rPr>
          <w:rStyle w:val="FootnoteReference"/>
        </w:rPr>
        <w:footnoteRef/>
      </w:r>
      <w:r>
        <w:t xml:space="preserve"> In </w:t>
      </w:r>
      <w:r w:rsidR="00A1668A" w:rsidRPr="00A1668A">
        <w:rPr>
          <w:i/>
        </w:rPr>
        <w:t>S</w:t>
      </w:r>
      <w:r w:rsidRPr="00A1668A">
        <w:rPr>
          <w:i/>
        </w:rPr>
        <w:t xml:space="preserve"> v Mhlungu</w:t>
      </w:r>
      <w:r>
        <w:t xml:space="preserve">, </w:t>
      </w:r>
      <w:r w:rsidRPr="00A1668A">
        <w:rPr>
          <w:i/>
        </w:rPr>
        <w:t>supra</w:t>
      </w:r>
      <w:r w:rsidR="003A54EB">
        <w:t>, at p 913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0356C3" w:rsidRPr="00E544F4" w:rsidRDefault="000356C3">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B02F8B">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0356C3" w:rsidRPr="00E544F4" w:rsidRDefault="000356C3" w:rsidP="0074041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C51DFC">
          <w:rPr>
            <w:rFonts w:ascii="Times New Roman" w:hAnsi="Times New Roman" w:cs="Times New Roman"/>
            <w:sz w:val="24"/>
            <w:szCs w:val="24"/>
          </w:rPr>
          <w:t>13/</w:t>
        </w:r>
        <w:r>
          <w:rPr>
            <w:rFonts w:ascii="Times New Roman" w:hAnsi="Times New Roman" w:cs="Times New Roman"/>
            <w:sz w:val="24"/>
            <w:szCs w:val="24"/>
          </w:rPr>
          <w:t>19</w:t>
        </w:r>
      </w:p>
      <w:p w:rsidR="000356C3" w:rsidRDefault="000356C3" w:rsidP="00A25FEF">
        <w:pPr>
          <w:pStyle w:val="Header"/>
          <w:jc w:val="right"/>
        </w:pPr>
        <w:r>
          <w:rPr>
            <w:rFonts w:ascii="Times New Roman" w:hAnsi="Times New Roman" w:cs="Times New Roman"/>
            <w:sz w:val="24"/>
            <w:szCs w:val="24"/>
          </w:rPr>
          <w:t>Case No HC 455/18</w:t>
        </w:r>
      </w:p>
      <w:p w:rsidR="000356C3" w:rsidRPr="00E544F4" w:rsidRDefault="00A91187">
        <w:pPr>
          <w:pStyle w:val="Header"/>
          <w:jc w:val="right"/>
          <w:rPr>
            <w:rFonts w:ascii="Times New Roman" w:hAnsi="Times New Roman" w:cs="Times New Roman"/>
            <w:sz w:val="24"/>
            <w:szCs w:val="24"/>
          </w:rPr>
        </w:pPr>
      </w:p>
    </w:sdtContent>
  </w:sdt>
  <w:p w:rsidR="000356C3" w:rsidRDefault="000356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1"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1"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9"/>
  </w:num>
  <w:num w:numId="3">
    <w:abstractNumId w:val="10"/>
  </w:num>
  <w:num w:numId="4">
    <w:abstractNumId w:val="15"/>
  </w:num>
  <w:num w:numId="5">
    <w:abstractNumId w:val="22"/>
  </w:num>
  <w:num w:numId="6">
    <w:abstractNumId w:val="8"/>
  </w:num>
  <w:num w:numId="7">
    <w:abstractNumId w:val="7"/>
  </w:num>
  <w:num w:numId="8">
    <w:abstractNumId w:val="32"/>
  </w:num>
  <w:num w:numId="9">
    <w:abstractNumId w:val="3"/>
  </w:num>
  <w:num w:numId="10">
    <w:abstractNumId w:val="30"/>
  </w:num>
  <w:num w:numId="11">
    <w:abstractNumId w:val="33"/>
  </w:num>
  <w:num w:numId="12">
    <w:abstractNumId w:val="37"/>
  </w:num>
  <w:num w:numId="13">
    <w:abstractNumId w:val="2"/>
  </w:num>
  <w:num w:numId="14">
    <w:abstractNumId w:val="17"/>
  </w:num>
  <w:num w:numId="15">
    <w:abstractNumId w:val="5"/>
  </w:num>
  <w:num w:numId="16">
    <w:abstractNumId w:val="28"/>
  </w:num>
  <w:num w:numId="17">
    <w:abstractNumId w:val="31"/>
  </w:num>
  <w:num w:numId="18">
    <w:abstractNumId w:val="29"/>
  </w:num>
  <w:num w:numId="19">
    <w:abstractNumId w:val="35"/>
  </w:num>
  <w:num w:numId="20">
    <w:abstractNumId w:val="0"/>
  </w:num>
  <w:num w:numId="21">
    <w:abstractNumId w:val="13"/>
  </w:num>
  <w:num w:numId="22">
    <w:abstractNumId w:val="11"/>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5"/>
  </w:num>
  <w:num w:numId="26">
    <w:abstractNumId w:val="21"/>
  </w:num>
  <w:num w:numId="27">
    <w:abstractNumId w:val="4"/>
  </w:num>
  <w:num w:numId="28">
    <w:abstractNumId w:val="27"/>
  </w:num>
  <w:num w:numId="29">
    <w:abstractNumId w:val="39"/>
  </w:num>
  <w:num w:numId="30">
    <w:abstractNumId w:val="12"/>
  </w:num>
  <w:num w:numId="31">
    <w:abstractNumId w:val="20"/>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6"/>
  </w:num>
  <w:num w:numId="35">
    <w:abstractNumId w:val="26"/>
  </w:num>
  <w:num w:numId="36">
    <w:abstractNumId w:val="18"/>
  </w:num>
  <w:num w:numId="37">
    <w:abstractNumId w:val="19"/>
  </w:num>
  <w:num w:numId="38">
    <w:abstractNumId w:val="6"/>
  </w:num>
  <w:num w:numId="39">
    <w:abstractNumId w:val="23"/>
  </w:num>
  <w:num w:numId="40">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44E8"/>
    <w:rsid w:val="00014AA2"/>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40B95"/>
    <w:rsid w:val="000412A5"/>
    <w:rsid w:val="000418DA"/>
    <w:rsid w:val="00042B95"/>
    <w:rsid w:val="00042CCD"/>
    <w:rsid w:val="00043C17"/>
    <w:rsid w:val="00045A6F"/>
    <w:rsid w:val="00046683"/>
    <w:rsid w:val="00046B6D"/>
    <w:rsid w:val="000471B0"/>
    <w:rsid w:val="000472DE"/>
    <w:rsid w:val="00050992"/>
    <w:rsid w:val="000509CC"/>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D7E"/>
    <w:rsid w:val="000A548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E7E0C"/>
    <w:rsid w:val="000F0970"/>
    <w:rsid w:val="000F2F36"/>
    <w:rsid w:val="000F467A"/>
    <w:rsid w:val="000F495C"/>
    <w:rsid w:val="000F4AF1"/>
    <w:rsid w:val="000F53BB"/>
    <w:rsid w:val="000F65F4"/>
    <w:rsid w:val="000F661E"/>
    <w:rsid w:val="000F69AA"/>
    <w:rsid w:val="000F763C"/>
    <w:rsid w:val="000F7663"/>
    <w:rsid w:val="000F774D"/>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2F7"/>
    <w:rsid w:val="00120330"/>
    <w:rsid w:val="0012134F"/>
    <w:rsid w:val="00121351"/>
    <w:rsid w:val="001217E9"/>
    <w:rsid w:val="00121B94"/>
    <w:rsid w:val="00122990"/>
    <w:rsid w:val="00123789"/>
    <w:rsid w:val="00123CC7"/>
    <w:rsid w:val="00124306"/>
    <w:rsid w:val="00124FD1"/>
    <w:rsid w:val="001253D7"/>
    <w:rsid w:val="00127135"/>
    <w:rsid w:val="001309D4"/>
    <w:rsid w:val="00131F03"/>
    <w:rsid w:val="001323FB"/>
    <w:rsid w:val="00132705"/>
    <w:rsid w:val="00132BFC"/>
    <w:rsid w:val="00133A93"/>
    <w:rsid w:val="00133D94"/>
    <w:rsid w:val="00134427"/>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B8D"/>
    <w:rsid w:val="001839FD"/>
    <w:rsid w:val="00183AD4"/>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52A8"/>
    <w:rsid w:val="001953F5"/>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3CA9"/>
    <w:rsid w:val="001C3ECB"/>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CD6"/>
    <w:rsid w:val="001F6ECF"/>
    <w:rsid w:val="001F799B"/>
    <w:rsid w:val="001F7BF2"/>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609B"/>
    <w:rsid w:val="00227238"/>
    <w:rsid w:val="00227541"/>
    <w:rsid w:val="00230BE4"/>
    <w:rsid w:val="00230FF4"/>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48"/>
    <w:rsid w:val="00242BA9"/>
    <w:rsid w:val="002431F8"/>
    <w:rsid w:val="00243558"/>
    <w:rsid w:val="0024423A"/>
    <w:rsid w:val="0024537F"/>
    <w:rsid w:val="00245B62"/>
    <w:rsid w:val="00245F2A"/>
    <w:rsid w:val="002463E1"/>
    <w:rsid w:val="00246AAA"/>
    <w:rsid w:val="00247025"/>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70DEF"/>
    <w:rsid w:val="0027111B"/>
    <w:rsid w:val="0027113C"/>
    <w:rsid w:val="00271B4B"/>
    <w:rsid w:val="00271DA6"/>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0BBE"/>
    <w:rsid w:val="002C2C26"/>
    <w:rsid w:val="002C4358"/>
    <w:rsid w:val="002C4D3B"/>
    <w:rsid w:val="002C4FA3"/>
    <w:rsid w:val="002C5055"/>
    <w:rsid w:val="002C61A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FCC"/>
    <w:rsid w:val="00321253"/>
    <w:rsid w:val="00321AE4"/>
    <w:rsid w:val="00321CEC"/>
    <w:rsid w:val="00322231"/>
    <w:rsid w:val="0032269C"/>
    <w:rsid w:val="0032334D"/>
    <w:rsid w:val="0032337D"/>
    <w:rsid w:val="003233CB"/>
    <w:rsid w:val="00324549"/>
    <w:rsid w:val="003259C1"/>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53EA"/>
    <w:rsid w:val="003558A4"/>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B"/>
    <w:rsid w:val="003A17BF"/>
    <w:rsid w:val="003A217A"/>
    <w:rsid w:val="003A39D9"/>
    <w:rsid w:val="003A3F5C"/>
    <w:rsid w:val="003A499E"/>
    <w:rsid w:val="003A5406"/>
    <w:rsid w:val="003A54EB"/>
    <w:rsid w:val="003A5D7F"/>
    <w:rsid w:val="003A68A7"/>
    <w:rsid w:val="003A706A"/>
    <w:rsid w:val="003A758F"/>
    <w:rsid w:val="003A769C"/>
    <w:rsid w:val="003A787D"/>
    <w:rsid w:val="003B0DC2"/>
    <w:rsid w:val="003B12B9"/>
    <w:rsid w:val="003B1335"/>
    <w:rsid w:val="003B13FB"/>
    <w:rsid w:val="003B285A"/>
    <w:rsid w:val="003B2E91"/>
    <w:rsid w:val="003B393E"/>
    <w:rsid w:val="003B3C48"/>
    <w:rsid w:val="003B3E80"/>
    <w:rsid w:val="003B4C64"/>
    <w:rsid w:val="003B4E2F"/>
    <w:rsid w:val="003B4FBF"/>
    <w:rsid w:val="003B6563"/>
    <w:rsid w:val="003B7807"/>
    <w:rsid w:val="003C09FB"/>
    <w:rsid w:val="003C0EB6"/>
    <w:rsid w:val="003C1ACE"/>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A48"/>
    <w:rsid w:val="003D7D13"/>
    <w:rsid w:val="003E0B7C"/>
    <w:rsid w:val="003E0F56"/>
    <w:rsid w:val="003E1186"/>
    <w:rsid w:val="003E24B7"/>
    <w:rsid w:val="003E2B20"/>
    <w:rsid w:val="003E3F2A"/>
    <w:rsid w:val="003E4148"/>
    <w:rsid w:val="003E4327"/>
    <w:rsid w:val="003E4383"/>
    <w:rsid w:val="003E462A"/>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8A1"/>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53E0"/>
    <w:rsid w:val="00445575"/>
    <w:rsid w:val="00445880"/>
    <w:rsid w:val="00446843"/>
    <w:rsid w:val="00447400"/>
    <w:rsid w:val="00447CE5"/>
    <w:rsid w:val="00450FC1"/>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B16"/>
    <w:rsid w:val="00481ECC"/>
    <w:rsid w:val="0048299F"/>
    <w:rsid w:val="00482D6B"/>
    <w:rsid w:val="00482DC5"/>
    <w:rsid w:val="004832EB"/>
    <w:rsid w:val="004837CD"/>
    <w:rsid w:val="00484C81"/>
    <w:rsid w:val="0048529F"/>
    <w:rsid w:val="00485994"/>
    <w:rsid w:val="004866D5"/>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EE"/>
    <w:rsid w:val="004C67C6"/>
    <w:rsid w:val="004C70F0"/>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E0"/>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111F"/>
    <w:rsid w:val="004F268E"/>
    <w:rsid w:val="004F2778"/>
    <w:rsid w:val="004F31E3"/>
    <w:rsid w:val="004F3682"/>
    <w:rsid w:val="004F37C1"/>
    <w:rsid w:val="004F3C1A"/>
    <w:rsid w:val="004F54A0"/>
    <w:rsid w:val="004F5B17"/>
    <w:rsid w:val="004F78BB"/>
    <w:rsid w:val="004F7E70"/>
    <w:rsid w:val="00500275"/>
    <w:rsid w:val="00500D65"/>
    <w:rsid w:val="00501546"/>
    <w:rsid w:val="00501BD5"/>
    <w:rsid w:val="005021D8"/>
    <w:rsid w:val="005026CD"/>
    <w:rsid w:val="0050299B"/>
    <w:rsid w:val="00503C79"/>
    <w:rsid w:val="00503EB8"/>
    <w:rsid w:val="005042DC"/>
    <w:rsid w:val="00504E4B"/>
    <w:rsid w:val="00505A0A"/>
    <w:rsid w:val="00506521"/>
    <w:rsid w:val="00506920"/>
    <w:rsid w:val="00506ED7"/>
    <w:rsid w:val="00507338"/>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56E"/>
    <w:rsid w:val="00540704"/>
    <w:rsid w:val="005407B0"/>
    <w:rsid w:val="00540838"/>
    <w:rsid w:val="005414BB"/>
    <w:rsid w:val="0054181B"/>
    <w:rsid w:val="00541F24"/>
    <w:rsid w:val="00543034"/>
    <w:rsid w:val="0054312A"/>
    <w:rsid w:val="0054333C"/>
    <w:rsid w:val="00543563"/>
    <w:rsid w:val="00544739"/>
    <w:rsid w:val="00544C28"/>
    <w:rsid w:val="005455A1"/>
    <w:rsid w:val="0054617A"/>
    <w:rsid w:val="00546B7D"/>
    <w:rsid w:val="0055010D"/>
    <w:rsid w:val="005514F6"/>
    <w:rsid w:val="005515B4"/>
    <w:rsid w:val="00552610"/>
    <w:rsid w:val="00553050"/>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80A5E"/>
    <w:rsid w:val="00580C17"/>
    <w:rsid w:val="00581303"/>
    <w:rsid w:val="005814B8"/>
    <w:rsid w:val="00581F66"/>
    <w:rsid w:val="005824AB"/>
    <w:rsid w:val="0058255A"/>
    <w:rsid w:val="005836EE"/>
    <w:rsid w:val="005840DF"/>
    <w:rsid w:val="005840F6"/>
    <w:rsid w:val="00584533"/>
    <w:rsid w:val="005853DE"/>
    <w:rsid w:val="00585681"/>
    <w:rsid w:val="00585DD9"/>
    <w:rsid w:val="005872ED"/>
    <w:rsid w:val="00587805"/>
    <w:rsid w:val="00587C72"/>
    <w:rsid w:val="00587D08"/>
    <w:rsid w:val="005901E2"/>
    <w:rsid w:val="00590F9C"/>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38D"/>
    <w:rsid w:val="005B45B9"/>
    <w:rsid w:val="005B47CE"/>
    <w:rsid w:val="005B5013"/>
    <w:rsid w:val="005B5D86"/>
    <w:rsid w:val="005B6500"/>
    <w:rsid w:val="005B75EB"/>
    <w:rsid w:val="005C09C4"/>
    <w:rsid w:val="005C0EF3"/>
    <w:rsid w:val="005C1644"/>
    <w:rsid w:val="005C17D9"/>
    <w:rsid w:val="005C1D20"/>
    <w:rsid w:val="005C25C0"/>
    <w:rsid w:val="005C337B"/>
    <w:rsid w:val="005C3F28"/>
    <w:rsid w:val="005C5EB0"/>
    <w:rsid w:val="005C6B20"/>
    <w:rsid w:val="005C6EA5"/>
    <w:rsid w:val="005C7498"/>
    <w:rsid w:val="005C75AE"/>
    <w:rsid w:val="005C76DF"/>
    <w:rsid w:val="005C7AFA"/>
    <w:rsid w:val="005D0636"/>
    <w:rsid w:val="005D081D"/>
    <w:rsid w:val="005D1BD9"/>
    <w:rsid w:val="005D1E53"/>
    <w:rsid w:val="005D2229"/>
    <w:rsid w:val="005D2AC9"/>
    <w:rsid w:val="005D2E78"/>
    <w:rsid w:val="005D3509"/>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F0A12"/>
    <w:rsid w:val="005F116C"/>
    <w:rsid w:val="005F17E8"/>
    <w:rsid w:val="005F190D"/>
    <w:rsid w:val="005F2842"/>
    <w:rsid w:val="005F2EB4"/>
    <w:rsid w:val="005F35ED"/>
    <w:rsid w:val="005F3C44"/>
    <w:rsid w:val="005F4BBA"/>
    <w:rsid w:val="005F4DE4"/>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5168"/>
    <w:rsid w:val="00616074"/>
    <w:rsid w:val="00616126"/>
    <w:rsid w:val="00620542"/>
    <w:rsid w:val="0062268F"/>
    <w:rsid w:val="00622CA6"/>
    <w:rsid w:val="00622FF6"/>
    <w:rsid w:val="006231D9"/>
    <w:rsid w:val="006240A3"/>
    <w:rsid w:val="00625164"/>
    <w:rsid w:val="006251D3"/>
    <w:rsid w:val="006259B6"/>
    <w:rsid w:val="00626260"/>
    <w:rsid w:val="00626A62"/>
    <w:rsid w:val="00627E90"/>
    <w:rsid w:val="006306EF"/>
    <w:rsid w:val="00631434"/>
    <w:rsid w:val="006318BB"/>
    <w:rsid w:val="0063195F"/>
    <w:rsid w:val="0063240A"/>
    <w:rsid w:val="00632909"/>
    <w:rsid w:val="00632BFE"/>
    <w:rsid w:val="0063318C"/>
    <w:rsid w:val="00633CB0"/>
    <w:rsid w:val="006348E8"/>
    <w:rsid w:val="00634DC2"/>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195B"/>
    <w:rsid w:val="006F253B"/>
    <w:rsid w:val="006F2D4B"/>
    <w:rsid w:val="006F3136"/>
    <w:rsid w:val="006F59C2"/>
    <w:rsid w:val="006F60E2"/>
    <w:rsid w:val="006F66AD"/>
    <w:rsid w:val="006F7310"/>
    <w:rsid w:val="006F738C"/>
    <w:rsid w:val="006F7ECE"/>
    <w:rsid w:val="00700B1A"/>
    <w:rsid w:val="00700D33"/>
    <w:rsid w:val="00701E8E"/>
    <w:rsid w:val="00702B41"/>
    <w:rsid w:val="0070361F"/>
    <w:rsid w:val="00703692"/>
    <w:rsid w:val="007037A8"/>
    <w:rsid w:val="00703D49"/>
    <w:rsid w:val="00703D94"/>
    <w:rsid w:val="00703E22"/>
    <w:rsid w:val="007040C2"/>
    <w:rsid w:val="007048C3"/>
    <w:rsid w:val="00705B50"/>
    <w:rsid w:val="007062C4"/>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721"/>
    <w:rsid w:val="0071298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FB1"/>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7124"/>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133E"/>
    <w:rsid w:val="00802E49"/>
    <w:rsid w:val="00803164"/>
    <w:rsid w:val="00803F3F"/>
    <w:rsid w:val="00804BD7"/>
    <w:rsid w:val="008059A0"/>
    <w:rsid w:val="008060C2"/>
    <w:rsid w:val="0080623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5820"/>
    <w:rsid w:val="00826133"/>
    <w:rsid w:val="00826197"/>
    <w:rsid w:val="008266D9"/>
    <w:rsid w:val="00826A06"/>
    <w:rsid w:val="00830000"/>
    <w:rsid w:val="00830830"/>
    <w:rsid w:val="008313BF"/>
    <w:rsid w:val="008313FC"/>
    <w:rsid w:val="008314C6"/>
    <w:rsid w:val="008314E0"/>
    <w:rsid w:val="00831B8C"/>
    <w:rsid w:val="008322D8"/>
    <w:rsid w:val="00833766"/>
    <w:rsid w:val="00833FD5"/>
    <w:rsid w:val="00835A33"/>
    <w:rsid w:val="00835C98"/>
    <w:rsid w:val="00835DB0"/>
    <w:rsid w:val="00836391"/>
    <w:rsid w:val="00837DA8"/>
    <w:rsid w:val="008404E2"/>
    <w:rsid w:val="00840A1C"/>
    <w:rsid w:val="008416A7"/>
    <w:rsid w:val="008422D6"/>
    <w:rsid w:val="008429A7"/>
    <w:rsid w:val="0084318C"/>
    <w:rsid w:val="008432EA"/>
    <w:rsid w:val="00843D5C"/>
    <w:rsid w:val="0084451C"/>
    <w:rsid w:val="008449B8"/>
    <w:rsid w:val="0084544F"/>
    <w:rsid w:val="00845931"/>
    <w:rsid w:val="00846CB6"/>
    <w:rsid w:val="008475E3"/>
    <w:rsid w:val="00851B03"/>
    <w:rsid w:val="00852215"/>
    <w:rsid w:val="00852BA9"/>
    <w:rsid w:val="00852E67"/>
    <w:rsid w:val="008548D1"/>
    <w:rsid w:val="00854947"/>
    <w:rsid w:val="00854D74"/>
    <w:rsid w:val="00854D7E"/>
    <w:rsid w:val="00855719"/>
    <w:rsid w:val="008557F2"/>
    <w:rsid w:val="008573DB"/>
    <w:rsid w:val="0085743E"/>
    <w:rsid w:val="00857AAF"/>
    <w:rsid w:val="00857B91"/>
    <w:rsid w:val="00857DE4"/>
    <w:rsid w:val="00860163"/>
    <w:rsid w:val="0086259B"/>
    <w:rsid w:val="0086283D"/>
    <w:rsid w:val="008629FE"/>
    <w:rsid w:val="00864588"/>
    <w:rsid w:val="00864E8A"/>
    <w:rsid w:val="008669C2"/>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2B"/>
    <w:rsid w:val="00894F9D"/>
    <w:rsid w:val="0089517D"/>
    <w:rsid w:val="008954E5"/>
    <w:rsid w:val="00895F81"/>
    <w:rsid w:val="008967FD"/>
    <w:rsid w:val="0089688B"/>
    <w:rsid w:val="00897216"/>
    <w:rsid w:val="008A0A65"/>
    <w:rsid w:val="008A0D5D"/>
    <w:rsid w:val="008A127B"/>
    <w:rsid w:val="008A17D2"/>
    <w:rsid w:val="008A1C11"/>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092B"/>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1A9"/>
    <w:rsid w:val="00904BAA"/>
    <w:rsid w:val="009066F9"/>
    <w:rsid w:val="00910224"/>
    <w:rsid w:val="00911197"/>
    <w:rsid w:val="009114E0"/>
    <w:rsid w:val="00911A43"/>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681A"/>
    <w:rsid w:val="00946CCC"/>
    <w:rsid w:val="00947FB1"/>
    <w:rsid w:val="009500E4"/>
    <w:rsid w:val="0095083D"/>
    <w:rsid w:val="00952A03"/>
    <w:rsid w:val="00952D77"/>
    <w:rsid w:val="00954797"/>
    <w:rsid w:val="00954AA7"/>
    <w:rsid w:val="00954F56"/>
    <w:rsid w:val="009555DC"/>
    <w:rsid w:val="00955807"/>
    <w:rsid w:val="00955C45"/>
    <w:rsid w:val="00956C04"/>
    <w:rsid w:val="00956ED7"/>
    <w:rsid w:val="00957142"/>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E5"/>
    <w:rsid w:val="00971139"/>
    <w:rsid w:val="00971240"/>
    <w:rsid w:val="009721FE"/>
    <w:rsid w:val="00973B34"/>
    <w:rsid w:val="00975834"/>
    <w:rsid w:val="00976041"/>
    <w:rsid w:val="00976625"/>
    <w:rsid w:val="009769F4"/>
    <w:rsid w:val="00977733"/>
    <w:rsid w:val="00977961"/>
    <w:rsid w:val="00977C21"/>
    <w:rsid w:val="00980A38"/>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4BE8"/>
    <w:rsid w:val="009A5618"/>
    <w:rsid w:val="009A5DBF"/>
    <w:rsid w:val="009A5EE8"/>
    <w:rsid w:val="009A60AD"/>
    <w:rsid w:val="009A6DE5"/>
    <w:rsid w:val="009A6F88"/>
    <w:rsid w:val="009B0770"/>
    <w:rsid w:val="009B0793"/>
    <w:rsid w:val="009B1DF6"/>
    <w:rsid w:val="009B4962"/>
    <w:rsid w:val="009B4FAC"/>
    <w:rsid w:val="009B683B"/>
    <w:rsid w:val="009B6F8F"/>
    <w:rsid w:val="009B70FE"/>
    <w:rsid w:val="009C003C"/>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A01"/>
    <w:rsid w:val="00A11A03"/>
    <w:rsid w:val="00A11CBA"/>
    <w:rsid w:val="00A11F34"/>
    <w:rsid w:val="00A128CD"/>
    <w:rsid w:val="00A1298F"/>
    <w:rsid w:val="00A13AE6"/>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2635"/>
    <w:rsid w:val="00A428F2"/>
    <w:rsid w:val="00A43234"/>
    <w:rsid w:val="00A44EA4"/>
    <w:rsid w:val="00A466FA"/>
    <w:rsid w:val="00A46B75"/>
    <w:rsid w:val="00A470C5"/>
    <w:rsid w:val="00A47592"/>
    <w:rsid w:val="00A4766B"/>
    <w:rsid w:val="00A47677"/>
    <w:rsid w:val="00A51ACD"/>
    <w:rsid w:val="00A51DF8"/>
    <w:rsid w:val="00A5233D"/>
    <w:rsid w:val="00A53B39"/>
    <w:rsid w:val="00A53ECF"/>
    <w:rsid w:val="00A54443"/>
    <w:rsid w:val="00A54ABA"/>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5E1C"/>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187"/>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984"/>
    <w:rsid w:val="00AE3141"/>
    <w:rsid w:val="00AE3AB8"/>
    <w:rsid w:val="00AE42D8"/>
    <w:rsid w:val="00AE46F1"/>
    <w:rsid w:val="00AE541B"/>
    <w:rsid w:val="00AE5EDF"/>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2F8B"/>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3AD"/>
    <w:rsid w:val="00B218E2"/>
    <w:rsid w:val="00B222AE"/>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45C6"/>
    <w:rsid w:val="00B84B39"/>
    <w:rsid w:val="00B852C6"/>
    <w:rsid w:val="00B8659B"/>
    <w:rsid w:val="00B868EF"/>
    <w:rsid w:val="00B86DAA"/>
    <w:rsid w:val="00B86E58"/>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3468"/>
    <w:rsid w:val="00BC3624"/>
    <w:rsid w:val="00BC3677"/>
    <w:rsid w:val="00BC443A"/>
    <w:rsid w:val="00BC4F36"/>
    <w:rsid w:val="00BC5951"/>
    <w:rsid w:val="00BC5A79"/>
    <w:rsid w:val="00BC66F3"/>
    <w:rsid w:val="00BC6A85"/>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6989"/>
    <w:rsid w:val="00BF6B61"/>
    <w:rsid w:val="00BF7F02"/>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38A"/>
    <w:rsid w:val="00C20676"/>
    <w:rsid w:val="00C20D59"/>
    <w:rsid w:val="00C21E6A"/>
    <w:rsid w:val="00C2293A"/>
    <w:rsid w:val="00C240DF"/>
    <w:rsid w:val="00C25595"/>
    <w:rsid w:val="00C301C5"/>
    <w:rsid w:val="00C30308"/>
    <w:rsid w:val="00C30471"/>
    <w:rsid w:val="00C30490"/>
    <w:rsid w:val="00C31C2A"/>
    <w:rsid w:val="00C32648"/>
    <w:rsid w:val="00C33EE8"/>
    <w:rsid w:val="00C342A2"/>
    <w:rsid w:val="00C3557B"/>
    <w:rsid w:val="00C3658D"/>
    <w:rsid w:val="00C37AA1"/>
    <w:rsid w:val="00C37BB0"/>
    <w:rsid w:val="00C40E65"/>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4A07"/>
    <w:rsid w:val="00C751D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6326"/>
    <w:rsid w:val="00CC001F"/>
    <w:rsid w:val="00CC0FB9"/>
    <w:rsid w:val="00CC2137"/>
    <w:rsid w:val="00CC30C3"/>
    <w:rsid w:val="00CC3984"/>
    <w:rsid w:val="00CC44E2"/>
    <w:rsid w:val="00CC49E2"/>
    <w:rsid w:val="00CC4D70"/>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293"/>
    <w:rsid w:val="00CD53B8"/>
    <w:rsid w:val="00CD54E0"/>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8CF"/>
    <w:rsid w:val="00D00AE0"/>
    <w:rsid w:val="00D010FB"/>
    <w:rsid w:val="00D015E7"/>
    <w:rsid w:val="00D019F2"/>
    <w:rsid w:val="00D01A6F"/>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21A"/>
    <w:rsid w:val="00D65296"/>
    <w:rsid w:val="00D659A4"/>
    <w:rsid w:val="00D6618E"/>
    <w:rsid w:val="00D66244"/>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6179"/>
    <w:rsid w:val="00D974F9"/>
    <w:rsid w:val="00D97C91"/>
    <w:rsid w:val="00DA0749"/>
    <w:rsid w:val="00DA09EF"/>
    <w:rsid w:val="00DA10C5"/>
    <w:rsid w:val="00DA1821"/>
    <w:rsid w:val="00DA1ED6"/>
    <w:rsid w:val="00DA34C2"/>
    <w:rsid w:val="00DA3994"/>
    <w:rsid w:val="00DA3EA1"/>
    <w:rsid w:val="00DA4991"/>
    <w:rsid w:val="00DA4CF2"/>
    <w:rsid w:val="00DA6555"/>
    <w:rsid w:val="00DA6ED9"/>
    <w:rsid w:val="00DA7112"/>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50AA"/>
    <w:rsid w:val="00DB5604"/>
    <w:rsid w:val="00DB6190"/>
    <w:rsid w:val="00DB622A"/>
    <w:rsid w:val="00DB6798"/>
    <w:rsid w:val="00DB776A"/>
    <w:rsid w:val="00DB7C78"/>
    <w:rsid w:val="00DB7E0A"/>
    <w:rsid w:val="00DC0153"/>
    <w:rsid w:val="00DC0301"/>
    <w:rsid w:val="00DC129B"/>
    <w:rsid w:val="00DC14CA"/>
    <w:rsid w:val="00DC2D06"/>
    <w:rsid w:val="00DC3859"/>
    <w:rsid w:val="00DC3B90"/>
    <w:rsid w:val="00DC3F7D"/>
    <w:rsid w:val="00DC4F91"/>
    <w:rsid w:val="00DC5122"/>
    <w:rsid w:val="00DC5895"/>
    <w:rsid w:val="00DC5BD1"/>
    <w:rsid w:val="00DC6E37"/>
    <w:rsid w:val="00DC767A"/>
    <w:rsid w:val="00DC7BA6"/>
    <w:rsid w:val="00DC7FF9"/>
    <w:rsid w:val="00DD020F"/>
    <w:rsid w:val="00DD0742"/>
    <w:rsid w:val="00DD0743"/>
    <w:rsid w:val="00DD127E"/>
    <w:rsid w:val="00DD228C"/>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D77"/>
    <w:rsid w:val="00DF2172"/>
    <w:rsid w:val="00DF22C4"/>
    <w:rsid w:val="00DF24E5"/>
    <w:rsid w:val="00DF273D"/>
    <w:rsid w:val="00DF37A1"/>
    <w:rsid w:val="00DF43F1"/>
    <w:rsid w:val="00DF4EA6"/>
    <w:rsid w:val="00DF53CD"/>
    <w:rsid w:val="00DF5405"/>
    <w:rsid w:val="00DF5648"/>
    <w:rsid w:val="00DF579A"/>
    <w:rsid w:val="00DF622C"/>
    <w:rsid w:val="00DF7004"/>
    <w:rsid w:val="00E00888"/>
    <w:rsid w:val="00E008CF"/>
    <w:rsid w:val="00E01558"/>
    <w:rsid w:val="00E02310"/>
    <w:rsid w:val="00E03055"/>
    <w:rsid w:val="00E0327E"/>
    <w:rsid w:val="00E038EE"/>
    <w:rsid w:val="00E03CA6"/>
    <w:rsid w:val="00E03E84"/>
    <w:rsid w:val="00E03EEB"/>
    <w:rsid w:val="00E03F15"/>
    <w:rsid w:val="00E04E30"/>
    <w:rsid w:val="00E05589"/>
    <w:rsid w:val="00E05BFC"/>
    <w:rsid w:val="00E05D82"/>
    <w:rsid w:val="00E07AEF"/>
    <w:rsid w:val="00E07BB8"/>
    <w:rsid w:val="00E1038F"/>
    <w:rsid w:val="00E103F1"/>
    <w:rsid w:val="00E104CC"/>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2ED9"/>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7C9"/>
    <w:rsid w:val="00EB3F40"/>
    <w:rsid w:val="00EB3FB2"/>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C84"/>
    <w:rsid w:val="00F2012F"/>
    <w:rsid w:val="00F2216B"/>
    <w:rsid w:val="00F24935"/>
    <w:rsid w:val="00F24AAF"/>
    <w:rsid w:val="00F24DAB"/>
    <w:rsid w:val="00F251CD"/>
    <w:rsid w:val="00F252B1"/>
    <w:rsid w:val="00F26179"/>
    <w:rsid w:val="00F262BE"/>
    <w:rsid w:val="00F26324"/>
    <w:rsid w:val="00F26C8A"/>
    <w:rsid w:val="00F275C9"/>
    <w:rsid w:val="00F27C80"/>
    <w:rsid w:val="00F27E36"/>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8B0"/>
    <w:rsid w:val="00F37F0A"/>
    <w:rsid w:val="00F401ED"/>
    <w:rsid w:val="00F41815"/>
    <w:rsid w:val="00F42801"/>
    <w:rsid w:val="00F43FC7"/>
    <w:rsid w:val="00F44C00"/>
    <w:rsid w:val="00F4526D"/>
    <w:rsid w:val="00F46398"/>
    <w:rsid w:val="00F467D6"/>
    <w:rsid w:val="00F46E08"/>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1C"/>
    <w:rsid w:val="00F67AC5"/>
    <w:rsid w:val="00F67DF3"/>
    <w:rsid w:val="00F70541"/>
    <w:rsid w:val="00F70AF8"/>
    <w:rsid w:val="00F71992"/>
    <w:rsid w:val="00F71BAF"/>
    <w:rsid w:val="00F72C0B"/>
    <w:rsid w:val="00F733CE"/>
    <w:rsid w:val="00F73D19"/>
    <w:rsid w:val="00F760C5"/>
    <w:rsid w:val="00F76FEE"/>
    <w:rsid w:val="00F77133"/>
    <w:rsid w:val="00F77336"/>
    <w:rsid w:val="00F80740"/>
    <w:rsid w:val="00F80F54"/>
    <w:rsid w:val="00F82A36"/>
    <w:rsid w:val="00F8333A"/>
    <w:rsid w:val="00F83630"/>
    <w:rsid w:val="00F841F7"/>
    <w:rsid w:val="00F84262"/>
    <w:rsid w:val="00F84F14"/>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536E"/>
    <w:rsid w:val="00FA53FA"/>
    <w:rsid w:val="00FA5D91"/>
    <w:rsid w:val="00FA6033"/>
    <w:rsid w:val="00FA6516"/>
    <w:rsid w:val="00FA7448"/>
    <w:rsid w:val="00FB01BD"/>
    <w:rsid w:val="00FB0367"/>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CB"/>
    <w:rsid w:val="00FC1294"/>
    <w:rsid w:val="00FC133E"/>
    <w:rsid w:val="00FC382A"/>
    <w:rsid w:val="00FC3E3F"/>
    <w:rsid w:val="00FC451D"/>
    <w:rsid w:val="00FC498C"/>
    <w:rsid w:val="00FC5BA4"/>
    <w:rsid w:val="00FC5FDF"/>
    <w:rsid w:val="00FC7507"/>
    <w:rsid w:val="00FC76AB"/>
    <w:rsid w:val="00FD033A"/>
    <w:rsid w:val="00FD1368"/>
    <w:rsid w:val="00FD1EA7"/>
    <w:rsid w:val="00FD3C97"/>
    <w:rsid w:val="00FD448C"/>
    <w:rsid w:val="00FD47C6"/>
    <w:rsid w:val="00FD57AD"/>
    <w:rsid w:val="00FD5AE5"/>
    <w:rsid w:val="00FD5B52"/>
    <w:rsid w:val="00FD65FA"/>
    <w:rsid w:val="00FD72A1"/>
    <w:rsid w:val="00FD767F"/>
    <w:rsid w:val="00FD796F"/>
    <w:rsid w:val="00FE1D39"/>
    <w:rsid w:val="00FE2A87"/>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164BDF-741F-42D7-AD61-CAD8996C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26ED4-3EB5-47A5-A481-117F9A6D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5352</Words>
  <Characters>30512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2019-03-12T08:37:00Z</cp:lastPrinted>
  <dcterms:created xsi:type="dcterms:W3CDTF">2019-03-13T08:20:00Z</dcterms:created>
  <dcterms:modified xsi:type="dcterms:W3CDTF">2019-03-13T08:20:00Z</dcterms:modified>
</cp:coreProperties>
</file>