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4F" w:rsidRDefault="0016084F" w:rsidP="0016084F">
      <w:pPr>
        <w:spacing w:after="120" w:line="240" w:lineRule="auto"/>
        <w:jc w:val="both"/>
        <w:rPr>
          <w:rFonts w:ascii="Tahoma" w:hAnsi="Tahoma" w:cs="Tahoma"/>
          <w:b/>
        </w:rPr>
      </w:pPr>
      <w:proofErr w:type="gramStart"/>
      <w:r w:rsidRPr="00510E64">
        <w:rPr>
          <w:rFonts w:ascii="Tahoma" w:hAnsi="Tahoma" w:cs="Tahoma"/>
          <w:b/>
        </w:rPr>
        <w:t>IN THE LABOUR COURT</w:t>
      </w:r>
      <w:r>
        <w:rPr>
          <w:rFonts w:ascii="Tahoma" w:hAnsi="Tahoma" w:cs="Tahoma"/>
          <w:b/>
        </w:rPr>
        <w:t xml:space="preserve"> OF ZIMBABWE</w:t>
      </w:r>
      <w:r>
        <w:rPr>
          <w:rFonts w:ascii="Tahoma" w:hAnsi="Tahoma" w:cs="Tahoma"/>
          <w:b/>
        </w:rPr>
        <w:tab/>
        <w:t xml:space="preserve">         </w:t>
      </w:r>
      <w:r>
        <w:rPr>
          <w:rFonts w:ascii="Tahoma" w:hAnsi="Tahoma" w:cs="Tahoma"/>
          <w:b/>
        </w:rPr>
        <w:tab/>
        <w:t xml:space="preserve">   JUDGMENT NO.</w:t>
      </w:r>
      <w:proofErr w:type="gramEnd"/>
      <w:r>
        <w:rPr>
          <w:rFonts w:ascii="Tahoma" w:hAnsi="Tahoma" w:cs="Tahoma"/>
          <w:b/>
        </w:rPr>
        <w:t xml:space="preserve"> LC/H/415/2013</w:t>
      </w:r>
    </w:p>
    <w:p w:rsidR="0016084F" w:rsidRDefault="0016084F" w:rsidP="0016084F">
      <w:pPr>
        <w:spacing w:after="120" w:line="240" w:lineRule="auto"/>
        <w:jc w:val="both"/>
        <w:rPr>
          <w:rFonts w:ascii="Tahoma" w:hAnsi="Tahoma" w:cs="Tahoma"/>
          <w:b/>
        </w:rPr>
      </w:pPr>
      <w:r>
        <w:rPr>
          <w:rFonts w:ascii="Tahoma" w:hAnsi="Tahoma" w:cs="Tahoma"/>
          <w:b/>
        </w:rPr>
        <w:t xml:space="preserve">HELD AT HARARE ON 14th AUGUST and </w:t>
      </w:r>
    </w:p>
    <w:p w:rsidR="0016084F" w:rsidRDefault="0016084F" w:rsidP="0016084F">
      <w:pPr>
        <w:spacing w:after="120" w:line="240" w:lineRule="auto"/>
        <w:jc w:val="both"/>
        <w:rPr>
          <w:rFonts w:ascii="Tahoma" w:hAnsi="Tahoma" w:cs="Tahoma"/>
          <w:b/>
        </w:rPr>
      </w:pPr>
      <w:r>
        <w:rPr>
          <w:rFonts w:ascii="Tahoma" w:hAnsi="Tahoma" w:cs="Tahoma"/>
          <w:b/>
        </w:rPr>
        <w:t xml:space="preserve">16th SEPTEMBER 2013 </w:t>
      </w:r>
      <w:r>
        <w:rPr>
          <w:rFonts w:ascii="Tahoma" w:hAnsi="Tahoma" w:cs="Tahoma"/>
          <w:b/>
        </w:rPr>
        <w:tab/>
        <w:t xml:space="preserve">                                      CASE NO. LC/ H/376/2012</w:t>
      </w:r>
    </w:p>
    <w:p w:rsidR="0016084F" w:rsidRDefault="0016084F" w:rsidP="0016084F">
      <w:pPr>
        <w:tabs>
          <w:tab w:val="left" w:pos="2655"/>
        </w:tabs>
        <w:spacing w:after="120" w:line="240" w:lineRule="auto"/>
        <w:jc w:val="both"/>
        <w:rPr>
          <w:rFonts w:ascii="Tahoma" w:hAnsi="Tahoma" w:cs="Tahoma"/>
        </w:rPr>
      </w:pPr>
      <w:r>
        <w:rPr>
          <w:rFonts w:ascii="Tahoma" w:hAnsi="Tahoma" w:cs="Tahoma"/>
        </w:rPr>
        <w:t xml:space="preserve">In the matter between </w:t>
      </w:r>
      <w:r>
        <w:rPr>
          <w:rFonts w:ascii="Tahoma" w:hAnsi="Tahoma" w:cs="Tahoma"/>
        </w:rPr>
        <w:tab/>
      </w:r>
    </w:p>
    <w:p w:rsidR="0016084F" w:rsidRPr="006E3B05" w:rsidRDefault="0016084F" w:rsidP="0016084F">
      <w:pPr>
        <w:spacing w:after="0" w:line="240" w:lineRule="auto"/>
        <w:jc w:val="both"/>
        <w:rPr>
          <w:rFonts w:ascii="Tahoma" w:hAnsi="Tahoma" w:cs="Tahoma"/>
          <w:sz w:val="24"/>
          <w:szCs w:val="24"/>
        </w:rPr>
      </w:pPr>
    </w:p>
    <w:p w:rsidR="0016084F" w:rsidRDefault="0016084F" w:rsidP="0016084F">
      <w:pPr>
        <w:spacing w:after="0" w:line="240" w:lineRule="auto"/>
        <w:jc w:val="both"/>
        <w:rPr>
          <w:rFonts w:ascii="Tahoma" w:hAnsi="Tahoma" w:cs="Tahoma"/>
          <w:sz w:val="24"/>
          <w:szCs w:val="24"/>
        </w:rPr>
      </w:pPr>
    </w:p>
    <w:p w:rsidR="0016084F" w:rsidRPr="006E3B05" w:rsidRDefault="0016084F" w:rsidP="0016084F">
      <w:pPr>
        <w:spacing w:after="0" w:line="240" w:lineRule="auto"/>
        <w:jc w:val="both"/>
        <w:rPr>
          <w:rFonts w:ascii="Tahoma" w:hAnsi="Tahoma" w:cs="Tahoma"/>
          <w:sz w:val="24"/>
          <w:szCs w:val="24"/>
        </w:rPr>
      </w:pPr>
    </w:p>
    <w:p w:rsidR="0016084F" w:rsidRDefault="0016084F" w:rsidP="0016084F">
      <w:pPr>
        <w:spacing w:after="0" w:line="240" w:lineRule="auto"/>
        <w:jc w:val="both"/>
        <w:rPr>
          <w:rFonts w:ascii="Tahoma" w:hAnsi="Tahoma" w:cs="Tahoma"/>
          <w:b/>
          <w:sz w:val="24"/>
          <w:szCs w:val="24"/>
        </w:rPr>
      </w:pPr>
      <w:r>
        <w:rPr>
          <w:rFonts w:ascii="Tahoma" w:hAnsi="Tahoma" w:cs="Tahoma"/>
          <w:b/>
          <w:sz w:val="24"/>
          <w:szCs w:val="24"/>
        </w:rPr>
        <w:t xml:space="preserve">CONCERN WORLDWIDE                               -APPLICANT </w:t>
      </w:r>
    </w:p>
    <w:p w:rsidR="0016084F" w:rsidRPr="00E61D85" w:rsidRDefault="0016084F" w:rsidP="0016084F">
      <w:pPr>
        <w:spacing w:after="0" w:line="240" w:lineRule="auto"/>
        <w:jc w:val="both"/>
        <w:rPr>
          <w:rFonts w:ascii="Tahoma" w:hAnsi="Tahoma" w:cs="Tahoma"/>
          <w:b/>
          <w:sz w:val="24"/>
          <w:szCs w:val="24"/>
        </w:rPr>
      </w:pPr>
      <w:r>
        <w:rPr>
          <w:rFonts w:ascii="Tahoma" w:hAnsi="Tahoma" w:cs="Tahoma"/>
          <w:b/>
          <w:sz w:val="24"/>
          <w:szCs w:val="24"/>
        </w:rPr>
        <w:t>ZIMBABWE</w:t>
      </w:r>
    </w:p>
    <w:p w:rsidR="0016084F" w:rsidRDefault="0016084F" w:rsidP="0016084F">
      <w:pPr>
        <w:spacing w:after="0" w:line="240" w:lineRule="auto"/>
        <w:jc w:val="both"/>
        <w:rPr>
          <w:rFonts w:ascii="Tahoma" w:hAnsi="Tahoma" w:cs="Tahoma"/>
        </w:rPr>
      </w:pPr>
    </w:p>
    <w:p w:rsidR="0016084F" w:rsidRDefault="0016084F" w:rsidP="0016084F">
      <w:pPr>
        <w:spacing w:after="0" w:line="240" w:lineRule="auto"/>
        <w:jc w:val="both"/>
        <w:rPr>
          <w:rFonts w:ascii="Tahoma" w:hAnsi="Tahoma" w:cs="Tahoma"/>
        </w:rPr>
      </w:pPr>
      <w:r>
        <w:rPr>
          <w:rFonts w:ascii="Tahoma" w:hAnsi="Tahoma" w:cs="Tahoma"/>
        </w:rPr>
        <w:t>Versus</w:t>
      </w:r>
    </w:p>
    <w:p w:rsidR="0016084F" w:rsidRPr="006E3B05" w:rsidRDefault="0016084F" w:rsidP="0016084F">
      <w:pPr>
        <w:spacing w:after="0" w:line="240" w:lineRule="auto"/>
        <w:jc w:val="both"/>
        <w:rPr>
          <w:rFonts w:ascii="Tahoma" w:hAnsi="Tahoma" w:cs="Tahoma"/>
          <w:sz w:val="24"/>
          <w:szCs w:val="24"/>
        </w:rPr>
      </w:pPr>
    </w:p>
    <w:p w:rsidR="0016084F" w:rsidRDefault="0016084F" w:rsidP="0016084F">
      <w:pPr>
        <w:spacing w:after="0" w:line="240" w:lineRule="auto"/>
        <w:jc w:val="both"/>
        <w:rPr>
          <w:rFonts w:ascii="Tahoma" w:hAnsi="Tahoma" w:cs="Tahoma"/>
          <w:b/>
          <w:sz w:val="24"/>
          <w:szCs w:val="24"/>
        </w:rPr>
      </w:pPr>
      <w:r>
        <w:rPr>
          <w:rFonts w:ascii="Tahoma" w:hAnsi="Tahoma" w:cs="Tahoma"/>
          <w:b/>
          <w:sz w:val="24"/>
          <w:szCs w:val="24"/>
        </w:rPr>
        <w:t>EDSON BERE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-RESPONDENT </w:t>
      </w:r>
    </w:p>
    <w:p w:rsidR="0016084F" w:rsidRDefault="0016084F" w:rsidP="0016084F">
      <w:pPr>
        <w:spacing w:after="0" w:line="240" w:lineRule="auto"/>
        <w:jc w:val="both"/>
        <w:rPr>
          <w:rFonts w:ascii="Tahoma" w:hAnsi="Tahoma" w:cs="Tahoma"/>
          <w:sz w:val="24"/>
          <w:szCs w:val="24"/>
        </w:rPr>
      </w:pPr>
    </w:p>
    <w:p w:rsidR="0016084F" w:rsidRPr="006E3B05" w:rsidRDefault="0016084F" w:rsidP="0016084F">
      <w:pPr>
        <w:spacing w:after="0" w:line="240" w:lineRule="auto"/>
        <w:jc w:val="both"/>
        <w:rPr>
          <w:rFonts w:ascii="Tahoma" w:hAnsi="Tahoma" w:cs="Tahoma"/>
          <w:sz w:val="24"/>
          <w:szCs w:val="24"/>
        </w:rPr>
      </w:pPr>
    </w:p>
    <w:p w:rsidR="0016084F" w:rsidRDefault="0016084F" w:rsidP="0016084F">
      <w:pPr>
        <w:spacing w:before="120" w:after="120" w:line="240" w:lineRule="auto"/>
        <w:jc w:val="both"/>
        <w:rPr>
          <w:rFonts w:ascii="Tahoma" w:hAnsi="Tahoma" w:cs="Tahoma"/>
        </w:rPr>
      </w:pPr>
      <w:r>
        <w:rPr>
          <w:rFonts w:ascii="Tahoma" w:hAnsi="Tahoma" w:cs="Tahoma"/>
        </w:rPr>
        <w:t xml:space="preserve">Before The </w:t>
      </w:r>
      <w:proofErr w:type="spellStart"/>
      <w:r>
        <w:rPr>
          <w:rFonts w:ascii="Tahoma" w:hAnsi="Tahoma" w:cs="Tahoma"/>
        </w:rPr>
        <w:t>Honourable</w:t>
      </w:r>
      <w:proofErr w:type="spellEnd"/>
      <w:r>
        <w:rPr>
          <w:rFonts w:ascii="Tahoma" w:hAnsi="Tahoma" w:cs="Tahoma"/>
        </w:rPr>
        <w:t xml:space="preserve"> L. </w:t>
      </w:r>
      <w:proofErr w:type="spellStart"/>
      <w:r>
        <w:rPr>
          <w:rFonts w:ascii="Tahoma" w:hAnsi="Tahoma" w:cs="Tahoma"/>
        </w:rPr>
        <w:t>Kudya</w:t>
      </w:r>
      <w:proofErr w:type="spellEnd"/>
      <w:r>
        <w:rPr>
          <w:rFonts w:ascii="Tahoma" w:hAnsi="Tahoma" w:cs="Tahoma"/>
        </w:rPr>
        <w:t xml:space="preserve">, President </w:t>
      </w:r>
    </w:p>
    <w:p w:rsidR="0016084F" w:rsidRPr="009A7EE9" w:rsidRDefault="0016084F" w:rsidP="0016084F">
      <w:pPr>
        <w:spacing w:before="120" w:after="120" w:line="240" w:lineRule="auto"/>
        <w:jc w:val="both"/>
        <w:rPr>
          <w:rFonts w:ascii="Tahoma" w:hAnsi="Tahoma" w:cs="Tahoma"/>
          <w:b/>
        </w:rPr>
      </w:pPr>
      <w:r>
        <w:rPr>
          <w:rFonts w:ascii="Tahoma" w:hAnsi="Tahoma" w:cs="Tahoma"/>
          <w:b/>
        </w:rPr>
        <w:t xml:space="preserve">(IN CHMBERS)  APPLICATION FOR LEAVE TO APPEAL TO THE SUPREME COURT </w:t>
      </w:r>
    </w:p>
    <w:p w:rsidR="0016084F" w:rsidRPr="006E3B05" w:rsidRDefault="0016084F" w:rsidP="0016084F">
      <w:pPr>
        <w:spacing w:after="0" w:line="240" w:lineRule="auto"/>
        <w:jc w:val="both"/>
        <w:rPr>
          <w:rFonts w:ascii="Tahoma" w:hAnsi="Tahoma" w:cs="Tahoma"/>
          <w:sz w:val="24"/>
          <w:szCs w:val="24"/>
        </w:rPr>
      </w:pPr>
    </w:p>
    <w:p w:rsidR="0016084F" w:rsidRDefault="0016084F" w:rsidP="0016084F">
      <w:pPr>
        <w:spacing w:after="0" w:line="360" w:lineRule="auto"/>
        <w:jc w:val="both"/>
        <w:rPr>
          <w:rFonts w:ascii="Tahoma" w:hAnsi="Tahoma" w:cs="Tahoma"/>
          <w:b/>
          <w:sz w:val="28"/>
          <w:szCs w:val="28"/>
        </w:rPr>
      </w:pPr>
      <w:r>
        <w:rPr>
          <w:rFonts w:ascii="Tahoma" w:hAnsi="Tahoma" w:cs="Tahoma"/>
          <w:b/>
          <w:sz w:val="28"/>
          <w:szCs w:val="28"/>
        </w:rPr>
        <w:t>KUDYA, L</w:t>
      </w:r>
      <w:r w:rsidRPr="005030B0">
        <w:rPr>
          <w:rFonts w:ascii="Tahoma" w:hAnsi="Tahoma" w:cs="Tahoma"/>
          <w:b/>
          <w:sz w:val="28"/>
          <w:szCs w:val="28"/>
        </w:rPr>
        <w:t>.</w:t>
      </w:r>
    </w:p>
    <w:p w:rsidR="0016084F" w:rsidRDefault="0016084F" w:rsidP="0016084F">
      <w:pPr>
        <w:spacing w:after="0" w:line="360" w:lineRule="auto"/>
        <w:ind w:firstLine="720"/>
        <w:jc w:val="both"/>
        <w:rPr>
          <w:rFonts w:ascii="Tahoma" w:hAnsi="Tahoma" w:cs="Tahoma"/>
          <w:sz w:val="28"/>
          <w:szCs w:val="28"/>
        </w:rPr>
      </w:pPr>
      <w:r>
        <w:rPr>
          <w:rFonts w:ascii="Tahoma" w:hAnsi="Tahoma" w:cs="Tahoma"/>
          <w:sz w:val="28"/>
          <w:szCs w:val="28"/>
        </w:rPr>
        <w:t>The court is satisfied that this application has no merit for the following reasons:</w:t>
      </w:r>
    </w:p>
    <w:p w:rsidR="0016084F" w:rsidRDefault="0016084F" w:rsidP="0016084F">
      <w:pPr>
        <w:spacing w:after="0" w:line="360" w:lineRule="auto"/>
        <w:ind w:firstLine="720"/>
        <w:jc w:val="both"/>
        <w:rPr>
          <w:rFonts w:ascii="Tahoma" w:hAnsi="Tahoma" w:cs="Tahoma"/>
          <w:sz w:val="28"/>
          <w:szCs w:val="28"/>
        </w:rPr>
      </w:pPr>
    </w:p>
    <w:p w:rsidR="0016084F" w:rsidRDefault="0016084F" w:rsidP="0016084F">
      <w:pPr>
        <w:pStyle w:val="ListParagraph"/>
        <w:numPr>
          <w:ilvl w:val="0"/>
          <w:numId w:val="1"/>
        </w:numPr>
        <w:spacing w:after="0" w:line="360" w:lineRule="auto"/>
        <w:jc w:val="both"/>
        <w:rPr>
          <w:rFonts w:ascii="Tahoma" w:hAnsi="Tahoma" w:cs="Tahoma"/>
          <w:sz w:val="28"/>
          <w:szCs w:val="28"/>
        </w:rPr>
      </w:pPr>
      <w:r>
        <w:rPr>
          <w:rFonts w:ascii="Tahoma" w:hAnsi="Tahoma" w:cs="Tahoma"/>
          <w:sz w:val="28"/>
          <w:szCs w:val="28"/>
        </w:rPr>
        <w:t>The court correctly found that there was no lawful instruction and clearly articulated its reasons for stating so, thus a superior court is not likely to interfere with that finding.</w:t>
      </w:r>
    </w:p>
    <w:p w:rsidR="0016084F" w:rsidRDefault="0016084F" w:rsidP="0016084F">
      <w:pPr>
        <w:pStyle w:val="ListParagraph"/>
        <w:numPr>
          <w:ilvl w:val="0"/>
          <w:numId w:val="1"/>
        </w:numPr>
        <w:spacing w:after="0" w:line="360" w:lineRule="auto"/>
        <w:jc w:val="both"/>
        <w:rPr>
          <w:rFonts w:ascii="Tahoma" w:hAnsi="Tahoma" w:cs="Tahoma"/>
          <w:sz w:val="28"/>
          <w:szCs w:val="28"/>
        </w:rPr>
      </w:pPr>
      <w:r>
        <w:rPr>
          <w:rFonts w:ascii="Tahoma" w:hAnsi="Tahoma" w:cs="Tahoma"/>
          <w:sz w:val="28"/>
          <w:szCs w:val="28"/>
        </w:rPr>
        <w:t>The issue of clarity of charges was also adequately explained in the judgment.</w:t>
      </w:r>
    </w:p>
    <w:p w:rsidR="0016084F" w:rsidRDefault="0016084F" w:rsidP="0016084F">
      <w:pPr>
        <w:pStyle w:val="ListParagraph"/>
        <w:numPr>
          <w:ilvl w:val="0"/>
          <w:numId w:val="1"/>
        </w:numPr>
        <w:spacing w:after="0" w:line="360" w:lineRule="auto"/>
        <w:jc w:val="both"/>
        <w:rPr>
          <w:rFonts w:ascii="Tahoma" w:hAnsi="Tahoma" w:cs="Tahoma"/>
          <w:sz w:val="28"/>
          <w:szCs w:val="28"/>
        </w:rPr>
      </w:pPr>
      <w:r>
        <w:rPr>
          <w:rFonts w:ascii="Tahoma" w:hAnsi="Tahoma" w:cs="Tahoma"/>
          <w:sz w:val="28"/>
          <w:szCs w:val="28"/>
        </w:rPr>
        <w:t>Deliberation of what the correct charge should have been way after the employee had pleaded to the charge is indeed an abuse of disciplinary powers and the judgment explains in detail why the court formulated that opinion.</w:t>
      </w:r>
    </w:p>
    <w:p w:rsidR="0016084F" w:rsidRDefault="0016084F" w:rsidP="0016084F">
      <w:pPr>
        <w:pStyle w:val="ListParagraph"/>
        <w:numPr>
          <w:ilvl w:val="0"/>
          <w:numId w:val="1"/>
        </w:numPr>
        <w:spacing w:after="0" w:line="360" w:lineRule="auto"/>
        <w:jc w:val="both"/>
        <w:rPr>
          <w:rFonts w:ascii="Tahoma" w:hAnsi="Tahoma" w:cs="Tahoma"/>
          <w:sz w:val="28"/>
          <w:szCs w:val="28"/>
        </w:rPr>
      </w:pPr>
      <w:r>
        <w:rPr>
          <w:rFonts w:ascii="Tahoma" w:hAnsi="Tahoma" w:cs="Tahoma"/>
          <w:sz w:val="28"/>
          <w:szCs w:val="28"/>
        </w:rPr>
        <w:t xml:space="preserve">As the record spells out in the judgment, the conduct of the employee was distinguished from what should have been </w:t>
      </w:r>
    </w:p>
    <w:p w:rsidR="0016084F" w:rsidRPr="00D72A85" w:rsidRDefault="0016084F" w:rsidP="0016084F">
      <w:pPr>
        <w:spacing w:after="0" w:line="360" w:lineRule="auto"/>
        <w:ind w:left="360"/>
        <w:jc w:val="both"/>
        <w:rPr>
          <w:rFonts w:ascii="Tahoma" w:hAnsi="Tahoma" w:cs="Tahoma"/>
          <w:sz w:val="28"/>
          <w:szCs w:val="28"/>
        </w:rPr>
      </w:pPr>
    </w:p>
    <w:p w:rsidR="0016084F" w:rsidRDefault="0016084F" w:rsidP="0016084F">
      <w:pPr>
        <w:spacing w:after="0" w:line="360" w:lineRule="auto"/>
        <w:ind w:left="720"/>
        <w:jc w:val="both"/>
        <w:rPr>
          <w:rFonts w:ascii="Tahoma" w:hAnsi="Tahoma" w:cs="Tahoma"/>
          <w:sz w:val="28"/>
          <w:szCs w:val="28"/>
        </w:rPr>
      </w:pPr>
    </w:p>
    <w:p w:rsidR="0016084F" w:rsidRPr="00D72A85" w:rsidRDefault="0016084F" w:rsidP="0016084F">
      <w:pPr>
        <w:spacing w:after="0" w:line="360" w:lineRule="auto"/>
        <w:ind w:left="720"/>
        <w:jc w:val="both"/>
        <w:rPr>
          <w:rFonts w:ascii="Tahoma" w:hAnsi="Tahoma" w:cs="Tahoma"/>
          <w:sz w:val="28"/>
          <w:szCs w:val="28"/>
        </w:rPr>
      </w:pPr>
      <w:proofErr w:type="gramStart"/>
      <w:r>
        <w:rPr>
          <w:rFonts w:ascii="Tahoma" w:hAnsi="Tahoma" w:cs="Tahoma"/>
          <w:sz w:val="28"/>
          <w:szCs w:val="28"/>
        </w:rPr>
        <w:t>pertinent</w:t>
      </w:r>
      <w:proofErr w:type="gramEnd"/>
      <w:r>
        <w:rPr>
          <w:rFonts w:ascii="Tahoma" w:hAnsi="Tahoma" w:cs="Tahoma"/>
          <w:sz w:val="28"/>
          <w:szCs w:val="28"/>
        </w:rPr>
        <w:t xml:space="preserve"> in</w:t>
      </w:r>
      <w:r w:rsidRPr="00D72A85">
        <w:rPr>
          <w:rFonts w:ascii="Tahoma" w:hAnsi="Tahoma" w:cs="Tahoma"/>
          <w:sz w:val="28"/>
          <w:szCs w:val="28"/>
        </w:rPr>
        <w:t xml:space="preserve"> a case of willful disobedience. In the court’s view</w:t>
      </w:r>
      <w:r>
        <w:rPr>
          <w:rFonts w:ascii="Tahoma" w:hAnsi="Tahoma" w:cs="Tahoma"/>
          <w:sz w:val="28"/>
          <w:szCs w:val="28"/>
        </w:rPr>
        <w:t>,</w:t>
      </w:r>
      <w:r w:rsidRPr="00D72A85">
        <w:rPr>
          <w:rFonts w:ascii="Tahoma" w:hAnsi="Tahoma" w:cs="Tahoma"/>
          <w:sz w:val="28"/>
          <w:szCs w:val="28"/>
        </w:rPr>
        <w:t xml:space="preserve"> a superior court is not likely to find fault with this reasoning.</w:t>
      </w:r>
    </w:p>
    <w:p w:rsidR="0016084F" w:rsidRDefault="0016084F" w:rsidP="0016084F">
      <w:pPr>
        <w:pStyle w:val="ListParagraph"/>
        <w:numPr>
          <w:ilvl w:val="0"/>
          <w:numId w:val="1"/>
        </w:numPr>
        <w:spacing w:after="0" w:line="360" w:lineRule="auto"/>
        <w:jc w:val="both"/>
        <w:rPr>
          <w:rFonts w:ascii="Tahoma" w:hAnsi="Tahoma" w:cs="Tahoma"/>
          <w:sz w:val="28"/>
          <w:szCs w:val="28"/>
        </w:rPr>
      </w:pPr>
      <w:r>
        <w:rPr>
          <w:rFonts w:ascii="Tahoma" w:hAnsi="Tahoma" w:cs="Tahoma"/>
          <w:sz w:val="28"/>
          <w:szCs w:val="28"/>
        </w:rPr>
        <w:t>The record is replete with evidence that, what the employee apologized for is not what he was corrected for. To that extent the charge was irregular.</w:t>
      </w:r>
    </w:p>
    <w:p w:rsidR="0016084F" w:rsidRDefault="0016084F" w:rsidP="0016084F">
      <w:pPr>
        <w:spacing w:after="0" w:line="360" w:lineRule="auto"/>
        <w:ind w:left="360"/>
        <w:jc w:val="both"/>
        <w:rPr>
          <w:rFonts w:ascii="Tahoma" w:hAnsi="Tahoma" w:cs="Tahoma"/>
          <w:sz w:val="28"/>
          <w:szCs w:val="28"/>
        </w:rPr>
      </w:pPr>
      <w:r>
        <w:rPr>
          <w:rFonts w:ascii="Tahoma" w:hAnsi="Tahoma" w:cs="Tahoma"/>
          <w:sz w:val="28"/>
          <w:szCs w:val="28"/>
        </w:rPr>
        <w:t>In the ultimate, it is clear that no good case for leave to appeal has been made out. It should accordingly fail.</w:t>
      </w:r>
    </w:p>
    <w:p w:rsidR="0016084F" w:rsidRDefault="0016084F" w:rsidP="0016084F">
      <w:pPr>
        <w:spacing w:after="0" w:line="360" w:lineRule="auto"/>
        <w:jc w:val="both"/>
        <w:rPr>
          <w:rFonts w:ascii="Tahoma" w:hAnsi="Tahoma" w:cs="Tahoma"/>
          <w:sz w:val="28"/>
          <w:szCs w:val="28"/>
        </w:rPr>
      </w:pPr>
    </w:p>
    <w:p w:rsidR="0016084F" w:rsidRDefault="0016084F" w:rsidP="0016084F">
      <w:pPr>
        <w:spacing w:after="0" w:line="360" w:lineRule="auto"/>
        <w:jc w:val="both"/>
        <w:rPr>
          <w:rFonts w:ascii="Tahoma" w:hAnsi="Tahoma" w:cs="Tahoma"/>
          <w:sz w:val="28"/>
          <w:szCs w:val="28"/>
        </w:rPr>
      </w:pPr>
      <w:r>
        <w:rPr>
          <w:rFonts w:ascii="Tahoma" w:hAnsi="Tahoma" w:cs="Tahoma"/>
          <w:sz w:val="28"/>
          <w:szCs w:val="28"/>
        </w:rPr>
        <w:t>IT IS ORDERED THAT:</w:t>
      </w:r>
    </w:p>
    <w:p w:rsidR="0016084F" w:rsidRDefault="0016084F" w:rsidP="0016084F">
      <w:pPr>
        <w:spacing w:after="0" w:line="360" w:lineRule="auto"/>
        <w:jc w:val="both"/>
        <w:rPr>
          <w:rFonts w:ascii="Tahoma" w:hAnsi="Tahoma" w:cs="Tahoma"/>
          <w:sz w:val="28"/>
          <w:szCs w:val="28"/>
        </w:rPr>
      </w:pPr>
    </w:p>
    <w:p w:rsidR="0016084F" w:rsidRDefault="0016084F" w:rsidP="0016084F">
      <w:pPr>
        <w:spacing w:after="0" w:line="360" w:lineRule="auto"/>
        <w:ind w:firstLine="720"/>
        <w:jc w:val="both"/>
        <w:rPr>
          <w:rFonts w:ascii="Tahoma" w:hAnsi="Tahoma" w:cs="Tahoma"/>
          <w:sz w:val="28"/>
          <w:szCs w:val="28"/>
        </w:rPr>
      </w:pPr>
      <w:r>
        <w:rPr>
          <w:rFonts w:ascii="Tahoma" w:hAnsi="Tahoma" w:cs="Tahoma"/>
          <w:sz w:val="28"/>
          <w:szCs w:val="28"/>
        </w:rPr>
        <w:t>Application for leave to appeal being without merit be and is hereby dismissed.</w:t>
      </w:r>
    </w:p>
    <w:p w:rsidR="0016084F" w:rsidRDefault="0016084F" w:rsidP="0016084F">
      <w:pPr>
        <w:spacing w:after="0" w:line="360" w:lineRule="auto"/>
        <w:jc w:val="both"/>
        <w:rPr>
          <w:rFonts w:ascii="Tahoma" w:hAnsi="Tahoma" w:cs="Tahoma"/>
          <w:sz w:val="28"/>
          <w:szCs w:val="28"/>
        </w:rPr>
      </w:pPr>
    </w:p>
    <w:p w:rsidR="0016084F" w:rsidRDefault="0016084F" w:rsidP="0016084F">
      <w:pPr>
        <w:spacing w:after="0" w:line="360" w:lineRule="auto"/>
        <w:jc w:val="both"/>
        <w:rPr>
          <w:rFonts w:ascii="Tahoma" w:hAnsi="Tahoma" w:cs="Tahoma"/>
          <w:sz w:val="28"/>
          <w:szCs w:val="28"/>
        </w:rPr>
      </w:pPr>
    </w:p>
    <w:p w:rsidR="0016084F" w:rsidRDefault="0016084F" w:rsidP="0016084F">
      <w:pPr>
        <w:spacing w:after="0" w:line="360" w:lineRule="auto"/>
        <w:jc w:val="both"/>
        <w:rPr>
          <w:rFonts w:ascii="Tahoma" w:hAnsi="Tahoma" w:cs="Tahoma"/>
          <w:sz w:val="28"/>
          <w:szCs w:val="28"/>
        </w:rPr>
      </w:pPr>
      <w:r>
        <w:rPr>
          <w:rFonts w:ascii="Tahoma" w:hAnsi="Tahoma" w:cs="Tahoma"/>
          <w:sz w:val="28"/>
          <w:szCs w:val="28"/>
        </w:rPr>
        <w:t>L KUDYA</w:t>
      </w:r>
    </w:p>
    <w:p w:rsidR="0016084F" w:rsidRDefault="0016084F" w:rsidP="0016084F">
      <w:pPr>
        <w:spacing w:after="0" w:line="360" w:lineRule="auto"/>
        <w:jc w:val="both"/>
        <w:rPr>
          <w:rFonts w:ascii="Tahoma" w:hAnsi="Tahoma" w:cs="Tahoma"/>
          <w:sz w:val="28"/>
          <w:szCs w:val="28"/>
        </w:rPr>
      </w:pPr>
      <w:r>
        <w:rPr>
          <w:rFonts w:ascii="Tahoma" w:hAnsi="Tahoma" w:cs="Tahoma"/>
          <w:sz w:val="28"/>
          <w:szCs w:val="28"/>
        </w:rPr>
        <w:t xml:space="preserve">President – </w:t>
      </w:r>
      <w:proofErr w:type="spellStart"/>
      <w:r>
        <w:rPr>
          <w:rFonts w:ascii="Tahoma" w:hAnsi="Tahoma" w:cs="Tahoma"/>
          <w:sz w:val="28"/>
          <w:szCs w:val="28"/>
        </w:rPr>
        <w:t>Labour</w:t>
      </w:r>
      <w:proofErr w:type="spellEnd"/>
      <w:r>
        <w:rPr>
          <w:rFonts w:ascii="Tahoma" w:hAnsi="Tahoma" w:cs="Tahoma"/>
          <w:sz w:val="28"/>
          <w:szCs w:val="28"/>
        </w:rPr>
        <w:t xml:space="preserve"> Court</w:t>
      </w:r>
    </w:p>
    <w:p w:rsidR="0016084F" w:rsidRPr="00BB09B1" w:rsidRDefault="0016084F" w:rsidP="0016084F">
      <w:pPr>
        <w:spacing w:after="0" w:line="360" w:lineRule="auto"/>
        <w:jc w:val="both"/>
        <w:rPr>
          <w:rFonts w:ascii="Tahoma" w:hAnsi="Tahoma" w:cs="Tahoma"/>
          <w:sz w:val="28"/>
          <w:szCs w:val="28"/>
        </w:rPr>
      </w:pPr>
    </w:p>
    <w:p w:rsidR="0016084F" w:rsidRDefault="0016084F" w:rsidP="0016084F">
      <w:pPr>
        <w:spacing w:after="0"/>
        <w:jc w:val="both"/>
        <w:rPr>
          <w:rFonts w:ascii="Tahoma" w:hAnsi="Tahoma" w:cs="Tahoma"/>
          <w:b/>
          <w:sz w:val="28"/>
          <w:szCs w:val="28"/>
        </w:rPr>
      </w:pPr>
    </w:p>
    <w:p w:rsidR="0016084F" w:rsidRDefault="0016084F" w:rsidP="0016084F"/>
    <w:p w:rsidR="0016084F" w:rsidRDefault="0016084F" w:rsidP="0016084F"/>
    <w:p w:rsidR="00344522" w:rsidRDefault="00344522">
      <w:bookmarkStart w:id="0" w:name="_GoBack"/>
      <w:bookmarkEnd w:id="0"/>
    </w:p>
    <w:sectPr w:rsidR="00344522" w:rsidSect="00D72A85">
      <w:foot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12" w:rsidRDefault="0016084F">
    <w:pPr>
      <w:pStyle w:val="Footer"/>
      <w:jc w:val="center"/>
    </w:pPr>
    <w:r>
      <w:fldChar w:fldCharType="begin"/>
    </w:r>
    <w:r>
      <w:instrText xml:space="preserve"> PAGE   \* MERGEFORMAT </w:instrText>
    </w:r>
    <w:r>
      <w:fldChar w:fldCharType="separate"/>
    </w:r>
    <w:r>
      <w:rPr>
        <w:noProof/>
      </w:rPr>
      <w:t>2</w:t>
    </w:r>
    <w:r>
      <w:rPr>
        <w:noProof/>
      </w:rPr>
      <w:fldChar w:fldCharType="end"/>
    </w:r>
  </w:p>
  <w:p w:rsidR="00921666" w:rsidRDefault="001608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57C"/>
    <w:multiLevelType w:val="hybridMultilevel"/>
    <w:tmpl w:val="275C69C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4F"/>
    <w:rsid w:val="0016084F"/>
    <w:rsid w:val="003445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4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84F"/>
    <w:pPr>
      <w:ind w:left="720"/>
      <w:contextualSpacing/>
    </w:pPr>
  </w:style>
  <w:style w:type="paragraph" w:styleId="Footer">
    <w:name w:val="footer"/>
    <w:basedOn w:val="Normal"/>
    <w:link w:val="FooterChar"/>
    <w:uiPriority w:val="99"/>
    <w:unhideWhenUsed/>
    <w:rsid w:val="0016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84F"/>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4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84F"/>
    <w:pPr>
      <w:ind w:left="720"/>
      <w:contextualSpacing/>
    </w:pPr>
  </w:style>
  <w:style w:type="paragraph" w:styleId="Footer">
    <w:name w:val="footer"/>
    <w:basedOn w:val="Normal"/>
    <w:link w:val="FooterChar"/>
    <w:uiPriority w:val="99"/>
    <w:unhideWhenUsed/>
    <w:rsid w:val="0016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84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2013-09-04T09:33:00Z</dcterms:created>
  <dcterms:modified xsi:type="dcterms:W3CDTF">2013-09-04T09:34:00Z</dcterms:modified>
</cp:coreProperties>
</file>