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871" w:rsidRPr="000C359C" w:rsidRDefault="00F26DA2" w:rsidP="000C359C">
      <w:pPr>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b/>
          <w:sz w:val="24"/>
          <w:szCs w:val="24"/>
        </w:rPr>
        <w:tab/>
      </w:r>
      <w:r>
        <w:rPr>
          <w:rFonts w:ascii="Times New Roman" w:hAnsi="Times New Roman" w:cs="Times New Roman"/>
          <w:b/>
          <w:sz w:val="24"/>
          <w:szCs w:val="24"/>
        </w:rPr>
        <w:tab/>
        <w:t>(54)</w:t>
      </w:r>
      <w:r w:rsidR="002425D1" w:rsidRPr="000C21D9">
        <w:rPr>
          <w:rFonts w:ascii="Times New Roman" w:hAnsi="Times New Roman" w:cs="Times New Roman"/>
          <w:sz w:val="24"/>
          <w:szCs w:val="24"/>
        </w:rPr>
        <w:tab/>
      </w:r>
      <w:r w:rsidR="002425D1" w:rsidRPr="000C21D9">
        <w:rPr>
          <w:rFonts w:ascii="Times New Roman" w:hAnsi="Times New Roman" w:cs="Times New Roman"/>
          <w:sz w:val="24"/>
          <w:szCs w:val="24"/>
        </w:rPr>
        <w:tab/>
      </w:r>
      <w:r w:rsidR="002425D1" w:rsidRPr="000C21D9">
        <w:rPr>
          <w:rFonts w:ascii="Times New Roman" w:hAnsi="Times New Roman" w:cs="Times New Roman"/>
          <w:sz w:val="24"/>
          <w:szCs w:val="24"/>
        </w:rPr>
        <w:tab/>
      </w:r>
      <w:r w:rsidR="00A62871" w:rsidRPr="000C21D9">
        <w:rPr>
          <w:rFonts w:ascii="Times New Roman" w:hAnsi="Times New Roman" w:cs="Times New Roman"/>
          <w:sz w:val="24"/>
          <w:szCs w:val="24"/>
        </w:rPr>
        <w:tab/>
      </w:r>
      <w:r w:rsidR="00A62871" w:rsidRPr="000C21D9">
        <w:rPr>
          <w:rFonts w:ascii="Times New Roman" w:hAnsi="Times New Roman" w:cs="Times New Roman"/>
          <w:sz w:val="24"/>
          <w:szCs w:val="24"/>
        </w:rPr>
        <w:tab/>
      </w:r>
      <w:r w:rsidR="00A62871" w:rsidRPr="000C21D9">
        <w:rPr>
          <w:rFonts w:ascii="Times New Roman" w:hAnsi="Times New Roman" w:cs="Times New Roman"/>
          <w:sz w:val="24"/>
          <w:szCs w:val="24"/>
        </w:rPr>
        <w:tab/>
      </w:r>
      <w:r w:rsidR="00A62871" w:rsidRPr="000C21D9">
        <w:rPr>
          <w:rFonts w:ascii="Times New Roman" w:hAnsi="Times New Roman" w:cs="Times New Roman"/>
          <w:sz w:val="24"/>
          <w:szCs w:val="24"/>
        </w:rPr>
        <w:tab/>
      </w:r>
      <w:r w:rsidR="00A62871" w:rsidRPr="000C21D9">
        <w:rPr>
          <w:rFonts w:ascii="Times New Roman" w:hAnsi="Times New Roman" w:cs="Times New Roman"/>
          <w:sz w:val="24"/>
          <w:szCs w:val="24"/>
        </w:rPr>
        <w:tab/>
      </w:r>
      <w:r w:rsidR="00A62871" w:rsidRPr="000C21D9">
        <w:rPr>
          <w:rFonts w:ascii="Times New Roman" w:hAnsi="Times New Roman" w:cs="Times New Roman"/>
          <w:sz w:val="24"/>
          <w:szCs w:val="24"/>
        </w:rPr>
        <w:tab/>
      </w:r>
    </w:p>
    <w:p w:rsidR="00931269" w:rsidRPr="000C21D9" w:rsidRDefault="00931269" w:rsidP="00931269">
      <w:pPr>
        <w:spacing w:line="240" w:lineRule="auto"/>
        <w:jc w:val="both"/>
        <w:rPr>
          <w:rFonts w:ascii="Times New Roman" w:hAnsi="Times New Roman" w:cs="Times New Roman"/>
          <w:sz w:val="24"/>
          <w:szCs w:val="24"/>
        </w:rPr>
      </w:pPr>
    </w:p>
    <w:p w:rsidR="00A62871" w:rsidRPr="000C21D9" w:rsidRDefault="00A62871" w:rsidP="00074E6C">
      <w:pPr>
        <w:jc w:val="both"/>
        <w:rPr>
          <w:rFonts w:ascii="Times New Roman" w:hAnsi="Times New Roman" w:cs="Times New Roman"/>
          <w:sz w:val="24"/>
          <w:szCs w:val="24"/>
        </w:rPr>
      </w:pPr>
    </w:p>
    <w:p w:rsidR="00A62871" w:rsidRPr="000C21D9" w:rsidRDefault="009E4BEB" w:rsidP="009E4BEB">
      <w:pPr>
        <w:spacing w:after="0" w:line="240" w:lineRule="auto"/>
        <w:jc w:val="center"/>
        <w:rPr>
          <w:rFonts w:ascii="Times New Roman" w:hAnsi="Times New Roman" w:cs="Times New Roman"/>
          <w:b/>
          <w:sz w:val="24"/>
          <w:szCs w:val="24"/>
        </w:rPr>
      </w:pPr>
      <w:r w:rsidRPr="000C21D9">
        <w:rPr>
          <w:rFonts w:ascii="Times New Roman" w:hAnsi="Times New Roman" w:cs="Times New Roman"/>
          <w:b/>
          <w:sz w:val="24"/>
          <w:szCs w:val="24"/>
        </w:rPr>
        <w:t xml:space="preserve">COMPETITION     </w:t>
      </w:r>
      <w:r w:rsidR="00A62871" w:rsidRPr="000C21D9">
        <w:rPr>
          <w:rFonts w:ascii="Times New Roman" w:hAnsi="Times New Roman" w:cs="Times New Roman"/>
          <w:b/>
          <w:sz w:val="24"/>
          <w:szCs w:val="24"/>
        </w:rPr>
        <w:t>AND</w:t>
      </w:r>
      <w:r w:rsidRPr="000C21D9">
        <w:rPr>
          <w:rFonts w:ascii="Times New Roman" w:hAnsi="Times New Roman" w:cs="Times New Roman"/>
          <w:b/>
          <w:sz w:val="24"/>
          <w:szCs w:val="24"/>
        </w:rPr>
        <w:t xml:space="preserve">     </w:t>
      </w:r>
      <w:r w:rsidR="00A62871" w:rsidRPr="000C21D9">
        <w:rPr>
          <w:rFonts w:ascii="Times New Roman" w:hAnsi="Times New Roman" w:cs="Times New Roman"/>
          <w:b/>
          <w:sz w:val="24"/>
          <w:szCs w:val="24"/>
        </w:rPr>
        <w:t xml:space="preserve"> TARIFF</w:t>
      </w:r>
      <w:r w:rsidRPr="000C21D9">
        <w:rPr>
          <w:rFonts w:ascii="Times New Roman" w:hAnsi="Times New Roman" w:cs="Times New Roman"/>
          <w:b/>
          <w:sz w:val="24"/>
          <w:szCs w:val="24"/>
        </w:rPr>
        <w:t xml:space="preserve">     </w:t>
      </w:r>
      <w:r w:rsidR="00A62871" w:rsidRPr="000C21D9">
        <w:rPr>
          <w:rFonts w:ascii="Times New Roman" w:hAnsi="Times New Roman" w:cs="Times New Roman"/>
          <w:b/>
          <w:sz w:val="24"/>
          <w:szCs w:val="24"/>
        </w:rPr>
        <w:t xml:space="preserve"> COMMISSION</w:t>
      </w:r>
    </w:p>
    <w:p w:rsidR="00955373" w:rsidRPr="000C21D9" w:rsidRDefault="009E4BEB" w:rsidP="009E4BEB">
      <w:pPr>
        <w:spacing w:after="0" w:line="240" w:lineRule="auto"/>
        <w:jc w:val="center"/>
        <w:rPr>
          <w:rFonts w:ascii="Times New Roman" w:hAnsi="Times New Roman" w:cs="Times New Roman"/>
          <w:b/>
          <w:sz w:val="24"/>
          <w:szCs w:val="24"/>
        </w:rPr>
      </w:pPr>
      <w:r w:rsidRPr="000C21D9">
        <w:rPr>
          <w:rFonts w:ascii="Times New Roman" w:hAnsi="Times New Roman" w:cs="Times New Roman"/>
          <w:b/>
          <w:sz w:val="24"/>
          <w:szCs w:val="24"/>
        </w:rPr>
        <w:t>v</w:t>
      </w:r>
    </w:p>
    <w:p w:rsidR="00955373" w:rsidRPr="000C21D9" w:rsidRDefault="009E4BEB" w:rsidP="009E4BEB">
      <w:pPr>
        <w:spacing w:after="0" w:line="240" w:lineRule="auto"/>
        <w:jc w:val="center"/>
        <w:rPr>
          <w:rFonts w:ascii="Times New Roman" w:hAnsi="Times New Roman" w:cs="Times New Roman"/>
          <w:b/>
          <w:sz w:val="24"/>
          <w:szCs w:val="24"/>
        </w:rPr>
      </w:pPr>
      <w:r w:rsidRPr="000C21D9">
        <w:rPr>
          <w:rFonts w:ascii="Times New Roman" w:hAnsi="Times New Roman" w:cs="Times New Roman"/>
          <w:b/>
          <w:sz w:val="24"/>
          <w:szCs w:val="24"/>
        </w:rPr>
        <w:t xml:space="preserve">IWAYAFRICA     </w:t>
      </w:r>
      <w:r w:rsidR="00955373" w:rsidRPr="000C21D9">
        <w:rPr>
          <w:rFonts w:ascii="Times New Roman" w:hAnsi="Times New Roman" w:cs="Times New Roman"/>
          <w:b/>
          <w:sz w:val="24"/>
          <w:szCs w:val="24"/>
        </w:rPr>
        <w:t>ZIMBABWE</w:t>
      </w:r>
      <w:r w:rsidRPr="000C21D9">
        <w:rPr>
          <w:rFonts w:ascii="Times New Roman" w:hAnsi="Times New Roman" w:cs="Times New Roman"/>
          <w:b/>
          <w:sz w:val="24"/>
          <w:szCs w:val="24"/>
        </w:rPr>
        <w:t xml:space="preserve">    </w:t>
      </w:r>
      <w:r w:rsidR="00955373" w:rsidRPr="000C21D9">
        <w:rPr>
          <w:rFonts w:ascii="Times New Roman" w:hAnsi="Times New Roman" w:cs="Times New Roman"/>
          <w:b/>
          <w:sz w:val="24"/>
          <w:szCs w:val="24"/>
        </w:rPr>
        <w:t xml:space="preserve"> </w:t>
      </w:r>
      <w:r w:rsidR="005C6E5E" w:rsidRPr="000C21D9">
        <w:rPr>
          <w:rFonts w:ascii="Times New Roman" w:hAnsi="Times New Roman" w:cs="Times New Roman"/>
          <w:b/>
          <w:sz w:val="24"/>
          <w:szCs w:val="24"/>
        </w:rPr>
        <w:t>(P</w:t>
      </w:r>
      <w:r w:rsidRPr="000C21D9">
        <w:rPr>
          <w:rFonts w:ascii="Times New Roman" w:hAnsi="Times New Roman" w:cs="Times New Roman"/>
          <w:b/>
          <w:sz w:val="24"/>
          <w:szCs w:val="24"/>
        </w:rPr>
        <w:t>RIVATE</w:t>
      </w:r>
      <w:r w:rsidR="00955373" w:rsidRPr="000C21D9">
        <w:rPr>
          <w:rFonts w:ascii="Times New Roman" w:hAnsi="Times New Roman" w:cs="Times New Roman"/>
          <w:b/>
          <w:sz w:val="24"/>
          <w:szCs w:val="24"/>
        </w:rPr>
        <w:t>)</w:t>
      </w:r>
      <w:r w:rsidRPr="000C21D9">
        <w:rPr>
          <w:rFonts w:ascii="Times New Roman" w:hAnsi="Times New Roman" w:cs="Times New Roman"/>
          <w:b/>
          <w:sz w:val="24"/>
          <w:szCs w:val="24"/>
        </w:rPr>
        <w:t xml:space="preserve">    </w:t>
      </w:r>
      <w:r w:rsidR="00955373" w:rsidRPr="000C21D9">
        <w:rPr>
          <w:rFonts w:ascii="Times New Roman" w:hAnsi="Times New Roman" w:cs="Times New Roman"/>
          <w:b/>
          <w:sz w:val="24"/>
          <w:szCs w:val="24"/>
        </w:rPr>
        <w:t xml:space="preserve"> L</w:t>
      </w:r>
      <w:r w:rsidRPr="000C21D9">
        <w:rPr>
          <w:rFonts w:ascii="Times New Roman" w:hAnsi="Times New Roman" w:cs="Times New Roman"/>
          <w:b/>
          <w:sz w:val="24"/>
          <w:szCs w:val="24"/>
        </w:rPr>
        <w:t>IMI</w:t>
      </w:r>
      <w:r w:rsidR="00955373" w:rsidRPr="000C21D9">
        <w:rPr>
          <w:rFonts w:ascii="Times New Roman" w:hAnsi="Times New Roman" w:cs="Times New Roman"/>
          <w:b/>
          <w:sz w:val="24"/>
          <w:szCs w:val="24"/>
        </w:rPr>
        <w:t>T</w:t>
      </w:r>
      <w:r w:rsidRPr="000C21D9">
        <w:rPr>
          <w:rFonts w:ascii="Times New Roman" w:hAnsi="Times New Roman" w:cs="Times New Roman"/>
          <w:b/>
          <w:sz w:val="24"/>
          <w:szCs w:val="24"/>
        </w:rPr>
        <w:t>E</w:t>
      </w:r>
      <w:r w:rsidR="00955373" w:rsidRPr="000C21D9">
        <w:rPr>
          <w:rFonts w:ascii="Times New Roman" w:hAnsi="Times New Roman" w:cs="Times New Roman"/>
          <w:b/>
          <w:sz w:val="24"/>
          <w:szCs w:val="24"/>
        </w:rPr>
        <w:t>D</w:t>
      </w:r>
    </w:p>
    <w:p w:rsidR="009E4BEB" w:rsidRPr="000C21D9" w:rsidRDefault="009E4BEB" w:rsidP="009E4BEB">
      <w:pPr>
        <w:spacing w:after="0" w:line="480" w:lineRule="auto"/>
        <w:jc w:val="center"/>
        <w:rPr>
          <w:rFonts w:ascii="Times New Roman" w:hAnsi="Times New Roman" w:cs="Times New Roman"/>
          <w:b/>
          <w:sz w:val="24"/>
          <w:szCs w:val="24"/>
        </w:rPr>
      </w:pPr>
    </w:p>
    <w:p w:rsidR="00931269" w:rsidRPr="000C21D9" w:rsidRDefault="00931269" w:rsidP="00931269">
      <w:pPr>
        <w:spacing w:after="0" w:line="240" w:lineRule="auto"/>
        <w:jc w:val="center"/>
        <w:rPr>
          <w:rFonts w:ascii="Times New Roman" w:hAnsi="Times New Roman" w:cs="Times New Roman"/>
          <w:b/>
          <w:sz w:val="24"/>
          <w:szCs w:val="24"/>
        </w:rPr>
      </w:pPr>
    </w:p>
    <w:p w:rsidR="009E4BEB" w:rsidRPr="000C21D9" w:rsidRDefault="009E4BEB" w:rsidP="009E4BEB">
      <w:pPr>
        <w:spacing w:after="0" w:line="240" w:lineRule="auto"/>
        <w:jc w:val="center"/>
        <w:rPr>
          <w:rFonts w:ascii="Times New Roman" w:hAnsi="Times New Roman" w:cs="Times New Roman"/>
          <w:b/>
          <w:sz w:val="24"/>
          <w:szCs w:val="24"/>
        </w:rPr>
      </w:pPr>
    </w:p>
    <w:p w:rsidR="00955373" w:rsidRPr="000C21D9" w:rsidRDefault="009E4BEB" w:rsidP="009E4BEB">
      <w:pPr>
        <w:spacing w:after="0" w:line="240" w:lineRule="auto"/>
        <w:jc w:val="both"/>
        <w:rPr>
          <w:rFonts w:ascii="Times New Roman" w:hAnsi="Times New Roman" w:cs="Times New Roman"/>
          <w:b/>
          <w:sz w:val="24"/>
          <w:szCs w:val="24"/>
        </w:rPr>
      </w:pPr>
      <w:r w:rsidRPr="000C21D9">
        <w:rPr>
          <w:rFonts w:ascii="Times New Roman" w:hAnsi="Times New Roman" w:cs="Times New Roman"/>
          <w:b/>
          <w:sz w:val="24"/>
          <w:szCs w:val="24"/>
        </w:rPr>
        <w:t>SUPREME COURT OF ZIMBABWE</w:t>
      </w:r>
    </w:p>
    <w:p w:rsidR="00955373" w:rsidRPr="000C21D9" w:rsidRDefault="009E4BEB" w:rsidP="009E4BEB">
      <w:pPr>
        <w:spacing w:after="0" w:line="240" w:lineRule="auto"/>
        <w:jc w:val="both"/>
        <w:rPr>
          <w:rFonts w:ascii="Times New Roman" w:hAnsi="Times New Roman" w:cs="Times New Roman"/>
          <w:b/>
          <w:sz w:val="24"/>
          <w:szCs w:val="24"/>
        </w:rPr>
      </w:pPr>
      <w:r w:rsidRPr="000C21D9">
        <w:rPr>
          <w:rFonts w:ascii="Times New Roman" w:hAnsi="Times New Roman" w:cs="Times New Roman"/>
          <w:b/>
          <w:sz w:val="24"/>
          <w:szCs w:val="24"/>
        </w:rPr>
        <w:t>GWAUNZA DCJ, MAKARAU JA &amp;</w:t>
      </w:r>
      <w:r w:rsidR="00955373" w:rsidRPr="000C21D9">
        <w:rPr>
          <w:rFonts w:ascii="Times New Roman" w:hAnsi="Times New Roman" w:cs="Times New Roman"/>
          <w:b/>
          <w:sz w:val="24"/>
          <w:szCs w:val="24"/>
        </w:rPr>
        <w:t xml:space="preserve"> </w:t>
      </w:r>
      <w:r w:rsidRPr="000C21D9">
        <w:rPr>
          <w:rFonts w:ascii="Times New Roman" w:hAnsi="Times New Roman" w:cs="Times New Roman"/>
          <w:b/>
          <w:sz w:val="24"/>
          <w:szCs w:val="24"/>
        </w:rPr>
        <w:t>BHUNU JA</w:t>
      </w:r>
    </w:p>
    <w:p w:rsidR="00955373" w:rsidRPr="000C21D9" w:rsidRDefault="00931269" w:rsidP="009E4BEB">
      <w:pPr>
        <w:spacing w:after="0" w:line="240" w:lineRule="auto"/>
        <w:jc w:val="both"/>
        <w:rPr>
          <w:rFonts w:ascii="Times New Roman" w:hAnsi="Times New Roman" w:cs="Times New Roman"/>
          <w:b/>
          <w:sz w:val="24"/>
          <w:szCs w:val="24"/>
        </w:rPr>
      </w:pPr>
      <w:r w:rsidRPr="000C21D9">
        <w:rPr>
          <w:rFonts w:ascii="Times New Roman" w:hAnsi="Times New Roman" w:cs="Times New Roman"/>
          <w:b/>
          <w:sz w:val="24"/>
          <w:szCs w:val="24"/>
        </w:rPr>
        <w:t xml:space="preserve">HARARE, OCTOBER </w:t>
      </w:r>
      <w:r w:rsidR="009E4BEB" w:rsidRPr="000C21D9">
        <w:rPr>
          <w:rFonts w:ascii="Times New Roman" w:hAnsi="Times New Roman" w:cs="Times New Roman"/>
          <w:b/>
          <w:sz w:val="24"/>
          <w:szCs w:val="24"/>
        </w:rPr>
        <w:t>23</w:t>
      </w:r>
      <w:r w:rsidR="0046148B" w:rsidRPr="000C21D9">
        <w:rPr>
          <w:rFonts w:ascii="Times New Roman" w:hAnsi="Times New Roman" w:cs="Times New Roman"/>
          <w:b/>
          <w:sz w:val="24"/>
          <w:szCs w:val="24"/>
        </w:rPr>
        <w:t>, 2018</w:t>
      </w:r>
      <w:r w:rsidR="00955373" w:rsidRPr="000C21D9">
        <w:rPr>
          <w:rFonts w:ascii="Times New Roman" w:hAnsi="Times New Roman" w:cs="Times New Roman"/>
          <w:b/>
          <w:sz w:val="24"/>
          <w:szCs w:val="24"/>
        </w:rPr>
        <w:t xml:space="preserve"> </w:t>
      </w:r>
      <w:r w:rsidR="009E4BEB" w:rsidRPr="000C21D9">
        <w:rPr>
          <w:rFonts w:ascii="Times New Roman" w:hAnsi="Times New Roman" w:cs="Times New Roman"/>
          <w:b/>
          <w:sz w:val="24"/>
          <w:szCs w:val="24"/>
        </w:rPr>
        <w:t xml:space="preserve">&amp; </w:t>
      </w:r>
      <w:r w:rsidR="000C21D9">
        <w:rPr>
          <w:rFonts w:ascii="Times New Roman" w:hAnsi="Times New Roman" w:cs="Times New Roman"/>
          <w:b/>
          <w:sz w:val="24"/>
          <w:szCs w:val="24"/>
        </w:rPr>
        <w:t>J</w:t>
      </w:r>
      <w:r w:rsidR="0033211A">
        <w:rPr>
          <w:rFonts w:ascii="Times New Roman" w:hAnsi="Times New Roman" w:cs="Times New Roman"/>
          <w:b/>
          <w:sz w:val="24"/>
          <w:szCs w:val="24"/>
        </w:rPr>
        <w:t>ULY</w:t>
      </w:r>
      <w:r w:rsidR="000C21D9">
        <w:rPr>
          <w:rFonts w:ascii="Times New Roman" w:hAnsi="Times New Roman" w:cs="Times New Roman"/>
          <w:b/>
          <w:sz w:val="24"/>
          <w:szCs w:val="24"/>
        </w:rPr>
        <w:t xml:space="preserve"> 1</w:t>
      </w:r>
      <w:r w:rsidR="0046148B" w:rsidRPr="000C21D9">
        <w:rPr>
          <w:rFonts w:ascii="Times New Roman" w:hAnsi="Times New Roman" w:cs="Times New Roman"/>
          <w:b/>
          <w:sz w:val="24"/>
          <w:szCs w:val="24"/>
        </w:rPr>
        <w:t>, 2019</w:t>
      </w:r>
    </w:p>
    <w:p w:rsidR="00955373" w:rsidRPr="000C21D9" w:rsidRDefault="00955373" w:rsidP="00074E6C">
      <w:pPr>
        <w:jc w:val="both"/>
        <w:rPr>
          <w:rFonts w:ascii="Times New Roman" w:hAnsi="Times New Roman" w:cs="Times New Roman"/>
          <w:sz w:val="24"/>
          <w:szCs w:val="24"/>
        </w:rPr>
      </w:pPr>
    </w:p>
    <w:p w:rsidR="00931269" w:rsidRPr="000C21D9" w:rsidRDefault="00931269" w:rsidP="00074E6C">
      <w:pPr>
        <w:jc w:val="both"/>
        <w:rPr>
          <w:rFonts w:ascii="Times New Roman" w:hAnsi="Times New Roman" w:cs="Times New Roman"/>
          <w:sz w:val="24"/>
          <w:szCs w:val="24"/>
        </w:rPr>
      </w:pPr>
    </w:p>
    <w:p w:rsidR="00955373" w:rsidRPr="000C21D9" w:rsidRDefault="00955373" w:rsidP="00074E6C">
      <w:pPr>
        <w:jc w:val="both"/>
        <w:rPr>
          <w:rFonts w:ascii="Times New Roman" w:hAnsi="Times New Roman" w:cs="Times New Roman"/>
          <w:sz w:val="24"/>
          <w:szCs w:val="24"/>
        </w:rPr>
      </w:pPr>
      <w:r w:rsidRPr="000C21D9">
        <w:rPr>
          <w:rFonts w:ascii="Times New Roman" w:hAnsi="Times New Roman" w:cs="Times New Roman"/>
          <w:i/>
          <w:sz w:val="24"/>
          <w:szCs w:val="24"/>
        </w:rPr>
        <w:t>T</w:t>
      </w:r>
      <w:r w:rsidR="00931269" w:rsidRPr="000C21D9">
        <w:rPr>
          <w:rFonts w:ascii="Times New Roman" w:hAnsi="Times New Roman" w:cs="Times New Roman"/>
          <w:i/>
          <w:sz w:val="24"/>
          <w:szCs w:val="24"/>
        </w:rPr>
        <w:t>.</w:t>
      </w:r>
      <w:r w:rsidRPr="000C21D9">
        <w:rPr>
          <w:rFonts w:ascii="Times New Roman" w:hAnsi="Times New Roman" w:cs="Times New Roman"/>
          <w:i/>
          <w:sz w:val="24"/>
          <w:szCs w:val="24"/>
        </w:rPr>
        <w:t xml:space="preserve"> Mapuranga</w:t>
      </w:r>
      <w:r w:rsidR="00931269" w:rsidRPr="000C21D9">
        <w:rPr>
          <w:rFonts w:ascii="Times New Roman" w:hAnsi="Times New Roman" w:cs="Times New Roman"/>
          <w:i/>
          <w:sz w:val="24"/>
          <w:szCs w:val="24"/>
        </w:rPr>
        <w:t>,</w:t>
      </w:r>
      <w:r w:rsidRPr="000C21D9">
        <w:rPr>
          <w:rFonts w:ascii="Times New Roman" w:hAnsi="Times New Roman" w:cs="Times New Roman"/>
          <w:sz w:val="24"/>
          <w:szCs w:val="24"/>
        </w:rPr>
        <w:t xml:space="preserve"> for the appellant</w:t>
      </w:r>
    </w:p>
    <w:p w:rsidR="00955373" w:rsidRPr="000C21D9" w:rsidRDefault="00955373" w:rsidP="00074E6C">
      <w:pPr>
        <w:jc w:val="both"/>
        <w:rPr>
          <w:rFonts w:ascii="Times New Roman" w:hAnsi="Times New Roman" w:cs="Times New Roman"/>
          <w:sz w:val="24"/>
          <w:szCs w:val="24"/>
        </w:rPr>
      </w:pPr>
      <w:r w:rsidRPr="000C21D9">
        <w:rPr>
          <w:rFonts w:ascii="Times New Roman" w:hAnsi="Times New Roman" w:cs="Times New Roman"/>
          <w:i/>
          <w:sz w:val="24"/>
          <w:szCs w:val="24"/>
        </w:rPr>
        <w:t>T</w:t>
      </w:r>
      <w:r w:rsidR="00931269" w:rsidRPr="000C21D9">
        <w:rPr>
          <w:rFonts w:ascii="Times New Roman" w:hAnsi="Times New Roman" w:cs="Times New Roman"/>
          <w:i/>
          <w:sz w:val="24"/>
          <w:szCs w:val="24"/>
        </w:rPr>
        <w:t>.</w:t>
      </w:r>
      <w:r w:rsidRPr="000C21D9">
        <w:rPr>
          <w:rFonts w:ascii="Times New Roman" w:hAnsi="Times New Roman" w:cs="Times New Roman"/>
          <w:i/>
          <w:sz w:val="24"/>
          <w:szCs w:val="24"/>
        </w:rPr>
        <w:t xml:space="preserve"> Mpofu</w:t>
      </w:r>
      <w:r w:rsidR="00931269" w:rsidRPr="000C21D9">
        <w:rPr>
          <w:rFonts w:ascii="Times New Roman" w:hAnsi="Times New Roman" w:cs="Times New Roman"/>
          <w:i/>
          <w:sz w:val="24"/>
          <w:szCs w:val="24"/>
        </w:rPr>
        <w:t>,</w:t>
      </w:r>
      <w:r w:rsidRPr="000C21D9">
        <w:rPr>
          <w:rFonts w:ascii="Times New Roman" w:hAnsi="Times New Roman" w:cs="Times New Roman"/>
          <w:sz w:val="24"/>
          <w:szCs w:val="24"/>
        </w:rPr>
        <w:t xml:space="preserve"> for the respondent</w:t>
      </w:r>
      <w:r w:rsidR="000D1FAC" w:rsidRPr="000C21D9">
        <w:rPr>
          <w:rFonts w:ascii="Times New Roman" w:hAnsi="Times New Roman" w:cs="Times New Roman"/>
          <w:sz w:val="24"/>
          <w:szCs w:val="24"/>
        </w:rPr>
        <w:t>.</w:t>
      </w:r>
    </w:p>
    <w:p w:rsidR="000D1FAC" w:rsidRPr="000C21D9" w:rsidRDefault="000D1FAC" w:rsidP="00074E6C">
      <w:pPr>
        <w:jc w:val="both"/>
        <w:rPr>
          <w:rFonts w:ascii="Times New Roman" w:hAnsi="Times New Roman" w:cs="Times New Roman"/>
          <w:sz w:val="24"/>
          <w:szCs w:val="24"/>
        </w:rPr>
      </w:pPr>
    </w:p>
    <w:p w:rsidR="00931269" w:rsidRPr="000C21D9" w:rsidRDefault="00931269" w:rsidP="00074E6C">
      <w:pPr>
        <w:jc w:val="both"/>
        <w:rPr>
          <w:rFonts w:ascii="Times New Roman" w:hAnsi="Times New Roman" w:cs="Times New Roman"/>
          <w:sz w:val="24"/>
          <w:szCs w:val="24"/>
        </w:rPr>
      </w:pPr>
    </w:p>
    <w:p w:rsidR="006D4217" w:rsidRPr="000C21D9" w:rsidRDefault="00931269" w:rsidP="00074E6C">
      <w:pPr>
        <w:jc w:val="both"/>
        <w:rPr>
          <w:rFonts w:ascii="Times New Roman" w:hAnsi="Times New Roman" w:cs="Times New Roman"/>
          <w:b/>
          <w:sz w:val="24"/>
          <w:szCs w:val="24"/>
        </w:rPr>
      </w:pPr>
      <w:r w:rsidRPr="000C21D9">
        <w:rPr>
          <w:rFonts w:ascii="Times New Roman" w:hAnsi="Times New Roman" w:cs="Times New Roman"/>
          <w:b/>
          <w:sz w:val="24"/>
          <w:szCs w:val="24"/>
        </w:rPr>
        <w:t xml:space="preserve">MAKARAU JA </w:t>
      </w:r>
    </w:p>
    <w:p w:rsidR="000D1FAC" w:rsidRPr="000C21D9" w:rsidRDefault="00C81B04" w:rsidP="00600ED8">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 xml:space="preserve">[1] </w:t>
      </w:r>
      <w:r w:rsidR="000D1FAC" w:rsidRPr="000C21D9">
        <w:rPr>
          <w:rFonts w:ascii="Times New Roman" w:hAnsi="Times New Roman" w:cs="Times New Roman"/>
          <w:sz w:val="24"/>
          <w:szCs w:val="24"/>
        </w:rPr>
        <w:t>Thi</w:t>
      </w:r>
      <w:r w:rsidR="006D6874" w:rsidRPr="000C21D9">
        <w:rPr>
          <w:rFonts w:ascii="Times New Roman" w:hAnsi="Times New Roman" w:cs="Times New Roman"/>
          <w:sz w:val="24"/>
          <w:szCs w:val="24"/>
        </w:rPr>
        <w:t xml:space="preserve">s is an appeal against the judgment </w:t>
      </w:r>
      <w:r w:rsidR="000D1FAC" w:rsidRPr="000C21D9">
        <w:rPr>
          <w:rFonts w:ascii="Times New Roman" w:hAnsi="Times New Roman" w:cs="Times New Roman"/>
          <w:sz w:val="24"/>
          <w:szCs w:val="24"/>
        </w:rPr>
        <w:t xml:space="preserve">of the </w:t>
      </w:r>
      <w:r w:rsidR="00F05E8C" w:rsidRPr="000C21D9">
        <w:rPr>
          <w:rFonts w:ascii="Times New Roman" w:hAnsi="Times New Roman" w:cs="Times New Roman"/>
          <w:sz w:val="24"/>
          <w:szCs w:val="24"/>
        </w:rPr>
        <w:t>High C</w:t>
      </w:r>
      <w:r w:rsidR="001C33DE" w:rsidRPr="000C21D9">
        <w:rPr>
          <w:rFonts w:ascii="Times New Roman" w:hAnsi="Times New Roman" w:cs="Times New Roman"/>
          <w:sz w:val="24"/>
          <w:szCs w:val="24"/>
        </w:rPr>
        <w:t>ourt</w:t>
      </w:r>
      <w:r w:rsidR="000D1FAC" w:rsidRPr="000C21D9">
        <w:rPr>
          <w:rFonts w:ascii="Times New Roman" w:hAnsi="Times New Roman" w:cs="Times New Roman"/>
          <w:sz w:val="24"/>
          <w:szCs w:val="24"/>
        </w:rPr>
        <w:t>,</w:t>
      </w:r>
      <w:r w:rsidR="000B785A" w:rsidRPr="000C21D9">
        <w:rPr>
          <w:rFonts w:ascii="Times New Roman" w:hAnsi="Times New Roman" w:cs="Times New Roman"/>
          <w:sz w:val="24"/>
          <w:szCs w:val="24"/>
        </w:rPr>
        <w:t xml:space="preserve"> </w:t>
      </w:r>
      <w:r w:rsidR="006B2DFE" w:rsidRPr="000C21D9">
        <w:rPr>
          <w:rFonts w:ascii="Times New Roman" w:hAnsi="Times New Roman" w:cs="Times New Roman"/>
          <w:sz w:val="24"/>
          <w:szCs w:val="24"/>
        </w:rPr>
        <w:t xml:space="preserve">absolving </w:t>
      </w:r>
      <w:r w:rsidR="000B785A" w:rsidRPr="000C21D9">
        <w:rPr>
          <w:rFonts w:ascii="Times New Roman" w:hAnsi="Times New Roman" w:cs="Times New Roman"/>
          <w:sz w:val="24"/>
          <w:szCs w:val="24"/>
        </w:rPr>
        <w:t xml:space="preserve">the respondent </w:t>
      </w:r>
      <w:r w:rsidR="005C6E5E" w:rsidRPr="000C21D9">
        <w:rPr>
          <w:rFonts w:ascii="Times New Roman" w:hAnsi="Times New Roman" w:cs="Times New Roman"/>
          <w:sz w:val="24"/>
          <w:szCs w:val="24"/>
        </w:rPr>
        <w:t>from the instance,</w:t>
      </w:r>
      <w:r w:rsidR="000D1FAC" w:rsidRPr="000C21D9">
        <w:rPr>
          <w:rFonts w:ascii="Times New Roman" w:hAnsi="Times New Roman" w:cs="Times New Roman"/>
          <w:sz w:val="24"/>
          <w:szCs w:val="24"/>
        </w:rPr>
        <w:t xml:space="preserve"> at the close of the appellant’s case as plaintiff in that court</w:t>
      </w:r>
      <w:r w:rsidR="000B785A" w:rsidRPr="000C21D9">
        <w:rPr>
          <w:rFonts w:ascii="Times New Roman" w:hAnsi="Times New Roman" w:cs="Times New Roman"/>
          <w:sz w:val="24"/>
          <w:szCs w:val="24"/>
        </w:rPr>
        <w:t>.</w:t>
      </w:r>
    </w:p>
    <w:p w:rsidR="00C81B04" w:rsidRPr="000C21D9" w:rsidRDefault="00C81B04" w:rsidP="00C81B04">
      <w:pPr>
        <w:spacing w:after="0" w:line="480" w:lineRule="auto"/>
        <w:ind w:left="850" w:hanging="493"/>
        <w:jc w:val="both"/>
        <w:rPr>
          <w:rFonts w:ascii="Times New Roman" w:hAnsi="Times New Roman" w:cs="Times New Roman"/>
          <w:sz w:val="24"/>
          <w:szCs w:val="24"/>
        </w:rPr>
      </w:pPr>
    </w:p>
    <w:p w:rsidR="006151CC" w:rsidRPr="000C21D9" w:rsidRDefault="002D6978" w:rsidP="00074E6C">
      <w:pPr>
        <w:jc w:val="both"/>
        <w:rPr>
          <w:rFonts w:ascii="Times New Roman" w:hAnsi="Times New Roman" w:cs="Times New Roman"/>
          <w:b/>
          <w:sz w:val="24"/>
          <w:szCs w:val="24"/>
        </w:rPr>
      </w:pPr>
      <w:r w:rsidRPr="000C21D9">
        <w:rPr>
          <w:rFonts w:ascii="Times New Roman" w:hAnsi="Times New Roman" w:cs="Times New Roman"/>
          <w:b/>
          <w:sz w:val="24"/>
          <w:szCs w:val="24"/>
        </w:rPr>
        <w:t>The f</w:t>
      </w:r>
      <w:r w:rsidR="00C81B04" w:rsidRPr="000C21D9">
        <w:rPr>
          <w:rFonts w:ascii="Times New Roman" w:hAnsi="Times New Roman" w:cs="Times New Roman"/>
          <w:b/>
          <w:sz w:val="24"/>
          <w:szCs w:val="24"/>
        </w:rPr>
        <w:t>acts</w:t>
      </w:r>
    </w:p>
    <w:p w:rsidR="006151CC" w:rsidRPr="000C21D9" w:rsidRDefault="00C81B04" w:rsidP="00600ED8">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 xml:space="preserve">[2] </w:t>
      </w:r>
      <w:r w:rsidR="003B722A" w:rsidRPr="000C21D9">
        <w:rPr>
          <w:rFonts w:ascii="Times New Roman" w:hAnsi="Times New Roman" w:cs="Times New Roman"/>
          <w:sz w:val="24"/>
          <w:szCs w:val="24"/>
        </w:rPr>
        <w:t>The appe</w:t>
      </w:r>
      <w:r w:rsidR="00C96491" w:rsidRPr="000C21D9">
        <w:rPr>
          <w:rFonts w:ascii="Times New Roman" w:hAnsi="Times New Roman" w:cs="Times New Roman"/>
          <w:sz w:val="24"/>
          <w:szCs w:val="24"/>
        </w:rPr>
        <w:t>llant</w:t>
      </w:r>
      <w:r w:rsidR="00E976D2" w:rsidRPr="000C21D9">
        <w:rPr>
          <w:rFonts w:ascii="Times New Roman" w:hAnsi="Times New Roman" w:cs="Times New Roman"/>
          <w:sz w:val="24"/>
          <w:szCs w:val="24"/>
        </w:rPr>
        <w:t xml:space="preserve"> is</w:t>
      </w:r>
      <w:r w:rsidR="003B722A" w:rsidRPr="000C21D9">
        <w:rPr>
          <w:rFonts w:ascii="Times New Roman" w:hAnsi="Times New Roman" w:cs="Times New Roman"/>
          <w:sz w:val="24"/>
          <w:szCs w:val="24"/>
        </w:rPr>
        <w:t xml:space="preserve"> a </w:t>
      </w:r>
      <w:r w:rsidR="00623EED" w:rsidRPr="000C21D9">
        <w:rPr>
          <w:rFonts w:ascii="Times New Roman" w:hAnsi="Times New Roman" w:cs="Times New Roman"/>
          <w:sz w:val="24"/>
          <w:szCs w:val="24"/>
        </w:rPr>
        <w:t>statutory body set</w:t>
      </w:r>
      <w:r w:rsidR="003B722A" w:rsidRPr="000C21D9">
        <w:rPr>
          <w:rFonts w:ascii="Times New Roman" w:hAnsi="Times New Roman" w:cs="Times New Roman"/>
          <w:sz w:val="24"/>
          <w:szCs w:val="24"/>
        </w:rPr>
        <w:t xml:space="preserve"> up in terms of </w:t>
      </w:r>
      <w:r w:rsidR="006151CC" w:rsidRPr="000C21D9">
        <w:rPr>
          <w:rFonts w:ascii="Times New Roman" w:hAnsi="Times New Roman" w:cs="Times New Roman"/>
          <w:sz w:val="24"/>
          <w:szCs w:val="24"/>
        </w:rPr>
        <w:t>s</w:t>
      </w:r>
      <w:r w:rsidRPr="000C21D9">
        <w:rPr>
          <w:rFonts w:ascii="Times New Roman" w:hAnsi="Times New Roman" w:cs="Times New Roman"/>
          <w:sz w:val="24"/>
          <w:szCs w:val="24"/>
        </w:rPr>
        <w:t> </w:t>
      </w:r>
      <w:r w:rsidR="006151CC" w:rsidRPr="000C21D9">
        <w:rPr>
          <w:rFonts w:ascii="Times New Roman" w:hAnsi="Times New Roman" w:cs="Times New Roman"/>
          <w:sz w:val="24"/>
          <w:szCs w:val="24"/>
        </w:rPr>
        <w:t xml:space="preserve">4 of </w:t>
      </w:r>
      <w:r w:rsidR="003B722A" w:rsidRPr="000C21D9">
        <w:rPr>
          <w:rFonts w:ascii="Times New Roman" w:hAnsi="Times New Roman" w:cs="Times New Roman"/>
          <w:sz w:val="24"/>
          <w:szCs w:val="24"/>
        </w:rPr>
        <w:t>the Competi</w:t>
      </w:r>
      <w:r w:rsidR="00623EED" w:rsidRPr="000C21D9">
        <w:rPr>
          <w:rFonts w:ascii="Times New Roman" w:hAnsi="Times New Roman" w:cs="Times New Roman"/>
          <w:sz w:val="24"/>
          <w:szCs w:val="24"/>
        </w:rPr>
        <w:t>ti</w:t>
      </w:r>
      <w:r w:rsidR="003B722A" w:rsidRPr="000C21D9">
        <w:rPr>
          <w:rFonts w:ascii="Times New Roman" w:hAnsi="Times New Roman" w:cs="Times New Roman"/>
          <w:sz w:val="24"/>
          <w:szCs w:val="24"/>
        </w:rPr>
        <w:t>on Act [</w:t>
      </w:r>
      <w:r w:rsidR="003B722A" w:rsidRPr="000C21D9">
        <w:rPr>
          <w:rFonts w:ascii="Times New Roman" w:hAnsi="Times New Roman" w:cs="Times New Roman"/>
          <w:i/>
          <w:sz w:val="24"/>
          <w:szCs w:val="24"/>
        </w:rPr>
        <w:t>Chapter</w:t>
      </w:r>
      <w:r w:rsidR="0033211A">
        <w:rPr>
          <w:rFonts w:ascii="Times New Roman" w:hAnsi="Times New Roman" w:cs="Times New Roman"/>
          <w:i/>
          <w:sz w:val="24"/>
          <w:szCs w:val="24"/>
        </w:rPr>
        <w:t xml:space="preserve"> </w:t>
      </w:r>
      <w:r w:rsidR="00FF10F8" w:rsidRPr="000C21D9">
        <w:rPr>
          <w:rFonts w:ascii="Times New Roman" w:hAnsi="Times New Roman" w:cs="Times New Roman"/>
          <w:i/>
          <w:sz w:val="24"/>
          <w:szCs w:val="24"/>
        </w:rPr>
        <w:t>14.28</w:t>
      </w:r>
      <w:r w:rsidR="00623EED" w:rsidRPr="000C21D9">
        <w:rPr>
          <w:rFonts w:ascii="Times New Roman" w:hAnsi="Times New Roman" w:cs="Times New Roman"/>
          <w:sz w:val="24"/>
          <w:szCs w:val="24"/>
        </w:rPr>
        <w:t>]</w:t>
      </w:r>
      <w:r w:rsidR="006151CC" w:rsidRPr="000C21D9">
        <w:rPr>
          <w:rFonts w:ascii="Times New Roman" w:hAnsi="Times New Roman" w:cs="Times New Roman"/>
          <w:sz w:val="24"/>
          <w:szCs w:val="24"/>
        </w:rPr>
        <w:t>, (“the</w:t>
      </w:r>
      <w:r w:rsidR="00FF10F8" w:rsidRPr="000C21D9">
        <w:rPr>
          <w:rFonts w:ascii="Times New Roman" w:hAnsi="Times New Roman" w:cs="Times New Roman"/>
          <w:sz w:val="24"/>
          <w:szCs w:val="24"/>
        </w:rPr>
        <w:t xml:space="preserve"> Act”)</w:t>
      </w:r>
      <w:r w:rsidR="00E976D2" w:rsidRPr="000C21D9">
        <w:rPr>
          <w:rFonts w:ascii="Times New Roman" w:hAnsi="Times New Roman" w:cs="Times New Roman"/>
          <w:sz w:val="24"/>
          <w:szCs w:val="24"/>
        </w:rPr>
        <w:t>, its</w:t>
      </w:r>
      <w:r w:rsidR="006151CC" w:rsidRPr="000C21D9">
        <w:rPr>
          <w:rFonts w:ascii="Times New Roman" w:hAnsi="Times New Roman" w:cs="Times New Roman"/>
          <w:sz w:val="24"/>
          <w:szCs w:val="24"/>
        </w:rPr>
        <w:t xml:space="preserve"> functions as set out in s</w:t>
      </w:r>
      <w:r w:rsidR="009E4BEB" w:rsidRPr="000C21D9">
        <w:rPr>
          <w:rFonts w:ascii="Times New Roman" w:hAnsi="Times New Roman" w:cs="Times New Roman"/>
          <w:sz w:val="24"/>
          <w:szCs w:val="24"/>
        </w:rPr>
        <w:t xml:space="preserve"> </w:t>
      </w:r>
      <w:r w:rsidR="006151CC" w:rsidRPr="000C21D9">
        <w:rPr>
          <w:rFonts w:ascii="Times New Roman" w:hAnsi="Times New Roman" w:cs="Times New Roman"/>
          <w:sz w:val="24"/>
          <w:szCs w:val="24"/>
        </w:rPr>
        <w:t>5 of the Act are as follows:</w:t>
      </w:r>
    </w:p>
    <w:p w:rsidR="006151CC" w:rsidRPr="000C21D9" w:rsidRDefault="006151CC" w:rsidP="00931269">
      <w:pPr>
        <w:pStyle w:val="ListParagraph"/>
        <w:numPr>
          <w:ilvl w:val="0"/>
          <w:numId w:val="2"/>
        </w:numPr>
        <w:spacing w:after="0" w:line="480" w:lineRule="auto"/>
        <w:ind w:left="1134" w:hanging="567"/>
        <w:jc w:val="both"/>
        <w:rPr>
          <w:rFonts w:ascii="Times New Roman" w:hAnsi="Times New Roman" w:cs="Times New Roman"/>
          <w:sz w:val="24"/>
          <w:szCs w:val="24"/>
        </w:rPr>
      </w:pPr>
      <w:r w:rsidRPr="000C21D9">
        <w:rPr>
          <w:rFonts w:ascii="Times New Roman" w:hAnsi="Times New Roman" w:cs="Times New Roman"/>
          <w:sz w:val="24"/>
          <w:szCs w:val="24"/>
        </w:rPr>
        <w:t>to encourage and promote competition in all sectors of the economy; and</w:t>
      </w:r>
    </w:p>
    <w:p w:rsidR="006151CC" w:rsidRPr="000C21D9" w:rsidRDefault="006151CC" w:rsidP="00931269">
      <w:pPr>
        <w:pStyle w:val="ListParagraph"/>
        <w:numPr>
          <w:ilvl w:val="0"/>
          <w:numId w:val="2"/>
        </w:numPr>
        <w:spacing w:after="0" w:line="480" w:lineRule="auto"/>
        <w:ind w:left="1134" w:hanging="567"/>
        <w:jc w:val="both"/>
        <w:rPr>
          <w:rFonts w:ascii="Times New Roman" w:hAnsi="Times New Roman" w:cs="Times New Roman"/>
          <w:sz w:val="24"/>
          <w:szCs w:val="24"/>
        </w:rPr>
      </w:pPr>
      <w:r w:rsidRPr="000C21D9">
        <w:rPr>
          <w:rFonts w:ascii="Times New Roman" w:hAnsi="Times New Roman" w:cs="Times New Roman"/>
          <w:sz w:val="24"/>
          <w:szCs w:val="24"/>
        </w:rPr>
        <w:t>to reduce barriers to entry into any sector of the economy; and</w:t>
      </w:r>
    </w:p>
    <w:p w:rsidR="006151CC" w:rsidRPr="000C21D9" w:rsidRDefault="006151CC" w:rsidP="00931269">
      <w:pPr>
        <w:pStyle w:val="ListParagraph"/>
        <w:numPr>
          <w:ilvl w:val="0"/>
          <w:numId w:val="2"/>
        </w:numPr>
        <w:spacing w:after="0" w:line="480" w:lineRule="auto"/>
        <w:ind w:left="1134" w:hanging="567"/>
        <w:jc w:val="both"/>
        <w:rPr>
          <w:rFonts w:ascii="Times New Roman" w:hAnsi="Times New Roman" w:cs="Times New Roman"/>
          <w:sz w:val="24"/>
          <w:szCs w:val="24"/>
        </w:rPr>
      </w:pPr>
      <w:r w:rsidRPr="000C21D9">
        <w:rPr>
          <w:rFonts w:ascii="Times New Roman" w:hAnsi="Times New Roman" w:cs="Times New Roman"/>
          <w:sz w:val="24"/>
          <w:szCs w:val="24"/>
        </w:rPr>
        <w:t>to investigate, discourage and prevent restrictive practices; and</w:t>
      </w:r>
    </w:p>
    <w:p w:rsidR="006151CC" w:rsidRPr="000C21D9" w:rsidRDefault="006151CC" w:rsidP="00931269">
      <w:pPr>
        <w:pStyle w:val="ListParagraph"/>
        <w:numPr>
          <w:ilvl w:val="0"/>
          <w:numId w:val="2"/>
        </w:numPr>
        <w:spacing w:after="0" w:line="480" w:lineRule="auto"/>
        <w:ind w:left="1134" w:hanging="567"/>
        <w:jc w:val="both"/>
        <w:rPr>
          <w:rFonts w:ascii="Times New Roman" w:hAnsi="Times New Roman" w:cs="Times New Roman"/>
          <w:sz w:val="24"/>
          <w:szCs w:val="24"/>
        </w:rPr>
      </w:pPr>
      <w:r w:rsidRPr="000C21D9">
        <w:rPr>
          <w:rFonts w:ascii="Times New Roman" w:hAnsi="Times New Roman" w:cs="Times New Roman"/>
          <w:sz w:val="24"/>
          <w:szCs w:val="24"/>
        </w:rPr>
        <w:lastRenderedPageBreak/>
        <w:t>to study trends towards in</w:t>
      </w:r>
      <w:r w:rsidR="00931269" w:rsidRPr="000C21D9">
        <w:rPr>
          <w:rFonts w:ascii="Times New Roman" w:hAnsi="Times New Roman" w:cs="Times New Roman"/>
          <w:sz w:val="24"/>
          <w:szCs w:val="24"/>
        </w:rPr>
        <w:t xml:space="preserve">creased economic concentration, </w:t>
      </w:r>
      <w:r w:rsidRPr="000C21D9">
        <w:rPr>
          <w:rFonts w:ascii="Times New Roman" w:hAnsi="Times New Roman" w:cs="Times New Roman"/>
          <w:sz w:val="24"/>
          <w:szCs w:val="24"/>
        </w:rPr>
        <w:t xml:space="preserve"> with a view to the investigation of monopoly situations and the prevention of such situations, where they are contrary to the public interest and</w:t>
      </w:r>
      <w:r w:rsidR="007E0A8F" w:rsidRPr="000C21D9">
        <w:rPr>
          <w:rFonts w:ascii="Times New Roman" w:hAnsi="Times New Roman" w:cs="Times New Roman"/>
          <w:sz w:val="24"/>
          <w:szCs w:val="24"/>
        </w:rPr>
        <w:t>,</w:t>
      </w:r>
      <w:r w:rsidRPr="000C21D9">
        <w:rPr>
          <w:rFonts w:ascii="Times New Roman" w:hAnsi="Times New Roman" w:cs="Times New Roman"/>
          <w:sz w:val="24"/>
          <w:szCs w:val="24"/>
        </w:rPr>
        <w:t xml:space="preserve"> </w:t>
      </w:r>
    </w:p>
    <w:p w:rsidR="00623EED" w:rsidRPr="000C21D9" w:rsidRDefault="006151CC" w:rsidP="00931269">
      <w:pPr>
        <w:pStyle w:val="ListParagraph"/>
        <w:numPr>
          <w:ilvl w:val="0"/>
          <w:numId w:val="2"/>
        </w:numPr>
        <w:spacing w:after="0" w:line="480" w:lineRule="auto"/>
        <w:ind w:left="1134" w:hanging="567"/>
        <w:jc w:val="both"/>
        <w:rPr>
          <w:rFonts w:ascii="Times New Roman" w:hAnsi="Times New Roman" w:cs="Times New Roman"/>
          <w:sz w:val="24"/>
          <w:szCs w:val="24"/>
        </w:rPr>
      </w:pPr>
      <w:r w:rsidRPr="000C21D9">
        <w:rPr>
          <w:rFonts w:ascii="Times New Roman" w:hAnsi="Times New Roman" w:cs="Times New Roman"/>
          <w:sz w:val="24"/>
          <w:szCs w:val="24"/>
        </w:rPr>
        <w:t>to advise the Minister in regard to a number of issues that are listed in the</w:t>
      </w:r>
      <w:r w:rsidR="004E61C3" w:rsidRPr="000C21D9">
        <w:rPr>
          <w:rFonts w:ascii="Times New Roman" w:hAnsi="Times New Roman" w:cs="Times New Roman"/>
          <w:sz w:val="24"/>
          <w:szCs w:val="24"/>
        </w:rPr>
        <w:t xml:space="preserve"> Act. </w:t>
      </w:r>
    </w:p>
    <w:p w:rsidR="000117F7" w:rsidRPr="000C21D9" w:rsidRDefault="000117F7" w:rsidP="00C81B04">
      <w:pPr>
        <w:pStyle w:val="ListParagraph"/>
        <w:spacing w:after="0" w:line="480" w:lineRule="auto"/>
        <w:ind w:left="1077"/>
        <w:jc w:val="both"/>
        <w:rPr>
          <w:rFonts w:ascii="Times New Roman" w:hAnsi="Times New Roman" w:cs="Times New Roman"/>
          <w:sz w:val="24"/>
          <w:szCs w:val="24"/>
        </w:rPr>
      </w:pPr>
    </w:p>
    <w:p w:rsidR="00AD7356" w:rsidRPr="000C21D9" w:rsidRDefault="00C81B04" w:rsidP="00600ED8">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 xml:space="preserve">[3] </w:t>
      </w:r>
      <w:r w:rsidR="000117F7" w:rsidRPr="000C21D9">
        <w:rPr>
          <w:rFonts w:ascii="Times New Roman" w:hAnsi="Times New Roman" w:cs="Times New Roman"/>
          <w:sz w:val="24"/>
          <w:szCs w:val="24"/>
        </w:rPr>
        <w:t>The respondent is in the business of providing internet services. So is Africa Online</w:t>
      </w:r>
      <w:r w:rsidR="00557EDB" w:rsidRPr="000C21D9">
        <w:rPr>
          <w:rFonts w:ascii="Times New Roman" w:hAnsi="Times New Roman" w:cs="Times New Roman"/>
          <w:sz w:val="24"/>
          <w:szCs w:val="24"/>
        </w:rPr>
        <w:t xml:space="preserve"> (</w:t>
      </w:r>
      <w:r w:rsidR="00E04DE2" w:rsidRPr="000C21D9">
        <w:rPr>
          <w:rFonts w:ascii="Times New Roman" w:hAnsi="Times New Roman" w:cs="Times New Roman"/>
          <w:sz w:val="24"/>
          <w:szCs w:val="24"/>
        </w:rPr>
        <w:t>Private) Limited, “Africa Online”)</w:t>
      </w:r>
      <w:r w:rsidR="000117F7" w:rsidRPr="000C21D9">
        <w:rPr>
          <w:rFonts w:ascii="Times New Roman" w:hAnsi="Times New Roman" w:cs="Times New Roman"/>
          <w:sz w:val="24"/>
          <w:szCs w:val="24"/>
        </w:rPr>
        <w:t xml:space="preserve">. The two target different </w:t>
      </w:r>
      <w:r w:rsidR="00A25A85" w:rsidRPr="000C21D9">
        <w:rPr>
          <w:rFonts w:ascii="Times New Roman" w:hAnsi="Times New Roman" w:cs="Times New Roman"/>
          <w:sz w:val="24"/>
          <w:szCs w:val="24"/>
        </w:rPr>
        <w:t>segments of the market, with Africa Online</w:t>
      </w:r>
      <w:r w:rsidR="000117F7" w:rsidRPr="000C21D9">
        <w:rPr>
          <w:rFonts w:ascii="Times New Roman" w:hAnsi="Times New Roman" w:cs="Times New Roman"/>
          <w:sz w:val="24"/>
          <w:szCs w:val="24"/>
        </w:rPr>
        <w:t xml:space="preserve"> providing its services mainly to large corporates whil</w:t>
      </w:r>
      <w:r w:rsidR="00A25A85" w:rsidRPr="000C21D9">
        <w:rPr>
          <w:rFonts w:ascii="Times New Roman" w:hAnsi="Times New Roman" w:cs="Times New Roman"/>
          <w:sz w:val="24"/>
          <w:szCs w:val="24"/>
        </w:rPr>
        <w:t>st the respondent</w:t>
      </w:r>
      <w:r w:rsidR="000117F7" w:rsidRPr="000C21D9">
        <w:rPr>
          <w:rFonts w:ascii="Times New Roman" w:hAnsi="Times New Roman" w:cs="Times New Roman"/>
          <w:sz w:val="24"/>
          <w:szCs w:val="24"/>
        </w:rPr>
        <w:t xml:space="preserve"> caters for the lower end of the market.</w:t>
      </w:r>
    </w:p>
    <w:p w:rsidR="00AD7356" w:rsidRPr="000C21D9" w:rsidRDefault="00AD7356" w:rsidP="00AD7356">
      <w:pPr>
        <w:spacing w:after="0" w:line="480" w:lineRule="auto"/>
        <w:ind w:left="567" w:hanging="567"/>
        <w:jc w:val="both"/>
        <w:rPr>
          <w:rFonts w:ascii="Times New Roman" w:hAnsi="Times New Roman" w:cs="Times New Roman"/>
          <w:sz w:val="24"/>
          <w:szCs w:val="24"/>
        </w:rPr>
      </w:pPr>
    </w:p>
    <w:p w:rsidR="000117F7" w:rsidRPr="000C21D9" w:rsidRDefault="00C81B04" w:rsidP="00600ED8">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 xml:space="preserve">[4] </w:t>
      </w:r>
      <w:r w:rsidR="00515BA6" w:rsidRPr="000C21D9">
        <w:rPr>
          <w:rFonts w:ascii="Times New Roman" w:hAnsi="Times New Roman" w:cs="Times New Roman"/>
          <w:sz w:val="24"/>
          <w:szCs w:val="24"/>
        </w:rPr>
        <w:t xml:space="preserve">On a date that is </w:t>
      </w:r>
      <w:r w:rsidR="00FB5654" w:rsidRPr="000C21D9">
        <w:rPr>
          <w:rFonts w:ascii="Times New Roman" w:hAnsi="Times New Roman" w:cs="Times New Roman"/>
          <w:sz w:val="24"/>
          <w:szCs w:val="24"/>
        </w:rPr>
        <w:t>not given</w:t>
      </w:r>
      <w:r w:rsidR="00F44BC0" w:rsidRPr="000C21D9">
        <w:rPr>
          <w:rFonts w:ascii="Times New Roman" w:hAnsi="Times New Roman" w:cs="Times New Roman"/>
          <w:sz w:val="24"/>
          <w:szCs w:val="24"/>
        </w:rPr>
        <w:t xml:space="preserve"> in the evidence, th</w:t>
      </w:r>
      <w:r w:rsidR="000117F7" w:rsidRPr="000C21D9">
        <w:rPr>
          <w:rFonts w:ascii="Times New Roman" w:hAnsi="Times New Roman" w:cs="Times New Roman"/>
          <w:sz w:val="24"/>
          <w:szCs w:val="24"/>
        </w:rPr>
        <w:t>e respondent made approaches to the appellant</w:t>
      </w:r>
      <w:r w:rsidR="00515BA6" w:rsidRPr="000C21D9">
        <w:rPr>
          <w:rFonts w:ascii="Times New Roman" w:hAnsi="Times New Roman" w:cs="Times New Roman"/>
          <w:sz w:val="24"/>
          <w:szCs w:val="24"/>
        </w:rPr>
        <w:t>, seeking</w:t>
      </w:r>
      <w:r w:rsidR="000117F7" w:rsidRPr="000C21D9">
        <w:rPr>
          <w:rFonts w:ascii="Times New Roman" w:hAnsi="Times New Roman" w:cs="Times New Roman"/>
          <w:sz w:val="24"/>
          <w:szCs w:val="24"/>
        </w:rPr>
        <w:t xml:space="preserve"> information and advice on the necessary steps to take in merging with Africa Online. Such approach was not followed up with any notification in terms of the Act.</w:t>
      </w:r>
    </w:p>
    <w:p w:rsidR="00AD7356" w:rsidRPr="000C21D9" w:rsidRDefault="00AD7356" w:rsidP="00AD7356">
      <w:pPr>
        <w:spacing w:after="0" w:line="480" w:lineRule="auto"/>
        <w:ind w:left="567" w:hanging="567"/>
        <w:jc w:val="both"/>
        <w:rPr>
          <w:rFonts w:ascii="Times New Roman" w:hAnsi="Times New Roman" w:cs="Times New Roman"/>
          <w:sz w:val="24"/>
          <w:szCs w:val="24"/>
        </w:rPr>
      </w:pPr>
    </w:p>
    <w:p w:rsidR="000117F7" w:rsidRPr="000C21D9" w:rsidRDefault="00AD7356" w:rsidP="00600ED8">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 xml:space="preserve">[5] </w:t>
      </w:r>
      <w:r w:rsidR="000117F7" w:rsidRPr="000C21D9">
        <w:rPr>
          <w:rFonts w:ascii="Times New Roman" w:hAnsi="Times New Roman" w:cs="Times New Roman"/>
          <w:sz w:val="24"/>
          <w:szCs w:val="24"/>
        </w:rPr>
        <w:t xml:space="preserve">An anonymous letter was written to the appellant </w:t>
      </w:r>
      <w:r w:rsidR="001D19F7" w:rsidRPr="000C21D9">
        <w:rPr>
          <w:rFonts w:ascii="Times New Roman" w:hAnsi="Times New Roman" w:cs="Times New Roman"/>
          <w:sz w:val="24"/>
          <w:szCs w:val="24"/>
        </w:rPr>
        <w:t>informing it</w:t>
      </w:r>
      <w:r w:rsidR="000117F7" w:rsidRPr="000C21D9">
        <w:rPr>
          <w:rFonts w:ascii="Times New Roman" w:hAnsi="Times New Roman" w:cs="Times New Roman"/>
          <w:sz w:val="24"/>
          <w:szCs w:val="24"/>
        </w:rPr>
        <w:t xml:space="preserve"> </w:t>
      </w:r>
      <w:r w:rsidR="0063411C" w:rsidRPr="000C21D9">
        <w:rPr>
          <w:rFonts w:ascii="Times New Roman" w:hAnsi="Times New Roman" w:cs="Times New Roman"/>
          <w:sz w:val="24"/>
          <w:szCs w:val="24"/>
        </w:rPr>
        <w:t xml:space="preserve">of an alleged merger between </w:t>
      </w:r>
      <w:r w:rsidR="000117F7" w:rsidRPr="000C21D9">
        <w:rPr>
          <w:rFonts w:ascii="Times New Roman" w:hAnsi="Times New Roman" w:cs="Times New Roman"/>
          <w:sz w:val="24"/>
          <w:szCs w:val="24"/>
        </w:rPr>
        <w:t xml:space="preserve">the respondent </w:t>
      </w:r>
      <w:r w:rsidR="0063411C" w:rsidRPr="000C21D9">
        <w:rPr>
          <w:rFonts w:ascii="Times New Roman" w:hAnsi="Times New Roman" w:cs="Times New Roman"/>
          <w:sz w:val="24"/>
          <w:szCs w:val="24"/>
        </w:rPr>
        <w:t>and</w:t>
      </w:r>
      <w:r w:rsidR="000117F7" w:rsidRPr="000C21D9">
        <w:rPr>
          <w:rFonts w:ascii="Times New Roman" w:hAnsi="Times New Roman" w:cs="Times New Roman"/>
          <w:sz w:val="24"/>
          <w:szCs w:val="24"/>
        </w:rPr>
        <w:t xml:space="preserve"> Africa Online. There is a dispute as to whether or not when the appellan</w:t>
      </w:r>
      <w:r w:rsidR="00C43668" w:rsidRPr="000C21D9">
        <w:rPr>
          <w:rFonts w:ascii="Times New Roman" w:hAnsi="Times New Roman" w:cs="Times New Roman"/>
          <w:sz w:val="24"/>
          <w:szCs w:val="24"/>
        </w:rPr>
        <w:t>t received the anonymous letter,</w:t>
      </w:r>
      <w:r w:rsidR="000117F7" w:rsidRPr="000C21D9">
        <w:rPr>
          <w:rFonts w:ascii="Times New Roman" w:hAnsi="Times New Roman" w:cs="Times New Roman"/>
          <w:sz w:val="24"/>
          <w:szCs w:val="24"/>
        </w:rPr>
        <w:t xml:space="preserve"> it had commenced investigations into the alleged merger. For the purposes of this judgment, the dispute is of no import. What is common cause is that </w:t>
      </w:r>
      <w:r w:rsidR="00353FF1" w:rsidRPr="000C21D9">
        <w:rPr>
          <w:rFonts w:ascii="Times New Roman" w:hAnsi="Times New Roman" w:cs="Times New Roman"/>
          <w:sz w:val="24"/>
          <w:szCs w:val="24"/>
        </w:rPr>
        <w:t xml:space="preserve">immediately </w:t>
      </w:r>
      <w:r w:rsidR="000117F7" w:rsidRPr="000C21D9">
        <w:rPr>
          <w:rFonts w:ascii="Times New Roman" w:hAnsi="Times New Roman" w:cs="Times New Roman"/>
          <w:sz w:val="24"/>
          <w:szCs w:val="24"/>
        </w:rPr>
        <w:t>after</w:t>
      </w:r>
      <w:r w:rsidR="00353FF1" w:rsidRPr="000C21D9">
        <w:rPr>
          <w:rFonts w:ascii="Times New Roman" w:hAnsi="Times New Roman" w:cs="Times New Roman"/>
          <w:sz w:val="24"/>
          <w:szCs w:val="24"/>
        </w:rPr>
        <w:t>,</w:t>
      </w:r>
      <w:r w:rsidR="000117F7" w:rsidRPr="000C21D9">
        <w:rPr>
          <w:rFonts w:ascii="Times New Roman" w:hAnsi="Times New Roman" w:cs="Times New Roman"/>
          <w:sz w:val="24"/>
          <w:szCs w:val="24"/>
        </w:rPr>
        <w:t xml:space="preserve"> or immediately before receiving the letter, the appellant commenced its investigation into the </w:t>
      </w:r>
      <w:r w:rsidR="00C21E3F" w:rsidRPr="000C21D9">
        <w:rPr>
          <w:rFonts w:ascii="Times New Roman" w:hAnsi="Times New Roman" w:cs="Times New Roman"/>
          <w:sz w:val="24"/>
          <w:szCs w:val="24"/>
        </w:rPr>
        <w:t xml:space="preserve">alleged </w:t>
      </w:r>
      <w:r w:rsidR="000117F7" w:rsidRPr="000C21D9">
        <w:rPr>
          <w:rFonts w:ascii="Times New Roman" w:hAnsi="Times New Roman" w:cs="Times New Roman"/>
          <w:sz w:val="24"/>
          <w:szCs w:val="24"/>
        </w:rPr>
        <w:t>merger.</w:t>
      </w:r>
    </w:p>
    <w:p w:rsidR="00AD7356" w:rsidRPr="000C21D9" w:rsidRDefault="00AD7356" w:rsidP="00AD7356">
      <w:pPr>
        <w:spacing w:after="0" w:line="480" w:lineRule="auto"/>
        <w:ind w:left="567"/>
        <w:jc w:val="both"/>
        <w:rPr>
          <w:rFonts w:ascii="Times New Roman" w:hAnsi="Times New Roman" w:cs="Times New Roman"/>
          <w:sz w:val="24"/>
          <w:szCs w:val="24"/>
        </w:rPr>
      </w:pPr>
    </w:p>
    <w:p w:rsidR="000117F7" w:rsidRPr="000C21D9" w:rsidRDefault="00AD7356" w:rsidP="00E036B9">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 xml:space="preserve">[6] </w:t>
      </w:r>
      <w:r w:rsidR="000117F7" w:rsidRPr="000C21D9">
        <w:rPr>
          <w:rFonts w:ascii="Times New Roman" w:hAnsi="Times New Roman" w:cs="Times New Roman"/>
          <w:sz w:val="24"/>
          <w:szCs w:val="24"/>
        </w:rPr>
        <w:t xml:space="preserve">The investigation </w:t>
      </w:r>
      <w:r w:rsidR="00463A77" w:rsidRPr="000C21D9">
        <w:rPr>
          <w:rFonts w:ascii="Times New Roman" w:hAnsi="Times New Roman" w:cs="Times New Roman"/>
          <w:sz w:val="24"/>
          <w:szCs w:val="24"/>
        </w:rPr>
        <w:t xml:space="preserve">entailed and </w:t>
      </w:r>
      <w:r w:rsidR="000117F7" w:rsidRPr="000C21D9">
        <w:rPr>
          <w:rFonts w:ascii="Times New Roman" w:hAnsi="Times New Roman" w:cs="Times New Roman"/>
          <w:sz w:val="24"/>
          <w:szCs w:val="24"/>
        </w:rPr>
        <w:t>included visiting the offices of the respondent in Mutare and Bulawayo and conductin</w:t>
      </w:r>
      <w:r w:rsidR="004160A6" w:rsidRPr="000C21D9">
        <w:rPr>
          <w:rFonts w:ascii="Times New Roman" w:hAnsi="Times New Roman" w:cs="Times New Roman"/>
          <w:sz w:val="24"/>
          <w:szCs w:val="24"/>
        </w:rPr>
        <w:t>g a raid at the Harare offices.</w:t>
      </w:r>
      <w:r w:rsidR="000117F7" w:rsidRPr="000C21D9">
        <w:rPr>
          <w:rFonts w:ascii="Times New Roman" w:hAnsi="Times New Roman" w:cs="Times New Roman"/>
          <w:sz w:val="24"/>
          <w:szCs w:val="24"/>
        </w:rPr>
        <w:t xml:space="preserve"> The investigations revealed that the respondent and the appellant shared directors, offices, personnel and strategies.</w:t>
      </w:r>
    </w:p>
    <w:p w:rsidR="00AD7356" w:rsidRPr="000C21D9" w:rsidRDefault="00AD7356" w:rsidP="00AD7356">
      <w:pPr>
        <w:spacing w:after="0" w:line="480" w:lineRule="auto"/>
        <w:ind w:left="567"/>
        <w:jc w:val="both"/>
        <w:rPr>
          <w:rFonts w:ascii="Times New Roman" w:hAnsi="Times New Roman" w:cs="Times New Roman"/>
          <w:sz w:val="24"/>
          <w:szCs w:val="24"/>
        </w:rPr>
      </w:pPr>
    </w:p>
    <w:p w:rsidR="003B722A" w:rsidRPr="000C21D9" w:rsidRDefault="00AD7356" w:rsidP="00E036B9">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lastRenderedPageBreak/>
        <w:t xml:space="preserve">[7] </w:t>
      </w:r>
      <w:r w:rsidR="000117F7" w:rsidRPr="000C21D9">
        <w:rPr>
          <w:rFonts w:ascii="Times New Roman" w:hAnsi="Times New Roman" w:cs="Times New Roman"/>
          <w:sz w:val="24"/>
          <w:szCs w:val="24"/>
        </w:rPr>
        <w:t>On the basis of these</w:t>
      </w:r>
      <w:r w:rsidR="00F44BC0" w:rsidRPr="000C21D9">
        <w:rPr>
          <w:rFonts w:ascii="Times New Roman" w:hAnsi="Times New Roman" w:cs="Times New Roman"/>
          <w:sz w:val="24"/>
          <w:szCs w:val="24"/>
        </w:rPr>
        <w:t xml:space="preserve"> findings, </w:t>
      </w:r>
      <w:r w:rsidR="00623EED" w:rsidRPr="000C21D9">
        <w:rPr>
          <w:rFonts w:ascii="Times New Roman" w:hAnsi="Times New Roman" w:cs="Times New Roman"/>
          <w:sz w:val="24"/>
          <w:szCs w:val="24"/>
        </w:rPr>
        <w:t xml:space="preserve">the </w:t>
      </w:r>
      <w:r w:rsidR="00DC56B0" w:rsidRPr="000C21D9">
        <w:rPr>
          <w:rFonts w:ascii="Times New Roman" w:hAnsi="Times New Roman" w:cs="Times New Roman"/>
          <w:sz w:val="24"/>
          <w:szCs w:val="24"/>
        </w:rPr>
        <w:t>appellant issued</w:t>
      </w:r>
      <w:r w:rsidR="003B722A" w:rsidRPr="000C21D9">
        <w:rPr>
          <w:rFonts w:ascii="Times New Roman" w:hAnsi="Times New Roman" w:cs="Times New Roman"/>
          <w:sz w:val="24"/>
          <w:szCs w:val="24"/>
        </w:rPr>
        <w:t xml:space="preserve"> summons against the respondent in the </w:t>
      </w:r>
      <w:r w:rsidR="001C33DE" w:rsidRPr="00607424">
        <w:rPr>
          <w:rFonts w:ascii="Times New Roman" w:hAnsi="Times New Roman" w:cs="Times New Roman"/>
          <w:sz w:val="24"/>
          <w:szCs w:val="24"/>
        </w:rPr>
        <w:t>court</w:t>
      </w:r>
      <w:r w:rsidR="001C33DE" w:rsidRPr="000C21D9">
        <w:rPr>
          <w:rFonts w:ascii="Times New Roman" w:hAnsi="Times New Roman" w:cs="Times New Roman"/>
          <w:i/>
          <w:sz w:val="24"/>
          <w:szCs w:val="24"/>
        </w:rPr>
        <w:t xml:space="preserve"> a quo</w:t>
      </w:r>
      <w:r w:rsidR="009A7899" w:rsidRPr="000C21D9">
        <w:rPr>
          <w:rFonts w:ascii="Times New Roman" w:hAnsi="Times New Roman" w:cs="Times New Roman"/>
          <w:sz w:val="24"/>
          <w:szCs w:val="24"/>
        </w:rPr>
        <w:t xml:space="preserve"> </w:t>
      </w:r>
      <w:r w:rsidR="00393EC7" w:rsidRPr="000C21D9">
        <w:rPr>
          <w:rFonts w:ascii="Times New Roman" w:hAnsi="Times New Roman" w:cs="Times New Roman"/>
          <w:sz w:val="24"/>
          <w:szCs w:val="24"/>
        </w:rPr>
        <w:t>on 9 </w:t>
      </w:r>
      <w:r w:rsidR="009A7899" w:rsidRPr="000C21D9">
        <w:rPr>
          <w:rFonts w:ascii="Times New Roman" w:hAnsi="Times New Roman" w:cs="Times New Roman"/>
          <w:sz w:val="24"/>
          <w:szCs w:val="24"/>
        </w:rPr>
        <w:t>September 2013,</w:t>
      </w:r>
      <w:r w:rsidR="003B722A" w:rsidRPr="000C21D9">
        <w:rPr>
          <w:rFonts w:ascii="Times New Roman" w:hAnsi="Times New Roman" w:cs="Times New Roman"/>
          <w:sz w:val="24"/>
          <w:szCs w:val="24"/>
        </w:rPr>
        <w:t xml:space="preserve"> </w:t>
      </w:r>
      <w:r w:rsidR="00623EED" w:rsidRPr="000C21D9">
        <w:rPr>
          <w:rFonts w:ascii="Times New Roman" w:hAnsi="Times New Roman" w:cs="Times New Roman"/>
          <w:sz w:val="24"/>
          <w:szCs w:val="24"/>
        </w:rPr>
        <w:t>principally claiming</w:t>
      </w:r>
      <w:r w:rsidR="003B722A" w:rsidRPr="000C21D9">
        <w:rPr>
          <w:rFonts w:ascii="Times New Roman" w:hAnsi="Times New Roman" w:cs="Times New Roman"/>
          <w:sz w:val="24"/>
          <w:szCs w:val="24"/>
        </w:rPr>
        <w:t xml:space="preserve"> </w:t>
      </w:r>
      <w:r w:rsidR="00623EED" w:rsidRPr="000C21D9">
        <w:rPr>
          <w:rFonts w:ascii="Times New Roman" w:hAnsi="Times New Roman" w:cs="Times New Roman"/>
          <w:sz w:val="24"/>
          <w:szCs w:val="24"/>
        </w:rPr>
        <w:t xml:space="preserve">an order declaring the existence of a notifiable merger between the respondent and </w:t>
      </w:r>
      <w:r w:rsidR="00E22F63" w:rsidRPr="000C21D9">
        <w:rPr>
          <w:rFonts w:ascii="Times New Roman" w:hAnsi="Times New Roman" w:cs="Times New Roman"/>
          <w:sz w:val="24"/>
          <w:szCs w:val="24"/>
        </w:rPr>
        <w:t>Africa</w:t>
      </w:r>
      <w:r w:rsidR="006D4217" w:rsidRPr="000C21D9">
        <w:rPr>
          <w:rFonts w:ascii="Times New Roman" w:hAnsi="Times New Roman" w:cs="Times New Roman"/>
          <w:sz w:val="24"/>
          <w:szCs w:val="24"/>
        </w:rPr>
        <w:t xml:space="preserve"> O</w:t>
      </w:r>
      <w:r w:rsidR="00623EED" w:rsidRPr="000C21D9">
        <w:rPr>
          <w:rFonts w:ascii="Times New Roman" w:hAnsi="Times New Roman" w:cs="Times New Roman"/>
          <w:sz w:val="24"/>
          <w:szCs w:val="24"/>
        </w:rPr>
        <w:t>nline</w:t>
      </w:r>
      <w:r w:rsidR="000B785A" w:rsidRPr="000C21D9">
        <w:rPr>
          <w:rFonts w:ascii="Times New Roman" w:hAnsi="Times New Roman" w:cs="Times New Roman"/>
          <w:sz w:val="24"/>
          <w:szCs w:val="24"/>
        </w:rPr>
        <w:t>. The</w:t>
      </w:r>
      <w:r w:rsidR="00FB0AF4" w:rsidRPr="000C21D9">
        <w:rPr>
          <w:rFonts w:ascii="Times New Roman" w:hAnsi="Times New Roman" w:cs="Times New Roman"/>
          <w:sz w:val="24"/>
          <w:szCs w:val="24"/>
        </w:rPr>
        <w:t xml:space="preserve"> appellant also prayed</w:t>
      </w:r>
      <w:r w:rsidR="008C3EB9" w:rsidRPr="000C21D9">
        <w:rPr>
          <w:rFonts w:ascii="Times New Roman" w:hAnsi="Times New Roman" w:cs="Times New Roman"/>
          <w:sz w:val="24"/>
          <w:szCs w:val="24"/>
        </w:rPr>
        <w:t xml:space="preserve"> for an</w:t>
      </w:r>
      <w:r w:rsidR="00C340F6" w:rsidRPr="000C21D9">
        <w:rPr>
          <w:rFonts w:ascii="Times New Roman" w:hAnsi="Times New Roman" w:cs="Times New Roman"/>
          <w:sz w:val="24"/>
          <w:szCs w:val="24"/>
        </w:rPr>
        <w:t xml:space="preserve"> </w:t>
      </w:r>
      <w:r w:rsidR="008C3EB9" w:rsidRPr="000C21D9">
        <w:rPr>
          <w:rFonts w:ascii="Times New Roman" w:hAnsi="Times New Roman" w:cs="Times New Roman"/>
          <w:sz w:val="24"/>
          <w:szCs w:val="24"/>
        </w:rPr>
        <w:t xml:space="preserve">order compelling the respondent to comply with </w:t>
      </w:r>
      <w:r w:rsidR="00805D47" w:rsidRPr="000C21D9">
        <w:rPr>
          <w:rFonts w:ascii="Times New Roman" w:hAnsi="Times New Roman" w:cs="Times New Roman"/>
          <w:sz w:val="24"/>
          <w:szCs w:val="24"/>
        </w:rPr>
        <w:t xml:space="preserve">the provisions of the </w:t>
      </w:r>
      <w:r w:rsidR="008C3EB9" w:rsidRPr="000C21D9">
        <w:rPr>
          <w:rFonts w:ascii="Times New Roman" w:hAnsi="Times New Roman" w:cs="Times New Roman"/>
          <w:sz w:val="24"/>
          <w:szCs w:val="24"/>
        </w:rPr>
        <w:t>Act requiring the respondent to notify the appellant of the merg</w:t>
      </w:r>
      <w:r w:rsidR="00050456" w:rsidRPr="000C21D9">
        <w:rPr>
          <w:rFonts w:ascii="Times New Roman" w:hAnsi="Times New Roman" w:cs="Times New Roman"/>
          <w:sz w:val="24"/>
          <w:szCs w:val="24"/>
        </w:rPr>
        <w:t>er and to pay the requisite fee</w:t>
      </w:r>
      <w:r w:rsidR="008C3EB9" w:rsidRPr="000C21D9">
        <w:rPr>
          <w:rFonts w:ascii="Times New Roman" w:hAnsi="Times New Roman" w:cs="Times New Roman"/>
          <w:sz w:val="24"/>
          <w:szCs w:val="24"/>
        </w:rPr>
        <w:t>.</w:t>
      </w:r>
    </w:p>
    <w:p w:rsidR="00400E13" w:rsidRPr="000C21D9" w:rsidRDefault="00400E13" w:rsidP="00AD7356">
      <w:pPr>
        <w:spacing w:after="0" w:line="480" w:lineRule="auto"/>
        <w:ind w:left="567"/>
        <w:jc w:val="both"/>
        <w:rPr>
          <w:rFonts w:ascii="Times New Roman" w:hAnsi="Times New Roman" w:cs="Times New Roman"/>
          <w:sz w:val="24"/>
          <w:szCs w:val="24"/>
        </w:rPr>
      </w:pPr>
    </w:p>
    <w:p w:rsidR="008C3EB9" w:rsidRPr="000C21D9" w:rsidRDefault="00400E13" w:rsidP="00E036B9">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 xml:space="preserve">[8] </w:t>
      </w:r>
      <w:r w:rsidR="008C3EB9" w:rsidRPr="000C21D9">
        <w:rPr>
          <w:rFonts w:ascii="Times New Roman" w:hAnsi="Times New Roman" w:cs="Times New Roman"/>
          <w:sz w:val="24"/>
          <w:szCs w:val="24"/>
        </w:rPr>
        <w:t>The suit was defended</w:t>
      </w:r>
      <w:r w:rsidR="0025035A" w:rsidRPr="000C21D9">
        <w:rPr>
          <w:rFonts w:ascii="Times New Roman" w:hAnsi="Times New Roman" w:cs="Times New Roman"/>
          <w:sz w:val="24"/>
          <w:szCs w:val="24"/>
        </w:rPr>
        <w:t xml:space="preserve">. In its plea, the </w:t>
      </w:r>
      <w:r w:rsidR="00C21ED5" w:rsidRPr="000C21D9">
        <w:rPr>
          <w:rFonts w:ascii="Times New Roman" w:hAnsi="Times New Roman" w:cs="Times New Roman"/>
          <w:sz w:val="24"/>
          <w:szCs w:val="24"/>
        </w:rPr>
        <w:t>respondent</w:t>
      </w:r>
      <w:r w:rsidR="008C3EB9" w:rsidRPr="000C21D9">
        <w:rPr>
          <w:rFonts w:ascii="Times New Roman" w:hAnsi="Times New Roman" w:cs="Times New Roman"/>
          <w:sz w:val="24"/>
          <w:szCs w:val="24"/>
        </w:rPr>
        <w:t xml:space="preserve"> denied having merged with Africa Online </w:t>
      </w:r>
      <w:r w:rsidR="00A726B6" w:rsidRPr="000C21D9">
        <w:rPr>
          <w:rFonts w:ascii="Times New Roman" w:hAnsi="Times New Roman" w:cs="Times New Roman"/>
          <w:sz w:val="24"/>
          <w:szCs w:val="24"/>
        </w:rPr>
        <w:t xml:space="preserve">as alleged </w:t>
      </w:r>
      <w:r w:rsidR="008C3EB9" w:rsidRPr="000C21D9">
        <w:rPr>
          <w:rFonts w:ascii="Times New Roman" w:hAnsi="Times New Roman" w:cs="Times New Roman"/>
          <w:sz w:val="24"/>
          <w:szCs w:val="24"/>
        </w:rPr>
        <w:t>and put the appellant to the proof thereof. I</w:t>
      </w:r>
      <w:r w:rsidR="000B785A" w:rsidRPr="000C21D9">
        <w:rPr>
          <w:rFonts w:ascii="Times New Roman" w:hAnsi="Times New Roman" w:cs="Times New Roman"/>
          <w:sz w:val="24"/>
          <w:szCs w:val="24"/>
        </w:rPr>
        <w:t xml:space="preserve">n consequence thereof, it </w:t>
      </w:r>
      <w:r w:rsidR="008C3EB9" w:rsidRPr="000C21D9">
        <w:rPr>
          <w:rFonts w:ascii="Times New Roman" w:hAnsi="Times New Roman" w:cs="Times New Roman"/>
          <w:sz w:val="24"/>
          <w:szCs w:val="24"/>
        </w:rPr>
        <w:t>denied being under any legal</w:t>
      </w:r>
      <w:r w:rsidR="00C267F4" w:rsidRPr="000C21D9">
        <w:rPr>
          <w:rFonts w:ascii="Times New Roman" w:hAnsi="Times New Roman" w:cs="Times New Roman"/>
          <w:sz w:val="24"/>
          <w:szCs w:val="24"/>
        </w:rPr>
        <w:t xml:space="preserve"> duty to notify the appellant</w:t>
      </w:r>
      <w:r w:rsidR="008C3EB9" w:rsidRPr="000C21D9">
        <w:rPr>
          <w:rFonts w:ascii="Times New Roman" w:hAnsi="Times New Roman" w:cs="Times New Roman"/>
          <w:sz w:val="24"/>
          <w:szCs w:val="24"/>
        </w:rPr>
        <w:t xml:space="preserve"> </w:t>
      </w:r>
      <w:r w:rsidR="00C267F4" w:rsidRPr="000C21D9">
        <w:rPr>
          <w:rFonts w:ascii="Times New Roman" w:hAnsi="Times New Roman" w:cs="Times New Roman"/>
          <w:sz w:val="24"/>
          <w:szCs w:val="24"/>
        </w:rPr>
        <w:t xml:space="preserve">of the merger as </w:t>
      </w:r>
      <w:r w:rsidR="008C3EB9" w:rsidRPr="000C21D9">
        <w:rPr>
          <w:rFonts w:ascii="Times New Roman" w:hAnsi="Times New Roman" w:cs="Times New Roman"/>
          <w:sz w:val="24"/>
          <w:szCs w:val="24"/>
        </w:rPr>
        <w:t>demanded.</w:t>
      </w:r>
    </w:p>
    <w:p w:rsidR="00931269" w:rsidRPr="000C21D9" w:rsidRDefault="00931269" w:rsidP="00E036B9">
      <w:pPr>
        <w:spacing w:after="0" w:line="480" w:lineRule="auto"/>
        <w:jc w:val="both"/>
        <w:rPr>
          <w:rFonts w:ascii="Times New Roman" w:hAnsi="Times New Roman" w:cs="Times New Roman"/>
          <w:sz w:val="24"/>
          <w:szCs w:val="24"/>
        </w:rPr>
      </w:pPr>
    </w:p>
    <w:p w:rsidR="008C3EB9" w:rsidRPr="000C21D9" w:rsidRDefault="00400E13" w:rsidP="00E036B9">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 xml:space="preserve">[9] </w:t>
      </w:r>
      <w:r w:rsidR="008C3EB9" w:rsidRPr="000C21D9">
        <w:rPr>
          <w:rFonts w:ascii="Times New Roman" w:hAnsi="Times New Roman" w:cs="Times New Roman"/>
          <w:sz w:val="24"/>
          <w:szCs w:val="24"/>
        </w:rPr>
        <w:t>The matter p</w:t>
      </w:r>
      <w:r w:rsidR="00BD0019" w:rsidRPr="000C21D9">
        <w:rPr>
          <w:rFonts w:ascii="Times New Roman" w:hAnsi="Times New Roman" w:cs="Times New Roman"/>
          <w:sz w:val="24"/>
          <w:szCs w:val="24"/>
        </w:rPr>
        <w:t>roceeded to trial on</w:t>
      </w:r>
      <w:r w:rsidR="008C3EB9" w:rsidRPr="000C21D9">
        <w:rPr>
          <w:rFonts w:ascii="Times New Roman" w:hAnsi="Times New Roman" w:cs="Times New Roman"/>
          <w:sz w:val="24"/>
          <w:szCs w:val="24"/>
        </w:rPr>
        <w:t xml:space="preserve"> two issues. These were captured in the joint pre-trial conference minute</w:t>
      </w:r>
      <w:r w:rsidR="00C84AB2" w:rsidRPr="000C21D9">
        <w:rPr>
          <w:rFonts w:ascii="Times New Roman" w:hAnsi="Times New Roman" w:cs="Times New Roman"/>
          <w:sz w:val="24"/>
          <w:szCs w:val="24"/>
        </w:rPr>
        <w:t xml:space="preserve"> as </w:t>
      </w:r>
      <w:r w:rsidR="00F44BC0" w:rsidRPr="000C21D9">
        <w:rPr>
          <w:rFonts w:ascii="Times New Roman" w:hAnsi="Times New Roman" w:cs="Times New Roman"/>
          <w:sz w:val="24"/>
          <w:szCs w:val="24"/>
        </w:rPr>
        <w:t xml:space="preserve">firstly, </w:t>
      </w:r>
      <w:r w:rsidR="0052378A" w:rsidRPr="000C21D9">
        <w:rPr>
          <w:rFonts w:ascii="Times New Roman" w:hAnsi="Times New Roman" w:cs="Times New Roman"/>
          <w:sz w:val="24"/>
          <w:szCs w:val="24"/>
        </w:rPr>
        <w:t>w</w:t>
      </w:r>
      <w:r w:rsidR="008C3EB9" w:rsidRPr="000C21D9">
        <w:rPr>
          <w:rFonts w:ascii="Times New Roman" w:hAnsi="Times New Roman" w:cs="Times New Roman"/>
          <w:sz w:val="24"/>
          <w:szCs w:val="24"/>
        </w:rPr>
        <w:t xml:space="preserve">hether or the defendant </w:t>
      </w:r>
      <w:r w:rsidR="0052378A" w:rsidRPr="000C21D9">
        <w:rPr>
          <w:rFonts w:ascii="Times New Roman" w:hAnsi="Times New Roman" w:cs="Times New Roman"/>
          <w:sz w:val="24"/>
          <w:szCs w:val="24"/>
        </w:rPr>
        <w:t xml:space="preserve">merged with </w:t>
      </w:r>
      <w:r w:rsidR="00F44BC0" w:rsidRPr="000C21D9">
        <w:rPr>
          <w:rFonts w:ascii="Times New Roman" w:hAnsi="Times New Roman" w:cs="Times New Roman"/>
          <w:sz w:val="24"/>
          <w:szCs w:val="24"/>
        </w:rPr>
        <w:t>Africa Online, and secondly</w:t>
      </w:r>
      <w:r w:rsidR="008C3EB9" w:rsidRPr="000C21D9">
        <w:rPr>
          <w:rFonts w:ascii="Times New Roman" w:hAnsi="Times New Roman" w:cs="Times New Roman"/>
          <w:sz w:val="24"/>
          <w:szCs w:val="24"/>
        </w:rPr>
        <w:t xml:space="preserve">, </w:t>
      </w:r>
      <w:r w:rsidR="005E7844" w:rsidRPr="000C21D9">
        <w:rPr>
          <w:rFonts w:ascii="Times New Roman" w:hAnsi="Times New Roman" w:cs="Times New Roman"/>
          <w:sz w:val="24"/>
          <w:szCs w:val="24"/>
        </w:rPr>
        <w:t xml:space="preserve">if the two entities had merged, </w:t>
      </w:r>
      <w:r w:rsidR="008C3EB9" w:rsidRPr="000C21D9">
        <w:rPr>
          <w:rFonts w:ascii="Times New Roman" w:hAnsi="Times New Roman" w:cs="Times New Roman"/>
          <w:sz w:val="24"/>
          <w:szCs w:val="24"/>
        </w:rPr>
        <w:t>whether or</w:t>
      </w:r>
      <w:r w:rsidR="001C4430" w:rsidRPr="000C21D9">
        <w:rPr>
          <w:rFonts w:ascii="Times New Roman" w:hAnsi="Times New Roman" w:cs="Times New Roman"/>
          <w:sz w:val="24"/>
          <w:szCs w:val="24"/>
        </w:rPr>
        <w:t xml:space="preserve"> not such</w:t>
      </w:r>
      <w:r w:rsidR="0052378A" w:rsidRPr="000C21D9">
        <w:rPr>
          <w:rFonts w:ascii="Times New Roman" w:hAnsi="Times New Roman" w:cs="Times New Roman"/>
          <w:sz w:val="24"/>
          <w:szCs w:val="24"/>
        </w:rPr>
        <w:t xml:space="preserve"> constitutes a notifiable me</w:t>
      </w:r>
      <w:r w:rsidR="00C84AB2" w:rsidRPr="000C21D9">
        <w:rPr>
          <w:rFonts w:ascii="Times New Roman" w:hAnsi="Times New Roman" w:cs="Times New Roman"/>
          <w:sz w:val="24"/>
          <w:szCs w:val="24"/>
        </w:rPr>
        <w:t>rger in terms of the</w:t>
      </w:r>
      <w:r w:rsidR="006E5C7E" w:rsidRPr="000C21D9">
        <w:rPr>
          <w:rFonts w:ascii="Times New Roman" w:hAnsi="Times New Roman" w:cs="Times New Roman"/>
          <w:sz w:val="24"/>
          <w:szCs w:val="24"/>
        </w:rPr>
        <w:t xml:space="preserve"> Act and</w:t>
      </w:r>
      <w:r w:rsidR="005467AE" w:rsidRPr="000C21D9">
        <w:rPr>
          <w:rFonts w:ascii="Times New Roman" w:hAnsi="Times New Roman" w:cs="Times New Roman"/>
          <w:sz w:val="24"/>
          <w:szCs w:val="24"/>
        </w:rPr>
        <w:t xml:space="preserve"> </w:t>
      </w:r>
      <w:r w:rsidR="00FF4200" w:rsidRPr="000C21D9">
        <w:rPr>
          <w:rFonts w:ascii="Times New Roman" w:hAnsi="Times New Roman" w:cs="Times New Roman"/>
          <w:sz w:val="24"/>
          <w:szCs w:val="24"/>
        </w:rPr>
        <w:t>the relevant</w:t>
      </w:r>
      <w:r w:rsidR="0052378A" w:rsidRPr="000C21D9">
        <w:rPr>
          <w:rFonts w:ascii="Times New Roman" w:hAnsi="Times New Roman" w:cs="Times New Roman"/>
          <w:sz w:val="24"/>
          <w:szCs w:val="24"/>
        </w:rPr>
        <w:t xml:space="preserve"> regulations.</w:t>
      </w:r>
      <w:r w:rsidR="002F5CF2" w:rsidRPr="000C21D9">
        <w:rPr>
          <w:rFonts w:ascii="Times New Roman" w:hAnsi="Times New Roman" w:cs="Times New Roman"/>
          <w:sz w:val="24"/>
          <w:szCs w:val="24"/>
        </w:rPr>
        <w:t xml:space="preserve"> </w:t>
      </w:r>
    </w:p>
    <w:p w:rsidR="0034457C" w:rsidRPr="000C21D9" w:rsidRDefault="0034457C" w:rsidP="0034457C">
      <w:pPr>
        <w:spacing w:after="0" w:line="480" w:lineRule="auto"/>
        <w:ind w:left="567"/>
        <w:jc w:val="both"/>
        <w:rPr>
          <w:rFonts w:ascii="Times New Roman" w:hAnsi="Times New Roman" w:cs="Times New Roman"/>
          <w:sz w:val="24"/>
          <w:szCs w:val="24"/>
        </w:rPr>
      </w:pPr>
    </w:p>
    <w:p w:rsidR="0052378A" w:rsidRPr="000C21D9" w:rsidRDefault="0034457C" w:rsidP="00DC22CF">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[10]</w:t>
      </w:r>
      <w:r w:rsidR="00D52B92">
        <w:rPr>
          <w:rFonts w:ascii="Times New Roman" w:hAnsi="Times New Roman" w:cs="Times New Roman"/>
          <w:sz w:val="24"/>
          <w:szCs w:val="24"/>
        </w:rPr>
        <w:t xml:space="preserve"> </w:t>
      </w:r>
      <w:r w:rsidR="0083502B" w:rsidRPr="000C21D9">
        <w:rPr>
          <w:rFonts w:ascii="Times New Roman" w:hAnsi="Times New Roman" w:cs="Times New Roman"/>
          <w:sz w:val="24"/>
          <w:szCs w:val="24"/>
        </w:rPr>
        <w:t xml:space="preserve">After leading evidence </w:t>
      </w:r>
      <w:r w:rsidR="00EF4B6B" w:rsidRPr="000C21D9">
        <w:rPr>
          <w:rFonts w:ascii="Times New Roman" w:hAnsi="Times New Roman" w:cs="Times New Roman"/>
          <w:sz w:val="24"/>
          <w:szCs w:val="24"/>
        </w:rPr>
        <w:t>from two witnesses</w:t>
      </w:r>
      <w:r w:rsidR="0083502B" w:rsidRPr="000C21D9">
        <w:rPr>
          <w:rFonts w:ascii="Times New Roman" w:hAnsi="Times New Roman" w:cs="Times New Roman"/>
          <w:sz w:val="24"/>
          <w:szCs w:val="24"/>
        </w:rPr>
        <w:t xml:space="preserve">, the appellant </w:t>
      </w:r>
      <w:r w:rsidR="00F44BC0" w:rsidRPr="000C21D9">
        <w:rPr>
          <w:rFonts w:ascii="Times New Roman" w:hAnsi="Times New Roman" w:cs="Times New Roman"/>
          <w:sz w:val="24"/>
          <w:szCs w:val="24"/>
        </w:rPr>
        <w:t>closed its case</w:t>
      </w:r>
      <w:r w:rsidR="0083502B" w:rsidRPr="000C21D9">
        <w:rPr>
          <w:rFonts w:ascii="Times New Roman" w:hAnsi="Times New Roman" w:cs="Times New Roman"/>
          <w:sz w:val="24"/>
          <w:szCs w:val="24"/>
        </w:rPr>
        <w:t>. T</w:t>
      </w:r>
      <w:r w:rsidR="009934F9" w:rsidRPr="000C21D9">
        <w:rPr>
          <w:rFonts w:ascii="Times New Roman" w:hAnsi="Times New Roman" w:cs="Times New Roman"/>
          <w:sz w:val="24"/>
          <w:szCs w:val="24"/>
        </w:rPr>
        <w:t>he</w:t>
      </w:r>
      <w:r w:rsidR="005D7DC6" w:rsidRPr="000C21D9">
        <w:rPr>
          <w:rFonts w:ascii="Times New Roman" w:hAnsi="Times New Roman" w:cs="Times New Roman"/>
          <w:sz w:val="24"/>
          <w:szCs w:val="24"/>
        </w:rPr>
        <w:t xml:space="preserve">reafter, the </w:t>
      </w:r>
      <w:r w:rsidR="001C33DE" w:rsidRPr="00607424">
        <w:rPr>
          <w:rFonts w:ascii="Times New Roman" w:hAnsi="Times New Roman" w:cs="Times New Roman"/>
          <w:sz w:val="24"/>
          <w:szCs w:val="24"/>
        </w:rPr>
        <w:t>court</w:t>
      </w:r>
      <w:r w:rsidR="001C33DE" w:rsidRPr="000C21D9">
        <w:rPr>
          <w:rFonts w:ascii="Times New Roman" w:hAnsi="Times New Roman" w:cs="Times New Roman"/>
          <w:i/>
          <w:sz w:val="24"/>
          <w:szCs w:val="24"/>
        </w:rPr>
        <w:t xml:space="preserve"> a quo</w:t>
      </w:r>
      <w:r w:rsidR="009934F9" w:rsidRPr="000C21D9">
        <w:rPr>
          <w:rFonts w:ascii="Times New Roman" w:hAnsi="Times New Roman" w:cs="Times New Roman"/>
          <w:sz w:val="24"/>
          <w:szCs w:val="24"/>
        </w:rPr>
        <w:t xml:space="preserve"> absolved the </w:t>
      </w:r>
      <w:r w:rsidR="00D8510B" w:rsidRPr="000C21D9">
        <w:rPr>
          <w:rFonts w:ascii="Times New Roman" w:hAnsi="Times New Roman" w:cs="Times New Roman"/>
          <w:sz w:val="24"/>
          <w:szCs w:val="24"/>
        </w:rPr>
        <w:t>respondent from</w:t>
      </w:r>
      <w:r w:rsidR="009934F9" w:rsidRPr="000C21D9">
        <w:rPr>
          <w:rFonts w:ascii="Times New Roman" w:hAnsi="Times New Roman" w:cs="Times New Roman"/>
          <w:sz w:val="24"/>
          <w:szCs w:val="24"/>
        </w:rPr>
        <w:t xml:space="preserve"> the instance</w:t>
      </w:r>
      <w:r w:rsidR="00CC6A77" w:rsidRPr="000C21D9">
        <w:rPr>
          <w:rFonts w:ascii="Times New Roman" w:hAnsi="Times New Roman" w:cs="Times New Roman"/>
          <w:sz w:val="24"/>
          <w:szCs w:val="24"/>
        </w:rPr>
        <w:t xml:space="preserve"> as stated above</w:t>
      </w:r>
      <w:r w:rsidR="00C401D5" w:rsidRPr="000C21D9">
        <w:rPr>
          <w:rFonts w:ascii="Times New Roman" w:hAnsi="Times New Roman" w:cs="Times New Roman"/>
          <w:sz w:val="24"/>
          <w:szCs w:val="24"/>
        </w:rPr>
        <w:t>, finding</w:t>
      </w:r>
      <w:r w:rsidR="005B642A" w:rsidRPr="000C21D9">
        <w:rPr>
          <w:rFonts w:ascii="Times New Roman" w:hAnsi="Times New Roman" w:cs="Times New Roman"/>
          <w:sz w:val="24"/>
          <w:szCs w:val="24"/>
        </w:rPr>
        <w:t xml:space="preserve"> in its </w:t>
      </w:r>
      <w:r w:rsidR="009934F9" w:rsidRPr="000C21D9">
        <w:rPr>
          <w:rFonts w:ascii="Times New Roman" w:hAnsi="Times New Roman" w:cs="Times New Roman"/>
          <w:sz w:val="24"/>
          <w:szCs w:val="24"/>
        </w:rPr>
        <w:t>final analysis that there was no evidence before it, upo</w:t>
      </w:r>
      <w:r w:rsidR="00CC6A77" w:rsidRPr="000C21D9">
        <w:rPr>
          <w:rFonts w:ascii="Times New Roman" w:hAnsi="Times New Roman" w:cs="Times New Roman"/>
          <w:sz w:val="24"/>
          <w:szCs w:val="24"/>
        </w:rPr>
        <w:t xml:space="preserve">n which a reasonable court </w:t>
      </w:r>
      <w:r w:rsidR="00327DCF" w:rsidRPr="000C21D9">
        <w:rPr>
          <w:rFonts w:ascii="Times New Roman" w:hAnsi="Times New Roman" w:cs="Times New Roman"/>
          <w:sz w:val="24"/>
          <w:szCs w:val="24"/>
        </w:rPr>
        <w:t xml:space="preserve">might </w:t>
      </w:r>
      <w:r w:rsidR="009934F9" w:rsidRPr="000C21D9">
        <w:rPr>
          <w:rFonts w:ascii="Times New Roman" w:hAnsi="Times New Roman" w:cs="Times New Roman"/>
          <w:sz w:val="24"/>
          <w:szCs w:val="24"/>
        </w:rPr>
        <w:t xml:space="preserve">give judgment against the defendant. </w:t>
      </w:r>
    </w:p>
    <w:p w:rsidR="0034457C" w:rsidRPr="000C21D9" w:rsidRDefault="0034457C" w:rsidP="0034457C">
      <w:pPr>
        <w:spacing w:after="0" w:line="480" w:lineRule="auto"/>
        <w:ind w:left="567"/>
        <w:jc w:val="both"/>
        <w:rPr>
          <w:rFonts w:ascii="Times New Roman" w:hAnsi="Times New Roman" w:cs="Times New Roman"/>
          <w:sz w:val="24"/>
          <w:szCs w:val="24"/>
        </w:rPr>
      </w:pPr>
    </w:p>
    <w:p w:rsidR="005820D4" w:rsidRPr="000C21D9" w:rsidRDefault="005820D4" w:rsidP="00931269">
      <w:pPr>
        <w:spacing w:after="0" w:line="480" w:lineRule="auto"/>
        <w:jc w:val="both"/>
        <w:rPr>
          <w:rFonts w:ascii="Times New Roman" w:hAnsi="Times New Roman" w:cs="Times New Roman"/>
          <w:b/>
          <w:sz w:val="24"/>
          <w:szCs w:val="24"/>
        </w:rPr>
      </w:pPr>
      <w:r w:rsidRPr="000C21D9">
        <w:rPr>
          <w:rFonts w:ascii="Times New Roman" w:hAnsi="Times New Roman" w:cs="Times New Roman"/>
          <w:b/>
          <w:sz w:val="24"/>
          <w:szCs w:val="24"/>
        </w:rPr>
        <w:t>The Appeal</w:t>
      </w:r>
    </w:p>
    <w:p w:rsidR="00ED75B7" w:rsidRPr="000C21D9" w:rsidRDefault="00DC22CF" w:rsidP="00DC22CF">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[1</w:t>
      </w:r>
      <w:r w:rsidR="00177C63" w:rsidRPr="000C21D9">
        <w:rPr>
          <w:rFonts w:ascii="Times New Roman" w:hAnsi="Times New Roman" w:cs="Times New Roman"/>
          <w:sz w:val="24"/>
          <w:szCs w:val="24"/>
        </w:rPr>
        <w:t>1</w:t>
      </w:r>
      <w:r w:rsidRPr="000C21D9">
        <w:rPr>
          <w:rFonts w:ascii="Times New Roman" w:hAnsi="Times New Roman" w:cs="Times New Roman"/>
          <w:sz w:val="24"/>
          <w:szCs w:val="24"/>
        </w:rPr>
        <w:t xml:space="preserve">] </w:t>
      </w:r>
      <w:r w:rsidR="000D4E27" w:rsidRPr="000C21D9">
        <w:rPr>
          <w:rFonts w:ascii="Times New Roman" w:hAnsi="Times New Roman" w:cs="Times New Roman"/>
          <w:sz w:val="24"/>
          <w:szCs w:val="24"/>
        </w:rPr>
        <w:t>Aggrieved by the decision,</w:t>
      </w:r>
      <w:r w:rsidR="009934F9" w:rsidRPr="000C21D9">
        <w:rPr>
          <w:rFonts w:ascii="Times New Roman" w:hAnsi="Times New Roman" w:cs="Times New Roman"/>
          <w:sz w:val="24"/>
          <w:szCs w:val="24"/>
        </w:rPr>
        <w:t xml:space="preserve"> the appellant noted this appeal, raising seven grounds of appeal</w:t>
      </w:r>
      <w:r w:rsidR="00181DF5" w:rsidRPr="000C21D9">
        <w:rPr>
          <w:rFonts w:ascii="Times New Roman" w:hAnsi="Times New Roman" w:cs="Times New Roman"/>
          <w:sz w:val="24"/>
          <w:szCs w:val="24"/>
        </w:rPr>
        <w:t>.</w:t>
      </w:r>
    </w:p>
    <w:p w:rsidR="00DC22CF" w:rsidRPr="000C21D9" w:rsidRDefault="00DC22CF" w:rsidP="00DC22CF">
      <w:pPr>
        <w:spacing w:after="0" w:line="480" w:lineRule="auto"/>
        <w:jc w:val="both"/>
        <w:rPr>
          <w:rFonts w:ascii="Times New Roman" w:hAnsi="Times New Roman" w:cs="Times New Roman"/>
          <w:sz w:val="24"/>
          <w:szCs w:val="24"/>
        </w:rPr>
      </w:pPr>
    </w:p>
    <w:p w:rsidR="00C724C6" w:rsidRPr="000C21D9" w:rsidRDefault="00DC22CF" w:rsidP="00DC22CF">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lastRenderedPageBreak/>
        <w:t>[1</w:t>
      </w:r>
      <w:r w:rsidR="00177C63" w:rsidRPr="000C21D9">
        <w:rPr>
          <w:rFonts w:ascii="Times New Roman" w:hAnsi="Times New Roman" w:cs="Times New Roman"/>
          <w:sz w:val="24"/>
          <w:szCs w:val="24"/>
        </w:rPr>
        <w:t>2</w:t>
      </w:r>
      <w:r w:rsidRPr="000C21D9">
        <w:rPr>
          <w:rFonts w:ascii="Times New Roman" w:hAnsi="Times New Roman" w:cs="Times New Roman"/>
          <w:sz w:val="24"/>
          <w:szCs w:val="24"/>
        </w:rPr>
        <w:t xml:space="preserve">] </w:t>
      </w:r>
      <w:r w:rsidR="002942A8" w:rsidRPr="000C21D9">
        <w:rPr>
          <w:rFonts w:ascii="Times New Roman" w:hAnsi="Times New Roman" w:cs="Times New Roman"/>
          <w:sz w:val="24"/>
          <w:szCs w:val="24"/>
        </w:rPr>
        <w:t>In the main</w:t>
      </w:r>
      <w:r w:rsidR="0006545D" w:rsidRPr="000C21D9">
        <w:rPr>
          <w:rFonts w:ascii="Times New Roman" w:hAnsi="Times New Roman" w:cs="Times New Roman"/>
          <w:sz w:val="24"/>
          <w:szCs w:val="24"/>
        </w:rPr>
        <w:t>,</w:t>
      </w:r>
      <w:r w:rsidR="002942A8" w:rsidRPr="000C21D9">
        <w:rPr>
          <w:rFonts w:ascii="Times New Roman" w:hAnsi="Times New Roman" w:cs="Times New Roman"/>
          <w:sz w:val="24"/>
          <w:szCs w:val="24"/>
        </w:rPr>
        <w:t xml:space="preserve"> the appellant attacks the findings of the </w:t>
      </w:r>
      <w:r w:rsidR="001C33DE" w:rsidRPr="00607424">
        <w:rPr>
          <w:rFonts w:ascii="Times New Roman" w:hAnsi="Times New Roman" w:cs="Times New Roman"/>
          <w:sz w:val="24"/>
          <w:szCs w:val="24"/>
        </w:rPr>
        <w:t>court</w:t>
      </w:r>
      <w:r w:rsidR="001C33DE" w:rsidRPr="000C21D9">
        <w:rPr>
          <w:rFonts w:ascii="Times New Roman" w:hAnsi="Times New Roman" w:cs="Times New Roman"/>
          <w:i/>
          <w:sz w:val="24"/>
          <w:szCs w:val="24"/>
        </w:rPr>
        <w:t xml:space="preserve"> a quo</w:t>
      </w:r>
      <w:r w:rsidR="002942A8" w:rsidRPr="000C21D9">
        <w:rPr>
          <w:rFonts w:ascii="Times New Roman" w:hAnsi="Times New Roman" w:cs="Times New Roman"/>
          <w:sz w:val="24"/>
          <w:szCs w:val="24"/>
        </w:rPr>
        <w:t xml:space="preserve"> as an improper consideration of the matter that was before it in that it took into account extraneous factors that are not provided for in the law.</w:t>
      </w:r>
      <w:r w:rsidR="0006545D" w:rsidRPr="000C21D9">
        <w:rPr>
          <w:rFonts w:ascii="Times New Roman" w:hAnsi="Times New Roman" w:cs="Times New Roman"/>
          <w:sz w:val="24"/>
          <w:szCs w:val="24"/>
        </w:rPr>
        <w:t xml:space="preserve"> In particular, it was </w:t>
      </w:r>
      <w:r w:rsidR="00181DF5" w:rsidRPr="000C21D9">
        <w:rPr>
          <w:rFonts w:ascii="Times New Roman" w:hAnsi="Times New Roman" w:cs="Times New Roman"/>
          <w:sz w:val="24"/>
          <w:szCs w:val="24"/>
        </w:rPr>
        <w:t xml:space="preserve">contended in the grounds of appeal, </w:t>
      </w:r>
      <w:r w:rsidR="0006545D" w:rsidRPr="000C21D9">
        <w:rPr>
          <w:rFonts w:ascii="Times New Roman" w:hAnsi="Times New Roman" w:cs="Times New Roman"/>
          <w:sz w:val="24"/>
          <w:szCs w:val="24"/>
        </w:rPr>
        <w:t xml:space="preserve">that the </w:t>
      </w:r>
      <w:r w:rsidR="001C33DE" w:rsidRPr="000C21D9">
        <w:rPr>
          <w:rFonts w:ascii="Times New Roman" w:hAnsi="Times New Roman" w:cs="Times New Roman"/>
          <w:sz w:val="24"/>
          <w:szCs w:val="24"/>
        </w:rPr>
        <w:t xml:space="preserve">court </w:t>
      </w:r>
      <w:r w:rsidR="001C33DE" w:rsidRPr="000C21D9">
        <w:rPr>
          <w:rFonts w:ascii="Times New Roman" w:hAnsi="Times New Roman" w:cs="Times New Roman"/>
          <w:i/>
          <w:sz w:val="24"/>
          <w:szCs w:val="24"/>
        </w:rPr>
        <w:t>a quo</w:t>
      </w:r>
      <w:r w:rsidR="000877DC" w:rsidRPr="000C21D9">
        <w:rPr>
          <w:rFonts w:ascii="Times New Roman" w:hAnsi="Times New Roman" w:cs="Times New Roman"/>
          <w:sz w:val="24"/>
          <w:szCs w:val="24"/>
        </w:rPr>
        <w:t xml:space="preserve"> </w:t>
      </w:r>
      <w:r w:rsidR="0006545D" w:rsidRPr="000C21D9">
        <w:rPr>
          <w:rFonts w:ascii="Times New Roman" w:hAnsi="Times New Roman" w:cs="Times New Roman"/>
          <w:sz w:val="24"/>
          <w:szCs w:val="24"/>
        </w:rPr>
        <w:t>expected the appellant to lead evidence on issue</w:t>
      </w:r>
      <w:r w:rsidR="000877DC" w:rsidRPr="000C21D9">
        <w:rPr>
          <w:rFonts w:ascii="Times New Roman" w:hAnsi="Times New Roman" w:cs="Times New Roman"/>
          <w:sz w:val="24"/>
          <w:szCs w:val="24"/>
        </w:rPr>
        <w:t>s</w:t>
      </w:r>
      <w:r w:rsidR="0006545D" w:rsidRPr="000C21D9">
        <w:rPr>
          <w:rFonts w:ascii="Times New Roman" w:hAnsi="Times New Roman" w:cs="Times New Roman"/>
          <w:sz w:val="24"/>
          <w:szCs w:val="24"/>
        </w:rPr>
        <w:t xml:space="preserve"> that are not required to be proved by the law and in the absence of such unnecessary evidence, erroneously absolved the respondent from the instance.</w:t>
      </w:r>
    </w:p>
    <w:p w:rsidR="006D36C0" w:rsidRPr="000C21D9" w:rsidRDefault="006D36C0" w:rsidP="006D36C0">
      <w:pPr>
        <w:spacing w:after="0" w:line="480" w:lineRule="auto"/>
        <w:jc w:val="both"/>
        <w:rPr>
          <w:rFonts w:ascii="Times New Roman" w:hAnsi="Times New Roman" w:cs="Times New Roman"/>
          <w:sz w:val="24"/>
          <w:szCs w:val="24"/>
        </w:rPr>
      </w:pPr>
    </w:p>
    <w:p w:rsidR="000117F7" w:rsidRPr="000C21D9" w:rsidRDefault="000877DC" w:rsidP="00931269">
      <w:pPr>
        <w:spacing w:after="0" w:line="480" w:lineRule="auto"/>
        <w:jc w:val="both"/>
        <w:rPr>
          <w:rFonts w:ascii="Times New Roman" w:hAnsi="Times New Roman" w:cs="Times New Roman"/>
          <w:sz w:val="24"/>
          <w:szCs w:val="24"/>
          <w:u w:val="single"/>
        </w:rPr>
      </w:pPr>
      <w:r w:rsidRPr="000C21D9">
        <w:rPr>
          <w:rFonts w:ascii="Times New Roman" w:hAnsi="Times New Roman" w:cs="Times New Roman"/>
          <w:b/>
          <w:sz w:val="24"/>
          <w:szCs w:val="24"/>
        </w:rPr>
        <w:t>The Law</w:t>
      </w:r>
    </w:p>
    <w:p w:rsidR="006805B3" w:rsidRPr="000C21D9" w:rsidRDefault="006D36C0" w:rsidP="006D36C0">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[1</w:t>
      </w:r>
      <w:r w:rsidR="00177C63" w:rsidRPr="000C21D9">
        <w:rPr>
          <w:rFonts w:ascii="Times New Roman" w:hAnsi="Times New Roman" w:cs="Times New Roman"/>
          <w:sz w:val="24"/>
          <w:szCs w:val="24"/>
        </w:rPr>
        <w:t>3</w:t>
      </w:r>
      <w:r w:rsidRPr="000C21D9">
        <w:rPr>
          <w:rFonts w:ascii="Times New Roman" w:hAnsi="Times New Roman" w:cs="Times New Roman"/>
          <w:sz w:val="24"/>
          <w:szCs w:val="24"/>
        </w:rPr>
        <w:t xml:space="preserve">] </w:t>
      </w:r>
      <w:r w:rsidR="005820D4" w:rsidRPr="000C21D9">
        <w:rPr>
          <w:rFonts w:ascii="Times New Roman" w:hAnsi="Times New Roman" w:cs="Times New Roman"/>
          <w:sz w:val="24"/>
          <w:szCs w:val="24"/>
        </w:rPr>
        <w:t>The law on when a court may grant absolution from the instance at the close of the plaintiff’s case is settled</w:t>
      </w:r>
      <w:r w:rsidR="003028E4" w:rsidRPr="000C21D9">
        <w:rPr>
          <w:rFonts w:ascii="Times New Roman" w:hAnsi="Times New Roman" w:cs="Times New Roman"/>
          <w:sz w:val="24"/>
          <w:szCs w:val="24"/>
        </w:rPr>
        <w:t>.</w:t>
      </w:r>
      <w:r w:rsidR="00B438F2" w:rsidRPr="000C21D9">
        <w:rPr>
          <w:rFonts w:ascii="Times New Roman" w:hAnsi="Times New Roman" w:cs="Times New Roman"/>
          <w:sz w:val="24"/>
          <w:szCs w:val="24"/>
        </w:rPr>
        <w:t xml:space="preserve"> (</w:t>
      </w:r>
      <w:r w:rsidR="003028E4" w:rsidRPr="000C21D9">
        <w:rPr>
          <w:rFonts w:ascii="Times New Roman" w:hAnsi="Times New Roman" w:cs="Times New Roman"/>
          <w:sz w:val="24"/>
          <w:szCs w:val="24"/>
        </w:rPr>
        <w:t>See</w:t>
      </w:r>
      <w:r w:rsidR="00B438F2" w:rsidRPr="000C21D9">
        <w:rPr>
          <w:rFonts w:ascii="Times New Roman" w:hAnsi="Times New Roman" w:cs="Times New Roman"/>
          <w:sz w:val="24"/>
          <w:szCs w:val="24"/>
        </w:rPr>
        <w:t xml:space="preserve"> </w:t>
      </w:r>
      <w:r w:rsidR="00B438F2" w:rsidRPr="000C21D9">
        <w:rPr>
          <w:rFonts w:ascii="Times New Roman" w:hAnsi="Times New Roman" w:cs="Times New Roman"/>
          <w:i/>
          <w:sz w:val="24"/>
          <w:szCs w:val="24"/>
        </w:rPr>
        <w:t xml:space="preserve">Supreme Service Station (1969) (Private) Limited v Fox &amp; Goodridge Limited </w:t>
      </w:r>
      <w:r w:rsidR="00B438F2" w:rsidRPr="000C21D9">
        <w:rPr>
          <w:rFonts w:ascii="Times New Roman" w:hAnsi="Times New Roman" w:cs="Times New Roman"/>
          <w:sz w:val="24"/>
          <w:szCs w:val="24"/>
        </w:rPr>
        <w:t>1971 (1) ZLR 1 (A)</w:t>
      </w:r>
      <w:r w:rsidR="00D66280" w:rsidRPr="000C21D9">
        <w:rPr>
          <w:rFonts w:ascii="Times New Roman" w:hAnsi="Times New Roman" w:cs="Times New Roman"/>
          <w:sz w:val="24"/>
          <w:szCs w:val="24"/>
        </w:rPr>
        <w:t xml:space="preserve"> and </w:t>
      </w:r>
      <w:r w:rsidR="00D66280" w:rsidRPr="000C21D9">
        <w:rPr>
          <w:rFonts w:ascii="Times New Roman" w:hAnsi="Times New Roman" w:cs="Times New Roman"/>
          <w:i/>
          <w:sz w:val="24"/>
          <w:szCs w:val="24"/>
        </w:rPr>
        <w:t>United Air Charters (Private) Limited v Jarman</w:t>
      </w:r>
      <w:r w:rsidR="00D66280" w:rsidRPr="000C21D9">
        <w:rPr>
          <w:rFonts w:ascii="Times New Roman" w:hAnsi="Times New Roman" w:cs="Times New Roman"/>
          <w:sz w:val="24"/>
          <w:szCs w:val="24"/>
        </w:rPr>
        <w:t xml:space="preserve"> 1994 (2) ZLR 341 (S)</w:t>
      </w:r>
      <w:r w:rsidR="00330143" w:rsidRPr="000C21D9">
        <w:rPr>
          <w:rFonts w:ascii="Times New Roman" w:hAnsi="Times New Roman" w:cs="Times New Roman"/>
          <w:sz w:val="24"/>
          <w:szCs w:val="24"/>
        </w:rPr>
        <w:t>.</w:t>
      </w:r>
      <w:r w:rsidR="00A73909" w:rsidRPr="000C21D9">
        <w:rPr>
          <w:rFonts w:ascii="Times New Roman" w:hAnsi="Times New Roman" w:cs="Times New Roman"/>
          <w:sz w:val="24"/>
          <w:szCs w:val="24"/>
        </w:rPr>
        <w:t xml:space="preserve"> </w:t>
      </w:r>
      <w:r w:rsidR="005820D4" w:rsidRPr="000C21D9">
        <w:rPr>
          <w:rFonts w:ascii="Times New Roman" w:hAnsi="Times New Roman" w:cs="Times New Roman"/>
          <w:sz w:val="24"/>
          <w:szCs w:val="24"/>
        </w:rPr>
        <w:t xml:space="preserve">The court granting absolution must be satisfied that there is no evidence before it upon which </w:t>
      </w:r>
      <w:r w:rsidR="009A4C63" w:rsidRPr="000C21D9">
        <w:rPr>
          <w:rFonts w:ascii="Times New Roman" w:hAnsi="Times New Roman" w:cs="Times New Roman"/>
          <w:sz w:val="24"/>
          <w:szCs w:val="24"/>
        </w:rPr>
        <w:t>a reasonable court might</w:t>
      </w:r>
      <w:r w:rsidR="005820D4" w:rsidRPr="000C21D9">
        <w:rPr>
          <w:rFonts w:ascii="Times New Roman" w:hAnsi="Times New Roman" w:cs="Times New Roman"/>
          <w:sz w:val="24"/>
          <w:szCs w:val="24"/>
        </w:rPr>
        <w:t xml:space="preserve"> find for the plaintiff. </w:t>
      </w:r>
    </w:p>
    <w:p w:rsidR="00EF1DF9" w:rsidRPr="000C21D9" w:rsidRDefault="00EF1DF9" w:rsidP="006D36C0">
      <w:pPr>
        <w:spacing w:after="0" w:line="480" w:lineRule="auto"/>
        <w:jc w:val="both"/>
        <w:rPr>
          <w:rFonts w:ascii="Times New Roman" w:hAnsi="Times New Roman" w:cs="Times New Roman"/>
          <w:sz w:val="24"/>
          <w:szCs w:val="24"/>
        </w:rPr>
      </w:pPr>
    </w:p>
    <w:p w:rsidR="00B438F2" w:rsidRPr="000C21D9" w:rsidRDefault="006805B3" w:rsidP="006D36C0">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[14]</w:t>
      </w:r>
      <w:r w:rsidRPr="000C21D9">
        <w:rPr>
          <w:rFonts w:ascii="Times New Roman" w:hAnsi="Times New Roman" w:cs="Times New Roman"/>
          <w:sz w:val="24"/>
          <w:szCs w:val="24"/>
        </w:rPr>
        <w:tab/>
      </w:r>
      <w:r w:rsidR="005820D4" w:rsidRPr="000C21D9">
        <w:rPr>
          <w:rFonts w:ascii="Times New Roman" w:hAnsi="Times New Roman" w:cs="Times New Roman"/>
          <w:sz w:val="24"/>
          <w:szCs w:val="24"/>
        </w:rPr>
        <w:t xml:space="preserve">Expressed differently, </w:t>
      </w:r>
      <w:r w:rsidR="00DD7936" w:rsidRPr="000C21D9">
        <w:rPr>
          <w:rFonts w:ascii="Times New Roman" w:hAnsi="Times New Roman" w:cs="Times New Roman"/>
          <w:sz w:val="24"/>
          <w:szCs w:val="24"/>
        </w:rPr>
        <w:t xml:space="preserve">the court considering an application for absolution from the instance must ask itself if </w:t>
      </w:r>
      <w:r w:rsidR="005820D4" w:rsidRPr="000C21D9">
        <w:rPr>
          <w:rFonts w:ascii="Times New Roman" w:hAnsi="Times New Roman" w:cs="Times New Roman"/>
          <w:sz w:val="24"/>
          <w:szCs w:val="24"/>
        </w:rPr>
        <w:t xml:space="preserve">there </w:t>
      </w:r>
      <w:r w:rsidR="00DD7936" w:rsidRPr="000C21D9">
        <w:rPr>
          <w:rFonts w:ascii="Times New Roman" w:hAnsi="Times New Roman" w:cs="Times New Roman"/>
          <w:sz w:val="24"/>
          <w:szCs w:val="24"/>
        </w:rPr>
        <w:t xml:space="preserve">is </w:t>
      </w:r>
      <w:r w:rsidR="00330143" w:rsidRPr="000C21D9">
        <w:rPr>
          <w:rFonts w:ascii="Times New Roman" w:hAnsi="Times New Roman" w:cs="Times New Roman"/>
          <w:sz w:val="24"/>
          <w:szCs w:val="24"/>
        </w:rPr>
        <w:t xml:space="preserve">no </w:t>
      </w:r>
      <w:r w:rsidR="005820D4" w:rsidRPr="000C21D9">
        <w:rPr>
          <w:rFonts w:ascii="Times New Roman" w:hAnsi="Times New Roman" w:cs="Times New Roman"/>
          <w:sz w:val="24"/>
          <w:szCs w:val="24"/>
        </w:rPr>
        <w:t>evidence</w:t>
      </w:r>
      <w:r w:rsidR="00330143" w:rsidRPr="000C21D9">
        <w:rPr>
          <w:rFonts w:ascii="Times New Roman" w:hAnsi="Times New Roman" w:cs="Times New Roman"/>
          <w:sz w:val="24"/>
          <w:szCs w:val="24"/>
        </w:rPr>
        <w:t xml:space="preserve"> at all</w:t>
      </w:r>
      <w:r w:rsidR="005820D4" w:rsidRPr="000C21D9">
        <w:rPr>
          <w:rFonts w:ascii="Times New Roman" w:hAnsi="Times New Roman" w:cs="Times New Roman"/>
          <w:sz w:val="24"/>
          <w:szCs w:val="24"/>
        </w:rPr>
        <w:t xml:space="preserve"> on </w:t>
      </w:r>
      <w:r w:rsidR="00330143" w:rsidRPr="000C21D9">
        <w:rPr>
          <w:rFonts w:ascii="Times New Roman" w:hAnsi="Times New Roman" w:cs="Times New Roman"/>
          <w:sz w:val="24"/>
          <w:szCs w:val="24"/>
        </w:rPr>
        <w:t xml:space="preserve">each and every </w:t>
      </w:r>
      <w:r w:rsidR="005820D4" w:rsidRPr="000C21D9">
        <w:rPr>
          <w:rFonts w:ascii="Times New Roman" w:hAnsi="Times New Roman" w:cs="Times New Roman"/>
          <w:sz w:val="24"/>
          <w:szCs w:val="24"/>
        </w:rPr>
        <w:t xml:space="preserve">essential </w:t>
      </w:r>
      <w:r w:rsidR="00330143" w:rsidRPr="000C21D9">
        <w:rPr>
          <w:rFonts w:ascii="Times New Roman" w:hAnsi="Times New Roman" w:cs="Times New Roman"/>
          <w:sz w:val="24"/>
          <w:szCs w:val="24"/>
        </w:rPr>
        <w:t xml:space="preserve">averment </w:t>
      </w:r>
      <w:r w:rsidR="005820D4" w:rsidRPr="000C21D9">
        <w:rPr>
          <w:rFonts w:ascii="Times New Roman" w:hAnsi="Times New Roman" w:cs="Times New Roman"/>
          <w:sz w:val="24"/>
          <w:szCs w:val="24"/>
        </w:rPr>
        <w:t>that</w:t>
      </w:r>
      <w:r w:rsidR="00DD7936" w:rsidRPr="000C21D9">
        <w:rPr>
          <w:rFonts w:ascii="Times New Roman" w:hAnsi="Times New Roman" w:cs="Times New Roman"/>
          <w:sz w:val="24"/>
          <w:szCs w:val="24"/>
        </w:rPr>
        <w:t xml:space="preserve"> the plaintiff </w:t>
      </w:r>
      <w:r w:rsidR="00B438F2" w:rsidRPr="000C21D9">
        <w:rPr>
          <w:rFonts w:ascii="Times New Roman" w:hAnsi="Times New Roman" w:cs="Times New Roman"/>
          <w:sz w:val="24"/>
          <w:szCs w:val="24"/>
        </w:rPr>
        <w:t xml:space="preserve">must make to sustain </w:t>
      </w:r>
      <w:r w:rsidR="00DD7936" w:rsidRPr="000C21D9">
        <w:rPr>
          <w:rFonts w:ascii="Times New Roman" w:hAnsi="Times New Roman" w:cs="Times New Roman"/>
          <w:sz w:val="24"/>
          <w:szCs w:val="24"/>
        </w:rPr>
        <w:t>the cause of action. If there is</w:t>
      </w:r>
      <w:r w:rsidR="00330143" w:rsidRPr="000C21D9">
        <w:rPr>
          <w:rFonts w:ascii="Times New Roman" w:hAnsi="Times New Roman" w:cs="Times New Roman"/>
          <w:sz w:val="24"/>
          <w:szCs w:val="24"/>
        </w:rPr>
        <w:t xml:space="preserve"> some evidence on all</w:t>
      </w:r>
      <w:r w:rsidR="00A35E82" w:rsidRPr="000C21D9">
        <w:rPr>
          <w:rFonts w:ascii="Times New Roman" w:hAnsi="Times New Roman" w:cs="Times New Roman"/>
          <w:sz w:val="24"/>
          <w:szCs w:val="24"/>
        </w:rPr>
        <w:t xml:space="preserve"> the </w:t>
      </w:r>
      <w:r w:rsidR="00330143" w:rsidRPr="000C21D9">
        <w:rPr>
          <w:rFonts w:ascii="Times New Roman" w:hAnsi="Times New Roman" w:cs="Times New Roman"/>
          <w:sz w:val="24"/>
          <w:szCs w:val="24"/>
        </w:rPr>
        <w:t>essential averments</w:t>
      </w:r>
      <w:r w:rsidR="00DD7936" w:rsidRPr="000C21D9">
        <w:rPr>
          <w:rFonts w:ascii="Times New Roman" w:hAnsi="Times New Roman" w:cs="Times New Roman"/>
          <w:sz w:val="24"/>
          <w:szCs w:val="24"/>
        </w:rPr>
        <w:t>,</w:t>
      </w:r>
      <w:r w:rsidR="00330143" w:rsidRPr="000C21D9">
        <w:rPr>
          <w:rFonts w:ascii="Times New Roman" w:hAnsi="Times New Roman" w:cs="Times New Roman"/>
          <w:sz w:val="24"/>
          <w:szCs w:val="24"/>
        </w:rPr>
        <w:t xml:space="preserve"> </w:t>
      </w:r>
      <w:r w:rsidR="00E2649E" w:rsidRPr="000C21D9">
        <w:rPr>
          <w:rFonts w:ascii="Times New Roman" w:hAnsi="Times New Roman" w:cs="Times New Roman"/>
          <w:sz w:val="24"/>
          <w:szCs w:val="24"/>
        </w:rPr>
        <w:t xml:space="preserve">absolution should </w:t>
      </w:r>
      <w:r w:rsidR="00DD7936" w:rsidRPr="000C21D9">
        <w:rPr>
          <w:rFonts w:ascii="Times New Roman" w:hAnsi="Times New Roman" w:cs="Times New Roman"/>
          <w:sz w:val="24"/>
          <w:szCs w:val="24"/>
        </w:rPr>
        <w:t>not be grante</w:t>
      </w:r>
      <w:r w:rsidR="00B438F2" w:rsidRPr="000C21D9">
        <w:rPr>
          <w:rFonts w:ascii="Times New Roman" w:hAnsi="Times New Roman" w:cs="Times New Roman"/>
          <w:sz w:val="24"/>
          <w:szCs w:val="24"/>
        </w:rPr>
        <w:t>d</w:t>
      </w:r>
      <w:r w:rsidR="00A35E82" w:rsidRPr="000C21D9">
        <w:rPr>
          <w:rFonts w:ascii="Times New Roman" w:hAnsi="Times New Roman" w:cs="Times New Roman"/>
          <w:sz w:val="24"/>
          <w:szCs w:val="24"/>
        </w:rPr>
        <w:t>.</w:t>
      </w:r>
      <w:r w:rsidR="00A21029" w:rsidRPr="000C21D9">
        <w:rPr>
          <w:rFonts w:ascii="Times New Roman" w:hAnsi="Times New Roman" w:cs="Times New Roman"/>
          <w:sz w:val="24"/>
          <w:szCs w:val="24"/>
        </w:rPr>
        <w:t xml:space="preserve"> If there is evidence on some but not on all the essential averments, absolution may be granted</w:t>
      </w:r>
      <w:r w:rsidR="005F3CF5" w:rsidRPr="000C21D9">
        <w:rPr>
          <w:rFonts w:ascii="Times New Roman" w:hAnsi="Times New Roman" w:cs="Times New Roman"/>
          <w:sz w:val="24"/>
          <w:szCs w:val="24"/>
        </w:rPr>
        <w:t>,</w:t>
      </w:r>
      <w:r w:rsidR="00CE7C13" w:rsidRPr="000C21D9">
        <w:rPr>
          <w:rFonts w:ascii="Times New Roman" w:hAnsi="Times New Roman" w:cs="Times New Roman"/>
          <w:sz w:val="24"/>
          <w:szCs w:val="24"/>
        </w:rPr>
        <w:t xml:space="preserve"> for in that instance, the plaintiff will not be able to sustain </w:t>
      </w:r>
      <w:r w:rsidR="005F3CF5" w:rsidRPr="000C21D9">
        <w:rPr>
          <w:rFonts w:ascii="Times New Roman" w:hAnsi="Times New Roman" w:cs="Times New Roman"/>
          <w:sz w:val="24"/>
          <w:szCs w:val="24"/>
        </w:rPr>
        <w:t xml:space="preserve">and perfect </w:t>
      </w:r>
      <w:r w:rsidR="00CE7C13" w:rsidRPr="000C21D9">
        <w:rPr>
          <w:rFonts w:ascii="Times New Roman" w:hAnsi="Times New Roman" w:cs="Times New Roman"/>
          <w:sz w:val="24"/>
          <w:szCs w:val="24"/>
        </w:rPr>
        <w:t>its cause of action</w:t>
      </w:r>
      <w:r w:rsidR="00A21029" w:rsidRPr="000C21D9">
        <w:rPr>
          <w:rFonts w:ascii="Times New Roman" w:hAnsi="Times New Roman" w:cs="Times New Roman"/>
          <w:sz w:val="24"/>
          <w:szCs w:val="24"/>
        </w:rPr>
        <w:t>.</w:t>
      </w:r>
      <w:r w:rsidR="00723F94" w:rsidRPr="000C21D9">
        <w:rPr>
          <w:rFonts w:ascii="Times New Roman" w:hAnsi="Times New Roman" w:cs="Times New Roman"/>
          <w:sz w:val="24"/>
          <w:szCs w:val="24"/>
        </w:rPr>
        <w:t xml:space="preserve"> This is so because an application for absolution from the instance stands on pretty much the same footing as an application for the discharge of an accused person at the close of the state case </w:t>
      </w:r>
      <w:r w:rsidR="00723F94" w:rsidRPr="000C21D9">
        <w:rPr>
          <w:rFonts w:ascii="Times New Roman" w:hAnsi="Times New Roman" w:cs="Times New Roman"/>
          <w:i/>
          <w:sz w:val="24"/>
          <w:szCs w:val="24"/>
        </w:rPr>
        <w:t>albeit</w:t>
      </w:r>
      <w:r w:rsidR="00723F94" w:rsidRPr="000C21D9">
        <w:rPr>
          <w:rFonts w:ascii="Times New Roman" w:hAnsi="Times New Roman" w:cs="Times New Roman"/>
          <w:sz w:val="24"/>
          <w:szCs w:val="24"/>
        </w:rPr>
        <w:t xml:space="preserve"> on a lower threshold of the burden of proof.</w:t>
      </w:r>
    </w:p>
    <w:p w:rsidR="006D36C0" w:rsidRPr="000C21D9" w:rsidRDefault="006D36C0" w:rsidP="006D36C0">
      <w:pPr>
        <w:spacing w:after="0" w:line="480" w:lineRule="auto"/>
        <w:jc w:val="both"/>
        <w:rPr>
          <w:rFonts w:ascii="Times New Roman" w:hAnsi="Times New Roman" w:cs="Times New Roman"/>
          <w:sz w:val="24"/>
          <w:szCs w:val="24"/>
        </w:rPr>
      </w:pPr>
    </w:p>
    <w:p w:rsidR="00A35E82" w:rsidRPr="000C21D9" w:rsidRDefault="006D36C0" w:rsidP="006D36C0">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lastRenderedPageBreak/>
        <w:t>[1</w:t>
      </w:r>
      <w:r w:rsidR="00B90FCE" w:rsidRPr="000C21D9">
        <w:rPr>
          <w:rFonts w:ascii="Times New Roman" w:hAnsi="Times New Roman" w:cs="Times New Roman"/>
          <w:sz w:val="24"/>
          <w:szCs w:val="24"/>
        </w:rPr>
        <w:t>5</w:t>
      </w:r>
      <w:r w:rsidRPr="000C21D9">
        <w:rPr>
          <w:rFonts w:ascii="Times New Roman" w:hAnsi="Times New Roman" w:cs="Times New Roman"/>
          <w:sz w:val="24"/>
          <w:szCs w:val="24"/>
        </w:rPr>
        <w:t xml:space="preserve">] </w:t>
      </w:r>
      <w:r w:rsidR="00A35E82" w:rsidRPr="000C21D9">
        <w:rPr>
          <w:rFonts w:ascii="Times New Roman" w:hAnsi="Times New Roman" w:cs="Times New Roman"/>
          <w:sz w:val="24"/>
          <w:szCs w:val="24"/>
        </w:rPr>
        <w:t>It follows then that a court granting absolution must be clear on the essential averments that a plaintiff has to make to sustain the cause of action.</w:t>
      </w:r>
    </w:p>
    <w:p w:rsidR="006D36C0" w:rsidRPr="000C21D9" w:rsidRDefault="006D36C0" w:rsidP="006D36C0">
      <w:pPr>
        <w:spacing w:after="0" w:line="480" w:lineRule="auto"/>
        <w:jc w:val="both"/>
        <w:rPr>
          <w:rFonts w:ascii="Times New Roman" w:hAnsi="Times New Roman" w:cs="Times New Roman"/>
          <w:sz w:val="24"/>
          <w:szCs w:val="24"/>
        </w:rPr>
      </w:pPr>
    </w:p>
    <w:p w:rsidR="00D07116" w:rsidRPr="000C21D9" w:rsidRDefault="006D36C0" w:rsidP="006D36C0">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[1</w:t>
      </w:r>
      <w:r w:rsidR="00B90FCE" w:rsidRPr="000C21D9">
        <w:rPr>
          <w:rFonts w:ascii="Times New Roman" w:hAnsi="Times New Roman" w:cs="Times New Roman"/>
          <w:sz w:val="24"/>
          <w:szCs w:val="24"/>
        </w:rPr>
        <w:t>6</w:t>
      </w:r>
      <w:r w:rsidRPr="000C21D9">
        <w:rPr>
          <w:rFonts w:ascii="Times New Roman" w:hAnsi="Times New Roman" w:cs="Times New Roman"/>
          <w:sz w:val="24"/>
          <w:szCs w:val="24"/>
        </w:rPr>
        <w:t xml:space="preserve">] </w:t>
      </w:r>
      <w:r w:rsidR="00A35E82" w:rsidRPr="000C21D9">
        <w:rPr>
          <w:rFonts w:ascii="Times New Roman" w:hAnsi="Times New Roman" w:cs="Times New Roman"/>
          <w:sz w:val="24"/>
          <w:szCs w:val="24"/>
        </w:rPr>
        <w:t xml:space="preserve">Where the cause of action as in </w:t>
      </w:r>
      <w:r w:rsidR="00A35E82" w:rsidRPr="000C21D9">
        <w:rPr>
          <w:rFonts w:ascii="Times New Roman" w:hAnsi="Times New Roman" w:cs="Times New Roman"/>
          <w:i/>
          <w:sz w:val="24"/>
          <w:szCs w:val="24"/>
        </w:rPr>
        <w:t>casu,</w:t>
      </w:r>
      <w:r w:rsidR="00A35E82" w:rsidRPr="000C21D9">
        <w:rPr>
          <w:rFonts w:ascii="Times New Roman" w:hAnsi="Times New Roman" w:cs="Times New Roman"/>
          <w:sz w:val="24"/>
          <w:szCs w:val="24"/>
        </w:rPr>
        <w:t xml:space="preserve"> is based on the provisions of a statute, the essential elements of the cause of action are to be found </w:t>
      </w:r>
      <w:r w:rsidR="00D84E46" w:rsidRPr="000C21D9">
        <w:rPr>
          <w:rFonts w:ascii="Times New Roman" w:hAnsi="Times New Roman" w:cs="Times New Roman"/>
          <w:sz w:val="24"/>
          <w:szCs w:val="24"/>
        </w:rPr>
        <w:t>with</w:t>
      </w:r>
      <w:r w:rsidR="00630166" w:rsidRPr="000C21D9">
        <w:rPr>
          <w:rFonts w:ascii="Times New Roman" w:hAnsi="Times New Roman" w:cs="Times New Roman"/>
          <w:sz w:val="24"/>
          <w:szCs w:val="24"/>
        </w:rPr>
        <w:t>in</w:t>
      </w:r>
      <w:r w:rsidR="00A35E82" w:rsidRPr="000C21D9">
        <w:rPr>
          <w:rFonts w:ascii="Times New Roman" w:hAnsi="Times New Roman" w:cs="Times New Roman"/>
          <w:sz w:val="24"/>
          <w:szCs w:val="24"/>
        </w:rPr>
        <w:t xml:space="preserve"> the four corners of the statute and not anywhere else. </w:t>
      </w:r>
    </w:p>
    <w:p w:rsidR="005862CC" w:rsidRPr="000C21D9" w:rsidRDefault="005862CC" w:rsidP="009E4BEB">
      <w:pPr>
        <w:spacing w:after="0" w:line="480" w:lineRule="auto"/>
        <w:jc w:val="both"/>
        <w:rPr>
          <w:rFonts w:ascii="Times New Roman" w:hAnsi="Times New Roman" w:cs="Times New Roman"/>
          <w:b/>
          <w:sz w:val="24"/>
          <w:szCs w:val="24"/>
        </w:rPr>
      </w:pPr>
    </w:p>
    <w:p w:rsidR="006D5209" w:rsidRPr="000C21D9" w:rsidRDefault="0034200A" w:rsidP="009E4BEB">
      <w:pPr>
        <w:spacing w:after="0" w:line="480" w:lineRule="auto"/>
        <w:jc w:val="both"/>
        <w:rPr>
          <w:rFonts w:ascii="Times New Roman" w:hAnsi="Times New Roman" w:cs="Times New Roman"/>
          <w:b/>
          <w:sz w:val="24"/>
          <w:szCs w:val="24"/>
        </w:rPr>
      </w:pPr>
      <w:r w:rsidRPr="000C21D9">
        <w:rPr>
          <w:rFonts w:ascii="Times New Roman" w:hAnsi="Times New Roman" w:cs="Times New Roman"/>
          <w:b/>
          <w:sz w:val="24"/>
          <w:szCs w:val="24"/>
        </w:rPr>
        <w:t>Analysis</w:t>
      </w:r>
    </w:p>
    <w:p w:rsidR="006D5209" w:rsidRPr="000C21D9" w:rsidRDefault="00D07116" w:rsidP="00D07116">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[1</w:t>
      </w:r>
      <w:r w:rsidR="00B90FCE" w:rsidRPr="000C21D9">
        <w:rPr>
          <w:rFonts w:ascii="Times New Roman" w:hAnsi="Times New Roman" w:cs="Times New Roman"/>
          <w:sz w:val="24"/>
          <w:szCs w:val="24"/>
        </w:rPr>
        <w:t>7</w:t>
      </w:r>
      <w:r w:rsidRPr="000C21D9">
        <w:rPr>
          <w:rFonts w:ascii="Times New Roman" w:hAnsi="Times New Roman" w:cs="Times New Roman"/>
          <w:sz w:val="24"/>
          <w:szCs w:val="24"/>
        </w:rPr>
        <w:t xml:space="preserve">] </w:t>
      </w:r>
      <w:r w:rsidR="00A35E82" w:rsidRPr="000C21D9">
        <w:rPr>
          <w:rFonts w:ascii="Times New Roman" w:hAnsi="Times New Roman" w:cs="Times New Roman"/>
          <w:sz w:val="24"/>
          <w:szCs w:val="24"/>
        </w:rPr>
        <w:t>The appellant’s cause of action is an alleged merger between the respondent and Africa Online.</w:t>
      </w:r>
      <w:r w:rsidR="000465CD" w:rsidRPr="000C21D9">
        <w:rPr>
          <w:rFonts w:ascii="Times New Roman" w:hAnsi="Times New Roman" w:cs="Times New Roman"/>
          <w:sz w:val="24"/>
          <w:szCs w:val="24"/>
        </w:rPr>
        <w:t xml:space="preserve"> </w:t>
      </w:r>
      <w:r w:rsidR="00A35E82" w:rsidRPr="000C21D9">
        <w:rPr>
          <w:rFonts w:ascii="Times New Roman" w:hAnsi="Times New Roman" w:cs="Times New Roman"/>
          <w:sz w:val="24"/>
          <w:szCs w:val="24"/>
        </w:rPr>
        <w:t>It is based on the</w:t>
      </w:r>
      <w:r w:rsidR="006D5209" w:rsidRPr="000C21D9">
        <w:rPr>
          <w:rFonts w:ascii="Times New Roman" w:hAnsi="Times New Roman" w:cs="Times New Roman"/>
          <w:sz w:val="24"/>
          <w:szCs w:val="24"/>
        </w:rPr>
        <w:t xml:space="preserve"> provisions of the Competition A</w:t>
      </w:r>
      <w:r w:rsidR="00A35E82" w:rsidRPr="000C21D9">
        <w:rPr>
          <w:rFonts w:ascii="Times New Roman" w:hAnsi="Times New Roman" w:cs="Times New Roman"/>
          <w:sz w:val="24"/>
          <w:szCs w:val="24"/>
        </w:rPr>
        <w:t>ct which in s 2 defines a merger</w:t>
      </w:r>
      <w:r w:rsidR="00AA4609" w:rsidRPr="000C21D9">
        <w:rPr>
          <w:rFonts w:ascii="Times New Roman" w:hAnsi="Times New Roman" w:cs="Times New Roman"/>
          <w:sz w:val="24"/>
          <w:szCs w:val="24"/>
        </w:rPr>
        <w:t xml:space="preserve"> </w:t>
      </w:r>
      <w:r w:rsidR="000465CD" w:rsidRPr="000C21D9">
        <w:rPr>
          <w:rFonts w:ascii="Times New Roman" w:hAnsi="Times New Roman" w:cs="Times New Roman"/>
          <w:sz w:val="24"/>
          <w:szCs w:val="24"/>
        </w:rPr>
        <w:t>as</w:t>
      </w:r>
      <w:r w:rsidR="006D5209" w:rsidRPr="000C21D9">
        <w:rPr>
          <w:rFonts w:ascii="Times New Roman" w:hAnsi="Times New Roman" w:cs="Times New Roman"/>
          <w:sz w:val="24"/>
          <w:szCs w:val="24"/>
        </w:rPr>
        <w:t>:</w:t>
      </w:r>
    </w:p>
    <w:p w:rsidR="000465CD" w:rsidRPr="000C21D9" w:rsidRDefault="00E74473" w:rsidP="009E4BEB">
      <w:pPr>
        <w:pStyle w:val="ListParagraph"/>
        <w:spacing w:after="0" w:line="240" w:lineRule="auto"/>
        <w:jc w:val="both"/>
        <w:rPr>
          <w:rFonts w:ascii="Times New Roman" w:hAnsi="Times New Roman" w:cs="Times New Roman"/>
          <w:sz w:val="24"/>
          <w:szCs w:val="24"/>
        </w:rPr>
      </w:pPr>
      <w:r w:rsidRPr="000C21D9">
        <w:rPr>
          <w:rFonts w:ascii="Times New Roman" w:hAnsi="Times New Roman" w:cs="Times New Roman"/>
          <w:sz w:val="24"/>
          <w:szCs w:val="24"/>
        </w:rPr>
        <w:t>“</w:t>
      </w:r>
      <w:r w:rsidR="006D5209" w:rsidRPr="000C21D9">
        <w:rPr>
          <w:rFonts w:ascii="Times New Roman" w:hAnsi="Times New Roman" w:cs="Times New Roman"/>
          <w:sz w:val="24"/>
          <w:szCs w:val="24"/>
        </w:rPr>
        <w:t>…</w:t>
      </w:r>
      <w:r w:rsidR="000465CD" w:rsidRPr="000C21D9">
        <w:rPr>
          <w:rFonts w:ascii="Times New Roman" w:hAnsi="Times New Roman" w:cs="Times New Roman"/>
          <w:sz w:val="24"/>
          <w:szCs w:val="24"/>
        </w:rPr>
        <w:t xml:space="preserve">the direct or indirect acquisition or establishment </w:t>
      </w:r>
      <w:r w:rsidR="00AA4609" w:rsidRPr="000C21D9">
        <w:rPr>
          <w:rFonts w:ascii="Times New Roman" w:hAnsi="Times New Roman" w:cs="Times New Roman"/>
          <w:sz w:val="24"/>
          <w:szCs w:val="24"/>
        </w:rPr>
        <w:t>of a controlling interest by one or more persons in the whole or part of the business of a competitor, supplier, customer or other person ….”</w:t>
      </w:r>
      <w:r w:rsidR="004E61C3" w:rsidRPr="000C21D9">
        <w:rPr>
          <w:rFonts w:ascii="Times New Roman" w:hAnsi="Times New Roman" w:cs="Times New Roman"/>
          <w:sz w:val="24"/>
          <w:szCs w:val="24"/>
        </w:rPr>
        <w:t xml:space="preserve">   </w:t>
      </w:r>
    </w:p>
    <w:p w:rsidR="00D07116" w:rsidRPr="000C21D9" w:rsidRDefault="00D07116" w:rsidP="009E4BEB">
      <w:pPr>
        <w:pStyle w:val="ListParagraph"/>
        <w:spacing w:after="0" w:line="240" w:lineRule="auto"/>
        <w:jc w:val="both"/>
        <w:rPr>
          <w:rFonts w:ascii="Times New Roman" w:hAnsi="Times New Roman" w:cs="Times New Roman"/>
          <w:sz w:val="24"/>
          <w:szCs w:val="24"/>
        </w:rPr>
      </w:pPr>
    </w:p>
    <w:p w:rsidR="00D07116" w:rsidRPr="000C21D9" w:rsidRDefault="00D07116" w:rsidP="009E4BEB">
      <w:pPr>
        <w:pStyle w:val="ListParagraph"/>
        <w:spacing w:after="0" w:line="240" w:lineRule="auto"/>
        <w:jc w:val="both"/>
        <w:rPr>
          <w:rFonts w:ascii="Times New Roman" w:hAnsi="Times New Roman" w:cs="Times New Roman"/>
          <w:sz w:val="24"/>
          <w:szCs w:val="24"/>
        </w:rPr>
      </w:pPr>
    </w:p>
    <w:p w:rsidR="009E4BEB" w:rsidRPr="000C21D9" w:rsidRDefault="009E4BEB" w:rsidP="009E4BEB">
      <w:pPr>
        <w:pStyle w:val="ListParagraph"/>
        <w:spacing w:after="0" w:line="240" w:lineRule="auto"/>
        <w:jc w:val="both"/>
        <w:rPr>
          <w:rFonts w:ascii="Times New Roman" w:hAnsi="Times New Roman" w:cs="Times New Roman"/>
          <w:sz w:val="24"/>
          <w:szCs w:val="24"/>
        </w:rPr>
      </w:pPr>
    </w:p>
    <w:p w:rsidR="00E74473" w:rsidRPr="000C21D9" w:rsidRDefault="00D07116" w:rsidP="00D07116">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[1</w:t>
      </w:r>
      <w:r w:rsidR="00B90FCE" w:rsidRPr="000C21D9">
        <w:rPr>
          <w:rFonts w:ascii="Times New Roman" w:hAnsi="Times New Roman" w:cs="Times New Roman"/>
          <w:sz w:val="24"/>
          <w:szCs w:val="24"/>
        </w:rPr>
        <w:t>8</w:t>
      </w:r>
      <w:r w:rsidRPr="000C21D9">
        <w:rPr>
          <w:rFonts w:ascii="Times New Roman" w:hAnsi="Times New Roman" w:cs="Times New Roman"/>
          <w:sz w:val="24"/>
          <w:szCs w:val="24"/>
        </w:rPr>
        <w:t xml:space="preserve">] </w:t>
      </w:r>
      <w:r w:rsidR="00AA4609" w:rsidRPr="000C21D9">
        <w:rPr>
          <w:rFonts w:ascii="Times New Roman" w:hAnsi="Times New Roman" w:cs="Times New Roman"/>
          <w:sz w:val="24"/>
          <w:szCs w:val="24"/>
        </w:rPr>
        <w:t xml:space="preserve">Thus, </w:t>
      </w:r>
      <w:r w:rsidR="00E74473" w:rsidRPr="000C21D9">
        <w:rPr>
          <w:rFonts w:ascii="Times New Roman" w:hAnsi="Times New Roman" w:cs="Times New Roman"/>
          <w:sz w:val="24"/>
          <w:szCs w:val="24"/>
        </w:rPr>
        <w:t>not in any order of importance or sequenc</w:t>
      </w:r>
      <w:r w:rsidR="00536E84" w:rsidRPr="000C21D9">
        <w:rPr>
          <w:rFonts w:ascii="Times New Roman" w:hAnsi="Times New Roman" w:cs="Times New Roman"/>
          <w:sz w:val="24"/>
          <w:szCs w:val="24"/>
        </w:rPr>
        <w:t>e</w:t>
      </w:r>
      <w:r w:rsidR="00E74473" w:rsidRPr="000C21D9">
        <w:rPr>
          <w:rFonts w:ascii="Times New Roman" w:hAnsi="Times New Roman" w:cs="Times New Roman"/>
          <w:sz w:val="24"/>
          <w:szCs w:val="24"/>
        </w:rPr>
        <w:t xml:space="preserve">, the averments necessary to sustain an action where a merger as defined in the </w:t>
      </w:r>
      <w:r w:rsidR="00F224D2" w:rsidRPr="000C21D9">
        <w:rPr>
          <w:rFonts w:ascii="Times New Roman" w:hAnsi="Times New Roman" w:cs="Times New Roman"/>
          <w:sz w:val="24"/>
          <w:szCs w:val="24"/>
        </w:rPr>
        <w:t xml:space="preserve">Competition </w:t>
      </w:r>
      <w:r w:rsidR="00E74473" w:rsidRPr="000C21D9">
        <w:rPr>
          <w:rFonts w:ascii="Times New Roman" w:hAnsi="Times New Roman" w:cs="Times New Roman"/>
          <w:sz w:val="24"/>
          <w:szCs w:val="24"/>
        </w:rPr>
        <w:t>Act is alleged are</w:t>
      </w:r>
      <w:r w:rsidR="00B531A6" w:rsidRPr="000C21D9">
        <w:rPr>
          <w:rFonts w:ascii="Times New Roman" w:hAnsi="Times New Roman" w:cs="Times New Roman"/>
          <w:sz w:val="24"/>
          <w:szCs w:val="24"/>
        </w:rPr>
        <w:t>:-</w:t>
      </w:r>
      <w:r w:rsidR="00E74473" w:rsidRPr="000C21D9">
        <w:rPr>
          <w:rFonts w:ascii="Times New Roman" w:hAnsi="Times New Roman" w:cs="Times New Roman"/>
          <w:sz w:val="24"/>
          <w:szCs w:val="24"/>
        </w:rPr>
        <w:t xml:space="preserve"> </w:t>
      </w:r>
    </w:p>
    <w:p w:rsidR="00E74473" w:rsidRPr="000C21D9" w:rsidRDefault="00E74473" w:rsidP="00431524">
      <w:pPr>
        <w:pStyle w:val="ListParagraph"/>
        <w:numPr>
          <w:ilvl w:val="0"/>
          <w:numId w:val="6"/>
        </w:numPr>
        <w:spacing w:after="0" w:line="480" w:lineRule="auto"/>
        <w:ind w:left="1418" w:hanging="567"/>
        <w:jc w:val="both"/>
        <w:rPr>
          <w:rFonts w:ascii="Times New Roman" w:hAnsi="Times New Roman" w:cs="Times New Roman"/>
          <w:sz w:val="24"/>
          <w:szCs w:val="24"/>
        </w:rPr>
      </w:pPr>
      <w:r w:rsidRPr="000C21D9">
        <w:rPr>
          <w:rFonts w:ascii="Times New Roman" w:hAnsi="Times New Roman" w:cs="Times New Roman"/>
          <w:sz w:val="24"/>
          <w:szCs w:val="24"/>
        </w:rPr>
        <w:t xml:space="preserve">the acquisition or establishment of an interest in the business of another, </w:t>
      </w:r>
    </w:p>
    <w:p w:rsidR="00E74473" w:rsidRPr="000C21D9" w:rsidRDefault="00E74473" w:rsidP="00431524">
      <w:pPr>
        <w:pStyle w:val="ListParagraph"/>
        <w:numPr>
          <w:ilvl w:val="0"/>
          <w:numId w:val="6"/>
        </w:numPr>
        <w:spacing w:after="0" w:line="480" w:lineRule="auto"/>
        <w:ind w:left="1418" w:hanging="567"/>
        <w:jc w:val="both"/>
        <w:rPr>
          <w:rFonts w:ascii="Times New Roman" w:hAnsi="Times New Roman" w:cs="Times New Roman"/>
          <w:sz w:val="24"/>
          <w:szCs w:val="24"/>
        </w:rPr>
      </w:pPr>
      <w:r w:rsidRPr="000C21D9">
        <w:rPr>
          <w:rFonts w:ascii="Times New Roman" w:hAnsi="Times New Roman" w:cs="Times New Roman"/>
          <w:sz w:val="24"/>
          <w:szCs w:val="24"/>
        </w:rPr>
        <w:t xml:space="preserve">by the respondent </w:t>
      </w:r>
    </w:p>
    <w:p w:rsidR="00E74473" w:rsidRPr="000C21D9" w:rsidRDefault="00E74473" w:rsidP="00431524">
      <w:pPr>
        <w:pStyle w:val="ListParagraph"/>
        <w:numPr>
          <w:ilvl w:val="0"/>
          <w:numId w:val="6"/>
        </w:numPr>
        <w:spacing w:after="0" w:line="480" w:lineRule="auto"/>
        <w:ind w:left="1418" w:hanging="567"/>
        <w:jc w:val="both"/>
        <w:rPr>
          <w:rFonts w:ascii="Times New Roman" w:hAnsi="Times New Roman" w:cs="Times New Roman"/>
          <w:sz w:val="24"/>
          <w:szCs w:val="24"/>
        </w:rPr>
      </w:pPr>
      <w:r w:rsidRPr="000C21D9">
        <w:rPr>
          <w:rFonts w:ascii="Times New Roman" w:hAnsi="Times New Roman" w:cs="Times New Roman"/>
          <w:sz w:val="24"/>
          <w:szCs w:val="24"/>
        </w:rPr>
        <w:t>which interest enables the respondent to control the assets or activities of that other.</w:t>
      </w:r>
    </w:p>
    <w:p w:rsidR="00DC7238" w:rsidRPr="000C21D9" w:rsidRDefault="00DC7238" w:rsidP="00DC7238">
      <w:pPr>
        <w:pStyle w:val="ListParagraph"/>
        <w:spacing w:after="0" w:line="480" w:lineRule="auto"/>
        <w:ind w:left="1080"/>
        <w:jc w:val="both"/>
        <w:rPr>
          <w:rFonts w:ascii="Times New Roman" w:hAnsi="Times New Roman" w:cs="Times New Roman"/>
          <w:sz w:val="24"/>
          <w:szCs w:val="24"/>
        </w:rPr>
      </w:pPr>
    </w:p>
    <w:p w:rsidR="00E44D4E" w:rsidRPr="000C21D9" w:rsidRDefault="00DC7238" w:rsidP="00177C63">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[1</w:t>
      </w:r>
      <w:r w:rsidR="00B90FCE" w:rsidRPr="000C21D9">
        <w:rPr>
          <w:rFonts w:ascii="Times New Roman" w:hAnsi="Times New Roman" w:cs="Times New Roman"/>
          <w:sz w:val="24"/>
          <w:szCs w:val="24"/>
        </w:rPr>
        <w:t>9</w:t>
      </w:r>
      <w:r w:rsidRPr="000C21D9">
        <w:rPr>
          <w:rFonts w:ascii="Times New Roman" w:hAnsi="Times New Roman" w:cs="Times New Roman"/>
          <w:sz w:val="24"/>
          <w:szCs w:val="24"/>
        </w:rPr>
        <w:t xml:space="preserve">] </w:t>
      </w:r>
      <w:r w:rsidR="00E74473" w:rsidRPr="000C21D9">
        <w:rPr>
          <w:rFonts w:ascii="Times New Roman" w:hAnsi="Times New Roman" w:cs="Times New Roman"/>
          <w:sz w:val="24"/>
          <w:szCs w:val="24"/>
        </w:rPr>
        <w:t xml:space="preserve">For a court to grant absolution from the </w:t>
      </w:r>
      <w:r w:rsidR="00D63410" w:rsidRPr="000C21D9">
        <w:rPr>
          <w:rFonts w:ascii="Times New Roman" w:hAnsi="Times New Roman" w:cs="Times New Roman"/>
          <w:sz w:val="24"/>
          <w:szCs w:val="24"/>
        </w:rPr>
        <w:t>instance</w:t>
      </w:r>
      <w:r w:rsidR="00E74473" w:rsidRPr="000C21D9">
        <w:rPr>
          <w:rFonts w:ascii="Times New Roman" w:hAnsi="Times New Roman" w:cs="Times New Roman"/>
          <w:sz w:val="24"/>
          <w:szCs w:val="24"/>
        </w:rPr>
        <w:t xml:space="preserve"> in a suit in which a merger under the Act is alleged, it must therefore be satisfied that there is no evidence before it showing that the respondent acquired or established an interest in the </w:t>
      </w:r>
      <w:r w:rsidR="00D63410" w:rsidRPr="000C21D9">
        <w:rPr>
          <w:rFonts w:ascii="Times New Roman" w:hAnsi="Times New Roman" w:cs="Times New Roman"/>
          <w:sz w:val="24"/>
          <w:szCs w:val="24"/>
        </w:rPr>
        <w:t xml:space="preserve">business </w:t>
      </w:r>
      <w:r w:rsidR="00E74473" w:rsidRPr="000C21D9">
        <w:rPr>
          <w:rFonts w:ascii="Times New Roman" w:hAnsi="Times New Roman" w:cs="Times New Roman"/>
          <w:sz w:val="24"/>
          <w:szCs w:val="24"/>
        </w:rPr>
        <w:t xml:space="preserve">of another </w:t>
      </w:r>
      <w:r w:rsidR="00D63410" w:rsidRPr="000C21D9">
        <w:rPr>
          <w:rFonts w:ascii="Times New Roman" w:hAnsi="Times New Roman" w:cs="Times New Roman"/>
          <w:sz w:val="24"/>
          <w:szCs w:val="24"/>
        </w:rPr>
        <w:t>which interest enables it to control the assets or activities of that other.</w:t>
      </w:r>
    </w:p>
    <w:p w:rsidR="00931269" w:rsidRPr="000C21D9" w:rsidRDefault="00931269" w:rsidP="00177C63">
      <w:pPr>
        <w:spacing w:after="0" w:line="480" w:lineRule="auto"/>
        <w:jc w:val="both"/>
        <w:rPr>
          <w:rFonts w:ascii="Times New Roman" w:hAnsi="Times New Roman" w:cs="Times New Roman"/>
          <w:sz w:val="24"/>
          <w:szCs w:val="24"/>
        </w:rPr>
      </w:pPr>
    </w:p>
    <w:p w:rsidR="00B3294F" w:rsidRPr="000C21D9" w:rsidRDefault="00DC7238" w:rsidP="00DC7238">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lastRenderedPageBreak/>
        <w:t>[1</w:t>
      </w:r>
      <w:r w:rsidR="00B90FCE" w:rsidRPr="000C21D9">
        <w:rPr>
          <w:rFonts w:ascii="Times New Roman" w:hAnsi="Times New Roman" w:cs="Times New Roman"/>
          <w:sz w:val="24"/>
          <w:szCs w:val="24"/>
        </w:rPr>
        <w:t>20</w:t>
      </w:r>
      <w:r w:rsidRPr="000C21D9">
        <w:rPr>
          <w:rFonts w:ascii="Times New Roman" w:hAnsi="Times New Roman" w:cs="Times New Roman"/>
          <w:sz w:val="24"/>
          <w:szCs w:val="24"/>
        </w:rPr>
        <w:t xml:space="preserve">] </w:t>
      </w:r>
      <w:r w:rsidR="00E138E1" w:rsidRPr="000C21D9">
        <w:rPr>
          <w:rFonts w:ascii="Times New Roman" w:hAnsi="Times New Roman" w:cs="Times New Roman"/>
          <w:sz w:val="24"/>
          <w:szCs w:val="24"/>
        </w:rPr>
        <w:t>In finding that the appellant ha</w:t>
      </w:r>
      <w:r w:rsidR="00D62C3B" w:rsidRPr="000C21D9">
        <w:rPr>
          <w:rFonts w:ascii="Times New Roman" w:hAnsi="Times New Roman" w:cs="Times New Roman"/>
          <w:sz w:val="24"/>
          <w:szCs w:val="24"/>
        </w:rPr>
        <w:t>d</w:t>
      </w:r>
      <w:r w:rsidR="00E138E1" w:rsidRPr="000C21D9">
        <w:rPr>
          <w:rFonts w:ascii="Times New Roman" w:hAnsi="Times New Roman" w:cs="Times New Roman"/>
          <w:sz w:val="24"/>
          <w:szCs w:val="24"/>
        </w:rPr>
        <w:t xml:space="preserve"> not placed </w:t>
      </w:r>
      <w:r w:rsidR="00D62C3B" w:rsidRPr="000C21D9">
        <w:rPr>
          <w:rFonts w:ascii="Times New Roman" w:hAnsi="Times New Roman" w:cs="Times New Roman"/>
          <w:i/>
          <w:sz w:val="24"/>
          <w:szCs w:val="24"/>
        </w:rPr>
        <w:t>prima facie</w:t>
      </w:r>
      <w:r w:rsidR="00D63410" w:rsidRPr="000C21D9">
        <w:rPr>
          <w:rFonts w:ascii="Times New Roman" w:hAnsi="Times New Roman" w:cs="Times New Roman"/>
          <w:sz w:val="24"/>
          <w:szCs w:val="24"/>
        </w:rPr>
        <w:t xml:space="preserve"> evidence before the court to sustain its cause of action,</w:t>
      </w:r>
      <w:r w:rsidR="00E138E1" w:rsidRPr="000C21D9">
        <w:rPr>
          <w:rFonts w:ascii="Times New Roman" w:hAnsi="Times New Roman" w:cs="Times New Roman"/>
          <w:sz w:val="24"/>
          <w:szCs w:val="24"/>
        </w:rPr>
        <w:t xml:space="preserve"> th</w:t>
      </w:r>
      <w:r w:rsidR="00D63410" w:rsidRPr="000C21D9">
        <w:rPr>
          <w:rFonts w:ascii="Times New Roman" w:hAnsi="Times New Roman" w:cs="Times New Roman"/>
          <w:sz w:val="24"/>
          <w:szCs w:val="24"/>
        </w:rPr>
        <w:t xml:space="preserve">e </w:t>
      </w:r>
      <w:r w:rsidR="001C33DE" w:rsidRPr="000C21D9">
        <w:rPr>
          <w:rFonts w:ascii="Times New Roman" w:hAnsi="Times New Roman" w:cs="Times New Roman"/>
          <w:sz w:val="24"/>
          <w:szCs w:val="24"/>
        </w:rPr>
        <w:t>court</w:t>
      </w:r>
      <w:r w:rsidR="001C33DE" w:rsidRPr="000C21D9">
        <w:rPr>
          <w:rFonts w:ascii="Times New Roman" w:hAnsi="Times New Roman" w:cs="Times New Roman"/>
          <w:i/>
          <w:sz w:val="24"/>
          <w:szCs w:val="24"/>
        </w:rPr>
        <w:t xml:space="preserve"> a quo</w:t>
      </w:r>
      <w:r w:rsidR="00D63410" w:rsidRPr="000C21D9">
        <w:rPr>
          <w:rFonts w:ascii="Times New Roman" w:hAnsi="Times New Roman" w:cs="Times New Roman"/>
          <w:sz w:val="24"/>
          <w:szCs w:val="24"/>
        </w:rPr>
        <w:t xml:space="preserve"> </w:t>
      </w:r>
      <w:r w:rsidR="002A5D00" w:rsidRPr="000C21D9">
        <w:rPr>
          <w:rFonts w:ascii="Times New Roman" w:hAnsi="Times New Roman" w:cs="Times New Roman"/>
          <w:sz w:val="24"/>
          <w:szCs w:val="24"/>
        </w:rPr>
        <w:t>agreed with the respondent’s submission that the appellant had failed to lead evidence showing that the respondent had acquired majority shareholding in Africa Online. It also found</w:t>
      </w:r>
      <w:r w:rsidR="00D63410" w:rsidRPr="000C21D9">
        <w:rPr>
          <w:rFonts w:ascii="Times New Roman" w:hAnsi="Times New Roman" w:cs="Times New Roman"/>
          <w:sz w:val="24"/>
          <w:szCs w:val="24"/>
        </w:rPr>
        <w:t xml:space="preserve"> that the respondent and Africa Online </w:t>
      </w:r>
      <w:r w:rsidR="00E138E1" w:rsidRPr="000C21D9">
        <w:rPr>
          <w:rFonts w:ascii="Times New Roman" w:hAnsi="Times New Roman" w:cs="Times New Roman"/>
          <w:sz w:val="24"/>
          <w:szCs w:val="24"/>
        </w:rPr>
        <w:t>did not fish from the same pond as they had different target markets; that there was no evidence</w:t>
      </w:r>
      <w:r w:rsidR="00DB386D" w:rsidRPr="000C21D9">
        <w:rPr>
          <w:rFonts w:ascii="Times New Roman" w:hAnsi="Times New Roman" w:cs="Times New Roman"/>
          <w:sz w:val="24"/>
          <w:szCs w:val="24"/>
        </w:rPr>
        <w:t xml:space="preserve"> </w:t>
      </w:r>
      <w:r w:rsidR="00E138E1" w:rsidRPr="000C21D9">
        <w:rPr>
          <w:rFonts w:ascii="Times New Roman" w:hAnsi="Times New Roman" w:cs="Times New Roman"/>
          <w:sz w:val="24"/>
          <w:szCs w:val="24"/>
        </w:rPr>
        <w:t>placed before it that a monopoly had been created</w:t>
      </w:r>
      <w:r w:rsidR="00D63410" w:rsidRPr="000C21D9">
        <w:rPr>
          <w:rFonts w:ascii="Times New Roman" w:hAnsi="Times New Roman" w:cs="Times New Roman"/>
          <w:sz w:val="24"/>
          <w:szCs w:val="24"/>
        </w:rPr>
        <w:t xml:space="preserve"> and competition stifled </w:t>
      </w:r>
      <w:r w:rsidR="002A5D00" w:rsidRPr="000C21D9">
        <w:rPr>
          <w:rFonts w:ascii="Times New Roman" w:hAnsi="Times New Roman" w:cs="Times New Roman"/>
          <w:sz w:val="24"/>
          <w:szCs w:val="24"/>
        </w:rPr>
        <w:t>and that</w:t>
      </w:r>
      <w:r w:rsidR="00E138E1" w:rsidRPr="000C21D9">
        <w:rPr>
          <w:rFonts w:ascii="Times New Roman" w:hAnsi="Times New Roman" w:cs="Times New Roman"/>
          <w:sz w:val="24"/>
          <w:szCs w:val="24"/>
        </w:rPr>
        <w:t xml:space="preserve"> there was no evidence of a controlling interest in the sense of one </w:t>
      </w:r>
      <w:r w:rsidR="00DB386D" w:rsidRPr="000C21D9">
        <w:rPr>
          <w:rFonts w:ascii="Times New Roman" w:hAnsi="Times New Roman" w:cs="Times New Roman"/>
          <w:sz w:val="24"/>
          <w:szCs w:val="24"/>
        </w:rPr>
        <w:t>entity having the upper hand or the wherewithal to dictate to the other or manipulate the market.</w:t>
      </w:r>
    </w:p>
    <w:p w:rsidR="00DC7238" w:rsidRPr="000C21D9" w:rsidRDefault="00DC7238" w:rsidP="00DC7238">
      <w:pPr>
        <w:spacing w:after="0" w:line="480" w:lineRule="auto"/>
        <w:jc w:val="both"/>
        <w:rPr>
          <w:rFonts w:ascii="Times New Roman" w:hAnsi="Times New Roman" w:cs="Times New Roman"/>
          <w:sz w:val="24"/>
          <w:szCs w:val="24"/>
        </w:rPr>
      </w:pPr>
    </w:p>
    <w:p w:rsidR="003115F2" w:rsidRPr="000C21D9" w:rsidRDefault="00DC7238" w:rsidP="00DC7238">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w:t>
      </w:r>
      <w:r w:rsidR="00B90FCE" w:rsidRPr="000C21D9">
        <w:rPr>
          <w:rFonts w:ascii="Times New Roman" w:hAnsi="Times New Roman" w:cs="Times New Roman"/>
          <w:sz w:val="24"/>
          <w:szCs w:val="24"/>
        </w:rPr>
        <w:t>21</w:t>
      </w:r>
      <w:r w:rsidRPr="000C21D9">
        <w:rPr>
          <w:rFonts w:ascii="Times New Roman" w:hAnsi="Times New Roman" w:cs="Times New Roman"/>
          <w:sz w:val="24"/>
          <w:szCs w:val="24"/>
        </w:rPr>
        <w:t xml:space="preserve">] </w:t>
      </w:r>
      <w:r w:rsidR="002F5CF2" w:rsidRPr="000C21D9">
        <w:rPr>
          <w:rFonts w:ascii="Times New Roman" w:hAnsi="Times New Roman" w:cs="Times New Roman"/>
          <w:sz w:val="24"/>
          <w:szCs w:val="24"/>
        </w:rPr>
        <w:t xml:space="preserve">With respect, the </w:t>
      </w:r>
      <w:r w:rsidR="001C33DE" w:rsidRPr="000C21D9">
        <w:rPr>
          <w:rFonts w:ascii="Times New Roman" w:hAnsi="Times New Roman" w:cs="Times New Roman"/>
          <w:sz w:val="24"/>
          <w:szCs w:val="24"/>
        </w:rPr>
        <w:t>court</w:t>
      </w:r>
      <w:r w:rsidR="001C33DE" w:rsidRPr="000C21D9">
        <w:rPr>
          <w:rFonts w:ascii="Times New Roman" w:hAnsi="Times New Roman" w:cs="Times New Roman"/>
          <w:i/>
          <w:sz w:val="24"/>
          <w:szCs w:val="24"/>
        </w:rPr>
        <w:t xml:space="preserve"> a quo</w:t>
      </w:r>
      <w:r w:rsidR="00185608" w:rsidRPr="000C21D9">
        <w:rPr>
          <w:rFonts w:ascii="Times New Roman" w:hAnsi="Times New Roman" w:cs="Times New Roman"/>
          <w:sz w:val="24"/>
          <w:szCs w:val="24"/>
        </w:rPr>
        <w:t xml:space="preserve"> took into </w:t>
      </w:r>
      <w:r w:rsidR="00D84069" w:rsidRPr="000C21D9">
        <w:rPr>
          <w:rFonts w:ascii="Times New Roman" w:hAnsi="Times New Roman" w:cs="Times New Roman"/>
          <w:sz w:val="24"/>
          <w:szCs w:val="24"/>
        </w:rPr>
        <w:t>consideration factors</w:t>
      </w:r>
      <w:r w:rsidR="00185608" w:rsidRPr="000C21D9">
        <w:rPr>
          <w:rFonts w:ascii="Times New Roman" w:hAnsi="Times New Roman" w:cs="Times New Roman"/>
          <w:sz w:val="24"/>
          <w:szCs w:val="24"/>
        </w:rPr>
        <w:t xml:space="preserve"> </w:t>
      </w:r>
      <w:r w:rsidR="00EA5CE9" w:rsidRPr="000C21D9">
        <w:rPr>
          <w:rFonts w:ascii="Times New Roman" w:hAnsi="Times New Roman" w:cs="Times New Roman"/>
          <w:sz w:val="24"/>
          <w:szCs w:val="24"/>
        </w:rPr>
        <w:t xml:space="preserve">extraneous </w:t>
      </w:r>
      <w:r w:rsidR="00185608" w:rsidRPr="000C21D9">
        <w:rPr>
          <w:rFonts w:ascii="Times New Roman" w:hAnsi="Times New Roman" w:cs="Times New Roman"/>
          <w:sz w:val="24"/>
          <w:szCs w:val="24"/>
        </w:rPr>
        <w:t xml:space="preserve">when assessing whether or not the appellant had adduced </w:t>
      </w:r>
      <w:r w:rsidR="00D62C3B" w:rsidRPr="000C21D9">
        <w:rPr>
          <w:rFonts w:ascii="Times New Roman" w:hAnsi="Times New Roman" w:cs="Times New Roman"/>
          <w:i/>
          <w:sz w:val="24"/>
          <w:szCs w:val="24"/>
        </w:rPr>
        <w:t>prima facie</w:t>
      </w:r>
      <w:r w:rsidR="00185608" w:rsidRPr="000C21D9">
        <w:rPr>
          <w:rFonts w:ascii="Times New Roman" w:hAnsi="Times New Roman" w:cs="Times New Roman"/>
          <w:sz w:val="24"/>
          <w:szCs w:val="24"/>
        </w:rPr>
        <w:t xml:space="preserve"> evidence to sustain the </w:t>
      </w:r>
      <w:r w:rsidR="004F70D3" w:rsidRPr="000C21D9">
        <w:rPr>
          <w:rFonts w:ascii="Times New Roman" w:hAnsi="Times New Roman" w:cs="Times New Roman"/>
          <w:sz w:val="24"/>
          <w:szCs w:val="24"/>
        </w:rPr>
        <w:t xml:space="preserve">cause of </w:t>
      </w:r>
      <w:r w:rsidR="00185608" w:rsidRPr="000C21D9">
        <w:rPr>
          <w:rFonts w:ascii="Times New Roman" w:hAnsi="Times New Roman" w:cs="Times New Roman"/>
          <w:sz w:val="24"/>
          <w:szCs w:val="24"/>
        </w:rPr>
        <w:t>action</w:t>
      </w:r>
      <w:r w:rsidR="004F70D3" w:rsidRPr="000C21D9">
        <w:rPr>
          <w:rFonts w:ascii="Times New Roman" w:hAnsi="Times New Roman" w:cs="Times New Roman"/>
          <w:sz w:val="24"/>
          <w:szCs w:val="24"/>
        </w:rPr>
        <w:t xml:space="preserve"> that it had brought against the </w:t>
      </w:r>
      <w:r w:rsidR="003115F2" w:rsidRPr="000C21D9">
        <w:rPr>
          <w:rFonts w:ascii="Times New Roman" w:hAnsi="Times New Roman" w:cs="Times New Roman"/>
          <w:sz w:val="24"/>
          <w:szCs w:val="24"/>
        </w:rPr>
        <w:t>respondent</w:t>
      </w:r>
      <w:r w:rsidR="00185608" w:rsidRPr="000C21D9">
        <w:rPr>
          <w:rFonts w:ascii="Times New Roman" w:hAnsi="Times New Roman" w:cs="Times New Roman"/>
          <w:sz w:val="24"/>
          <w:szCs w:val="24"/>
        </w:rPr>
        <w:t>.</w:t>
      </w:r>
      <w:r w:rsidR="00613DC3" w:rsidRPr="000C21D9">
        <w:rPr>
          <w:rFonts w:ascii="Times New Roman" w:hAnsi="Times New Roman" w:cs="Times New Roman"/>
          <w:sz w:val="24"/>
          <w:szCs w:val="24"/>
        </w:rPr>
        <w:t xml:space="preserve"> It did not make reference to or seek to be guided by the provisions of the statute providing for </w:t>
      </w:r>
      <w:r w:rsidR="003115F2" w:rsidRPr="000C21D9">
        <w:rPr>
          <w:rFonts w:ascii="Times New Roman" w:hAnsi="Times New Roman" w:cs="Times New Roman"/>
          <w:sz w:val="24"/>
          <w:szCs w:val="24"/>
        </w:rPr>
        <w:t>the cause of action.</w:t>
      </w:r>
      <w:r w:rsidR="00613DC3" w:rsidRPr="000C21D9">
        <w:rPr>
          <w:rFonts w:ascii="Times New Roman" w:hAnsi="Times New Roman" w:cs="Times New Roman"/>
          <w:sz w:val="24"/>
          <w:szCs w:val="24"/>
        </w:rPr>
        <w:t xml:space="preserve"> </w:t>
      </w:r>
    </w:p>
    <w:p w:rsidR="00DC7238" w:rsidRPr="000C21D9" w:rsidRDefault="00DC7238" w:rsidP="00DC7238">
      <w:pPr>
        <w:spacing w:after="0" w:line="480" w:lineRule="auto"/>
        <w:jc w:val="both"/>
        <w:rPr>
          <w:rFonts w:ascii="Times New Roman" w:hAnsi="Times New Roman" w:cs="Times New Roman"/>
          <w:sz w:val="24"/>
          <w:szCs w:val="24"/>
        </w:rPr>
      </w:pPr>
    </w:p>
    <w:p w:rsidR="000B68FF" w:rsidRPr="000C21D9" w:rsidRDefault="00DC7238" w:rsidP="00DC7238">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[2</w:t>
      </w:r>
      <w:r w:rsidR="00B90FCE" w:rsidRPr="000C21D9">
        <w:rPr>
          <w:rFonts w:ascii="Times New Roman" w:hAnsi="Times New Roman" w:cs="Times New Roman"/>
          <w:sz w:val="24"/>
          <w:szCs w:val="24"/>
        </w:rPr>
        <w:t>2</w:t>
      </w:r>
      <w:r w:rsidRPr="000C21D9">
        <w:rPr>
          <w:rFonts w:ascii="Times New Roman" w:hAnsi="Times New Roman" w:cs="Times New Roman"/>
          <w:sz w:val="24"/>
          <w:szCs w:val="24"/>
        </w:rPr>
        <w:t xml:space="preserve">] </w:t>
      </w:r>
      <w:r w:rsidR="003166DB" w:rsidRPr="000C21D9">
        <w:rPr>
          <w:rFonts w:ascii="Times New Roman" w:hAnsi="Times New Roman" w:cs="Times New Roman"/>
          <w:sz w:val="24"/>
          <w:szCs w:val="24"/>
        </w:rPr>
        <w:t>For instance,</w:t>
      </w:r>
      <w:r w:rsidR="00613DC3" w:rsidRPr="000C21D9">
        <w:rPr>
          <w:rFonts w:ascii="Times New Roman" w:hAnsi="Times New Roman" w:cs="Times New Roman"/>
          <w:sz w:val="24"/>
          <w:szCs w:val="24"/>
        </w:rPr>
        <w:t xml:space="preserve"> </w:t>
      </w:r>
      <w:r w:rsidR="003115F2" w:rsidRPr="000C21D9">
        <w:rPr>
          <w:rFonts w:ascii="Times New Roman" w:hAnsi="Times New Roman" w:cs="Times New Roman"/>
          <w:sz w:val="24"/>
          <w:szCs w:val="24"/>
        </w:rPr>
        <w:t>the court</w:t>
      </w:r>
      <w:r w:rsidR="003115F2" w:rsidRPr="000C21D9">
        <w:rPr>
          <w:rFonts w:ascii="Times New Roman" w:hAnsi="Times New Roman" w:cs="Times New Roman"/>
          <w:i/>
          <w:sz w:val="24"/>
          <w:szCs w:val="24"/>
        </w:rPr>
        <w:t xml:space="preserve"> a quo</w:t>
      </w:r>
      <w:r w:rsidR="003115F2" w:rsidRPr="000C21D9">
        <w:rPr>
          <w:rFonts w:ascii="Times New Roman" w:hAnsi="Times New Roman" w:cs="Times New Roman"/>
          <w:sz w:val="24"/>
          <w:szCs w:val="24"/>
        </w:rPr>
        <w:t xml:space="preserve"> found that the respondent and Africa Online did not fish from the same point. This was</w:t>
      </w:r>
      <w:r w:rsidR="001A1779" w:rsidRPr="000C21D9">
        <w:rPr>
          <w:rFonts w:ascii="Times New Roman" w:hAnsi="Times New Roman" w:cs="Times New Roman"/>
          <w:sz w:val="24"/>
          <w:szCs w:val="24"/>
        </w:rPr>
        <w:t xml:space="preserve"> an unnecessary finding to make. </w:t>
      </w:r>
      <w:r w:rsidR="003115F2" w:rsidRPr="000C21D9">
        <w:rPr>
          <w:rFonts w:ascii="Times New Roman" w:hAnsi="Times New Roman" w:cs="Times New Roman"/>
          <w:sz w:val="24"/>
          <w:szCs w:val="24"/>
        </w:rPr>
        <w:t>I</w:t>
      </w:r>
      <w:r w:rsidR="001A1779" w:rsidRPr="000C21D9">
        <w:rPr>
          <w:rFonts w:ascii="Times New Roman" w:hAnsi="Times New Roman" w:cs="Times New Roman"/>
          <w:sz w:val="24"/>
          <w:szCs w:val="24"/>
        </w:rPr>
        <w:t xml:space="preserve">n the suit </w:t>
      </w:r>
      <w:r w:rsidR="001A1779" w:rsidRPr="000C21D9">
        <w:rPr>
          <w:rFonts w:ascii="Times New Roman" w:hAnsi="Times New Roman" w:cs="Times New Roman"/>
          <w:i/>
          <w:sz w:val="24"/>
          <w:szCs w:val="24"/>
        </w:rPr>
        <w:t>a quo</w:t>
      </w:r>
      <w:r w:rsidR="001A1779" w:rsidRPr="000C21D9">
        <w:rPr>
          <w:rFonts w:ascii="Times New Roman" w:hAnsi="Times New Roman" w:cs="Times New Roman"/>
          <w:sz w:val="24"/>
          <w:szCs w:val="24"/>
        </w:rPr>
        <w:t>, i</w:t>
      </w:r>
      <w:r w:rsidR="003115F2" w:rsidRPr="000C21D9">
        <w:rPr>
          <w:rFonts w:ascii="Times New Roman" w:hAnsi="Times New Roman" w:cs="Times New Roman"/>
          <w:sz w:val="24"/>
          <w:szCs w:val="24"/>
        </w:rPr>
        <w:t xml:space="preserve">t was not necessary </w:t>
      </w:r>
      <w:r w:rsidR="001A1779" w:rsidRPr="000C21D9">
        <w:rPr>
          <w:rFonts w:ascii="Times New Roman" w:hAnsi="Times New Roman" w:cs="Times New Roman"/>
          <w:sz w:val="24"/>
          <w:szCs w:val="24"/>
        </w:rPr>
        <w:t>for the appellant to aver and prove</w:t>
      </w:r>
      <w:r w:rsidR="003115F2" w:rsidRPr="000C21D9">
        <w:rPr>
          <w:rFonts w:ascii="Times New Roman" w:hAnsi="Times New Roman" w:cs="Times New Roman"/>
          <w:sz w:val="24"/>
          <w:szCs w:val="24"/>
        </w:rPr>
        <w:t xml:space="preserve"> that the respondent and Africa on line were not in competition for the same market</w:t>
      </w:r>
      <w:r w:rsidR="00890758" w:rsidRPr="000C21D9">
        <w:rPr>
          <w:rFonts w:ascii="Times New Roman" w:hAnsi="Times New Roman" w:cs="Times New Roman"/>
          <w:sz w:val="24"/>
          <w:szCs w:val="24"/>
        </w:rPr>
        <w:t>. This is because</w:t>
      </w:r>
      <w:r w:rsidR="003115F2" w:rsidRPr="000C21D9">
        <w:rPr>
          <w:rFonts w:ascii="Times New Roman" w:hAnsi="Times New Roman" w:cs="Times New Roman"/>
          <w:sz w:val="24"/>
          <w:szCs w:val="24"/>
        </w:rPr>
        <w:t xml:space="preserve"> a merger in terms of the Competition Act can be established between any person</w:t>
      </w:r>
      <w:r w:rsidR="00EA5CE9" w:rsidRPr="000C21D9">
        <w:rPr>
          <w:rFonts w:ascii="Times New Roman" w:hAnsi="Times New Roman" w:cs="Times New Roman"/>
          <w:sz w:val="24"/>
          <w:szCs w:val="24"/>
        </w:rPr>
        <w:t>s</w:t>
      </w:r>
      <w:r w:rsidR="003115F2" w:rsidRPr="000C21D9">
        <w:rPr>
          <w:rFonts w:ascii="Times New Roman" w:hAnsi="Times New Roman" w:cs="Times New Roman"/>
          <w:sz w:val="24"/>
          <w:szCs w:val="24"/>
        </w:rPr>
        <w:t xml:space="preserve"> who </w:t>
      </w:r>
      <w:r w:rsidR="00EA5CE9" w:rsidRPr="000C21D9">
        <w:rPr>
          <w:rFonts w:ascii="Times New Roman" w:hAnsi="Times New Roman" w:cs="Times New Roman"/>
          <w:sz w:val="24"/>
          <w:szCs w:val="24"/>
        </w:rPr>
        <w:t>may</w:t>
      </w:r>
      <w:r w:rsidR="003115F2" w:rsidRPr="000C21D9">
        <w:rPr>
          <w:rFonts w:ascii="Times New Roman" w:hAnsi="Times New Roman" w:cs="Times New Roman"/>
          <w:sz w:val="24"/>
          <w:szCs w:val="24"/>
        </w:rPr>
        <w:t xml:space="preserve"> not </w:t>
      </w:r>
      <w:r w:rsidR="00EA5CE9" w:rsidRPr="000C21D9">
        <w:rPr>
          <w:rFonts w:ascii="Times New Roman" w:hAnsi="Times New Roman" w:cs="Times New Roman"/>
          <w:sz w:val="24"/>
          <w:szCs w:val="24"/>
        </w:rPr>
        <w:t xml:space="preserve">be </w:t>
      </w:r>
      <w:r w:rsidR="003115F2" w:rsidRPr="000C21D9">
        <w:rPr>
          <w:rFonts w:ascii="Times New Roman" w:hAnsi="Times New Roman" w:cs="Times New Roman"/>
          <w:sz w:val="24"/>
          <w:szCs w:val="24"/>
        </w:rPr>
        <w:t xml:space="preserve">in any recognised relationship. </w:t>
      </w:r>
      <w:r w:rsidR="000B68FF" w:rsidRPr="000C21D9">
        <w:rPr>
          <w:rFonts w:ascii="Times New Roman" w:hAnsi="Times New Roman" w:cs="Times New Roman"/>
          <w:sz w:val="24"/>
          <w:szCs w:val="24"/>
        </w:rPr>
        <w:t>It</w:t>
      </w:r>
      <w:r w:rsidR="00613DC3" w:rsidRPr="000C21D9">
        <w:rPr>
          <w:rFonts w:ascii="Times New Roman" w:hAnsi="Times New Roman" w:cs="Times New Roman"/>
          <w:sz w:val="24"/>
          <w:szCs w:val="24"/>
        </w:rPr>
        <w:t xml:space="preserve"> was </w:t>
      </w:r>
      <w:r w:rsidR="000B68FF" w:rsidRPr="000C21D9">
        <w:rPr>
          <w:rFonts w:ascii="Times New Roman" w:hAnsi="Times New Roman" w:cs="Times New Roman"/>
          <w:sz w:val="24"/>
          <w:szCs w:val="24"/>
        </w:rPr>
        <w:t xml:space="preserve">therefore not </w:t>
      </w:r>
      <w:r w:rsidR="00613DC3" w:rsidRPr="000C21D9">
        <w:rPr>
          <w:rFonts w:ascii="Times New Roman" w:hAnsi="Times New Roman" w:cs="Times New Roman"/>
          <w:sz w:val="24"/>
          <w:szCs w:val="24"/>
        </w:rPr>
        <w:t>necessary that the appellant lead evidence to show that the respondent and Africa shared the same market as this is not a requirement of the law</w:t>
      </w:r>
      <w:r w:rsidR="000B68FF" w:rsidRPr="000C21D9">
        <w:rPr>
          <w:rFonts w:ascii="Times New Roman" w:hAnsi="Times New Roman" w:cs="Times New Roman"/>
          <w:sz w:val="24"/>
          <w:szCs w:val="24"/>
        </w:rPr>
        <w:t>.</w:t>
      </w:r>
      <w:r w:rsidR="00613DC3" w:rsidRPr="000C21D9">
        <w:rPr>
          <w:rFonts w:ascii="Times New Roman" w:hAnsi="Times New Roman" w:cs="Times New Roman"/>
          <w:sz w:val="24"/>
          <w:szCs w:val="24"/>
        </w:rPr>
        <w:t xml:space="preserve"> </w:t>
      </w:r>
    </w:p>
    <w:p w:rsidR="001D17A7" w:rsidRPr="000C21D9" w:rsidRDefault="001D17A7" w:rsidP="00DC7238">
      <w:pPr>
        <w:spacing w:after="0" w:line="480" w:lineRule="auto"/>
        <w:jc w:val="both"/>
        <w:rPr>
          <w:rFonts w:ascii="Times New Roman" w:hAnsi="Times New Roman" w:cs="Times New Roman"/>
          <w:sz w:val="24"/>
          <w:szCs w:val="24"/>
        </w:rPr>
      </w:pPr>
    </w:p>
    <w:p w:rsidR="00805CCE" w:rsidRPr="000C21D9" w:rsidRDefault="001D17A7" w:rsidP="001D17A7">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[2</w:t>
      </w:r>
      <w:r w:rsidR="00B90FCE" w:rsidRPr="000C21D9">
        <w:rPr>
          <w:rFonts w:ascii="Times New Roman" w:hAnsi="Times New Roman" w:cs="Times New Roman"/>
          <w:sz w:val="24"/>
          <w:szCs w:val="24"/>
        </w:rPr>
        <w:t>3</w:t>
      </w:r>
      <w:r w:rsidRPr="000C21D9">
        <w:rPr>
          <w:rFonts w:ascii="Times New Roman" w:hAnsi="Times New Roman" w:cs="Times New Roman"/>
          <w:sz w:val="24"/>
          <w:szCs w:val="24"/>
        </w:rPr>
        <w:t xml:space="preserve">] </w:t>
      </w:r>
      <w:r w:rsidR="00E44D4E" w:rsidRPr="000C21D9">
        <w:rPr>
          <w:rFonts w:ascii="Times New Roman" w:hAnsi="Times New Roman" w:cs="Times New Roman"/>
          <w:sz w:val="24"/>
          <w:szCs w:val="24"/>
        </w:rPr>
        <w:t xml:space="preserve">Secondly, </w:t>
      </w:r>
      <w:r w:rsidR="000B68FF" w:rsidRPr="000C21D9">
        <w:rPr>
          <w:rFonts w:ascii="Times New Roman" w:hAnsi="Times New Roman" w:cs="Times New Roman"/>
          <w:sz w:val="24"/>
          <w:szCs w:val="24"/>
        </w:rPr>
        <w:t xml:space="preserve">the court </w:t>
      </w:r>
      <w:r w:rsidR="000B68FF" w:rsidRPr="000C21D9">
        <w:rPr>
          <w:rFonts w:ascii="Times New Roman" w:hAnsi="Times New Roman" w:cs="Times New Roman"/>
          <w:i/>
          <w:sz w:val="24"/>
          <w:szCs w:val="24"/>
        </w:rPr>
        <w:t>a quo</w:t>
      </w:r>
      <w:r w:rsidR="000B68FF" w:rsidRPr="000C21D9">
        <w:rPr>
          <w:rFonts w:ascii="Times New Roman" w:hAnsi="Times New Roman" w:cs="Times New Roman"/>
          <w:sz w:val="24"/>
          <w:szCs w:val="24"/>
        </w:rPr>
        <w:t xml:space="preserve"> granted absolution from the instance on the added basis that </w:t>
      </w:r>
      <w:r w:rsidR="00E44D4E" w:rsidRPr="000C21D9">
        <w:rPr>
          <w:rFonts w:ascii="Times New Roman" w:hAnsi="Times New Roman" w:cs="Times New Roman"/>
          <w:sz w:val="24"/>
          <w:szCs w:val="24"/>
        </w:rPr>
        <w:t>the</w:t>
      </w:r>
      <w:r w:rsidR="000B68FF" w:rsidRPr="000C21D9">
        <w:rPr>
          <w:rFonts w:ascii="Times New Roman" w:hAnsi="Times New Roman" w:cs="Times New Roman"/>
          <w:sz w:val="24"/>
          <w:szCs w:val="24"/>
        </w:rPr>
        <w:t>re was no e</w:t>
      </w:r>
      <w:r w:rsidR="007B2589" w:rsidRPr="000C21D9">
        <w:rPr>
          <w:rFonts w:ascii="Times New Roman" w:hAnsi="Times New Roman" w:cs="Times New Roman"/>
          <w:sz w:val="24"/>
          <w:szCs w:val="24"/>
        </w:rPr>
        <w:t xml:space="preserve">vidence placed before it that a monopoly had been created and competition stifled. The </w:t>
      </w:r>
      <w:r w:rsidR="00E44D4E" w:rsidRPr="000C21D9">
        <w:rPr>
          <w:rFonts w:ascii="Times New Roman" w:hAnsi="Times New Roman" w:cs="Times New Roman"/>
          <w:sz w:val="24"/>
          <w:szCs w:val="24"/>
        </w:rPr>
        <w:t xml:space="preserve">law does not require that a monopoly be created as a result of the merger and that </w:t>
      </w:r>
      <w:r w:rsidR="00E44D4E" w:rsidRPr="000C21D9">
        <w:rPr>
          <w:rFonts w:ascii="Times New Roman" w:hAnsi="Times New Roman" w:cs="Times New Roman"/>
          <w:sz w:val="24"/>
          <w:szCs w:val="24"/>
        </w:rPr>
        <w:lastRenderedPageBreak/>
        <w:t xml:space="preserve">there be a stifling of competition. There was therefore no need for the appellant to lead evidence tending to show the creation of a monopoly and the stifling of competition following the alleged merger. </w:t>
      </w:r>
      <w:r w:rsidR="00805CCE" w:rsidRPr="000C21D9">
        <w:rPr>
          <w:rFonts w:ascii="Times New Roman" w:hAnsi="Times New Roman" w:cs="Times New Roman"/>
          <w:sz w:val="24"/>
          <w:szCs w:val="24"/>
        </w:rPr>
        <w:t xml:space="preserve">Absence of such evidence was </w:t>
      </w:r>
      <w:r w:rsidR="006F3B90" w:rsidRPr="000C21D9">
        <w:rPr>
          <w:rFonts w:ascii="Times New Roman" w:hAnsi="Times New Roman" w:cs="Times New Roman"/>
          <w:sz w:val="24"/>
          <w:szCs w:val="24"/>
        </w:rPr>
        <w:t xml:space="preserve">therefore </w:t>
      </w:r>
      <w:r w:rsidR="00805CCE" w:rsidRPr="000C21D9">
        <w:rPr>
          <w:rFonts w:ascii="Times New Roman" w:hAnsi="Times New Roman" w:cs="Times New Roman"/>
          <w:sz w:val="24"/>
          <w:szCs w:val="24"/>
        </w:rPr>
        <w:t>an improper basis to ground the order that the court made.</w:t>
      </w:r>
    </w:p>
    <w:p w:rsidR="00FB3AC0" w:rsidRPr="000C21D9" w:rsidRDefault="00FB3AC0" w:rsidP="001D17A7">
      <w:pPr>
        <w:spacing w:after="0" w:line="480" w:lineRule="auto"/>
        <w:jc w:val="both"/>
        <w:rPr>
          <w:rFonts w:ascii="Times New Roman" w:hAnsi="Times New Roman" w:cs="Times New Roman"/>
          <w:sz w:val="24"/>
          <w:szCs w:val="24"/>
        </w:rPr>
      </w:pPr>
    </w:p>
    <w:p w:rsidR="00613DC3" w:rsidRPr="000C21D9" w:rsidRDefault="00FB3AC0" w:rsidP="00FB3AC0">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[2</w:t>
      </w:r>
      <w:r w:rsidR="00B90FCE" w:rsidRPr="000C21D9">
        <w:rPr>
          <w:rFonts w:ascii="Times New Roman" w:hAnsi="Times New Roman" w:cs="Times New Roman"/>
          <w:sz w:val="24"/>
          <w:szCs w:val="24"/>
        </w:rPr>
        <w:t>4</w:t>
      </w:r>
      <w:r w:rsidRPr="000C21D9">
        <w:rPr>
          <w:rFonts w:ascii="Times New Roman" w:hAnsi="Times New Roman" w:cs="Times New Roman"/>
          <w:sz w:val="24"/>
          <w:szCs w:val="24"/>
        </w:rPr>
        <w:t xml:space="preserve">] </w:t>
      </w:r>
      <w:r w:rsidR="00E44D4E" w:rsidRPr="000C21D9">
        <w:rPr>
          <w:rFonts w:ascii="Times New Roman" w:hAnsi="Times New Roman" w:cs="Times New Roman"/>
          <w:sz w:val="24"/>
          <w:szCs w:val="24"/>
        </w:rPr>
        <w:t xml:space="preserve">Lastly, whilst the </w:t>
      </w:r>
      <w:r w:rsidR="001C33DE" w:rsidRPr="000C21D9">
        <w:rPr>
          <w:rFonts w:ascii="Times New Roman" w:hAnsi="Times New Roman" w:cs="Times New Roman"/>
          <w:sz w:val="24"/>
          <w:szCs w:val="24"/>
        </w:rPr>
        <w:t>court</w:t>
      </w:r>
      <w:r w:rsidR="001C33DE" w:rsidRPr="000C21D9">
        <w:rPr>
          <w:rFonts w:ascii="Times New Roman" w:hAnsi="Times New Roman" w:cs="Times New Roman"/>
          <w:i/>
          <w:sz w:val="24"/>
          <w:szCs w:val="24"/>
        </w:rPr>
        <w:t xml:space="preserve"> a quo</w:t>
      </w:r>
      <w:r w:rsidR="00E44D4E" w:rsidRPr="000C21D9">
        <w:rPr>
          <w:rFonts w:ascii="Times New Roman" w:hAnsi="Times New Roman" w:cs="Times New Roman"/>
          <w:sz w:val="24"/>
          <w:szCs w:val="24"/>
        </w:rPr>
        <w:t xml:space="preserve"> correctly identified the need for the appellant to lead evidence on the establishment of an interest </w:t>
      </w:r>
      <w:r w:rsidR="003C0811" w:rsidRPr="000C21D9">
        <w:rPr>
          <w:rFonts w:ascii="Times New Roman" w:hAnsi="Times New Roman" w:cs="Times New Roman"/>
          <w:sz w:val="24"/>
          <w:szCs w:val="24"/>
        </w:rPr>
        <w:t xml:space="preserve">in Africa Online that would enable it to control the assets or activities of Africa </w:t>
      </w:r>
      <w:r w:rsidR="00372AE1" w:rsidRPr="000C21D9">
        <w:rPr>
          <w:rFonts w:ascii="Times New Roman" w:hAnsi="Times New Roman" w:cs="Times New Roman"/>
          <w:sz w:val="24"/>
          <w:szCs w:val="24"/>
        </w:rPr>
        <w:t>Online, it set</w:t>
      </w:r>
      <w:r w:rsidR="003C0811" w:rsidRPr="000C21D9">
        <w:rPr>
          <w:rFonts w:ascii="Times New Roman" w:hAnsi="Times New Roman" w:cs="Times New Roman"/>
          <w:sz w:val="24"/>
          <w:szCs w:val="24"/>
        </w:rPr>
        <w:t xml:space="preserve"> the threshold of proof at a level </w:t>
      </w:r>
      <w:r w:rsidR="002E4FA0" w:rsidRPr="000C21D9">
        <w:rPr>
          <w:rFonts w:ascii="Times New Roman" w:hAnsi="Times New Roman" w:cs="Times New Roman"/>
          <w:sz w:val="24"/>
          <w:szCs w:val="24"/>
        </w:rPr>
        <w:t xml:space="preserve">higher </w:t>
      </w:r>
      <w:r w:rsidR="003C0811" w:rsidRPr="000C21D9">
        <w:rPr>
          <w:rFonts w:ascii="Times New Roman" w:hAnsi="Times New Roman" w:cs="Times New Roman"/>
          <w:sz w:val="24"/>
          <w:szCs w:val="24"/>
        </w:rPr>
        <w:t>than is stipulated in the law.</w:t>
      </w:r>
      <w:r w:rsidR="00554A8E" w:rsidRPr="000C21D9">
        <w:rPr>
          <w:rFonts w:ascii="Times New Roman" w:hAnsi="Times New Roman" w:cs="Times New Roman"/>
          <w:sz w:val="24"/>
          <w:szCs w:val="24"/>
        </w:rPr>
        <w:t xml:space="preserve"> The court required the appellant to lead evidence showing that as a result of the alleged merger, the respondent now had the upper hand and could dictate terms to Africa Online and also enable it to manipulate the market. This is not a requirement of the law.</w:t>
      </w:r>
    </w:p>
    <w:p w:rsidR="00AD27C6" w:rsidRPr="000C21D9" w:rsidRDefault="00AD27C6" w:rsidP="00FB3AC0">
      <w:pPr>
        <w:spacing w:after="0" w:line="480" w:lineRule="auto"/>
        <w:jc w:val="both"/>
        <w:rPr>
          <w:rFonts w:ascii="Times New Roman" w:hAnsi="Times New Roman" w:cs="Times New Roman"/>
          <w:sz w:val="24"/>
          <w:szCs w:val="24"/>
        </w:rPr>
      </w:pPr>
    </w:p>
    <w:p w:rsidR="00185608" w:rsidRPr="000C21D9" w:rsidRDefault="00FB3AC0" w:rsidP="00FB3AC0">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[2</w:t>
      </w:r>
      <w:r w:rsidR="00B90FCE" w:rsidRPr="000C21D9">
        <w:rPr>
          <w:rFonts w:ascii="Times New Roman" w:hAnsi="Times New Roman" w:cs="Times New Roman"/>
          <w:sz w:val="24"/>
          <w:szCs w:val="24"/>
        </w:rPr>
        <w:t>5</w:t>
      </w:r>
      <w:r w:rsidRPr="000C21D9">
        <w:rPr>
          <w:rFonts w:ascii="Times New Roman" w:hAnsi="Times New Roman" w:cs="Times New Roman"/>
          <w:sz w:val="24"/>
          <w:szCs w:val="24"/>
        </w:rPr>
        <w:t xml:space="preserve">] </w:t>
      </w:r>
      <w:r w:rsidR="003C0811" w:rsidRPr="000C21D9">
        <w:rPr>
          <w:rFonts w:ascii="Times New Roman" w:hAnsi="Times New Roman" w:cs="Times New Roman"/>
          <w:sz w:val="24"/>
          <w:szCs w:val="24"/>
        </w:rPr>
        <w:t xml:space="preserve">On the basis of the above, I am satisfied that the </w:t>
      </w:r>
      <w:r w:rsidR="001C33DE" w:rsidRPr="000C21D9">
        <w:rPr>
          <w:rFonts w:ascii="Times New Roman" w:hAnsi="Times New Roman" w:cs="Times New Roman"/>
          <w:sz w:val="24"/>
          <w:szCs w:val="24"/>
        </w:rPr>
        <w:t>court</w:t>
      </w:r>
      <w:r w:rsidR="001C33DE" w:rsidRPr="000C21D9">
        <w:rPr>
          <w:rFonts w:ascii="Times New Roman" w:hAnsi="Times New Roman" w:cs="Times New Roman"/>
          <w:i/>
          <w:sz w:val="24"/>
          <w:szCs w:val="24"/>
        </w:rPr>
        <w:t xml:space="preserve"> a quo</w:t>
      </w:r>
      <w:r w:rsidR="003C0811" w:rsidRPr="000C21D9">
        <w:rPr>
          <w:rFonts w:ascii="Times New Roman" w:hAnsi="Times New Roman" w:cs="Times New Roman"/>
          <w:sz w:val="24"/>
          <w:szCs w:val="24"/>
        </w:rPr>
        <w:t xml:space="preserve"> erred and misdirected itself in granting absolution from the instance, after taking into consideration </w:t>
      </w:r>
      <w:r w:rsidR="001D5213" w:rsidRPr="000C21D9">
        <w:rPr>
          <w:rFonts w:ascii="Times New Roman" w:hAnsi="Times New Roman" w:cs="Times New Roman"/>
          <w:sz w:val="24"/>
          <w:szCs w:val="24"/>
        </w:rPr>
        <w:t xml:space="preserve">extraneous </w:t>
      </w:r>
      <w:r w:rsidR="003C0811" w:rsidRPr="000C21D9">
        <w:rPr>
          <w:rFonts w:ascii="Times New Roman" w:hAnsi="Times New Roman" w:cs="Times New Roman"/>
          <w:sz w:val="24"/>
          <w:szCs w:val="24"/>
        </w:rPr>
        <w:t xml:space="preserve">factors that were not necessary to </w:t>
      </w:r>
      <w:r w:rsidR="001D5213" w:rsidRPr="000C21D9">
        <w:rPr>
          <w:rFonts w:ascii="Times New Roman" w:hAnsi="Times New Roman" w:cs="Times New Roman"/>
          <w:sz w:val="24"/>
          <w:szCs w:val="24"/>
        </w:rPr>
        <w:t xml:space="preserve">be proven for the appellant </w:t>
      </w:r>
      <w:r w:rsidR="00912972" w:rsidRPr="000C21D9">
        <w:rPr>
          <w:rFonts w:ascii="Times New Roman" w:hAnsi="Times New Roman" w:cs="Times New Roman"/>
          <w:sz w:val="24"/>
          <w:szCs w:val="24"/>
        </w:rPr>
        <w:t xml:space="preserve">to </w:t>
      </w:r>
      <w:r w:rsidR="003C0811" w:rsidRPr="000C21D9">
        <w:rPr>
          <w:rFonts w:ascii="Times New Roman" w:hAnsi="Times New Roman" w:cs="Times New Roman"/>
          <w:sz w:val="24"/>
          <w:szCs w:val="24"/>
        </w:rPr>
        <w:t xml:space="preserve">sustain its cause of action. </w:t>
      </w:r>
      <w:r w:rsidR="001D5213" w:rsidRPr="000C21D9">
        <w:rPr>
          <w:rFonts w:ascii="Times New Roman" w:hAnsi="Times New Roman" w:cs="Times New Roman"/>
          <w:sz w:val="24"/>
          <w:szCs w:val="24"/>
        </w:rPr>
        <w:t xml:space="preserve">The decision of the court </w:t>
      </w:r>
      <w:r w:rsidR="001D5213" w:rsidRPr="000C21D9">
        <w:rPr>
          <w:rFonts w:ascii="Times New Roman" w:hAnsi="Times New Roman" w:cs="Times New Roman"/>
          <w:i/>
          <w:sz w:val="24"/>
          <w:szCs w:val="24"/>
        </w:rPr>
        <w:t>a quo</w:t>
      </w:r>
      <w:r w:rsidR="001D5213" w:rsidRPr="000C21D9">
        <w:rPr>
          <w:rFonts w:ascii="Times New Roman" w:hAnsi="Times New Roman" w:cs="Times New Roman"/>
          <w:sz w:val="24"/>
          <w:szCs w:val="24"/>
        </w:rPr>
        <w:t xml:space="preserve"> </w:t>
      </w:r>
      <w:r w:rsidR="003C0811" w:rsidRPr="000C21D9">
        <w:rPr>
          <w:rFonts w:ascii="Times New Roman" w:hAnsi="Times New Roman" w:cs="Times New Roman"/>
          <w:sz w:val="24"/>
          <w:szCs w:val="24"/>
        </w:rPr>
        <w:t>cannot stand and must be vacated.</w:t>
      </w:r>
    </w:p>
    <w:p w:rsidR="00E72445" w:rsidRPr="000C21D9" w:rsidRDefault="00E72445" w:rsidP="00FB3AC0">
      <w:pPr>
        <w:spacing w:after="0" w:line="480" w:lineRule="auto"/>
        <w:jc w:val="both"/>
        <w:rPr>
          <w:rFonts w:ascii="Times New Roman" w:hAnsi="Times New Roman" w:cs="Times New Roman"/>
          <w:sz w:val="24"/>
          <w:szCs w:val="24"/>
        </w:rPr>
      </w:pPr>
    </w:p>
    <w:p w:rsidR="00E72445" w:rsidRPr="000C21D9" w:rsidRDefault="00E72445" w:rsidP="00FB3AC0">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 xml:space="preserve">[26] </w:t>
      </w:r>
      <w:r w:rsidR="00B15426" w:rsidRPr="000C21D9">
        <w:rPr>
          <w:rFonts w:ascii="Times New Roman" w:hAnsi="Times New Roman" w:cs="Times New Roman"/>
          <w:sz w:val="24"/>
          <w:szCs w:val="24"/>
        </w:rPr>
        <w:t>A</w:t>
      </w:r>
      <w:r w:rsidRPr="000C21D9">
        <w:rPr>
          <w:rFonts w:ascii="Times New Roman" w:hAnsi="Times New Roman" w:cs="Times New Roman"/>
          <w:sz w:val="24"/>
          <w:szCs w:val="24"/>
        </w:rPr>
        <w:t>pplying the test that I have set out in paragraphs 18 and 19 above</w:t>
      </w:r>
      <w:r w:rsidR="0056783C" w:rsidRPr="000C21D9">
        <w:rPr>
          <w:rFonts w:ascii="Times New Roman" w:hAnsi="Times New Roman" w:cs="Times New Roman"/>
          <w:sz w:val="24"/>
          <w:szCs w:val="24"/>
        </w:rPr>
        <w:t xml:space="preserve"> to the facts of this matter</w:t>
      </w:r>
      <w:r w:rsidRPr="000C21D9">
        <w:rPr>
          <w:rFonts w:ascii="Times New Roman" w:hAnsi="Times New Roman" w:cs="Times New Roman"/>
          <w:sz w:val="24"/>
          <w:szCs w:val="24"/>
        </w:rPr>
        <w:t xml:space="preserve">, I am satisfied that the appellant adduced </w:t>
      </w:r>
      <w:r w:rsidR="0056783C" w:rsidRPr="000C21D9">
        <w:rPr>
          <w:rFonts w:ascii="Times New Roman" w:hAnsi="Times New Roman" w:cs="Times New Roman"/>
          <w:sz w:val="24"/>
          <w:szCs w:val="24"/>
        </w:rPr>
        <w:t xml:space="preserve">sufficient </w:t>
      </w:r>
      <w:r w:rsidRPr="000C21D9">
        <w:rPr>
          <w:rFonts w:ascii="Times New Roman" w:hAnsi="Times New Roman" w:cs="Times New Roman"/>
          <w:sz w:val="24"/>
          <w:szCs w:val="24"/>
        </w:rPr>
        <w:t xml:space="preserve">evidence before the court </w:t>
      </w:r>
      <w:r w:rsidRPr="000C21D9">
        <w:rPr>
          <w:rFonts w:ascii="Times New Roman" w:hAnsi="Times New Roman" w:cs="Times New Roman"/>
          <w:i/>
          <w:sz w:val="24"/>
          <w:szCs w:val="24"/>
        </w:rPr>
        <w:t xml:space="preserve">a quo </w:t>
      </w:r>
      <w:r w:rsidRPr="000C21D9">
        <w:rPr>
          <w:rFonts w:ascii="Times New Roman" w:hAnsi="Times New Roman" w:cs="Times New Roman"/>
          <w:sz w:val="24"/>
          <w:szCs w:val="24"/>
        </w:rPr>
        <w:t xml:space="preserve">to sustain its cause of action. </w:t>
      </w:r>
      <w:r w:rsidR="0056783C" w:rsidRPr="000C21D9">
        <w:rPr>
          <w:rFonts w:ascii="Times New Roman" w:hAnsi="Times New Roman" w:cs="Times New Roman"/>
          <w:sz w:val="24"/>
          <w:szCs w:val="24"/>
        </w:rPr>
        <w:t xml:space="preserve">It is therefore my finding that the </w:t>
      </w:r>
      <w:r w:rsidR="00670566" w:rsidRPr="000C21D9">
        <w:rPr>
          <w:rFonts w:ascii="Times New Roman" w:hAnsi="Times New Roman" w:cs="Times New Roman"/>
          <w:sz w:val="24"/>
          <w:szCs w:val="24"/>
        </w:rPr>
        <w:t>appellant established</w:t>
      </w:r>
      <w:r w:rsidR="0056783C" w:rsidRPr="000C21D9">
        <w:rPr>
          <w:rFonts w:ascii="Times New Roman" w:hAnsi="Times New Roman" w:cs="Times New Roman"/>
          <w:sz w:val="24"/>
          <w:szCs w:val="24"/>
        </w:rPr>
        <w:t xml:space="preserve"> a </w:t>
      </w:r>
      <w:r w:rsidR="0056783C" w:rsidRPr="000C21D9">
        <w:rPr>
          <w:rFonts w:ascii="Times New Roman" w:hAnsi="Times New Roman" w:cs="Times New Roman"/>
          <w:i/>
          <w:sz w:val="24"/>
          <w:szCs w:val="24"/>
        </w:rPr>
        <w:t>prima facie</w:t>
      </w:r>
      <w:r w:rsidR="0056783C" w:rsidRPr="000C21D9">
        <w:rPr>
          <w:rFonts w:ascii="Times New Roman" w:hAnsi="Times New Roman" w:cs="Times New Roman"/>
          <w:sz w:val="24"/>
          <w:szCs w:val="24"/>
        </w:rPr>
        <w:t xml:space="preserve"> case </w:t>
      </w:r>
      <w:r w:rsidRPr="000C21D9">
        <w:rPr>
          <w:rFonts w:ascii="Times New Roman" w:hAnsi="Times New Roman" w:cs="Times New Roman"/>
          <w:sz w:val="24"/>
          <w:szCs w:val="24"/>
        </w:rPr>
        <w:t>for the respondent to rebut</w:t>
      </w:r>
      <w:r w:rsidR="0056783C" w:rsidRPr="000C21D9">
        <w:rPr>
          <w:rFonts w:ascii="Times New Roman" w:hAnsi="Times New Roman" w:cs="Times New Roman"/>
          <w:sz w:val="24"/>
          <w:szCs w:val="24"/>
        </w:rPr>
        <w:t xml:space="preserve"> if it is to avoid judgment against it</w:t>
      </w:r>
      <w:r w:rsidRPr="000C21D9">
        <w:rPr>
          <w:rFonts w:ascii="Times New Roman" w:hAnsi="Times New Roman" w:cs="Times New Roman"/>
          <w:sz w:val="24"/>
          <w:szCs w:val="24"/>
        </w:rPr>
        <w:t>.</w:t>
      </w:r>
    </w:p>
    <w:p w:rsidR="00EA5A72" w:rsidRPr="000C21D9" w:rsidRDefault="00EA5A72" w:rsidP="00EA5A72">
      <w:pPr>
        <w:pStyle w:val="ListParagraph"/>
        <w:spacing w:after="0" w:line="480" w:lineRule="auto"/>
        <w:jc w:val="both"/>
        <w:rPr>
          <w:rFonts w:ascii="Times New Roman" w:hAnsi="Times New Roman" w:cs="Times New Roman"/>
          <w:sz w:val="24"/>
          <w:szCs w:val="24"/>
        </w:rPr>
      </w:pPr>
    </w:p>
    <w:p w:rsidR="00FB3AC0" w:rsidRPr="000C21D9" w:rsidRDefault="00064D9D" w:rsidP="00FB3AC0">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 xml:space="preserve"> </w:t>
      </w:r>
      <w:r w:rsidR="00FB3AC0" w:rsidRPr="000C21D9">
        <w:rPr>
          <w:rFonts w:ascii="Times New Roman" w:hAnsi="Times New Roman" w:cs="Times New Roman"/>
          <w:sz w:val="24"/>
          <w:szCs w:val="24"/>
        </w:rPr>
        <w:t>[2</w:t>
      </w:r>
      <w:r w:rsidR="00832F98" w:rsidRPr="000C21D9">
        <w:rPr>
          <w:rFonts w:ascii="Times New Roman" w:hAnsi="Times New Roman" w:cs="Times New Roman"/>
          <w:sz w:val="24"/>
          <w:szCs w:val="24"/>
        </w:rPr>
        <w:t>7</w:t>
      </w:r>
      <w:r w:rsidR="00FB3AC0" w:rsidRPr="000C21D9">
        <w:rPr>
          <w:rFonts w:ascii="Times New Roman" w:hAnsi="Times New Roman" w:cs="Times New Roman"/>
          <w:sz w:val="24"/>
          <w:szCs w:val="24"/>
        </w:rPr>
        <w:t xml:space="preserve">] </w:t>
      </w:r>
      <w:r w:rsidR="00371A5E" w:rsidRPr="000C21D9">
        <w:rPr>
          <w:rFonts w:ascii="Times New Roman" w:hAnsi="Times New Roman" w:cs="Times New Roman"/>
          <w:sz w:val="24"/>
          <w:szCs w:val="24"/>
        </w:rPr>
        <w:t>In</w:t>
      </w:r>
      <w:r w:rsidR="004217FB" w:rsidRPr="000C21D9">
        <w:rPr>
          <w:rFonts w:ascii="Times New Roman" w:hAnsi="Times New Roman" w:cs="Times New Roman"/>
          <w:sz w:val="24"/>
          <w:szCs w:val="24"/>
        </w:rPr>
        <w:t xml:space="preserve"> view of the success of the appeal, c</w:t>
      </w:r>
      <w:r w:rsidRPr="000C21D9">
        <w:rPr>
          <w:rFonts w:ascii="Times New Roman" w:hAnsi="Times New Roman" w:cs="Times New Roman"/>
          <w:sz w:val="24"/>
          <w:szCs w:val="24"/>
        </w:rPr>
        <w:t>osts of this appeal will follow the cause</w:t>
      </w:r>
      <w:r w:rsidR="004217FB" w:rsidRPr="000C21D9">
        <w:rPr>
          <w:rFonts w:ascii="Times New Roman" w:hAnsi="Times New Roman" w:cs="Times New Roman"/>
          <w:sz w:val="24"/>
          <w:szCs w:val="24"/>
        </w:rPr>
        <w:t xml:space="preserve"> as prayed</w:t>
      </w:r>
      <w:r w:rsidRPr="000C21D9">
        <w:rPr>
          <w:rFonts w:ascii="Times New Roman" w:hAnsi="Times New Roman" w:cs="Times New Roman"/>
          <w:sz w:val="24"/>
          <w:szCs w:val="24"/>
        </w:rPr>
        <w:t>.</w:t>
      </w:r>
    </w:p>
    <w:p w:rsidR="00064D9D" w:rsidRPr="000C21D9" w:rsidRDefault="00064D9D" w:rsidP="00FB3AC0">
      <w:pPr>
        <w:spacing w:after="0" w:line="480" w:lineRule="auto"/>
        <w:jc w:val="both"/>
        <w:rPr>
          <w:rFonts w:ascii="Times New Roman" w:hAnsi="Times New Roman" w:cs="Times New Roman"/>
          <w:sz w:val="24"/>
          <w:szCs w:val="24"/>
        </w:rPr>
      </w:pPr>
    </w:p>
    <w:p w:rsidR="00B254CB" w:rsidRPr="000C21D9" w:rsidRDefault="00FB3AC0" w:rsidP="00FB3AC0">
      <w:pPr>
        <w:spacing w:after="0" w:line="480" w:lineRule="auto"/>
        <w:jc w:val="both"/>
        <w:rPr>
          <w:rFonts w:ascii="Times New Roman" w:hAnsi="Times New Roman" w:cs="Times New Roman"/>
          <w:sz w:val="24"/>
          <w:szCs w:val="24"/>
        </w:rPr>
      </w:pPr>
      <w:r w:rsidRPr="000C21D9">
        <w:rPr>
          <w:rFonts w:ascii="Times New Roman" w:hAnsi="Times New Roman" w:cs="Times New Roman"/>
          <w:sz w:val="24"/>
          <w:szCs w:val="24"/>
        </w:rPr>
        <w:t>[2</w:t>
      </w:r>
      <w:r w:rsidR="00064D9D" w:rsidRPr="000C21D9">
        <w:rPr>
          <w:rFonts w:ascii="Times New Roman" w:hAnsi="Times New Roman" w:cs="Times New Roman"/>
          <w:sz w:val="24"/>
          <w:szCs w:val="24"/>
        </w:rPr>
        <w:t>8</w:t>
      </w:r>
      <w:r w:rsidRPr="000C21D9">
        <w:rPr>
          <w:rFonts w:ascii="Times New Roman" w:hAnsi="Times New Roman" w:cs="Times New Roman"/>
          <w:sz w:val="24"/>
          <w:szCs w:val="24"/>
        </w:rPr>
        <w:t xml:space="preserve">] </w:t>
      </w:r>
      <w:r w:rsidR="00B254CB" w:rsidRPr="000C21D9">
        <w:rPr>
          <w:rFonts w:ascii="Times New Roman" w:hAnsi="Times New Roman" w:cs="Times New Roman"/>
          <w:sz w:val="24"/>
          <w:szCs w:val="24"/>
        </w:rPr>
        <w:t>In the result I make the following order:</w:t>
      </w:r>
    </w:p>
    <w:p w:rsidR="00B254CB" w:rsidRPr="000C21D9" w:rsidRDefault="00B254CB" w:rsidP="008A3321">
      <w:pPr>
        <w:pStyle w:val="ListParagraph"/>
        <w:numPr>
          <w:ilvl w:val="0"/>
          <w:numId w:val="9"/>
        </w:numPr>
        <w:spacing w:after="0" w:line="480" w:lineRule="auto"/>
        <w:ind w:left="1418" w:hanging="567"/>
        <w:jc w:val="both"/>
        <w:rPr>
          <w:rFonts w:ascii="Times New Roman" w:hAnsi="Times New Roman" w:cs="Times New Roman"/>
          <w:sz w:val="24"/>
          <w:szCs w:val="24"/>
        </w:rPr>
      </w:pPr>
      <w:r w:rsidRPr="000C21D9">
        <w:rPr>
          <w:rFonts w:ascii="Times New Roman" w:hAnsi="Times New Roman" w:cs="Times New Roman"/>
          <w:sz w:val="24"/>
          <w:szCs w:val="24"/>
        </w:rPr>
        <w:lastRenderedPageBreak/>
        <w:t xml:space="preserve">The appeal succeeds with costs. </w:t>
      </w:r>
    </w:p>
    <w:p w:rsidR="007225F2" w:rsidRPr="000C21D9" w:rsidRDefault="00B254CB" w:rsidP="008A3321">
      <w:pPr>
        <w:pStyle w:val="ListParagraph"/>
        <w:numPr>
          <w:ilvl w:val="0"/>
          <w:numId w:val="9"/>
        </w:numPr>
        <w:spacing w:after="0" w:line="480" w:lineRule="auto"/>
        <w:ind w:left="1418" w:hanging="567"/>
        <w:jc w:val="both"/>
        <w:rPr>
          <w:rFonts w:ascii="Times New Roman" w:hAnsi="Times New Roman" w:cs="Times New Roman"/>
          <w:sz w:val="24"/>
          <w:szCs w:val="24"/>
        </w:rPr>
      </w:pPr>
      <w:r w:rsidRPr="000C21D9">
        <w:rPr>
          <w:rFonts w:ascii="Times New Roman" w:hAnsi="Times New Roman" w:cs="Times New Roman"/>
          <w:sz w:val="24"/>
          <w:szCs w:val="24"/>
        </w:rPr>
        <w:t xml:space="preserve">The judgment of the </w:t>
      </w:r>
      <w:r w:rsidR="001C33DE" w:rsidRPr="000C21D9">
        <w:rPr>
          <w:rFonts w:ascii="Times New Roman" w:hAnsi="Times New Roman" w:cs="Times New Roman"/>
          <w:sz w:val="24"/>
          <w:szCs w:val="24"/>
        </w:rPr>
        <w:t>court</w:t>
      </w:r>
      <w:r w:rsidR="001C33DE" w:rsidRPr="000C21D9">
        <w:rPr>
          <w:rFonts w:ascii="Times New Roman" w:hAnsi="Times New Roman" w:cs="Times New Roman"/>
          <w:i/>
          <w:sz w:val="24"/>
          <w:szCs w:val="24"/>
        </w:rPr>
        <w:t xml:space="preserve"> a quo</w:t>
      </w:r>
      <w:r w:rsidRPr="000C21D9">
        <w:rPr>
          <w:rFonts w:ascii="Times New Roman" w:hAnsi="Times New Roman" w:cs="Times New Roman"/>
          <w:sz w:val="24"/>
          <w:szCs w:val="24"/>
        </w:rPr>
        <w:t xml:space="preserve"> is set aside</w:t>
      </w:r>
      <w:r w:rsidR="007225F2" w:rsidRPr="000C21D9">
        <w:rPr>
          <w:rFonts w:ascii="Times New Roman" w:hAnsi="Times New Roman" w:cs="Times New Roman"/>
          <w:sz w:val="24"/>
          <w:szCs w:val="24"/>
        </w:rPr>
        <w:t xml:space="preserve"> and substituted with the following:</w:t>
      </w:r>
    </w:p>
    <w:p w:rsidR="00BD02F0" w:rsidRPr="000C21D9" w:rsidRDefault="007225F2" w:rsidP="007225F2">
      <w:pPr>
        <w:pStyle w:val="ListParagraph"/>
        <w:spacing w:after="0" w:line="480" w:lineRule="auto"/>
        <w:ind w:left="1418"/>
        <w:jc w:val="both"/>
        <w:rPr>
          <w:rFonts w:ascii="Times New Roman" w:hAnsi="Times New Roman" w:cs="Times New Roman"/>
          <w:sz w:val="24"/>
          <w:szCs w:val="24"/>
        </w:rPr>
      </w:pPr>
      <w:r w:rsidRPr="000C21D9">
        <w:rPr>
          <w:rFonts w:ascii="Times New Roman" w:hAnsi="Times New Roman" w:cs="Times New Roman"/>
          <w:sz w:val="24"/>
          <w:szCs w:val="24"/>
        </w:rPr>
        <w:t>“The application for absolution from th</w:t>
      </w:r>
      <w:r w:rsidR="00BD02F0" w:rsidRPr="000C21D9">
        <w:rPr>
          <w:rFonts w:ascii="Times New Roman" w:hAnsi="Times New Roman" w:cs="Times New Roman"/>
          <w:sz w:val="24"/>
          <w:szCs w:val="24"/>
        </w:rPr>
        <w:t>e instance is hereby dismissed.”</w:t>
      </w:r>
    </w:p>
    <w:p w:rsidR="00BD02F0" w:rsidRPr="000C21D9" w:rsidRDefault="00BD02F0" w:rsidP="00607424">
      <w:pPr>
        <w:pStyle w:val="ListParagraph"/>
        <w:spacing w:after="0" w:line="480" w:lineRule="auto"/>
        <w:ind w:left="851"/>
        <w:jc w:val="both"/>
        <w:rPr>
          <w:rFonts w:ascii="Times New Roman" w:hAnsi="Times New Roman" w:cs="Times New Roman"/>
          <w:sz w:val="24"/>
          <w:szCs w:val="24"/>
        </w:rPr>
      </w:pPr>
      <w:r w:rsidRPr="000C21D9">
        <w:rPr>
          <w:rFonts w:ascii="Times New Roman" w:hAnsi="Times New Roman" w:cs="Times New Roman"/>
          <w:sz w:val="24"/>
          <w:szCs w:val="24"/>
        </w:rPr>
        <w:t xml:space="preserve">(c) </w:t>
      </w:r>
      <w:r w:rsidR="00E40E18">
        <w:rPr>
          <w:rFonts w:ascii="Times New Roman" w:hAnsi="Times New Roman" w:cs="Times New Roman"/>
          <w:sz w:val="24"/>
          <w:szCs w:val="24"/>
        </w:rPr>
        <w:tab/>
      </w:r>
      <w:r w:rsidRPr="000C21D9">
        <w:rPr>
          <w:rFonts w:ascii="Times New Roman" w:hAnsi="Times New Roman" w:cs="Times New Roman"/>
          <w:sz w:val="24"/>
          <w:szCs w:val="24"/>
        </w:rPr>
        <w:t>The matter is r</w:t>
      </w:r>
      <w:r w:rsidR="00E40E18">
        <w:rPr>
          <w:rFonts w:ascii="Times New Roman" w:hAnsi="Times New Roman" w:cs="Times New Roman"/>
          <w:sz w:val="24"/>
          <w:szCs w:val="24"/>
        </w:rPr>
        <w:t xml:space="preserve">emitted to the court </w:t>
      </w:r>
      <w:r w:rsidR="00E40E18" w:rsidRPr="00607424">
        <w:rPr>
          <w:rFonts w:ascii="Times New Roman" w:hAnsi="Times New Roman" w:cs="Times New Roman"/>
          <w:i/>
          <w:sz w:val="24"/>
          <w:szCs w:val="24"/>
        </w:rPr>
        <w:t>a quo</w:t>
      </w:r>
      <w:r w:rsidR="00E40E18">
        <w:rPr>
          <w:rFonts w:ascii="Times New Roman" w:hAnsi="Times New Roman" w:cs="Times New Roman"/>
          <w:sz w:val="24"/>
          <w:szCs w:val="24"/>
        </w:rPr>
        <w:t xml:space="preserve"> for </w:t>
      </w:r>
      <w:r w:rsidRPr="000C21D9">
        <w:rPr>
          <w:rFonts w:ascii="Times New Roman" w:hAnsi="Times New Roman" w:cs="Times New Roman"/>
          <w:sz w:val="24"/>
          <w:szCs w:val="24"/>
        </w:rPr>
        <w:t>continuation of trial.</w:t>
      </w:r>
    </w:p>
    <w:p w:rsidR="001578B1" w:rsidRPr="000C21D9" w:rsidRDefault="001578B1" w:rsidP="00BD02F0">
      <w:pPr>
        <w:spacing w:after="0" w:line="480" w:lineRule="auto"/>
        <w:ind w:hanging="720"/>
        <w:jc w:val="both"/>
        <w:rPr>
          <w:rFonts w:ascii="Times New Roman" w:hAnsi="Times New Roman" w:cs="Times New Roman"/>
          <w:sz w:val="24"/>
          <w:szCs w:val="24"/>
        </w:rPr>
      </w:pPr>
    </w:p>
    <w:p w:rsidR="001578B1" w:rsidRPr="000C21D9" w:rsidRDefault="001578B1" w:rsidP="009E4BEB">
      <w:pPr>
        <w:spacing w:after="0" w:line="480" w:lineRule="auto"/>
        <w:ind w:hanging="720"/>
        <w:jc w:val="both"/>
        <w:rPr>
          <w:rFonts w:ascii="Times New Roman" w:hAnsi="Times New Roman" w:cs="Times New Roman"/>
          <w:sz w:val="24"/>
          <w:szCs w:val="24"/>
        </w:rPr>
      </w:pPr>
    </w:p>
    <w:p w:rsidR="00185CE9" w:rsidRPr="000C21D9" w:rsidRDefault="00185CE9" w:rsidP="00185CE9">
      <w:pPr>
        <w:spacing w:line="480" w:lineRule="auto"/>
        <w:ind w:firstLine="1134"/>
        <w:jc w:val="both"/>
        <w:rPr>
          <w:rFonts w:ascii="Times New Roman" w:hAnsi="Times New Roman" w:cs="Times New Roman"/>
          <w:b/>
          <w:sz w:val="24"/>
          <w:szCs w:val="24"/>
        </w:rPr>
      </w:pPr>
      <w:r w:rsidRPr="000C21D9">
        <w:rPr>
          <w:rFonts w:ascii="Times New Roman" w:hAnsi="Times New Roman" w:cs="Times New Roman"/>
          <w:b/>
          <w:sz w:val="24"/>
          <w:szCs w:val="24"/>
        </w:rPr>
        <w:t xml:space="preserve">GWAUNZA DCJ  </w:t>
      </w:r>
      <w:r w:rsidRPr="000C21D9">
        <w:rPr>
          <w:rFonts w:ascii="Times New Roman" w:hAnsi="Times New Roman" w:cs="Times New Roman"/>
          <w:b/>
          <w:sz w:val="24"/>
          <w:szCs w:val="24"/>
        </w:rPr>
        <w:tab/>
        <w:t>:</w:t>
      </w:r>
      <w:r w:rsidRPr="000C21D9">
        <w:rPr>
          <w:rFonts w:ascii="Times New Roman" w:hAnsi="Times New Roman" w:cs="Times New Roman"/>
          <w:b/>
          <w:sz w:val="24"/>
          <w:szCs w:val="24"/>
        </w:rPr>
        <w:tab/>
      </w:r>
      <w:r w:rsidRPr="000C21D9">
        <w:rPr>
          <w:rFonts w:ascii="Times New Roman" w:hAnsi="Times New Roman" w:cs="Times New Roman"/>
          <w:sz w:val="24"/>
          <w:szCs w:val="24"/>
        </w:rPr>
        <w:t>I agree</w:t>
      </w:r>
      <w:r w:rsidRPr="000C21D9">
        <w:rPr>
          <w:rFonts w:ascii="Times New Roman" w:hAnsi="Times New Roman" w:cs="Times New Roman"/>
          <w:b/>
          <w:sz w:val="24"/>
          <w:szCs w:val="24"/>
        </w:rPr>
        <w:tab/>
      </w:r>
    </w:p>
    <w:p w:rsidR="00185CE9" w:rsidRPr="000C21D9" w:rsidRDefault="00185CE9" w:rsidP="00185CE9">
      <w:pPr>
        <w:spacing w:line="480" w:lineRule="auto"/>
        <w:jc w:val="both"/>
        <w:rPr>
          <w:rFonts w:ascii="Times New Roman" w:hAnsi="Times New Roman" w:cs="Times New Roman"/>
          <w:b/>
          <w:sz w:val="24"/>
          <w:szCs w:val="24"/>
        </w:rPr>
      </w:pPr>
    </w:p>
    <w:p w:rsidR="00185CE9" w:rsidRPr="000C21D9" w:rsidRDefault="00802258" w:rsidP="00185CE9">
      <w:pPr>
        <w:spacing w:line="480" w:lineRule="auto"/>
        <w:ind w:firstLine="1134"/>
        <w:jc w:val="both"/>
        <w:rPr>
          <w:rFonts w:ascii="Times New Roman" w:hAnsi="Times New Roman" w:cs="Times New Roman"/>
          <w:b/>
          <w:sz w:val="24"/>
          <w:szCs w:val="24"/>
        </w:rPr>
      </w:pPr>
      <w:r w:rsidRPr="000C21D9">
        <w:rPr>
          <w:rFonts w:ascii="Times New Roman" w:hAnsi="Times New Roman" w:cs="Times New Roman"/>
          <w:b/>
          <w:sz w:val="24"/>
          <w:szCs w:val="24"/>
        </w:rPr>
        <w:t>BHUNU</w:t>
      </w:r>
      <w:r w:rsidR="00185CE9" w:rsidRPr="000C21D9">
        <w:rPr>
          <w:rFonts w:ascii="Times New Roman" w:hAnsi="Times New Roman" w:cs="Times New Roman"/>
          <w:b/>
          <w:sz w:val="24"/>
          <w:szCs w:val="24"/>
        </w:rPr>
        <w:t xml:space="preserve"> JA </w:t>
      </w:r>
      <w:r w:rsidR="00185CE9" w:rsidRPr="000C21D9">
        <w:rPr>
          <w:rFonts w:ascii="Times New Roman" w:hAnsi="Times New Roman" w:cs="Times New Roman"/>
          <w:b/>
          <w:sz w:val="24"/>
          <w:szCs w:val="24"/>
        </w:rPr>
        <w:tab/>
      </w:r>
      <w:r w:rsidR="00185CE9" w:rsidRPr="000C21D9">
        <w:rPr>
          <w:rFonts w:ascii="Times New Roman" w:hAnsi="Times New Roman" w:cs="Times New Roman"/>
          <w:b/>
          <w:sz w:val="24"/>
          <w:szCs w:val="24"/>
        </w:rPr>
        <w:tab/>
        <w:t>:</w:t>
      </w:r>
      <w:r w:rsidR="00185CE9" w:rsidRPr="000C21D9">
        <w:rPr>
          <w:rFonts w:ascii="Times New Roman" w:hAnsi="Times New Roman" w:cs="Times New Roman"/>
          <w:b/>
          <w:sz w:val="24"/>
          <w:szCs w:val="24"/>
        </w:rPr>
        <w:tab/>
      </w:r>
      <w:r w:rsidR="00185CE9" w:rsidRPr="000C21D9">
        <w:rPr>
          <w:rFonts w:ascii="Times New Roman" w:hAnsi="Times New Roman" w:cs="Times New Roman"/>
          <w:sz w:val="24"/>
          <w:szCs w:val="24"/>
        </w:rPr>
        <w:t>I agree</w:t>
      </w:r>
      <w:r w:rsidR="00185CE9" w:rsidRPr="000C21D9">
        <w:rPr>
          <w:rFonts w:ascii="Times New Roman" w:hAnsi="Times New Roman" w:cs="Times New Roman"/>
          <w:b/>
          <w:sz w:val="24"/>
          <w:szCs w:val="24"/>
        </w:rPr>
        <w:tab/>
      </w:r>
    </w:p>
    <w:p w:rsidR="001578B1" w:rsidRPr="000C21D9" w:rsidRDefault="001578B1" w:rsidP="00185CE9">
      <w:pPr>
        <w:spacing w:after="0" w:line="480" w:lineRule="auto"/>
        <w:jc w:val="both"/>
        <w:rPr>
          <w:rFonts w:ascii="Times New Roman" w:hAnsi="Times New Roman" w:cs="Times New Roman"/>
          <w:sz w:val="24"/>
          <w:szCs w:val="24"/>
        </w:rPr>
      </w:pPr>
    </w:p>
    <w:p w:rsidR="00B254CB" w:rsidRPr="000C21D9" w:rsidRDefault="00B254CB" w:rsidP="00931269">
      <w:pPr>
        <w:spacing w:after="0" w:line="240" w:lineRule="auto"/>
        <w:jc w:val="both"/>
        <w:rPr>
          <w:rFonts w:ascii="Times New Roman" w:hAnsi="Times New Roman" w:cs="Times New Roman"/>
          <w:sz w:val="24"/>
          <w:szCs w:val="24"/>
        </w:rPr>
      </w:pPr>
      <w:r w:rsidRPr="000C21D9">
        <w:rPr>
          <w:rFonts w:ascii="Times New Roman" w:hAnsi="Times New Roman" w:cs="Times New Roman"/>
          <w:i/>
          <w:sz w:val="24"/>
          <w:szCs w:val="24"/>
        </w:rPr>
        <w:t>Chihambakwe, Mutizwa &amp; Partners</w:t>
      </w:r>
      <w:r w:rsidRPr="000C21D9">
        <w:rPr>
          <w:rFonts w:ascii="Times New Roman" w:hAnsi="Times New Roman" w:cs="Times New Roman"/>
          <w:sz w:val="24"/>
          <w:szCs w:val="24"/>
        </w:rPr>
        <w:t>, appellants’ legal practitioners.</w:t>
      </w:r>
    </w:p>
    <w:p w:rsidR="00931269" w:rsidRPr="000C21D9" w:rsidRDefault="00931269" w:rsidP="00931269">
      <w:pPr>
        <w:spacing w:after="0" w:line="240" w:lineRule="auto"/>
        <w:jc w:val="both"/>
        <w:rPr>
          <w:rFonts w:ascii="Times New Roman" w:hAnsi="Times New Roman" w:cs="Times New Roman"/>
          <w:sz w:val="24"/>
          <w:szCs w:val="24"/>
        </w:rPr>
      </w:pPr>
    </w:p>
    <w:p w:rsidR="00B254CB" w:rsidRPr="000C21D9" w:rsidRDefault="00B254CB" w:rsidP="005274FD">
      <w:pPr>
        <w:spacing w:after="0" w:line="480" w:lineRule="auto"/>
        <w:jc w:val="both"/>
        <w:rPr>
          <w:rFonts w:ascii="Times New Roman" w:hAnsi="Times New Roman" w:cs="Times New Roman"/>
          <w:sz w:val="24"/>
          <w:szCs w:val="24"/>
        </w:rPr>
      </w:pPr>
      <w:r w:rsidRPr="000C21D9">
        <w:rPr>
          <w:rFonts w:ascii="Times New Roman" w:hAnsi="Times New Roman" w:cs="Times New Roman"/>
          <w:i/>
          <w:sz w:val="24"/>
          <w:szCs w:val="24"/>
        </w:rPr>
        <w:t>Munangati &amp; Associates</w:t>
      </w:r>
      <w:r w:rsidRPr="000C21D9">
        <w:rPr>
          <w:rFonts w:ascii="Times New Roman" w:hAnsi="Times New Roman" w:cs="Times New Roman"/>
          <w:sz w:val="24"/>
          <w:szCs w:val="24"/>
        </w:rPr>
        <w:t>, respondent’s legal practitioners.</w:t>
      </w:r>
    </w:p>
    <w:sectPr w:rsidR="00B254CB" w:rsidRPr="000C21D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F1B" w:rsidRDefault="00D42F1B" w:rsidP="00931269">
      <w:pPr>
        <w:spacing w:after="0" w:line="240" w:lineRule="auto"/>
      </w:pPr>
      <w:r>
        <w:separator/>
      </w:r>
    </w:p>
  </w:endnote>
  <w:endnote w:type="continuationSeparator" w:id="0">
    <w:p w:rsidR="00D42F1B" w:rsidRDefault="00D42F1B" w:rsidP="00931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F1B" w:rsidRDefault="00D42F1B" w:rsidP="00931269">
      <w:pPr>
        <w:spacing w:after="0" w:line="240" w:lineRule="auto"/>
      </w:pPr>
      <w:r>
        <w:separator/>
      </w:r>
    </w:p>
  </w:footnote>
  <w:footnote w:type="continuationSeparator" w:id="0">
    <w:p w:rsidR="00D42F1B" w:rsidRDefault="00D42F1B" w:rsidP="00931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269" w:rsidRDefault="00931269">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269" w:rsidRPr="000C21D9" w:rsidRDefault="0085420F">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58</w:t>
                          </w:r>
                          <w:r w:rsidR="00931269" w:rsidRPr="000C21D9">
                            <w:rPr>
                              <w:rFonts w:ascii="Times New Roman" w:hAnsi="Times New Roman" w:cs="Times New Roman"/>
                              <w:b/>
                              <w:noProof/>
                              <w:sz w:val="24"/>
                              <w:szCs w:val="24"/>
                            </w:rPr>
                            <w:t>/19</w:t>
                          </w:r>
                        </w:p>
                        <w:p w:rsidR="00931269" w:rsidRPr="000C21D9" w:rsidRDefault="00931269">
                          <w:pPr>
                            <w:spacing w:after="0" w:line="240" w:lineRule="auto"/>
                            <w:jc w:val="right"/>
                            <w:rPr>
                              <w:rFonts w:ascii="Times New Roman" w:hAnsi="Times New Roman" w:cs="Times New Roman"/>
                              <w:b/>
                              <w:noProof/>
                              <w:sz w:val="24"/>
                              <w:szCs w:val="24"/>
                            </w:rPr>
                          </w:pPr>
                          <w:r w:rsidRPr="000C21D9">
                            <w:rPr>
                              <w:rFonts w:ascii="Times New Roman" w:hAnsi="Times New Roman" w:cs="Times New Roman"/>
                              <w:b/>
                              <w:noProof/>
                              <w:sz w:val="24"/>
                              <w:szCs w:val="24"/>
                            </w:rPr>
                            <w:t>Civil Appeal No. SC 289/18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931269" w:rsidRPr="000C21D9" w:rsidRDefault="0085420F">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58</w:t>
                    </w:r>
                    <w:r w:rsidR="00931269" w:rsidRPr="000C21D9">
                      <w:rPr>
                        <w:rFonts w:ascii="Times New Roman" w:hAnsi="Times New Roman" w:cs="Times New Roman"/>
                        <w:b/>
                        <w:noProof/>
                        <w:sz w:val="24"/>
                        <w:szCs w:val="24"/>
                      </w:rPr>
                      <w:t>/19</w:t>
                    </w:r>
                  </w:p>
                  <w:p w:rsidR="00931269" w:rsidRPr="000C21D9" w:rsidRDefault="00931269">
                    <w:pPr>
                      <w:spacing w:after="0" w:line="240" w:lineRule="auto"/>
                      <w:jc w:val="right"/>
                      <w:rPr>
                        <w:rFonts w:ascii="Times New Roman" w:hAnsi="Times New Roman" w:cs="Times New Roman"/>
                        <w:b/>
                        <w:noProof/>
                        <w:sz w:val="24"/>
                        <w:szCs w:val="24"/>
                      </w:rPr>
                    </w:pPr>
                    <w:r w:rsidRPr="000C21D9">
                      <w:rPr>
                        <w:rFonts w:ascii="Times New Roman" w:hAnsi="Times New Roman" w:cs="Times New Roman"/>
                        <w:b/>
                        <w:noProof/>
                        <w:sz w:val="24"/>
                        <w:szCs w:val="24"/>
                      </w:rPr>
                      <w:t>Civil Appeal No. SC 289/18</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31269" w:rsidRDefault="00931269">
                          <w:pPr>
                            <w:spacing w:after="0" w:line="240" w:lineRule="auto"/>
                            <w:rPr>
                              <w:color w:val="FFFFFF" w:themeColor="background1"/>
                            </w:rPr>
                          </w:pPr>
                          <w:r>
                            <w:fldChar w:fldCharType="begin"/>
                          </w:r>
                          <w:r>
                            <w:instrText xml:space="preserve"> PAGE   \* MERGEFORMAT </w:instrText>
                          </w:r>
                          <w:r>
                            <w:fldChar w:fldCharType="separate"/>
                          </w:r>
                          <w:r w:rsidR="00AC435E" w:rsidRPr="00AC435E">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931269" w:rsidRDefault="00931269">
                    <w:pPr>
                      <w:spacing w:after="0" w:line="240" w:lineRule="auto"/>
                      <w:rPr>
                        <w:color w:val="FFFFFF" w:themeColor="background1"/>
                      </w:rPr>
                    </w:pPr>
                    <w:r>
                      <w:fldChar w:fldCharType="begin"/>
                    </w:r>
                    <w:r>
                      <w:instrText xml:space="preserve"> PAGE   \* MERGEFORMAT </w:instrText>
                    </w:r>
                    <w:r>
                      <w:fldChar w:fldCharType="separate"/>
                    </w:r>
                    <w:r w:rsidR="00AC435E" w:rsidRPr="00AC435E">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2087"/>
    <w:multiLevelType w:val="hybridMultilevel"/>
    <w:tmpl w:val="86C82B6E"/>
    <w:lvl w:ilvl="0" w:tplc="0EC0210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0525CCC"/>
    <w:multiLevelType w:val="hybridMultilevel"/>
    <w:tmpl w:val="5DDEA7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6433E9D"/>
    <w:multiLevelType w:val="hybridMultilevel"/>
    <w:tmpl w:val="CA70A8A4"/>
    <w:lvl w:ilvl="0" w:tplc="B1E4F72A">
      <w:start w:val="1"/>
      <w:numFmt w:val="upp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24F34AAD"/>
    <w:multiLevelType w:val="hybridMultilevel"/>
    <w:tmpl w:val="CAB419E0"/>
    <w:lvl w:ilvl="0" w:tplc="4926958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CB01DF9"/>
    <w:multiLevelType w:val="hybridMultilevel"/>
    <w:tmpl w:val="D5D4ADB0"/>
    <w:lvl w:ilvl="0" w:tplc="CB3C62D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0122B28"/>
    <w:multiLevelType w:val="hybridMultilevel"/>
    <w:tmpl w:val="1E20296E"/>
    <w:lvl w:ilvl="0" w:tplc="842AE3A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6E115751"/>
    <w:multiLevelType w:val="hybridMultilevel"/>
    <w:tmpl w:val="DF3ED10A"/>
    <w:lvl w:ilvl="0" w:tplc="7DF488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294667D"/>
    <w:multiLevelType w:val="hybridMultilevel"/>
    <w:tmpl w:val="DFF6680E"/>
    <w:lvl w:ilvl="0" w:tplc="E34A26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78FC2845"/>
    <w:multiLevelType w:val="hybridMultilevel"/>
    <w:tmpl w:val="136EA280"/>
    <w:lvl w:ilvl="0" w:tplc="6B424B6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6"/>
  </w:num>
  <w:num w:numId="3">
    <w:abstractNumId w:val="8"/>
  </w:num>
  <w:num w:numId="4">
    <w:abstractNumId w:val="2"/>
  </w:num>
  <w:num w:numId="5">
    <w:abstractNumId w:val="5"/>
  </w:num>
  <w:num w:numId="6">
    <w:abstractNumId w:val="3"/>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73"/>
    <w:rsid w:val="000117F7"/>
    <w:rsid w:val="0003133E"/>
    <w:rsid w:val="000465CD"/>
    <w:rsid w:val="00050456"/>
    <w:rsid w:val="00064D9D"/>
    <w:rsid w:val="0006545D"/>
    <w:rsid w:val="00074E6C"/>
    <w:rsid w:val="00081B52"/>
    <w:rsid w:val="000877DC"/>
    <w:rsid w:val="00097D44"/>
    <w:rsid w:val="000B68FF"/>
    <w:rsid w:val="000B785A"/>
    <w:rsid w:val="000C21D9"/>
    <w:rsid w:val="000C359C"/>
    <w:rsid w:val="000D1FAC"/>
    <w:rsid w:val="000D4E27"/>
    <w:rsid w:val="000E04CB"/>
    <w:rsid w:val="000E0B7A"/>
    <w:rsid w:val="000F35ED"/>
    <w:rsid w:val="00106094"/>
    <w:rsid w:val="001142B7"/>
    <w:rsid w:val="0012371D"/>
    <w:rsid w:val="001578B1"/>
    <w:rsid w:val="00161B9B"/>
    <w:rsid w:val="00175E7C"/>
    <w:rsid w:val="00177C63"/>
    <w:rsid w:val="00181DF5"/>
    <w:rsid w:val="00185608"/>
    <w:rsid w:val="00185CE9"/>
    <w:rsid w:val="001957B4"/>
    <w:rsid w:val="001A1779"/>
    <w:rsid w:val="001C33DE"/>
    <w:rsid w:val="001C4430"/>
    <w:rsid w:val="001C76DA"/>
    <w:rsid w:val="001D17A7"/>
    <w:rsid w:val="001D19F7"/>
    <w:rsid w:val="001D5213"/>
    <w:rsid w:val="001E555C"/>
    <w:rsid w:val="001F5892"/>
    <w:rsid w:val="001F6EFF"/>
    <w:rsid w:val="00217A71"/>
    <w:rsid w:val="00236F98"/>
    <w:rsid w:val="002425D1"/>
    <w:rsid w:val="0025035A"/>
    <w:rsid w:val="002779CF"/>
    <w:rsid w:val="00282194"/>
    <w:rsid w:val="0028735A"/>
    <w:rsid w:val="002942A8"/>
    <w:rsid w:val="002A5D00"/>
    <w:rsid w:val="002D1EC3"/>
    <w:rsid w:val="002D6978"/>
    <w:rsid w:val="002E4A6B"/>
    <w:rsid w:val="002E4FA0"/>
    <w:rsid w:val="002E78AC"/>
    <w:rsid w:val="002F1FBD"/>
    <w:rsid w:val="002F5CF2"/>
    <w:rsid w:val="002F6DBE"/>
    <w:rsid w:val="003028E4"/>
    <w:rsid w:val="0030735F"/>
    <w:rsid w:val="003115F2"/>
    <w:rsid w:val="003166DB"/>
    <w:rsid w:val="00326FA7"/>
    <w:rsid w:val="00327DCF"/>
    <w:rsid w:val="00330143"/>
    <w:rsid w:val="0033211A"/>
    <w:rsid w:val="0033403F"/>
    <w:rsid w:val="0034200A"/>
    <w:rsid w:val="0034457C"/>
    <w:rsid w:val="00344A09"/>
    <w:rsid w:val="00353FF1"/>
    <w:rsid w:val="00357F03"/>
    <w:rsid w:val="003607FA"/>
    <w:rsid w:val="00371A5E"/>
    <w:rsid w:val="00372AE1"/>
    <w:rsid w:val="00373C67"/>
    <w:rsid w:val="0038407B"/>
    <w:rsid w:val="00393EC7"/>
    <w:rsid w:val="003A2FF0"/>
    <w:rsid w:val="003B722A"/>
    <w:rsid w:val="003C0811"/>
    <w:rsid w:val="003C588A"/>
    <w:rsid w:val="003E3C9C"/>
    <w:rsid w:val="00400E13"/>
    <w:rsid w:val="00410E3E"/>
    <w:rsid w:val="004160A6"/>
    <w:rsid w:val="004217FB"/>
    <w:rsid w:val="0043088F"/>
    <w:rsid w:val="00431524"/>
    <w:rsid w:val="0046148B"/>
    <w:rsid w:val="00463A77"/>
    <w:rsid w:val="00472AFF"/>
    <w:rsid w:val="00483F57"/>
    <w:rsid w:val="004D14B9"/>
    <w:rsid w:val="004E61C3"/>
    <w:rsid w:val="004E77B0"/>
    <w:rsid w:val="004F70D3"/>
    <w:rsid w:val="00515BA6"/>
    <w:rsid w:val="005161B8"/>
    <w:rsid w:val="0052378A"/>
    <w:rsid w:val="005274FD"/>
    <w:rsid w:val="00534BA6"/>
    <w:rsid w:val="00536E84"/>
    <w:rsid w:val="005467AE"/>
    <w:rsid w:val="00554A8E"/>
    <w:rsid w:val="00557EDB"/>
    <w:rsid w:val="0056783C"/>
    <w:rsid w:val="005715FC"/>
    <w:rsid w:val="005820D4"/>
    <w:rsid w:val="005862CC"/>
    <w:rsid w:val="005B33F4"/>
    <w:rsid w:val="005B642A"/>
    <w:rsid w:val="005C6E5E"/>
    <w:rsid w:val="005D0DCE"/>
    <w:rsid w:val="005D7DC6"/>
    <w:rsid w:val="005E7144"/>
    <w:rsid w:val="005E7844"/>
    <w:rsid w:val="005F3CF5"/>
    <w:rsid w:val="00600ED8"/>
    <w:rsid w:val="00607424"/>
    <w:rsid w:val="00613DC3"/>
    <w:rsid w:val="006151CC"/>
    <w:rsid w:val="00620420"/>
    <w:rsid w:val="00623EED"/>
    <w:rsid w:val="00630166"/>
    <w:rsid w:val="0063411C"/>
    <w:rsid w:val="00666293"/>
    <w:rsid w:val="00670566"/>
    <w:rsid w:val="006805B3"/>
    <w:rsid w:val="006A0793"/>
    <w:rsid w:val="006B2DFE"/>
    <w:rsid w:val="006C6BD0"/>
    <w:rsid w:val="006D36C0"/>
    <w:rsid w:val="006D4217"/>
    <w:rsid w:val="006D5209"/>
    <w:rsid w:val="006D6874"/>
    <w:rsid w:val="006E5C7E"/>
    <w:rsid w:val="006F3B90"/>
    <w:rsid w:val="007225F2"/>
    <w:rsid w:val="00723F94"/>
    <w:rsid w:val="0074521F"/>
    <w:rsid w:val="007661A4"/>
    <w:rsid w:val="007838EB"/>
    <w:rsid w:val="007A456C"/>
    <w:rsid w:val="007B2589"/>
    <w:rsid w:val="007B71DE"/>
    <w:rsid w:val="007C3D0A"/>
    <w:rsid w:val="007E0A8F"/>
    <w:rsid w:val="00802258"/>
    <w:rsid w:val="00803D74"/>
    <w:rsid w:val="00805CCE"/>
    <w:rsid w:val="00805D47"/>
    <w:rsid w:val="00832F98"/>
    <w:rsid w:val="0083502B"/>
    <w:rsid w:val="0085420F"/>
    <w:rsid w:val="00860C6C"/>
    <w:rsid w:val="008624B5"/>
    <w:rsid w:val="00890758"/>
    <w:rsid w:val="008A3321"/>
    <w:rsid w:val="008C08B9"/>
    <w:rsid w:val="008C3EB9"/>
    <w:rsid w:val="008D49D1"/>
    <w:rsid w:val="00912972"/>
    <w:rsid w:val="00925CF7"/>
    <w:rsid w:val="00931269"/>
    <w:rsid w:val="00955373"/>
    <w:rsid w:val="009934F9"/>
    <w:rsid w:val="009A4C63"/>
    <w:rsid w:val="009A7899"/>
    <w:rsid w:val="009E4BEB"/>
    <w:rsid w:val="009F4C01"/>
    <w:rsid w:val="00A21029"/>
    <w:rsid w:val="00A25A85"/>
    <w:rsid w:val="00A35E82"/>
    <w:rsid w:val="00A529FA"/>
    <w:rsid w:val="00A5540F"/>
    <w:rsid w:val="00A61434"/>
    <w:rsid w:val="00A62871"/>
    <w:rsid w:val="00A67EA3"/>
    <w:rsid w:val="00A726B6"/>
    <w:rsid w:val="00A72709"/>
    <w:rsid w:val="00A73909"/>
    <w:rsid w:val="00A91108"/>
    <w:rsid w:val="00AA4609"/>
    <w:rsid w:val="00AA7711"/>
    <w:rsid w:val="00AC1AA7"/>
    <w:rsid w:val="00AC435E"/>
    <w:rsid w:val="00AC6EA2"/>
    <w:rsid w:val="00AD27C6"/>
    <w:rsid w:val="00AD7356"/>
    <w:rsid w:val="00AF7BD7"/>
    <w:rsid w:val="00B03A5F"/>
    <w:rsid w:val="00B15426"/>
    <w:rsid w:val="00B17AAF"/>
    <w:rsid w:val="00B254CB"/>
    <w:rsid w:val="00B26DD9"/>
    <w:rsid w:val="00B3294F"/>
    <w:rsid w:val="00B35EA1"/>
    <w:rsid w:val="00B438F2"/>
    <w:rsid w:val="00B531A6"/>
    <w:rsid w:val="00B5765B"/>
    <w:rsid w:val="00B70B60"/>
    <w:rsid w:val="00B76E2E"/>
    <w:rsid w:val="00B90FCE"/>
    <w:rsid w:val="00BA5CC1"/>
    <w:rsid w:val="00BD0019"/>
    <w:rsid w:val="00BD02F0"/>
    <w:rsid w:val="00BF6CAE"/>
    <w:rsid w:val="00C020FD"/>
    <w:rsid w:val="00C21E3F"/>
    <w:rsid w:val="00C21ED5"/>
    <w:rsid w:val="00C25BF5"/>
    <w:rsid w:val="00C267F4"/>
    <w:rsid w:val="00C340F6"/>
    <w:rsid w:val="00C401D5"/>
    <w:rsid w:val="00C43668"/>
    <w:rsid w:val="00C724C6"/>
    <w:rsid w:val="00C81B04"/>
    <w:rsid w:val="00C84AB2"/>
    <w:rsid w:val="00C96491"/>
    <w:rsid w:val="00CA7078"/>
    <w:rsid w:val="00CC6A77"/>
    <w:rsid w:val="00CE7C13"/>
    <w:rsid w:val="00D05D03"/>
    <w:rsid w:val="00D07116"/>
    <w:rsid w:val="00D42F1B"/>
    <w:rsid w:val="00D52B92"/>
    <w:rsid w:val="00D61BC0"/>
    <w:rsid w:val="00D62C3B"/>
    <w:rsid w:val="00D63410"/>
    <w:rsid w:val="00D64C25"/>
    <w:rsid w:val="00D66280"/>
    <w:rsid w:val="00D711B8"/>
    <w:rsid w:val="00D84069"/>
    <w:rsid w:val="00D84E46"/>
    <w:rsid w:val="00D8510B"/>
    <w:rsid w:val="00D911DE"/>
    <w:rsid w:val="00DB200C"/>
    <w:rsid w:val="00DB386D"/>
    <w:rsid w:val="00DC22CF"/>
    <w:rsid w:val="00DC56B0"/>
    <w:rsid w:val="00DC7238"/>
    <w:rsid w:val="00DD7936"/>
    <w:rsid w:val="00DF769D"/>
    <w:rsid w:val="00E016B3"/>
    <w:rsid w:val="00E036B9"/>
    <w:rsid w:val="00E04DE2"/>
    <w:rsid w:val="00E138E1"/>
    <w:rsid w:val="00E22F63"/>
    <w:rsid w:val="00E2649E"/>
    <w:rsid w:val="00E26F4B"/>
    <w:rsid w:val="00E34ABE"/>
    <w:rsid w:val="00E40E18"/>
    <w:rsid w:val="00E44D4E"/>
    <w:rsid w:val="00E6463F"/>
    <w:rsid w:val="00E72445"/>
    <w:rsid w:val="00E74473"/>
    <w:rsid w:val="00E8136E"/>
    <w:rsid w:val="00E976D2"/>
    <w:rsid w:val="00EA0D32"/>
    <w:rsid w:val="00EA5A72"/>
    <w:rsid w:val="00EA5CE9"/>
    <w:rsid w:val="00ED71C8"/>
    <w:rsid w:val="00ED75B7"/>
    <w:rsid w:val="00EF1DF9"/>
    <w:rsid w:val="00EF4B6B"/>
    <w:rsid w:val="00F05E8C"/>
    <w:rsid w:val="00F224D2"/>
    <w:rsid w:val="00F26DA2"/>
    <w:rsid w:val="00F32EA1"/>
    <w:rsid w:val="00F44BC0"/>
    <w:rsid w:val="00F958EB"/>
    <w:rsid w:val="00FA32BB"/>
    <w:rsid w:val="00FB0AF4"/>
    <w:rsid w:val="00FB3AC0"/>
    <w:rsid w:val="00FB5654"/>
    <w:rsid w:val="00FD7EA0"/>
    <w:rsid w:val="00FE2BA2"/>
    <w:rsid w:val="00FF10F8"/>
    <w:rsid w:val="00FF420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22CCBB-74C5-4980-B05E-DBA257A3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217"/>
    <w:pPr>
      <w:ind w:left="720"/>
      <w:contextualSpacing/>
    </w:pPr>
  </w:style>
  <w:style w:type="paragraph" w:styleId="Header">
    <w:name w:val="header"/>
    <w:basedOn w:val="Normal"/>
    <w:link w:val="HeaderChar"/>
    <w:uiPriority w:val="99"/>
    <w:unhideWhenUsed/>
    <w:rsid w:val="009312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269"/>
  </w:style>
  <w:style w:type="paragraph" w:styleId="Footer">
    <w:name w:val="footer"/>
    <w:basedOn w:val="Normal"/>
    <w:link w:val="FooterChar"/>
    <w:uiPriority w:val="99"/>
    <w:unhideWhenUsed/>
    <w:rsid w:val="009312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269"/>
  </w:style>
  <w:style w:type="paragraph" w:styleId="BalloonText">
    <w:name w:val="Balloon Text"/>
    <w:basedOn w:val="Normal"/>
    <w:link w:val="BalloonTextChar"/>
    <w:uiPriority w:val="99"/>
    <w:semiHidden/>
    <w:unhideWhenUsed/>
    <w:rsid w:val="000E0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B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46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JSC7</dc:creator>
  <cp:lastModifiedBy>USR</cp:lastModifiedBy>
  <cp:revision>2</cp:revision>
  <cp:lastPrinted>2019-06-03T10:33:00Z</cp:lastPrinted>
  <dcterms:created xsi:type="dcterms:W3CDTF">2020-05-11T07:01:00Z</dcterms:created>
  <dcterms:modified xsi:type="dcterms:W3CDTF">2020-05-11T07:01:00Z</dcterms:modified>
</cp:coreProperties>
</file>