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19557" w14:textId="77777777" w:rsidR="009E2D59" w:rsidRDefault="009E2D59" w:rsidP="0070578F">
      <w:pPr>
        <w:spacing w:after="0" w:line="240" w:lineRule="auto"/>
        <w:jc w:val="both"/>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C</w:t>
      </w:r>
      <w:r w:rsidR="0070578F" w:rsidRPr="0070578F">
        <w:rPr>
          <w:rFonts w:ascii="Times New Roman" w:hAnsi="Times New Roman" w:cs="Times New Roman"/>
          <w:bCs/>
          <w:sz w:val="24"/>
          <w:szCs w:val="24"/>
        </w:rPr>
        <w:t>OMBINED HARARE RESIDENTS ASSOCIATION</w:t>
      </w:r>
      <w:r>
        <w:rPr>
          <w:rFonts w:ascii="Times New Roman" w:hAnsi="Times New Roman" w:cs="Times New Roman"/>
          <w:bCs/>
          <w:sz w:val="24"/>
          <w:szCs w:val="24"/>
        </w:rPr>
        <w:t xml:space="preserve"> (1)</w:t>
      </w:r>
    </w:p>
    <w:p w14:paraId="30E5E2F3" w14:textId="1A831B84" w:rsidR="009E2D59" w:rsidRDefault="009E2D59" w:rsidP="0070578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2C2A1D24" w14:textId="77777777" w:rsidR="009E2D59" w:rsidRDefault="0070578F" w:rsidP="0070578F">
      <w:pPr>
        <w:spacing w:after="0" w:line="240" w:lineRule="auto"/>
        <w:jc w:val="both"/>
        <w:rPr>
          <w:rFonts w:ascii="Times New Roman" w:hAnsi="Times New Roman" w:cs="Times New Roman"/>
          <w:bCs/>
          <w:sz w:val="24"/>
          <w:szCs w:val="24"/>
        </w:rPr>
      </w:pPr>
      <w:r w:rsidRPr="0070578F">
        <w:rPr>
          <w:rFonts w:ascii="Times New Roman" w:hAnsi="Times New Roman" w:cs="Times New Roman"/>
          <w:bCs/>
          <w:sz w:val="24"/>
          <w:szCs w:val="24"/>
        </w:rPr>
        <w:t xml:space="preserve">ALLAN NORMAN MARKHAM </w:t>
      </w:r>
      <w:r w:rsidR="009E2D59">
        <w:rPr>
          <w:rFonts w:ascii="Times New Roman" w:hAnsi="Times New Roman" w:cs="Times New Roman"/>
          <w:bCs/>
          <w:sz w:val="24"/>
          <w:szCs w:val="24"/>
        </w:rPr>
        <w:t>(2)</w:t>
      </w:r>
    </w:p>
    <w:p w14:paraId="4347A326" w14:textId="2251FE8F" w:rsidR="009E2D59" w:rsidRDefault="009E2D59" w:rsidP="0070578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49EE9CC4" w14:textId="77777777" w:rsidR="009E2D59" w:rsidRDefault="0070578F" w:rsidP="0070578F">
      <w:pPr>
        <w:spacing w:after="0" w:line="240" w:lineRule="auto"/>
        <w:jc w:val="both"/>
        <w:rPr>
          <w:rFonts w:ascii="Times New Roman" w:hAnsi="Times New Roman" w:cs="Times New Roman"/>
          <w:bCs/>
          <w:sz w:val="24"/>
          <w:szCs w:val="24"/>
        </w:rPr>
      </w:pPr>
      <w:r w:rsidRPr="0070578F">
        <w:rPr>
          <w:rFonts w:ascii="Times New Roman" w:hAnsi="Times New Roman" w:cs="Times New Roman"/>
          <w:bCs/>
          <w:sz w:val="24"/>
          <w:szCs w:val="24"/>
        </w:rPr>
        <w:t xml:space="preserve">ZIMBABWE ELECTORAL COMMISSION </w:t>
      </w:r>
      <w:r w:rsidR="009E2D59">
        <w:rPr>
          <w:rFonts w:ascii="Times New Roman" w:hAnsi="Times New Roman" w:cs="Times New Roman"/>
          <w:bCs/>
          <w:sz w:val="24"/>
          <w:szCs w:val="24"/>
        </w:rPr>
        <w:t>(1)</w:t>
      </w:r>
    </w:p>
    <w:p w14:paraId="0E44E70B" w14:textId="5D02CC40" w:rsidR="009E2D59" w:rsidRDefault="009E2D59" w:rsidP="0070578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0DAF602E" w14:textId="25C21434" w:rsidR="0070578F" w:rsidRDefault="0070578F" w:rsidP="0070578F">
      <w:pPr>
        <w:spacing w:after="0" w:line="240" w:lineRule="auto"/>
        <w:jc w:val="both"/>
        <w:rPr>
          <w:rFonts w:ascii="Times New Roman" w:hAnsi="Times New Roman" w:cs="Times New Roman"/>
          <w:bCs/>
          <w:sz w:val="24"/>
          <w:szCs w:val="24"/>
        </w:rPr>
      </w:pPr>
      <w:r w:rsidRPr="0070578F">
        <w:rPr>
          <w:rFonts w:ascii="Times New Roman" w:hAnsi="Times New Roman" w:cs="Times New Roman"/>
          <w:bCs/>
          <w:sz w:val="24"/>
          <w:szCs w:val="24"/>
        </w:rPr>
        <w:t xml:space="preserve">THE PRESIDENT OF ZIMBABWE </w:t>
      </w:r>
      <w:r w:rsidR="009E2D59">
        <w:rPr>
          <w:rFonts w:ascii="Times New Roman" w:hAnsi="Times New Roman" w:cs="Times New Roman"/>
          <w:bCs/>
          <w:sz w:val="24"/>
          <w:szCs w:val="24"/>
        </w:rPr>
        <w:t>(2)</w:t>
      </w:r>
    </w:p>
    <w:p w14:paraId="67B4C23E" w14:textId="77777777" w:rsidR="0082536C" w:rsidRDefault="0082536C" w:rsidP="0070578F">
      <w:pPr>
        <w:spacing w:after="0" w:line="240" w:lineRule="auto"/>
        <w:jc w:val="both"/>
        <w:rPr>
          <w:rFonts w:ascii="Times New Roman" w:hAnsi="Times New Roman" w:cs="Times New Roman"/>
          <w:bCs/>
          <w:sz w:val="24"/>
          <w:szCs w:val="24"/>
        </w:rPr>
      </w:pPr>
    </w:p>
    <w:p w14:paraId="1C0986E0" w14:textId="77777777" w:rsidR="0070578F" w:rsidRPr="00456DDE" w:rsidRDefault="0070578F" w:rsidP="0070578F">
      <w:pPr>
        <w:spacing w:after="0" w:line="240" w:lineRule="auto"/>
        <w:jc w:val="both"/>
        <w:rPr>
          <w:rFonts w:ascii="Times New Roman" w:hAnsi="Times New Roman" w:cs="Times New Roman"/>
          <w:bCs/>
          <w:sz w:val="24"/>
          <w:szCs w:val="24"/>
        </w:rPr>
      </w:pPr>
    </w:p>
    <w:p w14:paraId="348801C3" w14:textId="77777777" w:rsidR="0070578F" w:rsidRPr="00456DDE" w:rsidRDefault="0070578F" w:rsidP="0070578F">
      <w:pPr>
        <w:spacing w:after="0" w:line="240" w:lineRule="auto"/>
        <w:jc w:val="both"/>
        <w:rPr>
          <w:rFonts w:ascii="Times New Roman" w:hAnsi="Times New Roman" w:cs="Times New Roman"/>
          <w:bCs/>
          <w:sz w:val="24"/>
          <w:szCs w:val="24"/>
          <w:lang w:val="en-GB"/>
        </w:rPr>
      </w:pPr>
      <w:r w:rsidRPr="00456DDE">
        <w:rPr>
          <w:rFonts w:ascii="Times New Roman" w:hAnsi="Times New Roman" w:cs="Times New Roman"/>
          <w:bCs/>
          <w:sz w:val="24"/>
          <w:szCs w:val="24"/>
          <w:lang w:val="en-GB"/>
        </w:rPr>
        <w:t>HIGH COURT OF ZIMBABWE</w:t>
      </w:r>
    </w:p>
    <w:p w14:paraId="60B86D21" w14:textId="77777777" w:rsidR="0070578F" w:rsidRPr="00E96D96" w:rsidRDefault="0070578F" w:rsidP="0070578F">
      <w:pPr>
        <w:spacing w:after="0" w:line="240" w:lineRule="auto"/>
        <w:jc w:val="both"/>
        <w:rPr>
          <w:rFonts w:ascii="Times New Roman" w:hAnsi="Times New Roman" w:cs="Times New Roman"/>
          <w:b/>
          <w:sz w:val="24"/>
          <w:szCs w:val="24"/>
          <w:lang w:val="en-GB"/>
        </w:rPr>
      </w:pPr>
      <w:r w:rsidRPr="00E96D96">
        <w:rPr>
          <w:rFonts w:ascii="Times New Roman" w:hAnsi="Times New Roman" w:cs="Times New Roman"/>
          <w:b/>
          <w:sz w:val="24"/>
          <w:szCs w:val="24"/>
          <w:lang w:val="en-GB"/>
        </w:rPr>
        <w:t>DEMBURE J</w:t>
      </w:r>
    </w:p>
    <w:p w14:paraId="1E3F7C48" w14:textId="1814FCBA" w:rsidR="0070578F" w:rsidRPr="00456DDE" w:rsidRDefault="0070578F" w:rsidP="0070578F">
      <w:pPr>
        <w:spacing w:after="0" w:line="240" w:lineRule="auto"/>
        <w:jc w:val="both"/>
        <w:rPr>
          <w:rFonts w:ascii="Times New Roman" w:hAnsi="Times New Roman" w:cs="Times New Roman"/>
          <w:bCs/>
          <w:sz w:val="24"/>
          <w:szCs w:val="24"/>
          <w:lang w:val="en-GB"/>
        </w:rPr>
      </w:pPr>
      <w:r w:rsidRPr="00456DDE">
        <w:rPr>
          <w:rFonts w:ascii="Times New Roman" w:hAnsi="Times New Roman" w:cs="Times New Roman"/>
          <w:bCs/>
          <w:sz w:val="24"/>
          <w:szCs w:val="24"/>
          <w:lang w:val="en-GB"/>
        </w:rPr>
        <w:t xml:space="preserve">HARARE, </w:t>
      </w:r>
      <w:r w:rsidR="00F314AB">
        <w:rPr>
          <w:rFonts w:ascii="Times New Roman" w:hAnsi="Times New Roman" w:cs="Times New Roman"/>
          <w:bCs/>
          <w:sz w:val="24"/>
          <w:szCs w:val="24"/>
          <w:lang w:val="en-GB"/>
        </w:rPr>
        <w:t xml:space="preserve">10 </w:t>
      </w:r>
      <w:r w:rsidRPr="00456DDE">
        <w:rPr>
          <w:rFonts w:ascii="Times New Roman" w:hAnsi="Times New Roman" w:cs="Times New Roman"/>
          <w:bCs/>
          <w:sz w:val="24"/>
          <w:szCs w:val="24"/>
          <w:lang w:val="en-GB"/>
        </w:rPr>
        <w:t xml:space="preserve">April </w:t>
      </w:r>
      <w:r w:rsidR="00F314AB">
        <w:rPr>
          <w:rFonts w:ascii="Times New Roman" w:hAnsi="Times New Roman" w:cs="Times New Roman"/>
          <w:bCs/>
          <w:sz w:val="24"/>
          <w:szCs w:val="24"/>
          <w:lang w:val="en-GB"/>
        </w:rPr>
        <w:t xml:space="preserve">&amp; 2 May </w:t>
      </w:r>
      <w:r w:rsidRPr="00456DDE">
        <w:rPr>
          <w:rFonts w:ascii="Times New Roman" w:hAnsi="Times New Roman" w:cs="Times New Roman"/>
          <w:bCs/>
          <w:sz w:val="24"/>
          <w:szCs w:val="24"/>
          <w:lang w:val="en-GB"/>
        </w:rPr>
        <w:t>2025</w:t>
      </w:r>
    </w:p>
    <w:p w14:paraId="048FA236" w14:textId="77777777" w:rsidR="0070578F" w:rsidRDefault="0070578F" w:rsidP="0070578F">
      <w:pPr>
        <w:spacing w:after="0" w:line="360" w:lineRule="auto"/>
        <w:jc w:val="both"/>
        <w:rPr>
          <w:rFonts w:ascii="Times New Roman" w:hAnsi="Times New Roman" w:cs="Times New Roman"/>
          <w:b/>
          <w:sz w:val="24"/>
          <w:szCs w:val="24"/>
          <w:lang w:val="en-GB"/>
        </w:rPr>
      </w:pPr>
    </w:p>
    <w:p w14:paraId="154EB31C" w14:textId="77777777" w:rsidR="0070578F" w:rsidRPr="00456DDE" w:rsidRDefault="0070578F" w:rsidP="0070578F">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Opposed Court Application</w:t>
      </w:r>
    </w:p>
    <w:p w14:paraId="0739E336" w14:textId="77777777" w:rsidR="0070578F" w:rsidRPr="00456DDE" w:rsidRDefault="0070578F" w:rsidP="0070578F">
      <w:pPr>
        <w:spacing w:after="0" w:line="360" w:lineRule="auto"/>
        <w:jc w:val="both"/>
        <w:rPr>
          <w:rFonts w:ascii="Times New Roman" w:hAnsi="Times New Roman" w:cs="Times New Roman"/>
          <w:sz w:val="24"/>
          <w:szCs w:val="24"/>
          <w:lang w:val="en-GB"/>
        </w:rPr>
      </w:pPr>
    </w:p>
    <w:p w14:paraId="52CE3E45" w14:textId="71DE1060" w:rsidR="0070578F" w:rsidRPr="00456DDE" w:rsidRDefault="00F314AB" w:rsidP="0070578F">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T</w:t>
      </w:r>
      <w:r w:rsidR="0082536C">
        <w:rPr>
          <w:rFonts w:ascii="Times New Roman" w:hAnsi="Times New Roman" w:cs="Times New Roman"/>
          <w:i/>
          <w:sz w:val="24"/>
          <w:szCs w:val="24"/>
          <w:lang w:val="en-GB"/>
        </w:rPr>
        <w:t xml:space="preserve"> </w:t>
      </w:r>
      <w:r>
        <w:rPr>
          <w:rFonts w:ascii="Times New Roman" w:hAnsi="Times New Roman" w:cs="Times New Roman"/>
          <w:i/>
          <w:sz w:val="24"/>
          <w:szCs w:val="24"/>
          <w:lang w:val="en-GB"/>
        </w:rPr>
        <w:t>Biti</w:t>
      </w:r>
      <w:r w:rsidR="0070578F">
        <w:rPr>
          <w:rFonts w:ascii="Times New Roman" w:hAnsi="Times New Roman" w:cs="Times New Roman"/>
          <w:i/>
          <w:sz w:val="24"/>
          <w:szCs w:val="24"/>
          <w:lang w:val="en-GB"/>
        </w:rPr>
        <w:t xml:space="preserve">, </w:t>
      </w:r>
      <w:r w:rsidR="0070578F" w:rsidRPr="00456DDE">
        <w:rPr>
          <w:rFonts w:ascii="Times New Roman" w:hAnsi="Times New Roman" w:cs="Times New Roman"/>
          <w:iCs/>
          <w:sz w:val="24"/>
          <w:szCs w:val="24"/>
          <w:lang w:val="en-GB"/>
        </w:rPr>
        <w:t xml:space="preserve">for the </w:t>
      </w:r>
      <w:r w:rsidR="0070578F">
        <w:rPr>
          <w:rFonts w:ascii="Times New Roman" w:hAnsi="Times New Roman" w:cs="Times New Roman"/>
          <w:iCs/>
          <w:sz w:val="24"/>
          <w:szCs w:val="24"/>
          <w:lang w:val="en-GB"/>
        </w:rPr>
        <w:t>applicant</w:t>
      </w:r>
      <w:r>
        <w:rPr>
          <w:rFonts w:ascii="Times New Roman" w:hAnsi="Times New Roman" w:cs="Times New Roman"/>
          <w:iCs/>
          <w:sz w:val="24"/>
          <w:szCs w:val="24"/>
          <w:lang w:val="en-GB"/>
        </w:rPr>
        <w:t>s</w:t>
      </w:r>
    </w:p>
    <w:p w14:paraId="4D37CAFC" w14:textId="4D6C5D2F" w:rsidR="0070578F" w:rsidRDefault="0070578F" w:rsidP="0070578F">
      <w:pPr>
        <w:spacing w:after="0" w:line="240" w:lineRule="auto"/>
        <w:jc w:val="both"/>
        <w:rPr>
          <w:rFonts w:ascii="Times New Roman" w:hAnsi="Times New Roman" w:cs="Times New Roman"/>
          <w:iCs/>
          <w:sz w:val="24"/>
          <w:szCs w:val="24"/>
          <w:lang w:val="en-GB"/>
        </w:rPr>
      </w:pPr>
      <w:r>
        <w:rPr>
          <w:rFonts w:ascii="Times New Roman" w:hAnsi="Times New Roman" w:cs="Times New Roman"/>
          <w:i/>
          <w:sz w:val="24"/>
          <w:szCs w:val="24"/>
          <w:lang w:val="en-GB"/>
        </w:rPr>
        <w:t xml:space="preserve">T </w:t>
      </w:r>
      <w:r w:rsidR="00F314AB">
        <w:rPr>
          <w:rFonts w:ascii="Times New Roman" w:hAnsi="Times New Roman" w:cs="Times New Roman"/>
          <w:i/>
          <w:sz w:val="24"/>
          <w:szCs w:val="24"/>
          <w:lang w:val="en-GB"/>
        </w:rPr>
        <w:t xml:space="preserve">M Kanengoni, </w:t>
      </w:r>
      <w:r w:rsidRPr="00456DDE">
        <w:rPr>
          <w:rFonts w:ascii="Times New Roman" w:hAnsi="Times New Roman" w:cs="Times New Roman"/>
          <w:iCs/>
          <w:sz w:val="24"/>
          <w:szCs w:val="24"/>
          <w:lang w:val="en-GB"/>
        </w:rPr>
        <w:t xml:space="preserve">for the </w:t>
      </w:r>
      <w:r w:rsidR="00F314AB">
        <w:rPr>
          <w:rFonts w:ascii="Times New Roman" w:hAnsi="Times New Roman" w:cs="Times New Roman"/>
          <w:iCs/>
          <w:sz w:val="24"/>
          <w:szCs w:val="24"/>
          <w:lang w:val="en-GB"/>
        </w:rPr>
        <w:t>1</w:t>
      </w:r>
      <w:r w:rsidR="00F314AB" w:rsidRPr="00F314AB">
        <w:rPr>
          <w:rFonts w:ascii="Times New Roman" w:hAnsi="Times New Roman" w:cs="Times New Roman"/>
          <w:iCs/>
          <w:sz w:val="24"/>
          <w:szCs w:val="24"/>
          <w:vertAlign w:val="superscript"/>
          <w:lang w:val="en-GB"/>
        </w:rPr>
        <w:t>st</w:t>
      </w:r>
      <w:r w:rsidR="00F314AB">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respondent</w:t>
      </w:r>
    </w:p>
    <w:p w14:paraId="096B4BBB" w14:textId="7222620C" w:rsidR="0070578F" w:rsidRPr="00E72CC1" w:rsidRDefault="0070578F" w:rsidP="0070578F">
      <w:pPr>
        <w:spacing w:after="0" w:line="240" w:lineRule="auto"/>
        <w:jc w:val="both"/>
        <w:rPr>
          <w:rFonts w:ascii="Times New Roman" w:hAnsi="Times New Roman" w:cs="Times New Roman"/>
          <w:i/>
          <w:sz w:val="24"/>
          <w:szCs w:val="24"/>
          <w:lang w:val="en-GB"/>
        </w:rPr>
      </w:pPr>
      <w:r w:rsidRPr="00E72CC1">
        <w:rPr>
          <w:rFonts w:ascii="Times New Roman" w:hAnsi="Times New Roman" w:cs="Times New Roman"/>
          <w:iCs/>
          <w:sz w:val="24"/>
          <w:szCs w:val="24"/>
        </w:rPr>
        <w:t>No appearance for the </w:t>
      </w:r>
      <w:r w:rsidR="00F314AB">
        <w:rPr>
          <w:rFonts w:ascii="Times New Roman" w:hAnsi="Times New Roman" w:cs="Times New Roman"/>
          <w:iCs/>
          <w:sz w:val="24"/>
          <w:szCs w:val="24"/>
        </w:rPr>
        <w:t>2</w:t>
      </w:r>
      <w:r w:rsidR="00F314AB" w:rsidRPr="00F314AB">
        <w:rPr>
          <w:rFonts w:ascii="Times New Roman" w:hAnsi="Times New Roman" w:cs="Times New Roman"/>
          <w:iCs/>
          <w:sz w:val="24"/>
          <w:szCs w:val="24"/>
          <w:vertAlign w:val="superscript"/>
        </w:rPr>
        <w:t>nd</w:t>
      </w:r>
      <w:r w:rsidR="00F314AB">
        <w:rPr>
          <w:rFonts w:ascii="Times New Roman" w:hAnsi="Times New Roman" w:cs="Times New Roman"/>
          <w:iCs/>
          <w:sz w:val="24"/>
          <w:szCs w:val="24"/>
        </w:rPr>
        <w:t xml:space="preserve"> respondent</w:t>
      </w:r>
    </w:p>
    <w:p w14:paraId="7445048B" w14:textId="77777777" w:rsidR="0070578F" w:rsidRPr="00456DDE" w:rsidRDefault="0070578F" w:rsidP="0070578F">
      <w:pPr>
        <w:spacing w:after="0" w:line="240" w:lineRule="auto"/>
        <w:jc w:val="both"/>
        <w:rPr>
          <w:rFonts w:ascii="Times New Roman" w:hAnsi="Times New Roman" w:cs="Times New Roman"/>
          <w:sz w:val="24"/>
          <w:szCs w:val="24"/>
          <w:lang w:val="en-GB"/>
        </w:rPr>
      </w:pPr>
    </w:p>
    <w:p w14:paraId="16CC50DE" w14:textId="77777777" w:rsidR="0070578F" w:rsidRPr="00456DDE" w:rsidRDefault="0070578F" w:rsidP="0070578F">
      <w:pPr>
        <w:spacing w:after="120" w:line="240" w:lineRule="auto"/>
        <w:jc w:val="both"/>
        <w:rPr>
          <w:rFonts w:ascii="Times New Roman" w:hAnsi="Times New Roman" w:cs="Times New Roman"/>
          <w:iCs/>
          <w:sz w:val="24"/>
          <w:szCs w:val="24"/>
          <w:lang w:val="en-GB"/>
        </w:rPr>
      </w:pPr>
    </w:p>
    <w:p w14:paraId="37471E9B" w14:textId="77777777" w:rsidR="0070578F" w:rsidRPr="0082536C" w:rsidRDefault="0070578F" w:rsidP="0070578F">
      <w:pPr>
        <w:spacing w:after="120" w:line="360" w:lineRule="auto"/>
        <w:jc w:val="both"/>
        <w:rPr>
          <w:rFonts w:ascii="Times New Roman" w:hAnsi="Times New Roman" w:cs="Times New Roman"/>
          <w:sz w:val="24"/>
          <w:szCs w:val="24"/>
          <w:lang w:val="en-GB"/>
        </w:rPr>
      </w:pPr>
      <w:r w:rsidRPr="0082536C">
        <w:rPr>
          <w:rFonts w:ascii="Times New Roman" w:hAnsi="Times New Roman" w:cs="Times New Roman"/>
          <w:sz w:val="24"/>
          <w:szCs w:val="24"/>
          <w:lang w:val="en-GB"/>
        </w:rPr>
        <w:t>DEMBURE J:</w:t>
      </w:r>
      <w:r w:rsidRPr="0082536C">
        <w:rPr>
          <w:rFonts w:ascii="Times New Roman" w:hAnsi="Times New Roman" w:cs="Times New Roman"/>
          <w:sz w:val="24"/>
          <w:szCs w:val="24"/>
          <w:lang w:val="en-GB"/>
        </w:rPr>
        <w:tab/>
      </w:r>
    </w:p>
    <w:p w14:paraId="10214E93" w14:textId="793BEB6C" w:rsidR="00581CC1" w:rsidRDefault="00A86B9A" w:rsidP="00A86B9A">
      <w:pPr>
        <w:spacing w:after="12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w:t>
      </w:r>
      <w:r>
        <w:rPr>
          <w:rFonts w:ascii="Times New Roman" w:hAnsi="Times New Roman" w:cs="Times New Roman"/>
          <w:sz w:val="24"/>
          <w:szCs w:val="24"/>
          <w:lang w:val="en-GB"/>
        </w:rPr>
        <w:tab/>
      </w:r>
      <w:r w:rsidR="00F314AB">
        <w:rPr>
          <w:rFonts w:ascii="Times New Roman" w:hAnsi="Times New Roman" w:cs="Times New Roman"/>
          <w:sz w:val="24"/>
          <w:szCs w:val="24"/>
          <w:lang w:val="en-GB"/>
        </w:rPr>
        <w:t>This is a constitutional application filed in terms of rule 107(1) of the High Court Rules, 2021. The application was filed on 25 July 2024. The applicants s</w:t>
      </w:r>
      <w:r w:rsidR="00581CC1">
        <w:rPr>
          <w:rFonts w:ascii="Times New Roman" w:hAnsi="Times New Roman" w:cs="Times New Roman"/>
          <w:sz w:val="24"/>
          <w:szCs w:val="24"/>
          <w:lang w:val="en-GB"/>
        </w:rPr>
        <w:t>eek</w:t>
      </w:r>
      <w:r w:rsidR="00F314AB">
        <w:rPr>
          <w:rFonts w:ascii="Times New Roman" w:hAnsi="Times New Roman" w:cs="Times New Roman"/>
          <w:sz w:val="24"/>
          <w:szCs w:val="24"/>
          <w:lang w:val="en-GB"/>
        </w:rPr>
        <w:t xml:space="preserve"> the following </w:t>
      </w:r>
      <w:r w:rsidR="00581CC1">
        <w:rPr>
          <w:rFonts w:ascii="Times New Roman" w:hAnsi="Times New Roman" w:cs="Times New Roman"/>
          <w:sz w:val="24"/>
          <w:szCs w:val="24"/>
          <w:lang w:val="en-GB"/>
        </w:rPr>
        <w:t xml:space="preserve">declaratory and consequential </w:t>
      </w:r>
      <w:r w:rsidR="00F314AB">
        <w:rPr>
          <w:rFonts w:ascii="Times New Roman" w:hAnsi="Times New Roman" w:cs="Times New Roman"/>
          <w:sz w:val="24"/>
          <w:szCs w:val="24"/>
          <w:lang w:val="en-GB"/>
        </w:rPr>
        <w:t>relief</w:t>
      </w:r>
      <w:r w:rsidR="00581CC1">
        <w:rPr>
          <w:rFonts w:ascii="Times New Roman" w:hAnsi="Times New Roman" w:cs="Times New Roman"/>
          <w:sz w:val="24"/>
          <w:szCs w:val="24"/>
          <w:lang w:val="en-GB"/>
        </w:rPr>
        <w:t>:</w:t>
      </w:r>
    </w:p>
    <w:p w14:paraId="5329D19B" w14:textId="77777777" w:rsidR="00581CC1" w:rsidRDefault="00581CC1" w:rsidP="00AA537D">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w:t>
      </w:r>
      <w:r w:rsidRPr="00581CC1">
        <w:rPr>
          <w:rFonts w:ascii="Times New Roman" w:hAnsi="Times New Roman" w:cs="Times New Roman"/>
          <w:sz w:val="24"/>
          <w:szCs w:val="24"/>
        </w:rPr>
        <w:t xml:space="preserve">IT IS DECLARED THAT: </w:t>
      </w:r>
    </w:p>
    <w:p w14:paraId="10D23CF1" w14:textId="2C1869C9" w:rsidR="00581CC1" w:rsidRDefault="00581CC1" w:rsidP="00AA537D">
      <w:pPr>
        <w:spacing w:after="0" w:line="240" w:lineRule="auto"/>
        <w:ind w:left="2160" w:hanging="720"/>
        <w:jc w:val="both"/>
        <w:rPr>
          <w:rFonts w:ascii="Times New Roman" w:hAnsi="Times New Roman" w:cs="Times New Roman"/>
          <w:sz w:val="24"/>
          <w:szCs w:val="24"/>
        </w:rPr>
      </w:pPr>
      <w:r w:rsidRPr="00581CC1">
        <w:rPr>
          <w:rFonts w:ascii="Times New Roman" w:hAnsi="Times New Roman" w:cs="Times New Roman"/>
          <w:sz w:val="24"/>
          <w:szCs w:val="24"/>
        </w:rPr>
        <w:t>1</w:t>
      </w:r>
      <w:r>
        <w:rPr>
          <w:rFonts w:ascii="Times New Roman" w:hAnsi="Times New Roman" w:cs="Times New Roman"/>
          <w:sz w:val="24"/>
          <w:szCs w:val="24"/>
        </w:rPr>
        <w:t xml:space="preserve">. </w:t>
      </w:r>
      <w:r w:rsidR="00A86B9A">
        <w:rPr>
          <w:rFonts w:ascii="Times New Roman" w:hAnsi="Times New Roman" w:cs="Times New Roman"/>
          <w:sz w:val="24"/>
          <w:szCs w:val="24"/>
        </w:rPr>
        <w:tab/>
      </w:r>
      <w:r w:rsidRPr="00581CC1">
        <w:rPr>
          <w:rFonts w:ascii="Times New Roman" w:hAnsi="Times New Roman" w:cs="Times New Roman"/>
          <w:sz w:val="24"/>
          <w:szCs w:val="24"/>
        </w:rPr>
        <w:t>The Delimitation Report</w:t>
      </w:r>
      <w:r>
        <w:rPr>
          <w:rFonts w:ascii="Times New Roman" w:hAnsi="Times New Roman" w:cs="Times New Roman"/>
          <w:sz w:val="24"/>
          <w:szCs w:val="24"/>
        </w:rPr>
        <w:t xml:space="preserve"> </w:t>
      </w:r>
      <w:r w:rsidRPr="00581CC1">
        <w:rPr>
          <w:rFonts w:ascii="Times New Roman" w:hAnsi="Times New Roman" w:cs="Times New Roman"/>
          <w:sz w:val="24"/>
          <w:szCs w:val="24"/>
        </w:rPr>
        <w:t>prepared by the 1</w:t>
      </w:r>
      <w:r w:rsidRPr="00581CC1">
        <w:rPr>
          <w:rFonts w:ascii="Times New Roman" w:hAnsi="Times New Roman" w:cs="Times New Roman"/>
          <w:sz w:val="24"/>
          <w:szCs w:val="24"/>
          <w:vertAlign w:val="superscript"/>
        </w:rPr>
        <w:t>st</w:t>
      </w:r>
      <w:r w:rsidRPr="00581CC1">
        <w:rPr>
          <w:rFonts w:ascii="Times New Roman" w:hAnsi="Times New Roman" w:cs="Times New Roman"/>
          <w:sz w:val="24"/>
          <w:szCs w:val="24"/>
        </w:rPr>
        <w:t xml:space="preserve"> Respondent and published by the 2</w:t>
      </w:r>
      <w:r w:rsidRPr="00581CC1">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581CC1">
        <w:rPr>
          <w:rFonts w:ascii="Times New Roman" w:hAnsi="Times New Roman" w:cs="Times New Roman"/>
          <w:sz w:val="24"/>
          <w:szCs w:val="24"/>
        </w:rPr>
        <w:t xml:space="preserve">Respondent on </w:t>
      </w:r>
      <w:r>
        <w:rPr>
          <w:rFonts w:ascii="Times New Roman" w:hAnsi="Times New Roman" w:cs="Times New Roman"/>
          <w:sz w:val="24"/>
          <w:szCs w:val="24"/>
        </w:rPr>
        <w:t>20</w:t>
      </w:r>
      <w:r w:rsidRPr="00581CC1">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581CC1">
        <w:rPr>
          <w:rFonts w:ascii="Times New Roman" w:hAnsi="Times New Roman" w:cs="Times New Roman"/>
          <w:sz w:val="24"/>
          <w:szCs w:val="24"/>
        </w:rPr>
        <w:t>February 2</w:t>
      </w:r>
      <w:r>
        <w:rPr>
          <w:rFonts w:ascii="Times New Roman" w:hAnsi="Times New Roman" w:cs="Times New Roman"/>
          <w:sz w:val="24"/>
          <w:szCs w:val="24"/>
        </w:rPr>
        <w:t>0</w:t>
      </w:r>
      <w:r w:rsidRPr="00581CC1">
        <w:rPr>
          <w:rFonts w:ascii="Times New Roman" w:hAnsi="Times New Roman" w:cs="Times New Roman"/>
          <w:sz w:val="24"/>
          <w:szCs w:val="24"/>
        </w:rPr>
        <w:t>23</w:t>
      </w:r>
      <w:r>
        <w:rPr>
          <w:rFonts w:ascii="Times New Roman" w:hAnsi="Times New Roman" w:cs="Times New Roman"/>
          <w:sz w:val="24"/>
          <w:szCs w:val="24"/>
        </w:rPr>
        <w:t xml:space="preserve"> </w:t>
      </w:r>
      <w:r w:rsidRPr="00581CC1">
        <w:rPr>
          <w:rFonts w:ascii="Times New Roman" w:hAnsi="Times New Roman" w:cs="Times New Roman"/>
          <w:sz w:val="24"/>
          <w:szCs w:val="24"/>
        </w:rPr>
        <w:t>through</w:t>
      </w:r>
      <w:r>
        <w:rPr>
          <w:rFonts w:ascii="Times New Roman" w:hAnsi="Times New Roman" w:cs="Times New Roman"/>
          <w:sz w:val="24"/>
          <w:szCs w:val="24"/>
        </w:rPr>
        <w:t xml:space="preserve"> Proclamation No. 1 of 2023, was prepared </w:t>
      </w:r>
      <w:r w:rsidRPr="00A86B9A">
        <w:rPr>
          <w:rFonts w:ascii="Times New Roman" w:hAnsi="Times New Roman" w:cs="Times New Roman"/>
          <w:i/>
          <w:iCs/>
          <w:sz w:val="24"/>
          <w:szCs w:val="24"/>
        </w:rPr>
        <w:t>ultra vires</w:t>
      </w:r>
      <w:r>
        <w:rPr>
          <w:rFonts w:ascii="Times New Roman" w:hAnsi="Times New Roman" w:cs="Times New Roman"/>
          <w:sz w:val="24"/>
          <w:szCs w:val="24"/>
        </w:rPr>
        <w:t xml:space="preserve"> the provisions of the Constitution of Zimbabwe.</w:t>
      </w:r>
    </w:p>
    <w:p w14:paraId="44F32721" w14:textId="3F9F0E93" w:rsidR="00581CC1" w:rsidRDefault="00581CC1" w:rsidP="00AA537D">
      <w:pPr>
        <w:spacing w:after="0" w:line="240" w:lineRule="auto"/>
        <w:ind w:left="2160" w:hanging="720"/>
        <w:jc w:val="both"/>
        <w:rPr>
          <w:rFonts w:ascii="Times New Roman" w:hAnsi="Times New Roman" w:cs="Times New Roman"/>
          <w:sz w:val="24"/>
          <w:szCs w:val="24"/>
        </w:rPr>
      </w:pPr>
      <w:r w:rsidRPr="00581CC1">
        <w:rPr>
          <w:rFonts w:ascii="Times New Roman" w:hAnsi="Times New Roman" w:cs="Times New Roman"/>
          <w:sz w:val="24"/>
          <w:szCs w:val="24"/>
        </w:rPr>
        <w:t xml:space="preserve">2. </w:t>
      </w:r>
      <w:r w:rsidR="00A86B9A">
        <w:rPr>
          <w:rFonts w:ascii="Times New Roman" w:hAnsi="Times New Roman" w:cs="Times New Roman"/>
          <w:sz w:val="24"/>
          <w:szCs w:val="24"/>
        </w:rPr>
        <w:tab/>
      </w:r>
      <w:r w:rsidRPr="00581CC1">
        <w:rPr>
          <w:rFonts w:ascii="Times New Roman" w:hAnsi="Times New Roman" w:cs="Times New Roman"/>
          <w:sz w:val="24"/>
          <w:szCs w:val="24"/>
        </w:rPr>
        <w:t>The Delimitati</w:t>
      </w:r>
      <w:r>
        <w:rPr>
          <w:rFonts w:ascii="Times New Roman" w:hAnsi="Times New Roman" w:cs="Times New Roman"/>
          <w:sz w:val="24"/>
          <w:szCs w:val="24"/>
        </w:rPr>
        <w:t>o</w:t>
      </w:r>
      <w:r w:rsidRPr="00581CC1">
        <w:rPr>
          <w:rFonts w:ascii="Times New Roman" w:hAnsi="Times New Roman" w:cs="Times New Roman"/>
          <w:sz w:val="24"/>
          <w:szCs w:val="24"/>
        </w:rPr>
        <w:t>n Re</w:t>
      </w:r>
      <w:r>
        <w:rPr>
          <w:rFonts w:ascii="Times New Roman" w:hAnsi="Times New Roman" w:cs="Times New Roman"/>
          <w:sz w:val="24"/>
          <w:szCs w:val="24"/>
        </w:rPr>
        <w:t>p</w:t>
      </w:r>
      <w:r w:rsidRPr="00581CC1">
        <w:rPr>
          <w:rFonts w:ascii="Times New Roman" w:hAnsi="Times New Roman" w:cs="Times New Roman"/>
          <w:sz w:val="24"/>
          <w:szCs w:val="24"/>
        </w:rPr>
        <w:t xml:space="preserve">ort prepared by the </w:t>
      </w:r>
      <w:r>
        <w:rPr>
          <w:rFonts w:ascii="Times New Roman" w:hAnsi="Times New Roman" w:cs="Times New Roman"/>
          <w:sz w:val="24"/>
          <w:szCs w:val="24"/>
        </w:rPr>
        <w:t>1</w:t>
      </w:r>
      <w:r w:rsidRPr="00581CC1">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581CC1">
        <w:rPr>
          <w:rFonts w:ascii="Times New Roman" w:hAnsi="Times New Roman" w:cs="Times New Roman"/>
          <w:sz w:val="24"/>
          <w:szCs w:val="24"/>
        </w:rPr>
        <w:t xml:space="preserve">Respondent </w:t>
      </w:r>
      <w:r>
        <w:rPr>
          <w:rFonts w:ascii="Times New Roman" w:hAnsi="Times New Roman" w:cs="Times New Roman"/>
          <w:sz w:val="24"/>
          <w:szCs w:val="24"/>
        </w:rPr>
        <w:t>and published</w:t>
      </w:r>
      <w:r w:rsidRPr="00581CC1">
        <w:rPr>
          <w:rFonts w:ascii="Times New Roman" w:hAnsi="Times New Roman" w:cs="Times New Roman"/>
          <w:sz w:val="24"/>
          <w:szCs w:val="24"/>
        </w:rPr>
        <w:t xml:space="preserve"> by the 2</w:t>
      </w:r>
      <w:r w:rsidRPr="00581CC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on 20</w:t>
      </w:r>
      <w:r w:rsidRPr="00581CC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2023 through Proclamation No. 1 of 2023, </w:t>
      </w:r>
      <w:r w:rsidRPr="00581CC1">
        <w:rPr>
          <w:rFonts w:ascii="Times New Roman" w:hAnsi="Times New Roman" w:cs="Times New Roman"/>
          <w:sz w:val="24"/>
          <w:szCs w:val="24"/>
        </w:rPr>
        <w:t xml:space="preserve">be and is </w:t>
      </w:r>
      <w:r>
        <w:rPr>
          <w:rFonts w:ascii="Times New Roman" w:hAnsi="Times New Roman" w:cs="Times New Roman"/>
          <w:sz w:val="24"/>
          <w:szCs w:val="24"/>
        </w:rPr>
        <w:t>hereby</w:t>
      </w:r>
      <w:r w:rsidRPr="00581CC1">
        <w:rPr>
          <w:rFonts w:ascii="Times New Roman" w:hAnsi="Times New Roman" w:cs="Times New Roman"/>
          <w:sz w:val="24"/>
          <w:szCs w:val="24"/>
        </w:rPr>
        <w:t xml:space="preserve"> set aside.</w:t>
      </w:r>
    </w:p>
    <w:p w14:paraId="0A5F86C3" w14:textId="17939409" w:rsidR="00581CC1" w:rsidRDefault="00581CC1" w:rsidP="00AA537D">
      <w:pPr>
        <w:spacing w:after="12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00A86B9A">
        <w:rPr>
          <w:rFonts w:ascii="Times New Roman" w:hAnsi="Times New Roman" w:cs="Times New Roman"/>
          <w:sz w:val="24"/>
          <w:szCs w:val="24"/>
        </w:rPr>
        <w:tab/>
      </w:r>
      <w:r w:rsidRPr="00581CC1">
        <w:rPr>
          <w:rFonts w:ascii="Times New Roman" w:hAnsi="Times New Roman" w:cs="Times New Roman"/>
          <w:sz w:val="24"/>
          <w:szCs w:val="24"/>
        </w:rPr>
        <w:t>That the 1</w:t>
      </w:r>
      <w:r w:rsidRPr="00581CC1">
        <w:rPr>
          <w:rFonts w:ascii="Times New Roman" w:hAnsi="Times New Roman" w:cs="Times New Roman"/>
          <w:sz w:val="24"/>
          <w:szCs w:val="24"/>
          <w:vertAlign w:val="superscript"/>
        </w:rPr>
        <w:t>st</w:t>
      </w:r>
      <w:r w:rsidRPr="00581CC1">
        <w:rPr>
          <w:rFonts w:ascii="Times New Roman" w:hAnsi="Times New Roman" w:cs="Times New Roman"/>
          <w:sz w:val="24"/>
          <w:szCs w:val="24"/>
        </w:rPr>
        <w:t xml:space="preserve"> Respondent pays cost of suit.</w:t>
      </w:r>
      <w:r w:rsidR="00A86B9A">
        <w:rPr>
          <w:rFonts w:ascii="Times New Roman" w:hAnsi="Times New Roman" w:cs="Times New Roman"/>
          <w:sz w:val="24"/>
          <w:szCs w:val="24"/>
        </w:rPr>
        <w:t>”</w:t>
      </w:r>
      <w:r w:rsidRPr="00581CC1">
        <w:rPr>
          <w:rFonts w:ascii="Times New Roman" w:hAnsi="Times New Roman" w:cs="Times New Roman"/>
          <w:sz w:val="24"/>
          <w:szCs w:val="24"/>
        </w:rPr>
        <w:t xml:space="preserve"> </w:t>
      </w:r>
    </w:p>
    <w:p w14:paraId="06804794" w14:textId="77777777" w:rsidR="0082536C" w:rsidRDefault="0082536C" w:rsidP="00AA537D">
      <w:pPr>
        <w:spacing w:after="120" w:line="240" w:lineRule="auto"/>
        <w:ind w:left="720" w:firstLine="720"/>
        <w:jc w:val="both"/>
        <w:rPr>
          <w:rFonts w:ascii="Times New Roman" w:hAnsi="Times New Roman" w:cs="Times New Roman"/>
          <w:sz w:val="24"/>
          <w:szCs w:val="24"/>
        </w:rPr>
      </w:pPr>
    </w:p>
    <w:p w14:paraId="6AB01E6C" w14:textId="6B6847F5" w:rsidR="00581CC1" w:rsidRDefault="00A86B9A" w:rsidP="00AA537D">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2.</w:t>
      </w:r>
      <w:r>
        <w:rPr>
          <w:rFonts w:ascii="Times New Roman" w:hAnsi="Times New Roman" w:cs="Times New Roman"/>
          <w:sz w:val="24"/>
          <w:szCs w:val="24"/>
        </w:rPr>
        <w:tab/>
      </w:r>
      <w:r w:rsidR="00581CC1">
        <w:rPr>
          <w:rFonts w:ascii="Times New Roman" w:hAnsi="Times New Roman" w:cs="Times New Roman"/>
          <w:sz w:val="24"/>
          <w:szCs w:val="24"/>
        </w:rPr>
        <w:t xml:space="preserve">The application was opposed by the first respondent. </w:t>
      </w:r>
    </w:p>
    <w:p w14:paraId="2E133386" w14:textId="0AFB6DCE" w:rsidR="0070578F" w:rsidRPr="00456DDE" w:rsidRDefault="0070578F" w:rsidP="00A86B9A">
      <w:pPr>
        <w:spacing w:after="120" w:line="360" w:lineRule="auto"/>
        <w:jc w:val="both"/>
        <w:rPr>
          <w:rFonts w:ascii="Times New Roman" w:hAnsi="Times New Roman" w:cs="Times New Roman"/>
          <w:b/>
          <w:sz w:val="24"/>
          <w:szCs w:val="24"/>
          <w:u w:val="single"/>
        </w:rPr>
      </w:pPr>
      <w:r w:rsidRPr="00456DDE">
        <w:rPr>
          <w:rFonts w:ascii="Times New Roman" w:hAnsi="Times New Roman" w:cs="Times New Roman"/>
          <w:b/>
          <w:sz w:val="24"/>
          <w:szCs w:val="24"/>
          <w:u w:val="single"/>
        </w:rPr>
        <w:t>FACTUAL BACKGROUND</w:t>
      </w:r>
    </w:p>
    <w:p w14:paraId="0A9D5E44" w14:textId="197B7E12" w:rsidR="005A291F" w:rsidRDefault="0070578F" w:rsidP="0070578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3.</w:t>
      </w:r>
      <w:r w:rsidRPr="00456DDE">
        <w:rPr>
          <w:rFonts w:ascii="Times New Roman" w:hAnsi="Times New Roman" w:cs="Times New Roman"/>
          <w:bCs/>
          <w:sz w:val="24"/>
          <w:szCs w:val="24"/>
        </w:rPr>
        <w:tab/>
      </w:r>
      <w:r w:rsidR="005A291F">
        <w:rPr>
          <w:rFonts w:ascii="Times New Roman" w:hAnsi="Times New Roman" w:cs="Times New Roman"/>
          <w:bCs/>
          <w:sz w:val="24"/>
          <w:szCs w:val="24"/>
        </w:rPr>
        <w:t xml:space="preserve">The </w:t>
      </w:r>
      <w:r w:rsidR="00A86B9A">
        <w:rPr>
          <w:rFonts w:ascii="Times New Roman" w:hAnsi="Times New Roman" w:cs="Times New Roman"/>
          <w:bCs/>
          <w:sz w:val="24"/>
          <w:szCs w:val="24"/>
        </w:rPr>
        <w:t>first</w:t>
      </w:r>
      <w:r w:rsidR="005A291F">
        <w:rPr>
          <w:rFonts w:ascii="Times New Roman" w:hAnsi="Times New Roman" w:cs="Times New Roman"/>
          <w:bCs/>
          <w:sz w:val="24"/>
          <w:szCs w:val="24"/>
        </w:rPr>
        <w:t xml:space="preserve"> applicant is the Combined Harare Residents Association, a voluntary association or common law </w:t>
      </w:r>
      <w:r w:rsidR="005A291F" w:rsidRPr="00A86B9A">
        <w:rPr>
          <w:rFonts w:ascii="Times New Roman" w:hAnsi="Times New Roman" w:cs="Times New Roman"/>
          <w:bCs/>
          <w:i/>
          <w:iCs/>
          <w:sz w:val="24"/>
          <w:szCs w:val="24"/>
        </w:rPr>
        <w:t>universitas</w:t>
      </w:r>
      <w:r w:rsidR="005A291F">
        <w:rPr>
          <w:rFonts w:ascii="Times New Roman" w:hAnsi="Times New Roman" w:cs="Times New Roman"/>
          <w:bCs/>
          <w:sz w:val="24"/>
          <w:szCs w:val="24"/>
        </w:rPr>
        <w:t xml:space="preserve"> which represents the interests of the residents of Harare in political and civil matters. The second applicant is Allan Norman Markham</w:t>
      </w:r>
      <w:r w:rsidR="00A86B9A">
        <w:rPr>
          <w:rFonts w:ascii="Times New Roman" w:hAnsi="Times New Roman" w:cs="Times New Roman"/>
          <w:bCs/>
          <w:sz w:val="24"/>
          <w:szCs w:val="24"/>
        </w:rPr>
        <w:t>,</w:t>
      </w:r>
      <w:r w:rsidR="005A291F">
        <w:rPr>
          <w:rFonts w:ascii="Times New Roman" w:hAnsi="Times New Roman" w:cs="Times New Roman"/>
          <w:bCs/>
          <w:sz w:val="24"/>
          <w:szCs w:val="24"/>
        </w:rPr>
        <w:t xml:space="preserve"> an activist and former member of </w:t>
      </w:r>
      <w:r w:rsidR="00A86B9A">
        <w:rPr>
          <w:rFonts w:ascii="Times New Roman" w:hAnsi="Times New Roman" w:cs="Times New Roman"/>
          <w:bCs/>
          <w:sz w:val="24"/>
          <w:szCs w:val="24"/>
        </w:rPr>
        <w:t>Parliament for Harare East constituency.</w:t>
      </w:r>
      <w:r w:rsidR="005A291F">
        <w:rPr>
          <w:rFonts w:ascii="Times New Roman" w:hAnsi="Times New Roman" w:cs="Times New Roman"/>
          <w:bCs/>
          <w:sz w:val="24"/>
          <w:szCs w:val="24"/>
        </w:rPr>
        <w:t xml:space="preserve"> The first respondent is </w:t>
      </w:r>
      <w:r w:rsidR="00A86B9A">
        <w:rPr>
          <w:rFonts w:ascii="Times New Roman" w:hAnsi="Times New Roman" w:cs="Times New Roman"/>
          <w:bCs/>
          <w:sz w:val="24"/>
          <w:szCs w:val="24"/>
        </w:rPr>
        <w:t xml:space="preserve">the </w:t>
      </w:r>
      <w:r w:rsidR="005A291F">
        <w:rPr>
          <w:rFonts w:ascii="Times New Roman" w:hAnsi="Times New Roman" w:cs="Times New Roman"/>
          <w:bCs/>
          <w:sz w:val="24"/>
          <w:szCs w:val="24"/>
        </w:rPr>
        <w:t>Zimbabwe Electoral Commission</w:t>
      </w:r>
      <w:r w:rsidR="00A86B9A">
        <w:rPr>
          <w:rFonts w:ascii="Times New Roman" w:hAnsi="Times New Roman" w:cs="Times New Roman"/>
          <w:bCs/>
          <w:sz w:val="24"/>
          <w:szCs w:val="24"/>
        </w:rPr>
        <w:t>,</w:t>
      </w:r>
      <w:r w:rsidR="005A291F">
        <w:rPr>
          <w:rFonts w:ascii="Times New Roman" w:hAnsi="Times New Roman" w:cs="Times New Roman"/>
          <w:bCs/>
          <w:sz w:val="24"/>
          <w:szCs w:val="24"/>
        </w:rPr>
        <w:t xml:space="preserve"> a constitutional commission established in terms of s 238 of the Constitution of Zimbabwe</w:t>
      </w:r>
      <w:r w:rsidR="00A86B9A">
        <w:rPr>
          <w:rFonts w:ascii="Times New Roman" w:hAnsi="Times New Roman" w:cs="Times New Roman"/>
          <w:bCs/>
          <w:sz w:val="24"/>
          <w:szCs w:val="24"/>
        </w:rPr>
        <w:t>,</w:t>
      </w:r>
      <w:r w:rsidR="005A291F">
        <w:rPr>
          <w:rFonts w:ascii="Times New Roman" w:hAnsi="Times New Roman" w:cs="Times New Roman"/>
          <w:bCs/>
          <w:sz w:val="24"/>
          <w:szCs w:val="24"/>
        </w:rPr>
        <w:t xml:space="preserve"> whose functions include the </w:t>
      </w:r>
      <w:r w:rsidR="00A86B9A">
        <w:rPr>
          <w:rFonts w:ascii="Times New Roman" w:hAnsi="Times New Roman" w:cs="Times New Roman"/>
          <w:bCs/>
          <w:sz w:val="24"/>
          <w:szCs w:val="24"/>
        </w:rPr>
        <w:t>conducting</w:t>
      </w:r>
      <w:r w:rsidR="005A291F">
        <w:rPr>
          <w:rFonts w:ascii="Times New Roman" w:hAnsi="Times New Roman" w:cs="Times New Roman"/>
          <w:bCs/>
          <w:sz w:val="24"/>
          <w:szCs w:val="24"/>
        </w:rPr>
        <w:t xml:space="preserve"> of elections in Zimbabwe and the obligation to delimit </w:t>
      </w:r>
      <w:r w:rsidR="00A86B9A">
        <w:rPr>
          <w:rFonts w:ascii="Times New Roman" w:hAnsi="Times New Roman" w:cs="Times New Roman"/>
          <w:bCs/>
          <w:sz w:val="24"/>
          <w:szCs w:val="24"/>
        </w:rPr>
        <w:t>constituencies</w:t>
      </w:r>
      <w:r w:rsidR="005A291F">
        <w:rPr>
          <w:rFonts w:ascii="Times New Roman" w:hAnsi="Times New Roman" w:cs="Times New Roman"/>
          <w:bCs/>
          <w:sz w:val="24"/>
          <w:szCs w:val="24"/>
        </w:rPr>
        <w:t xml:space="preserve">, wards and other </w:t>
      </w:r>
      <w:r w:rsidR="00A86B9A">
        <w:rPr>
          <w:rFonts w:ascii="Times New Roman" w:hAnsi="Times New Roman" w:cs="Times New Roman"/>
          <w:bCs/>
          <w:sz w:val="24"/>
          <w:szCs w:val="24"/>
        </w:rPr>
        <w:t>electoral</w:t>
      </w:r>
      <w:r w:rsidR="005A291F">
        <w:rPr>
          <w:rFonts w:ascii="Times New Roman" w:hAnsi="Times New Roman" w:cs="Times New Roman"/>
          <w:bCs/>
          <w:sz w:val="24"/>
          <w:szCs w:val="24"/>
        </w:rPr>
        <w:t xml:space="preserve"> boundaries. The second respondent </w:t>
      </w:r>
      <w:r w:rsidR="00A86B9A">
        <w:rPr>
          <w:rFonts w:ascii="Times New Roman" w:hAnsi="Times New Roman" w:cs="Times New Roman"/>
          <w:bCs/>
          <w:sz w:val="24"/>
          <w:szCs w:val="24"/>
        </w:rPr>
        <w:t>is</w:t>
      </w:r>
      <w:r w:rsidR="005A291F">
        <w:rPr>
          <w:rFonts w:ascii="Times New Roman" w:hAnsi="Times New Roman" w:cs="Times New Roman"/>
          <w:bCs/>
          <w:sz w:val="24"/>
          <w:szCs w:val="24"/>
        </w:rPr>
        <w:t xml:space="preserve"> the President of the Republic of </w:t>
      </w:r>
      <w:r w:rsidR="00A86B9A">
        <w:rPr>
          <w:rFonts w:ascii="Times New Roman" w:hAnsi="Times New Roman" w:cs="Times New Roman"/>
          <w:bCs/>
          <w:sz w:val="24"/>
          <w:szCs w:val="24"/>
        </w:rPr>
        <w:t>Zimbabwe,</w:t>
      </w:r>
      <w:r w:rsidR="005A291F">
        <w:rPr>
          <w:rFonts w:ascii="Times New Roman" w:hAnsi="Times New Roman" w:cs="Times New Roman"/>
          <w:bCs/>
          <w:sz w:val="24"/>
          <w:szCs w:val="24"/>
        </w:rPr>
        <w:t xml:space="preserve"> cited in his official capacity.</w:t>
      </w:r>
    </w:p>
    <w:p w14:paraId="25F40098" w14:textId="77777777" w:rsidR="00A86B9A" w:rsidRDefault="00A86B9A" w:rsidP="0070578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005A291F">
        <w:rPr>
          <w:rFonts w:ascii="Times New Roman" w:hAnsi="Times New Roman" w:cs="Times New Roman"/>
          <w:bCs/>
          <w:sz w:val="24"/>
          <w:szCs w:val="24"/>
        </w:rPr>
        <w:t>The applicants approached this court in terms of s 2(1) of the Constitution</w:t>
      </w:r>
      <w:r>
        <w:rPr>
          <w:rFonts w:ascii="Times New Roman" w:hAnsi="Times New Roman" w:cs="Times New Roman"/>
          <w:bCs/>
          <w:sz w:val="24"/>
          <w:szCs w:val="24"/>
        </w:rPr>
        <w:t>,</w:t>
      </w:r>
      <w:r w:rsidR="005A291F">
        <w:rPr>
          <w:rFonts w:ascii="Times New Roman" w:hAnsi="Times New Roman" w:cs="Times New Roman"/>
          <w:bCs/>
          <w:sz w:val="24"/>
          <w:szCs w:val="24"/>
        </w:rPr>
        <w:t xml:space="preserve"> seeking to declare </w:t>
      </w:r>
      <w:r>
        <w:rPr>
          <w:rFonts w:ascii="Times New Roman" w:hAnsi="Times New Roman" w:cs="Times New Roman"/>
          <w:bCs/>
          <w:sz w:val="24"/>
          <w:szCs w:val="24"/>
        </w:rPr>
        <w:t>invalid</w:t>
      </w:r>
      <w:r w:rsidR="005A291F">
        <w:rPr>
          <w:rFonts w:ascii="Times New Roman" w:hAnsi="Times New Roman" w:cs="Times New Roman"/>
          <w:bCs/>
          <w:sz w:val="24"/>
          <w:szCs w:val="24"/>
        </w:rPr>
        <w:t xml:space="preserve"> and </w:t>
      </w:r>
      <w:r w:rsidR="005A291F" w:rsidRPr="00A86B9A">
        <w:rPr>
          <w:rFonts w:ascii="Times New Roman" w:hAnsi="Times New Roman" w:cs="Times New Roman"/>
          <w:bCs/>
          <w:i/>
          <w:iCs/>
          <w:sz w:val="24"/>
          <w:szCs w:val="24"/>
        </w:rPr>
        <w:t>ultra vires</w:t>
      </w:r>
      <w:r w:rsidR="005A291F">
        <w:rPr>
          <w:rFonts w:ascii="Times New Roman" w:hAnsi="Times New Roman" w:cs="Times New Roman"/>
          <w:bCs/>
          <w:sz w:val="24"/>
          <w:szCs w:val="24"/>
        </w:rPr>
        <w:t xml:space="preserve"> the Constitution, the Delimitation Report prepared by the first respondent and gazetted by the second respondent on 20 February 2023 as Proclamation No. 1 of 2023. </w:t>
      </w:r>
    </w:p>
    <w:p w14:paraId="54C40800" w14:textId="582AEF61" w:rsidR="00A86B9A" w:rsidRDefault="00A86B9A" w:rsidP="0070578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sidR="005A291F">
        <w:rPr>
          <w:rFonts w:ascii="Times New Roman" w:hAnsi="Times New Roman" w:cs="Times New Roman"/>
          <w:bCs/>
          <w:sz w:val="24"/>
          <w:szCs w:val="24"/>
        </w:rPr>
        <w:t xml:space="preserve">It is common cause that the electoral boundaries </w:t>
      </w:r>
      <w:r w:rsidR="00584FFE">
        <w:rPr>
          <w:rFonts w:ascii="Times New Roman" w:hAnsi="Times New Roman" w:cs="Times New Roman"/>
          <w:bCs/>
          <w:sz w:val="24"/>
          <w:szCs w:val="24"/>
        </w:rPr>
        <w:t xml:space="preserve">for constituencies and council wards as </w:t>
      </w:r>
      <w:r w:rsidR="005A291F">
        <w:rPr>
          <w:rFonts w:ascii="Times New Roman" w:hAnsi="Times New Roman" w:cs="Times New Roman"/>
          <w:bCs/>
          <w:sz w:val="24"/>
          <w:szCs w:val="24"/>
        </w:rPr>
        <w:t xml:space="preserve">set out in the </w:t>
      </w:r>
      <w:r>
        <w:rPr>
          <w:rFonts w:ascii="Times New Roman" w:hAnsi="Times New Roman" w:cs="Times New Roman"/>
          <w:bCs/>
          <w:sz w:val="24"/>
          <w:szCs w:val="24"/>
        </w:rPr>
        <w:t>Delimitation</w:t>
      </w:r>
      <w:r w:rsidR="005A291F">
        <w:rPr>
          <w:rFonts w:ascii="Times New Roman" w:hAnsi="Times New Roman" w:cs="Times New Roman"/>
          <w:bCs/>
          <w:sz w:val="24"/>
          <w:szCs w:val="24"/>
        </w:rPr>
        <w:t xml:space="preserve"> Report</w:t>
      </w:r>
      <w:r>
        <w:rPr>
          <w:rFonts w:ascii="Times New Roman" w:hAnsi="Times New Roman" w:cs="Times New Roman"/>
          <w:bCs/>
          <w:sz w:val="24"/>
          <w:szCs w:val="24"/>
        </w:rPr>
        <w:t>,</w:t>
      </w:r>
      <w:r w:rsidR="00584FFE">
        <w:rPr>
          <w:rFonts w:ascii="Times New Roman" w:hAnsi="Times New Roman" w:cs="Times New Roman"/>
          <w:bCs/>
          <w:sz w:val="24"/>
          <w:szCs w:val="24"/>
        </w:rPr>
        <w:t xml:space="preserve"> which</w:t>
      </w:r>
      <w:r w:rsidR="005A291F">
        <w:rPr>
          <w:rFonts w:ascii="Times New Roman" w:hAnsi="Times New Roman" w:cs="Times New Roman"/>
          <w:bCs/>
          <w:sz w:val="24"/>
          <w:szCs w:val="24"/>
        </w:rPr>
        <w:t xml:space="preserve"> the applicants seek to impugn</w:t>
      </w:r>
      <w:r>
        <w:rPr>
          <w:rFonts w:ascii="Times New Roman" w:hAnsi="Times New Roman" w:cs="Times New Roman"/>
          <w:bCs/>
          <w:sz w:val="24"/>
          <w:szCs w:val="24"/>
        </w:rPr>
        <w:t>,</w:t>
      </w:r>
      <w:r w:rsidR="005A291F">
        <w:rPr>
          <w:rFonts w:ascii="Times New Roman" w:hAnsi="Times New Roman" w:cs="Times New Roman"/>
          <w:bCs/>
          <w:sz w:val="24"/>
          <w:szCs w:val="24"/>
        </w:rPr>
        <w:t xml:space="preserve"> were applied </w:t>
      </w:r>
      <w:r>
        <w:rPr>
          <w:rFonts w:ascii="Times New Roman" w:hAnsi="Times New Roman" w:cs="Times New Roman"/>
          <w:bCs/>
          <w:sz w:val="24"/>
          <w:szCs w:val="24"/>
        </w:rPr>
        <w:t>to</w:t>
      </w:r>
      <w:r w:rsidR="005A291F">
        <w:rPr>
          <w:rFonts w:ascii="Times New Roman" w:hAnsi="Times New Roman" w:cs="Times New Roman"/>
          <w:bCs/>
          <w:sz w:val="24"/>
          <w:szCs w:val="24"/>
        </w:rPr>
        <w:t xml:space="preserve"> the 2023 harmonised elections</w:t>
      </w:r>
      <w:r>
        <w:rPr>
          <w:rFonts w:ascii="Times New Roman" w:hAnsi="Times New Roman" w:cs="Times New Roman"/>
          <w:bCs/>
          <w:sz w:val="24"/>
          <w:szCs w:val="24"/>
        </w:rPr>
        <w:t>. The said elections</w:t>
      </w:r>
      <w:r w:rsidR="005A291F">
        <w:rPr>
          <w:rFonts w:ascii="Times New Roman" w:hAnsi="Times New Roman" w:cs="Times New Roman"/>
          <w:bCs/>
          <w:sz w:val="24"/>
          <w:szCs w:val="24"/>
        </w:rPr>
        <w:t xml:space="preserve"> ushered in a new government</w:t>
      </w:r>
      <w:r w:rsidR="00584FFE">
        <w:rPr>
          <w:rFonts w:ascii="Times New Roman" w:hAnsi="Times New Roman" w:cs="Times New Roman"/>
          <w:bCs/>
          <w:sz w:val="24"/>
          <w:szCs w:val="24"/>
        </w:rPr>
        <w:t xml:space="preserve"> </w:t>
      </w:r>
      <w:r>
        <w:rPr>
          <w:rFonts w:ascii="Times New Roman" w:hAnsi="Times New Roman" w:cs="Times New Roman"/>
          <w:bCs/>
          <w:sz w:val="24"/>
          <w:szCs w:val="24"/>
        </w:rPr>
        <w:t>at both</w:t>
      </w:r>
      <w:r w:rsidR="00584FFE">
        <w:rPr>
          <w:rFonts w:ascii="Times New Roman" w:hAnsi="Times New Roman" w:cs="Times New Roman"/>
          <w:bCs/>
          <w:sz w:val="24"/>
          <w:szCs w:val="24"/>
        </w:rPr>
        <w:t xml:space="preserve"> national and local levels</w:t>
      </w:r>
      <w:r w:rsidR="005A291F">
        <w:rPr>
          <w:rFonts w:ascii="Times New Roman" w:hAnsi="Times New Roman" w:cs="Times New Roman"/>
          <w:bCs/>
          <w:sz w:val="24"/>
          <w:szCs w:val="24"/>
        </w:rPr>
        <w:t xml:space="preserve">. </w:t>
      </w:r>
      <w:r>
        <w:rPr>
          <w:rFonts w:ascii="Times New Roman" w:hAnsi="Times New Roman" w:cs="Times New Roman"/>
          <w:bCs/>
          <w:sz w:val="24"/>
          <w:szCs w:val="24"/>
        </w:rPr>
        <w:t>In the same elections, t</w:t>
      </w:r>
      <w:r w:rsidR="005A291F">
        <w:rPr>
          <w:rFonts w:ascii="Times New Roman" w:hAnsi="Times New Roman" w:cs="Times New Roman"/>
          <w:bCs/>
          <w:sz w:val="24"/>
          <w:szCs w:val="24"/>
        </w:rPr>
        <w:t xml:space="preserve">he second applicant was duly elected as a member of </w:t>
      </w:r>
      <w:r>
        <w:rPr>
          <w:rFonts w:ascii="Times New Roman" w:hAnsi="Times New Roman" w:cs="Times New Roman"/>
          <w:bCs/>
          <w:sz w:val="24"/>
          <w:szCs w:val="24"/>
        </w:rPr>
        <w:t>Parliament</w:t>
      </w:r>
      <w:r w:rsidR="005A291F">
        <w:rPr>
          <w:rFonts w:ascii="Times New Roman" w:hAnsi="Times New Roman" w:cs="Times New Roman"/>
          <w:bCs/>
          <w:sz w:val="24"/>
          <w:szCs w:val="24"/>
        </w:rPr>
        <w:t xml:space="preserve"> for Harare East </w:t>
      </w:r>
      <w:r>
        <w:rPr>
          <w:rFonts w:ascii="Times New Roman" w:hAnsi="Times New Roman" w:cs="Times New Roman"/>
          <w:bCs/>
          <w:sz w:val="24"/>
          <w:szCs w:val="24"/>
        </w:rPr>
        <w:t>Constituency</w:t>
      </w:r>
      <w:r w:rsidR="005A291F">
        <w:rPr>
          <w:rFonts w:ascii="Times New Roman" w:hAnsi="Times New Roman" w:cs="Times New Roman"/>
          <w:bCs/>
          <w:sz w:val="24"/>
          <w:szCs w:val="24"/>
        </w:rPr>
        <w:t xml:space="preserve"> </w:t>
      </w:r>
      <w:r w:rsidR="00584FFE">
        <w:rPr>
          <w:rFonts w:ascii="Times New Roman" w:hAnsi="Times New Roman" w:cs="Times New Roman"/>
          <w:bCs/>
          <w:sz w:val="24"/>
          <w:szCs w:val="24"/>
        </w:rPr>
        <w:t xml:space="preserve">but was later recalled from </w:t>
      </w:r>
      <w:r>
        <w:rPr>
          <w:rFonts w:ascii="Times New Roman" w:hAnsi="Times New Roman" w:cs="Times New Roman"/>
          <w:bCs/>
          <w:sz w:val="24"/>
          <w:szCs w:val="24"/>
        </w:rPr>
        <w:t>Parliament</w:t>
      </w:r>
      <w:r w:rsidR="00584FFE">
        <w:rPr>
          <w:rFonts w:ascii="Times New Roman" w:hAnsi="Times New Roman" w:cs="Times New Roman"/>
          <w:bCs/>
          <w:sz w:val="24"/>
          <w:szCs w:val="24"/>
        </w:rPr>
        <w:t xml:space="preserve">. </w:t>
      </w:r>
    </w:p>
    <w:p w14:paraId="76234FAC" w14:textId="24D0DAAE" w:rsidR="00A86B9A" w:rsidRDefault="00A86B9A" w:rsidP="0070578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ab/>
      </w:r>
      <w:r w:rsidR="00584FFE">
        <w:rPr>
          <w:rFonts w:ascii="Times New Roman" w:hAnsi="Times New Roman" w:cs="Times New Roman"/>
          <w:bCs/>
          <w:sz w:val="24"/>
          <w:szCs w:val="24"/>
        </w:rPr>
        <w:t>The applicant</w:t>
      </w:r>
      <w:r>
        <w:rPr>
          <w:rFonts w:ascii="Times New Roman" w:hAnsi="Times New Roman" w:cs="Times New Roman"/>
          <w:bCs/>
          <w:sz w:val="24"/>
          <w:szCs w:val="24"/>
        </w:rPr>
        <w:t>s</w:t>
      </w:r>
      <w:r w:rsidR="00584FFE">
        <w:rPr>
          <w:rFonts w:ascii="Times New Roman" w:hAnsi="Times New Roman" w:cs="Times New Roman"/>
          <w:bCs/>
          <w:sz w:val="24"/>
          <w:szCs w:val="24"/>
        </w:rPr>
        <w:t xml:space="preserve"> argued that the first respondent in the prepa</w:t>
      </w:r>
      <w:r>
        <w:rPr>
          <w:rFonts w:ascii="Times New Roman" w:hAnsi="Times New Roman" w:cs="Times New Roman"/>
          <w:bCs/>
          <w:sz w:val="24"/>
          <w:szCs w:val="24"/>
        </w:rPr>
        <w:t>ra</w:t>
      </w:r>
      <w:r w:rsidR="00584FFE">
        <w:rPr>
          <w:rFonts w:ascii="Times New Roman" w:hAnsi="Times New Roman" w:cs="Times New Roman"/>
          <w:bCs/>
          <w:sz w:val="24"/>
          <w:szCs w:val="24"/>
        </w:rPr>
        <w:t>tion of the Delimitation Report failed to comply with s 161(1) and 161(6) of the Constitution</w:t>
      </w:r>
      <w:r>
        <w:rPr>
          <w:rFonts w:ascii="Times New Roman" w:hAnsi="Times New Roman" w:cs="Times New Roman"/>
          <w:bCs/>
          <w:sz w:val="24"/>
          <w:szCs w:val="24"/>
        </w:rPr>
        <w:t xml:space="preserve"> and</w:t>
      </w:r>
      <w:r w:rsidR="00584FFE">
        <w:rPr>
          <w:rFonts w:ascii="Times New Roman" w:hAnsi="Times New Roman" w:cs="Times New Roman"/>
          <w:bCs/>
          <w:sz w:val="24"/>
          <w:szCs w:val="24"/>
        </w:rPr>
        <w:t xml:space="preserve"> that the </w:t>
      </w:r>
      <w:r>
        <w:rPr>
          <w:rFonts w:ascii="Times New Roman" w:hAnsi="Times New Roman" w:cs="Times New Roman"/>
          <w:bCs/>
          <w:sz w:val="24"/>
          <w:szCs w:val="24"/>
        </w:rPr>
        <w:t xml:space="preserve">said </w:t>
      </w:r>
      <w:r w:rsidR="00584FFE">
        <w:rPr>
          <w:rFonts w:ascii="Times New Roman" w:hAnsi="Times New Roman" w:cs="Times New Roman"/>
          <w:bCs/>
          <w:sz w:val="24"/>
          <w:szCs w:val="24"/>
        </w:rPr>
        <w:t xml:space="preserve">Report did not contain the names and boundaries of the wards and constituencies nor did it include the maps and coordinates for the constituency boundaries in breach of s 161(7) as read with s 161(12) of the Constitution. It was also the applicants’ argument that the first respondent in preparation of the </w:t>
      </w:r>
      <w:r>
        <w:rPr>
          <w:rFonts w:ascii="Times New Roman" w:hAnsi="Times New Roman" w:cs="Times New Roman"/>
          <w:bCs/>
          <w:sz w:val="24"/>
          <w:szCs w:val="24"/>
        </w:rPr>
        <w:t>Delimitation</w:t>
      </w:r>
      <w:r w:rsidR="00584FFE">
        <w:rPr>
          <w:rFonts w:ascii="Times New Roman" w:hAnsi="Times New Roman" w:cs="Times New Roman"/>
          <w:bCs/>
          <w:sz w:val="24"/>
          <w:szCs w:val="24"/>
        </w:rPr>
        <w:t xml:space="preserve"> Report failed to base its delimitation </w:t>
      </w:r>
      <w:r w:rsidR="004C5811">
        <w:rPr>
          <w:rFonts w:ascii="Times New Roman" w:hAnsi="Times New Roman" w:cs="Times New Roman"/>
          <w:bCs/>
          <w:sz w:val="24"/>
          <w:szCs w:val="24"/>
        </w:rPr>
        <w:t>work on the final census report that has to be prepared in terms of s 161(1</w:t>
      </w:r>
      <w:r w:rsidR="00AA4B5B">
        <w:rPr>
          <w:rFonts w:ascii="Times New Roman" w:hAnsi="Times New Roman" w:cs="Times New Roman"/>
          <w:bCs/>
          <w:sz w:val="24"/>
          <w:szCs w:val="24"/>
        </w:rPr>
        <w:t>)</w:t>
      </w:r>
      <w:r w:rsidR="004C5811">
        <w:rPr>
          <w:rFonts w:ascii="Times New Roman" w:hAnsi="Times New Roman" w:cs="Times New Roman"/>
          <w:bCs/>
          <w:sz w:val="24"/>
          <w:szCs w:val="24"/>
        </w:rPr>
        <w:t xml:space="preserve"> of the </w:t>
      </w:r>
      <w:r>
        <w:rPr>
          <w:rFonts w:ascii="Times New Roman" w:hAnsi="Times New Roman" w:cs="Times New Roman"/>
          <w:bCs/>
          <w:sz w:val="24"/>
          <w:szCs w:val="24"/>
        </w:rPr>
        <w:t>Constitution</w:t>
      </w:r>
      <w:r w:rsidR="004C5811">
        <w:rPr>
          <w:rFonts w:ascii="Times New Roman" w:hAnsi="Times New Roman" w:cs="Times New Roman"/>
          <w:bCs/>
          <w:sz w:val="24"/>
          <w:szCs w:val="24"/>
        </w:rPr>
        <w:t>. They averred that reliance on a Preliminary Census Report renders the final Delimitation Report a nullity.</w:t>
      </w:r>
    </w:p>
    <w:p w14:paraId="56B3CB39" w14:textId="727F2A4A" w:rsidR="004C5811" w:rsidRDefault="00A86B9A" w:rsidP="0070578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rPr>
        <w:tab/>
      </w:r>
      <w:r w:rsidR="004C5811">
        <w:rPr>
          <w:rFonts w:ascii="Times New Roman" w:hAnsi="Times New Roman" w:cs="Times New Roman"/>
          <w:bCs/>
          <w:sz w:val="24"/>
          <w:szCs w:val="24"/>
        </w:rPr>
        <w:t xml:space="preserve">It was further argued that the report prepared by the first respondent is </w:t>
      </w:r>
      <w:r w:rsidR="004C5811" w:rsidRPr="0059729E">
        <w:rPr>
          <w:rFonts w:ascii="Times New Roman" w:hAnsi="Times New Roman" w:cs="Times New Roman"/>
          <w:bCs/>
          <w:i/>
          <w:iCs/>
          <w:sz w:val="24"/>
          <w:szCs w:val="24"/>
        </w:rPr>
        <w:t>ultra vires</w:t>
      </w:r>
      <w:r w:rsidR="004C5811">
        <w:rPr>
          <w:rFonts w:ascii="Times New Roman" w:hAnsi="Times New Roman" w:cs="Times New Roman"/>
          <w:bCs/>
          <w:sz w:val="24"/>
          <w:szCs w:val="24"/>
        </w:rPr>
        <w:t xml:space="preserve"> the provisions of s 155(1)(c) of the Constitution</w:t>
      </w:r>
      <w:r w:rsidR="0059729E">
        <w:rPr>
          <w:rFonts w:ascii="Times New Roman" w:hAnsi="Times New Roman" w:cs="Times New Roman"/>
          <w:bCs/>
          <w:sz w:val="24"/>
          <w:szCs w:val="24"/>
        </w:rPr>
        <w:t>,</w:t>
      </w:r>
      <w:r w:rsidR="004C5811">
        <w:rPr>
          <w:rFonts w:ascii="Times New Roman" w:hAnsi="Times New Roman" w:cs="Times New Roman"/>
          <w:bCs/>
          <w:sz w:val="24"/>
          <w:szCs w:val="24"/>
        </w:rPr>
        <w:t xml:space="preserve"> which requires that elections must be based </w:t>
      </w:r>
      <w:r w:rsidR="004C5811">
        <w:rPr>
          <w:rFonts w:ascii="Times New Roman" w:hAnsi="Times New Roman" w:cs="Times New Roman"/>
          <w:bCs/>
          <w:sz w:val="24"/>
          <w:szCs w:val="24"/>
        </w:rPr>
        <w:lastRenderedPageBreak/>
        <w:t xml:space="preserve">on universal adult suffrage and equality of votes. It was, therefore, averred that all the above defects render the Delimitation Report void. </w:t>
      </w:r>
    </w:p>
    <w:p w14:paraId="4326DF33" w14:textId="3B39A650" w:rsidR="00E2339E" w:rsidRDefault="0059729E" w:rsidP="0070578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rPr>
        <w:tab/>
      </w:r>
      <w:r w:rsidR="004C5811">
        <w:rPr>
          <w:rFonts w:ascii="Times New Roman" w:hAnsi="Times New Roman" w:cs="Times New Roman"/>
          <w:bCs/>
          <w:sz w:val="24"/>
          <w:szCs w:val="24"/>
        </w:rPr>
        <w:t>The application was only opposed by the first respondent</w:t>
      </w:r>
      <w:r>
        <w:rPr>
          <w:rFonts w:ascii="Times New Roman" w:hAnsi="Times New Roman" w:cs="Times New Roman"/>
          <w:bCs/>
          <w:sz w:val="24"/>
          <w:szCs w:val="24"/>
        </w:rPr>
        <w:t>,</w:t>
      </w:r>
      <w:r w:rsidR="00E2339E">
        <w:rPr>
          <w:rFonts w:ascii="Times New Roman" w:hAnsi="Times New Roman" w:cs="Times New Roman"/>
          <w:bCs/>
          <w:sz w:val="24"/>
          <w:szCs w:val="24"/>
        </w:rPr>
        <w:t xml:space="preserve"> which raised two points </w:t>
      </w:r>
      <w:r w:rsidR="00E2339E" w:rsidRPr="0059729E">
        <w:rPr>
          <w:rFonts w:ascii="Times New Roman" w:hAnsi="Times New Roman" w:cs="Times New Roman"/>
          <w:bCs/>
          <w:i/>
          <w:iCs/>
          <w:sz w:val="24"/>
          <w:szCs w:val="24"/>
        </w:rPr>
        <w:t>in limine</w:t>
      </w:r>
      <w:r w:rsidR="00E2339E">
        <w:rPr>
          <w:rFonts w:ascii="Times New Roman" w:hAnsi="Times New Roman" w:cs="Times New Roman"/>
          <w:bCs/>
          <w:sz w:val="24"/>
          <w:szCs w:val="24"/>
        </w:rPr>
        <w:t>, namely:</w:t>
      </w:r>
    </w:p>
    <w:p w14:paraId="1BB6669E" w14:textId="77777777" w:rsidR="0059729E" w:rsidRDefault="0059729E" w:rsidP="0059729E">
      <w:pPr>
        <w:pStyle w:val="ListParagraph"/>
        <w:spacing w:after="120"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00E2339E" w:rsidRPr="00E2339E">
        <w:rPr>
          <w:rFonts w:ascii="Times New Roman" w:hAnsi="Times New Roman" w:cs="Times New Roman"/>
          <w:bCs/>
          <w:sz w:val="24"/>
          <w:szCs w:val="24"/>
        </w:rPr>
        <w:t>T</w:t>
      </w:r>
      <w:r w:rsidR="00E2339E">
        <w:rPr>
          <w:rFonts w:ascii="Times New Roman" w:hAnsi="Times New Roman" w:cs="Times New Roman"/>
          <w:bCs/>
          <w:sz w:val="24"/>
          <w:szCs w:val="24"/>
        </w:rPr>
        <w:t>hat t</w:t>
      </w:r>
      <w:r w:rsidR="00E2339E" w:rsidRPr="00E2339E">
        <w:rPr>
          <w:rFonts w:ascii="Times New Roman" w:hAnsi="Times New Roman" w:cs="Times New Roman"/>
          <w:bCs/>
          <w:sz w:val="24"/>
          <w:szCs w:val="24"/>
        </w:rPr>
        <w:t xml:space="preserve">here is no application before the court by virtue of the provisions of rule 58(14) and (15) of the High Court Rules, 2021, and </w:t>
      </w:r>
    </w:p>
    <w:p w14:paraId="2277F53B" w14:textId="68E95C63" w:rsidR="00E2339E" w:rsidRPr="0059729E" w:rsidRDefault="0059729E" w:rsidP="0059729E">
      <w:pPr>
        <w:pStyle w:val="ListParagraph"/>
        <w:spacing w:after="120" w:line="36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sidR="00E2339E" w:rsidRPr="0059729E">
        <w:rPr>
          <w:rFonts w:ascii="Times New Roman" w:hAnsi="Times New Roman" w:cs="Times New Roman"/>
          <w:bCs/>
          <w:sz w:val="24"/>
          <w:szCs w:val="24"/>
        </w:rPr>
        <w:t>That the matter is moot.</w:t>
      </w:r>
    </w:p>
    <w:p w14:paraId="41CD0A5A" w14:textId="77777777" w:rsidR="0059729E" w:rsidRDefault="0059729E" w:rsidP="0059729E">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bCs/>
          <w:sz w:val="24"/>
          <w:szCs w:val="24"/>
        </w:rPr>
        <w:tab/>
      </w:r>
      <w:r w:rsidR="00E2339E">
        <w:rPr>
          <w:rFonts w:ascii="Times New Roman" w:hAnsi="Times New Roman" w:cs="Times New Roman"/>
          <w:bCs/>
          <w:sz w:val="24"/>
          <w:szCs w:val="24"/>
        </w:rPr>
        <w:t xml:space="preserve">On the merits, the </w:t>
      </w:r>
      <w:r>
        <w:rPr>
          <w:rFonts w:ascii="Times New Roman" w:hAnsi="Times New Roman" w:cs="Times New Roman"/>
          <w:bCs/>
          <w:sz w:val="24"/>
          <w:szCs w:val="24"/>
        </w:rPr>
        <w:t>first</w:t>
      </w:r>
      <w:r w:rsidR="00E2339E">
        <w:rPr>
          <w:rFonts w:ascii="Times New Roman" w:hAnsi="Times New Roman" w:cs="Times New Roman"/>
          <w:bCs/>
          <w:sz w:val="24"/>
          <w:szCs w:val="24"/>
        </w:rPr>
        <w:t xml:space="preserve"> respondent argued that the </w:t>
      </w:r>
      <w:r>
        <w:rPr>
          <w:rFonts w:ascii="Times New Roman" w:hAnsi="Times New Roman" w:cs="Times New Roman"/>
          <w:bCs/>
          <w:sz w:val="24"/>
          <w:szCs w:val="24"/>
        </w:rPr>
        <w:t>Delimitation</w:t>
      </w:r>
      <w:r w:rsidR="00E2339E">
        <w:rPr>
          <w:rFonts w:ascii="Times New Roman" w:hAnsi="Times New Roman" w:cs="Times New Roman"/>
          <w:bCs/>
          <w:sz w:val="24"/>
          <w:szCs w:val="24"/>
        </w:rPr>
        <w:t xml:space="preserve"> Report was prepared in compliance with the </w:t>
      </w:r>
      <w:r>
        <w:rPr>
          <w:rFonts w:ascii="Times New Roman" w:hAnsi="Times New Roman" w:cs="Times New Roman"/>
          <w:bCs/>
          <w:sz w:val="24"/>
          <w:szCs w:val="24"/>
        </w:rPr>
        <w:t xml:space="preserve">relevant provisions of the </w:t>
      </w:r>
      <w:r w:rsidR="00E2339E">
        <w:rPr>
          <w:rFonts w:ascii="Times New Roman" w:hAnsi="Times New Roman" w:cs="Times New Roman"/>
          <w:bCs/>
          <w:sz w:val="24"/>
          <w:szCs w:val="24"/>
        </w:rPr>
        <w:t xml:space="preserve">Constitution and was valid. It </w:t>
      </w:r>
      <w:r>
        <w:rPr>
          <w:rFonts w:ascii="Times New Roman" w:hAnsi="Times New Roman" w:cs="Times New Roman"/>
          <w:bCs/>
          <w:sz w:val="24"/>
          <w:szCs w:val="24"/>
        </w:rPr>
        <w:t>contended</w:t>
      </w:r>
      <w:r w:rsidR="00E2339E">
        <w:rPr>
          <w:rFonts w:ascii="Times New Roman" w:hAnsi="Times New Roman" w:cs="Times New Roman"/>
          <w:bCs/>
          <w:sz w:val="24"/>
          <w:szCs w:val="24"/>
        </w:rPr>
        <w:t xml:space="preserve"> that the applicants incorrectly </w:t>
      </w:r>
      <w:r>
        <w:rPr>
          <w:rFonts w:ascii="Times New Roman" w:hAnsi="Times New Roman" w:cs="Times New Roman"/>
          <w:bCs/>
          <w:sz w:val="24"/>
          <w:szCs w:val="24"/>
        </w:rPr>
        <w:t>interpreted</w:t>
      </w:r>
      <w:r w:rsidR="00E2339E">
        <w:rPr>
          <w:rFonts w:ascii="Times New Roman" w:hAnsi="Times New Roman" w:cs="Times New Roman"/>
          <w:bCs/>
          <w:sz w:val="24"/>
          <w:szCs w:val="24"/>
        </w:rPr>
        <w:t xml:space="preserve"> s 161(6) of the Constitution. </w:t>
      </w:r>
    </w:p>
    <w:p w14:paraId="0424E728" w14:textId="2DC8870E" w:rsidR="00E2339E" w:rsidRDefault="0059729E" w:rsidP="0059729E">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Cs/>
          <w:sz w:val="24"/>
          <w:szCs w:val="24"/>
        </w:rPr>
        <w:tab/>
      </w:r>
      <w:r w:rsidR="00E2339E">
        <w:rPr>
          <w:rFonts w:ascii="Times New Roman" w:hAnsi="Times New Roman" w:cs="Times New Roman"/>
          <w:bCs/>
          <w:sz w:val="24"/>
          <w:szCs w:val="24"/>
        </w:rPr>
        <w:t xml:space="preserve">The parties filed heads of argument and </w:t>
      </w:r>
      <w:r>
        <w:rPr>
          <w:rFonts w:ascii="Times New Roman" w:hAnsi="Times New Roman" w:cs="Times New Roman"/>
          <w:bCs/>
          <w:sz w:val="24"/>
          <w:szCs w:val="24"/>
        </w:rPr>
        <w:t xml:space="preserve">at the hearing adopted the arguments </w:t>
      </w:r>
      <w:r w:rsidR="00E2339E">
        <w:rPr>
          <w:rFonts w:ascii="Times New Roman" w:hAnsi="Times New Roman" w:cs="Times New Roman"/>
          <w:bCs/>
          <w:sz w:val="24"/>
          <w:szCs w:val="24"/>
        </w:rPr>
        <w:t xml:space="preserve">advanced therein. </w:t>
      </w:r>
      <w:r>
        <w:rPr>
          <w:rFonts w:ascii="Times New Roman" w:hAnsi="Times New Roman" w:cs="Times New Roman"/>
          <w:bCs/>
          <w:sz w:val="24"/>
          <w:szCs w:val="24"/>
        </w:rPr>
        <w:t xml:space="preserve">The court shall </w:t>
      </w:r>
      <w:r w:rsidR="00E2339E">
        <w:rPr>
          <w:rFonts w:ascii="Times New Roman" w:hAnsi="Times New Roman" w:cs="Times New Roman"/>
          <w:bCs/>
          <w:sz w:val="24"/>
          <w:szCs w:val="24"/>
        </w:rPr>
        <w:t xml:space="preserve">deal with the points </w:t>
      </w:r>
      <w:r w:rsidR="00E2339E" w:rsidRPr="0059729E">
        <w:rPr>
          <w:rFonts w:ascii="Times New Roman" w:hAnsi="Times New Roman" w:cs="Times New Roman"/>
          <w:bCs/>
          <w:i/>
          <w:iCs/>
          <w:sz w:val="24"/>
          <w:szCs w:val="24"/>
        </w:rPr>
        <w:t>in limine</w:t>
      </w:r>
      <w:r w:rsidR="00E2339E">
        <w:rPr>
          <w:rFonts w:ascii="Times New Roman" w:hAnsi="Times New Roman" w:cs="Times New Roman"/>
          <w:bCs/>
          <w:sz w:val="24"/>
          <w:szCs w:val="24"/>
        </w:rPr>
        <w:t xml:space="preserve"> raised first</w:t>
      </w:r>
      <w:r>
        <w:rPr>
          <w:rFonts w:ascii="Times New Roman" w:hAnsi="Times New Roman" w:cs="Times New Roman"/>
          <w:bCs/>
          <w:sz w:val="24"/>
          <w:szCs w:val="24"/>
        </w:rPr>
        <w:t>,</w:t>
      </w:r>
      <w:r w:rsidR="00E2339E">
        <w:rPr>
          <w:rFonts w:ascii="Times New Roman" w:hAnsi="Times New Roman" w:cs="Times New Roman"/>
          <w:bCs/>
          <w:sz w:val="24"/>
          <w:szCs w:val="24"/>
        </w:rPr>
        <w:t xml:space="preserve"> as they are capable of resolving this matter without </w:t>
      </w:r>
      <w:r>
        <w:rPr>
          <w:rFonts w:ascii="Times New Roman" w:hAnsi="Times New Roman" w:cs="Times New Roman"/>
          <w:bCs/>
          <w:sz w:val="24"/>
          <w:szCs w:val="24"/>
        </w:rPr>
        <w:t>further</w:t>
      </w:r>
      <w:r w:rsidR="00E2339E">
        <w:rPr>
          <w:rFonts w:ascii="Times New Roman" w:hAnsi="Times New Roman" w:cs="Times New Roman"/>
          <w:bCs/>
          <w:sz w:val="24"/>
          <w:szCs w:val="24"/>
        </w:rPr>
        <w:t xml:space="preserve"> consideration of the merits. </w:t>
      </w:r>
    </w:p>
    <w:p w14:paraId="583CEBF7" w14:textId="77777777" w:rsidR="00E2339E" w:rsidRPr="00C73ACB" w:rsidRDefault="00E2339E" w:rsidP="00E2339E">
      <w:pPr>
        <w:spacing w:after="120" w:line="360" w:lineRule="auto"/>
        <w:jc w:val="both"/>
        <w:rPr>
          <w:rFonts w:ascii="Times New Roman" w:hAnsi="Times New Roman" w:cs="Times New Roman"/>
          <w:b/>
          <w:sz w:val="24"/>
          <w:szCs w:val="24"/>
          <w:u w:val="single"/>
        </w:rPr>
      </w:pPr>
      <w:r w:rsidRPr="00C73ACB">
        <w:rPr>
          <w:rFonts w:ascii="Times New Roman" w:hAnsi="Times New Roman" w:cs="Times New Roman"/>
          <w:b/>
          <w:sz w:val="24"/>
          <w:szCs w:val="24"/>
          <w:u w:val="single"/>
        </w:rPr>
        <w:t xml:space="preserve">FIRST POINT </w:t>
      </w:r>
      <w:r w:rsidRPr="00C73ACB">
        <w:rPr>
          <w:rFonts w:ascii="Times New Roman" w:hAnsi="Times New Roman" w:cs="Times New Roman"/>
          <w:b/>
          <w:i/>
          <w:iCs/>
          <w:sz w:val="24"/>
          <w:szCs w:val="24"/>
          <w:u w:val="single"/>
        </w:rPr>
        <w:t>IN LIMINE</w:t>
      </w:r>
    </w:p>
    <w:p w14:paraId="5CCD0738" w14:textId="4D75D657" w:rsidR="0070578F" w:rsidRPr="00B268F7" w:rsidRDefault="0070578F" w:rsidP="00E2339E">
      <w:pPr>
        <w:spacing w:after="120" w:line="360" w:lineRule="auto"/>
        <w:jc w:val="both"/>
        <w:rPr>
          <w:rFonts w:ascii="Times New Roman" w:hAnsi="Times New Roman" w:cs="Times New Roman"/>
          <w:b/>
          <w:sz w:val="24"/>
          <w:szCs w:val="24"/>
          <w:u w:val="single"/>
        </w:rPr>
      </w:pPr>
      <w:r w:rsidRPr="00B268F7">
        <w:rPr>
          <w:rFonts w:ascii="Times New Roman" w:hAnsi="Times New Roman" w:cs="Times New Roman"/>
          <w:b/>
          <w:sz w:val="24"/>
          <w:szCs w:val="24"/>
          <w:u w:val="single"/>
        </w:rPr>
        <w:t>ISSUE</w:t>
      </w:r>
      <w:r w:rsidR="00E2339E">
        <w:rPr>
          <w:rFonts w:ascii="Times New Roman" w:hAnsi="Times New Roman" w:cs="Times New Roman"/>
          <w:b/>
          <w:sz w:val="24"/>
          <w:szCs w:val="24"/>
          <w:u w:val="single"/>
        </w:rPr>
        <w:t xml:space="preserve"> </w:t>
      </w:r>
      <w:r w:rsidRPr="00B268F7">
        <w:rPr>
          <w:rFonts w:ascii="Times New Roman" w:hAnsi="Times New Roman" w:cs="Times New Roman"/>
          <w:b/>
          <w:sz w:val="24"/>
          <w:szCs w:val="24"/>
          <w:u w:val="single"/>
        </w:rPr>
        <w:t>FOR DETERMINATION</w:t>
      </w:r>
    </w:p>
    <w:p w14:paraId="7C0D8FEB" w14:textId="6719590C" w:rsidR="00C73ACB" w:rsidRDefault="0070578F" w:rsidP="00C73ACB">
      <w:pPr>
        <w:spacing w:after="120" w:line="360" w:lineRule="auto"/>
        <w:ind w:left="720" w:hanging="720"/>
        <w:jc w:val="both"/>
        <w:rPr>
          <w:rFonts w:ascii="Times New Roman" w:hAnsi="Times New Roman" w:cs="Times New Roman"/>
          <w:b/>
          <w:sz w:val="24"/>
          <w:szCs w:val="24"/>
          <w:u w:val="single"/>
        </w:rPr>
      </w:pPr>
      <w:r w:rsidRPr="00B268F7">
        <w:rPr>
          <w:rFonts w:ascii="Times New Roman" w:hAnsi="Times New Roman" w:cs="Times New Roman"/>
          <w:b/>
          <w:sz w:val="24"/>
          <w:szCs w:val="24"/>
          <w:u w:val="single"/>
        </w:rPr>
        <w:t xml:space="preserve">WHETHER OR NOT </w:t>
      </w:r>
      <w:r w:rsidR="00E2339E">
        <w:rPr>
          <w:rFonts w:ascii="Times New Roman" w:hAnsi="Times New Roman" w:cs="Times New Roman"/>
          <w:b/>
          <w:sz w:val="24"/>
          <w:szCs w:val="24"/>
          <w:u w:val="single"/>
        </w:rPr>
        <w:t>TH</w:t>
      </w:r>
      <w:r w:rsidR="00C73ACB">
        <w:rPr>
          <w:rFonts w:ascii="Times New Roman" w:hAnsi="Times New Roman" w:cs="Times New Roman"/>
          <w:b/>
          <w:sz w:val="24"/>
          <w:szCs w:val="24"/>
          <w:u w:val="single"/>
        </w:rPr>
        <w:t>ERE IS AN APPLICATION PENDING BEFORE THIS COURT</w:t>
      </w:r>
    </w:p>
    <w:p w14:paraId="0DF3D870" w14:textId="5B5236CF" w:rsidR="0070578F" w:rsidRPr="00B268F7" w:rsidRDefault="0070578F" w:rsidP="00C73ACB">
      <w:pPr>
        <w:spacing w:after="120" w:line="360" w:lineRule="auto"/>
        <w:ind w:left="720" w:hanging="720"/>
        <w:jc w:val="both"/>
        <w:rPr>
          <w:rFonts w:ascii="Times New Roman" w:hAnsi="Times New Roman" w:cs="Times New Roman"/>
          <w:b/>
          <w:sz w:val="24"/>
          <w:szCs w:val="24"/>
          <w:u w:val="single"/>
        </w:rPr>
      </w:pPr>
      <w:r w:rsidRPr="00B268F7">
        <w:rPr>
          <w:rFonts w:ascii="Times New Roman" w:hAnsi="Times New Roman" w:cs="Times New Roman"/>
          <w:b/>
          <w:sz w:val="24"/>
          <w:szCs w:val="24"/>
          <w:u w:val="single"/>
        </w:rPr>
        <w:t xml:space="preserve">SUBMISSIONS MADE ON THE ISSUE </w:t>
      </w:r>
    </w:p>
    <w:p w14:paraId="039907B7" w14:textId="366DD8AA" w:rsidR="00CE1D48" w:rsidRDefault="0070578F" w:rsidP="0070578F">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1</w:t>
      </w:r>
      <w:r w:rsidR="0059729E">
        <w:rPr>
          <w:rFonts w:ascii="Times New Roman" w:hAnsi="Times New Roman" w:cs="Times New Roman"/>
          <w:bCs/>
          <w:sz w:val="24"/>
          <w:szCs w:val="24"/>
        </w:rPr>
        <w:t>1</w:t>
      </w:r>
      <w:r>
        <w:rPr>
          <w:rFonts w:ascii="Times New Roman" w:hAnsi="Times New Roman" w:cs="Times New Roman"/>
          <w:bCs/>
          <w:sz w:val="24"/>
          <w:szCs w:val="24"/>
        </w:rPr>
        <w:t>.</w:t>
      </w:r>
      <w:r>
        <w:rPr>
          <w:rFonts w:ascii="Times New Roman" w:hAnsi="Times New Roman" w:cs="Times New Roman"/>
          <w:bCs/>
          <w:sz w:val="24"/>
          <w:szCs w:val="24"/>
        </w:rPr>
        <w:tab/>
      </w:r>
      <w:r w:rsidR="00C73ACB">
        <w:rPr>
          <w:rFonts w:ascii="Times New Roman" w:hAnsi="Times New Roman" w:cs="Times New Roman"/>
          <w:bCs/>
          <w:sz w:val="24"/>
          <w:szCs w:val="24"/>
        </w:rPr>
        <w:t xml:space="preserve">It was argued for the first respondent that there is no application that is pending by virtue of the provisions of rule 58(14) and (15) of the court rules. </w:t>
      </w:r>
      <w:r w:rsidR="0059729E">
        <w:rPr>
          <w:rFonts w:ascii="Times New Roman" w:hAnsi="Times New Roman" w:cs="Times New Roman"/>
          <w:bCs/>
          <w:sz w:val="24"/>
          <w:szCs w:val="24"/>
        </w:rPr>
        <w:t xml:space="preserve">Counsel submitted that the applicants </w:t>
      </w:r>
      <w:r w:rsidR="00C73ACB">
        <w:rPr>
          <w:rFonts w:ascii="Times New Roman" w:hAnsi="Times New Roman" w:cs="Times New Roman"/>
          <w:bCs/>
          <w:sz w:val="24"/>
          <w:szCs w:val="24"/>
        </w:rPr>
        <w:t>breached the peremptory provisions of the said rules in that they failed to file a certificate of service of the application within five days of the date of service</w:t>
      </w:r>
      <w:r w:rsidR="0059729E">
        <w:rPr>
          <w:rFonts w:ascii="Times New Roman" w:hAnsi="Times New Roman" w:cs="Times New Roman"/>
          <w:bCs/>
          <w:sz w:val="24"/>
          <w:szCs w:val="24"/>
        </w:rPr>
        <w:t>,</w:t>
      </w:r>
      <w:r w:rsidR="00C73ACB">
        <w:rPr>
          <w:rFonts w:ascii="Times New Roman" w:hAnsi="Times New Roman" w:cs="Times New Roman"/>
          <w:bCs/>
          <w:sz w:val="24"/>
          <w:szCs w:val="24"/>
        </w:rPr>
        <w:t xml:space="preserve"> and the application was consequently deemed abandoned for that reason. </w:t>
      </w:r>
      <w:r w:rsidR="0059729E">
        <w:rPr>
          <w:rFonts w:ascii="Times New Roman" w:hAnsi="Times New Roman" w:cs="Times New Roman"/>
          <w:bCs/>
          <w:sz w:val="24"/>
          <w:szCs w:val="24"/>
        </w:rPr>
        <w:t>The s</w:t>
      </w:r>
      <w:r w:rsidR="00C73ACB">
        <w:rPr>
          <w:rFonts w:ascii="Times New Roman" w:hAnsi="Times New Roman" w:cs="Times New Roman"/>
          <w:bCs/>
          <w:sz w:val="24"/>
          <w:szCs w:val="24"/>
        </w:rPr>
        <w:t>ervice of the application was effected on 26 July 2024</w:t>
      </w:r>
      <w:r w:rsidR="0059729E">
        <w:rPr>
          <w:rFonts w:ascii="Times New Roman" w:hAnsi="Times New Roman" w:cs="Times New Roman"/>
          <w:bCs/>
          <w:sz w:val="24"/>
          <w:szCs w:val="24"/>
        </w:rPr>
        <w:t>,</w:t>
      </w:r>
      <w:r w:rsidR="00C73ACB">
        <w:rPr>
          <w:rFonts w:ascii="Times New Roman" w:hAnsi="Times New Roman" w:cs="Times New Roman"/>
          <w:bCs/>
          <w:sz w:val="24"/>
          <w:szCs w:val="24"/>
        </w:rPr>
        <w:t xml:space="preserve"> but the certificate of service was filed on 5 August 2024. It was due to be filed in terms of rule 58(14) on 2 August 2024. As a consequence of that failure</w:t>
      </w:r>
      <w:r w:rsidR="0059729E">
        <w:rPr>
          <w:rFonts w:ascii="Times New Roman" w:hAnsi="Times New Roman" w:cs="Times New Roman"/>
          <w:bCs/>
          <w:sz w:val="24"/>
          <w:szCs w:val="24"/>
        </w:rPr>
        <w:t xml:space="preserve"> to file the certificate of service as prescribed,</w:t>
      </w:r>
      <w:r w:rsidR="00C73ACB">
        <w:rPr>
          <w:rFonts w:ascii="Times New Roman" w:hAnsi="Times New Roman" w:cs="Times New Roman"/>
          <w:bCs/>
          <w:sz w:val="24"/>
          <w:szCs w:val="24"/>
        </w:rPr>
        <w:t xml:space="preserve"> the application was deemed abandoned by operation of the law</w:t>
      </w:r>
      <w:r w:rsidR="0059729E">
        <w:rPr>
          <w:rFonts w:ascii="Times New Roman" w:hAnsi="Times New Roman" w:cs="Times New Roman"/>
          <w:bCs/>
          <w:sz w:val="24"/>
          <w:szCs w:val="24"/>
        </w:rPr>
        <w:t>,</w:t>
      </w:r>
      <w:r w:rsidR="00C73ACB">
        <w:rPr>
          <w:rFonts w:ascii="Times New Roman" w:hAnsi="Times New Roman" w:cs="Times New Roman"/>
          <w:bCs/>
          <w:sz w:val="24"/>
          <w:szCs w:val="24"/>
        </w:rPr>
        <w:t xml:space="preserve"> with the Registrar only needing to notify </w:t>
      </w:r>
      <w:r w:rsidR="00C73ACB">
        <w:rPr>
          <w:rFonts w:ascii="Times New Roman" w:hAnsi="Times New Roman" w:cs="Times New Roman"/>
          <w:bCs/>
          <w:sz w:val="24"/>
          <w:szCs w:val="24"/>
        </w:rPr>
        <w:lastRenderedPageBreak/>
        <w:t xml:space="preserve">the parties of that fact in terms of rule 58(15). </w:t>
      </w:r>
      <w:r w:rsidR="00CE1D48">
        <w:rPr>
          <w:rFonts w:ascii="Times New Roman" w:hAnsi="Times New Roman" w:cs="Times New Roman"/>
          <w:bCs/>
          <w:sz w:val="24"/>
          <w:szCs w:val="24"/>
        </w:rPr>
        <w:t xml:space="preserve">It was </w:t>
      </w:r>
      <w:r w:rsidR="0059729E">
        <w:rPr>
          <w:rFonts w:ascii="Times New Roman" w:hAnsi="Times New Roman" w:cs="Times New Roman"/>
          <w:bCs/>
          <w:sz w:val="24"/>
          <w:szCs w:val="24"/>
        </w:rPr>
        <w:t>argued</w:t>
      </w:r>
      <w:r w:rsidR="00CE1D48">
        <w:rPr>
          <w:rFonts w:ascii="Times New Roman" w:hAnsi="Times New Roman" w:cs="Times New Roman"/>
          <w:bCs/>
          <w:sz w:val="24"/>
          <w:szCs w:val="24"/>
        </w:rPr>
        <w:t xml:space="preserve"> that the point was properly taken and has merit.</w:t>
      </w:r>
    </w:p>
    <w:p w14:paraId="1EDB3E0E" w14:textId="77777777" w:rsidR="0059729E" w:rsidRDefault="0059729E" w:rsidP="0070578F">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r>
      <w:r w:rsidR="00CE1D48">
        <w:rPr>
          <w:rFonts w:ascii="Times New Roman" w:hAnsi="Times New Roman" w:cs="Times New Roman"/>
          <w:bCs/>
          <w:sz w:val="24"/>
          <w:szCs w:val="24"/>
        </w:rPr>
        <w:t xml:space="preserve">It was further </w:t>
      </w:r>
      <w:r>
        <w:rPr>
          <w:rFonts w:ascii="Times New Roman" w:hAnsi="Times New Roman" w:cs="Times New Roman"/>
          <w:bCs/>
          <w:sz w:val="24"/>
          <w:szCs w:val="24"/>
        </w:rPr>
        <w:t>submitted</w:t>
      </w:r>
      <w:r w:rsidR="00CE1D48">
        <w:rPr>
          <w:rFonts w:ascii="Times New Roman" w:hAnsi="Times New Roman" w:cs="Times New Roman"/>
          <w:bCs/>
          <w:sz w:val="24"/>
          <w:szCs w:val="24"/>
        </w:rPr>
        <w:t xml:space="preserve"> that the provisions of rule 58(14) and (15) apply to constitutional applications filed under rule 107(1). </w:t>
      </w:r>
      <w:r w:rsidR="0064086A">
        <w:rPr>
          <w:rFonts w:ascii="Times New Roman" w:hAnsi="Times New Roman" w:cs="Times New Roman"/>
          <w:bCs/>
          <w:sz w:val="24"/>
          <w:szCs w:val="24"/>
        </w:rPr>
        <w:t xml:space="preserve">These </w:t>
      </w:r>
      <w:r>
        <w:rPr>
          <w:rFonts w:ascii="Times New Roman" w:hAnsi="Times New Roman" w:cs="Times New Roman"/>
          <w:bCs/>
          <w:sz w:val="24"/>
          <w:szCs w:val="24"/>
        </w:rPr>
        <w:t>provisions,</w:t>
      </w:r>
      <w:r w:rsidR="0064086A">
        <w:rPr>
          <w:rFonts w:ascii="Times New Roman" w:hAnsi="Times New Roman" w:cs="Times New Roman"/>
          <w:bCs/>
          <w:sz w:val="24"/>
          <w:szCs w:val="24"/>
        </w:rPr>
        <w:t xml:space="preserve"> which are in terms of Part VIII</w:t>
      </w:r>
      <w:r>
        <w:rPr>
          <w:rFonts w:ascii="Times New Roman" w:hAnsi="Times New Roman" w:cs="Times New Roman"/>
          <w:bCs/>
          <w:sz w:val="24"/>
          <w:szCs w:val="24"/>
        </w:rPr>
        <w:t>,</w:t>
      </w:r>
      <w:r w:rsidR="0064086A">
        <w:rPr>
          <w:rFonts w:ascii="Times New Roman" w:hAnsi="Times New Roman" w:cs="Times New Roman"/>
          <w:bCs/>
          <w:sz w:val="24"/>
          <w:szCs w:val="24"/>
        </w:rPr>
        <w:t xml:space="preserve"> apply to all applications made in terms of the court rules or any other law in terms of rule 57(1). Rule 107 provides for certain specific issues relating to constitutional applications but does not provide for all issues that </w:t>
      </w:r>
      <w:r>
        <w:rPr>
          <w:rFonts w:ascii="Times New Roman" w:hAnsi="Times New Roman" w:cs="Times New Roman"/>
          <w:bCs/>
          <w:sz w:val="24"/>
          <w:szCs w:val="24"/>
        </w:rPr>
        <w:t>relate</w:t>
      </w:r>
      <w:r w:rsidR="0064086A">
        <w:rPr>
          <w:rFonts w:ascii="Times New Roman" w:hAnsi="Times New Roman" w:cs="Times New Roman"/>
          <w:bCs/>
          <w:sz w:val="24"/>
          <w:szCs w:val="24"/>
        </w:rPr>
        <w:t xml:space="preserve"> to a court application. Rule 107 does not relate in any manner to the service of a court application made under it and </w:t>
      </w:r>
      <w:r>
        <w:rPr>
          <w:rFonts w:ascii="Times New Roman" w:hAnsi="Times New Roman" w:cs="Times New Roman"/>
          <w:bCs/>
          <w:sz w:val="24"/>
          <w:szCs w:val="24"/>
        </w:rPr>
        <w:t>the</w:t>
      </w:r>
      <w:r w:rsidR="0064086A">
        <w:rPr>
          <w:rFonts w:ascii="Times New Roman" w:hAnsi="Times New Roman" w:cs="Times New Roman"/>
          <w:bCs/>
          <w:sz w:val="24"/>
          <w:szCs w:val="24"/>
        </w:rPr>
        <w:t xml:space="preserve"> filing of certificates of service. The rule does not specifically exclude the application of Part VII</w:t>
      </w:r>
      <w:r>
        <w:rPr>
          <w:rFonts w:ascii="Times New Roman" w:hAnsi="Times New Roman" w:cs="Times New Roman"/>
          <w:bCs/>
          <w:sz w:val="24"/>
          <w:szCs w:val="24"/>
        </w:rPr>
        <w:t>I</w:t>
      </w:r>
      <w:r w:rsidR="0064086A">
        <w:rPr>
          <w:rFonts w:ascii="Times New Roman" w:hAnsi="Times New Roman" w:cs="Times New Roman"/>
          <w:bCs/>
          <w:sz w:val="24"/>
          <w:szCs w:val="24"/>
        </w:rPr>
        <w:t xml:space="preserve"> of the rules. Rule</w:t>
      </w:r>
      <w:r>
        <w:rPr>
          <w:rFonts w:ascii="Times New Roman" w:hAnsi="Times New Roman" w:cs="Times New Roman"/>
          <w:bCs/>
          <w:sz w:val="24"/>
          <w:szCs w:val="24"/>
        </w:rPr>
        <w:t>s</w:t>
      </w:r>
      <w:r w:rsidR="0064086A">
        <w:rPr>
          <w:rFonts w:ascii="Times New Roman" w:hAnsi="Times New Roman" w:cs="Times New Roman"/>
          <w:bCs/>
          <w:sz w:val="24"/>
          <w:szCs w:val="24"/>
        </w:rPr>
        <w:t xml:space="preserve"> 58(14) and (15) apply to govern the filing of a certificate of service of the application. </w:t>
      </w:r>
    </w:p>
    <w:p w14:paraId="7EF4B835" w14:textId="77777777" w:rsidR="004F2BA6" w:rsidRDefault="0059729E" w:rsidP="0070578F">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sidR="0064086A">
        <w:rPr>
          <w:rFonts w:ascii="Times New Roman" w:hAnsi="Times New Roman" w:cs="Times New Roman"/>
          <w:bCs/>
          <w:sz w:val="24"/>
          <w:szCs w:val="24"/>
        </w:rPr>
        <w:t>The</w:t>
      </w:r>
      <w:r w:rsidR="004F2BA6">
        <w:rPr>
          <w:rFonts w:ascii="Times New Roman" w:hAnsi="Times New Roman" w:cs="Times New Roman"/>
          <w:bCs/>
          <w:sz w:val="24"/>
          <w:szCs w:val="24"/>
        </w:rPr>
        <w:t xml:space="preserve"> argument was also that the</w:t>
      </w:r>
      <w:r w:rsidR="0064086A">
        <w:rPr>
          <w:rFonts w:ascii="Times New Roman" w:hAnsi="Times New Roman" w:cs="Times New Roman"/>
          <w:bCs/>
          <w:sz w:val="24"/>
          <w:szCs w:val="24"/>
        </w:rPr>
        <w:t xml:space="preserve"> principle </w:t>
      </w:r>
      <w:r w:rsidR="0064086A" w:rsidRPr="004F2BA6">
        <w:rPr>
          <w:rFonts w:ascii="Times New Roman" w:hAnsi="Times New Roman" w:cs="Times New Roman"/>
          <w:bCs/>
          <w:i/>
          <w:iCs/>
          <w:sz w:val="24"/>
          <w:szCs w:val="24"/>
        </w:rPr>
        <w:t>generalia specialibus non derogant</w:t>
      </w:r>
      <w:r w:rsidR="0064086A">
        <w:rPr>
          <w:rFonts w:ascii="Times New Roman" w:hAnsi="Times New Roman" w:cs="Times New Roman"/>
          <w:bCs/>
          <w:sz w:val="24"/>
          <w:szCs w:val="24"/>
        </w:rPr>
        <w:t xml:space="preserve"> does not assist the applicant</w:t>
      </w:r>
      <w:r w:rsidR="004F2BA6">
        <w:rPr>
          <w:rFonts w:ascii="Times New Roman" w:hAnsi="Times New Roman" w:cs="Times New Roman"/>
          <w:bCs/>
          <w:sz w:val="24"/>
          <w:szCs w:val="24"/>
        </w:rPr>
        <w:t>s</w:t>
      </w:r>
      <w:r w:rsidR="0064086A">
        <w:rPr>
          <w:rFonts w:ascii="Times New Roman" w:hAnsi="Times New Roman" w:cs="Times New Roman"/>
          <w:bCs/>
          <w:sz w:val="24"/>
          <w:szCs w:val="24"/>
        </w:rPr>
        <w:t>’</w:t>
      </w:r>
      <w:r w:rsidR="004F2BA6">
        <w:rPr>
          <w:rFonts w:ascii="Times New Roman" w:hAnsi="Times New Roman" w:cs="Times New Roman"/>
          <w:bCs/>
          <w:sz w:val="24"/>
          <w:szCs w:val="24"/>
        </w:rPr>
        <w:t xml:space="preserve"> </w:t>
      </w:r>
      <w:r w:rsidR="0064086A">
        <w:rPr>
          <w:rFonts w:ascii="Times New Roman" w:hAnsi="Times New Roman" w:cs="Times New Roman"/>
          <w:bCs/>
          <w:sz w:val="24"/>
          <w:szCs w:val="24"/>
        </w:rPr>
        <w:t>case. The principle is designed to resolve conflicts in laws</w:t>
      </w:r>
      <w:r w:rsidR="004F2BA6">
        <w:rPr>
          <w:rFonts w:ascii="Times New Roman" w:hAnsi="Times New Roman" w:cs="Times New Roman"/>
          <w:bCs/>
          <w:sz w:val="24"/>
          <w:szCs w:val="24"/>
        </w:rPr>
        <w:t>,</w:t>
      </w:r>
      <w:r w:rsidR="0064086A">
        <w:rPr>
          <w:rFonts w:ascii="Times New Roman" w:hAnsi="Times New Roman" w:cs="Times New Roman"/>
          <w:bCs/>
          <w:sz w:val="24"/>
          <w:szCs w:val="24"/>
        </w:rPr>
        <w:t xml:space="preserve"> that is</w:t>
      </w:r>
      <w:r w:rsidR="004F2BA6">
        <w:rPr>
          <w:rFonts w:ascii="Times New Roman" w:hAnsi="Times New Roman" w:cs="Times New Roman"/>
          <w:bCs/>
          <w:sz w:val="24"/>
          <w:szCs w:val="24"/>
        </w:rPr>
        <w:t>,</w:t>
      </w:r>
      <w:r w:rsidR="0064086A">
        <w:rPr>
          <w:rFonts w:ascii="Times New Roman" w:hAnsi="Times New Roman" w:cs="Times New Roman"/>
          <w:bCs/>
          <w:sz w:val="24"/>
          <w:szCs w:val="24"/>
        </w:rPr>
        <w:t xml:space="preserve"> where a general </w:t>
      </w:r>
      <w:r w:rsidR="004F2BA6">
        <w:rPr>
          <w:rFonts w:ascii="Times New Roman" w:hAnsi="Times New Roman" w:cs="Times New Roman"/>
          <w:bCs/>
          <w:sz w:val="24"/>
          <w:szCs w:val="24"/>
        </w:rPr>
        <w:t>provision</w:t>
      </w:r>
      <w:r w:rsidR="0064086A">
        <w:rPr>
          <w:rFonts w:ascii="Times New Roman" w:hAnsi="Times New Roman" w:cs="Times New Roman"/>
          <w:bCs/>
          <w:sz w:val="24"/>
          <w:szCs w:val="24"/>
        </w:rPr>
        <w:t xml:space="preserve"> and specific </w:t>
      </w:r>
      <w:r w:rsidR="004F2BA6">
        <w:rPr>
          <w:rFonts w:ascii="Times New Roman" w:hAnsi="Times New Roman" w:cs="Times New Roman"/>
          <w:bCs/>
          <w:sz w:val="24"/>
          <w:szCs w:val="24"/>
        </w:rPr>
        <w:t>provision</w:t>
      </w:r>
      <w:r w:rsidR="0064086A">
        <w:rPr>
          <w:rFonts w:ascii="Times New Roman" w:hAnsi="Times New Roman" w:cs="Times New Roman"/>
          <w:bCs/>
          <w:sz w:val="24"/>
          <w:szCs w:val="24"/>
        </w:rPr>
        <w:t xml:space="preserve"> deal with the same issue as to create a potential conflict, the law resolves it in favour of the more specific provision. In all other instances</w:t>
      </w:r>
      <w:r w:rsidR="004F2BA6">
        <w:rPr>
          <w:rFonts w:ascii="Times New Roman" w:hAnsi="Times New Roman" w:cs="Times New Roman"/>
          <w:bCs/>
          <w:sz w:val="24"/>
          <w:szCs w:val="24"/>
        </w:rPr>
        <w:t>,</w:t>
      </w:r>
      <w:r w:rsidR="0064086A">
        <w:rPr>
          <w:rFonts w:ascii="Times New Roman" w:hAnsi="Times New Roman" w:cs="Times New Roman"/>
          <w:bCs/>
          <w:sz w:val="24"/>
          <w:szCs w:val="24"/>
        </w:rPr>
        <w:t xml:space="preserve"> the general </w:t>
      </w:r>
      <w:r w:rsidR="004F2BA6">
        <w:rPr>
          <w:rFonts w:ascii="Times New Roman" w:hAnsi="Times New Roman" w:cs="Times New Roman"/>
          <w:bCs/>
          <w:sz w:val="24"/>
          <w:szCs w:val="24"/>
        </w:rPr>
        <w:t>provisions</w:t>
      </w:r>
      <w:r w:rsidR="0064086A">
        <w:rPr>
          <w:rFonts w:ascii="Times New Roman" w:hAnsi="Times New Roman" w:cs="Times New Roman"/>
          <w:bCs/>
          <w:sz w:val="24"/>
          <w:szCs w:val="24"/>
        </w:rPr>
        <w:t xml:space="preserve"> appl</w:t>
      </w:r>
      <w:r w:rsidR="004F2BA6">
        <w:rPr>
          <w:rFonts w:ascii="Times New Roman" w:hAnsi="Times New Roman" w:cs="Times New Roman"/>
          <w:bCs/>
          <w:sz w:val="24"/>
          <w:szCs w:val="24"/>
        </w:rPr>
        <w:t>y</w:t>
      </w:r>
      <w:r w:rsidR="0064086A">
        <w:rPr>
          <w:rFonts w:ascii="Times New Roman" w:hAnsi="Times New Roman" w:cs="Times New Roman"/>
          <w:bCs/>
          <w:sz w:val="24"/>
          <w:szCs w:val="24"/>
        </w:rPr>
        <w:t xml:space="preserve">. </w:t>
      </w:r>
      <w:r w:rsidR="00F436FB">
        <w:rPr>
          <w:rFonts w:ascii="Times New Roman" w:hAnsi="Times New Roman" w:cs="Times New Roman"/>
          <w:bCs/>
          <w:sz w:val="24"/>
          <w:szCs w:val="24"/>
        </w:rPr>
        <w:t xml:space="preserve">There are no provisions in rule 107 as to the procedure for the service of a court application and </w:t>
      </w:r>
      <w:r w:rsidR="004F2BA6">
        <w:rPr>
          <w:rFonts w:ascii="Times New Roman" w:hAnsi="Times New Roman" w:cs="Times New Roman"/>
          <w:bCs/>
          <w:sz w:val="24"/>
          <w:szCs w:val="24"/>
        </w:rPr>
        <w:t xml:space="preserve">the </w:t>
      </w:r>
      <w:r w:rsidR="00F436FB">
        <w:rPr>
          <w:rFonts w:ascii="Times New Roman" w:hAnsi="Times New Roman" w:cs="Times New Roman"/>
          <w:bCs/>
          <w:sz w:val="24"/>
          <w:szCs w:val="24"/>
        </w:rPr>
        <w:t xml:space="preserve">filing of certificates of service. There exists no conflict in the </w:t>
      </w:r>
      <w:r w:rsidR="004F2BA6">
        <w:rPr>
          <w:rFonts w:ascii="Times New Roman" w:hAnsi="Times New Roman" w:cs="Times New Roman"/>
          <w:bCs/>
          <w:sz w:val="24"/>
          <w:szCs w:val="24"/>
        </w:rPr>
        <w:t>provisions</w:t>
      </w:r>
      <w:r w:rsidR="00F436FB">
        <w:rPr>
          <w:rFonts w:ascii="Times New Roman" w:hAnsi="Times New Roman" w:cs="Times New Roman"/>
          <w:bCs/>
          <w:sz w:val="24"/>
          <w:szCs w:val="24"/>
        </w:rPr>
        <w:t xml:space="preserve"> requiring the application of the principle. </w:t>
      </w:r>
    </w:p>
    <w:p w14:paraId="552EE38E" w14:textId="2219F15A" w:rsidR="00F436FB" w:rsidRDefault="004F2BA6" w:rsidP="0070578F">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 xml:space="preserve">Counsel also submitted that the </w:t>
      </w:r>
      <w:r w:rsidR="00F436FB">
        <w:rPr>
          <w:rFonts w:ascii="Times New Roman" w:hAnsi="Times New Roman" w:cs="Times New Roman"/>
          <w:bCs/>
          <w:sz w:val="24"/>
          <w:szCs w:val="24"/>
        </w:rPr>
        <w:t xml:space="preserve">applicants did not dispute that the </w:t>
      </w:r>
      <w:r>
        <w:rPr>
          <w:rFonts w:ascii="Times New Roman" w:hAnsi="Times New Roman" w:cs="Times New Roman"/>
          <w:bCs/>
          <w:sz w:val="24"/>
          <w:szCs w:val="24"/>
        </w:rPr>
        <w:t>certificates</w:t>
      </w:r>
      <w:r w:rsidR="00F436FB">
        <w:rPr>
          <w:rFonts w:ascii="Times New Roman" w:hAnsi="Times New Roman" w:cs="Times New Roman"/>
          <w:bCs/>
          <w:sz w:val="24"/>
          <w:szCs w:val="24"/>
        </w:rPr>
        <w:t xml:space="preserve"> of service were filed outside the period set out in rule 58(14). By operation of law, their application was deemed abandoned under rule 58(15). The notification by the Registrar is not constitutive, it is administrative. It does not constitute </w:t>
      </w:r>
      <w:r>
        <w:rPr>
          <w:rFonts w:ascii="Times New Roman" w:hAnsi="Times New Roman" w:cs="Times New Roman"/>
          <w:bCs/>
          <w:sz w:val="24"/>
          <w:szCs w:val="24"/>
        </w:rPr>
        <w:t>abandonment.</w:t>
      </w:r>
      <w:r w:rsidR="00F436FB">
        <w:rPr>
          <w:rFonts w:ascii="Times New Roman" w:hAnsi="Times New Roman" w:cs="Times New Roman"/>
          <w:bCs/>
          <w:sz w:val="24"/>
          <w:szCs w:val="24"/>
        </w:rPr>
        <w:t xml:space="preserve"> The abandonment takes place by </w:t>
      </w:r>
      <w:r>
        <w:rPr>
          <w:rFonts w:ascii="Times New Roman" w:hAnsi="Times New Roman" w:cs="Times New Roman"/>
          <w:bCs/>
          <w:sz w:val="24"/>
          <w:szCs w:val="24"/>
        </w:rPr>
        <w:t>operation</w:t>
      </w:r>
      <w:r w:rsidR="00F436FB">
        <w:rPr>
          <w:rFonts w:ascii="Times New Roman" w:hAnsi="Times New Roman" w:cs="Times New Roman"/>
          <w:bCs/>
          <w:sz w:val="24"/>
          <w:szCs w:val="24"/>
        </w:rPr>
        <w:t xml:space="preserve"> of law</w:t>
      </w:r>
      <w:r>
        <w:rPr>
          <w:rFonts w:ascii="Times New Roman" w:hAnsi="Times New Roman" w:cs="Times New Roman"/>
          <w:bCs/>
          <w:sz w:val="24"/>
          <w:szCs w:val="24"/>
        </w:rPr>
        <w:t>,</w:t>
      </w:r>
      <w:r w:rsidR="00F436FB">
        <w:rPr>
          <w:rFonts w:ascii="Times New Roman" w:hAnsi="Times New Roman" w:cs="Times New Roman"/>
          <w:bCs/>
          <w:sz w:val="24"/>
          <w:szCs w:val="24"/>
        </w:rPr>
        <w:t xml:space="preserve"> and then the Registrar is mandated to give parties notice of it. It merely notifies the parties of the fact. </w:t>
      </w:r>
      <w:r>
        <w:rPr>
          <w:rFonts w:ascii="Times New Roman" w:hAnsi="Times New Roman" w:cs="Times New Roman"/>
          <w:bCs/>
          <w:sz w:val="24"/>
          <w:szCs w:val="24"/>
        </w:rPr>
        <w:t>It was finally argued that the</w:t>
      </w:r>
      <w:r w:rsidR="00F436FB">
        <w:rPr>
          <w:rFonts w:ascii="Times New Roman" w:hAnsi="Times New Roman" w:cs="Times New Roman"/>
          <w:bCs/>
          <w:sz w:val="24"/>
          <w:szCs w:val="24"/>
        </w:rPr>
        <w:t xml:space="preserve"> </w:t>
      </w:r>
      <w:r>
        <w:rPr>
          <w:rFonts w:ascii="Times New Roman" w:hAnsi="Times New Roman" w:cs="Times New Roman"/>
          <w:bCs/>
          <w:sz w:val="24"/>
          <w:szCs w:val="24"/>
        </w:rPr>
        <w:t>provisions</w:t>
      </w:r>
      <w:r w:rsidR="00F436FB">
        <w:rPr>
          <w:rFonts w:ascii="Times New Roman" w:hAnsi="Times New Roman" w:cs="Times New Roman"/>
          <w:bCs/>
          <w:sz w:val="24"/>
          <w:szCs w:val="24"/>
        </w:rPr>
        <w:t xml:space="preserve"> of rule 58(15) are applicable</w:t>
      </w:r>
      <w:r>
        <w:rPr>
          <w:rFonts w:ascii="Times New Roman" w:hAnsi="Times New Roman" w:cs="Times New Roman"/>
          <w:bCs/>
          <w:sz w:val="24"/>
          <w:szCs w:val="24"/>
        </w:rPr>
        <w:t>,</w:t>
      </w:r>
      <w:r w:rsidR="00F436FB">
        <w:rPr>
          <w:rFonts w:ascii="Times New Roman" w:hAnsi="Times New Roman" w:cs="Times New Roman"/>
          <w:bCs/>
          <w:sz w:val="24"/>
          <w:szCs w:val="24"/>
        </w:rPr>
        <w:t xml:space="preserve"> and </w:t>
      </w:r>
      <w:r>
        <w:rPr>
          <w:rFonts w:ascii="Times New Roman" w:hAnsi="Times New Roman" w:cs="Times New Roman"/>
          <w:bCs/>
          <w:sz w:val="24"/>
          <w:szCs w:val="24"/>
        </w:rPr>
        <w:t xml:space="preserve">that </w:t>
      </w:r>
      <w:r w:rsidR="00F436FB">
        <w:rPr>
          <w:rFonts w:ascii="Times New Roman" w:hAnsi="Times New Roman" w:cs="Times New Roman"/>
          <w:bCs/>
          <w:sz w:val="24"/>
          <w:szCs w:val="24"/>
        </w:rPr>
        <w:t xml:space="preserve">there is no longer any live application before the court for the court to exercise its jurisdiction. </w:t>
      </w:r>
    </w:p>
    <w:p w14:paraId="3AA0BF2B" w14:textId="7BFEA9E5" w:rsidR="004F2BA6" w:rsidRDefault="004F2BA6" w:rsidP="00465620">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r>
      <w:r w:rsidR="00F436FB" w:rsidRPr="004F2BA6">
        <w:rPr>
          <w:rFonts w:ascii="Times New Roman" w:hAnsi="Times New Roman" w:cs="Times New Roman"/>
          <w:bCs/>
          <w:i/>
          <w:iCs/>
          <w:sz w:val="24"/>
          <w:szCs w:val="24"/>
        </w:rPr>
        <w:t>Per contra</w:t>
      </w:r>
      <w:r w:rsidR="00F436FB">
        <w:rPr>
          <w:rFonts w:ascii="Times New Roman" w:hAnsi="Times New Roman" w:cs="Times New Roman"/>
          <w:bCs/>
          <w:sz w:val="24"/>
          <w:szCs w:val="24"/>
        </w:rPr>
        <w:t xml:space="preserve">, it was argued for the applicants that the point </w:t>
      </w:r>
      <w:r w:rsidR="00F436FB" w:rsidRPr="004F2BA6">
        <w:rPr>
          <w:rFonts w:ascii="Times New Roman" w:hAnsi="Times New Roman" w:cs="Times New Roman"/>
          <w:bCs/>
          <w:i/>
          <w:iCs/>
          <w:sz w:val="24"/>
          <w:szCs w:val="24"/>
        </w:rPr>
        <w:t>in limine</w:t>
      </w:r>
      <w:r w:rsidR="00F436FB">
        <w:rPr>
          <w:rFonts w:ascii="Times New Roman" w:hAnsi="Times New Roman" w:cs="Times New Roman"/>
          <w:bCs/>
          <w:sz w:val="24"/>
          <w:szCs w:val="24"/>
        </w:rPr>
        <w:t xml:space="preserve"> was simply raised as a matter of fashion</w:t>
      </w:r>
      <w:r>
        <w:rPr>
          <w:rFonts w:ascii="Times New Roman" w:hAnsi="Times New Roman" w:cs="Times New Roman"/>
          <w:bCs/>
          <w:sz w:val="24"/>
          <w:szCs w:val="24"/>
        </w:rPr>
        <w:t>,</w:t>
      </w:r>
      <w:r w:rsidR="00F436FB">
        <w:rPr>
          <w:rFonts w:ascii="Times New Roman" w:hAnsi="Times New Roman" w:cs="Times New Roman"/>
          <w:bCs/>
          <w:sz w:val="24"/>
          <w:szCs w:val="24"/>
        </w:rPr>
        <w:t xml:space="preserve"> as it had no merit. </w:t>
      </w:r>
      <w:r>
        <w:rPr>
          <w:rFonts w:ascii="Times New Roman" w:hAnsi="Times New Roman" w:cs="Times New Roman"/>
          <w:bCs/>
          <w:sz w:val="24"/>
          <w:szCs w:val="24"/>
        </w:rPr>
        <w:t xml:space="preserve">Counsel submitted that rule </w:t>
      </w:r>
      <w:r w:rsidR="00F436FB">
        <w:rPr>
          <w:rFonts w:ascii="Times New Roman" w:hAnsi="Times New Roman" w:cs="Times New Roman"/>
          <w:bCs/>
          <w:sz w:val="24"/>
          <w:szCs w:val="24"/>
        </w:rPr>
        <w:t xml:space="preserve">107(1) is a comprehensive provision that provides a </w:t>
      </w:r>
      <w:r>
        <w:rPr>
          <w:rFonts w:ascii="Times New Roman" w:hAnsi="Times New Roman" w:cs="Times New Roman"/>
          <w:bCs/>
          <w:sz w:val="24"/>
          <w:szCs w:val="24"/>
        </w:rPr>
        <w:t>stand-alone</w:t>
      </w:r>
      <w:r w:rsidR="00F436FB">
        <w:rPr>
          <w:rFonts w:ascii="Times New Roman" w:hAnsi="Times New Roman" w:cs="Times New Roman"/>
          <w:bCs/>
          <w:sz w:val="24"/>
          <w:szCs w:val="24"/>
        </w:rPr>
        <w:t xml:space="preserve"> procedure for the filing of constitutional applications. </w:t>
      </w:r>
      <w:r w:rsidR="009263CA">
        <w:rPr>
          <w:rFonts w:ascii="Times New Roman" w:hAnsi="Times New Roman" w:cs="Times New Roman"/>
          <w:bCs/>
          <w:sz w:val="24"/>
          <w:szCs w:val="24"/>
        </w:rPr>
        <w:lastRenderedPageBreak/>
        <w:t xml:space="preserve">There is no requirement for the filing of certificates of service within five days or within any other period in rule 107(1). The </w:t>
      </w:r>
      <w:r>
        <w:rPr>
          <w:rFonts w:ascii="Times New Roman" w:hAnsi="Times New Roman" w:cs="Times New Roman"/>
          <w:bCs/>
          <w:sz w:val="24"/>
          <w:szCs w:val="24"/>
        </w:rPr>
        <w:t>provisions</w:t>
      </w:r>
      <w:r w:rsidR="009263CA">
        <w:rPr>
          <w:rFonts w:ascii="Times New Roman" w:hAnsi="Times New Roman" w:cs="Times New Roman"/>
          <w:bCs/>
          <w:sz w:val="24"/>
          <w:szCs w:val="24"/>
        </w:rPr>
        <w:t xml:space="preserve"> of rule 58 do not apply to constitutional application</w:t>
      </w:r>
      <w:r w:rsidR="00D221AC">
        <w:rPr>
          <w:rFonts w:ascii="Times New Roman" w:hAnsi="Times New Roman" w:cs="Times New Roman"/>
          <w:bCs/>
          <w:sz w:val="24"/>
          <w:szCs w:val="24"/>
        </w:rPr>
        <w:t>s</w:t>
      </w:r>
      <w:r w:rsidR="009263CA">
        <w:rPr>
          <w:rFonts w:ascii="Times New Roman" w:hAnsi="Times New Roman" w:cs="Times New Roman"/>
          <w:bCs/>
          <w:sz w:val="24"/>
          <w:szCs w:val="24"/>
        </w:rPr>
        <w:t xml:space="preserve"> under rule 107(1). The reference to court application under rule 107(1) does not mean the incorporation or reference to the court application procedure under </w:t>
      </w:r>
      <w:r>
        <w:rPr>
          <w:rFonts w:ascii="Times New Roman" w:hAnsi="Times New Roman" w:cs="Times New Roman"/>
          <w:bCs/>
          <w:sz w:val="24"/>
          <w:szCs w:val="24"/>
        </w:rPr>
        <w:t>rules</w:t>
      </w:r>
      <w:r w:rsidR="009263CA">
        <w:rPr>
          <w:rFonts w:ascii="Times New Roman" w:hAnsi="Times New Roman" w:cs="Times New Roman"/>
          <w:bCs/>
          <w:sz w:val="24"/>
          <w:szCs w:val="24"/>
        </w:rPr>
        <w:t xml:space="preserve"> 57, 58 and 59. </w:t>
      </w:r>
    </w:p>
    <w:p w14:paraId="1595E578" w14:textId="6CEC64D6" w:rsidR="004F2BA6" w:rsidRDefault="004F2BA6" w:rsidP="00465620">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sz w:val="24"/>
          <w:szCs w:val="24"/>
        </w:rPr>
        <w:tab/>
      </w:r>
      <w:r w:rsidR="009263CA">
        <w:rPr>
          <w:rFonts w:ascii="Times New Roman" w:hAnsi="Times New Roman" w:cs="Times New Roman"/>
          <w:bCs/>
          <w:sz w:val="24"/>
          <w:szCs w:val="24"/>
        </w:rPr>
        <w:t xml:space="preserve">It was further argued that </w:t>
      </w:r>
      <w:r>
        <w:rPr>
          <w:rFonts w:ascii="Times New Roman" w:hAnsi="Times New Roman" w:cs="Times New Roman"/>
          <w:bCs/>
          <w:sz w:val="24"/>
          <w:szCs w:val="24"/>
        </w:rPr>
        <w:t xml:space="preserve">the </w:t>
      </w:r>
      <w:r w:rsidR="009263CA">
        <w:rPr>
          <w:rFonts w:ascii="Times New Roman" w:hAnsi="Times New Roman" w:cs="Times New Roman"/>
          <w:bCs/>
          <w:sz w:val="24"/>
          <w:szCs w:val="24"/>
        </w:rPr>
        <w:t xml:space="preserve">provisions of general application do not override specific provisions. This matter is a classic example of the maxim </w:t>
      </w:r>
      <w:r w:rsidR="009263CA" w:rsidRPr="004F2BA6">
        <w:rPr>
          <w:rFonts w:ascii="Times New Roman" w:hAnsi="Times New Roman" w:cs="Times New Roman"/>
          <w:bCs/>
          <w:i/>
          <w:iCs/>
          <w:sz w:val="24"/>
          <w:szCs w:val="24"/>
        </w:rPr>
        <w:t xml:space="preserve">generalia </w:t>
      </w:r>
      <w:bookmarkStart w:id="1" w:name="_Hlk196765059"/>
      <w:r w:rsidR="009263CA" w:rsidRPr="004F2BA6">
        <w:rPr>
          <w:rFonts w:ascii="Times New Roman" w:hAnsi="Times New Roman" w:cs="Times New Roman"/>
          <w:bCs/>
          <w:i/>
          <w:iCs/>
          <w:sz w:val="24"/>
          <w:szCs w:val="24"/>
        </w:rPr>
        <w:t>specialibus non derogant.</w:t>
      </w:r>
      <w:bookmarkEnd w:id="1"/>
      <w:r w:rsidR="009263CA" w:rsidRPr="004F2BA6">
        <w:rPr>
          <w:rFonts w:ascii="Times New Roman" w:hAnsi="Times New Roman" w:cs="Times New Roman"/>
          <w:bCs/>
          <w:i/>
          <w:iCs/>
          <w:sz w:val="24"/>
          <w:szCs w:val="24"/>
        </w:rPr>
        <w:t xml:space="preserve"> </w:t>
      </w:r>
      <w:r>
        <w:rPr>
          <w:rFonts w:ascii="Times New Roman" w:hAnsi="Times New Roman" w:cs="Times New Roman"/>
          <w:bCs/>
          <w:sz w:val="24"/>
          <w:szCs w:val="24"/>
        </w:rPr>
        <w:t>G</w:t>
      </w:r>
      <w:r w:rsidR="009263CA">
        <w:rPr>
          <w:rFonts w:ascii="Times New Roman" w:hAnsi="Times New Roman" w:cs="Times New Roman"/>
          <w:bCs/>
          <w:sz w:val="24"/>
          <w:szCs w:val="24"/>
        </w:rPr>
        <w:t xml:space="preserve">eneral </w:t>
      </w:r>
      <w:r>
        <w:rPr>
          <w:rFonts w:ascii="Times New Roman" w:hAnsi="Times New Roman" w:cs="Times New Roman"/>
          <w:bCs/>
          <w:sz w:val="24"/>
          <w:szCs w:val="24"/>
        </w:rPr>
        <w:t>provisions</w:t>
      </w:r>
      <w:r w:rsidR="009263CA">
        <w:rPr>
          <w:rFonts w:ascii="Times New Roman" w:hAnsi="Times New Roman" w:cs="Times New Roman"/>
          <w:bCs/>
          <w:sz w:val="24"/>
          <w:szCs w:val="24"/>
        </w:rPr>
        <w:t xml:space="preserve"> or rule</w:t>
      </w:r>
      <w:r>
        <w:rPr>
          <w:rFonts w:ascii="Times New Roman" w:hAnsi="Times New Roman" w:cs="Times New Roman"/>
          <w:bCs/>
          <w:sz w:val="24"/>
          <w:szCs w:val="24"/>
        </w:rPr>
        <w:t>s,</w:t>
      </w:r>
      <w:r w:rsidR="009263CA">
        <w:rPr>
          <w:rFonts w:ascii="Times New Roman" w:hAnsi="Times New Roman" w:cs="Times New Roman"/>
          <w:bCs/>
          <w:sz w:val="24"/>
          <w:szCs w:val="24"/>
        </w:rPr>
        <w:t xml:space="preserve"> such as </w:t>
      </w:r>
      <w:r>
        <w:rPr>
          <w:rFonts w:ascii="Times New Roman" w:hAnsi="Times New Roman" w:cs="Times New Roman"/>
          <w:bCs/>
          <w:sz w:val="24"/>
          <w:szCs w:val="24"/>
        </w:rPr>
        <w:t>rules</w:t>
      </w:r>
      <w:r w:rsidR="009263CA">
        <w:rPr>
          <w:rFonts w:ascii="Times New Roman" w:hAnsi="Times New Roman" w:cs="Times New Roman"/>
          <w:bCs/>
          <w:sz w:val="24"/>
          <w:szCs w:val="24"/>
        </w:rPr>
        <w:t xml:space="preserve"> 58 and 59</w:t>
      </w:r>
      <w:r>
        <w:rPr>
          <w:rFonts w:ascii="Times New Roman" w:hAnsi="Times New Roman" w:cs="Times New Roman"/>
          <w:bCs/>
          <w:sz w:val="24"/>
          <w:szCs w:val="24"/>
        </w:rPr>
        <w:t>,</w:t>
      </w:r>
      <w:r w:rsidR="009263CA">
        <w:rPr>
          <w:rFonts w:ascii="Times New Roman" w:hAnsi="Times New Roman" w:cs="Times New Roman"/>
          <w:bCs/>
          <w:sz w:val="24"/>
          <w:szCs w:val="24"/>
        </w:rPr>
        <w:t xml:space="preserve"> cannot override or cancel out the specific </w:t>
      </w:r>
      <w:r>
        <w:rPr>
          <w:rFonts w:ascii="Times New Roman" w:hAnsi="Times New Roman" w:cs="Times New Roman"/>
          <w:bCs/>
          <w:sz w:val="24"/>
          <w:szCs w:val="24"/>
        </w:rPr>
        <w:t>provisions</w:t>
      </w:r>
      <w:r w:rsidR="009263CA">
        <w:rPr>
          <w:rFonts w:ascii="Times New Roman" w:hAnsi="Times New Roman" w:cs="Times New Roman"/>
          <w:bCs/>
          <w:sz w:val="24"/>
          <w:szCs w:val="24"/>
        </w:rPr>
        <w:t xml:space="preserve"> dealing with constitutional applications provided for in rule 107(1). </w:t>
      </w:r>
      <w:r>
        <w:rPr>
          <w:rFonts w:ascii="Times New Roman" w:hAnsi="Times New Roman" w:cs="Times New Roman"/>
          <w:bCs/>
          <w:sz w:val="24"/>
          <w:szCs w:val="24"/>
        </w:rPr>
        <w:t>It was also submitted that there</w:t>
      </w:r>
      <w:r w:rsidR="009263CA">
        <w:rPr>
          <w:rFonts w:ascii="Times New Roman" w:hAnsi="Times New Roman" w:cs="Times New Roman"/>
          <w:bCs/>
          <w:sz w:val="24"/>
          <w:szCs w:val="24"/>
        </w:rPr>
        <w:t xml:space="preserve"> appears to be a contradiction between rules 58 and 59</w:t>
      </w:r>
      <w:r>
        <w:rPr>
          <w:rFonts w:ascii="Times New Roman" w:hAnsi="Times New Roman" w:cs="Times New Roman"/>
          <w:bCs/>
          <w:sz w:val="24"/>
          <w:szCs w:val="24"/>
        </w:rPr>
        <w:t>,</w:t>
      </w:r>
      <w:r w:rsidR="009263CA">
        <w:rPr>
          <w:rFonts w:ascii="Times New Roman" w:hAnsi="Times New Roman" w:cs="Times New Roman"/>
          <w:bCs/>
          <w:sz w:val="24"/>
          <w:szCs w:val="24"/>
        </w:rPr>
        <w:t xml:space="preserve"> which are relevant to the present case</w:t>
      </w:r>
      <w:r>
        <w:rPr>
          <w:rFonts w:ascii="Times New Roman" w:hAnsi="Times New Roman" w:cs="Times New Roman"/>
          <w:bCs/>
          <w:sz w:val="24"/>
          <w:szCs w:val="24"/>
        </w:rPr>
        <w:t>,</w:t>
      </w:r>
      <w:r w:rsidR="009263CA">
        <w:rPr>
          <w:rFonts w:ascii="Times New Roman" w:hAnsi="Times New Roman" w:cs="Times New Roman"/>
          <w:bCs/>
          <w:sz w:val="24"/>
          <w:szCs w:val="24"/>
        </w:rPr>
        <w:t xml:space="preserve"> which simply emphasise that rule 107(1) should apply. Rule 58(14) and (15) </w:t>
      </w:r>
      <w:r>
        <w:rPr>
          <w:rFonts w:ascii="Times New Roman" w:hAnsi="Times New Roman" w:cs="Times New Roman"/>
          <w:bCs/>
          <w:sz w:val="24"/>
          <w:szCs w:val="24"/>
        </w:rPr>
        <w:t>do</w:t>
      </w:r>
      <w:r w:rsidR="009263CA">
        <w:rPr>
          <w:rFonts w:ascii="Times New Roman" w:hAnsi="Times New Roman" w:cs="Times New Roman"/>
          <w:bCs/>
          <w:sz w:val="24"/>
          <w:szCs w:val="24"/>
        </w:rPr>
        <w:t xml:space="preserve"> not apply in the </w:t>
      </w:r>
      <w:r>
        <w:rPr>
          <w:rFonts w:ascii="Times New Roman" w:hAnsi="Times New Roman" w:cs="Times New Roman"/>
          <w:bCs/>
          <w:sz w:val="24"/>
          <w:szCs w:val="24"/>
        </w:rPr>
        <w:t>instant</w:t>
      </w:r>
      <w:r w:rsidR="009263CA">
        <w:rPr>
          <w:rFonts w:ascii="Times New Roman" w:hAnsi="Times New Roman" w:cs="Times New Roman"/>
          <w:bCs/>
          <w:sz w:val="24"/>
          <w:szCs w:val="24"/>
        </w:rPr>
        <w:t xml:space="preserve"> application. </w:t>
      </w:r>
    </w:p>
    <w:p w14:paraId="75A06183" w14:textId="05354CA2" w:rsidR="00465620" w:rsidRDefault="004F2BA6" w:rsidP="00465620">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17.</w:t>
      </w:r>
      <w:r>
        <w:rPr>
          <w:rFonts w:ascii="Times New Roman" w:hAnsi="Times New Roman" w:cs="Times New Roman"/>
          <w:bCs/>
          <w:sz w:val="24"/>
          <w:szCs w:val="24"/>
        </w:rPr>
        <w:tab/>
        <w:t>Counsel also argued that, a</w:t>
      </w:r>
      <w:r w:rsidR="009263CA">
        <w:rPr>
          <w:rFonts w:ascii="Times New Roman" w:hAnsi="Times New Roman" w:cs="Times New Roman"/>
          <w:bCs/>
          <w:sz w:val="24"/>
          <w:szCs w:val="24"/>
        </w:rPr>
        <w:t xml:space="preserve">ssuming those </w:t>
      </w:r>
      <w:r>
        <w:rPr>
          <w:rFonts w:ascii="Times New Roman" w:hAnsi="Times New Roman" w:cs="Times New Roman"/>
          <w:bCs/>
          <w:sz w:val="24"/>
          <w:szCs w:val="24"/>
        </w:rPr>
        <w:t>provisions</w:t>
      </w:r>
      <w:r w:rsidR="009263CA">
        <w:rPr>
          <w:rFonts w:ascii="Times New Roman" w:hAnsi="Times New Roman" w:cs="Times New Roman"/>
          <w:bCs/>
          <w:sz w:val="24"/>
          <w:szCs w:val="24"/>
        </w:rPr>
        <w:t xml:space="preserve"> are applicable, </w:t>
      </w:r>
      <w:r w:rsidR="00465620">
        <w:rPr>
          <w:rFonts w:ascii="Times New Roman" w:hAnsi="Times New Roman" w:cs="Times New Roman"/>
          <w:bCs/>
          <w:sz w:val="24"/>
          <w:szCs w:val="24"/>
        </w:rPr>
        <w:t>for a matter to be deemed abandoned in terms of rule 58(15)</w:t>
      </w:r>
      <w:r>
        <w:rPr>
          <w:rFonts w:ascii="Times New Roman" w:hAnsi="Times New Roman" w:cs="Times New Roman"/>
          <w:bCs/>
          <w:sz w:val="24"/>
          <w:szCs w:val="24"/>
        </w:rPr>
        <w:t>,</w:t>
      </w:r>
      <w:r w:rsidR="00465620">
        <w:rPr>
          <w:rFonts w:ascii="Times New Roman" w:hAnsi="Times New Roman" w:cs="Times New Roman"/>
          <w:bCs/>
          <w:sz w:val="24"/>
          <w:szCs w:val="24"/>
        </w:rPr>
        <w:t xml:space="preserve"> two things must happen</w:t>
      </w:r>
      <w:r>
        <w:rPr>
          <w:rFonts w:ascii="Times New Roman" w:hAnsi="Times New Roman" w:cs="Times New Roman"/>
          <w:bCs/>
          <w:sz w:val="24"/>
          <w:szCs w:val="24"/>
        </w:rPr>
        <w:t>:</w:t>
      </w:r>
      <w:r w:rsidR="00465620">
        <w:rPr>
          <w:rFonts w:ascii="Times New Roman" w:hAnsi="Times New Roman" w:cs="Times New Roman"/>
          <w:bCs/>
          <w:sz w:val="24"/>
          <w:szCs w:val="24"/>
        </w:rPr>
        <w:t xml:space="preserve"> the deeming provision and the consequential obligation of the Registrar to notify the parties. In the present matter, the Registrar did not notify the parties. The Supreme Court Rules</w:t>
      </w:r>
      <w:r>
        <w:rPr>
          <w:rFonts w:ascii="Times New Roman" w:hAnsi="Times New Roman" w:cs="Times New Roman"/>
          <w:bCs/>
          <w:sz w:val="24"/>
          <w:szCs w:val="24"/>
        </w:rPr>
        <w:t>,</w:t>
      </w:r>
      <w:r w:rsidR="00465620">
        <w:rPr>
          <w:rFonts w:ascii="Times New Roman" w:hAnsi="Times New Roman" w:cs="Times New Roman"/>
          <w:bCs/>
          <w:sz w:val="24"/>
          <w:szCs w:val="24"/>
        </w:rPr>
        <w:t xml:space="preserve"> unlike rule 58(15)</w:t>
      </w:r>
      <w:r>
        <w:rPr>
          <w:rFonts w:ascii="Times New Roman" w:hAnsi="Times New Roman" w:cs="Times New Roman"/>
          <w:bCs/>
          <w:sz w:val="24"/>
          <w:szCs w:val="24"/>
        </w:rPr>
        <w:t>,</w:t>
      </w:r>
      <w:r w:rsidR="00465620">
        <w:rPr>
          <w:rFonts w:ascii="Times New Roman" w:hAnsi="Times New Roman" w:cs="Times New Roman"/>
          <w:bCs/>
          <w:sz w:val="24"/>
          <w:szCs w:val="24"/>
        </w:rPr>
        <w:t xml:space="preserve"> offer a remedy when an appeal has been </w:t>
      </w:r>
      <w:r>
        <w:rPr>
          <w:rFonts w:ascii="Times New Roman" w:hAnsi="Times New Roman" w:cs="Times New Roman"/>
          <w:bCs/>
          <w:sz w:val="24"/>
          <w:szCs w:val="24"/>
        </w:rPr>
        <w:t>abandoned</w:t>
      </w:r>
      <w:r w:rsidR="00465620">
        <w:rPr>
          <w:rFonts w:ascii="Times New Roman" w:hAnsi="Times New Roman" w:cs="Times New Roman"/>
          <w:bCs/>
          <w:sz w:val="24"/>
          <w:szCs w:val="24"/>
        </w:rPr>
        <w:t xml:space="preserve"> and deemed dismissed. The absence of such </w:t>
      </w:r>
      <w:r w:rsidR="001C2865">
        <w:rPr>
          <w:rFonts w:ascii="Times New Roman" w:hAnsi="Times New Roman" w:cs="Times New Roman"/>
          <w:bCs/>
          <w:sz w:val="24"/>
          <w:szCs w:val="24"/>
        </w:rPr>
        <w:t xml:space="preserve">a </w:t>
      </w:r>
      <w:r w:rsidR="00465620">
        <w:rPr>
          <w:rFonts w:ascii="Times New Roman" w:hAnsi="Times New Roman" w:cs="Times New Roman"/>
          <w:bCs/>
          <w:sz w:val="24"/>
          <w:szCs w:val="24"/>
        </w:rPr>
        <w:t>remedy in the High Court rules must render superfluous rule 58(15) or</w:t>
      </w:r>
      <w:r>
        <w:rPr>
          <w:rFonts w:ascii="Times New Roman" w:hAnsi="Times New Roman" w:cs="Times New Roman"/>
          <w:bCs/>
          <w:sz w:val="24"/>
          <w:szCs w:val="24"/>
        </w:rPr>
        <w:t>,</w:t>
      </w:r>
      <w:r w:rsidR="00465620">
        <w:rPr>
          <w:rFonts w:ascii="Times New Roman" w:hAnsi="Times New Roman" w:cs="Times New Roman"/>
          <w:bCs/>
          <w:sz w:val="24"/>
          <w:szCs w:val="24"/>
        </w:rPr>
        <w:t xml:space="preserve"> better still</w:t>
      </w:r>
      <w:r>
        <w:rPr>
          <w:rFonts w:ascii="Times New Roman" w:hAnsi="Times New Roman" w:cs="Times New Roman"/>
          <w:bCs/>
          <w:sz w:val="24"/>
          <w:szCs w:val="24"/>
        </w:rPr>
        <w:t>,</w:t>
      </w:r>
      <w:r w:rsidR="00465620">
        <w:rPr>
          <w:rFonts w:ascii="Times New Roman" w:hAnsi="Times New Roman" w:cs="Times New Roman"/>
          <w:bCs/>
          <w:sz w:val="24"/>
          <w:szCs w:val="24"/>
        </w:rPr>
        <w:t xml:space="preserve"> must demand an interpretation that affords a remedy. Rule 58(15) can only come into play when notice has been provided by the Registrar. This is because of the use of the word “and”</w:t>
      </w:r>
      <w:r w:rsidR="001C2865">
        <w:rPr>
          <w:rFonts w:ascii="Times New Roman" w:hAnsi="Times New Roman" w:cs="Times New Roman"/>
          <w:bCs/>
          <w:sz w:val="24"/>
          <w:szCs w:val="24"/>
        </w:rPr>
        <w:t xml:space="preserve">, </w:t>
      </w:r>
      <w:r w:rsidR="00465620">
        <w:rPr>
          <w:rFonts w:ascii="Times New Roman" w:hAnsi="Times New Roman" w:cs="Times New Roman"/>
          <w:bCs/>
          <w:sz w:val="24"/>
          <w:szCs w:val="24"/>
        </w:rPr>
        <w:t xml:space="preserve">which is a conjunction. It was also argued that rule 58(15) treads around </w:t>
      </w:r>
      <w:r w:rsidR="001C2865">
        <w:rPr>
          <w:rFonts w:ascii="Times New Roman" w:hAnsi="Times New Roman" w:cs="Times New Roman"/>
          <w:bCs/>
          <w:sz w:val="24"/>
          <w:szCs w:val="24"/>
        </w:rPr>
        <w:t xml:space="preserve">the </w:t>
      </w:r>
      <w:r w:rsidR="00465620">
        <w:rPr>
          <w:rFonts w:ascii="Times New Roman" w:hAnsi="Times New Roman" w:cs="Times New Roman"/>
          <w:bCs/>
          <w:sz w:val="24"/>
          <w:szCs w:val="24"/>
        </w:rPr>
        <w:t xml:space="preserve">dangerous ground of unconstitutionality in that it breaches the right of access to the courts guaranteed by s 69(1) of the Constitution. </w:t>
      </w:r>
    </w:p>
    <w:p w14:paraId="28E6E4A2" w14:textId="56116D71" w:rsidR="0070578F" w:rsidRPr="00677061" w:rsidRDefault="0070578F" w:rsidP="00465620">
      <w:pPr>
        <w:spacing w:after="120" w:line="360" w:lineRule="auto"/>
        <w:ind w:left="709" w:hanging="709"/>
        <w:jc w:val="both"/>
        <w:rPr>
          <w:rFonts w:ascii="Times New Roman" w:hAnsi="Times New Roman" w:cs="Times New Roman"/>
          <w:b/>
          <w:sz w:val="24"/>
          <w:szCs w:val="24"/>
          <w:u w:val="single"/>
        </w:rPr>
      </w:pPr>
      <w:r w:rsidRPr="00677061">
        <w:rPr>
          <w:rFonts w:ascii="Times New Roman" w:hAnsi="Times New Roman" w:cs="Times New Roman"/>
          <w:b/>
          <w:sz w:val="24"/>
          <w:szCs w:val="24"/>
          <w:u w:val="single"/>
        </w:rPr>
        <w:t>ANALYSIS OF THE LAW AND THE FACTS</w:t>
      </w:r>
    </w:p>
    <w:p w14:paraId="03B77D6F" w14:textId="55D1DBBF" w:rsidR="004910FE" w:rsidRDefault="0070578F" w:rsidP="0070578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18.</w:t>
      </w:r>
      <w:r>
        <w:rPr>
          <w:rFonts w:ascii="Times New Roman" w:hAnsi="Times New Roman" w:cs="Times New Roman"/>
          <w:bCs/>
          <w:sz w:val="24"/>
          <w:szCs w:val="24"/>
        </w:rPr>
        <w:tab/>
      </w:r>
      <w:r w:rsidR="004910FE">
        <w:rPr>
          <w:rFonts w:ascii="Times New Roman" w:hAnsi="Times New Roman" w:cs="Times New Roman"/>
          <w:bCs/>
          <w:sz w:val="24"/>
          <w:szCs w:val="24"/>
        </w:rPr>
        <w:t xml:space="preserve">The point </w:t>
      </w:r>
      <w:r w:rsidR="004910FE" w:rsidRPr="001C2865">
        <w:rPr>
          <w:rFonts w:ascii="Times New Roman" w:hAnsi="Times New Roman" w:cs="Times New Roman"/>
          <w:bCs/>
          <w:i/>
          <w:iCs/>
          <w:sz w:val="24"/>
          <w:szCs w:val="24"/>
        </w:rPr>
        <w:t>in limine</w:t>
      </w:r>
      <w:r w:rsidR="004910FE">
        <w:rPr>
          <w:rFonts w:ascii="Times New Roman" w:hAnsi="Times New Roman" w:cs="Times New Roman"/>
          <w:bCs/>
          <w:sz w:val="24"/>
          <w:szCs w:val="24"/>
        </w:rPr>
        <w:t xml:space="preserve"> is centred on the </w:t>
      </w:r>
      <w:r w:rsidR="001C2865">
        <w:rPr>
          <w:rFonts w:ascii="Times New Roman" w:hAnsi="Times New Roman" w:cs="Times New Roman"/>
          <w:bCs/>
          <w:sz w:val="24"/>
          <w:szCs w:val="24"/>
        </w:rPr>
        <w:t>provisions</w:t>
      </w:r>
      <w:r w:rsidR="004910FE">
        <w:rPr>
          <w:rFonts w:ascii="Times New Roman" w:hAnsi="Times New Roman" w:cs="Times New Roman"/>
          <w:bCs/>
          <w:sz w:val="24"/>
          <w:szCs w:val="24"/>
        </w:rPr>
        <w:t xml:space="preserve"> of rule 58(14) and (15) of the court rules.</w:t>
      </w:r>
      <w:r w:rsidR="001C2865">
        <w:rPr>
          <w:rFonts w:ascii="Times New Roman" w:hAnsi="Times New Roman" w:cs="Times New Roman"/>
          <w:bCs/>
          <w:sz w:val="24"/>
          <w:szCs w:val="24"/>
        </w:rPr>
        <w:t xml:space="preserve"> These provisions</w:t>
      </w:r>
      <w:r w:rsidR="004910FE">
        <w:rPr>
          <w:rFonts w:ascii="Times New Roman" w:hAnsi="Times New Roman" w:cs="Times New Roman"/>
          <w:bCs/>
          <w:sz w:val="24"/>
          <w:szCs w:val="24"/>
        </w:rPr>
        <w:t xml:space="preserve"> </w:t>
      </w:r>
      <w:r w:rsidR="001C2865">
        <w:rPr>
          <w:rFonts w:ascii="Times New Roman" w:hAnsi="Times New Roman" w:cs="Times New Roman"/>
          <w:bCs/>
          <w:sz w:val="24"/>
          <w:szCs w:val="24"/>
        </w:rPr>
        <w:t xml:space="preserve">read </w:t>
      </w:r>
      <w:r w:rsidR="004910FE">
        <w:rPr>
          <w:rFonts w:ascii="Times New Roman" w:hAnsi="Times New Roman" w:cs="Times New Roman"/>
          <w:bCs/>
          <w:sz w:val="24"/>
          <w:szCs w:val="24"/>
        </w:rPr>
        <w:t>as follows:</w:t>
      </w:r>
    </w:p>
    <w:p w14:paraId="4240939D" w14:textId="77777777" w:rsidR="001C2865" w:rsidRDefault="001C2865" w:rsidP="001C2865">
      <w:pPr>
        <w:spacing w:after="120" w:line="24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w:t>
      </w:r>
      <w:r w:rsidR="004910FE" w:rsidRPr="004910FE">
        <w:rPr>
          <w:rFonts w:ascii="Times New Roman" w:hAnsi="Times New Roman" w:cs="Times New Roman"/>
          <w:bCs/>
          <w:sz w:val="24"/>
          <w:szCs w:val="24"/>
        </w:rPr>
        <w:t xml:space="preserve">(14) </w:t>
      </w:r>
      <w:r>
        <w:rPr>
          <w:rFonts w:ascii="Times New Roman" w:hAnsi="Times New Roman" w:cs="Times New Roman"/>
          <w:bCs/>
          <w:sz w:val="24"/>
          <w:szCs w:val="24"/>
        </w:rPr>
        <w:tab/>
      </w:r>
      <w:r w:rsidR="004910FE" w:rsidRPr="001C2865">
        <w:rPr>
          <w:rFonts w:ascii="Times New Roman" w:hAnsi="Times New Roman" w:cs="Times New Roman"/>
          <w:bCs/>
          <w:sz w:val="24"/>
          <w:szCs w:val="24"/>
        </w:rPr>
        <w:t>Where an application made in terms of this Part is to be served on the other parties, the applicant shall, within 5 days of service</w:t>
      </w:r>
      <w:r w:rsidR="004910FE" w:rsidRPr="004910FE">
        <w:rPr>
          <w:rFonts w:ascii="Times New Roman" w:hAnsi="Times New Roman" w:cs="Times New Roman"/>
          <w:bCs/>
          <w:sz w:val="24"/>
          <w:szCs w:val="24"/>
        </w:rPr>
        <w:t xml:space="preserve"> of the application, file with the Registrar proof of service of the application on the other parties.</w:t>
      </w:r>
      <w:bookmarkStart w:id="2" w:name="_Hlk196739830"/>
    </w:p>
    <w:p w14:paraId="57D85F19" w14:textId="51A3DFAD" w:rsidR="004910FE" w:rsidRDefault="004910FE" w:rsidP="001C2865">
      <w:pPr>
        <w:spacing w:after="120" w:line="240" w:lineRule="auto"/>
        <w:ind w:left="2160" w:hanging="720"/>
        <w:jc w:val="both"/>
        <w:rPr>
          <w:rFonts w:ascii="Times New Roman" w:hAnsi="Times New Roman" w:cs="Times New Roman"/>
          <w:bCs/>
          <w:sz w:val="24"/>
          <w:szCs w:val="24"/>
        </w:rPr>
      </w:pPr>
      <w:r w:rsidRPr="004910FE">
        <w:rPr>
          <w:rFonts w:ascii="Times New Roman" w:hAnsi="Times New Roman" w:cs="Times New Roman"/>
          <w:bCs/>
          <w:sz w:val="24"/>
          <w:szCs w:val="24"/>
        </w:rPr>
        <w:lastRenderedPageBreak/>
        <w:t xml:space="preserve">(15) </w:t>
      </w:r>
      <w:r w:rsidR="001C2865">
        <w:rPr>
          <w:rFonts w:ascii="Times New Roman" w:hAnsi="Times New Roman" w:cs="Times New Roman"/>
          <w:bCs/>
          <w:sz w:val="24"/>
          <w:szCs w:val="24"/>
        </w:rPr>
        <w:tab/>
      </w:r>
      <w:r w:rsidRPr="004910FE">
        <w:rPr>
          <w:rFonts w:ascii="Times New Roman" w:hAnsi="Times New Roman" w:cs="Times New Roman"/>
          <w:bCs/>
          <w:sz w:val="24"/>
          <w:szCs w:val="24"/>
        </w:rPr>
        <w:t>Where, for any reason, proof of service is not filed with the Registrar in the manner and time specified,</w:t>
      </w:r>
      <w:r w:rsidRPr="001C2865">
        <w:rPr>
          <w:rFonts w:ascii="Times New Roman" w:hAnsi="Times New Roman" w:cs="Times New Roman"/>
          <w:bCs/>
          <w:sz w:val="24"/>
          <w:szCs w:val="24"/>
        </w:rPr>
        <w:t xml:space="preserve"> the application shall be deemed to be abandoned for that reason </w:t>
      </w:r>
      <w:r w:rsidRPr="004910FE">
        <w:rPr>
          <w:rFonts w:ascii="Times New Roman" w:hAnsi="Times New Roman" w:cs="Times New Roman"/>
          <w:bCs/>
          <w:sz w:val="24"/>
          <w:szCs w:val="24"/>
        </w:rPr>
        <w:t>and the Registrar shall accordingly notify the parties.</w:t>
      </w:r>
      <w:r w:rsidR="001C2865">
        <w:rPr>
          <w:rFonts w:ascii="Times New Roman" w:hAnsi="Times New Roman" w:cs="Times New Roman"/>
          <w:bCs/>
          <w:sz w:val="24"/>
          <w:szCs w:val="24"/>
        </w:rPr>
        <w:t>”</w:t>
      </w:r>
    </w:p>
    <w:bookmarkEnd w:id="2"/>
    <w:p w14:paraId="7B9DB137" w14:textId="02C936B5" w:rsidR="004910FE" w:rsidRDefault="001C2865" w:rsidP="0070578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19.</w:t>
      </w:r>
      <w:r>
        <w:rPr>
          <w:rFonts w:ascii="Times New Roman" w:hAnsi="Times New Roman" w:cs="Times New Roman"/>
          <w:bCs/>
          <w:sz w:val="24"/>
          <w:szCs w:val="24"/>
        </w:rPr>
        <w:tab/>
      </w:r>
      <w:r w:rsidR="004910FE">
        <w:rPr>
          <w:rFonts w:ascii="Times New Roman" w:hAnsi="Times New Roman" w:cs="Times New Roman"/>
          <w:bCs/>
          <w:sz w:val="24"/>
          <w:szCs w:val="24"/>
        </w:rPr>
        <w:t xml:space="preserve">What is clear from the provisions of rule 58 is that they are </w:t>
      </w:r>
      <w:r>
        <w:rPr>
          <w:rFonts w:ascii="Times New Roman" w:hAnsi="Times New Roman" w:cs="Times New Roman"/>
          <w:bCs/>
          <w:sz w:val="24"/>
          <w:szCs w:val="24"/>
        </w:rPr>
        <w:t>general provisions</w:t>
      </w:r>
      <w:r w:rsidR="004910FE">
        <w:rPr>
          <w:rFonts w:ascii="Times New Roman" w:hAnsi="Times New Roman" w:cs="Times New Roman"/>
          <w:bCs/>
          <w:sz w:val="24"/>
          <w:szCs w:val="24"/>
        </w:rPr>
        <w:t xml:space="preserve"> </w:t>
      </w:r>
      <w:r>
        <w:rPr>
          <w:rFonts w:ascii="Times New Roman" w:hAnsi="Times New Roman" w:cs="Times New Roman"/>
          <w:bCs/>
          <w:sz w:val="24"/>
          <w:szCs w:val="24"/>
        </w:rPr>
        <w:t xml:space="preserve">applicable to </w:t>
      </w:r>
      <w:r w:rsidR="004910FE">
        <w:rPr>
          <w:rFonts w:ascii="Times New Roman" w:hAnsi="Times New Roman" w:cs="Times New Roman"/>
          <w:bCs/>
          <w:sz w:val="24"/>
          <w:szCs w:val="24"/>
        </w:rPr>
        <w:t>all applications made in terms of the High Court Rules or any other law. The Part referred to in subrule (14) of r</w:t>
      </w:r>
      <w:r>
        <w:rPr>
          <w:rFonts w:ascii="Times New Roman" w:hAnsi="Times New Roman" w:cs="Times New Roman"/>
          <w:bCs/>
          <w:sz w:val="24"/>
          <w:szCs w:val="24"/>
        </w:rPr>
        <w:t>u</w:t>
      </w:r>
      <w:r w:rsidR="004910FE">
        <w:rPr>
          <w:rFonts w:ascii="Times New Roman" w:hAnsi="Times New Roman" w:cs="Times New Roman"/>
          <w:bCs/>
          <w:sz w:val="24"/>
          <w:szCs w:val="24"/>
        </w:rPr>
        <w:t>le 58 is Part VIII of the High Court Rules. Part VIII of the court rules begins with rule 57(1)</w:t>
      </w:r>
      <w:r>
        <w:rPr>
          <w:rFonts w:ascii="Times New Roman" w:hAnsi="Times New Roman" w:cs="Times New Roman"/>
          <w:bCs/>
          <w:sz w:val="24"/>
          <w:szCs w:val="24"/>
        </w:rPr>
        <w:t>,</w:t>
      </w:r>
      <w:r w:rsidR="004910FE">
        <w:rPr>
          <w:rFonts w:ascii="Times New Roman" w:hAnsi="Times New Roman" w:cs="Times New Roman"/>
          <w:bCs/>
          <w:sz w:val="24"/>
          <w:szCs w:val="24"/>
        </w:rPr>
        <w:t xml:space="preserve"> which states as follows:</w:t>
      </w:r>
    </w:p>
    <w:p w14:paraId="4D38C99B" w14:textId="7B4EFC27" w:rsidR="001C2865" w:rsidRPr="0082536C" w:rsidRDefault="001C2865" w:rsidP="00AA537D">
      <w:pPr>
        <w:spacing w:after="0" w:line="240" w:lineRule="auto"/>
        <w:ind w:left="2880" w:hanging="1440"/>
        <w:jc w:val="both"/>
        <w:rPr>
          <w:rFonts w:ascii="Times New Roman" w:hAnsi="Times New Roman" w:cs="Times New Roman"/>
          <w:bCs/>
        </w:rPr>
      </w:pPr>
      <w:r w:rsidRPr="0082536C">
        <w:rPr>
          <w:rFonts w:ascii="Times New Roman" w:hAnsi="Times New Roman" w:cs="Times New Roman"/>
          <w:bCs/>
        </w:rPr>
        <w:t>“</w:t>
      </w:r>
      <w:r w:rsidR="004910FE" w:rsidRPr="0082536C">
        <w:rPr>
          <w:rFonts w:ascii="Times New Roman" w:hAnsi="Times New Roman" w:cs="Times New Roman"/>
          <w:bCs/>
        </w:rPr>
        <w:t xml:space="preserve">57. (1) </w:t>
      </w:r>
      <w:r w:rsidRPr="0082536C">
        <w:rPr>
          <w:rFonts w:ascii="Times New Roman" w:hAnsi="Times New Roman" w:cs="Times New Roman"/>
          <w:bCs/>
        </w:rPr>
        <w:tab/>
      </w:r>
      <w:r w:rsidR="004910FE" w:rsidRPr="0082536C">
        <w:rPr>
          <w:rFonts w:ascii="Times New Roman" w:hAnsi="Times New Roman" w:cs="Times New Roman"/>
          <w:bCs/>
        </w:rPr>
        <w:t xml:space="preserve">Subject to this rule, all applications made for whatever purpose in </w:t>
      </w:r>
      <w:r w:rsidRPr="0082536C">
        <w:rPr>
          <w:rFonts w:ascii="Times New Roman" w:hAnsi="Times New Roman" w:cs="Times New Roman"/>
          <w:bCs/>
        </w:rPr>
        <w:t xml:space="preserve">    </w:t>
      </w:r>
      <w:r w:rsidR="004910FE" w:rsidRPr="0082536C">
        <w:rPr>
          <w:rFonts w:ascii="Times New Roman" w:hAnsi="Times New Roman" w:cs="Times New Roman"/>
          <w:bCs/>
        </w:rPr>
        <w:t xml:space="preserve">terms of these rules or any other law, other than </w:t>
      </w:r>
      <w:r w:rsidRPr="0082536C">
        <w:rPr>
          <w:rFonts w:ascii="Times New Roman" w:hAnsi="Times New Roman" w:cs="Times New Roman"/>
          <w:bCs/>
        </w:rPr>
        <w:t>applications</w:t>
      </w:r>
      <w:r w:rsidR="004910FE" w:rsidRPr="0082536C">
        <w:rPr>
          <w:rFonts w:ascii="Times New Roman" w:hAnsi="Times New Roman" w:cs="Times New Roman"/>
          <w:bCs/>
        </w:rPr>
        <w:t xml:space="preserve"> made orally during the course of a hearing, shall be made—</w:t>
      </w:r>
    </w:p>
    <w:p w14:paraId="5AE83FEB" w14:textId="77777777" w:rsidR="001C2865" w:rsidRPr="0082536C" w:rsidRDefault="004910FE" w:rsidP="00AA537D">
      <w:pPr>
        <w:spacing w:after="0" w:line="240" w:lineRule="auto"/>
        <w:ind w:left="2880" w:hanging="720"/>
        <w:jc w:val="both"/>
        <w:rPr>
          <w:rFonts w:ascii="Times New Roman" w:hAnsi="Times New Roman" w:cs="Times New Roman"/>
          <w:bCs/>
        </w:rPr>
      </w:pPr>
      <w:r w:rsidRPr="0082536C">
        <w:rPr>
          <w:rFonts w:ascii="Times New Roman" w:hAnsi="Times New Roman" w:cs="Times New Roman"/>
          <w:bCs/>
        </w:rPr>
        <w:t xml:space="preserve">(a) </w:t>
      </w:r>
      <w:r w:rsidR="001C2865" w:rsidRPr="0082536C">
        <w:rPr>
          <w:rFonts w:ascii="Times New Roman" w:hAnsi="Times New Roman" w:cs="Times New Roman"/>
          <w:bCs/>
        </w:rPr>
        <w:tab/>
      </w:r>
      <w:r w:rsidRPr="0082536C">
        <w:rPr>
          <w:rFonts w:ascii="Times New Roman" w:hAnsi="Times New Roman" w:cs="Times New Roman"/>
          <w:bCs/>
        </w:rPr>
        <w:t>as a court application, that is to say, in writing to the court on notice to all interested parties having a legal interest in the matter; or</w:t>
      </w:r>
    </w:p>
    <w:p w14:paraId="684B8671" w14:textId="34719CA8" w:rsidR="00AA537D" w:rsidRPr="0082536C" w:rsidRDefault="004910FE" w:rsidP="00AA537D">
      <w:pPr>
        <w:spacing w:after="120" w:line="240" w:lineRule="auto"/>
        <w:ind w:left="2880" w:hanging="720"/>
        <w:jc w:val="both"/>
        <w:rPr>
          <w:rFonts w:ascii="Times New Roman" w:hAnsi="Times New Roman" w:cs="Times New Roman"/>
          <w:bCs/>
        </w:rPr>
      </w:pPr>
      <w:r w:rsidRPr="0082536C">
        <w:rPr>
          <w:rFonts w:ascii="Times New Roman" w:hAnsi="Times New Roman" w:cs="Times New Roman"/>
          <w:bCs/>
        </w:rPr>
        <w:t>(b)</w:t>
      </w:r>
      <w:r w:rsidR="001C2865" w:rsidRPr="0082536C">
        <w:rPr>
          <w:rFonts w:ascii="Times New Roman" w:hAnsi="Times New Roman" w:cs="Times New Roman"/>
          <w:bCs/>
        </w:rPr>
        <w:tab/>
      </w:r>
      <w:r w:rsidRPr="0082536C">
        <w:rPr>
          <w:rFonts w:ascii="Times New Roman" w:hAnsi="Times New Roman" w:cs="Times New Roman"/>
          <w:bCs/>
        </w:rPr>
        <w:t>as a chamber application, that is to say, in writing to a judge.”</w:t>
      </w:r>
    </w:p>
    <w:p w14:paraId="0B92A994" w14:textId="2E1DDCF3" w:rsidR="00497CE5" w:rsidRDefault="001C2865" w:rsidP="00AA537D">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20.</w:t>
      </w:r>
      <w:r>
        <w:rPr>
          <w:rFonts w:ascii="Times New Roman" w:hAnsi="Times New Roman" w:cs="Times New Roman"/>
          <w:bCs/>
          <w:sz w:val="24"/>
          <w:szCs w:val="24"/>
        </w:rPr>
        <w:tab/>
      </w:r>
      <w:r w:rsidR="004910FE">
        <w:rPr>
          <w:rFonts w:ascii="Times New Roman" w:hAnsi="Times New Roman" w:cs="Times New Roman"/>
          <w:bCs/>
          <w:sz w:val="24"/>
          <w:szCs w:val="24"/>
        </w:rPr>
        <w:t xml:space="preserve">There is no doubt that a constitutional application made in terms of rule 107(1) is an application made in terms of the court rules. It shall be </w:t>
      </w:r>
      <w:r w:rsidR="00497CE5">
        <w:rPr>
          <w:rFonts w:ascii="Times New Roman" w:hAnsi="Times New Roman" w:cs="Times New Roman"/>
          <w:bCs/>
          <w:sz w:val="24"/>
          <w:szCs w:val="24"/>
        </w:rPr>
        <w:t>made</w:t>
      </w:r>
      <w:r w:rsidR="004910FE">
        <w:rPr>
          <w:rFonts w:ascii="Times New Roman" w:hAnsi="Times New Roman" w:cs="Times New Roman"/>
          <w:bCs/>
          <w:sz w:val="24"/>
          <w:szCs w:val="24"/>
        </w:rPr>
        <w:t xml:space="preserve"> as a court application in terms of rule 107(1). Rule 58 contains general </w:t>
      </w:r>
      <w:r>
        <w:rPr>
          <w:rFonts w:ascii="Times New Roman" w:hAnsi="Times New Roman" w:cs="Times New Roman"/>
          <w:bCs/>
          <w:sz w:val="24"/>
          <w:szCs w:val="24"/>
        </w:rPr>
        <w:t>provisions applicable</w:t>
      </w:r>
      <w:r w:rsidR="004910FE">
        <w:rPr>
          <w:rFonts w:ascii="Times New Roman" w:hAnsi="Times New Roman" w:cs="Times New Roman"/>
          <w:bCs/>
          <w:sz w:val="24"/>
          <w:szCs w:val="24"/>
        </w:rPr>
        <w:t xml:space="preserve"> to all applications </w:t>
      </w:r>
      <w:r w:rsidR="00B9015E">
        <w:rPr>
          <w:rFonts w:ascii="Times New Roman" w:hAnsi="Times New Roman" w:cs="Times New Roman"/>
          <w:bCs/>
          <w:sz w:val="24"/>
          <w:szCs w:val="24"/>
        </w:rPr>
        <w:t>as may be filed in terms of the court rules. These can either be a court application or a chamber application as mandated under rule 57(1). The general provisions under rule 58</w:t>
      </w:r>
      <w:r w:rsidR="001C4897">
        <w:rPr>
          <w:rFonts w:ascii="Times New Roman" w:hAnsi="Times New Roman" w:cs="Times New Roman"/>
          <w:bCs/>
          <w:sz w:val="24"/>
          <w:szCs w:val="24"/>
        </w:rPr>
        <w:t>,</w:t>
      </w:r>
      <w:r w:rsidR="00B9015E">
        <w:rPr>
          <w:rFonts w:ascii="Times New Roman" w:hAnsi="Times New Roman" w:cs="Times New Roman"/>
          <w:bCs/>
          <w:sz w:val="24"/>
          <w:szCs w:val="24"/>
        </w:rPr>
        <w:t xml:space="preserve"> as stated in subrule (1)</w:t>
      </w:r>
      <w:r w:rsidR="001C4897">
        <w:rPr>
          <w:rFonts w:ascii="Times New Roman" w:hAnsi="Times New Roman" w:cs="Times New Roman"/>
          <w:bCs/>
          <w:sz w:val="24"/>
          <w:szCs w:val="24"/>
        </w:rPr>
        <w:t>,</w:t>
      </w:r>
      <w:r w:rsidR="00B9015E">
        <w:rPr>
          <w:rFonts w:ascii="Times New Roman" w:hAnsi="Times New Roman" w:cs="Times New Roman"/>
          <w:bCs/>
          <w:sz w:val="24"/>
          <w:szCs w:val="24"/>
        </w:rPr>
        <w:t xml:space="preserve"> shall apply to every written application made in terms of the rules. I fully associate myself with the remarks by MAFUSIRE J in </w:t>
      </w:r>
      <w:r w:rsidR="00B9015E" w:rsidRPr="00497CE5">
        <w:rPr>
          <w:rFonts w:ascii="Times New Roman" w:hAnsi="Times New Roman" w:cs="Times New Roman"/>
          <w:bCs/>
          <w:i/>
          <w:iCs/>
          <w:sz w:val="24"/>
          <w:szCs w:val="24"/>
        </w:rPr>
        <w:t>Gapa v Mahere</w:t>
      </w:r>
      <w:r w:rsidR="00B9015E" w:rsidRPr="00B9015E">
        <w:rPr>
          <w:rFonts w:ascii="Times New Roman" w:hAnsi="Times New Roman" w:cs="Times New Roman"/>
          <w:bCs/>
          <w:sz w:val="24"/>
          <w:szCs w:val="24"/>
        </w:rPr>
        <w:t xml:space="preserve"> HH-633-22 at p</w:t>
      </w:r>
      <w:r w:rsidR="00497CE5">
        <w:rPr>
          <w:rFonts w:ascii="Times New Roman" w:hAnsi="Times New Roman" w:cs="Times New Roman"/>
          <w:bCs/>
          <w:sz w:val="24"/>
          <w:szCs w:val="24"/>
        </w:rPr>
        <w:t>p</w:t>
      </w:r>
      <w:r w:rsidR="00B9015E" w:rsidRPr="00B9015E">
        <w:rPr>
          <w:rFonts w:ascii="Times New Roman" w:hAnsi="Times New Roman" w:cs="Times New Roman"/>
          <w:bCs/>
          <w:sz w:val="24"/>
          <w:szCs w:val="24"/>
        </w:rPr>
        <w:t xml:space="preserve"> 5-6 of the judgment</w:t>
      </w:r>
      <w:r w:rsidR="001C4897">
        <w:rPr>
          <w:rFonts w:ascii="Times New Roman" w:hAnsi="Times New Roman" w:cs="Times New Roman"/>
          <w:bCs/>
          <w:sz w:val="24"/>
          <w:szCs w:val="24"/>
        </w:rPr>
        <w:t>,</w:t>
      </w:r>
      <w:r w:rsidR="00B9015E" w:rsidRPr="00B9015E">
        <w:rPr>
          <w:rFonts w:ascii="Times New Roman" w:hAnsi="Times New Roman" w:cs="Times New Roman"/>
          <w:bCs/>
          <w:sz w:val="24"/>
          <w:szCs w:val="24"/>
        </w:rPr>
        <w:t xml:space="preserve"> </w:t>
      </w:r>
      <w:r w:rsidR="00497CE5">
        <w:rPr>
          <w:rFonts w:ascii="Times New Roman" w:hAnsi="Times New Roman" w:cs="Times New Roman"/>
          <w:bCs/>
          <w:sz w:val="24"/>
          <w:szCs w:val="24"/>
        </w:rPr>
        <w:t>as</w:t>
      </w:r>
      <w:r w:rsidR="00B9015E" w:rsidRPr="00B9015E">
        <w:rPr>
          <w:rFonts w:ascii="Times New Roman" w:hAnsi="Times New Roman" w:cs="Times New Roman"/>
          <w:bCs/>
          <w:sz w:val="24"/>
          <w:szCs w:val="24"/>
        </w:rPr>
        <w:t xml:space="preserve"> also very pertinent </w:t>
      </w:r>
      <w:r w:rsidR="00497CE5">
        <w:rPr>
          <w:rFonts w:ascii="Times New Roman" w:hAnsi="Times New Roman" w:cs="Times New Roman"/>
          <w:bCs/>
          <w:sz w:val="24"/>
          <w:szCs w:val="24"/>
        </w:rPr>
        <w:t>to</w:t>
      </w:r>
      <w:r w:rsidR="00B9015E" w:rsidRPr="00B9015E">
        <w:rPr>
          <w:rFonts w:ascii="Times New Roman" w:hAnsi="Times New Roman" w:cs="Times New Roman"/>
          <w:bCs/>
          <w:sz w:val="24"/>
          <w:szCs w:val="24"/>
        </w:rPr>
        <w:t xml:space="preserve"> this matter. </w:t>
      </w:r>
      <w:r w:rsidR="00497CE5">
        <w:rPr>
          <w:rFonts w:ascii="Times New Roman" w:hAnsi="Times New Roman" w:cs="Times New Roman"/>
          <w:bCs/>
          <w:sz w:val="24"/>
          <w:szCs w:val="24"/>
        </w:rPr>
        <w:t>He stated as follows</w:t>
      </w:r>
      <w:r w:rsidR="00B9015E" w:rsidRPr="00B9015E">
        <w:rPr>
          <w:rFonts w:ascii="Times New Roman" w:hAnsi="Times New Roman" w:cs="Times New Roman"/>
          <w:bCs/>
          <w:sz w:val="24"/>
          <w:szCs w:val="24"/>
        </w:rPr>
        <w:t xml:space="preserve">: </w:t>
      </w:r>
    </w:p>
    <w:p w14:paraId="1215F43C" w14:textId="1D8B3C85" w:rsidR="00497CE5" w:rsidRPr="0082536C" w:rsidRDefault="00497CE5" w:rsidP="00AA537D">
      <w:pPr>
        <w:spacing w:after="0" w:line="240" w:lineRule="auto"/>
        <w:ind w:left="1440"/>
        <w:jc w:val="both"/>
        <w:rPr>
          <w:rFonts w:ascii="Times New Roman" w:hAnsi="Times New Roman" w:cs="Times New Roman"/>
          <w:bCs/>
        </w:rPr>
      </w:pPr>
      <w:r w:rsidRPr="0082536C">
        <w:rPr>
          <w:rFonts w:ascii="Times New Roman" w:hAnsi="Times New Roman" w:cs="Times New Roman"/>
          <w:bCs/>
        </w:rPr>
        <w:t>“</w:t>
      </w:r>
      <w:r w:rsidR="00B9015E" w:rsidRPr="0082536C">
        <w:rPr>
          <w:rFonts w:ascii="Times New Roman" w:hAnsi="Times New Roman" w:cs="Times New Roman"/>
          <w:bCs/>
        </w:rPr>
        <w:t>Rule 94 has no provision relating to the filing of proof of service of the application for leave to appeal. Evidently, the applicant did not file the necessary proof of service of her chamber application. This prompted the Registrar to write to her as indicated before. That failure meant that the record would not be brought to me either expeditiously, or at all. When it</w:t>
      </w:r>
      <w:r w:rsidRPr="0082536C">
        <w:rPr>
          <w:rFonts w:ascii="Times New Roman" w:hAnsi="Times New Roman" w:cs="Times New Roman"/>
          <w:bCs/>
        </w:rPr>
        <w:t xml:space="preserve"> </w:t>
      </w:r>
      <w:r w:rsidR="00B9015E" w:rsidRPr="0082536C">
        <w:rPr>
          <w:rFonts w:ascii="Times New Roman" w:hAnsi="Times New Roman" w:cs="Times New Roman"/>
          <w:bCs/>
        </w:rPr>
        <w:t>was brought to my attention just before the commencement of the trial on 7 July 2022 that the applicant was alleging that she had filed an application for leave to appeal, I caused an investigation to be conducted on the whereabouts of the record. It was eventually located on the eve of the trial at the registry of the general division. But the trial had to be aborted for the second time running. It is said the applicant did not see the Registrar's letter. That is neither here nor there. The Rules require that once such an application has been filed, it ought to be served immediately. If proof of service has to be filed, then it ought to be filed regardless of whether the Registrar</w:t>
      </w:r>
      <w:r w:rsidRPr="0082536C">
        <w:rPr>
          <w:rFonts w:ascii="Times New Roman" w:hAnsi="Times New Roman" w:cs="Times New Roman"/>
          <w:bCs/>
        </w:rPr>
        <w:t xml:space="preserve"> </w:t>
      </w:r>
      <w:r w:rsidR="00B9015E" w:rsidRPr="0082536C">
        <w:rPr>
          <w:rFonts w:ascii="Times New Roman" w:hAnsi="Times New Roman" w:cs="Times New Roman"/>
          <w:bCs/>
        </w:rPr>
        <w:t>writes or not. The only difficulty that I</w:t>
      </w:r>
      <w:r w:rsidRPr="0082536C">
        <w:rPr>
          <w:rFonts w:ascii="Times New Roman" w:hAnsi="Times New Roman" w:cs="Times New Roman"/>
          <w:bCs/>
        </w:rPr>
        <w:t xml:space="preserve"> </w:t>
      </w:r>
      <w:r w:rsidR="00B9015E" w:rsidRPr="0082536C">
        <w:rPr>
          <w:rFonts w:ascii="Times New Roman" w:hAnsi="Times New Roman" w:cs="Times New Roman"/>
          <w:bCs/>
        </w:rPr>
        <w:t xml:space="preserve">perceive hereon is whether the Rules require that proof of service be filed, and if so, within what time frame. </w:t>
      </w:r>
      <w:r w:rsidR="00B9015E" w:rsidRPr="0082536C">
        <w:rPr>
          <w:rFonts w:ascii="Times New Roman" w:hAnsi="Times New Roman" w:cs="Times New Roman"/>
          <w:b/>
        </w:rPr>
        <w:t>Part VII</w:t>
      </w:r>
      <w:r w:rsidRPr="0082536C">
        <w:rPr>
          <w:rFonts w:ascii="Times New Roman" w:hAnsi="Times New Roman" w:cs="Times New Roman"/>
          <w:b/>
        </w:rPr>
        <w:t>I</w:t>
      </w:r>
      <w:r w:rsidR="00B9015E" w:rsidRPr="0082536C">
        <w:rPr>
          <w:rFonts w:ascii="Times New Roman" w:hAnsi="Times New Roman" w:cs="Times New Roman"/>
          <w:b/>
        </w:rPr>
        <w:t xml:space="preserve"> of the Rules deals with applications in general, encompassing chamber applications. Rule 58(15) provides that where, for any reason, proof of service is not filed in, among other things, the time specified, the application shall be deemed to be abandoned for that reason and the Registrar shall accordingly notify the parties.</w:t>
      </w:r>
      <w:r w:rsidR="00B9015E" w:rsidRPr="0082536C">
        <w:rPr>
          <w:rFonts w:ascii="Times New Roman" w:hAnsi="Times New Roman" w:cs="Times New Roman"/>
          <w:bCs/>
        </w:rPr>
        <w:t xml:space="preserve"> In terms of r 58(14), the time specified is five days of the service of the </w:t>
      </w:r>
      <w:r w:rsidR="00B9015E" w:rsidRPr="0082536C">
        <w:rPr>
          <w:rFonts w:ascii="Times New Roman" w:hAnsi="Times New Roman" w:cs="Times New Roman"/>
          <w:bCs/>
        </w:rPr>
        <w:lastRenderedPageBreak/>
        <w:t>application. However, this is in respect of an application made in terms of Part VII</w:t>
      </w:r>
      <w:r w:rsidRPr="0082536C">
        <w:rPr>
          <w:rFonts w:ascii="Times New Roman" w:hAnsi="Times New Roman" w:cs="Times New Roman"/>
          <w:bCs/>
        </w:rPr>
        <w:t xml:space="preserve">I </w:t>
      </w:r>
      <w:r w:rsidR="00B9015E" w:rsidRPr="0082536C">
        <w:rPr>
          <w:rFonts w:ascii="Times New Roman" w:hAnsi="Times New Roman" w:cs="Times New Roman"/>
          <w:bCs/>
        </w:rPr>
        <w:t xml:space="preserve">under which this rule falls. An application for leave to appeal is made in terms of Part XVI. </w:t>
      </w:r>
      <w:r w:rsidR="00B9015E" w:rsidRPr="0082536C">
        <w:rPr>
          <w:rFonts w:ascii="Times New Roman" w:hAnsi="Times New Roman" w:cs="Times New Roman"/>
          <w:b/>
        </w:rPr>
        <w:t>But Part VIII begins by r 57(1)</w:t>
      </w:r>
      <w:r w:rsidR="00B9015E" w:rsidRPr="0082536C">
        <w:rPr>
          <w:rFonts w:ascii="Times New Roman" w:hAnsi="Times New Roman" w:cs="Times New Roman"/>
          <w:bCs/>
        </w:rPr>
        <w:t xml:space="preserve">. It provides that all applications made for whatever purpose in terms of the Rules or any other law, other than applications made orally during the course of a hearing, shall be made, </w:t>
      </w:r>
      <w:r w:rsidR="00B9015E" w:rsidRPr="0082536C">
        <w:rPr>
          <w:rFonts w:ascii="Times New Roman" w:hAnsi="Times New Roman" w:cs="Times New Roman"/>
          <w:bCs/>
          <w:i/>
          <w:iCs/>
        </w:rPr>
        <w:t>inter alia</w:t>
      </w:r>
      <w:r w:rsidR="00B9015E" w:rsidRPr="0082536C">
        <w:rPr>
          <w:rFonts w:ascii="Times New Roman" w:hAnsi="Times New Roman" w:cs="Times New Roman"/>
          <w:bCs/>
        </w:rPr>
        <w:t xml:space="preserve">, as a court application or a chamber application. </w:t>
      </w:r>
      <w:r w:rsidR="00B9015E" w:rsidRPr="0082536C">
        <w:rPr>
          <w:rFonts w:ascii="Times New Roman" w:hAnsi="Times New Roman" w:cs="Times New Roman"/>
          <w:b/>
        </w:rPr>
        <w:t>Rule 58 aforesaid is general provisions for all applications</w:t>
      </w:r>
      <w:r w:rsidRPr="0082536C">
        <w:rPr>
          <w:rFonts w:ascii="Times New Roman" w:hAnsi="Times New Roman" w:cs="Times New Roman"/>
          <w:b/>
        </w:rPr>
        <w:t>.</w:t>
      </w:r>
    </w:p>
    <w:p w14:paraId="638C0C34" w14:textId="0849A600" w:rsidR="00B9015E" w:rsidRDefault="00B9015E" w:rsidP="00AA537D">
      <w:pPr>
        <w:spacing w:after="0" w:line="240" w:lineRule="auto"/>
        <w:ind w:left="1440"/>
        <w:jc w:val="both"/>
        <w:rPr>
          <w:rFonts w:ascii="Times New Roman" w:hAnsi="Times New Roman" w:cs="Times New Roman"/>
          <w:bCs/>
        </w:rPr>
      </w:pPr>
      <w:r w:rsidRPr="0082536C">
        <w:rPr>
          <w:rFonts w:ascii="Times New Roman" w:hAnsi="Times New Roman" w:cs="Times New Roman"/>
          <w:b/>
        </w:rPr>
        <w:t>The point is, in spite of the fact that r 94 which governs applications for leave to appeal does not refer to the filing of proof of service, it may be that on a proper consideration of the Rules as a whole, particularly r 58(14) and (15),</w:t>
      </w:r>
      <w:r w:rsidR="00497CE5" w:rsidRPr="0082536C">
        <w:rPr>
          <w:rFonts w:ascii="Times New Roman" w:hAnsi="Times New Roman" w:cs="Times New Roman"/>
          <w:b/>
        </w:rPr>
        <w:t xml:space="preserve"> </w:t>
      </w:r>
      <w:r w:rsidRPr="0082536C">
        <w:rPr>
          <w:rFonts w:ascii="Times New Roman" w:hAnsi="Times New Roman" w:cs="Times New Roman"/>
          <w:b/>
        </w:rPr>
        <w:t>proof of service is indeed required even despite that r 58(14) under Part II</w:t>
      </w:r>
      <w:r w:rsidR="00497CE5" w:rsidRPr="0082536C">
        <w:rPr>
          <w:rFonts w:ascii="Times New Roman" w:hAnsi="Times New Roman" w:cs="Times New Roman"/>
          <w:b/>
        </w:rPr>
        <w:t>I o</w:t>
      </w:r>
      <w:r w:rsidRPr="0082536C">
        <w:rPr>
          <w:rFonts w:ascii="Times New Roman" w:hAnsi="Times New Roman" w:cs="Times New Roman"/>
          <w:b/>
        </w:rPr>
        <w:t>f the Rules refers to proof of service in respect of an application made in terms of that Part</w:t>
      </w:r>
      <w:r w:rsidRPr="0082536C">
        <w:rPr>
          <w:rFonts w:ascii="Times New Roman" w:hAnsi="Times New Roman" w:cs="Times New Roman"/>
          <w:bCs/>
        </w:rPr>
        <w:t>.</w:t>
      </w:r>
      <w:r w:rsidR="001C4897" w:rsidRPr="0082536C">
        <w:rPr>
          <w:rFonts w:ascii="Times New Roman" w:hAnsi="Times New Roman" w:cs="Times New Roman"/>
          <w:bCs/>
        </w:rPr>
        <w:t>” [My emphasis]</w:t>
      </w:r>
    </w:p>
    <w:p w14:paraId="3AEFF418" w14:textId="77777777" w:rsidR="0082536C" w:rsidRPr="0082536C" w:rsidRDefault="0082536C" w:rsidP="00AA537D">
      <w:pPr>
        <w:spacing w:after="0" w:line="240" w:lineRule="auto"/>
        <w:ind w:left="1440"/>
        <w:jc w:val="both"/>
        <w:rPr>
          <w:rFonts w:ascii="Times New Roman" w:hAnsi="Times New Roman" w:cs="Times New Roman"/>
          <w:bCs/>
        </w:rPr>
      </w:pPr>
    </w:p>
    <w:p w14:paraId="2065DC1D" w14:textId="4ECDD18D" w:rsidR="001C4897" w:rsidRDefault="001C4897" w:rsidP="0070578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r>
      <w:r w:rsidR="00B9015E">
        <w:rPr>
          <w:rFonts w:ascii="Times New Roman" w:hAnsi="Times New Roman" w:cs="Times New Roman"/>
          <w:bCs/>
          <w:sz w:val="24"/>
          <w:szCs w:val="24"/>
        </w:rPr>
        <w:t xml:space="preserve">The above reasoning applies with full force in this matter. </w:t>
      </w:r>
      <w:r>
        <w:rPr>
          <w:rFonts w:ascii="Times New Roman" w:hAnsi="Times New Roman" w:cs="Times New Roman"/>
          <w:bCs/>
          <w:sz w:val="24"/>
          <w:szCs w:val="24"/>
        </w:rPr>
        <w:t>A proper construction of the rules of court is that the</w:t>
      </w:r>
      <w:r w:rsidR="00B9015E">
        <w:rPr>
          <w:rFonts w:ascii="Times New Roman" w:hAnsi="Times New Roman" w:cs="Times New Roman"/>
          <w:bCs/>
          <w:sz w:val="24"/>
          <w:szCs w:val="24"/>
        </w:rPr>
        <w:t xml:space="preserve"> general </w:t>
      </w:r>
      <w:r>
        <w:rPr>
          <w:rFonts w:ascii="Times New Roman" w:hAnsi="Times New Roman" w:cs="Times New Roman"/>
          <w:bCs/>
          <w:sz w:val="24"/>
          <w:szCs w:val="24"/>
        </w:rPr>
        <w:t>provisions</w:t>
      </w:r>
      <w:r w:rsidR="00B9015E">
        <w:rPr>
          <w:rFonts w:ascii="Times New Roman" w:hAnsi="Times New Roman" w:cs="Times New Roman"/>
          <w:bCs/>
          <w:sz w:val="24"/>
          <w:szCs w:val="24"/>
        </w:rPr>
        <w:t xml:space="preserve"> of rule 58(14) and (15)</w:t>
      </w:r>
      <w:r>
        <w:rPr>
          <w:rFonts w:ascii="Times New Roman" w:hAnsi="Times New Roman" w:cs="Times New Roman"/>
          <w:bCs/>
          <w:sz w:val="24"/>
          <w:szCs w:val="24"/>
        </w:rPr>
        <w:t>,</w:t>
      </w:r>
      <w:r w:rsidR="00B9015E">
        <w:rPr>
          <w:rFonts w:ascii="Times New Roman" w:hAnsi="Times New Roman" w:cs="Times New Roman"/>
          <w:bCs/>
          <w:sz w:val="24"/>
          <w:szCs w:val="24"/>
        </w:rPr>
        <w:t xml:space="preserve"> which are in terms of Part VIII</w:t>
      </w:r>
      <w:r>
        <w:rPr>
          <w:rFonts w:ascii="Times New Roman" w:hAnsi="Times New Roman" w:cs="Times New Roman"/>
          <w:bCs/>
          <w:sz w:val="24"/>
          <w:szCs w:val="24"/>
        </w:rPr>
        <w:t>,</w:t>
      </w:r>
      <w:r w:rsidR="00B9015E">
        <w:rPr>
          <w:rFonts w:ascii="Times New Roman" w:hAnsi="Times New Roman" w:cs="Times New Roman"/>
          <w:bCs/>
          <w:sz w:val="24"/>
          <w:szCs w:val="24"/>
        </w:rPr>
        <w:t xml:space="preserve"> </w:t>
      </w:r>
      <w:r>
        <w:rPr>
          <w:rFonts w:ascii="Times New Roman" w:hAnsi="Times New Roman" w:cs="Times New Roman"/>
          <w:bCs/>
          <w:sz w:val="24"/>
          <w:szCs w:val="24"/>
        </w:rPr>
        <w:t>also apply to</w:t>
      </w:r>
      <w:r w:rsidR="00B9015E">
        <w:rPr>
          <w:rFonts w:ascii="Times New Roman" w:hAnsi="Times New Roman" w:cs="Times New Roman"/>
          <w:bCs/>
          <w:sz w:val="24"/>
          <w:szCs w:val="24"/>
        </w:rPr>
        <w:t xml:space="preserve"> constitutional applications. However, where there are specific </w:t>
      </w:r>
      <w:r>
        <w:rPr>
          <w:rFonts w:ascii="Times New Roman" w:hAnsi="Times New Roman" w:cs="Times New Roman"/>
          <w:bCs/>
          <w:sz w:val="24"/>
          <w:szCs w:val="24"/>
        </w:rPr>
        <w:t>provisions</w:t>
      </w:r>
      <w:r w:rsidR="00B9015E">
        <w:rPr>
          <w:rFonts w:ascii="Times New Roman" w:hAnsi="Times New Roman" w:cs="Times New Roman"/>
          <w:bCs/>
          <w:sz w:val="24"/>
          <w:szCs w:val="24"/>
        </w:rPr>
        <w:t xml:space="preserve"> under rule 107 which </w:t>
      </w:r>
      <w:r>
        <w:rPr>
          <w:rFonts w:ascii="Times New Roman" w:hAnsi="Times New Roman" w:cs="Times New Roman"/>
          <w:bCs/>
          <w:sz w:val="24"/>
          <w:szCs w:val="24"/>
        </w:rPr>
        <w:t>govern</w:t>
      </w:r>
      <w:r w:rsidR="00B9015E">
        <w:rPr>
          <w:rFonts w:ascii="Times New Roman" w:hAnsi="Times New Roman" w:cs="Times New Roman"/>
          <w:bCs/>
          <w:sz w:val="24"/>
          <w:szCs w:val="24"/>
        </w:rPr>
        <w:t xml:space="preserve"> the procedure to be adopted</w:t>
      </w:r>
      <w:r>
        <w:rPr>
          <w:rFonts w:ascii="Times New Roman" w:hAnsi="Times New Roman" w:cs="Times New Roman"/>
          <w:bCs/>
          <w:sz w:val="24"/>
          <w:szCs w:val="24"/>
        </w:rPr>
        <w:t>,</w:t>
      </w:r>
      <w:r w:rsidR="00B9015E">
        <w:rPr>
          <w:rFonts w:ascii="Times New Roman" w:hAnsi="Times New Roman" w:cs="Times New Roman"/>
          <w:bCs/>
          <w:sz w:val="24"/>
          <w:szCs w:val="24"/>
        </w:rPr>
        <w:t xml:space="preserve"> then in that case</w:t>
      </w:r>
      <w:r>
        <w:rPr>
          <w:rFonts w:ascii="Times New Roman" w:hAnsi="Times New Roman" w:cs="Times New Roman"/>
          <w:bCs/>
          <w:sz w:val="24"/>
          <w:szCs w:val="24"/>
        </w:rPr>
        <w:t xml:space="preserve"> the specific provisions shall prevail</w:t>
      </w:r>
      <w:r w:rsidR="00B9015E">
        <w:rPr>
          <w:rFonts w:ascii="Times New Roman" w:hAnsi="Times New Roman" w:cs="Times New Roman"/>
          <w:bCs/>
          <w:sz w:val="24"/>
          <w:szCs w:val="24"/>
        </w:rPr>
        <w:t xml:space="preserve"> due to the principle of </w:t>
      </w:r>
      <w:r w:rsidR="00B9015E" w:rsidRPr="001C4897">
        <w:rPr>
          <w:rFonts w:ascii="Times New Roman" w:hAnsi="Times New Roman" w:cs="Times New Roman"/>
          <w:bCs/>
          <w:i/>
          <w:iCs/>
          <w:sz w:val="24"/>
          <w:szCs w:val="24"/>
        </w:rPr>
        <w:t xml:space="preserve">generalia </w:t>
      </w:r>
      <w:r w:rsidRPr="001C4897">
        <w:rPr>
          <w:rFonts w:ascii="Times New Roman" w:hAnsi="Times New Roman" w:cs="Times New Roman"/>
          <w:bCs/>
          <w:i/>
          <w:iCs/>
          <w:sz w:val="24"/>
          <w:szCs w:val="24"/>
        </w:rPr>
        <w:t>specialibus non derogant.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This principle </w:t>
      </w:r>
      <w:r w:rsidR="00B9015E">
        <w:rPr>
          <w:rFonts w:ascii="Times New Roman" w:hAnsi="Times New Roman" w:cs="Times New Roman"/>
          <w:bCs/>
          <w:sz w:val="24"/>
          <w:szCs w:val="24"/>
        </w:rPr>
        <w:t xml:space="preserve">means </w:t>
      </w:r>
      <w:r>
        <w:rPr>
          <w:rFonts w:ascii="Times New Roman" w:hAnsi="Times New Roman" w:cs="Times New Roman"/>
          <w:bCs/>
          <w:sz w:val="24"/>
          <w:szCs w:val="24"/>
        </w:rPr>
        <w:t xml:space="preserve">that </w:t>
      </w:r>
      <w:r w:rsidR="00B9015E">
        <w:rPr>
          <w:rFonts w:ascii="Times New Roman" w:hAnsi="Times New Roman" w:cs="Times New Roman"/>
          <w:bCs/>
          <w:sz w:val="24"/>
          <w:szCs w:val="24"/>
        </w:rPr>
        <w:t>the specific governs the general</w:t>
      </w:r>
      <w:r>
        <w:rPr>
          <w:rFonts w:ascii="Times New Roman" w:hAnsi="Times New Roman" w:cs="Times New Roman"/>
          <w:bCs/>
          <w:sz w:val="24"/>
          <w:szCs w:val="24"/>
        </w:rPr>
        <w:t xml:space="preserve"> and is part of our law</w:t>
      </w:r>
      <w:r w:rsidR="00B9015E">
        <w:rPr>
          <w:rFonts w:ascii="Times New Roman" w:hAnsi="Times New Roman" w:cs="Times New Roman"/>
          <w:bCs/>
          <w:sz w:val="24"/>
          <w:szCs w:val="24"/>
        </w:rPr>
        <w:t xml:space="preserve">. </w:t>
      </w:r>
      <w:r w:rsidR="008F3406">
        <w:rPr>
          <w:rFonts w:ascii="Times New Roman" w:hAnsi="Times New Roman" w:cs="Times New Roman"/>
          <w:bCs/>
          <w:sz w:val="24"/>
          <w:szCs w:val="24"/>
        </w:rPr>
        <w:t>For this principle to apply</w:t>
      </w:r>
      <w:r>
        <w:rPr>
          <w:rFonts w:ascii="Times New Roman" w:hAnsi="Times New Roman" w:cs="Times New Roman"/>
          <w:bCs/>
          <w:sz w:val="24"/>
          <w:szCs w:val="24"/>
        </w:rPr>
        <w:t>,</w:t>
      </w:r>
      <w:r w:rsidR="008F3406">
        <w:rPr>
          <w:rFonts w:ascii="Times New Roman" w:hAnsi="Times New Roman" w:cs="Times New Roman"/>
          <w:bCs/>
          <w:sz w:val="24"/>
          <w:szCs w:val="24"/>
        </w:rPr>
        <w:t xml:space="preserve"> there must exist general and specific </w:t>
      </w:r>
      <w:r>
        <w:rPr>
          <w:rFonts w:ascii="Times New Roman" w:hAnsi="Times New Roman" w:cs="Times New Roman"/>
          <w:bCs/>
          <w:sz w:val="24"/>
          <w:szCs w:val="24"/>
        </w:rPr>
        <w:t>provisions</w:t>
      </w:r>
      <w:r w:rsidR="008F3406">
        <w:rPr>
          <w:rFonts w:ascii="Times New Roman" w:hAnsi="Times New Roman" w:cs="Times New Roman"/>
          <w:bCs/>
          <w:sz w:val="24"/>
          <w:szCs w:val="24"/>
        </w:rPr>
        <w:t xml:space="preserve"> governing the same issue</w:t>
      </w:r>
      <w:r w:rsidR="003D765C">
        <w:rPr>
          <w:rFonts w:ascii="Times New Roman" w:hAnsi="Times New Roman" w:cs="Times New Roman"/>
          <w:bCs/>
          <w:sz w:val="24"/>
          <w:szCs w:val="24"/>
        </w:rPr>
        <w:t>, thereby creating a potential conflict.</w:t>
      </w:r>
      <w:r w:rsidR="008F3406">
        <w:rPr>
          <w:rFonts w:ascii="Times New Roman" w:hAnsi="Times New Roman" w:cs="Times New Roman"/>
          <w:bCs/>
          <w:sz w:val="24"/>
          <w:szCs w:val="24"/>
        </w:rPr>
        <w:t xml:space="preserve"> In that case</w:t>
      </w:r>
      <w:r>
        <w:rPr>
          <w:rFonts w:ascii="Times New Roman" w:hAnsi="Times New Roman" w:cs="Times New Roman"/>
          <w:bCs/>
          <w:sz w:val="24"/>
          <w:szCs w:val="24"/>
        </w:rPr>
        <w:t>,</w:t>
      </w:r>
      <w:r w:rsidR="008F3406">
        <w:rPr>
          <w:rFonts w:ascii="Times New Roman" w:hAnsi="Times New Roman" w:cs="Times New Roman"/>
          <w:bCs/>
          <w:sz w:val="24"/>
          <w:szCs w:val="24"/>
        </w:rPr>
        <w:t xml:space="preserve"> the specific provision</w:t>
      </w:r>
      <w:r>
        <w:rPr>
          <w:rFonts w:ascii="Times New Roman" w:hAnsi="Times New Roman" w:cs="Times New Roman"/>
          <w:bCs/>
          <w:sz w:val="24"/>
          <w:szCs w:val="24"/>
        </w:rPr>
        <w:t>s</w:t>
      </w:r>
      <w:r w:rsidR="008F3406">
        <w:rPr>
          <w:rFonts w:ascii="Times New Roman" w:hAnsi="Times New Roman" w:cs="Times New Roman"/>
          <w:bCs/>
          <w:sz w:val="24"/>
          <w:szCs w:val="24"/>
        </w:rPr>
        <w:t xml:space="preserve"> </w:t>
      </w:r>
      <w:r>
        <w:rPr>
          <w:rFonts w:ascii="Times New Roman" w:hAnsi="Times New Roman" w:cs="Times New Roman"/>
          <w:bCs/>
          <w:sz w:val="24"/>
          <w:szCs w:val="24"/>
        </w:rPr>
        <w:t>take</w:t>
      </w:r>
      <w:r w:rsidR="008F3406">
        <w:rPr>
          <w:rFonts w:ascii="Times New Roman" w:hAnsi="Times New Roman" w:cs="Times New Roman"/>
          <w:bCs/>
          <w:sz w:val="24"/>
          <w:szCs w:val="24"/>
        </w:rPr>
        <w:t xml:space="preserve"> precedence over the general provisions. This is clearly the import of the principle. In </w:t>
      </w:r>
      <w:r>
        <w:rPr>
          <w:rFonts w:ascii="Times New Roman" w:hAnsi="Times New Roman" w:cs="Times New Roman"/>
          <w:bCs/>
          <w:sz w:val="24"/>
          <w:szCs w:val="24"/>
        </w:rPr>
        <w:t>such a</w:t>
      </w:r>
      <w:r w:rsidR="008F3406">
        <w:rPr>
          <w:rFonts w:ascii="Times New Roman" w:hAnsi="Times New Roman" w:cs="Times New Roman"/>
          <w:bCs/>
          <w:sz w:val="24"/>
          <w:szCs w:val="24"/>
        </w:rPr>
        <w:t xml:space="preserve"> situation, the general provisions do not derogate from the specific provisions. </w:t>
      </w:r>
      <w:r>
        <w:rPr>
          <w:rFonts w:ascii="Times New Roman" w:hAnsi="Times New Roman" w:cs="Times New Roman"/>
          <w:bCs/>
          <w:sz w:val="24"/>
          <w:szCs w:val="24"/>
        </w:rPr>
        <w:t>In other words, the</w:t>
      </w:r>
      <w:r w:rsidR="008F3406">
        <w:rPr>
          <w:rFonts w:ascii="Times New Roman" w:hAnsi="Times New Roman" w:cs="Times New Roman"/>
          <w:bCs/>
          <w:sz w:val="24"/>
          <w:szCs w:val="24"/>
        </w:rPr>
        <w:t xml:space="preserve"> specific provisions would override the general provisions. </w:t>
      </w:r>
    </w:p>
    <w:p w14:paraId="1B8A3DC9" w14:textId="72077B70" w:rsidR="003D765C" w:rsidRDefault="001C4897" w:rsidP="0070578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t xml:space="preserve">For the principle to be applicable, the </w:t>
      </w:r>
      <w:r w:rsidR="008F3406">
        <w:rPr>
          <w:rFonts w:ascii="Times New Roman" w:hAnsi="Times New Roman" w:cs="Times New Roman"/>
          <w:bCs/>
          <w:sz w:val="24"/>
          <w:szCs w:val="24"/>
        </w:rPr>
        <w:t>specific and general provisions must all relate to the same matter and</w:t>
      </w:r>
      <w:r w:rsidR="003D765C">
        <w:rPr>
          <w:rFonts w:ascii="Times New Roman" w:hAnsi="Times New Roman" w:cs="Times New Roman"/>
          <w:bCs/>
          <w:sz w:val="24"/>
          <w:szCs w:val="24"/>
        </w:rPr>
        <w:t xml:space="preserve"> create a potential conflict in the law. </w:t>
      </w:r>
      <w:r w:rsidR="008F3406">
        <w:rPr>
          <w:rFonts w:ascii="Times New Roman" w:hAnsi="Times New Roman" w:cs="Times New Roman"/>
          <w:bCs/>
          <w:sz w:val="24"/>
          <w:szCs w:val="24"/>
        </w:rPr>
        <w:t xml:space="preserve">This is how the principle has been applied </w:t>
      </w:r>
      <w:r w:rsidR="003D765C">
        <w:rPr>
          <w:rFonts w:ascii="Times New Roman" w:hAnsi="Times New Roman" w:cs="Times New Roman"/>
          <w:bCs/>
          <w:sz w:val="24"/>
          <w:szCs w:val="24"/>
        </w:rPr>
        <w:t xml:space="preserve">in our law. See </w:t>
      </w:r>
      <w:r w:rsidR="008F3406" w:rsidRPr="003D765C">
        <w:rPr>
          <w:rFonts w:ascii="Times New Roman" w:hAnsi="Times New Roman" w:cs="Times New Roman"/>
          <w:bCs/>
          <w:i/>
          <w:iCs/>
          <w:sz w:val="24"/>
          <w:szCs w:val="24"/>
        </w:rPr>
        <w:t>Zimbabwe Revenue Authority v Trustus (Pvt) Ltd</w:t>
      </w:r>
      <w:r w:rsidR="008F3406" w:rsidRPr="008F3406">
        <w:rPr>
          <w:rFonts w:ascii="Times New Roman" w:hAnsi="Times New Roman" w:cs="Times New Roman"/>
          <w:bCs/>
          <w:sz w:val="24"/>
          <w:szCs w:val="24"/>
        </w:rPr>
        <w:t xml:space="preserve"> HH</w:t>
      </w:r>
      <w:r w:rsidR="003D765C">
        <w:rPr>
          <w:rFonts w:ascii="Times New Roman" w:hAnsi="Times New Roman" w:cs="Times New Roman"/>
          <w:bCs/>
          <w:sz w:val="24"/>
          <w:szCs w:val="24"/>
        </w:rPr>
        <w:t xml:space="preserve"> </w:t>
      </w:r>
      <w:r w:rsidR="008F3406" w:rsidRPr="008F3406">
        <w:rPr>
          <w:rFonts w:ascii="Times New Roman" w:hAnsi="Times New Roman" w:cs="Times New Roman"/>
          <w:bCs/>
          <w:sz w:val="24"/>
          <w:szCs w:val="24"/>
        </w:rPr>
        <w:t>820</w:t>
      </w:r>
      <w:r w:rsidR="003D765C">
        <w:rPr>
          <w:rFonts w:ascii="Times New Roman" w:hAnsi="Times New Roman" w:cs="Times New Roman"/>
          <w:bCs/>
          <w:sz w:val="24"/>
          <w:szCs w:val="24"/>
        </w:rPr>
        <w:t>/</w:t>
      </w:r>
      <w:r w:rsidR="008F3406" w:rsidRPr="008F3406">
        <w:rPr>
          <w:rFonts w:ascii="Times New Roman" w:hAnsi="Times New Roman" w:cs="Times New Roman"/>
          <w:bCs/>
          <w:sz w:val="24"/>
          <w:szCs w:val="24"/>
        </w:rPr>
        <w:t>22</w:t>
      </w:r>
      <w:r w:rsidR="008F3406">
        <w:rPr>
          <w:rFonts w:ascii="Times New Roman" w:hAnsi="Times New Roman" w:cs="Times New Roman"/>
          <w:bCs/>
          <w:sz w:val="24"/>
          <w:szCs w:val="24"/>
        </w:rPr>
        <w:t xml:space="preserve">. The principle was also </w:t>
      </w:r>
      <w:r w:rsidR="003D765C">
        <w:rPr>
          <w:rFonts w:ascii="Times New Roman" w:hAnsi="Times New Roman" w:cs="Times New Roman"/>
          <w:bCs/>
          <w:sz w:val="24"/>
          <w:szCs w:val="24"/>
        </w:rPr>
        <w:t>similarly</w:t>
      </w:r>
      <w:r w:rsidR="008F3406">
        <w:rPr>
          <w:rFonts w:ascii="Times New Roman" w:hAnsi="Times New Roman" w:cs="Times New Roman"/>
          <w:bCs/>
          <w:sz w:val="24"/>
          <w:szCs w:val="24"/>
        </w:rPr>
        <w:t xml:space="preserve"> employed in </w:t>
      </w:r>
      <w:r w:rsidR="008F3406" w:rsidRPr="003D765C">
        <w:rPr>
          <w:rFonts w:ascii="Times New Roman" w:hAnsi="Times New Roman" w:cs="Times New Roman"/>
          <w:bCs/>
          <w:i/>
          <w:iCs/>
          <w:sz w:val="24"/>
          <w:szCs w:val="24"/>
        </w:rPr>
        <w:t>Bubye Minerals (Pvt) Ltd v Minister of Mines and Mining Development &amp; Ors</w:t>
      </w:r>
      <w:r w:rsidR="008F3406" w:rsidRPr="008F3406">
        <w:rPr>
          <w:rFonts w:ascii="Times New Roman" w:hAnsi="Times New Roman" w:cs="Times New Roman"/>
          <w:bCs/>
          <w:sz w:val="24"/>
          <w:szCs w:val="24"/>
        </w:rPr>
        <w:t xml:space="preserve"> 2011</w:t>
      </w:r>
      <w:r w:rsidR="003D765C">
        <w:rPr>
          <w:rFonts w:ascii="Times New Roman" w:hAnsi="Times New Roman" w:cs="Times New Roman"/>
          <w:bCs/>
          <w:sz w:val="24"/>
          <w:szCs w:val="24"/>
        </w:rPr>
        <w:t xml:space="preserve"> </w:t>
      </w:r>
      <w:r w:rsidR="008F3406" w:rsidRPr="008F3406">
        <w:rPr>
          <w:rFonts w:ascii="Times New Roman" w:hAnsi="Times New Roman" w:cs="Times New Roman"/>
          <w:bCs/>
          <w:sz w:val="24"/>
          <w:szCs w:val="24"/>
        </w:rPr>
        <w:t>(2) ZLR 384</w:t>
      </w:r>
      <w:r w:rsidR="003D765C">
        <w:rPr>
          <w:rFonts w:ascii="Times New Roman" w:hAnsi="Times New Roman" w:cs="Times New Roman"/>
          <w:bCs/>
          <w:sz w:val="24"/>
          <w:szCs w:val="24"/>
        </w:rPr>
        <w:t xml:space="preserve"> </w:t>
      </w:r>
      <w:r w:rsidR="008F3406" w:rsidRPr="008F3406">
        <w:rPr>
          <w:rFonts w:ascii="Times New Roman" w:hAnsi="Times New Roman" w:cs="Times New Roman"/>
          <w:bCs/>
          <w:sz w:val="24"/>
          <w:szCs w:val="24"/>
        </w:rPr>
        <w:t>(S)</w:t>
      </w:r>
      <w:r w:rsidR="003D765C">
        <w:rPr>
          <w:rFonts w:ascii="Times New Roman" w:hAnsi="Times New Roman" w:cs="Times New Roman"/>
          <w:bCs/>
          <w:sz w:val="24"/>
          <w:szCs w:val="24"/>
        </w:rPr>
        <w:t>,</w:t>
      </w:r>
      <w:r w:rsidR="008F3406">
        <w:rPr>
          <w:rFonts w:ascii="Times New Roman" w:hAnsi="Times New Roman" w:cs="Times New Roman"/>
          <w:bCs/>
          <w:sz w:val="24"/>
          <w:szCs w:val="24"/>
        </w:rPr>
        <w:t xml:space="preserve"> where the court had this to say:</w:t>
      </w:r>
    </w:p>
    <w:p w14:paraId="527FD897" w14:textId="77777777" w:rsidR="003D765C" w:rsidRPr="0082536C" w:rsidRDefault="003D765C" w:rsidP="00AA537D">
      <w:pPr>
        <w:spacing w:after="0" w:line="240" w:lineRule="auto"/>
        <w:ind w:left="2160"/>
        <w:jc w:val="both"/>
        <w:rPr>
          <w:rFonts w:ascii="Times New Roman" w:hAnsi="Times New Roman" w:cs="Times New Roman"/>
          <w:bCs/>
        </w:rPr>
      </w:pPr>
      <w:r w:rsidRPr="0082536C">
        <w:rPr>
          <w:rFonts w:ascii="Times New Roman" w:hAnsi="Times New Roman" w:cs="Times New Roman"/>
          <w:bCs/>
        </w:rPr>
        <w:t>“</w:t>
      </w:r>
      <w:r w:rsidR="008F3406" w:rsidRPr="0082536C">
        <w:rPr>
          <w:rFonts w:ascii="Times New Roman" w:hAnsi="Times New Roman" w:cs="Times New Roman"/>
          <w:bCs/>
        </w:rPr>
        <w:t>The contention also ignored the fact that s 282</w:t>
      </w:r>
      <w:r w:rsidRPr="0082536C">
        <w:rPr>
          <w:rFonts w:ascii="Times New Roman" w:hAnsi="Times New Roman" w:cs="Times New Roman"/>
          <w:bCs/>
        </w:rPr>
        <w:t xml:space="preserve"> makes</w:t>
      </w:r>
      <w:r w:rsidR="008F3406" w:rsidRPr="0082536C">
        <w:rPr>
          <w:rFonts w:ascii="Times New Roman" w:hAnsi="Times New Roman" w:cs="Times New Roman"/>
          <w:bCs/>
        </w:rPr>
        <w:t xml:space="preserve"> special provision in respect of mining locations where precious </w:t>
      </w:r>
      <w:r w:rsidRPr="0082536C">
        <w:rPr>
          <w:rFonts w:ascii="Times New Roman" w:hAnsi="Times New Roman" w:cs="Times New Roman"/>
          <w:bCs/>
        </w:rPr>
        <w:t>stones</w:t>
      </w:r>
      <w:r w:rsidR="008F3406" w:rsidRPr="0082536C">
        <w:rPr>
          <w:rFonts w:ascii="Times New Roman" w:hAnsi="Times New Roman" w:cs="Times New Roman"/>
          <w:bCs/>
        </w:rPr>
        <w:t xml:space="preserve"> are mined. Section 274 makes general provision </w:t>
      </w:r>
      <w:r w:rsidRPr="0082536C">
        <w:rPr>
          <w:rFonts w:ascii="Times New Roman" w:hAnsi="Times New Roman" w:cs="Times New Roman"/>
          <w:bCs/>
        </w:rPr>
        <w:t>applicable</w:t>
      </w:r>
      <w:r w:rsidR="008F3406" w:rsidRPr="0082536C">
        <w:rPr>
          <w:rFonts w:ascii="Times New Roman" w:hAnsi="Times New Roman" w:cs="Times New Roman"/>
          <w:bCs/>
        </w:rPr>
        <w:t xml:space="preserve"> to all minerals. The </w:t>
      </w:r>
      <w:r w:rsidRPr="0082536C">
        <w:rPr>
          <w:rFonts w:ascii="Times New Roman" w:hAnsi="Times New Roman" w:cs="Times New Roman"/>
          <w:bCs/>
        </w:rPr>
        <w:t>principle</w:t>
      </w:r>
      <w:r w:rsidR="008F3406" w:rsidRPr="0082536C">
        <w:rPr>
          <w:rFonts w:ascii="Times New Roman" w:hAnsi="Times New Roman" w:cs="Times New Roman"/>
          <w:bCs/>
        </w:rPr>
        <w:t xml:space="preserve"> of </w:t>
      </w:r>
      <w:r w:rsidR="008F3406" w:rsidRPr="0082536C">
        <w:rPr>
          <w:rFonts w:ascii="Times New Roman" w:hAnsi="Times New Roman" w:cs="Times New Roman"/>
          <w:bCs/>
          <w:i/>
          <w:iCs/>
        </w:rPr>
        <w:t>generalia specialibus non derogant</w:t>
      </w:r>
      <w:r w:rsidR="008F3406" w:rsidRPr="0082536C">
        <w:rPr>
          <w:rFonts w:ascii="Times New Roman" w:hAnsi="Times New Roman" w:cs="Times New Roman"/>
          <w:bCs/>
        </w:rPr>
        <w:t xml:space="preserve"> would apply. </w:t>
      </w:r>
      <w:r w:rsidRPr="0082536C">
        <w:rPr>
          <w:rFonts w:ascii="Times New Roman" w:hAnsi="Times New Roman" w:cs="Times New Roman"/>
          <w:bCs/>
        </w:rPr>
        <w:t>It refers</w:t>
      </w:r>
      <w:r w:rsidR="008F3406" w:rsidRPr="0082536C">
        <w:rPr>
          <w:rFonts w:ascii="Times New Roman" w:hAnsi="Times New Roman" w:cs="Times New Roman"/>
          <w:bCs/>
        </w:rPr>
        <w:t xml:space="preserve"> to the effect that general </w:t>
      </w:r>
      <w:r w:rsidRPr="0082536C">
        <w:rPr>
          <w:rFonts w:ascii="Times New Roman" w:hAnsi="Times New Roman" w:cs="Times New Roman"/>
          <w:bCs/>
        </w:rPr>
        <w:t>provisions</w:t>
      </w:r>
      <w:r w:rsidR="008F3406" w:rsidRPr="0082536C">
        <w:rPr>
          <w:rFonts w:ascii="Times New Roman" w:hAnsi="Times New Roman" w:cs="Times New Roman"/>
          <w:bCs/>
        </w:rPr>
        <w:t xml:space="preserve"> do not override special provisions. ln </w:t>
      </w:r>
      <w:r w:rsidR="008F3406" w:rsidRPr="0082536C">
        <w:rPr>
          <w:rFonts w:ascii="Times New Roman" w:hAnsi="Times New Roman" w:cs="Times New Roman"/>
          <w:bCs/>
          <w:i/>
          <w:iCs/>
        </w:rPr>
        <w:t>Barker v Edger</w:t>
      </w:r>
      <w:r w:rsidR="008F3406" w:rsidRPr="0082536C">
        <w:rPr>
          <w:rFonts w:ascii="Times New Roman" w:hAnsi="Times New Roman" w:cs="Times New Roman"/>
          <w:bCs/>
        </w:rPr>
        <w:t xml:space="preserve"> [1</w:t>
      </w:r>
      <w:r w:rsidRPr="0082536C">
        <w:rPr>
          <w:rFonts w:ascii="Times New Roman" w:hAnsi="Times New Roman" w:cs="Times New Roman"/>
          <w:bCs/>
        </w:rPr>
        <w:t>8</w:t>
      </w:r>
      <w:r w:rsidR="008F3406" w:rsidRPr="0082536C">
        <w:rPr>
          <w:rFonts w:ascii="Times New Roman" w:hAnsi="Times New Roman" w:cs="Times New Roman"/>
          <w:bCs/>
        </w:rPr>
        <w:t>98] AC 748 at 754</w:t>
      </w:r>
      <w:r w:rsidRPr="0082536C">
        <w:rPr>
          <w:rFonts w:ascii="Times New Roman" w:hAnsi="Times New Roman" w:cs="Times New Roman"/>
          <w:bCs/>
        </w:rPr>
        <w:t>,</w:t>
      </w:r>
      <w:r w:rsidR="008F3406" w:rsidRPr="0082536C">
        <w:rPr>
          <w:rFonts w:ascii="Times New Roman" w:hAnsi="Times New Roman" w:cs="Times New Roman"/>
          <w:bCs/>
        </w:rPr>
        <w:t xml:space="preserve"> LORD HOBHOUSE said, </w:t>
      </w:r>
    </w:p>
    <w:p w14:paraId="76B16EC2" w14:textId="77777777" w:rsidR="003D765C" w:rsidRPr="0082536C" w:rsidRDefault="003D765C" w:rsidP="00AA537D">
      <w:pPr>
        <w:spacing w:after="0" w:line="240" w:lineRule="auto"/>
        <w:ind w:left="2880"/>
        <w:jc w:val="both"/>
        <w:rPr>
          <w:rFonts w:ascii="Times New Roman" w:hAnsi="Times New Roman" w:cs="Times New Roman"/>
          <w:bCs/>
        </w:rPr>
      </w:pPr>
      <w:r w:rsidRPr="0082536C">
        <w:rPr>
          <w:rFonts w:ascii="Times New Roman" w:hAnsi="Times New Roman" w:cs="Times New Roman"/>
          <w:bCs/>
        </w:rPr>
        <w:t>“</w:t>
      </w:r>
      <w:r w:rsidR="008F3406" w:rsidRPr="0082536C">
        <w:rPr>
          <w:rFonts w:ascii="Times New Roman" w:hAnsi="Times New Roman" w:cs="Times New Roman"/>
          <w:bCs/>
        </w:rPr>
        <w:t xml:space="preserve">The general maxim is </w:t>
      </w:r>
      <w:r w:rsidR="008F3406" w:rsidRPr="0082536C">
        <w:rPr>
          <w:rFonts w:ascii="Times New Roman" w:hAnsi="Times New Roman" w:cs="Times New Roman"/>
          <w:bCs/>
          <w:i/>
          <w:iCs/>
        </w:rPr>
        <w:t>generalia specialibus non derogant</w:t>
      </w:r>
      <w:r w:rsidR="008F3406" w:rsidRPr="0082536C">
        <w:rPr>
          <w:rFonts w:ascii="Times New Roman" w:hAnsi="Times New Roman" w:cs="Times New Roman"/>
          <w:bCs/>
        </w:rPr>
        <w:t xml:space="preserve">. When the legislature has given attention to a separate subject and </w:t>
      </w:r>
      <w:r w:rsidRPr="0082536C">
        <w:rPr>
          <w:rFonts w:ascii="Times New Roman" w:hAnsi="Times New Roman" w:cs="Times New Roman"/>
          <w:bCs/>
        </w:rPr>
        <w:t>made</w:t>
      </w:r>
      <w:r w:rsidR="008F3406" w:rsidRPr="0082536C">
        <w:rPr>
          <w:rFonts w:ascii="Times New Roman" w:hAnsi="Times New Roman" w:cs="Times New Roman"/>
          <w:bCs/>
        </w:rPr>
        <w:t xml:space="preserve"> provisions for it, the presumption is that a subsequent general enactment is not </w:t>
      </w:r>
      <w:r w:rsidR="008F3406" w:rsidRPr="0082536C">
        <w:rPr>
          <w:rFonts w:ascii="Times New Roman" w:hAnsi="Times New Roman" w:cs="Times New Roman"/>
          <w:bCs/>
        </w:rPr>
        <w:lastRenderedPageBreak/>
        <w:t xml:space="preserve">intended to interfere with the special provision, unless it manifests that intention very clearly. Each enactment must </w:t>
      </w:r>
      <w:r w:rsidRPr="0082536C">
        <w:rPr>
          <w:rFonts w:ascii="Times New Roman" w:hAnsi="Times New Roman" w:cs="Times New Roman"/>
          <w:bCs/>
        </w:rPr>
        <w:t>be</w:t>
      </w:r>
      <w:r w:rsidR="008F3406" w:rsidRPr="0082536C">
        <w:rPr>
          <w:rFonts w:ascii="Times New Roman" w:hAnsi="Times New Roman" w:cs="Times New Roman"/>
          <w:bCs/>
        </w:rPr>
        <w:t xml:space="preserve"> construed in that respect according </w:t>
      </w:r>
      <w:r w:rsidRPr="0082536C">
        <w:rPr>
          <w:rFonts w:ascii="Times New Roman" w:hAnsi="Times New Roman" w:cs="Times New Roman"/>
          <w:bCs/>
        </w:rPr>
        <w:t>to its</w:t>
      </w:r>
      <w:r w:rsidR="008F3406" w:rsidRPr="0082536C">
        <w:rPr>
          <w:rFonts w:ascii="Times New Roman" w:hAnsi="Times New Roman" w:cs="Times New Roman"/>
          <w:bCs/>
        </w:rPr>
        <w:t xml:space="preserve"> own </w:t>
      </w:r>
      <w:r w:rsidRPr="0082536C">
        <w:rPr>
          <w:rFonts w:ascii="Times New Roman" w:hAnsi="Times New Roman" w:cs="Times New Roman"/>
          <w:bCs/>
        </w:rPr>
        <w:t>subject-matter</w:t>
      </w:r>
      <w:r w:rsidR="008F3406" w:rsidRPr="0082536C">
        <w:rPr>
          <w:rFonts w:ascii="Times New Roman" w:hAnsi="Times New Roman" w:cs="Times New Roman"/>
          <w:bCs/>
        </w:rPr>
        <w:t xml:space="preserve"> and its own terms.</w:t>
      </w:r>
      <w:r w:rsidRPr="0082536C">
        <w:rPr>
          <w:rFonts w:ascii="Times New Roman" w:hAnsi="Times New Roman" w:cs="Times New Roman"/>
          <w:bCs/>
        </w:rPr>
        <w:t>”</w:t>
      </w:r>
    </w:p>
    <w:p w14:paraId="1B8E53DB" w14:textId="7CAB89D7" w:rsidR="008F3406" w:rsidRDefault="008F3406" w:rsidP="00AA537D">
      <w:pPr>
        <w:spacing w:after="0" w:line="240" w:lineRule="auto"/>
        <w:ind w:left="2160"/>
        <w:jc w:val="both"/>
        <w:rPr>
          <w:rFonts w:ascii="Times New Roman" w:hAnsi="Times New Roman" w:cs="Times New Roman"/>
          <w:bCs/>
        </w:rPr>
      </w:pPr>
      <w:r w:rsidRPr="0082536C">
        <w:rPr>
          <w:rFonts w:ascii="Times New Roman" w:hAnsi="Times New Roman" w:cs="Times New Roman"/>
          <w:bCs/>
        </w:rPr>
        <w:t>So, s 282 of the Act must be construed according to its subject-matter which is the prohibition of the holder of a mining right relating to precious s</w:t>
      </w:r>
      <w:r w:rsidR="003D765C" w:rsidRPr="0082536C">
        <w:rPr>
          <w:rFonts w:ascii="Times New Roman" w:hAnsi="Times New Roman" w:cs="Times New Roman"/>
          <w:bCs/>
        </w:rPr>
        <w:t>t</w:t>
      </w:r>
      <w:r w:rsidRPr="0082536C">
        <w:rPr>
          <w:rFonts w:ascii="Times New Roman" w:hAnsi="Times New Roman" w:cs="Times New Roman"/>
          <w:bCs/>
        </w:rPr>
        <w:t>ones from ceding those right</w:t>
      </w:r>
      <w:r w:rsidR="003D765C" w:rsidRPr="0082536C">
        <w:rPr>
          <w:rFonts w:ascii="Times New Roman" w:hAnsi="Times New Roman" w:cs="Times New Roman"/>
          <w:bCs/>
        </w:rPr>
        <w:t xml:space="preserve">s </w:t>
      </w:r>
      <w:r w:rsidRPr="0082536C">
        <w:rPr>
          <w:rFonts w:ascii="Times New Roman" w:hAnsi="Times New Roman" w:cs="Times New Roman"/>
          <w:bCs/>
        </w:rPr>
        <w:t xml:space="preserve">without the permission of the Minister. ln this case </w:t>
      </w:r>
      <w:r w:rsidR="003D765C" w:rsidRPr="0082536C">
        <w:rPr>
          <w:rFonts w:ascii="Times New Roman" w:hAnsi="Times New Roman" w:cs="Times New Roman"/>
          <w:bCs/>
        </w:rPr>
        <w:t>the</w:t>
      </w:r>
      <w:r w:rsidRPr="0082536C">
        <w:rPr>
          <w:rFonts w:ascii="Times New Roman" w:hAnsi="Times New Roman" w:cs="Times New Roman"/>
          <w:bCs/>
        </w:rPr>
        <w:t xml:space="preserve"> Special Grant related to precious </w:t>
      </w:r>
      <w:r w:rsidR="00AA537D" w:rsidRPr="0082536C">
        <w:rPr>
          <w:rFonts w:ascii="Times New Roman" w:hAnsi="Times New Roman" w:cs="Times New Roman"/>
          <w:bCs/>
        </w:rPr>
        <w:t>stones</w:t>
      </w:r>
      <w:r w:rsidRPr="0082536C">
        <w:rPr>
          <w:rFonts w:ascii="Times New Roman" w:hAnsi="Times New Roman" w:cs="Times New Roman"/>
          <w:bCs/>
        </w:rPr>
        <w:t xml:space="preserve"> (</w:t>
      </w:r>
      <w:r w:rsidR="00AA537D" w:rsidRPr="0082536C">
        <w:rPr>
          <w:rFonts w:ascii="Times New Roman" w:hAnsi="Times New Roman" w:cs="Times New Roman"/>
          <w:bCs/>
        </w:rPr>
        <w:t>d</w:t>
      </w:r>
      <w:r w:rsidRPr="0082536C">
        <w:rPr>
          <w:rFonts w:ascii="Times New Roman" w:hAnsi="Times New Roman" w:cs="Times New Roman"/>
          <w:bCs/>
        </w:rPr>
        <w:t xml:space="preserve">iamonds). Accordingly, s 282 applied to the cession of those rights. </w:t>
      </w:r>
      <w:r w:rsidR="00AA537D" w:rsidRPr="0082536C">
        <w:rPr>
          <w:rFonts w:ascii="Times New Roman" w:hAnsi="Times New Roman" w:cs="Times New Roman"/>
          <w:bCs/>
        </w:rPr>
        <w:t>The</w:t>
      </w:r>
      <w:r w:rsidRPr="0082536C">
        <w:rPr>
          <w:rFonts w:ascii="Times New Roman" w:hAnsi="Times New Roman" w:cs="Times New Roman"/>
          <w:bCs/>
        </w:rPr>
        <w:t xml:space="preserve"> cession would have required the permission of the Minister.</w:t>
      </w:r>
      <w:r w:rsidR="00AA537D" w:rsidRPr="0082536C">
        <w:rPr>
          <w:rFonts w:ascii="Times New Roman" w:hAnsi="Times New Roman" w:cs="Times New Roman"/>
          <w:bCs/>
        </w:rPr>
        <w:t>”</w:t>
      </w:r>
    </w:p>
    <w:p w14:paraId="473DED96" w14:textId="77777777" w:rsidR="0082536C" w:rsidRPr="0082536C" w:rsidRDefault="0082536C" w:rsidP="00AA537D">
      <w:pPr>
        <w:spacing w:after="0" w:line="240" w:lineRule="auto"/>
        <w:ind w:left="2160"/>
        <w:jc w:val="both"/>
        <w:rPr>
          <w:rFonts w:ascii="Times New Roman" w:hAnsi="Times New Roman" w:cs="Times New Roman"/>
          <w:bCs/>
        </w:rPr>
      </w:pPr>
    </w:p>
    <w:p w14:paraId="7334AD7E" w14:textId="1E5495F8" w:rsidR="00AA537D" w:rsidRDefault="00AA537D" w:rsidP="0070578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r>
      <w:r w:rsidR="00E6271C">
        <w:rPr>
          <w:rFonts w:ascii="Times New Roman" w:hAnsi="Times New Roman" w:cs="Times New Roman"/>
          <w:bCs/>
          <w:sz w:val="24"/>
          <w:szCs w:val="24"/>
        </w:rPr>
        <w:t xml:space="preserve">What is clear from the above is that the </w:t>
      </w:r>
      <w:r>
        <w:rPr>
          <w:rFonts w:ascii="Times New Roman" w:hAnsi="Times New Roman" w:cs="Times New Roman"/>
          <w:bCs/>
          <w:sz w:val="24"/>
          <w:szCs w:val="24"/>
        </w:rPr>
        <w:t>maxim</w:t>
      </w:r>
      <w:r w:rsidR="00E6271C">
        <w:rPr>
          <w:rFonts w:ascii="Times New Roman" w:hAnsi="Times New Roman" w:cs="Times New Roman"/>
          <w:bCs/>
          <w:sz w:val="24"/>
          <w:szCs w:val="24"/>
        </w:rPr>
        <w:t xml:space="preserve"> </w:t>
      </w:r>
      <w:r w:rsidR="00E6271C" w:rsidRPr="00AA537D">
        <w:rPr>
          <w:rFonts w:ascii="Times New Roman" w:hAnsi="Times New Roman" w:cs="Times New Roman"/>
          <w:bCs/>
          <w:i/>
          <w:iCs/>
          <w:sz w:val="24"/>
          <w:szCs w:val="24"/>
        </w:rPr>
        <w:t>generalia specialibus non derogant</w:t>
      </w:r>
      <w:r w:rsidR="00E6271C">
        <w:rPr>
          <w:rFonts w:ascii="Times New Roman" w:hAnsi="Times New Roman" w:cs="Times New Roman"/>
          <w:bCs/>
          <w:sz w:val="24"/>
          <w:szCs w:val="24"/>
        </w:rPr>
        <w:t xml:space="preserve"> cannot be resorted to where there </w:t>
      </w:r>
      <w:r>
        <w:rPr>
          <w:rFonts w:ascii="Times New Roman" w:hAnsi="Times New Roman" w:cs="Times New Roman"/>
          <w:bCs/>
          <w:sz w:val="24"/>
          <w:szCs w:val="24"/>
        </w:rPr>
        <w:t>are</w:t>
      </w:r>
      <w:r w:rsidR="00E6271C">
        <w:rPr>
          <w:rFonts w:ascii="Times New Roman" w:hAnsi="Times New Roman" w:cs="Times New Roman"/>
          <w:bCs/>
          <w:sz w:val="24"/>
          <w:szCs w:val="24"/>
        </w:rPr>
        <w:t xml:space="preserve"> no specific provision</w:t>
      </w:r>
      <w:r>
        <w:rPr>
          <w:rFonts w:ascii="Times New Roman" w:hAnsi="Times New Roman" w:cs="Times New Roman"/>
          <w:bCs/>
          <w:sz w:val="24"/>
          <w:szCs w:val="24"/>
        </w:rPr>
        <w:t>s</w:t>
      </w:r>
      <w:r w:rsidR="00E6271C">
        <w:rPr>
          <w:rFonts w:ascii="Times New Roman" w:hAnsi="Times New Roman" w:cs="Times New Roman"/>
          <w:bCs/>
          <w:sz w:val="24"/>
          <w:szCs w:val="24"/>
        </w:rPr>
        <w:t xml:space="preserve"> governing the same issue covered by the general provision. </w:t>
      </w:r>
      <w:r>
        <w:rPr>
          <w:rFonts w:ascii="Times New Roman" w:hAnsi="Times New Roman" w:cs="Times New Roman"/>
          <w:bCs/>
          <w:sz w:val="24"/>
          <w:szCs w:val="24"/>
        </w:rPr>
        <w:t>The general provisions would, in that case, simply apply</w:t>
      </w:r>
      <w:r w:rsidR="00E6271C">
        <w:rPr>
          <w:rFonts w:ascii="Times New Roman" w:hAnsi="Times New Roman" w:cs="Times New Roman"/>
          <w:bCs/>
          <w:sz w:val="24"/>
          <w:szCs w:val="24"/>
        </w:rPr>
        <w:t xml:space="preserve">. In this case, while rule 107 generally </w:t>
      </w:r>
      <w:r>
        <w:rPr>
          <w:rFonts w:ascii="Times New Roman" w:hAnsi="Times New Roman" w:cs="Times New Roman"/>
          <w:bCs/>
          <w:sz w:val="24"/>
          <w:szCs w:val="24"/>
        </w:rPr>
        <w:t>contains</w:t>
      </w:r>
      <w:r w:rsidR="00E6271C">
        <w:rPr>
          <w:rFonts w:ascii="Times New Roman" w:hAnsi="Times New Roman" w:cs="Times New Roman"/>
          <w:bCs/>
          <w:sz w:val="24"/>
          <w:szCs w:val="24"/>
        </w:rPr>
        <w:t xml:space="preserve"> specific </w:t>
      </w:r>
      <w:r>
        <w:rPr>
          <w:rFonts w:ascii="Times New Roman" w:hAnsi="Times New Roman" w:cs="Times New Roman"/>
          <w:bCs/>
          <w:sz w:val="24"/>
          <w:szCs w:val="24"/>
        </w:rPr>
        <w:t>provisions</w:t>
      </w:r>
      <w:r w:rsidR="00E6271C">
        <w:rPr>
          <w:rFonts w:ascii="Times New Roman" w:hAnsi="Times New Roman" w:cs="Times New Roman"/>
          <w:bCs/>
          <w:sz w:val="24"/>
          <w:szCs w:val="24"/>
        </w:rPr>
        <w:t xml:space="preserve"> governing constitutional applications, there is no specific provision under rule 107 providing the procedure for the filing of certificates of service</w:t>
      </w:r>
      <w:r w:rsidR="00827DC7">
        <w:rPr>
          <w:rFonts w:ascii="Times New Roman" w:hAnsi="Times New Roman" w:cs="Times New Roman"/>
          <w:bCs/>
          <w:sz w:val="24"/>
          <w:szCs w:val="24"/>
        </w:rPr>
        <w:t xml:space="preserve"> in respect of the court application</w:t>
      </w:r>
      <w:r w:rsidR="00E6271C">
        <w:rPr>
          <w:rFonts w:ascii="Times New Roman" w:hAnsi="Times New Roman" w:cs="Times New Roman"/>
          <w:bCs/>
          <w:sz w:val="24"/>
          <w:szCs w:val="24"/>
        </w:rPr>
        <w:t>. The relevant part of rule 107 reads:</w:t>
      </w:r>
    </w:p>
    <w:p w14:paraId="7F2D1884" w14:textId="77777777" w:rsidR="00AA537D" w:rsidRPr="0082536C" w:rsidRDefault="00AA537D" w:rsidP="00AA537D">
      <w:pPr>
        <w:spacing w:after="0" w:line="240" w:lineRule="auto"/>
        <w:ind w:left="2880" w:hanging="1440"/>
        <w:jc w:val="both"/>
        <w:rPr>
          <w:rFonts w:ascii="Times New Roman" w:hAnsi="Times New Roman" w:cs="Times New Roman"/>
          <w:bCs/>
        </w:rPr>
      </w:pPr>
      <w:r w:rsidRPr="0082536C">
        <w:rPr>
          <w:rFonts w:ascii="Times New Roman" w:hAnsi="Times New Roman" w:cs="Times New Roman"/>
          <w:bCs/>
        </w:rPr>
        <w:t>“</w:t>
      </w:r>
      <w:r w:rsidR="00E6271C" w:rsidRPr="0082536C">
        <w:rPr>
          <w:rFonts w:ascii="Times New Roman" w:hAnsi="Times New Roman" w:cs="Times New Roman"/>
          <w:bCs/>
        </w:rPr>
        <w:t xml:space="preserve">107. (1) </w:t>
      </w:r>
      <w:r w:rsidRPr="0082536C">
        <w:rPr>
          <w:rFonts w:ascii="Times New Roman" w:hAnsi="Times New Roman" w:cs="Times New Roman"/>
          <w:bCs/>
        </w:rPr>
        <w:tab/>
      </w:r>
      <w:r w:rsidR="00E6271C" w:rsidRPr="0082536C">
        <w:rPr>
          <w:rFonts w:ascii="Times New Roman" w:hAnsi="Times New Roman" w:cs="Times New Roman"/>
          <w:bCs/>
        </w:rPr>
        <w:t>A party who intends to raise a constitutional issue before the court</w:t>
      </w:r>
      <w:r w:rsidRPr="0082536C">
        <w:rPr>
          <w:rFonts w:ascii="Times New Roman" w:hAnsi="Times New Roman" w:cs="Times New Roman"/>
          <w:bCs/>
        </w:rPr>
        <w:t xml:space="preserve"> </w:t>
      </w:r>
      <w:r w:rsidR="00E6271C" w:rsidRPr="0082536C">
        <w:rPr>
          <w:rFonts w:ascii="Times New Roman" w:hAnsi="Times New Roman" w:cs="Times New Roman"/>
          <w:bCs/>
        </w:rPr>
        <w:t xml:space="preserve">shall do so by court application filed with the registrar which— </w:t>
      </w:r>
    </w:p>
    <w:p w14:paraId="76632210" w14:textId="77777777" w:rsidR="00AA537D" w:rsidRPr="0082536C" w:rsidRDefault="00E6271C" w:rsidP="00AA537D">
      <w:pPr>
        <w:spacing w:after="0" w:line="240" w:lineRule="auto"/>
        <w:ind w:left="2880" w:hanging="720"/>
        <w:jc w:val="both"/>
        <w:rPr>
          <w:rFonts w:ascii="Times New Roman" w:hAnsi="Times New Roman" w:cs="Times New Roman"/>
          <w:bCs/>
        </w:rPr>
      </w:pPr>
      <w:r w:rsidRPr="0082536C">
        <w:rPr>
          <w:rFonts w:ascii="Times New Roman" w:hAnsi="Times New Roman" w:cs="Times New Roman"/>
          <w:bCs/>
        </w:rPr>
        <w:t xml:space="preserve">(a) </w:t>
      </w:r>
      <w:r w:rsidR="00AA537D" w:rsidRPr="0082536C">
        <w:rPr>
          <w:rFonts w:ascii="Times New Roman" w:hAnsi="Times New Roman" w:cs="Times New Roman"/>
          <w:bCs/>
        </w:rPr>
        <w:tab/>
      </w:r>
      <w:r w:rsidRPr="0082536C">
        <w:rPr>
          <w:rFonts w:ascii="Times New Roman" w:hAnsi="Times New Roman" w:cs="Times New Roman"/>
          <w:bCs/>
        </w:rPr>
        <w:t xml:space="preserve">be supported by an affidavit deposed to by a person who can swear positively to the facts, which details the facts and the basis on which the applicant seeks relief together with any supporting documents which are relevant; and </w:t>
      </w:r>
    </w:p>
    <w:p w14:paraId="552DC47A" w14:textId="77777777" w:rsidR="00AA537D" w:rsidRPr="0082536C" w:rsidRDefault="00E6271C" w:rsidP="00AA537D">
      <w:pPr>
        <w:spacing w:after="0" w:line="240" w:lineRule="auto"/>
        <w:ind w:left="2880" w:hanging="720"/>
        <w:jc w:val="both"/>
        <w:rPr>
          <w:rFonts w:ascii="Times New Roman" w:hAnsi="Times New Roman" w:cs="Times New Roman"/>
          <w:bCs/>
        </w:rPr>
      </w:pPr>
      <w:r w:rsidRPr="0082536C">
        <w:rPr>
          <w:rFonts w:ascii="Times New Roman" w:hAnsi="Times New Roman" w:cs="Times New Roman"/>
          <w:bCs/>
        </w:rPr>
        <w:t xml:space="preserve">(b) </w:t>
      </w:r>
      <w:r w:rsidR="00AA537D" w:rsidRPr="0082536C">
        <w:rPr>
          <w:rFonts w:ascii="Times New Roman" w:hAnsi="Times New Roman" w:cs="Times New Roman"/>
          <w:bCs/>
        </w:rPr>
        <w:tab/>
      </w:r>
      <w:r w:rsidRPr="0082536C">
        <w:rPr>
          <w:rFonts w:ascii="Times New Roman" w:hAnsi="Times New Roman" w:cs="Times New Roman"/>
          <w:bCs/>
        </w:rPr>
        <w:t xml:space="preserve">state a physical address at which the applicant shall accept service of all process and documents in the proceedings; and </w:t>
      </w:r>
    </w:p>
    <w:p w14:paraId="67E9C521" w14:textId="77777777" w:rsidR="00AA537D" w:rsidRPr="0082536C" w:rsidRDefault="00E6271C" w:rsidP="00AA537D">
      <w:pPr>
        <w:spacing w:after="0" w:line="240" w:lineRule="auto"/>
        <w:ind w:left="2880" w:hanging="720"/>
        <w:jc w:val="both"/>
        <w:rPr>
          <w:rFonts w:ascii="Times New Roman" w:hAnsi="Times New Roman" w:cs="Times New Roman"/>
          <w:bCs/>
        </w:rPr>
      </w:pPr>
      <w:r w:rsidRPr="0082536C">
        <w:rPr>
          <w:rFonts w:ascii="Times New Roman" w:hAnsi="Times New Roman" w:cs="Times New Roman"/>
          <w:bCs/>
        </w:rPr>
        <w:t xml:space="preserve">(c) </w:t>
      </w:r>
      <w:r w:rsidR="00AA537D" w:rsidRPr="0082536C">
        <w:rPr>
          <w:rFonts w:ascii="Times New Roman" w:hAnsi="Times New Roman" w:cs="Times New Roman"/>
          <w:bCs/>
        </w:rPr>
        <w:tab/>
      </w:r>
      <w:r w:rsidRPr="0082536C">
        <w:rPr>
          <w:rFonts w:ascii="Times New Roman" w:hAnsi="Times New Roman" w:cs="Times New Roman"/>
          <w:bCs/>
        </w:rPr>
        <w:t>be addressed to the registrar and served on all the respondents; and</w:t>
      </w:r>
    </w:p>
    <w:p w14:paraId="52308A8D" w14:textId="77777777" w:rsidR="00AA537D" w:rsidRPr="0082536C" w:rsidRDefault="00E6271C" w:rsidP="00AA537D">
      <w:pPr>
        <w:spacing w:after="0" w:line="240" w:lineRule="auto"/>
        <w:ind w:left="2880" w:hanging="720"/>
        <w:jc w:val="both"/>
        <w:rPr>
          <w:rFonts w:ascii="Times New Roman" w:hAnsi="Times New Roman" w:cs="Times New Roman"/>
          <w:bCs/>
        </w:rPr>
      </w:pPr>
      <w:r w:rsidRPr="0082536C">
        <w:rPr>
          <w:rFonts w:ascii="Times New Roman" w:hAnsi="Times New Roman" w:cs="Times New Roman"/>
          <w:bCs/>
        </w:rPr>
        <w:t xml:space="preserve">(d) </w:t>
      </w:r>
      <w:r w:rsidR="00AA537D" w:rsidRPr="0082536C">
        <w:rPr>
          <w:rFonts w:ascii="Times New Roman" w:hAnsi="Times New Roman" w:cs="Times New Roman"/>
          <w:bCs/>
        </w:rPr>
        <w:tab/>
      </w:r>
      <w:r w:rsidRPr="0082536C">
        <w:rPr>
          <w:rFonts w:ascii="Times New Roman" w:hAnsi="Times New Roman" w:cs="Times New Roman"/>
          <w:bCs/>
        </w:rPr>
        <w:t xml:space="preserve">request the respondent to file and serve his or her notice of opposition within ten days of being served with the application; and </w:t>
      </w:r>
    </w:p>
    <w:p w14:paraId="3958FF8A" w14:textId="77777777" w:rsidR="00C1750D" w:rsidRPr="0082536C" w:rsidRDefault="00E6271C" w:rsidP="00AA537D">
      <w:pPr>
        <w:spacing w:after="0" w:line="240" w:lineRule="auto"/>
        <w:ind w:left="2880" w:hanging="720"/>
        <w:jc w:val="both"/>
        <w:rPr>
          <w:rFonts w:ascii="Times New Roman" w:hAnsi="Times New Roman" w:cs="Times New Roman"/>
          <w:bCs/>
        </w:rPr>
      </w:pPr>
      <w:r w:rsidRPr="0082536C">
        <w:rPr>
          <w:rFonts w:ascii="Times New Roman" w:hAnsi="Times New Roman" w:cs="Times New Roman"/>
          <w:bCs/>
        </w:rPr>
        <w:t xml:space="preserve">(e) </w:t>
      </w:r>
      <w:r w:rsidR="00AA537D" w:rsidRPr="0082536C">
        <w:rPr>
          <w:rFonts w:ascii="Times New Roman" w:hAnsi="Times New Roman" w:cs="Times New Roman"/>
          <w:bCs/>
        </w:rPr>
        <w:tab/>
      </w:r>
      <w:r w:rsidRPr="0082536C">
        <w:rPr>
          <w:rFonts w:ascii="Times New Roman" w:hAnsi="Times New Roman" w:cs="Times New Roman"/>
          <w:bCs/>
        </w:rPr>
        <w:t>be signed by the party making it or his or her legal practitioner; and</w:t>
      </w:r>
    </w:p>
    <w:p w14:paraId="07673D7F" w14:textId="26502DD2" w:rsidR="00AA537D" w:rsidRPr="0082536C" w:rsidRDefault="00E6271C" w:rsidP="00AA537D">
      <w:pPr>
        <w:spacing w:after="0" w:line="240" w:lineRule="auto"/>
        <w:ind w:left="2880" w:hanging="720"/>
        <w:jc w:val="both"/>
        <w:rPr>
          <w:rFonts w:ascii="Times New Roman" w:hAnsi="Times New Roman" w:cs="Times New Roman"/>
          <w:bCs/>
        </w:rPr>
      </w:pPr>
      <w:r w:rsidRPr="0082536C">
        <w:rPr>
          <w:rFonts w:ascii="Times New Roman" w:hAnsi="Times New Roman" w:cs="Times New Roman"/>
          <w:bCs/>
        </w:rPr>
        <w:t xml:space="preserve">(f) </w:t>
      </w:r>
      <w:r w:rsidR="00C1750D" w:rsidRPr="0082536C">
        <w:rPr>
          <w:rFonts w:ascii="Times New Roman" w:hAnsi="Times New Roman" w:cs="Times New Roman"/>
          <w:bCs/>
        </w:rPr>
        <w:tab/>
      </w:r>
      <w:r w:rsidRPr="0082536C">
        <w:rPr>
          <w:rFonts w:ascii="Times New Roman" w:hAnsi="Times New Roman" w:cs="Times New Roman"/>
          <w:bCs/>
        </w:rPr>
        <w:t xml:space="preserve">where leave is required and has been obtained, state the date when such leave was granted. </w:t>
      </w:r>
    </w:p>
    <w:p w14:paraId="0914DC11" w14:textId="1EAEF64C" w:rsidR="00E6271C" w:rsidRDefault="00E6271C" w:rsidP="00AA537D">
      <w:pPr>
        <w:spacing w:after="0" w:line="240" w:lineRule="auto"/>
        <w:ind w:left="2880" w:hanging="720"/>
        <w:jc w:val="both"/>
        <w:rPr>
          <w:rFonts w:ascii="Times New Roman" w:hAnsi="Times New Roman" w:cs="Times New Roman"/>
          <w:bCs/>
        </w:rPr>
      </w:pPr>
      <w:r w:rsidRPr="0082536C">
        <w:rPr>
          <w:rFonts w:ascii="Times New Roman" w:hAnsi="Times New Roman" w:cs="Times New Roman"/>
          <w:bCs/>
        </w:rPr>
        <w:t xml:space="preserve">(2) </w:t>
      </w:r>
      <w:r w:rsidR="00AA537D" w:rsidRPr="0082536C">
        <w:rPr>
          <w:rFonts w:ascii="Times New Roman" w:hAnsi="Times New Roman" w:cs="Times New Roman"/>
          <w:bCs/>
        </w:rPr>
        <w:tab/>
      </w:r>
      <w:r w:rsidRPr="0082536C">
        <w:rPr>
          <w:rFonts w:ascii="Times New Roman" w:hAnsi="Times New Roman" w:cs="Times New Roman"/>
          <w:bCs/>
        </w:rPr>
        <w:t>The respondent shall, within the time stipulated in the application, file with the registrar and serve on the other parties a notice of opposition in Form No. 24.”</w:t>
      </w:r>
    </w:p>
    <w:p w14:paraId="3C6347DD" w14:textId="77777777" w:rsidR="0082536C" w:rsidRPr="0082536C" w:rsidRDefault="0082536C" w:rsidP="00AA537D">
      <w:pPr>
        <w:spacing w:after="0" w:line="240" w:lineRule="auto"/>
        <w:ind w:left="2880" w:hanging="720"/>
        <w:jc w:val="both"/>
        <w:rPr>
          <w:rFonts w:ascii="Times New Roman" w:hAnsi="Times New Roman" w:cs="Times New Roman"/>
          <w:bCs/>
        </w:rPr>
      </w:pPr>
    </w:p>
    <w:p w14:paraId="7B3C244F" w14:textId="23542F65" w:rsidR="008E0AA1" w:rsidRDefault="00AA537D" w:rsidP="00BE3D0C">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t xml:space="preserve">While there are no </w:t>
      </w:r>
      <w:r w:rsidR="00E6271C">
        <w:rPr>
          <w:rFonts w:ascii="Times New Roman" w:hAnsi="Times New Roman" w:cs="Times New Roman"/>
          <w:bCs/>
          <w:sz w:val="24"/>
          <w:szCs w:val="24"/>
        </w:rPr>
        <w:t xml:space="preserve">specific </w:t>
      </w:r>
      <w:r>
        <w:rPr>
          <w:rFonts w:ascii="Times New Roman" w:hAnsi="Times New Roman" w:cs="Times New Roman"/>
          <w:bCs/>
          <w:sz w:val="24"/>
          <w:szCs w:val="24"/>
        </w:rPr>
        <w:t>provisions</w:t>
      </w:r>
      <w:r w:rsidR="00E6271C">
        <w:rPr>
          <w:rFonts w:ascii="Times New Roman" w:hAnsi="Times New Roman" w:cs="Times New Roman"/>
          <w:bCs/>
          <w:sz w:val="24"/>
          <w:szCs w:val="24"/>
        </w:rPr>
        <w:t xml:space="preserve"> for the filing of a </w:t>
      </w:r>
      <w:r>
        <w:rPr>
          <w:rFonts w:ascii="Times New Roman" w:hAnsi="Times New Roman" w:cs="Times New Roman"/>
          <w:bCs/>
          <w:sz w:val="24"/>
          <w:szCs w:val="24"/>
        </w:rPr>
        <w:t>certificate</w:t>
      </w:r>
      <w:r w:rsidR="00E6271C">
        <w:rPr>
          <w:rFonts w:ascii="Times New Roman" w:hAnsi="Times New Roman" w:cs="Times New Roman"/>
          <w:bCs/>
          <w:sz w:val="24"/>
          <w:szCs w:val="24"/>
        </w:rPr>
        <w:t xml:space="preserve"> of service of a</w:t>
      </w:r>
      <w:r>
        <w:rPr>
          <w:rFonts w:ascii="Times New Roman" w:hAnsi="Times New Roman" w:cs="Times New Roman"/>
          <w:bCs/>
          <w:sz w:val="24"/>
          <w:szCs w:val="24"/>
        </w:rPr>
        <w:t>n application, there are specific provisions relating to the filing of a certificate of service of</w:t>
      </w:r>
      <w:r w:rsidR="00E6271C">
        <w:rPr>
          <w:rFonts w:ascii="Times New Roman" w:hAnsi="Times New Roman" w:cs="Times New Roman"/>
          <w:bCs/>
          <w:sz w:val="24"/>
          <w:szCs w:val="24"/>
        </w:rPr>
        <w:t xml:space="preserve"> </w:t>
      </w:r>
      <w:r>
        <w:rPr>
          <w:rFonts w:ascii="Times New Roman" w:hAnsi="Times New Roman" w:cs="Times New Roman"/>
          <w:bCs/>
          <w:sz w:val="24"/>
          <w:szCs w:val="24"/>
        </w:rPr>
        <w:t xml:space="preserve">a </w:t>
      </w:r>
      <w:r w:rsidR="00E6271C">
        <w:rPr>
          <w:rFonts w:ascii="Times New Roman" w:hAnsi="Times New Roman" w:cs="Times New Roman"/>
          <w:bCs/>
          <w:sz w:val="24"/>
          <w:szCs w:val="24"/>
        </w:rPr>
        <w:t xml:space="preserve">notice of opposition within </w:t>
      </w:r>
      <w:r w:rsidR="008E0AA1">
        <w:rPr>
          <w:rFonts w:ascii="Times New Roman" w:hAnsi="Times New Roman" w:cs="Times New Roman"/>
          <w:bCs/>
          <w:sz w:val="24"/>
          <w:szCs w:val="24"/>
        </w:rPr>
        <w:t xml:space="preserve">two </w:t>
      </w:r>
      <w:r w:rsidR="00E6271C">
        <w:rPr>
          <w:rFonts w:ascii="Times New Roman" w:hAnsi="Times New Roman" w:cs="Times New Roman"/>
          <w:bCs/>
          <w:sz w:val="24"/>
          <w:szCs w:val="24"/>
        </w:rPr>
        <w:t xml:space="preserve">days after service and of the answering affidavit within two days </w:t>
      </w:r>
      <w:r w:rsidR="008E0AA1">
        <w:rPr>
          <w:rFonts w:ascii="Times New Roman" w:hAnsi="Times New Roman" w:cs="Times New Roman"/>
          <w:bCs/>
          <w:sz w:val="24"/>
          <w:szCs w:val="24"/>
        </w:rPr>
        <w:t>after</w:t>
      </w:r>
      <w:r w:rsidR="00E6271C">
        <w:rPr>
          <w:rFonts w:ascii="Times New Roman" w:hAnsi="Times New Roman" w:cs="Times New Roman"/>
          <w:bCs/>
          <w:sz w:val="24"/>
          <w:szCs w:val="24"/>
        </w:rPr>
        <w:t xml:space="preserve"> service. See subrules (5) and (8) of rule 107</w:t>
      </w:r>
      <w:r w:rsidR="008E0AA1">
        <w:rPr>
          <w:rFonts w:ascii="Times New Roman" w:hAnsi="Times New Roman" w:cs="Times New Roman"/>
          <w:bCs/>
          <w:sz w:val="24"/>
          <w:szCs w:val="24"/>
        </w:rPr>
        <w:t>,</w:t>
      </w:r>
      <w:r w:rsidR="00E6271C">
        <w:rPr>
          <w:rFonts w:ascii="Times New Roman" w:hAnsi="Times New Roman" w:cs="Times New Roman"/>
          <w:bCs/>
          <w:sz w:val="24"/>
          <w:szCs w:val="24"/>
        </w:rPr>
        <w:t xml:space="preserve"> </w:t>
      </w:r>
      <w:r w:rsidR="008E0AA1">
        <w:rPr>
          <w:rFonts w:ascii="Times New Roman" w:hAnsi="Times New Roman" w:cs="Times New Roman"/>
          <w:bCs/>
          <w:sz w:val="24"/>
          <w:szCs w:val="24"/>
        </w:rPr>
        <w:t>respectively</w:t>
      </w:r>
      <w:r w:rsidR="00E6271C">
        <w:rPr>
          <w:rFonts w:ascii="Times New Roman" w:hAnsi="Times New Roman" w:cs="Times New Roman"/>
          <w:bCs/>
          <w:sz w:val="24"/>
          <w:szCs w:val="24"/>
        </w:rPr>
        <w:t xml:space="preserve">. In the absence of the specific </w:t>
      </w:r>
      <w:r w:rsidR="008E0AA1">
        <w:rPr>
          <w:rFonts w:ascii="Times New Roman" w:hAnsi="Times New Roman" w:cs="Times New Roman"/>
          <w:bCs/>
          <w:sz w:val="24"/>
          <w:szCs w:val="24"/>
        </w:rPr>
        <w:t>provisions</w:t>
      </w:r>
      <w:r w:rsidR="00E6271C">
        <w:rPr>
          <w:rFonts w:ascii="Times New Roman" w:hAnsi="Times New Roman" w:cs="Times New Roman"/>
          <w:bCs/>
          <w:sz w:val="24"/>
          <w:szCs w:val="24"/>
        </w:rPr>
        <w:t xml:space="preserve"> under rule 107 relating to constitutional applications governing the filing of certificates of service of the court application, the general provisions of rule 58(14) </w:t>
      </w:r>
      <w:r w:rsidR="00E6271C">
        <w:rPr>
          <w:rFonts w:ascii="Times New Roman" w:hAnsi="Times New Roman" w:cs="Times New Roman"/>
          <w:bCs/>
          <w:sz w:val="24"/>
          <w:szCs w:val="24"/>
        </w:rPr>
        <w:lastRenderedPageBreak/>
        <w:t xml:space="preserve">would apply. There is no specific </w:t>
      </w:r>
      <w:r w:rsidR="008E0AA1">
        <w:rPr>
          <w:rFonts w:ascii="Times New Roman" w:hAnsi="Times New Roman" w:cs="Times New Roman"/>
          <w:bCs/>
          <w:sz w:val="24"/>
          <w:szCs w:val="24"/>
        </w:rPr>
        <w:t>exclusion</w:t>
      </w:r>
      <w:r w:rsidR="00E6271C">
        <w:rPr>
          <w:rFonts w:ascii="Times New Roman" w:hAnsi="Times New Roman" w:cs="Times New Roman"/>
          <w:bCs/>
          <w:sz w:val="24"/>
          <w:szCs w:val="24"/>
        </w:rPr>
        <w:t xml:space="preserve"> of th</w:t>
      </w:r>
      <w:r w:rsidR="008E0AA1">
        <w:rPr>
          <w:rFonts w:ascii="Times New Roman" w:hAnsi="Times New Roman" w:cs="Times New Roman"/>
          <w:bCs/>
          <w:sz w:val="24"/>
          <w:szCs w:val="24"/>
        </w:rPr>
        <w:t>e</w:t>
      </w:r>
      <w:r w:rsidR="00E6271C">
        <w:rPr>
          <w:rFonts w:ascii="Times New Roman" w:hAnsi="Times New Roman" w:cs="Times New Roman"/>
          <w:bCs/>
          <w:sz w:val="24"/>
          <w:szCs w:val="24"/>
        </w:rPr>
        <w:t xml:space="preserve"> general provisions applicable to all applications</w:t>
      </w:r>
      <w:r w:rsidR="008E0AA1">
        <w:rPr>
          <w:rFonts w:ascii="Times New Roman" w:hAnsi="Times New Roman" w:cs="Times New Roman"/>
          <w:bCs/>
          <w:sz w:val="24"/>
          <w:szCs w:val="24"/>
        </w:rPr>
        <w:t>,</w:t>
      </w:r>
      <w:r w:rsidR="00E6271C">
        <w:rPr>
          <w:rFonts w:ascii="Times New Roman" w:hAnsi="Times New Roman" w:cs="Times New Roman"/>
          <w:bCs/>
          <w:sz w:val="24"/>
          <w:szCs w:val="24"/>
        </w:rPr>
        <w:t xml:space="preserve"> </w:t>
      </w:r>
      <w:r w:rsidR="008E0AA1">
        <w:rPr>
          <w:rFonts w:ascii="Times New Roman" w:hAnsi="Times New Roman" w:cs="Times New Roman"/>
          <w:bCs/>
          <w:sz w:val="24"/>
          <w:szCs w:val="24"/>
        </w:rPr>
        <w:t xml:space="preserve">or an indication that the general </w:t>
      </w:r>
      <w:r w:rsidR="00C13D8D">
        <w:rPr>
          <w:rFonts w:ascii="Times New Roman" w:hAnsi="Times New Roman" w:cs="Times New Roman"/>
          <w:bCs/>
          <w:sz w:val="24"/>
          <w:szCs w:val="24"/>
        </w:rPr>
        <w:t>provisions</w:t>
      </w:r>
      <w:r w:rsidR="008E0AA1">
        <w:rPr>
          <w:rFonts w:ascii="Times New Roman" w:hAnsi="Times New Roman" w:cs="Times New Roman"/>
          <w:bCs/>
          <w:sz w:val="24"/>
          <w:szCs w:val="24"/>
        </w:rPr>
        <w:t xml:space="preserve"> in the absence of specific provisions would not</w:t>
      </w:r>
      <w:r w:rsidR="00E6271C">
        <w:rPr>
          <w:rFonts w:ascii="Times New Roman" w:hAnsi="Times New Roman" w:cs="Times New Roman"/>
          <w:bCs/>
          <w:sz w:val="24"/>
          <w:szCs w:val="24"/>
        </w:rPr>
        <w:t xml:space="preserve"> </w:t>
      </w:r>
      <w:r w:rsidR="008E0AA1">
        <w:rPr>
          <w:rFonts w:ascii="Times New Roman" w:hAnsi="Times New Roman" w:cs="Times New Roman"/>
          <w:bCs/>
          <w:sz w:val="24"/>
          <w:szCs w:val="24"/>
        </w:rPr>
        <w:t xml:space="preserve">extend to cover </w:t>
      </w:r>
      <w:r w:rsidR="00E6271C">
        <w:rPr>
          <w:rFonts w:ascii="Times New Roman" w:hAnsi="Times New Roman" w:cs="Times New Roman"/>
          <w:bCs/>
          <w:sz w:val="24"/>
          <w:szCs w:val="24"/>
        </w:rPr>
        <w:t xml:space="preserve">applications under rule 107. </w:t>
      </w:r>
      <w:r w:rsidR="008E0AA1">
        <w:rPr>
          <w:rFonts w:ascii="Times New Roman" w:hAnsi="Times New Roman" w:cs="Times New Roman"/>
          <w:bCs/>
          <w:sz w:val="24"/>
          <w:szCs w:val="24"/>
        </w:rPr>
        <w:t>S</w:t>
      </w:r>
      <w:r w:rsidR="00E6271C">
        <w:rPr>
          <w:rFonts w:ascii="Times New Roman" w:hAnsi="Times New Roman" w:cs="Times New Roman"/>
          <w:bCs/>
          <w:sz w:val="24"/>
          <w:szCs w:val="24"/>
        </w:rPr>
        <w:t xml:space="preserve">ubrules </w:t>
      </w:r>
      <w:r w:rsidR="008E0AA1">
        <w:rPr>
          <w:rFonts w:ascii="Times New Roman" w:hAnsi="Times New Roman" w:cs="Times New Roman"/>
          <w:bCs/>
          <w:sz w:val="24"/>
          <w:szCs w:val="24"/>
        </w:rPr>
        <w:t>(</w:t>
      </w:r>
      <w:r w:rsidR="00E6271C">
        <w:rPr>
          <w:rFonts w:ascii="Times New Roman" w:hAnsi="Times New Roman" w:cs="Times New Roman"/>
          <w:bCs/>
          <w:sz w:val="24"/>
          <w:szCs w:val="24"/>
        </w:rPr>
        <w:t>14</w:t>
      </w:r>
      <w:r w:rsidR="008E0AA1">
        <w:rPr>
          <w:rFonts w:ascii="Times New Roman" w:hAnsi="Times New Roman" w:cs="Times New Roman"/>
          <w:bCs/>
          <w:sz w:val="24"/>
          <w:szCs w:val="24"/>
        </w:rPr>
        <w:t>)</w:t>
      </w:r>
      <w:r w:rsidR="00E6271C">
        <w:rPr>
          <w:rFonts w:ascii="Times New Roman" w:hAnsi="Times New Roman" w:cs="Times New Roman"/>
          <w:bCs/>
          <w:sz w:val="24"/>
          <w:szCs w:val="24"/>
        </w:rPr>
        <w:t xml:space="preserve"> and </w:t>
      </w:r>
      <w:r w:rsidR="008E0AA1">
        <w:rPr>
          <w:rFonts w:ascii="Times New Roman" w:hAnsi="Times New Roman" w:cs="Times New Roman"/>
          <w:bCs/>
          <w:sz w:val="24"/>
          <w:szCs w:val="24"/>
        </w:rPr>
        <w:t>(</w:t>
      </w:r>
      <w:r w:rsidR="00E6271C">
        <w:rPr>
          <w:rFonts w:ascii="Times New Roman" w:hAnsi="Times New Roman" w:cs="Times New Roman"/>
          <w:bCs/>
          <w:sz w:val="24"/>
          <w:szCs w:val="24"/>
        </w:rPr>
        <w:t>15</w:t>
      </w:r>
      <w:r w:rsidR="008E0AA1">
        <w:rPr>
          <w:rFonts w:ascii="Times New Roman" w:hAnsi="Times New Roman" w:cs="Times New Roman"/>
          <w:bCs/>
          <w:sz w:val="24"/>
          <w:szCs w:val="24"/>
        </w:rPr>
        <w:t>)</w:t>
      </w:r>
      <w:r w:rsidR="00E6271C">
        <w:rPr>
          <w:rFonts w:ascii="Times New Roman" w:hAnsi="Times New Roman" w:cs="Times New Roman"/>
          <w:bCs/>
          <w:sz w:val="24"/>
          <w:szCs w:val="24"/>
        </w:rPr>
        <w:t xml:space="preserve"> of rule 58</w:t>
      </w:r>
      <w:r w:rsidR="00C13D8D">
        <w:rPr>
          <w:rFonts w:ascii="Times New Roman" w:hAnsi="Times New Roman" w:cs="Times New Roman"/>
          <w:bCs/>
          <w:sz w:val="24"/>
          <w:szCs w:val="24"/>
        </w:rPr>
        <w:t>,</w:t>
      </w:r>
      <w:r w:rsidR="00E6271C">
        <w:rPr>
          <w:rFonts w:ascii="Times New Roman" w:hAnsi="Times New Roman" w:cs="Times New Roman"/>
          <w:bCs/>
          <w:sz w:val="24"/>
          <w:szCs w:val="24"/>
        </w:rPr>
        <w:t xml:space="preserve"> as far as they </w:t>
      </w:r>
      <w:r w:rsidR="008E0AA1">
        <w:rPr>
          <w:rFonts w:ascii="Times New Roman" w:hAnsi="Times New Roman" w:cs="Times New Roman"/>
          <w:bCs/>
          <w:sz w:val="24"/>
          <w:szCs w:val="24"/>
        </w:rPr>
        <w:t>govern</w:t>
      </w:r>
      <w:r w:rsidR="00E6271C">
        <w:rPr>
          <w:rFonts w:ascii="Times New Roman" w:hAnsi="Times New Roman" w:cs="Times New Roman"/>
          <w:bCs/>
          <w:sz w:val="24"/>
          <w:szCs w:val="24"/>
        </w:rPr>
        <w:t xml:space="preserve"> the filing of certificates of service of court applications within the prescribed period of service</w:t>
      </w:r>
      <w:r w:rsidR="00C13D8D">
        <w:rPr>
          <w:rFonts w:ascii="Times New Roman" w:hAnsi="Times New Roman" w:cs="Times New Roman"/>
          <w:bCs/>
          <w:sz w:val="24"/>
          <w:szCs w:val="24"/>
        </w:rPr>
        <w:t>,</w:t>
      </w:r>
      <w:r w:rsidR="00E6271C">
        <w:rPr>
          <w:rFonts w:ascii="Times New Roman" w:hAnsi="Times New Roman" w:cs="Times New Roman"/>
          <w:bCs/>
          <w:sz w:val="24"/>
          <w:szCs w:val="24"/>
        </w:rPr>
        <w:t xml:space="preserve"> would</w:t>
      </w:r>
      <w:r w:rsidR="008E0AA1">
        <w:rPr>
          <w:rFonts w:ascii="Times New Roman" w:hAnsi="Times New Roman" w:cs="Times New Roman"/>
          <w:bCs/>
          <w:sz w:val="24"/>
          <w:szCs w:val="24"/>
        </w:rPr>
        <w:t>,</w:t>
      </w:r>
      <w:r w:rsidR="00E6271C">
        <w:rPr>
          <w:rFonts w:ascii="Times New Roman" w:hAnsi="Times New Roman" w:cs="Times New Roman"/>
          <w:bCs/>
          <w:sz w:val="24"/>
          <w:szCs w:val="24"/>
        </w:rPr>
        <w:t xml:space="preserve"> therefore</w:t>
      </w:r>
      <w:r w:rsidR="008E0AA1">
        <w:rPr>
          <w:rFonts w:ascii="Times New Roman" w:hAnsi="Times New Roman" w:cs="Times New Roman"/>
          <w:bCs/>
          <w:sz w:val="24"/>
          <w:szCs w:val="24"/>
        </w:rPr>
        <w:t>,</w:t>
      </w:r>
      <w:r w:rsidR="00E6271C">
        <w:rPr>
          <w:rFonts w:ascii="Times New Roman" w:hAnsi="Times New Roman" w:cs="Times New Roman"/>
          <w:bCs/>
          <w:sz w:val="24"/>
          <w:szCs w:val="24"/>
        </w:rPr>
        <w:t xml:space="preserve"> apply. </w:t>
      </w:r>
    </w:p>
    <w:p w14:paraId="259315E1" w14:textId="5BB6AFBD" w:rsidR="00E6271C" w:rsidRPr="008E0AA1" w:rsidRDefault="008E0AA1" w:rsidP="008E0AA1">
      <w:pPr>
        <w:spacing w:after="120" w:line="360" w:lineRule="auto"/>
        <w:ind w:left="720" w:hanging="720"/>
        <w:jc w:val="both"/>
        <w:rPr>
          <w:rFonts w:ascii="Times New Roman" w:hAnsi="Times New Roman" w:cs="Times New Roman"/>
          <w:bCs/>
          <w:i/>
          <w:iCs/>
          <w:sz w:val="24"/>
          <w:szCs w:val="24"/>
        </w:rPr>
      </w:pPr>
      <w:r>
        <w:rPr>
          <w:rFonts w:ascii="Times New Roman" w:hAnsi="Times New Roman" w:cs="Times New Roman"/>
          <w:bCs/>
          <w:sz w:val="24"/>
          <w:szCs w:val="24"/>
        </w:rPr>
        <w:t>25.</w:t>
      </w:r>
      <w:r>
        <w:rPr>
          <w:rFonts w:ascii="Times New Roman" w:hAnsi="Times New Roman" w:cs="Times New Roman"/>
          <w:bCs/>
          <w:sz w:val="24"/>
          <w:szCs w:val="24"/>
        </w:rPr>
        <w:tab/>
      </w:r>
      <w:r w:rsidR="00E6271C">
        <w:rPr>
          <w:rFonts w:ascii="Times New Roman" w:hAnsi="Times New Roman" w:cs="Times New Roman"/>
          <w:bCs/>
          <w:sz w:val="24"/>
          <w:szCs w:val="24"/>
        </w:rPr>
        <w:t xml:space="preserve">The </w:t>
      </w:r>
      <w:r w:rsidR="005D2217">
        <w:rPr>
          <w:rFonts w:ascii="Times New Roman" w:hAnsi="Times New Roman" w:cs="Times New Roman"/>
          <w:bCs/>
          <w:sz w:val="24"/>
          <w:szCs w:val="24"/>
        </w:rPr>
        <w:t>peremptory provisions</w:t>
      </w:r>
      <w:r w:rsidR="00E6271C">
        <w:rPr>
          <w:rFonts w:ascii="Times New Roman" w:hAnsi="Times New Roman" w:cs="Times New Roman"/>
          <w:bCs/>
          <w:sz w:val="24"/>
          <w:szCs w:val="24"/>
        </w:rPr>
        <w:t xml:space="preserve"> of rule 58(14) thus require that the applicants ought to have </w:t>
      </w:r>
      <w:r w:rsidR="005D2217">
        <w:rPr>
          <w:rFonts w:ascii="Times New Roman" w:hAnsi="Times New Roman" w:cs="Times New Roman"/>
          <w:bCs/>
          <w:sz w:val="24"/>
          <w:szCs w:val="24"/>
        </w:rPr>
        <w:t>filed their certificate</w:t>
      </w:r>
      <w:r>
        <w:rPr>
          <w:rFonts w:ascii="Times New Roman" w:hAnsi="Times New Roman" w:cs="Times New Roman"/>
          <w:bCs/>
          <w:sz w:val="24"/>
          <w:szCs w:val="24"/>
        </w:rPr>
        <w:t>s</w:t>
      </w:r>
      <w:r w:rsidR="005D2217">
        <w:rPr>
          <w:rFonts w:ascii="Times New Roman" w:hAnsi="Times New Roman" w:cs="Times New Roman"/>
          <w:bCs/>
          <w:sz w:val="24"/>
          <w:szCs w:val="24"/>
        </w:rPr>
        <w:t xml:space="preserve"> of service within five days </w:t>
      </w:r>
      <w:r>
        <w:rPr>
          <w:rFonts w:ascii="Times New Roman" w:hAnsi="Times New Roman" w:cs="Times New Roman"/>
          <w:bCs/>
          <w:sz w:val="24"/>
          <w:szCs w:val="24"/>
        </w:rPr>
        <w:t>after the</w:t>
      </w:r>
      <w:r w:rsidR="005D2217">
        <w:rPr>
          <w:rFonts w:ascii="Times New Roman" w:hAnsi="Times New Roman" w:cs="Times New Roman"/>
          <w:bCs/>
          <w:sz w:val="24"/>
          <w:szCs w:val="24"/>
        </w:rPr>
        <w:t xml:space="preserve"> date of service of the application on the respondents. </w:t>
      </w:r>
      <w:r w:rsidR="005D2217" w:rsidRPr="005D2217">
        <w:rPr>
          <w:rFonts w:ascii="Times New Roman" w:hAnsi="Times New Roman" w:cs="Times New Roman"/>
          <w:bCs/>
          <w:sz w:val="24"/>
          <w:szCs w:val="24"/>
        </w:rPr>
        <w:t>In </w:t>
      </w:r>
      <w:r w:rsidR="005D2217" w:rsidRPr="005D2217">
        <w:rPr>
          <w:rFonts w:ascii="Times New Roman" w:hAnsi="Times New Roman" w:cs="Times New Roman"/>
          <w:bCs/>
          <w:i/>
          <w:iCs/>
          <w:sz w:val="24"/>
          <w:szCs w:val="24"/>
        </w:rPr>
        <w:t>Chirosva Minerals (Pvt) Ltd v Minister of Mines and Ors</w:t>
      </w:r>
      <w:bookmarkStart w:id="3" w:name="sdfootnote4anc"/>
      <w:r w:rsidR="005D2217">
        <w:rPr>
          <w:rFonts w:ascii="Times New Roman" w:hAnsi="Times New Roman" w:cs="Times New Roman"/>
          <w:bCs/>
          <w:i/>
          <w:iCs/>
          <w:sz w:val="24"/>
          <w:szCs w:val="24"/>
        </w:rPr>
        <w:t xml:space="preserve"> </w:t>
      </w:r>
      <w:bookmarkEnd w:id="3"/>
      <w:r w:rsidR="00BE3D0C" w:rsidRPr="00BE3D0C">
        <w:rPr>
          <w:rFonts w:ascii="Times New Roman" w:hAnsi="Times New Roman" w:cs="Times New Roman"/>
          <w:bCs/>
          <w:i/>
          <w:iCs/>
          <w:sz w:val="24"/>
          <w:szCs w:val="24"/>
        </w:rPr>
        <w:t>2011 (2) ZLR 274</w:t>
      </w:r>
      <w:r w:rsidR="005D2217" w:rsidRPr="005D2217">
        <w:rPr>
          <w:rFonts w:ascii="Times New Roman" w:hAnsi="Times New Roman" w:cs="Times New Roman"/>
          <w:bCs/>
          <w:sz w:val="24"/>
          <w:szCs w:val="24"/>
        </w:rPr>
        <w:t>, the court held that </w:t>
      </w:r>
      <w:r w:rsidR="005D2217" w:rsidRPr="008E0AA1">
        <w:rPr>
          <w:rFonts w:ascii="Times New Roman" w:hAnsi="Times New Roman" w:cs="Times New Roman"/>
          <w:sz w:val="24"/>
          <w:szCs w:val="24"/>
        </w:rPr>
        <w:t xml:space="preserve">the disregard of a peremptory provision in a statute is fatal to the validity of the proceedings </w:t>
      </w:r>
      <w:r w:rsidR="00235B3C">
        <w:rPr>
          <w:rFonts w:ascii="Times New Roman" w:hAnsi="Times New Roman" w:cs="Times New Roman"/>
          <w:sz w:val="24"/>
          <w:szCs w:val="24"/>
        </w:rPr>
        <w:t>e</w:t>
      </w:r>
      <w:r w:rsidR="005D2217" w:rsidRPr="008E0AA1">
        <w:rPr>
          <w:rFonts w:ascii="Times New Roman" w:hAnsi="Times New Roman" w:cs="Times New Roman"/>
          <w:sz w:val="24"/>
          <w:szCs w:val="24"/>
        </w:rPr>
        <w:t>ffected. Thus</w:t>
      </w:r>
      <w:r>
        <w:rPr>
          <w:rFonts w:ascii="Times New Roman" w:hAnsi="Times New Roman" w:cs="Times New Roman"/>
          <w:sz w:val="24"/>
          <w:szCs w:val="24"/>
        </w:rPr>
        <w:t>,</w:t>
      </w:r>
      <w:r w:rsidR="005D2217" w:rsidRPr="008E0AA1">
        <w:rPr>
          <w:rFonts w:ascii="Times New Roman" w:hAnsi="Times New Roman" w:cs="Times New Roman"/>
          <w:sz w:val="24"/>
          <w:szCs w:val="24"/>
        </w:rPr>
        <w:t xml:space="preserve"> the non-compliance with the peremptory provisions of the rules or statute would render the pleading fatally defective and therefore, a nullity.</w:t>
      </w:r>
      <w:r w:rsidR="005D2217">
        <w:rPr>
          <w:rFonts w:ascii="Times New Roman" w:hAnsi="Times New Roman" w:cs="Times New Roman"/>
          <w:b/>
          <w:bCs/>
          <w:sz w:val="24"/>
          <w:szCs w:val="24"/>
        </w:rPr>
        <w:t xml:space="preserve"> </w:t>
      </w:r>
      <w:r w:rsidR="005D2217" w:rsidRPr="008E0AA1">
        <w:rPr>
          <w:rFonts w:ascii="Times New Roman" w:hAnsi="Times New Roman" w:cs="Times New Roman"/>
          <w:sz w:val="24"/>
          <w:szCs w:val="24"/>
        </w:rPr>
        <w:t xml:space="preserve">See </w:t>
      </w:r>
      <w:r w:rsidRPr="008E0AA1">
        <w:rPr>
          <w:rFonts w:ascii="Times New Roman" w:hAnsi="Times New Roman" w:cs="Times New Roman"/>
          <w:i/>
          <w:iCs/>
          <w:sz w:val="24"/>
          <w:szCs w:val="24"/>
        </w:rPr>
        <w:t>Moyo &amp; Ors v Zvoma &amp; Anor</w:t>
      </w:r>
      <w:r w:rsidRPr="008E0AA1">
        <w:rPr>
          <w:rFonts w:ascii="Times New Roman" w:hAnsi="Times New Roman" w:cs="Times New Roman"/>
          <w:sz w:val="24"/>
          <w:szCs w:val="24"/>
        </w:rPr>
        <w:t xml:space="preserve"> SC 28/10</w:t>
      </w:r>
      <w:r w:rsidR="005D2217" w:rsidRPr="008E0AA1">
        <w:rPr>
          <w:rFonts w:ascii="Times New Roman" w:hAnsi="Times New Roman" w:cs="Times New Roman"/>
          <w:sz w:val="24"/>
          <w:szCs w:val="24"/>
        </w:rPr>
        <w:t>.</w:t>
      </w:r>
    </w:p>
    <w:p w14:paraId="50B57668" w14:textId="685B600E" w:rsidR="005D2217" w:rsidRPr="00576289" w:rsidRDefault="008E0AA1" w:rsidP="00576289">
      <w:pPr>
        <w:spacing w:after="120" w:line="360" w:lineRule="auto"/>
        <w:ind w:left="720" w:hanging="720"/>
        <w:jc w:val="both"/>
        <w:rPr>
          <w:rFonts w:ascii="Times New Roman" w:hAnsi="Times New Roman" w:cs="Times New Roman"/>
          <w:bCs/>
          <w:i/>
          <w:iCs/>
          <w:sz w:val="24"/>
          <w:szCs w:val="24"/>
        </w:rPr>
      </w:pPr>
      <w:r>
        <w:rPr>
          <w:rFonts w:ascii="Times New Roman" w:hAnsi="Times New Roman" w:cs="Times New Roman"/>
          <w:bCs/>
          <w:sz w:val="24"/>
          <w:szCs w:val="24"/>
        </w:rPr>
        <w:t>26.</w:t>
      </w:r>
      <w:r>
        <w:rPr>
          <w:rFonts w:ascii="Times New Roman" w:hAnsi="Times New Roman" w:cs="Times New Roman"/>
          <w:bCs/>
          <w:sz w:val="24"/>
          <w:szCs w:val="24"/>
        </w:rPr>
        <w:tab/>
      </w:r>
      <w:r w:rsidR="005D2217">
        <w:rPr>
          <w:rFonts w:ascii="Times New Roman" w:hAnsi="Times New Roman" w:cs="Times New Roman"/>
          <w:bCs/>
          <w:sz w:val="24"/>
          <w:szCs w:val="24"/>
        </w:rPr>
        <w:t>In this case, it is not in dispute that the certificate</w:t>
      </w:r>
      <w:r>
        <w:rPr>
          <w:rFonts w:ascii="Times New Roman" w:hAnsi="Times New Roman" w:cs="Times New Roman"/>
          <w:bCs/>
          <w:sz w:val="24"/>
          <w:szCs w:val="24"/>
        </w:rPr>
        <w:t>s</w:t>
      </w:r>
      <w:r w:rsidR="005D2217">
        <w:rPr>
          <w:rFonts w:ascii="Times New Roman" w:hAnsi="Times New Roman" w:cs="Times New Roman"/>
          <w:bCs/>
          <w:sz w:val="24"/>
          <w:szCs w:val="24"/>
        </w:rPr>
        <w:t xml:space="preserve"> of service w</w:t>
      </w:r>
      <w:r>
        <w:rPr>
          <w:rFonts w:ascii="Times New Roman" w:hAnsi="Times New Roman" w:cs="Times New Roman"/>
          <w:bCs/>
          <w:sz w:val="24"/>
          <w:szCs w:val="24"/>
        </w:rPr>
        <w:t>ere</w:t>
      </w:r>
      <w:r w:rsidR="005D2217">
        <w:rPr>
          <w:rFonts w:ascii="Times New Roman" w:hAnsi="Times New Roman" w:cs="Times New Roman"/>
          <w:bCs/>
          <w:sz w:val="24"/>
          <w:szCs w:val="24"/>
        </w:rPr>
        <w:t xml:space="preserve"> filed on </w:t>
      </w:r>
      <w:r>
        <w:rPr>
          <w:rFonts w:ascii="Times New Roman" w:hAnsi="Times New Roman" w:cs="Times New Roman"/>
          <w:bCs/>
          <w:sz w:val="24"/>
          <w:szCs w:val="24"/>
        </w:rPr>
        <w:t xml:space="preserve">5 </w:t>
      </w:r>
      <w:r w:rsidR="005D2217">
        <w:rPr>
          <w:rFonts w:ascii="Times New Roman" w:hAnsi="Times New Roman" w:cs="Times New Roman"/>
          <w:bCs/>
          <w:sz w:val="24"/>
          <w:szCs w:val="24"/>
        </w:rPr>
        <w:t>Aug</w:t>
      </w:r>
      <w:r>
        <w:rPr>
          <w:rFonts w:ascii="Times New Roman" w:hAnsi="Times New Roman" w:cs="Times New Roman"/>
          <w:bCs/>
          <w:sz w:val="24"/>
          <w:szCs w:val="24"/>
        </w:rPr>
        <w:t>u</w:t>
      </w:r>
      <w:r w:rsidR="005D2217">
        <w:rPr>
          <w:rFonts w:ascii="Times New Roman" w:hAnsi="Times New Roman" w:cs="Times New Roman"/>
          <w:bCs/>
          <w:sz w:val="24"/>
          <w:szCs w:val="24"/>
        </w:rPr>
        <w:t>st 2024. According to the said certificate</w:t>
      </w:r>
      <w:r>
        <w:rPr>
          <w:rFonts w:ascii="Times New Roman" w:hAnsi="Times New Roman" w:cs="Times New Roman"/>
          <w:bCs/>
          <w:sz w:val="24"/>
          <w:szCs w:val="24"/>
        </w:rPr>
        <w:t>s</w:t>
      </w:r>
      <w:r w:rsidR="005D2217">
        <w:rPr>
          <w:rFonts w:ascii="Times New Roman" w:hAnsi="Times New Roman" w:cs="Times New Roman"/>
          <w:bCs/>
          <w:sz w:val="24"/>
          <w:szCs w:val="24"/>
        </w:rPr>
        <w:t xml:space="preserve"> of service</w:t>
      </w:r>
      <w:r w:rsidR="005B4CCA">
        <w:rPr>
          <w:rFonts w:ascii="Times New Roman" w:hAnsi="Times New Roman" w:cs="Times New Roman"/>
          <w:bCs/>
          <w:sz w:val="24"/>
          <w:szCs w:val="24"/>
        </w:rPr>
        <w:t xml:space="preserve"> (see pp 103-104 of the record)</w:t>
      </w:r>
      <w:r w:rsidR="005D2217">
        <w:rPr>
          <w:rFonts w:ascii="Times New Roman" w:hAnsi="Times New Roman" w:cs="Times New Roman"/>
          <w:bCs/>
          <w:sz w:val="24"/>
          <w:szCs w:val="24"/>
        </w:rPr>
        <w:t>, service of the court application was effected on the respondents on 26 July 2024. The peremptory requirement of rule 58(14) was that the certificate</w:t>
      </w:r>
      <w:r>
        <w:rPr>
          <w:rFonts w:ascii="Times New Roman" w:hAnsi="Times New Roman" w:cs="Times New Roman"/>
          <w:bCs/>
          <w:sz w:val="24"/>
          <w:szCs w:val="24"/>
        </w:rPr>
        <w:t>s</w:t>
      </w:r>
      <w:r w:rsidR="005D2217">
        <w:rPr>
          <w:rFonts w:ascii="Times New Roman" w:hAnsi="Times New Roman" w:cs="Times New Roman"/>
          <w:bCs/>
          <w:sz w:val="24"/>
          <w:szCs w:val="24"/>
        </w:rPr>
        <w:t xml:space="preserve"> ought to have been filed within five days of such service. This means that the certificate should have been filed by 2 August 2024. </w:t>
      </w:r>
      <w:r>
        <w:rPr>
          <w:rFonts w:ascii="Times New Roman" w:hAnsi="Times New Roman" w:cs="Times New Roman"/>
          <w:bCs/>
          <w:sz w:val="24"/>
          <w:szCs w:val="24"/>
        </w:rPr>
        <w:t xml:space="preserve">The certificates </w:t>
      </w:r>
      <w:r w:rsidR="005D2217">
        <w:rPr>
          <w:rFonts w:ascii="Times New Roman" w:hAnsi="Times New Roman" w:cs="Times New Roman"/>
          <w:bCs/>
          <w:sz w:val="24"/>
          <w:szCs w:val="24"/>
        </w:rPr>
        <w:t>w</w:t>
      </w:r>
      <w:r>
        <w:rPr>
          <w:rFonts w:ascii="Times New Roman" w:hAnsi="Times New Roman" w:cs="Times New Roman"/>
          <w:bCs/>
          <w:sz w:val="24"/>
          <w:szCs w:val="24"/>
        </w:rPr>
        <w:t xml:space="preserve">ere </w:t>
      </w:r>
      <w:r w:rsidR="005D2217">
        <w:rPr>
          <w:rFonts w:ascii="Times New Roman" w:hAnsi="Times New Roman" w:cs="Times New Roman"/>
          <w:bCs/>
          <w:sz w:val="24"/>
          <w:szCs w:val="24"/>
        </w:rPr>
        <w:t xml:space="preserve">filed outside the permissible period and in defiance of the </w:t>
      </w:r>
      <w:r>
        <w:rPr>
          <w:rFonts w:ascii="Times New Roman" w:hAnsi="Times New Roman" w:cs="Times New Roman"/>
          <w:bCs/>
          <w:sz w:val="24"/>
          <w:szCs w:val="24"/>
        </w:rPr>
        <w:t>peremptory</w:t>
      </w:r>
      <w:r w:rsidR="005D2217">
        <w:rPr>
          <w:rFonts w:ascii="Times New Roman" w:hAnsi="Times New Roman" w:cs="Times New Roman"/>
          <w:bCs/>
          <w:sz w:val="24"/>
          <w:szCs w:val="24"/>
        </w:rPr>
        <w:t xml:space="preserve"> rule 58(14)</w:t>
      </w:r>
      <w:r w:rsidR="005B4CCA">
        <w:rPr>
          <w:rFonts w:ascii="Times New Roman" w:hAnsi="Times New Roman" w:cs="Times New Roman"/>
          <w:bCs/>
          <w:sz w:val="24"/>
          <w:szCs w:val="24"/>
        </w:rPr>
        <w:t>,</w:t>
      </w:r>
      <w:r w:rsidR="005D2217">
        <w:rPr>
          <w:rFonts w:ascii="Times New Roman" w:hAnsi="Times New Roman" w:cs="Times New Roman"/>
          <w:bCs/>
          <w:sz w:val="24"/>
          <w:szCs w:val="24"/>
        </w:rPr>
        <w:t xml:space="preserve"> rendering the </w:t>
      </w:r>
      <w:r>
        <w:rPr>
          <w:rFonts w:ascii="Times New Roman" w:hAnsi="Times New Roman" w:cs="Times New Roman"/>
          <w:bCs/>
          <w:sz w:val="24"/>
          <w:szCs w:val="24"/>
        </w:rPr>
        <w:t>purported</w:t>
      </w:r>
      <w:r w:rsidR="005D2217">
        <w:rPr>
          <w:rFonts w:ascii="Times New Roman" w:hAnsi="Times New Roman" w:cs="Times New Roman"/>
          <w:bCs/>
          <w:sz w:val="24"/>
          <w:szCs w:val="24"/>
        </w:rPr>
        <w:t xml:space="preserve"> certificate</w:t>
      </w:r>
      <w:r>
        <w:rPr>
          <w:rFonts w:ascii="Times New Roman" w:hAnsi="Times New Roman" w:cs="Times New Roman"/>
          <w:bCs/>
          <w:sz w:val="24"/>
          <w:szCs w:val="24"/>
        </w:rPr>
        <w:t>s</w:t>
      </w:r>
      <w:r w:rsidR="005D2217">
        <w:rPr>
          <w:rFonts w:ascii="Times New Roman" w:hAnsi="Times New Roman" w:cs="Times New Roman"/>
          <w:bCs/>
          <w:sz w:val="24"/>
          <w:szCs w:val="24"/>
        </w:rPr>
        <w:t xml:space="preserve"> fatally defective </w:t>
      </w:r>
      <w:r>
        <w:rPr>
          <w:rFonts w:ascii="Times New Roman" w:hAnsi="Times New Roman" w:cs="Times New Roman"/>
          <w:bCs/>
          <w:sz w:val="24"/>
          <w:szCs w:val="24"/>
        </w:rPr>
        <w:t xml:space="preserve">or </w:t>
      </w:r>
      <w:r w:rsidR="005D2217">
        <w:rPr>
          <w:rFonts w:ascii="Times New Roman" w:hAnsi="Times New Roman" w:cs="Times New Roman"/>
          <w:bCs/>
          <w:sz w:val="24"/>
          <w:szCs w:val="24"/>
        </w:rPr>
        <w:t>a nullity. The effect of a void pleading is that it is nothing on which nothing can stand or flow. Thus</w:t>
      </w:r>
      <w:r w:rsidR="00576289">
        <w:rPr>
          <w:rFonts w:ascii="Times New Roman" w:hAnsi="Times New Roman" w:cs="Times New Roman"/>
          <w:bCs/>
          <w:sz w:val="24"/>
          <w:szCs w:val="24"/>
        </w:rPr>
        <w:t>,</w:t>
      </w:r>
      <w:r w:rsidR="005D2217">
        <w:rPr>
          <w:rFonts w:ascii="Times New Roman" w:hAnsi="Times New Roman" w:cs="Times New Roman"/>
          <w:bCs/>
          <w:sz w:val="24"/>
          <w:szCs w:val="24"/>
        </w:rPr>
        <w:t xml:space="preserve"> </w:t>
      </w:r>
      <w:r w:rsidR="00576289">
        <w:rPr>
          <w:rFonts w:ascii="Times New Roman" w:hAnsi="Times New Roman" w:cs="Times New Roman"/>
          <w:bCs/>
          <w:sz w:val="24"/>
          <w:szCs w:val="24"/>
        </w:rPr>
        <w:t xml:space="preserve">in </w:t>
      </w:r>
      <w:r w:rsidR="005D2217" w:rsidRPr="00576289">
        <w:rPr>
          <w:rFonts w:ascii="Times New Roman" w:hAnsi="Times New Roman" w:cs="Times New Roman"/>
          <w:bCs/>
          <w:i/>
          <w:iCs/>
          <w:sz w:val="24"/>
          <w:szCs w:val="24"/>
        </w:rPr>
        <w:t xml:space="preserve">Mcfoy </w:t>
      </w:r>
      <w:r w:rsidR="005D2217" w:rsidRPr="002B6EAA">
        <w:rPr>
          <w:rFonts w:ascii="Times New Roman" w:hAnsi="Times New Roman" w:cs="Times New Roman"/>
          <w:bCs/>
          <w:sz w:val="24"/>
          <w:szCs w:val="24"/>
        </w:rPr>
        <w:t xml:space="preserve">v </w:t>
      </w:r>
      <w:r w:rsidR="005D2217" w:rsidRPr="00576289">
        <w:rPr>
          <w:rFonts w:ascii="Times New Roman" w:hAnsi="Times New Roman" w:cs="Times New Roman"/>
          <w:bCs/>
          <w:i/>
          <w:iCs/>
          <w:sz w:val="24"/>
          <w:szCs w:val="24"/>
        </w:rPr>
        <w:t>United Africa Co Ltd</w:t>
      </w:r>
      <w:r w:rsidR="00BE3D0C" w:rsidRPr="00576289">
        <w:rPr>
          <w:rFonts w:ascii="Times New Roman" w:hAnsi="Times New Roman" w:cs="Times New Roman"/>
          <w:bCs/>
          <w:i/>
          <w:iCs/>
          <w:sz w:val="24"/>
          <w:szCs w:val="24"/>
        </w:rPr>
        <w:t> </w:t>
      </w:r>
      <w:r w:rsidR="00BE3D0C" w:rsidRPr="00576289">
        <w:rPr>
          <w:rFonts w:ascii="Times New Roman" w:hAnsi="Times New Roman" w:cs="Times New Roman"/>
          <w:bCs/>
          <w:sz w:val="24"/>
          <w:szCs w:val="24"/>
        </w:rPr>
        <w:t>[1961] 3 ALL ER 1169 at 1172</w:t>
      </w:r>
      <w:r w:rsidR="005B4CCA">
        <w:rPr>
          <w:rFonts w:ascii="Times New Roman" w:hAnsi="Times New Roman" w:cs="Times New Roman"/>
          <w:bCs/>
          <w:sz w:val="24"/>
          <w:szCs w:val="24"/>
        </w:rPr>
        <w:t>,</w:t>
      </w:r>
      <w:r w:rsidR="00576289">
        <w:rPr>
          <w:rFonts w:ascii="Times New Roman" w:hAnsi="Times New Roman" w:cs="Times New Roman"/>
          <w:bCs/>
          <w:i/>
          <w:iCs/>
          <w:sz w:val="24"/>
          <w:szCs w:val="24"/>
        </w:rPr>
        <w:t xml:space="preserve"> </w:t>
      </w:r>
      <w:r w:rsidR="005D2217" w:rsidRPr="00576289">
        <w:rPr>
          <w:rFonts w:ascii="Times New Roman" w:hAnsi="Times New Roman" w:cs="Times New Roman"/>
          <w:bCs/>
          <w:sz w:val="24"/>
          <w:szCs w:val="24"/>
        </w:rPr>
        <w:t>Lord DENNING observed that:</w:t>
      </w:r>
    </w:p>
    <w:p w14:paraId="5C8C532A" w14:textId="5CC41B15" w:rsidR="005D2217" w:rsidRDefault="005D2217" w:rsidP="00576289">
      <w:pPr>
        <w:spacing w:after="120" w:line="240" w:lineRule="auto"/>
        <w:ind w:left="1440"/>
        <w:jc w:val="both"/>
        <w:rPr>
          <w:rFonts w:ascii="Times New Roman" w:hAnsi="Times New Roman" w:cs="Times New Roman"/>
        </w:rPr>
      </w:pPr>
      <w:r w:rsidRPr="002B6EAA">
        <w:rPr>
          <w:rFonts w:ascii="Times New Roman" w:hAnsi="Times New Roman" w:cs="Times New Roman"/>
          <w:bCs/>
        </w:rPr>
        <w:t>“If an act is void, then, it is in law a nullity. It is not only bad but incurably bad. There is no need for an order of court for it to be set aside. It is automatically null and void without more ado, although it is sometimes more convenient to have the court declare it to be so. </w:t>
      </w:r>
      <w:r w:rsidRPr="002B6EAA">
        <w:rPr>
          <w:rFonts w:ascii="Times New Roman" w:hAnsi="Times New Roman" w:cs="Times New Roman"/>
          <w:b/>
          <w:bCs/>
        </w:rPr>
        <w:t>And every proceeding which is founded on it is also bad. You cannot put something on nothing and expect it to stay there. It will collapse.” </w:t>
      </w:r>
      <w:r w:rsidR="00576289" w:rsidRPr="002B6EAA">
        <w:rPr>
          <w:rFonts w:ascii="Times New Roman" w:hAnsi="Times New Roman" w:cs="Times New Roman"/>
        </w:rPr>
        <w:t>[My emphasis]</w:t>
      </w:r>
      <w:r w:rsidR="002B6EAA">
        <w:rPr>
          <w:rFonts w:ascii="Times New Roman" w:hAnsi="Times New Roman" w:cs="Times New Roman"/>
        </w:rPr>
        <w:t xml:space="preserve"> </w:t>
      </w:r>
    </w:p>
    <w:p w14:paraId="12886514" w14:textId="77777777" w:rsidR="002B6EAA" w:rsidRPr="002B6EAA" w:rsidRDefault="002B6EAA" w:rsidP="00576289">
      <w:pPr>
        <w:spacing w:after="120" w:line="240" w:lineRule="auto"/>
        <w:ind w:left="1440"/>
        <w:jc w:val="both"/>
        <w:rPr>
          <w:rFonts w:ascii="Times New Roman" w:hAnsi="Times New Roman" w:cs="Times New Roman"/>
          <w:bCs/>
        </w:rPr>
      </w:pPr>
    </w:p>
    <w:p w14:paraId="3B9EAAB1" w14:textId="352EE5D4" w:rsidR="00576289" w:rsidRDefault="00576289" w:rsidP="00BE3D0C">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27.</w:t>
      </w:r>
      <w:r>
        <w:rPr>
          <w:rFonts w:ascii="Times New Roman" w:hAnsi="Times New Roman" w:cs="Times New Roman"/>
          <w:bCs/>
          <w:sz w:val="24"/>
          <w:szCs w:val="24"/>
        </w:rPr>
        <w:tab/>
      </w:r>
      <w:r w:rsidR="00BE3D0C">
        <w:rPr>
          <w:rFonts w:ascii="Times New Roman" w:hAnsi="Times New Roman" w:cs="Times New Roman"/>
          <w:bCs/>
          <w:sz w:val="24"/>
          <w:szCs w:val="24"/>
        </w:rPr>
        <w:t>The applicants</w:t>
      </w:r>
      <w:r>
        <w:rPr>
          <w:rFonts w:ascii="Times New Roman" w:hAnsi="Times New Roman" w:cs="Times New Roman"/>
          <w:bCs/>
          <w:sz w:val="24"/>
          <w:szCs w:val="24"/>
        </w:rPr>
        <w:t>,</w:t>
      </w:r>
      <w:r w:rsidR="00BE3D0C">
        <w:rPr>
          <w:rFonts w:ascii="Times New Roman" w:hAnsi="Times New Roman" w:cs="Times New Roman"/>
          <w:bCs/>
          <w:sz w:val="24"/>
          <w:szCs w:val="24"/>
        </w:rPr>
        <w:t xml:space="preserve"> therefore, failed to file any certificate of service in terms of the rules. The legal consequences of such failure is provided for in </w:t>
      </w:r>
      <w:r>
        <w:rPr>
          <w:rFonts w:ascii="Times New Roman" w:hAnsi="Times New Roman" w:cs="Times New Roman"/>
          <w:bCs/>
          <w:sz w:val="24"/>
          <w:szCs w:val="24"/>
        </w:rPr>
        <w:t>peremptory</w:t>
      </w:r>
      <w:r w:rsidR="00BE3D0C">
        <w:rPr>
          <w:rFonts w:ascii="Times New Roman" w:hAnsi="Times New Roman" w:cs="Times New Roman"/>
          <w:bCs/>
          <w:sz w:val="24"/>
          <w:szCs w:val="24"/>
        </w:rPr>
        <w:t xml:space="preserve"> language under rule </w:t>
      </w:r>
      <w:r w:rsidR="00BE3D0C">
        <w:rPr>
          <w:rFonts w:ascii="Times New Roman" w:hAnsi="Times New Roman" w:cs="Times New Roman"/>
          <w:bCs/>
          <w:sz w:val="24"/>
          <w:szCs w:val="24"/>
        </w:rPr>
        <w:lastRenderedPageBreak/>
        <w:t>58(15)</w:t>
      </w:r>
      <w:r>
        <w:rPr>
          <w:rFonts w:ascii="Times New Roman" w:hAnsi="Times New Roman" w:cs="Times New Roman"/>
          <w:bCs/>
          <w:sz w:val="24"/>
          <w:szCs w:val="24"/>
        </w:rPr>
        <w:t>: the application shall be deemed to be abandoned</w:t>
      </w:r>
      <w:r w:rsidR="00BE3D0C">
        <w:rPr>
          <w:rFonts w:ascii="Times New Roman" w:hAnsi="Times New Roman" w:cs="Times New Roman"/>
          <w:bCs/>
          <w:sz w:val="24"/>
          <w:szCs w:val="24"/>
        </w:rPr>
        <w:t xml:space="preserve">. I restate the said </w:t>
      </w:r>
      <w:r>
        <w:rPr>
          <w:rFonts w:ascii="Times New Roman" w:hAnsi="Times New Roman" w:cs="Times New Roman"/>
          <w:bCs/>
          <w:sz w:val="24"/>
          <w:szCs w:val="24"/>
        </w:rPr>
        <w:t>provisions</w:t>
      </w:r>
      <w:r w:rsidR="00BE3D0C">
        <w:rPr>
          <w:rFonts w:ascii="Times New Roman" w:hAnsi="Times New Roman" w:cs="Times New Roman"/>
          <w:bCs/>
          <w:sz w:val="24"/>
          <w:szCs w:val="24"/>
        </w:rPr>
        <w:t xml:space="preserve"> which reads:</w:t>
      </w:r>
    </w:p>
    <w:p w14:paraId="0A479E0D" w14:textId="31BDBCB2" w:rsidR="00BE3D0C" w:rsidRDefault="00576289" w:rsidP="00576289">
      <w:pPr>
        <w:spacing w:after="120" w:line="240" w:lineRule="auto"/>
        <w:ind w:left="2160" w:hanging="720"/>
        <w:jc w:val="both"/>
        <w:rPr>
          <w:rFonts w:ascii="Times New Roman" w:hAnsi="Times New Roman" w:cs="Times New Roman"/>
          <w:bCs/>
        </w:rPr>
      </w:pPr>
      <w:r w:rsidRPr="002B6EAA">
        <w:rPr>
          <w:rFonts w:ascii="Times New Roman" w:hAnsi="Times New Roman" w:cs="Times New Roman"/>
          <w:bCs/>
        </w:rPr>
        <w:t>“</w:t>
      </w:r>
      <w:r w:rsidR="00BE3D0C" w:rsidRPr="002B6EAA">
        <w:rPr>
          <w:rFonts w:ascii="Times New Roman" w:hAnsi="Times New Roman" w:cs="Times New Roman"/>
          <w:bCs/>
        </w:rPr>
        <w:t xml:space="preserve">(15) </w:t>
      </w:r>
      <w:r w:rsidRPr="002B6EAA">
        <w:rPr>
          <w:rFonts w:ascii="Times New Roman" w:hAnsi="Times New Roman" w:cs="Times New Roman"/>
          <w:bCs/>
        </w:rPr>
        <w:tab/>
      </w:r>
      <w:r w:rsidR="00BE3D0C" w:rsidRPr="002B6EAA">
        <w:rPr>
          <w:rFonts w:ascii="Times New Roman" w:hAnsi="Times New Roman" w:cs="Times New Roman"/>
          <w:bCs/>
        </w:rPr>
        <w:t xml:space="preserve">Where, for any reason, proof of service is not filed with the Registrar in the manner and time specified, </w:t>
      </w:r>
      <w:r w:rsidR="00BE3D0C" w:rsidRPr="002B6EAA">
        <w:rPr>
          <w:rFonts w:ascii="Times New Roman" w:hAnsi="Times New Roman" w:cs="Times New Roman"/>
          <w:b/>
        </w:rPr>
        <w:t xml:space="preserve">the application shall be deemed to be abandoned for that reason </w:t>
      </w:r>
      <w:r w:rsidR="00BE3D0C" w:rsidRPr="002B6EAA">
        <w:rPr>
          <w:rFonts w:ascii="Times New Roman" w:hAnsi="Times New Roman" w:cs="Times New Roman"/>
          <w:bCs/>
        </w:rPr>
        <w:t>and the Registrar shall accordingly notify the parties.</w:t>
      </w:r>
      <w:r w:rsidRPr="002B6EAA">
        <w:rPr>
          <w:rFonts w:ascii="Times New Roman" w:hAnsi="Times New Roman" w:cs="Times New Roman"/>
          <w:bCs/>
        </w:rPr>
        <w:t>” [My emphasis]</w:t>
      </w:r>
    </w:p>
    <w:p w14:paraId="5F63A7ED" w14:textId="77777777" w:rsidR="002B6EAA" w:rsidRPr="002B6EAA" w:rsidRDefault="002B6EAA" w:rsidP="00576289">
      <w:pPr>
        <w:spacing w:after="120" w:line="240" w:lineRule="auto"/>
        <w:ind w:left="2160" w:hanging="720"/>
        <w:jc w:val="both"/>
        <w:rPr>
          <w:rFonts w:ascii="Times New Roman" w:hAnsi="Times New Roman" w:cs="Times New Roman"/>
          <w:bCs/>
        </w:rPr>
      </w:pPr>
    </w:p>
    <w:p w14:paraId="050DFB03" w14:textId="564137DB" w:rsidR="00A36DA0" w:rsidRDefault="00576289" w:rsidP="00576289">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28.</w:t>
      </w:r>
      <w:r>
        <w:rPr>
          <w:rFonts w:ascii="Times New Roman" w:hAnsi="Times New Roman" w:cs="Times New Roman"/>
          <w:bCs/>
          <w:sz w:val="24"/>
          <w:szCs w:val="24"/>
        </w:rPr>
        <w:tab/>
      </w:r>
      <w:r w:rsidR="00BE3D0C">
        <w:rPr>
          <w:rFonts w:ascii="Times New Roman" w:hAnsi="Times New Roman" w:cs="Times New Roman"/>
          <w:bCs/>
          <w:sz w:val="24"/>
          <w:szCs w:val="24"/>
        </w:rPr>
        <w:t xml:space="preserve">It is clear that the application shall be deemed </w:t>
      </w:r>
      <w:r>
        <w:rPr>
          <w:rFonts w:ascii="Times New Roman" w:hAnsi="Times New Roman" w:cs="Times New Roman"/>
          <w:bCs/>
          <w:sz w:val="24"/>
          <w:szCs w:val="24"/>
        </w:rPr>
        <w:t xml:space="preserve">to be </w:t>
      </w:r>
      <w:r w:rsidR="00BE3D0C">
        <w:rPr>
          <w:rFonts w:ascii="Times New Roman" w:hAnsi="Times New Roman" w:cs="Times New Roman"/>
          <w:bCs/>
          <w:sz w:val="24"/>
          <w:szCs w:val="24"/>
        </w:rPr>
        <w:t>abandoned by operation of law in terms of rule 58(15). The</w:t>
      </w:r>
      <w:r w:rsidR="002621DF">
        <w:rPr>
          <w:rFonts w:ascii="Times New Roman" w:hAnsi="Times New Roman" w:cs="Times New Roman"/>
          <w:bCs/>
          <w:sz w:val="24"/>
          <w:szCs w:val="24"/>
        </w:rPr>
        <w:t xml:space="preserve"> effect of the deeming provision is that the matter was </w:t>
      </w:r>
      <w:r>
        <w:rPr>
          <w:rFonts w:ascii="Times New Roman" w:hAnsi="Times New Roman" w:cs="Times New Roman"/>
          <w:bCs/>
          <w:sz w:val="24"/>
          <w:szCs w:val="24"/>
        </w:rPr>
        <w:t>automatically</w:t>
      </w:r>
      <w:r w:rsidR="002621DF">
        <w:rPr>
          <w:rFonts w:ascii="Times New Roman" w:hAnsi="Times New Roman" w:cs="Times New Roman"/>
          <w:bCs/>
          <w:sz w:val="24"/>
          <w:szCs w:val="24"/>
        </w:rPr>
        <w:t xml:space="preserve"> terminated the day the applicants failed to file a certificate of service of the court application within five days of service </w:t>
      </w:r>
      <w:r>
        <w:rPr>
          <w:rFonts w:ascii="Times New Roman" w:hAnsi="Times New Roman" w:cs="Times New Roman"/>
          <w:bCs/>
          <w:sz w:val="24"/>
          <w:szCs w:val="24"/>
        </w:rPr>
        <w:t xml:space="preserve">as </w:t>
      </w:r>
      <w:r w:rsidR="002621DF">
        <w:rPr>
          <w:rFonts w:ascii="Times New Roman" w:hAnsi="Times New Roman" w:cs="Times New Roman"/>
          <w:bCs/>
          <w:sz w:val="24"/>
          <w:szCs w:val="24"/>
        </w:rPr>
        <w:t xml:space="preserve">prescribed under rule 58(14). The fact that the Registrar did not inform the parties of the </w:t>
      </w:r>
      <w:r>
        <w:rPr>
          <w:rFonts w:ascii="Times New Roman" w:hAnsi="Times New Roman" w:cs="Times New Roman"/>
          <w:bCs/>
          <w:sz w:val="24"/>
          <w:szCs w:val="24"/>
        </w:rPr>
        <w:t>abandonment</w:t>
      </w:r>
      <w:r w:rsidR="002621DF">
        <w:rPr>
          <w:rFonts w:ascii="Times New Roman" w:hAnsi="Times New Roman" w:cs="Times New Roman"/>
          <w:bCs/>
          <w:sz w:val="24"/>
          <w:szCs w:val="24"/>
        </w:rPr>
        <w:t xml:space="preserve"> does not detract from the automatic </w:t>
      </w:r>
      <w:r>
        <w:rPr>
          <w:rFonts w:ascii="Times New Roman" w:hAnsi="Times New Roman" w:cs="Times New Roman"/>
          <w:bCs/>
          <w:sz w:val="24"/>
          <w:szCs w:val="24"/>
        </w:rPr>
        <w:t>abandonment</w:t>
      </w:r>
      <w:r w:rsidR="002621DF">
        <w:rPr>
          <w:rFonts w:ascii="Times New Roman" w:hAnsi="Times New Roman" w:cs="Times New Roman"/>
          <w:bCs/>
          <w:sz w:val="24"/>
          <w:szCs w:val="24"/>
        </w:rPr>
        <w:t xml:space="preserve">. The </w:t>
      </w:r>
      <w:r>
        <w:rPr>
          <w:rFonts w:ascii="Times New Roman" w:hAnsi="Times New Roman" w:cs="Times New Roman"/>
          <w:bCs/>
          <w:sz w:val="24"/>
          <w:szCs w:val="24"/>
        </w:rPr>
        <w:t>abandonment</w:t>
      </w:r>
      <w:r w:rsidR="002621DF">
        <w:rPr>
          <w:rFonts w:ascii="Times New Roman" w:hAnsi="Times New Roman" w:cs="Times New Roman"/>
          <w:bCs/>
          <w:sz w:val="24"/>
          <w:szCs w:val="24"/>
        </w:rPr>
        <w:t xml:space="preserve"> is by operation of law. It takes effect upon failure to comply and not upon notification by the Registrar. </w:t>
      </w:r>
      <w:r w:rsidR="00A36DA0">
        <w:rPr>
          <w:rFonts w:ascii="Times New Roman" w:hAnsi="Times New Roman" w:cs="Times New Roman"/>
          <w:bCs/>
          <w:sz w:val="24"/>
          <w:szCs w:val="24"/>
        </w:rPr>
        <w:t>Thus</w:t>
      </w:r>
      <w:r>
        <w:rPr>
          <w:rFonts w:ascii="Times New Roman" w:hAnsi="Times New Roman" w:cs="Times New Roman"/>
          <w:bCs/>
          <w:sz w:val="24"/>
          <w:szCs w:val="24"/>
        </w:rPr>
        <w:t>,</w:t>
      </w:r>
      <w:r w:rsidR="00A36DA0">
        <w:rPr>
          <w:rFonts w:ascii="Times New Roman" w:hAnsi="Times New Roman" w:cs="Times New Roman"/>
          <w:bCs/>
          <w:sz w:val="24"/>
          <w:szCs w:val="24"/>
        </w:rPr>
        <w:t xml:space="preserve"> in </w:t>
      </w:r>
      <w:r w:rsidR="00A36DA0" w:rsidRPr="00576289">
        <w:rPr>
          <w:rFonts w:ascii="Times New Roman" w:hAnsi="Times New Roman" w:cs="Times New Roman"/>
          <w:bCs/>
          <w:i/>
          <w:iCs/>
          <w:sz w:val="24"/>
          <w:szCs w:val="24"/>
        </w:rPr>
        <w:t xml:space="preserve">Southend Cargo Airlines (Pvt) Ltd </w:t>
      </w:r>
      <w:r w:rsidR="00A36DA0" w:rsidRPr="002B6EAA">
        <w:rPr>
          <w:rFonts w:ascii="Times New Roman" w:hAnsi="Times New Roman" w:cs="Times New Roman"/>
          <w:bCs/>
          <w:sz w:val="24"/>
          <w:szCs w:val="24"/>
        </w:rPr>
        <w:t xml:space="preserve">v </w:t>
      </w:r>
      <w:r w:rsidR="00A36DA0" w:rsidRPr="00576289">
        <w:rPr>
          <w:rFonts w:ascii="Times New Roman" w:hAnsi="Times New Roman" w:cs="Times New Roman"/>
          <w:bCs/>
          <w:i/>
          <w:iCs/>
          <w:sz w:val="24"/>
          <w:szCs w:val="24"/>
        </w:rPr>
        <w:t xml:space="preserve">Chituku &amp; Ors </w:t>
      </w:r>
      <w:r w:rsidR="00A36DA0">
        <w:rPr>
          <w:rFonts w:ascii="Times New Roman" w:hAnsi="Times New Roman" w:cs="Times New Roman"/>
          <w:bCs/>
          <w:sz w:val="24"/>
          <w:szCs w:val="24"/>
        </w:rPr>
        <w:t xml:space="preserve">SC 42/16 </w:t>
      </w:r>
      <w:r w:rsidR="002B6EAA" w:rsidRPr="002B6EAA">
        <w:rPr>
          <w:rFonts w:ascii="Times New Roman" w:hAnsi="Times New Roman" w:cs="Times New Roman"/>
          <w:bCs/>
          <w:smallCaps/>
          <w:sz w:val="24"/>
          <w:szCs w:val="24"/>
        </w:rPr>
        <w:t>bhunu</w:t>
      </w:r>
      <w:r w:rsidR="002B6EAA">
        <w:rPr>
          <w:rFonts w:ascii="Times New Roman" w:hAnsi="Times New Roman" w:cs="Times New Roman"/>
          <w:bCs/>
          <w:sz w:val="24"/>
          <w:szCs w:val="24"/>
        </w:rPr>
        <w:t xml:space="preserve"> </w:t>
      </w:r>
      <w:r w:rsidR="00A36DA0">
        <w:rPr>
          <w:rFonts w:ascii="Times New Roman" w:hAnsi="Times New Roman" w:cs="Times New Roman"/>
          <w:bCs/>
          <w:sz w:val="24"/>
          <w:szCs w:val="24"/>
        </w:rPr>
        <w:t xml:space="preserve">JK remarked on this legal </w:t>
      </w:r>
      <w:r>
        <w:rPr>
          <w:rFonts w:ascii="Times New Roman" w:hAnsi="Times New Roman" w:cs="Times New Roman"/>
          <w:bCs/>
          <w:sz w:val="24"/>
          <w:szCs w:val="24"/>
        </w:rPr>
        <w:t>position</w:t>
      </w:r>
      <w:r w:rsidR="00A36DA0">
        <w:rPr>
          <w:rFonts w:ascii="Times New Roman" w:hAnsi="Times New Roman" w:cs="Times New Roman"/>
          <w:bCs/>
          <w:sz w:val="24"/>
          <w:szCs w:val="24"/>
        </w:rPr>
        <w:t xml:space="preserve"> as follows:</w:t>
      </w:r>
    </w:p>
    <w:p w14:paraId="251AADE6" w14:textId="506DB26F" w:rsidR="00A36DA0" w:rsidRDefault="00576289" w:rsidP="00576289">
      <w:pPr>
        <w:spacing w:after="120" w:line="240" w:lineRule="auto"/>
        <w:ind w:left="1440"/>
        <w:jc w:val="both"/>
        <w:rPr>
          <w:rFonts w:ascii="Times New Roman" w:hAnsi="Times New Roman" w:cs="Times New Roman"/>
          <w:bCs/>
          <w:sz w:val="24"/>
          <w:szCs w:val="24"/>
        </w:rPr>
      </w:pPr>
      <w:bookmarkStart w:id="4" w:name="_Hlk196742881"/>
      <w:r>
        <w:rPr>
          <w:rFonts w:ascii="Times New Roman" w:hAnsi="Times New Roman" w:cs="Times New Roman"/>
          <w:bCs/>
          <w:sz w:val="24"/>
          <w:szCs w:val="24"/>
        </w:rPr>
        <w:t>“</w:t>
      </w:r>
      <w:r w:rsidR="00A36DA0" w:rsidRPr="00A36DA0">
        <w:rPr>
          <w:rFonts w:ascii="Times New Roman" w:hAnsi="Times New Roman" w:cs="Times New Roman"/>
          <w:bCs/>
          <w:sz w:val="24"/>
          <w:szCs w:val="24"/>
        </w:rPr>
        <w:t xml:space="preserve">The appeal having lapsed or deemed to have been abandoned it follows that there is no appeal pending in this court. </w:t>
      </w:r>
      <w:bookmarkEnd w:id="4"/>
      <w:r w:rsidR="00A36DA0" w:rsidRPr="00A36DA0">
        <w:rPr>
          <w:rFonts w:ascii="Times New Roman" w:hAnsi="Times New Roman" w:cs="Times New Roman"/>
          <w:bCs/>
          <w:sz w:val="24"/>
          <w:szCs w:val="24"/>
        </w:rPr>
        <w:t>This prompted the applicant to apply for condonation of late filing of the notice of appeal together with the application to reinstate the lapsed or abandoned appeal.</w:t>
      </w:r>
      <w:r w:rsidR="00A36DA0">
        <w:rPr>
          <w:rFonts w:ascii="Times New Roman" w:hAnsi="Times New Roman" w:cs="Times New Roman"/>
          <w:bCs/>
          <w:sz w:val="24"/>
          <w:szCs w:val="24"/>
        </w:rPr>
        <w:t>”</w:t>
      </w:r>
    </w:p>
    <w:p w14:paraId="4EF2E6F9" w14:textId="48AE5C62" w:rsidR="00576289" w:rsidRDefault="00576289" w:rsidP="00576289">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29.</w:t>
      </w:r>
      <w:r>
        <w:rPr>
          <w:rFonts w:ascii="Times New Roman" w:hAnsi="Times New Roman" w:cs="Times New Roman"/>
          <w:bCs/>
          <w:sz w:val="24"/>
          <w:szCs w:val="24"/>
        </w:rPr>
        <w:tab/>
      </w:r>
      <w:r w:rsidR="00A36DA0">
        <w:rPr>
          <w:rFonts w:ascii="Times New Roman" w:hAnsi="Times New Roman" w:cs="Times New Roman"/>
          <w:bCs/>
          <w:sz w:val="24"/>
          <w:szCs w:val="24"/>
        </w:rPr>
        <w:t xml:space="preserve">This is the same position reiterated in </w:t>
      </w:r>
      <w:r w:rsidR="00A36DA0" w:rsidRPr="00576289">
        <w:rPr>
          <w:rFonts w:ascii="Times New Roman" w:hAnsi="Times New Roman" w:cs="Times New Roman"/>
          <w:bCs/>
          <w:i/>
          <w:iCs/>
          <w:sz w:val="24"/>
          <w:szCs w:val="24"/>
        </w:rPr>
        <w:t xml:space="preserve">Nyeve </w:t>
      </w:r>
      <w:r w:rsidRPr="00576289">
        <w:rPr>
          <w:rFonts w:ascii="Times New Roman" w:hAnsi="Times New Roman" w:cs="Times New Roman"/>
          <w:bCs/>
          <w:i/>
          <w:iCs/>
          <w:sz w:val="24"/>
          <w:szCs w:val="24"/>
        </w:rPr>
        <w:t xml:space="preserve">&amp; Anor </w:t>
      </w:r>
      <w:r w:rsidR="00A36DA0" w:rsidRPr="002B6EAA">
        <w:rPr>
          <w:rFonts w:ascii="Times New Roman" w:hAnsi="Times New Roman" w:cs="Times New Roman"/>
          <w:bCs/>
          <w:sz w:val="24"/>
          <w:szCs w:val="24"/>
        </w:rPr>
        <w:t>v</w:t>
      </w:r>
      <w:r w:rsidR="00A36DA0" w:rsidRPr="00576289">
        <w:rPr>
          <w:rFonts w:ascii="Times New Roman" w:hAnsi="Times New Roman" w:cs="Times New Roman"/>
          <w:bCs/>
          <w:i/>
          <w:iCs/>
          <w:sz w:val="24"/>
          <w:szCs w:val="24"/>
        </w:rPr>
        <w:t xml:space="preserve"> Sibanda</w:t>
      </w:r>
      <w:r w:rsidRPr="00576289">
        <w:rPr>
          <w:rFonts w:ascii="Times New Roman" w:hAnsi="Times New Roman" w:cs="Times New Roman"/>
          <w:bCs/>
          <w:i/>
          <w:iCs/>
          <w:sz w:val="24"/>
          <w:szCs w:val="24"/>
        </w:rPr>
        <w:t xml:space="preserve"> &amp; Ors</w:t>
      </w:r>
      <w:r>
        <w:rPr>
          <w:rFonts w:ascii="Times New Roman" w:hAnsi="Times New Roman" w:cs="Times New Roman"/>
          <w:bCs/>
          <w:sz w:val="24"/>
          <w:szCs w:val="24"/>
        </w:rPr>
        <w:t xml:space="preserve"> HB 31/24</w:t>
      </w:r>
      <w:r w:rsidR="00A36DA0">
        <w:rPr>
          <w:rFonts w:ascii="Times New Roman" w:hAnsi="Times New Roman" w:cs="Times New Roman"/>
          <w:bCs/>
          <w:sz w:val="24"/>
          <w:szCs w:val="24"/>
        </w:rPr>
        <w:t xml:space="preserve"> where the court dealing with the now repealed rule 58(8)</w:t>
      </w:r>
      <w:r>
        <w:rPr>
          <w:rFonts w:ascii="Times New Roman" w:hAnsi="Times New Roman" w:cs="Times New Roman"/>
          <w:bCs/>
          <w:sz w:val="24"/>
          <w:szCs w:val="24"/>
        </w:rPr>
        <w:t xml:space="preserve"> and (9)</w:t>
      </w:r>
      <w:r w:rsidR="00A36DA0">
        <w:rPr>
          <w:rFonts w:ascii="Times New Roman" w:hAnsi="Times New Roman" w:cs="Times New Roman"/>
          <w:bCs/>
          <w:sz w:val="24"/>
          <w:szCs w:val="24"/>
        </w:rPr>
        <w:t xml:space="preserve"> held that</w:t>
      </w:r>
      <w:r>
        <w:rPr>
          <w:rFonts w:ascii="Times New Roman" w:hAnsi="Times New Roman" w:cs="Times New Roman"/>
          <w:bCs/>
          <w:sz w:val="24"/>
          <w:szCs w:val="24"/>
        </w:rPr>
        <w:t>:</w:t>
      </w:r>
    </w:p>
    <w:p w14:paraId="16CE9843" w14:textId="77777777" w:rsidR="00576289" w:rsidRDefault="00576289" w:rsidP="002B6EAA">
      <w:pPr>
        <w:spacing w:after="120" w:line="240" w:lineRule="auto"/>
        <w:ind w:left="1440"/>
        <w:jc w:val="both"/>
        <w:rPr>
          <w:rFonts w:ascii="Times New Roman" w:hAnsi="Times New Roman" w:cs="Times New Roman"/>
          <w:bCs/>
        </w:rPr>
      </w:pPr>
      <w:r w:rsidRPr="002B6EAA">
        <w:rPr>
          <w:rFonts w:ascii="Times New Roman" w:hAnsi="Times New Roman" w:cs="Times New Roman"/>
          <w:bCs/>
        </w:rPr>
        <w:t>“</w:t>
      </w:r>
      <w:r w:rsidR="00A36DA0" w:rsidRPr="002B6EAA">
        <w:rPr>
          <w:rFonts w:ascii="Times New Roman" w:hAnsi="Times New Roman" w:cs="Times New Roman"/>
          <w:bCs/>
        </w:rPr>
        <w:t>A failure to comply with this rule meant that the application was deemed abandoned and consequently deemed dismissed. There was therefore no application before the court.</w:t>
      </w:r>
      <w:r w:rsidRPr="002B6EAA">
        <w:rPr>
          <w:rFonts w:ascii="Times New Roman" w:hAnsi="Times New Roman" w:cs="Times New Roman"/>
          <w:bCs/>
        </w:rPr>
        <w:t>”</w:t>
      </w:r>
    </w:p>
    <w:p w14:paraId="109B10C2" w14:textId="77777777" w:rsidR="002B6EAA" w:rsidRPr="002B6EAA" w:rsidRDefault="002B6EAA" w:rsidP="002B6EAA">
      <w:pPr>
        <w:spacing w:after="120" w:line="240" w:lineRule="auto"/>
        <w:ind w:left="1440"/>
        <w:jc w:val="both"/>
        <w:rPr>
          <w:rFonts w:ascii="Times New Roman" w:hAnsi="Times New Roman" w:cs="Times New Roman"/>
          <w:bCs/>
        </w:rPr>
      </w:pPr>
    </w:p>
    <w:p w14:paraId="51333837" w14:textId="5102BE10" w:rsidR="00576289" w:rsidRDefault="00576289" w:rsidP="00576289">
      <w:pPr>
        <w:spacing w:after="12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Similarly</w:t>
      </w:r>
      <w:r w:rsidR="00BC30B8">
        <w:rPr>
          <w:rFonts w:ascii="Times New Roman" w:hAnsi="Times New Roman" w:cs="Times New Roman"/>
          <w:bCs/>
          <w:sz w:val="24"/>
          <w:szCs w:val="24"/>
        </w:rPr>
        <w:t>,</w:t>
      </w:r>
      <w:r>
        <w:rPr>
          <w:rFonts w:ascii="Times New Roman" w:hAnsi="Times New Roman" w:cs="Times New Roman"/>
          <w:bCs/>
          <w:sz w:val="24"/>
          <w:szCs w:val="24"/>
        </w:rPr>
        <w:t xml:space="preserve"> </w:t>
      </w:r>
      <w:r w:rsidRPr="00BC30B8">
        <w:rPr>
          <w:rFonts w:ascii="Times New Roman" w:hAnsi="Times New Roman" w:cs="Times New Roman"/>
          <w:bCs/>
          <w:sz w:val="24"/>
          <w:szCs w:val="24"/>
        </w:rPr>
        <w:t>in</w:t>
      </w:r>
      <w:r w:rsidRPr="00BC30B8">
        <w:rPr>
          <w:rFonts w:ascii="Times New Roman" w:hAnsi="Times New Roman" w:cs="Times New Roman"/>
          <w:bCs/>
          <w:i/>
          <w:iCs/>
          <w:sz w:val="24"/>
          <w:szCs w:val="24"/>
        </w:rPr>
        <w:t xml:space="preserve"> </w:t>
      </w:r>
      <w:r w:rsidR="00A36DA0" w:rsidRPr="00BC30B8">
        <w:rPr>
          <w:rFonts w:ascii="Times New Roman" w:hAnsi="Times New Roman" w:cs="Times New Roman"/>
          <w:bCs/>
          <w:i/>
          <w:iCs/>
          <w:sz w:val="24"/>
          <w:szCs w:val="24"/>
        </w:rPr>
        <w:t xml:space="preserve">Zizhou </w:t>
      </w:r>
      <w:r w:rsidR="00A36DA0" w:rsidRPr="002B6EAA">
        <w:rPr>
          <w:rFonts w:ascii="Times New Roman" w:hAnsi="Times New Roman" w:cs="Times New Roman"/>
          <w:bCs/>
          <w:sz w:val="24"/>
          <w:szCs w:val="24"/>
        </w:rPr>
        <w:t>v</w:t>
      </w:r>
      <w:r w:rsidR="00A36DA0" w:rsidRPr="00BC30B8">
        <w:rPr>
          <w:rFonts w:ascii="Times New Roman" w:hAnsi="Times New Roman" w:cs="Times New Roman"/>
          <w:bCs/>
          <w:i/>
          <w:iCs/>
          <w:sz w:val="24"/>
          <w:szCs w:val="24"/>
        </w:rPr>
        <w:t xml:space="preserve"> Sheriff of Zimbabwe N.O &amp; Ors</w:t>
      </w:r>
      <w:r w:rsidR="00A36DA0" w:rsidRPr="00A36DA0">
        <w:rPr>
          <w:rFonts w:ascii="Times New Roman" w:hAnsi="Times New Roman" w:cs="Times New Roman"/>
          <w:bCs/>
          <w:sz w:val="24"/>
          <w:szCs w:val="24"/>
        </w:rPr>
        <w:t xml:space="preserve"> HH 201</w:t>
      </w:r>
      <w:r>
        <w:rPr>
          <w:rFonts w:ascii="Times New Roman" w:hAnsi="Times New Roman" w:cs="Times New Roman"/>
          <w:bCs/>
          <w:sz w:val="24"/>
          <w:szCs w:val="24"/>
        </w:rPr>
        <w:t>/</w:t>
      </w:r>
      <w:r w:rsidR="00A36DA0" w:rsidRPr="00A36DA0">
        <w:rPr>
          <w:rFonts w:ascii="Times New Roman" w:hAnsi="Times New Roman" w:cs="Times New Roman"/>
          <w:bCs/>
          <w:sz w:val="24"/>
          <w:szCs w:val="24"/>
        </w:rPr>
        <w:t>23</w:t>
      </w:r>
      <w:r w:rsidR="00F8016D">
        <w:rPr>
          <w:rFonts w:ascii="Times New Roman" w:hAnsi="Times New Roman" w:cs="Times New Roman"/>
          <w:bCs/>
          <w:sz w:val="24"/>
          <w:szCs w:val="24"/>
        </w:rPr>
        <w:t>,</w:t>
      </w:r>
      <w:r w:rsidR="00A36DA0" w:rsidRPr="00A36DA0">
        <w:rPr>
          <w:rFonts w:ascii="Times New Roman" w:hAnsi="Times New Roman" w:cs="Times New Roman"/>
          <w:bCs/>
          <w:sz w:val="24"/>
          <w:szCs w:val="24"/>
        </w:rPr>
        <w:t xml:space="preserve"> wherein the court, dealing with the effect of </w:t>
      </w:r>
      <w:r>
        <w:rPr>
          <w:rFonts w:ascii="Times New Roman" w:hAnsi="Times New Roman" w:cs="Times New Roman"/>
          <w:bCs/>
          <w:sz w:val="24"/>
          <w:szCs w:val="24"/>
        </w:rPr>
        <w:t xml:space="preserve">the now repealed </w:t>
      </w:r>
      <w:r w:rsidR="00A36DA0" w:rsidRPr="00A36DA0">
        <w:rPr>
          <w:rFonts w:ascii="Times New Roman" w:hAnsi="Times New Roman" w:cs="Times New Roman"/>
          <w:bCs/>
          <w:sz w:val="24"/>
          <w:szCs w:val="24"/>
        </w:rPr>
        <w:t>r</w:t>
      </w:r>
      <w:r>
        <w:rPr>
          <w:rFonts w:ascii="Times New Roman" w:hAnsi="Times New Roman" w:cs="Times New Roman"/>
          <w:bCs/>
          <w:sz w:val="24"/>
          <w:szCs w:val="24"/>
        </w:rPr>
        <w:t xml:space="preserve">ule </w:t>
      </w:r>
      <w:r w:rsidR="00A36DA0" w:rsidRPr="00A36DA0">
        <w:rPr>
          <w:rFonts w:ascii="Times New Roman" w:hAnsi="Times New Roman" w:cs="Times New Roman"/>
          <w:bCs/>
          <w:sz w:val="24"/>
          <w:szCs w:val="24"/>
        </w:rPr>
        <w:t>15(8) and</w:t>
      </w:r>
      <w:r w:rsidR="00BC30B8">
        <w:rPr>
          <w:rFonts w:ascii="Times New Roman" w:hAnsi="Times New Roman" w:cs="Times New Roman"/>
          <w:bCs/>
          <w:sz w:val="24"/>
          <w:szCs w:val="24"/>
        </w:rPr>
        <w:t xml:space="preserve"> </w:t>
      </w:r>
      <w:r w:rsidR="00A36DA0" w:rsidRPr="00A36DA0">
        <w:rPr>
          <w:rFonts w:ascii="Times New Roman" w:hAnsi="Times New Roman" w:cs="Times New Roman"/>
          <w:bCs/>
          <w:sz w:val="24"/>
          <w:szCs w:val="24"/>
        </w:rPr>
        <w:t>(9),</w:t>
      </w:r>
      <w:r>
        <w:rPr>
          <w:rFonts w:ascii="Times New Roman" w:hAnsi="Times New Roman" w:cs="Times New Roman"/>
          <w:bCs/>
          <w:sz w:val="24"/>
          <w:szCs w:val="24"/>
        </w:rPr>
        <w:t xml:space="preserve"> </w:t>
      </w:r>
      <w:r w:rsidR="00A36DA0" w:rsidRPr="00A36DA0">
        <w:rPr>
          <w:rFonts w:ascii="Times New Roman" w:hAnsi="Times New Roman" w:cs="Times New Roman"/>
          <w:bCs/>
          <w:sz w:val="24"/>
          <w:szCs w:val="24"/>
        </w:rPr>
        <w:t xml:space="preserve">which </w:t>
      </w:r>
      <w:r>
        <w:rPr>
          <w:rFonts w:ascii="Times New Roman" w:hAnsi="Times New Roman" w:cs="Times New Roman"/>
          <w:bCs/>
          <w:sz w:val="24"/>
          <w:szCs w:val="24"/>
        </w:rPr>
        <w:t>also provided for applications being deemed abandoned</w:t>
      </w:r>
      <w:r w:rsidR="00F8016D">
        <w:rPr>
          <w:rFonts w:ascii="Times New Roman" w:hAnsi="Times New Roman" w:cs="Times New Roman"/>
          <w:bCs/>
          <w:sz w:val="24"/>
          <w:szCs w:val="24"/>
        </w:rPr>
        <w:t>,</w:t>
      </w:r>
      <w:r>
        <w:rPr>
          <w:rFonts w:ascii="Times New Roman" w:hAnsi="Times New Roman" w:cs="Times New Roman"/>
          <w:bCs/>
          <w:sz w:val="24"/>
          <w:szCs w:val="24"/>
        </w:rPr>
        <w:t xml:space="preserve"> </w:t>
      </w:r>
      <w:r w:rsidR="00BC30B8">
        <w:rPr>
          <w:rFonts w:ascii="Times New Roman" w:hAnsi="Times New Roman" w:cs="Times New Roman"/>
          <w:bCs/>
          <w:sz w:val="24"/>
          <w:szCs w:val="24"/>
        </w:rPr>
        <w:t xml:space="preserve">it was </w:t>
      </w:r>
      <w:r w:rsidR="00A36DA0" w:rsidRPr="00A36DA0">
        <w:rPr>
          <w:rFonts w:ascii="Times New Roman" w:hAnsi="Times New Roman" w:cs="Times New Roman"/>
          <w:bCs/>
          <w:sz w:val="24"/>
          <w:szCs w:val="24"/>
        </w:rPr>
        <w:t>stated</w:t>
      </w:r>
      <w:r>
        <w:rPr>
          <w:rFonts w:ascii="Times New Roman" w:hAnsi="Times New Roman" w:cs="Times New Roman"/>
          <w:bCs/>
          <w:sz w:val="24"/>
          <w:szCs w:val="24"/>
        </w:rPr>
        <w:t xml:space="preserve"> that</w:t>
      </w:r>
      <w:r w:rsidR="00A36DA0" w:rsidRPr="00A36DA0">
        <w:rPr>
          <w:rFonts w:ascii="Times New Roman" w:hAnsi="Times New Roman" w:cs="Times New Roman"/>
          <w:bCs/>
          <w:sz w:val="24"/>
          <w:szCs w:val="24"/>
        </w:rPr>
        <w:t xml:space="preserve">: </w:t>
      </w:r>
    </w:p>
    <w:p w14:paraId="2808E592" w14:textId="5F4C496A" w:rsidR="00A36DA0" w:rsidRPr="002B6EAA" w:rsidRDefault="00576289" w:rsidP="00BC30B8">
      <w:pPr>
        <w:spacing w:after="120" w:line="240" w:lineRule="auto"/>
        <w:ind w:left="1440"/>
        <w:jc w:val="both"/>
        <w:rPr>
          <w:rFonts w:ascii="Times New Roman" w:hAnsi="Times New Roman" w:cs="Times New Roman"/>
          <w:bCs/>
        </w:rPr>
      </w:pPr>
      <w:r w:rsidRPr="002B6EAA">
        <w:rPr>
          <w:rFonts w:ascii="Times New Roman" w:hAnsi="Times New Roman" w:cs="Times New Roman"/>
          <w:bCs/>
        </w:rPr>
        <w:t>“</w:t>
      </w:r>
      <w:r w:rsidR="00A36DA0" w:rsidRPr="002B6EAA">
        <w:rPr>
          <w:rFonts w:ascii="Times New Roman" w:hAnsi="Times New Roman" w:cs="Times New Roman"/>
          <w:bCs/>
        </w:rPr>
        <w:t>The rule is clear that after complying with r15(8) the receipt of the deposit has to be furnished to the Registrar within 5 days of filing of the application failure of which the application shall</w:t>
      </w:r>
      <w:r w:rsidRPr="002B6EAA">
        <w:rPr>
          <w:rFonts w:ascii="Times New Roman" w:hAnsi="Times New Roman" w:cs="Times New Roman"/>
          <w:bCs/>
        </w:rPr>
        <w:t xml:space="preserve"> </w:t>
      </w:r>
      <w:r w:rsidR="00A36DA0" w:rsidRPr="002B6EAA">
        <w:rPr>
          <w:rFonts w:ascii="Times New Roman" w:hAnsi="Times New Roman" w:cs="Times New Roman"/>
          <w:bCs/>
        </w:rPr>
        <w:t xml:space="preserve">be regarded as abandoned and shall be deemed dismissed…The sanction for failure to comply in this instance is that the matter is regarded as abandoned and is </w:t>
      </w:r>
      <w:r w:rsidR="00BC30B8" w:rsidRPr="002B6EAA">
        <w:rPr>
          <w:rFonts w:ascii="Times New Roman" w:hAnsi="Times New Roman" w:cs="Times New Roman"/>
          <w:bCs/>
        </w:rPr>
        <w:t>“</w:t>
      </w:r>
      <w:r w:rsidR="00A36DA0" w:rsidRPr="002B6EAA">
        <w:rPr>
          <w:rFonts w:ascii="Times New Roman" w:hAnsi="Times New Roman" w:cs="Times New Roman"/>
          <w:bCs/>
        </w:rPr>
        <w:t>deemed dismissed</w:t>
      </w:r>
      <w:r w:rsidR="00BC30B8" w:rsidRPr="002B6EAA">
        <w:rPr>
          <w:rFonts w:ascii="Times New Roman" w:hAnsi="Times New Roman" w:cs="Times New Roman"/>
          <w:bCs/>
        </w:rPr>
        <w:t>”</w:t>
      </w:r>
      <w:r w:rsidR="00A36DA0" w:rsidRPr="002B6EAA">
        <w:rPr>
          <w:rFonts w:ascii="Times New Roman" w:hAnsi="Times New Roman" w:cs="Times New Roman"/>
          <w:bCs/>
        </w:rPr>
        <w:t>. This is by operation of</w:t>
      </w:r>
      <w:r w:rsidR="00BC30B8" w:rsidRPr="002B6EAA">
        <w:rPr>
          <w:rFonts w:ascii="Times New Roman" w:hAnsi="Times New Roman" w:cs="Times New Roman"/>
          <w:bCs/>
        </w:rPr>
        <w:t xml:space="preserve"> </w:t>
      </w:r>
      <w:r w:rsidR="00A36DA0" w:rsidRPr="002B6EAA">
        <w:rPr>
          <w:rFonts w:ascii="Times New Roman" w:hAnsi="Times New Roman" w:cs="Times New Roman"/>
          <w:bCs/>
        </w:rPr>
        <w:t>the law hence nothing can be done at this stage to salvage the case</w:t>
      </w:r>
      <w:r w:rsidR="00BC30B8" w:rsidRPr="002B6EAA">
        <w:rPr>
          <w:rFonts w:ascii="Times New Roman" w:hAnsi="Times New Roman" w:cs="Times New Roman"/>
          <w:bCs/>
        </w:rPr>
        <w:t xml:space="preserve">. See </w:t>
      </w:r>
      <w:r w:rsidR="00BC30B8" w:rsidRPr="002B6EAA">
        <w:rPr>
          <w:rFonts w:ascii="Times New Roman" w:hAnsi="Times New Roman" w:cs="Times New Roman"/>
          <w:bCs/>
          <w:i/>
          <w:iCs/>
        </w:rPr>
        <w:t>Watermount Estates v The Registrar of the Supreme Court &amp; Ors</w:t>
      </w:r>
      <w:r w:rsidR="00BC30B8" w:rsidRPr="002B6EAA">
        <w:rPr>
          <w:rFonts w:ascii="Times New Roman" w:hAnsi="Times New Roman" w:cs="Times New Roman"/>
          <w:bCs/>
        </w:rPr>
        <w:t xml:space="preserve"> SC 135/21).” </w:t>
      </w:r>
    </w:p>
    <w:p w14:paraId="10E09384" w14:textId="073DF60C" w:rsidR="009273FB" w:rsidRDefault="006F2CF6" w:rsidP="006F2CF6">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30.</w:t>
      </w:r>
      <w:r>
        <w:rPr>
          <w:rFonts w:ascii="Times New Roman" w:hAnsi="Times New Roman" w:cs="Times New Roman"/>
          <w:bCs/>
          <w:sz w:val="24"/>
          <w:szCs w:val="24"/>
        </w:rPr>
        <w:tab/>
        <w:t>I</w:t>
      </w:r>
      <w:r w:rsidR="00A36DA0">
        <w:rPr>
          <w:rFonts w:ascii="Times New Roman" w:hAnsi="Times New Roman" w:cs="Times New Roman"/>
          <w:bCs/>
          <w:sz w:val="24"/>
          <w:szCs w:val="24"/>
        </w:rPr>
        <w:t>n</w:t>
      </w:r>
      <w:r>
        <w:rPr>
          <w:rFonts w:ascii="Times New Roman" w:hAnsi="Times New Roman" w:cs="Times New Roman"/>
          <w:bCs/>
          <w:sz w:val="24"/>
          <w:szCs w:val="24"/>
        </w:rPr>
        <w:t xml:space="preserve"> </w:t>
      </w:r>
      <w:r w:rsidR="00A36DA0" w:rsidRPr="006F2CF6">
        <w:rPr>
          <w:rFonts w:ascii="Times New Roman" w:hAnsi="Times New Roman" w:cs="Times New Roman"/>
          <w:bCs/>
          <w:i/>
          <w:iCs/>
          <w:sz w:val="24"/>
          <w:szCs w:val="24"/>
        </w:rPr>
        <w:t>casu</w:t>
      </w:r>
      <w:r w:rsidR="00A36DA0">
        <w:rPr>
          <w:rFonts w:ascii="Times New Roman" w:hAnsi="Times New Roman" w:cs="Times New Roman"/>
          <w:bCs/>
          <w:sz w:val="24"/>
          <w:szCs w:val="24"/>
        </w:rPr>
        <w:t>, the sanction for the non-compliance under rule 58(15) is that the matter is automatically terminated</w:t>
      </w:r>
      <w:r w:rsidR="00F8016D">
        <w:rPr>
          <w:rFonts w:ascii="Times New Roman" w:hAnsi="Times New Roman" w:cs="Times New Roman"/>
          <w:bCs/>
          <w:sz w:val="24"/>
          <w:szCs w:val="24"/>
        </w:rPr>
        <w:t>,</w:t>
      </w:r>
      <w:r w:rsidR="00A36DA0">
        <w:rPr>
          <w:rFonts w:ascii="Times New Roman" w:hAnsi="Times New Roman" w:cs="Times New Roman"/>
          <w:bCs/>
          <w:sz w:val="24"/>
          <w:szCs w:val="24"/>
        </w:rPr>
        <w:t xml:space="preserve"> and there is nothing that can be done to salvage the case. The matter is </w:t>
      </w:r>
      <w:r>
        <w:rPr>
          <w:rFonts w:ascii="Times New Roman" w:hAnsi="Times New Roman" w:cs="Times New Roman"/>
          <w:bCs/>
          <w:sz w:val="24"/>
          <w:szCs w:val="24"/>
        </w:rPr>
        <w:t>deemed to have been abandoned by operation of the law</w:t>
      </w:r>
      <w:r w:rsidR="00A36DA0">
        <w:rPr>
          <w:rFonts w:ascii="Times New Roman" w:hAnsi="Times New Roman" w:cs="Times New Roman"/>
          <w:bCs/>
          <w:sz w:val="24"/>
          <w:szCs w:val="24"/>
        </w:rPr>
        <w:t>. I do not agree that the failure by the Registrar to notify the parties revives the matter or means that the abandonment does not take effect. It</w:t>
      </w:r>
      <w:r>
        <w:rPr>
          <w:rFonts w:ascii="Times New Roman" w:hAnsi="Times New Roman" w:cs="Times New Roman"/>
          <w:bCs/>
          <w:sz w:val="24"/>
          <w:szCs w:val="24"/>
        </w:rPr>
        <w:t xml:space="preserve"> rather</w:t>
      </w:r>
      <w:r w:rsidR="00A36DA0">
        <w:rPr>
          <w:rFonts w:ascii="Times New Roman" w:hAnsi="Times New Roman" w:cs="Times New Roman"/>
          <w:bCs/>
          <w:sz w:val="24"/>
          <w:szCs w:val="24"/>
        </w:rPr>
        <w:t xml:space="preserve"> takes effect upon failure to comply with </w:t>
      </w:r>
      <w:r>
        <w:rPr>
          <w:rFonts w:ascii="Times New Roman" w:hAnsi="Times New Roman" w:cs="Times New Roman"/>
          <w:bCs/>
          <w:sz w:val="24"/>
          <w:szCs w:val="24"/>
        </w:rPr>
        <w:t xml:space="preserve">the peremptory </w:t>
      </w:r>
      <w:r w:rsidR="00A36DA0">
        <w:rPr>
          <w:rFonts w:ascii="Times New Roman" w:hAnsi="Times New Roman" w:cs="Times New Roman"/>
          <w:bCs/>
          <w:sz w:val="24"/>
          <w:szCs w:val="24"/>
        </w:rPr>
        <w:t>rule 58(14)</w:t>
      </w:r>
      <w:r w:rsidR="00F8016D">
        <w:rPr>
          <w:rFonts w:ascii="Times New Roman" w:hAnsi="Times New Roman" w:cs="Times New Roman"/>
          <w:bCs/>
          <w:sz w:val="24"/>
          <w:szCs w:val="24"/>
        </w:rPr>
        <w:t>,</w:t>
      </w:r>
      <w:r w:rsidR="00A36DA0">
        <w:rPr>
          <w:rFonts w:ascii="Times New Roman" w:hAnsi="Times New Roman" w:cs="Times New Roman"/>
          <w:bCs/>
          <w:sz w:val="24"/>
          <w:szCs w:val="24"/>
        </w:rPr>
        <w:t xml:space="preserve"> and the Registrar’s failure to notify the parties does not assist the applicants’ </w:t>
      </w:r>
      <w:r>
        <w:rPr>
          <w:rFonts w:ascii="Times New Roman" w:hAnsi="Times New Roman" w:cs="Times New Roman"/>
          <w:bCs/>
          <w:sz w:val="24"/>
          <w:szCs w:val="24"/>
        </w:rPr>
        <w:t xml:space="preserve">case </w:t>
      </w:r>
      <w:r w:rsidR="00A36DA0">
        <w:rPr>
          <w:rFonts w:ascii="Times New Roman" w:hAnsi="Times New Roman" w:cs="Times New Roman"/>
          <w:bCs/>
          <w:sz w:val="24"/>
          <w:szCs w:val="24"/>
        </w:rPr>
        <w:t>as it has already been</w:t>
      </w:r>
      <w:r>
        <w:rPr>
          <w:rFonts w:ascii="Times New Roman" w:hAnsi="Times New Roman" w:cs="Times New Roman"/>
          <w:bCs/>
          <w:sz w:val="24"/>
          <w:szCs w:val="24"/>
        </w:rPr>
        <w:t xml:space="preserve"> deemed</w:t>
      </w:r>
      <w:r w:rsidR="00A36DA0">
        <w:rPr>
          <w:rFonts w:ascii="Times New Roman" w:hAnsi="Times New Roman" w:cs="Times New Roman"/>
          <w:bCs/>
          <w:sz w:val="24"/>
          <w:szCs w:val="24"/>
        </w:rPr>
        <w:t xml:space="preserve"> </w:t>
      </w:r>
      <w:r>
        <w:rPr>
          <w:rFonts w:ascii="Times New Roman" w:hAnsi="Times New Roman" w:cs="Times New Roman"/>
          <w:bCs/>
          <w:sz w:val="24"/>
          <w:szCs w:val="24"/>
        </w:rPr>
        <w:t xml:space="preserve">to have been </w:t>
      </w:r>
      <w:r w:rsidR="00A36DA0">
        <w:rPr>
          <w:rFonts w:ascii="Times New Roman" w:hAnsi="Times New Roman" w:cs="Times New Roman"/>
          <w:bCs/>
          <w:sz w:val="24"/>
          <w:szCs w:val="24"/>
        </w:rPr>
        <w:t xml:space="preserve">abandoned by operation of law. </w:t>
      </w:r>
      <w:r>
        <w:rPr>
          <w:rFonts w:ascii="Times New Roman" w:hAnsi="Times New Roman" w:cs="Times New Roman"/>
          <w:bCs/>
          <w:sz w:val="24"/>
          <w:szCs w:val="24"/>
        </w:rPr>
        <w:t>The meaning of the word “deemed” is a matter of settled law.</w:t>
      </w:r>
      <w:r w:rsidR="009273FB">
        <w:rPr>
          <w:rFonts w:ascii="Times New Roman" w:hAnsi="Times New Roman" w:cs="Times New Roman"/>
          <w:bCs/>
          <w:sz w:val="24"/>
          <w:szCs w:val="24"/>
        </w:rPr>
        <w:t xml:space="preserve"> Something is regarded as a fact.</w:t>
      </w:r>
      <w:r>
        <w:rPr>
          <w:rFonts w:ascii="Times New Roman" w:hAnsi="Times New Roman" w:cs="Times New Roman"/>
          <w:bCs/>
          <w:sz w:val="24"/>
          <w:szCs w:val="24"/>
        </w:rPr>
        <w:t xml:space="preserve"> See the case of </w:t>
      </w:r>
      <w:r w:rsidRPr="006F2CF6">
        <w:rPr>
          <w:rFonts w:ascii="Times New Roman" w:hAnsi="Times New Roman" w:cs="Times New Roman"/>
          <w:bCs/>
          <w:i/>
          <w:iCs/>
          <w:sz w:val="24"/>
          <w:szCs w:val="24"/>
        </w:rPr>
        <w:t xml:space="preserve">Zimbabwe Football Association </w:t>
      </w:r>
      <w:r w:rsidRPr="002B6EAA">
        <w:rPr>
          <w:rFonts w:ascii="Times New Roman" w:hAnsi="Times New Roman" w:cs="Times New Roman"/>
          <w:bCs/>
          <w:sz w:val="24"/>
          <w:szCs w:val="24"/>
        </w:rPr>
        <w:t>v</w:t>
      </w:r>
      <w:r w:rsidRPr="006F2CF6">
        <w:rPr>
          <w:rFonts w:ascii="Times New Roman" w:hAnsi="Times New Roman" w:cs="Times New Roman"/>
          <w:bCs/>
          <w:i/>
          <w:iCs/>
          <w:sz w:val="24"/>
          <w:szCs w:val="24"/>
        </w:rPr>
        <w:t xml:space="preserve"> Pickwel</w:t>
      </w:r>
      <w:r w:rsidR="00F8016D">
        <w:rPr>
          <w:rFonts w:ascii="Times New Roman" w:hAnsi="Times New Roman" w:cs="Times New Roman"/>
          <w:bCs/>
          <w:i/>
          <w:iCs/>
          <w:sz w:val="24"/>
          <w:szCs w:val="24"/>
        </w:rPr>
        <w:t>l</w:t>
      </w:r>
      <w:r w:rsidRPr="006F2CF6">
        <w:rPr>
          <w:rFonts w:ascii="Times New Roman" w:hAnsi="Times New Roman" w:cs="Times New Roman"/>
          <w:bCs/>
          <w:i/>
          <w:iCs/>
          <w:sz w:val="24"/>
          <w:szCs w:val="24"/>
        </w:rPr>
        <w:t xml:space="preserve"> &amp; Ors</w:t>
      </w:r>
      <w:r>
        <w:rPr>
          <w:rFonts w:ascii="Times New Roman" w:hAnsi="Times New Roman" w:cs="Times New Roman"/>
          <w:bCs/>
          <w:sz w:val="24"/>
          <w:szCs w:val="24"/>
        </w:rPr>
        <w:t xml:space="preserve"> HH 12/21 at p 8, </w:t>
      </w:r>
      <w:r w:rsidR="002B6EAA" w:rsidRPr="002B6EAA">
        <w:rPr>
          <w:rFonts w:ascii="Times New Roman" w:hAnsi="Times New Roman" w:cs="Times New Roman"/>
          <w:bCs/>
          <w:smallCaps/>
          <w:sz w:val="24"/>
          <w:szCs w:val="24"/>
        </w:rPr>
        <w:t>mushore</w:t>
      </w:r>
      <w:r w:rsidR="002B6EAA">
        <w:rPr>
          <w:rFonts w:ascii="Times New Roman" w:hAnsi="Times New Roman" w:cs="Times New Roman"/>
          <w:bCs/>
          <w:sz w:val="24"/>
          <w:szCs w:val="24"/>
        </w:rPr>
        <w:t xml:space="preserve"> </w:t>
      </w:r>
      <w:r>
        <w:rPr>
          <w:rFonts w:ascii="Times New Roman" w:hAnsi="Times New Roman" w:cs="Times New Roman"/>
          <w:bCs/>
          <w:sz w:val="24"/>
          <w:szCs w:val="24"/>
        </w:rPr>
        <w:t>J (as she then was) made the following remarks:</w:t>
      </w:r>
    </w:p>
    <w:p w14:paraId="49ED5D63" w14:textId="4D0D9155" w:rsidR="006F2CF6" w:rsidRPr="002B6EAA" w:rsidRDefault="009273FB" w:rsidP="009273FB">
      <w:pPr>
        <w:spacing w:after="0" w:line="240" w:lineRule="auto"/>
        <w:ind w:left="1440"/>
        <w:jc w:val="both"/>
        <w:rPr>
          <w:rFonts w:ascii="Times New Roman" w:hAnsi="Times New Roman" w:cs="Times New Roman"/>
          <w:bCs/>
        </w:rPr>
      </w:pPr>
      <w:r w:rsidRPr="002B6EAA">
        <w:rPr>
          <w:rFonts w:ascii="Times New Roman" w:hAnsi="Times New Roman" w:cs="Times New Roman"/>
          <w:bCs/>
        </w:rPr>
        <w:t>“</w:t>
      </w:r>
      <w:r w:rsidR="006F2CF6" w:rsidRPr="002B6EAA">
        <w:rPr>
          <w:rFonts w:ascii="Times New Roman" w:hAnsi="Times New Roman" w:cs="Times New Roman"/>
          <w:bCs/>
        </w:rPr>
        <w:t>Mr Zhuwarara contended; and I accept his submission to be correct, that the respondents </w:t>
      </w:r>
      <w:r w:rsidR="006F2CF6" w:rsidRPr="002B6EAA">
        <w:rPr>
          <w:rFonts w:ascii="Times New Roman" w:hAnsi="Times New Roman" w:cs="Times New Roman"/>
          <w:bCs/>
          <w:i/>
          <w:iCs/>
        </w:rPr>
        <w:t>“....failed to appreciate the full significance of the word </w:t>
      </w:r>
      <w:r w:rsidR="006F2CF6" w:rsidRPr="002B6EAA">
        <w:rPr>
          <w:rFonts w:ascii="Times New Roman" w:hAnsi="Times New Roman" w:cs="Times New Roman"/>
          <w:b/>
          <w:bCs/>
          <w:i/>
          <w:iCs/>
        </w:rPr>
        <w:t>deemed</w:t>
      </w:r>
      <w:r w:rsidR="006F2CF6" w:rsidRPr="002B6EAA">
        <w:rPr>
          <w:rFonts w:ascii="Times New Roman" w:hAnsi="Times New Roman" w:cs="Times New Roman"/>
          <w:bCs/>
          <w:i/>
          <w:iCs/>
        </w:rPr>
        <w:t>”.</w:t>
      </w:r>
      <w:r w:rsidR="006F2CF6" w:rsidRPr="002B6EAA">
        <w:rPr>
          <w:rFonts w:ascii="Times New Roman" w:hAnsi="Times New Roman" w:cs="Times New Roman"/>
          <w:bCs/>
        </w:rPr>
        <w:t> The cited passage in the </w:t>
      </w:r>
      <w:r w:rsidR="006F2CF6" w:rsidRPr="002B6EAA">
        <w:rPr>
          <w:rFonts w:ascii="Times New Roman" w:hAnsi="Times New Roman" w:cs="Times New Roman"/>
          <w:bCs/>
          <w:i/>
          <w:iCs/>
        </w:rPr>
        <w:t>dicta</w:t>
      </w:r>
      <w:r w:rsidR="006F2CF6" w:rsidRPr="002B6EAA">
        <w:rPr>
          <w:rFonts w:ascii="Times New Roman" w:hAnsi="Times New Roman" w:cs="Times New Roman"/>
          <w:bCs/>
        </w:rPr>
        <w:t> by CAVE J in </w:t>
      </w:r>
      <w:r w:rsidR="006F2CF6" w:rsidRPr="002B6EAA">
        <w:rPr>
          <w:rFonts w:ascii="Times New Roman" w:hAnsi="Times New Roman" w:cs="Times New Roman"/>
          <w:bCs/>
          <w:i/>
          <w:iCs/>
        </w:rPr>
        <w:t>R v County Council of Norfolk</w:t>
      </w:r>
      <w:r w:rsidRPr="002B6EAA">
        <w:rPr>
          <w:rFonts w:ascii="Times New Roman" w:hAnsi="Times New Roman" w:cs="Times New Roman"/>
          <w:bCs/>
          <w:i/>
          <w:iCs/>
        </w:rPr>
        <w:t xml:space="preserve"> </w:t>
      </w:r>
      <w:r w:rsidR="006F2CF6" w:rsidRPr="002B6EAA">
        <w:rPr>
          <w:rFonts w:ascii="Times New Roman" w:hAnsi="Times New Roman" w:cs="Times New Roman"/>
          <w:bCs/>
          <w:i/>
          <w:iCs/>
        </w:rPr>
        <w:t>(1891)</w:t>
      </w:r>
      <w:r w:rsidR="006F2CF6" w:rsidRPr="002B6EAA">
        <w:rPr>
          <w:rFonts w:ascii="Times New Roman" w:hAnsi="Times New Roman" w:cs="Times New Roman"/>
          <w:bCs/>
        </w:rPr>
        <w:t> 65 LT NS 222 which was brought to my attention by him is well worth being specifically enunciated here:-</w:t>
      </w:r>
    </w:p>
    <w:p w14:paraId="32246E8A" w14:textId="77777777" w:rsidR="006F2CF6" w:rsidRPr="002B6EAA" w:rsidRDefault="006F2CF6" w:rsidP="009273FB">
      <w:pPr>
        <w:spacing w:after="0" w:line="240" w:lineRule="auto"/>
        <w:ind w:left="2160"/>
        <w:jc w:val="both"/>
        <w:rPr>
          <w:rFonts w:ascii="Times New Roman" w:hAnsi="Times New Roman" w:cs="Times New Roman"/>
          <w:bCs/>
        </w:rPr>
      </w:pPr>
      <w:r w:rsidRPr="002B6EAA">
        <w:rPr>
          <w:rFonts w:ascii="Times New Roman" w:hAnsi="Times New Roman" w:cs="Times New Roman"/>
          <w:bCs/>
        </w:rPr>
        <w:t>“When it is said that a thing is to be deemed to be something, it is not meant to say that it is that which it is deemed to be. It is rather an admission that it is not what it is deemed to be, and that notwithstanding it is not that particular thing, nevertheless, for the purposes of the Act, it is deemed to be that thing”</w:t>
      </w:r>
    </w:p>
    <w:p w14:paraId="146BACA8" w14:textId="7C906E97" w:rsidR="006F2CF6" w:rsidRPr="002B6EAA" w:rsidRDefault="006F2CF6" w:rsidP="009273FB">
      <w:pPr>
        <w:spacing w:after="0" w:line="240" w:lineRule="auto"/>
        <w:ind w:left="1440"/>
        <w:jc w:val="both"/>
        <w:rPr>
          <w:rFonts w:ascii="Times New Roman" w:hAnsi="Times New Roman" w:cs="Times New Roman"/>
          <w:bCs/>
        </w:rPr>
      </w:pPr>
      <w:r w:rsidRPr="002B6EAA">
        <w:rPr>
          <w:rFonts w:ascii="Times New Roman" w:hAnsi="Times New Roman" w:cs="Times New Roman"/>
          <w:bCs/>
        </w:rPr>
        <w:t>And then for emphasis counsel for the Applicant went on to refer for my attention to the meaning given of the word “deemed” in </w:t>
      </w:r>
      <w:r w:rsidRPr="002B6EAA">
        <w:rPr>
          <w:rFonts w:ascii="Times New Roman" w:hAnsi="Times New Roman" w:cs="Times New Roman"/>
          <w:bCs/>
          <w:i/>
          <w:iCs/>
        </w:rPr>
        <w:t>Pereira v Group Five (Pty) Ltd and others</w:t>
      </w:r>
      <w:r w:rsidRPr="002B6EAA">
        <w:rPr>
          <w:rFonts w:ascii="Times New Roman" w:hAnsi="Times New Roman" w:cs="Times New Roman"/>
          <w:bCs/>
        </w:rPr>
        <w:t> [1996] 4 All SA 686 (SE) where it was held that deemed denoted </w:t>
      </w:r>
      <w:r w:rsidRPr="002B6EAA">
        <w:rPr>
          <w:rFonts w:ascii="Times New Roman" w:hAnsi="Times New Roman" w:cs="Times New Roman"/>
          <w:bCs/>
          <w:i/>
          <w:iCs/>
        </w:rPr>
        <w:t>“something is a fact regardless of the objective truth of the matter”</w:t>
      </w:r>
      <w:r w:rsidR="009273FB" w:rsidRPr="002B6EAA">
        <w:rPr>
          <w:rFonts w:ascii="Times New Roman" w:hAnsi="Times New Roman" w:cs="Times New Roman"/>
          <w:bCs/>
        </w:rPr>
        <w:t>.”</w:t>
      </w:r>
    </w:p>
    <w:p w14:paraId="4BEF87FF" w14:textId="3F412644" w:rsidR="009273FB" w:rsidRDefault="009273FB" w:rsidP="009273F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14:paraId="7EA11FC6" w14:textId="71425ED3" w:rsidR="00EB143C" w:rsidRDefault="009273FB" w:rsidP="0070578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t xml:space="preserve">The fact accepted at law is that the matter would have been abandoned following non-compliance with rule 58(14). The fact that the Registrar did not notify the parties does not change that fact. This is the position enunciated in </w:t>
      </w:r>
      <w:r w:rsidR="00EB143C" w:rsidRPr="009273FB">
        <w:rPr>
          <w:rFonts w:ascii="Times New Roman" w:hAnsi="Times New Roman" w:cs="Times New Roman"/>
          <w:bCs/>
          <w:i/>
          <w:iCs/>
          <w:sz w:val="24"/>
          <w:szCs w:val="24"/>
        </w:rPr>
        <w:t xml:space="preserve">Gazi </w:t>
      </w:r>
      <w:r w:rsidR="00EB143C" w:rsidRPr="002B6EAA">
        <w:rPr>
          <w:rFonts w:ascii="Times New Roman" w:hAnsi="Times New Roman" w:cs="Times New Roman"/>
          <w:bCs/>
          <w:sz w:val="24"/>
          <w:szCs w:val="24"/>
        </w:rPr>
        <w:t xml:space="preserve">v </w:t>
      </w:r>
      <w:r w:rsidR="00EB143C" w:rsidRPr="009273FB">
        <w:rPr>
          <w:rFonts w:ascii="Times New Roman" w:hAnsi="Times New Roman" w:cs="Times New Roman"/>
          <w:bCs/>
          <w:i/>
          <w:iCs/>
          <w:sz w:val="24"/>
          <w:szCs w:val="24"/>
        </w:rPr>
        <w:t>Mbalabala Properties (Pvt) Ltd</w:t>
      </w:r>
      <w:r w:rsidR="00EB143C">
        <w:rPr>
          <w:rFonts w:ascii="Times New Roman" w:hAnsi="Times New Roman" w:cs="Times New Roman"/>
          <w:bCs/>
          <w:sz w:val="24"/>
          <w:szCs w:val="24"/>
        </w:rPr>
        <w:t xml:space="preserve"> SC 24/23</w:t>
      </w:r>
      <w:r w:rsidR="00F8016D">
        <w:rPr>
          <w:rFonts w:ascii="Times New Roman" w:hAnsi="Times New Roman" w:cs="Times New Roman"/>
          <w:bCs/>
          <w:sz w:val="24"/>
          <w:szCs w:val="24"/>
        </w:rPr>
        <w:t>,</w:t>
      </w:r>
      <w:r>
        <w:rPr>
          <w:rFonts w:ascii="Times New Roman" w:hAnsi="Times New Roman" w:cs="Times New Roman"/>
          <w:bCs/>
          <w:sz w:val="24"/>
          <w:szCs w:val="24"/>
        </w:rPr>
        <w:t xml:space="preserve"> where</w:t>
      </w:r>
      <w:r w:rsidR="00EB143C">
        <w:rPr>
          <w:rFonts w:ascii="Times New Roman" w:hAnsi="Times New Roman" w:cs="Times New Roman"/>
          <w:bCs/>
          <w:sz w:val="24"/>
          <w:szCs w:val="24"/>
        </w:rPr>
        <w:t xml:space="preserve"> the court stated:</w:t>
      </w:r>
    </w:p>
    <w:p w14:paraId="292C6413" w14:textId="693D4E5D" w:rsidR="00EB143C" w:rsidRPr="002B6EAA" w:rsidRDefault="00EB143C" w:rsidP="009273FB">
      <w:pPr>
        <w:spacing w:after="120" w:line="240" w:lineRule="auto"/>
        <w:ind w:left="1440"/>
        <w:jc w:val="both"/>
        <w:rPr>
          <w:rFonts w:ascii="Times New Roman" w:hAnsi="Times New Roman" w:cs="Times New Roman"/>
          <w:bCs/>
        </w:rPr>
      </w:pPr>
      <w:r w:rsidRPr="002B6EAA">
        <w:rPr>
          <w:rFonts w:ascii="Times New Roman" w:hAnsi="Times New Roman" w:cs="Times New Roman"/>
          <w:bCs/>
        </w:rPr>
        <w:t>“A failure by the Registrar to notify a party in terms of r 70 does not in my view deprive a litigant a remedy provided for in r 70(2). Neither does it create a different legal status or consequence to the affected appeal… The striking of the matter off the roll was subsequent to and resultant of the deemed dismissal by operation of law. Non-notification by the Registrar does not alter the nature or character of the matter.”</w:t>
      </w:r>
    </w:p>
    <w:p w14:paraId="11994C35" w14:textId="77777777" w:rsidR="009273FB" w:rsidRDefault="00EB143C" w:rsidP="009273FB">
      <w:pPr>
        <w:spacing w:after="12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By </w:t>
      </w:r>
      <w:r w:rsidR="009273FB">
        <w:rPr>
          <w:rFonts w:ascii="Times New Roman" w:hAnsi="Times New Roman" w:cs="Times New Roman"/>
          <w:bCs/>
          <w:sz w:val="24"/>
          <w:szCs w:val="24"/>
        </w:rPr>
        <w:t>parity of</w:t>
      </w:r>
      <w:r>
        <w:rPr>
          <w:rFonts w:ascii="Times New Roman" w:hAnsi="Times New Roman" w:cs="Times New Roman"/>
          <w:bCs/>
          <w:sz w:val="24"/>
          <w:szCs w:val="24"/>
        </w:rPr>
        <w:t xml:space="preserve"> reasoning, the matter is deemed </w:t>
      </w:r>
      <w:r w:rsidR="009273FB">
        <w:rPr>
          <w:rFonts w:ascii="Times New Roman" w:hAnsi="Times New Roman" w:cs="Times New Roman"/>
          <w:bCs/>
          <w:sz w:val="24"/>
          <w:szCs w:val="24"/>
        </w:rPr>
        <w:t xml:space="preserve">to be </w:t>
      </w:r>
      <w:r>
        <w:rPr>
          <w:rFonts w:ascii="Times New Roman" w:hAnsi="Times New Roman" w:cs="Times New Roman"/>
          <w:bCs/>
          <w:sz w:val="24"/>
          <w:szCs w:val="24"/>
        </w:rPr>
        <w:t xml:space="preserve">abandoned by operation of the law. The non-notification of that fact does not change the nature or character of the application. It </w:t>
      </w:r>
      <w:r>
        <w:rPr>
          <w:rFonts w:ascii="Times New Roman" w:hAnsi="Times New Roman" w:cs="Times New Roman"/>
          <w:bCs/>
          <w:sz w:val="24"/>
          <w:szCs w:val="24"/>
        </w:rPr>
        <w:lastRenderedPageBreak/>
        <w:t xml:space="preserve">stands </w:t>
      </w:r>
      <w:r w:rsidR="009273FB">
        <w:rPr>
          <w:rFonts w:ascii="Times New Roman" w:hAnsi="Times New Roman" w:cs="Times New Roman"/>
          <w:bCs/>
          <w:sz w:val="24"/>
          <w:szCs w:val="24"/>
        </w:rPr>
        <w:t>abandoned</w:t>
      </w:r>
      <w:r>
        <w:rPr>
          <w:rFonts w:ascii="Times New Roman" w:hAnsi="Times New Roman" w:cs="Times New Roman"/>
          <w:bCs/>
          <w:sz w:val="24"/>
          <w:szCs w:val="24"/>
        </w:rPr>
        <w:t xml:space="preserve"> </w:t>
      </w:r>
      <w:r w:rsidR="009273FB">
        <w:rPr>
          <w:rFonts w:ascii="Times New Roman" w:hAnsi="Times New Roman" w:cs="Times New Roman"/>
          <w:bCs/>
          <w:sz w:val="24"/>
          <w:szCs w:val="24"/>
        </w:rPr>
        <w:t xml:space="preserve">and is </w:t>
      </w:r>
      <w:r>
        <w:rPr>
          <w:rFonts w:ascii="Times New Roman" w:hAnsi="Times New Roman" w:cs="Times New Roman"/>
          <w:bCs/>
          <w:sz w:val="24"/>
          <w:szCs w:val="24"/>
        </w:rPr>
        <w:t>no longer before the court. The court cannot</w:t>
      </w:r>
      <w:r w:rsidR="009273FB">
        <w:rPr>
          <w:rFonts w:ascii="Times New Roman" w:hAnsi="Times New Roman" w:cs="Times New Roman"/>
          <w:bCs/>
          <w:sz w:val="24"/>
          <w:szCs w:val="24"/>
        </w:rPr>
        <w:t>,</w:t>
      </w:r>
      <w:r>
        <w:rPr>
          <w:rFonts w:ascii="Times New Roman" w:hAnsi="Times New Roman" w:cs="Times New Roman"/>
          <w:bCs/>
          <w:sz w:val="24"/>
          <w:szCs w:val="24"/>
        </w:rPr>
        <w:t xml:space="preserve"> therefore, exercise its jurisdiction over the matter unless it has been re</w:t>
      </w:r>
      <w:r w:rsidR="009273FB">
        <w:rPr>
          <w:rFonts w:ascii="Times New Roman" w:hAnsi="Times New Roman" w:cs="Times New Roman"/>
          <w:bCs/>
          <w:sz w:val="24"/>
          <w:szCs w:val="24"/>
        </w:rPr>
        <w:t>i</w:t>
      </w:r>
      <w:r>
        <w:rPr>
          <w:rFonts w:ascii="Times New Roman" w:hAnsi="Times New Roman" w:cs="Times New Roman"/>
          <w:bCs/>
          <w:sz w:val="24"/>
          <w:szCs w:val="24"/>
        </w:rPr>
        <w:t>ns</w:t>
      </w:r>
      <w:r w:rsidR="009273FB">
        <w:rPr>
          <w:rFonts w:ascii="Times New Roman" w:hAnsi="Times New Roman" w:cs="Times New Roman"/>
          <w:bCs/>
          <w:sz w:val="24"/>
          <w:szCs w:val="24"/>
        </w:rPr>
        <w:t>t</w:t>
      </w:r>
      <w:r>
        <w:rPr>
          <w:rFonts w:ascii="Times New Roman" w:hAnsi="Times New Roman" w:cs="Times New Roman"/>
          <w:bCs/>
          <w:sz w:val="24"/>
          <w:szCs w:val="24"/>
        </w:rPr>
        <w:t xml:space="preserve">ated. </w:t>
      </w:r>
    </w:p>
    <w:p w14:paraId="7CA4DA90" w14:textId="017CDCCE" w:rsidR="00DF40BD" w:rsidRDefault="009273FB" w:rsidP="009273FB">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r>
      <w:r w:rsidR="00EB143C">
        <w:rPr>
          <w:rFonts w:ascii="Times New Roman" w:hAnsi="Times New Roman" w:cs="Times New Roman"/>
          <w:bCs/>
          <w:sz w:val="24"/>
          <w:szCs w:val="24"/>
        </w:rPr>
        <w:t xml:space="preserve">The applicants’ counsel argued that there is no remedy for a reinstatement of the matter deemed </w:t>
      </w:r>
      <w:r w:rsidR="00DF40BD">
        <w:rPr>
          <w:rFonts w:ascii="Times New Roman" w:hAnsi="Times New Roman" w:cs="Times New Roman"/>
          <w:bCs/>
          <w:sz w:val="24"/>
          <w:szCs w:val="24"/>
        </w:rPr>
        <w:t xml:space="preserve">to be </w:t>
      </w:r>
      <w:r w:rsidR="00EB143C">
        <w:rPr>
          <w:rFonts w:ascii="Times New Roman" w:hAnsi="Times New Roman" w:cs="Times New Roman"/>
          <w:bCs/>
          <w:sz w:val="24"/>
          <w:szCs w:val="24"/>
        </w:rPr>
        <w:t>abandoned in our law</w:t>
      </w:r>
      <w:r w:rsidR="00F8016D">
        <w:rPr>
          <w:rFonts w:ascii="Times New Roman" w:hAnsi="Times New Roman" w:cs="Times New Roman"/>
          <w:bCs/>
          <w:sz w:val="24"/>
          <w:szCs w:val="24"/>
        </w:rPr>
        <w:t>,</w:t>
      </w:r>
      <w:r w:rsidR="00DF40BD">
        <w:rPr>
          <w:rFonts w:ascii="Times New Roman" w:hAnsi="Times New Roman" w:cs="Times New Roman"/>
          <w:bCs/>
          <w:sz w:val="24"/>
          <w:szCs w:val="24"/>
        </w:rPr>
        <w:t xml:space="preserve"> and the court ought not to find as such</w:t>
      </w:r>
      <w:r w:rsidR="00F8016D">
        <w:rPr>
          <w:rFonts w:ascii="Times New Roman" w:hAnsi="Times New Roman" w:cs="Times New Roman"/>
          <w:bCs/>
          <w:sz w:val="24"/>
          <w:szCs w:val="24"/>
        </w:rPr>
        <w:t>,</w:t>
      </w:r>
      <w:r w:rsidR="00DF40BD">
        <w:rPr>
          <w:rFonts w:ascii="Times New Roman" w:hAnsi="Times New Roman" w:cs="Times New Roman"/>
          <w:bCs/>
          <w:sz w:val="24"/>
          <w:szCs w:val="24"/>
        </w:rPr>
        <w:t xml:space="preserve"> as the applicants would be left with no remedy</w:t>
      </w:r>
      <w:r w:rsidR="00EB143C">
        <w:rPr>
          <w:rFonts w:ascii="Times New Roman" w:hAnsi="Times New Roman" w:cs="Times New Roman"/>
          <w:bCs/>
          <w:sz w:val="24"/>
          <w:szCs w:val="24"/>
        </w:rPr>
        <w:t xml:space="preserve">. </w:t>
      </w:r>
      <w:r w:rsidR="00DF40BD">
        <w:rPr>
          <w:rFonts w:ascii="Times New Roman" w:hAnsi="Times New Roman" w:cs="Times New Roman"/>
          <w:bCs/>
          <w:sz w:val="24"/>
          <w:szCs w:val="24"/>
        </w:rPr>
        <w:t xml:space="preserve">I disagree. </w:t>
      </w:r>
      <w:r w:rsidR="00EB143C">
        <w:rPr>
          <w:rFonts w:ascii="Times New Roman" w:hAnsi="Times New Roman" w:cs="Times New Roman"/>
          <w:bCs/>
          <w:sz w:val="24"/>
          <w:szCs w:val="24"/>
        </w:rPr>
        <w:t xml:space="preserve">This court has been handling chamber applications for reinstatement despite that there </w:t>
      </w:r>
      <w:r w:rsidR="00DF40BD">
        <w:rPr>
          <w:rFonts w:ascii="Times New Roman" w:hAnsi="Times New Roman" w:cs="Times New Roman"/>
          <w:bCs/>
          <w:sz w:val="24"/>
          <w:szCs w:val="24"/>
        </w:rPr>
        <w:t>was</w:t>
      </w:r>
      <w:r w:rsidR="00EB143C">
        <w:rPr>
          <w:rFonts w:ascii="Times New Roman" w:hAnsi="Times New Roman" w:cs="Times New Roman"/>
          <w:bCs/>
          <w:sz w:val="24"/>
          <w:szCs w:val="24"/>
        </w:rPr>
        <w:t xml:space="preserve"> no specific rule on such procedure</w:t>
      </w:r>
      <w:r w:rsidR="00DF40BD">
        <w:rPr>
          <w:rFonts w:ascii="Times New Roman" w:hAnsi="Times New Roman" w:cs="Times New Roman"/>
          <w:bCs/>
          <w:sz w:val="24"/>
          <w:szCs w:val="24"/>
        </w:rPr>
        <w:t xml:space="preserve"> until the promulgation of Practice Direction No. 1 of 2025</w:t>
      </w:r>
      <w:r w:rsidR="00F8016D">
        <w:rPr>
          <w:rFonts w:ascii="Times New Roman" w:hAnsi="Times New Roman" w:cs="Times New Roman"/>
          <w:bCs/>
          <w:sz w:val="24"/>
          <w:szCs w:val="24"/>
        </w:rPr>
        <w:t>,</w:t>
      </w:r>
      <w:r w:rsidR="00DF40BD">
        <w:rPr>
          <w:rFonts w:ascii="Times New Roman" w:hAnsi="Times New Roman" w:cs="Times New Roman"/>
          <w:bCs/>
          <w:sz w:val="24"/>
          <w:szCs w:val="24"/>
        </w:rPr>
        <w:t xml:space="preserve"> which took effect from 27 February 2025</w:t>
      </w:r>
      <w:r w:rsidR="00EB143C">
        <w:rPr>
          <w:rFonts w:ascii="Times New Roman" w:hAnsi="Times New Roman" w:cs="Times New Roman"/>
          <w:bCs/>
          <w:sz w:val="24"/>
          <w:szCs w:val="24"/>
        </w:rPr>
        <w:t xml:space="preserve">. The court </w:t>
      </w:r>
      <w:r w:rsidR="00DF40BD">
        <w:rPr>
          <w:rFonts w:ascii="Times New Roman" w:hAnsi="Times New Roman" w:cs="Times New Roman"/>
          <w:bCs/>
          <w:sz w:val="24"/>
          <w:szCs w:val="24"/>
        </w:rPr>
        <w:t>exercised its power to grant the indulgence of condonation and reinstatement</w:t>
      </w:r>
      <w:r w:rsidR="00EB143C">
        <w:rPr>
          <w:rFonts w:ascii="Times New Roman" w:hAnsi="Times New Roman" w:cs="Times New Roman"/>
          <w:bCs/>
          <w:sz w:val="24"/>
          <w:szCs w:val="24"/>
        </w:rPr>
        <w:t xml:space="preserve"> </w:t>
      </w:r>
      <w:r w:rsidR="00DF40BD">
        <w:rPr>
          <w:rFonts w:ascii="Times New Roman" w:hAnsi="Times New Roman" w:cs="Times New Roman"/>
          <w:bCs/>
          <w:sz w:val="24"/>
          <w:szCs w:val="24"/>
        </w:rPr>
        <w:t>in terms of rule 7</w:t>
      </w:r>
      <w:r w:rsidR="00F8016D">
        <w:rPr>
          <w:rFonts w:ascii="Times New Roman" w:hAnsi="Times New Roman" w:cs="Times New Roman"/>
          <w:bCs/>
          <w:sz w:val="24"/>
          <w:szCs w:val="24"/>
        </w:rPr>
        <w:t>,</w:t>
      </w:r>
      <w:r w:rsidR="00DF40BD">
        <w:rPr>
          <w:rFonts w:ascii="Times New Roman" w:hAnsi="Times New Roman" w:cs="Times New Roman"/>
          <w:bCs/>
          <w:sz w:val="24"/>
          <w:szCs w:val="24"/>
        </w:rPr>
        <w:t xml:space="preserve"> which empowers this court </w:t>
      </w:r>
      <w:r w:rsidR="00EB143C">
        <w:rPr>
          <w:rFonts w:ascii="Times New Roman" w:hAnsi="Times New Roman" w:cs="Times New Roman"/>
          <w:bCs/>
          <w:sz w:val="24"/>
          <w:szCs w:val="24"/>
        </w:rPr>
        <w:t>to deter</w:t>
      </w:r>
      <w:r w:rsidR="00DF40BD">
        <w:rPr>
          <w:rFonts w:ascii="Times New Roman" w:hAnsi="Times New Roman" w:cs="Times New Roman"/>
          <w:bCs/>
          <w:sz w:val="24"/>
          <w:szCs w:val="24"/>
        </w:rPr>
        <w:t>m</w:t>
      </w:r>
      <w:r w:rsidR="00EB143C">
        <w:rPr>
          <w:rFonts w:ascii="Times New Roman" w:hAnsi="Times New Roman" w:cs="Times New Roman"/>
          <w:bCs/>
          <w:sz w:val="24"/>
          <w:szCs w:val="24"/>
        </w:rPr>
        <w:t xml:space="preserve">ine any application even in cases where there is no specific procedure provided for in the rules of court. </w:t>
      </w:r>
    </w:p>
    <w:p w14:paraId="564EE08A" w14:textId="0D99B84E" w:rsidR="007E327C" w:rsidRDefault="00DF40BD" w:rsidP="009273FB">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r>
      <w:r w:rsidR="00EB143C">
        <w:rPr>
          <w:rFonts w:ascii="Times New Roman" w:hAnsi="Times New Roman" w:cs="Times New Roman"/>
          <w:bCs/>
          <w:sz w:val="24"/>
          <w:szCs w:val="24"/>
        </w:rPr>
        <w:t>In any cas</w:t>
      </w:r>
      <w:r>
        <w:rPr>
          <w:rFonts w:ascii="Times New Roman" w:hAnsi="Times New Roman" w:cs="Times New Roman"/>
          <w:bCs/>
          <w:sz w:val="24"/>
          <w:szCs w:val="24"/>
        </w:rPr>
        <w:t>e, th</w:t>
      </w:r>
      <w:r w:rsidR="00EB143C">
        <w:rPr>
          <w:rFonts w:ascii="Times New Roman" w:hAnsi="Times New Roman" w:cs="Times New Roman"/>
          <w:bCs/>
          <w:sz w:val="24"/>
          <w:szCs w:val="24"/>
        </w:rPr>
        <w:t>e</w:t>
      </w:r>
      <w:r>
        <w:rPr>
          <w:rFonts w:ascii="Times New Roman" w:hAnsi="Times New Roman" w:cs="Times New Roman"/>
          <w:bCs/>
          <w:sz w:val="24"/>
          <w:szCs w:val="24"/>
        </w:rPr>
        <w:t xml:space="preserve"> </w:t>
      </w:r>
      <w:r w:rsidR="00EB143C">
        <w:rPr>
          <w:rFonts w:ascii="Times New Roman" w:hAnsi="Times New Roman" w:cs="Times New Roman"/>
          <w:bCs/>
          <w:sz w:val="24"/>
          <w:szCs w:val="24"/>
        </w:rPr>
        <w:t xml:space="preserve">Practice Direction </w:t>
      </w:r>
      <w:r>
        <w:rPr>
          <w:rFonts w:ascii="Times New Roman" w:hAnsi="Times New Roman" w:cs="Times New Roman"/>
          <w:bCs/>
          <w:sz w:val="24"/>
          <w:szCs w:val="24"/>
        </w:rPr>
        <w:t xml:space="preserve">No. </w:t>
      </w:r>
      <w:r w:rsidR="00EB143C">
        <w:rPr>
          <w:rFonts w:ascii="Times New Roman" w:hAnsi="Times New Roman" w:cs="Times New Roman"/>
          <w:bCs/>
          <w:sz w:val="24"/>
          <w:szCs w:val="24"/>
        </w:rPr>
        <w:t>1 of 2025</w:t>
      </w:r>
      <w:r>
        <w:rPr>
          <w:rFonts w:ascii="Times New Roman" w:hAnsi="Times New Roman" w:cs="Times New Roman"/>
          <w:bCs/>
          <w:sz w:val="24"/>
          <w:szCs w:val="24"/>
        </w:rPr>
        <w:t xml:space="preserve"> now</w:t>
      </w:r>
      <w:r w:rsidR="00EB143C">
        <w:rPr>
          <w:rFonts w:ascii="Times New Roman" w:hAnsi="Times New Roman" w:cs="Times New Roman"/>
          <w:bCs/>
          <w:sz w:val="24"/>
          <w:szCs w:val="24"/>
        </w:rPr>
        <w:t xml:space="preserve"> make</w:t>
      </w:r>
      <w:r>
        <w:rPr>
          <w:rFonts w:ascii="Times New Roman" w:hAnsi="Times New Roman" w:cs="Times New Roman"/>
          <w:bCs/>
          <w:sz w:val="24"/>
          <w:szCs w:val="24"/>
        </w:rPr>
        <w:t xml:space="preserve">s </w:t>
      </w:r>
      <w:r w:rsidR="00EB143C">
        <w:rPr>
          <w:rFonts w:ascii="Times New Roman" w:hAnsi="Times New Roman" w:cs="Times New Roman"/>
          <w:bCs/>
          <w:sz w:val="24"/>
          <w:szCs w:val="24"/>
        </w:rPr>
        <w:t>provisi</w:t>
      </w:r>
      <w:r>
        <w:rPr>
          <w:rFonts w:ascii="Times New Roman" w:hAnsi="Times New Roman" w:cs="Times New Roman"/>
          <w:bCs/>
          <w:sz w:val="24"/>
          <w:szCs w:val="24"/>
        </w:rPr>
        <w:t>o</w:t>
      </w:r>
      <w:r w:rsidR="00EB143C">
        <w:rPr>
          <w:rFonts w:ascii="Times New Roman" w:hAnsi="Times New Roman" w:cs="Times New Roman"/>
          <w:bCs/>
          <w:sz w:val="24"/>
          <w:szCs w:val="24"/>
        </w:rPr>
        <w:t xml:space="preserve">ns for the procedure for </w:t>
      </w:r>
      <w:r>
        <w:rPr>
          <w:rFonts w:ascii="Times New Roman" w:hAnsi="Times New Roman" w:cs="Times New Roman"/>
          <w:bCs/>
          <w:sz w:val="24"/>
          <w:szCs w:val="24"/>
        </w:rPr>
        <w:t xml:space="preserve">the </w:t>
      </w:r>
      <w:r w:rsidR="00EB143C">
        <w:rPr>
          <w:rFonts w:ascii="Times New Roman" w:hAnsi="Times New Roman" w:cs="Times New Roman"/>
          <w:bCs/>
          <w:sz w:val="24"/>
          <w:szCs w:val="24"/>
        </w:rPr>
        <w:t>rein</w:t>
      </w:r>
      <w:r>
        <w:rPr>
          <w:rFonts w:ascii="Times New Roman" w:hAnsi="Times New Roman" w:cs="Times New Roman"/>
          <w:bCs/>
          <w:sz w:val="24"/>
          <w:szCs w:val="24"/>
        </w:rPr>
        <w:t>state</w:t>
      </w:r>
      <w:r w:rsidR="00EB143C">
        <w:rPr>
          <w:rFonts w:ascii="Times New Roman" w:hAnsi="Times New Roman" w:cs="Times New Roman"/>
          <w:bCs/>
          <w:sz w:val="24"/>
          <w:szCs w:val="24"/>
        </w:rPr>
        <w:t xml:space="preserve">ment of a matter deemed </w:t>
      </w:r>
      <w:r>
        <w:rPr>
          <w:rFonts w:ascii="Times New Roman" w:hAnsi="Times New Roman" w:cs="Times New Roman"/>
          <w:bCs/>
          <w:sz w:val="24"/>
          <w:szCs w:val="24"/>
        </w:rPr>
        <w:t xml:space="preserve">to have been </w:t>
      </w:r>
      <w:r w:rsidR="00EB143C">
        <w:rPr>
          <w:rFonts w:ascii="Times New Roman" w:hAnsi="Times New Roman" w:cs="Times New Roman"/>
          <w:bCs/>
          <w:sz w:val="24"/>
          <w:szCs w:val="24"/>
        </w:rPr>
        <w:t xml:space="preserve">abandoned </w:t>
      </w:r>
      <w:r>
        <w:rPr>
          <w:rFonts w:ascii="Times New Roman" w:hAnsi="Times New Roman" w:cs="Times New Roman"/>
          <w:bCs/>
          <w:sz w:val="24"/>
          <w:szCs w:val="24"/>
        </w:rPr>
        <w:t>and</w:t>
      </w:r>
      <w:r w:rsidR="00EB143C">
        <w:rPr>
          <w:rFonts w:ascii="Times New Roman" w:hAnsi="Times New Roman" w:cs="Times New Roman"/>
          <w:bCs/>
          <w:sz w:val="24"/>
          <w:szCs w:val="24"/>
        </w:rPr>
        <w:t xml:space="preserve"> dismissed in terms of the court rules. The applicants are</w:t>
      </w:r>
      <w:r>
        <w:rPr>
          <w:rFonts w:ascii="Times New Roman" w:hAnsi="Times New Roman" w:cs="Times New Roman"/>
          <w:bCs/>
          <w:sz w:val="24"/>
          <w:szCs w:val="24"/>
        </w:rPr>
        <w:t>,</w:t>
      </w:r>
      <w:r w:rsidR="00EB143C">
        <w:rPr>
          <w:rFonts w:ascii="Times New Roman" w:hAnsi="Times New Roman" w:cs="Times New Roman"/>
          <w:bCs/>
          <w:sz w:val="24"/>
          <w:szCs w:val="24"/>
        </w:rPr>
        <w:t xml:space="preserve"> therefore, not without a remedy. The perceived lack of a remedy to bring </w:t>
      </w:r>
      <w:r>
        <w:rPr>
          <w:rFonts w:ascii="Times New Roman" w:hAnsi="Times New Roman" w:cs="Times New Roman"/>
          <w:bCs/>
          <w:sz w:val="24"/>
          <w:szCs w:val="24"/>
        </w:rPr>
        <w:t xml:space="preserve">back </w:t>
      </w:r>
      <w:r w:rsidR="00EB143C">
        <w:rPr>
          <w:rFonts w:ascii="Times New Roman" w:hAnsi="Times New Roman" w:cs="Times New Roman"/>
          <w:bCs/>
          <w:sz w:val="24"/>
          <w:szCs w:val="24"/>
        </w:rPr>
        <w:t xml:space="preserve">the matter before the court is simply </w:t>
      </w:r>
      <w:r w:rsidR="00206094">
        <w:rPr>
          <w:rFonts w:ascii="Times New Roman" w:hAnsi="Times New Roman" w:cs="Times New Roman"/>
          <w:bCs/>
          <w:sz w:val="24"/>
          <w:szCs w:val="24"/>
        </w:rPr>
        <w:t>erroneous</w:t>
      </w:r>
      <w:r>
        <w:rPr>
          <w:rFonts w:ascii="Times New Roman" w:hAnsi="Times New Roman" w:cs="Times New Roman"/>
          <w:bCs/>
          <w:sz w:val="24"/>
          <w:szCs w:val="24"/>
        </w:rPr>
        <w:t xml:space="preserve"> and ill-advised. </w:t>
      </w:r>
      <w:r w:rsidR="00EB143C">
        <w:rPr>
          <w:rFonts w:ascii="Times New Roman" w:hAnsi="Times New Roman" w:cs="Times New Roman"/>
          <w:bCs/>
          <w:sz w:val="24"/>
          <w:szCs w:val="24"/>
        </w:rPr>
        <w:t xml:space="preserve"> </w:t>
      </w:r>
    </w:p>
    <w:p w14:paraId="5E9C0DD7" w14:textId="72A0ECE3" w:rsidR="00DF40BD" w:rsidRDefault="00DF40BD" w:rsidP="007E327C">
      <w:pPr>
        <w:spacing w:after="12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rPr>
        <w:t>34.</w:t>
      </w:r>
      <w:r>
        <w:rPr>
          <w:rFonts w:ascii="Times New Roman" w:hAnsi="Times New Roman" w:cs="Times New Roman"/>
          <w:bCs/>
          <w:sz w:val="24"/>
          <w:szCs w:val="24"/>
        </w:rPr>
        <w:tab/>
        <w:t xml:space="preserve">Further, </w:t>
      </w:r>
      <w:r w:rsidR="007E327C">
        <w:rPr>
          <w:rFonts w:ascii="Times New Roman" w:hAnsi="Times New Roman" w:cs="Times New Roman"/>
          <w:bCs/>
          <w:sz w:val="24"/>
          <w:szCs w:val="24"/>
        </w:rPr>
        <w:t xml:space="preserve">I do not agree that enforcing the provisions of rule 58(15) would breach the applicants’ constitutional right of access to </w:t>
      </w:r>
      <w:r w:rsidR="001D1948">
        <w:rPr>
          <w:rFonts w:ascii="Times New Roman" w:hAnsi="Times New Roman" w:cs="Times New Roman"/>
          <w:bCs/>
          <w:sz w:val="24"/>
          <w:szCs w:val="24"/>
        </w:rPr>
        <w:t xml:space="preserve">the </w:t>
      </w:r>
      <w:r w:rsidR="007E327C">
        <w:rPr>
          <w:rFonts w:ascii="Times New Roman" w:hAnsi="Times New Roman" w:cs="Times New Roman"/>
          <w:bCs/>
          <w:sz w:val="24"/>
          <w:szCs w:val="24"/>
        </w:rPr>
        <w:t xml:space="preserve">courts. Rules are essential in the administration of justice and are actually meant to aid parties in ensuring access to justice. </w:t>
      </w:r>
      <w:r w:rsidR="007E327C" w:rsidRPr="007E327C">
        <w:rPr>
          <w:rFonts w:ascii="Times New Roman" w:hAnsi="Times New Roman" w:cs="Times New Roman"/>
          <w:bCs/>
          <w:sz w:val="24"/>
          <w:szCs w:val="24"/>
          <w:lang w:val="en-US"/>
        </w:rPr>
        <w:t xml:space="preserve">They exist to regulate the court process and are essential for the proper administration of justice. See </w:t>
      </w:r>
      <w:r w:rsidR="007E327C" w:rsidRPr="007E327C">
        <w:rPr>
          <w:rFonts w:ascii="Times New Roman" w:hAnsi="Times New Roman" w:cs="Times New Roman"/>
          <w:bCs/>
          <w:i/>
          <w:iCs/>
          <w:sz w:val="24"/>
          <w:szCs w:val="24"/>
          <w:lang w:val="en-US"/>
        </w:rPr>
        <w:t xml:space="preserve">Minister of Mines &amp; Mineral Development &amp; Anor </w:t>
      </w:r>
      <w:r w:rsidR="007E327C" w:rsidRPr="002B6EAA">
        <w:rPr>
          <w:rFonts w:ascii="Times New Roman" w:hAnsi="Times New Roman" w:cs="Times New Roman"/>
          <w:bCs/>
          <w:sz w:val="24"/>
          <w:szCs w:val="24"/>
          <w:lang w:val="en-US"/>
        </w:rPr>
        <w:t>v</w:t>
      </w:r>
      <w:r w:rsidR="007E327C" w:rsidRPr="007E327C">
        <w:rPr>
          <w:rFonts w:ascii="Times New Roman" w:hAnsi="Times New Roman" w:cs="Times New Roman"/>
          <w:bCs/>
          <w:i/>
          <w:iCs/>
          <w:sz w:val="24"/>
          <w:szCs w:val="24"/>
          <w:lang w:val="en-US"/>
        </w:rPr>
        <w:t xml:space="preserve"> Fidelity Printers &amp; Refiners (Pvt) Ltd &amp; Anor</w:t>
      </w:r>
      <w:r w:rsidR="007E327C" w:rsidRPr="007E327C">
        <w:rPr>
          <w:rFonts w:ascii="Times New Roman" w:hAnsi="Times New Roman" w:cs="Times New Roman"/>
          <w:bCs/>
          <w:sz w:val="24"/>
          <w:szCs w:val="24"/>
          <w:lang w:val="en-US"/>
        </w:rPr>
        <w:t xml:space="preserve"> CCZ 9/22 at p 14</w:t>
      </w:r>
      <w:r w:rsidR="00F8016D">
        <w:rPr>
          <w:rFonts w:ascii="Times New Roman" w:hAnsi="Times New Roman" w:cs="Times New Roman"/>
          <w:bCs/>
          <w:sz w:val="24"/>
          <w:szCs w:val="24"/>
          <w:lang w:val="en-US"/>
        </w:rPr>
        <w:t>,</w:t>
      </w:r>
      <w:r w:rsidR="007E327C">
        <w:rPr>
          <w:rFonts w:ascii="Times New Roman" w:hAnsi="Times New Roman" w:cs="Times New Roman"/>
          <w:bCs/>
          <w:sz w:val="24"/>
          <w:szCs w:val="24"/>
          <w:lang w:val="en-US"/>
        </w:rPr>
        <w:t xml:space="preserve"> where the court stated: </w:t>
      </w:r>
    </w:p>
    <w:p w14:paraId="1B4FFFAF" w14:textId="5E32D180" w:rsidR="007E327C" w:rsidRPr="002B6EAA" w:rsidRDefault="007E327C" w:rsidP="00DF40BD">
      <w:pPr>
        <w:spacing w:after="120" w:line="240" w:lineRule="auto"/>
        <w:ind w:left="1440"/>
        <w:jc w:val="both"/>
        <w:rPr>
          <w:rFonts w:ascii="Times New Roman" w:hAnsi="Times New Roman" w:cs="Times New Roman"/>
          <w:bCs/>
        </w:rPr>
      </w:pPr>
      <w:r w:rsidRPr="002B6EAA">
        <w:rPr>
          <w:rFonts w:ascii="Times New Roman" w:hAnsi="Times New Roman" w:cs="Times New Roman"/>
          <w:bCs/>
          <w:lang w:val="en-US"/>
        </w:rPr>
        <w:t>“</w:t>
      </w:r>
      <w:r w:rsidRPr="002B6EAA">
        <w:rPr>
          <w:rFonts w:ascii="Times New Roman" w:hAnsi="Times New Roman" w:cs="Times New Roman"/>
          <w:bCs/>
          <w:lang w:val="en-GB"/>
        </w:rPr>
        <w:t>The court's rules regulate access to this or any other court. The need to pay regard to the rules when instituting proceedings was emphasised in </w:t>
      </w:r>
      <w:r w:rsidRPr="002B6EAA">
        <w:rPr>
          <w:rFonts w:ascii="Times New Roman" w:hAnsi="Times New Roman" w:cs="Times New Roman"/>
          <w:bCs/>
          <w:i/>
          <w:iCs/>
          <w:lang w:val="en-GB"/>
        </w:rPr>
        <w:t>Mupungu v Minister of Justice, Legal and Parliamentary Affairs</w:t>
      </w:r>
      <w:r w:rsidRPr="002B6EAA">
        <w:rPr>
          <w:rFonts w:ascii="Times New Roman" w:hAnsi="Times New Roman" w:cs="Times New Roman"/>
          <w:bCs/>
          <w:lang w:val="en-GB"/>
        </w:rPr>
        <w:t> CCZ 07/21, where this court stated that:</w:t>
      </w:r>
    </w:p>
    <w:p w14:paraId="67109691" w14:textId="4F335BBC" w:rsidR="007E327C" w:rsidRDefault="007E327C" w:rsidP="00DF40BD">
      <w:pPr>
        <w:spacing w:after="120" w:line="240" w:lineRule="auto"/>
        <w:ind w:left="2160"/>
        <w:jc w:val="both"/>
        <w:rPr>
          <w:rFonts w:ascii="Times New Roman" w:hAnsi="Times New Roman" w:cs="Times New Roman"/>
          <w:bCs/>
          <w:lang w:val="en-GB"/>
        </w:rPr>
      </w:pPr>
      <w:r w:rsidRPr="002B6EAA">
        <w:rPr>
          <w:rFonts w:ascii="Times New Roman" w:hAnsi="Times New Roman" w:cs="Times New Roman"/>
          <w:bCs/>
        </w:rPr>
        <w:t>“</w:t>
      </w:r>
      <w:r w:rsidRPr="002B6EAA">
        <w:rPr>
          <w:rFonts w:ascii="Times New Roman" w:hAnsi="Times New Roman" w:cs="Times New Roman"/>
          <w:bCs/>
          <w:lang w:val="en-GB"/>
        </w:rPr>
        <w:t>One cannot institute an action or application in the High Court, or any other court, without due observance of and compliance with the Rules of that court. The Rules inform a litigant of what is required of him to access the court concerned. If he fails to observe or comply with those Rules, he will inevitably be non-suited. To conclude this aspect of the matter, I am satisfied that the proceedings </w:t>
      </w:r>
      <w:r w:rsidRPr="002B6EAA">
        <w:rPr>
          <w:rFonts w:ascii="Times New Roman" w:hAnsi="Times New Roman" w:cs="Times New Roman"/>
          <w:bCs/>
          <w:i/>
          <w:iCs/>
          <w:lang w:val="en-GB"/>
        </w:rPr>
        <w:t>a quo</w:t>
      </w:r>
      <w:r w:rsidRPr="002B6EAA">
        <w:rPr>
          <w:rFonts w:ascii="Times New Roman" w:hAnsi="Times New Roman" w:cs="Times New Roman"/>
          <w:bCs/>
          <w:lang w:val="en-GB"/>
        </w:rPr>
        <w:t> were fatally defective and constitute a nullity for failure to comply with r 18 of the High Court Rules….”</w:t>
      </w:r>
    </w:p>
    <w:p w14:paraId="2540CF95" w14:textId="77777777" w:rsidR="002B6EAA" w:rsidRPr="002B6EAA" w:rsidRDefault="002B6EAA" w:rsidP="00DF40BD">
      <w:pPr>
        <w:spacing w:after="120" w:line="240" w:lineRule="auto"/>
        <w:ind w:left="2160"/>
        <w:jc w:val="both"/>
        <w:rPr>
          <w:rFonts w:ascii="Times New Roman" w:hAnsi="Times New Roman" w:cs="Times New Roman"/>
          <w:bCs/>
          <w:lang w:val="en-GB"/>
        </w:rPr>
      </w:pPr>
    </w:p>
    <w:p w14:paraId="3A333405" w14:textId="3B50579F" w:rsidR="00764977" w:rsidRDefault="007E327C" w:rsidP="00764977">
      <w:pPr>
        <w:spacing w:after="120" w:line="360" w:lineRule="auto"/>
        <w:ind w:left="1440"/>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There is</w:t>
      </w:r>
      <w:r w:rsidR="00F8016D">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therefore</w:t>
      </w:r>
      <w:r w:rsidR="00F8016D">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no merit in the argument that the provis</w:t>
      </w:r>
      <w:r w:rsidR="00764977">
        <w:rPr>
          <w:rFonts w:ascii="Times New Roman" w:hAnsi="Times New Roman" w:cs="Times New Roman"/>
          <w:bCs/>
          <w:sz w:val="24"/>
          <w:szCs w:val="24"/>
          <w:lang w:val="en-GB"/>
        </w:rPr>
        <w:t>i</w:t>
      </w:r>
      <w:r>
        <w:rPr>
          <w:rFonts w:ascii="Times New Roman" w:hAnsi="Times New Roman" w:cs="Times New Roman"/>
          <w:bCs/>
          <w:sz w:val="24"/>
          <w:szCs w:val="24"/>
          <w:lang w:val="en-GB"/>
        </w:rPr>
        <w:t xml:space="preserve">ons of rule 58(15) are unconstitutional or </w:t>
      </w:r>
      <w:r w:rsidR="00F8016D">
        <w:rPr>
          <w:rFonts w:ascii="Times New Roman" w:hAnsi="Times New Roman" w:cs="Times New Roman"/>
          <w:bCs/>
          <w:sz w:val="24"/>
          <w:szCs w:val="24"/>
          <w:lang w:val="en-GB"/>
        </w:rPr>
        <w:t xml:space="preserve">that they </w:t>
      </w:r>
      <w:r>
        <w:rPr>
          <w:rFonts w:ascii="Times New Roman" w:hAnsi="Times New Roman" w:cs="Times New Roman"/>
          <w:bCs/>
          <w:sz w:val="24"/>
          <w:szCs w:val="24"/>
          <w:lang w:val="en-GB"/>
        </w:rPr>
        <w:t xml:space="preserve">deny litigants their right to access the courts. </w:t>
      </w:r>
    </w:p>
    <w:p w14:paraId="00532BB2" w14:textId="331DFD02" w:rsidR="007E327C" w:rsidRPr="007E327C" w:rsidRDefault="00764977" w:rsidP="00764977">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lang w:val="en-GB"/>
        </w:rPr>
        <w:t>35.</w:t>
      </w:r>
      <w:r>
        <w:rPr>
          <w:rFonts w:ascii="Times New Roman" w:hAnsi="Times New Roman" w:cs="Times New Roman"/>
          <w:bCs/>
          <w:sz w:val="24"/>
          <w:szCs w:val="24"/>
          <w:lang w:val="en-GB"/>
        </w:rPr>
        <w:tab/>
      </w:r>
      <w:r w:rsidR="007E327C">
        <w:rPr>
          <w:rFonts w:ascii="Times New Roman" w:hAnsi="Times New Roman" w:cs="Times New Roman"/>
          <w:bCs/>
          <w:sz w:val="24"/>
          <w:szCs w:val="24"/>
          <w:lang w:val="en-GB"/>
        </w:rPr>
        <w:t xml:space="preserve">Having found </w:t>
      </w:r>
      <w:r>
        <w:rPr>
          <w:rFonts w:ascii="Times New Roman" w:hAnsi="Times New Roman" w:cs="Times New Roman"/>
          <w:bCs/>
          <w:sz w:val="24"/>
          <w:szCs w:val="24"/>
          <w:lang w:val="en-GB"/>
        </w:rPr>
        <w:t xml:space="preserve">that </w:t>
      </w:r>
      <w:r w:rsidR="007E327C">
        <w:rPr>
          <w:rFonts w:ascii="Times New Roman" w:hAnsi="Times New Roman" w:cs="Times New Roman"/>
          <w:bCs/>
          <w:sz w:val="24"/>
          <w:szCs w:val="24"/>
          <w:lang w:val="en-GB"/>
        </w:rPr>
        <w:t xml:space="preserve">the provisions </w:t>
      </w:r>
      <w:r>
        <w:rPr>
          <w:rFonts w:ascii="Times New Roman" w:hAnsi="Times New Roman" w:cs="Times New Roman"/>
          <w:bCs/>
          <w:sz w:val="24"/>
          <w:szCs w:val="24"/>
          <w:lang w:val="en-GB"/>
        </w:rPr>
        <w:t xml:space="preserve">of rule 58(14) and (15) are </w:t>
      </w:r>
      <w:r w:rsidR="007E327C">
        <w:rPr>
          <w:rFonts w:ascii="Times New Roman" w:hAnsi="Times New Roman" w:cs="Times New Roman"/>
          <w:bCs/>
          <w:sz w:val="24"/>
          <w:szCs w:val="24"/>
          <w:lang w:val="en-GB"/>
        </w:rPr>
        <w:t>applicable and the consequences thereof, it means that it would be academic to consider the argument about the alleged c</w:t>
      </w:r>
      <w:r>
        <w:rPr>
          <w:rFonts w:ascii="Times New Roman" w:hAnsi="Times New Roman" w:cs="Times New Roman"/>
          <w:bCs/>
          <w:sz w:val="24"/>
          <w:szCs w:val="24"/>
          <w:lang w:val="en-GB"/>
        </w:rPr>
        <w:t>ontradictions</w:t>
      </w:r>
      <w:r w:rsidR="007E327C">
        <w:rPr>
          <w:rFonts w:ascii="Times New Roman" w:hAnsi="Times New Roman" w:cs="Times New Roman"/>
          <w:bCs/>
          <w:sz w:val="24"/>
          <w:szCs w:val="24"/>
          <w:lang w:val="en-GB"/>
        </w:rPr>
        <w:t xml:space="preserve"> between provisions of rule 58 and 5</w:t>
      </w:r>
      <w:r>
        <w:rPr>
          <w:rFonts w:ascii="Times New Roman" w:hAnsi="Times New Roman" w:cs="Times New Roman"/>
          <w:bCs/>
          <w:sz w:val="24"/>
          <w:szCs w:val="24"/>
          <w:lang w:val="en-GB"/>
        </w:rPr>
        <w:t>9</w:t>
      </w:r>
      <w:r w:rsidR="007E327C">
        <w:rPr>
          <w:rFonts w:ascii="Times New Roman" w:hAnsi="Times New Roman" w:cs="Times New Roman"/>
          <w:bCs/>
          <w:sz w:val="24"/>
          <w:szCs w:val="24"/>
          <w:lang w:val="en-GB"/>
        </w:rPr>
        <w:t xml:space="preserve"> as argued for the applicants. It also </w:t>
      </w:r>
      <w:r w:rsidR="00F8016D">
        <w:rPr>
          <w:rFonts w:ascii="Times New Roman" w:hAnsi="Times New Roman" w:cs="Times New Roman"/>
          <w:bCs/>
          <w:sz w:val="24"/>
          <w:szCs w:val="24"/>
          <w:lang w:val="en-GB"/>
        </w:rPr>
        <w:t>becomes</w:t>
      </w:r>
      <w:r>
        <w:rPr>
          <w:rFonts w:ascii="Times New Roman" w:hAnsi="Times New Roman" w:cs="Times New Roman"/>
          <w:bCs/>
          <w:sz w:val="24"/>
          <w:szCs w:val="24"/>
          <w:lang w:val="en-GB"/>
        </w:rPr>
        <w:t xml:space="preserve"> unnecessary for me</w:t>
      </w:r>
      <w:r w:rsidR="007E327C">
        <w:rPr>
          <w:rFonts w:ascii="Times New Roman" w:hAnsi="Times New Roman" w:cs="Times New Roman"/>
          <w:bCs/>
          <w:sz w:val="24"/>
          <w:szCs w:val="24"/>
          <w:lang w:val="en-GB"/>
        </w:rPr>
        <w:t xml:space="preserve"> to consider the second point </w:t>
      </w:r>
      <w:r w:rsidR="007E327C" w:rsidRPr="00764977">
        <w:rPr>
          <w:rFonts w:ascii="Times New Roman" w:hAnsi="Times New Roman" w:cs="Times New Roman"/>
          <w:bCs/>
          <w:i/>
          <w:iCs/>
          <w:sz w:val="24"/>
          <w:szCs w:val="24"/>
          <w:lang w:val="en-GB"/>
        </w:rPr>
        <w:t>in limine</w:t>
      </w:r>
      <w:r w:rsidR="007E327C">
        <w:rPr>
          <w:rFonts w:ascii="Times New Roman" w:hAnsi="Times New Roman" w:cs="Times New Roman"/>
          <w:bCs/>
          <w:sz w:val="24"/>
          <w:szCs w:val="24"/>
          <w:lang w:val="en-GB"/>
        </w:rPr>
        <w:t xml:space="preserve"> on mootness. The matter is resolved on the first preliminary point. </w:t>
      </w:r>
    </w:p>
    <w:p w14:paraId="68024EE4" w14:textId="77777777" w:rsidR="0070578F" w:rsidRPr="00456DDE" w:rsidRDefault="0070578F" w:rsidP="0070578F">
      <w:pPr>
        <w:spacing w:after="120" w:line="360" w:lineRule="auto"/>
        <w:ind w:left="720" w:hanging="720"/>
        <w:jc w:val="both"/>
        <w:rPr>
          <w:rFonts w:ascii="Times New Roman" w:hAnsi="Times New Roman" w:cs="Times New Roman"/>
          <w:b/>
          <w:bCs/>
          <w:sz w:val="24"/>
          <w:szCs w:val="24"/>
          <w:u w:val="single"/>
        </w:rPr>
      </w:pPr>
      <w:r w:rsidRPr="00456DDE">
        <w:rPr>
          <w:rFonts w:ascii="Times New Roman" w:hAnsi="Times New Roman" w:cs="Times New Roman"/>
          <w:b/>
          <w:bCs/>
          <w:sz w:val="24"/>
          <w:szCs w:val="24"/>
          <w:u w:val="single"/>
        </w:rPr>
        <w:t>DISPOSITION</w:t>
      </w:r>
    </w:p>
    <w:p w14:paraId="76F6A5CE" w14:textId="63798BDB" w:rsidR="00EF4CCF" w:rsidRDefault="00764977" w:rsidP="0070578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EF4CCF">
        <w:rPr>
          <w:rFonts w:ascii="Times New Roman" w:hAnsi="Times New Roman" w:cs="Times New Roman"/>
          <w:sz w:val="24"/>
          <w:szCs w:val="24"/>
        </w:rPr>
        <w:t>The proceedings were</w:t>
      </w:r>
      <w:r w:rsidR="00F8016D">
        <w:rPr>
          <w:rFonts w:ascii="Times New Roman" w:hAnsi="Times New Roman" w:cs="Times New Roman"/>
          <w:sz w:val="24"/>
          <w:szCs w:val="24"/>
        </w:rPr>
        <w:t>,</w:t>
      </w:r>
      <w:r w:rsidR="00EF4CCF">
        <w:rPr>
          <w:rFonts w:ascii="Times New Roman" w:hAnsi="Times New Roman" w:cs="Times New Roman"/>
          <w:sz w:val="24"/>
          <w:szCs w:val="24"/>
        </w:rPr>
        <w:t xml:space="preserve"> by operation </w:t>
      </w:r>
      <w:r>
        <w:rPr>
          <w:rFonts w:ascii="Times New Roman" w:hAnsi="Times New Roman" w:cs="Times New Roman"/>
          <w:sz w:val="24"/>
          <w:szCs w:val="24"/>
        </w:rPr>
        <w:t>of the</w:t>
      </w:r>
      <w:r w:rsidR="00EF4CCF">
        <w:rPr>
          <w:rFonts w:ascii="Times New Roman" w:hAnsi="Times New Roman" w:cs="Times New Roman"/>
          <w:sz w:val="24"/>
          <w:szCs w:val="24"/>
        </w:rPr>
        <w:t xml:space="preserve"> law </w:t>
      </w:r>
      <w:r>
        <w:rPr>
          <w:rFonts w:ascii="Times New Roman" w:hAnsi="Times New Roman" w:cs="Times New Roman"/>
          <w:sz w:val="24"/>
          <w:szCs w:val="24"/>
        </w:rPr>
        <w:t>in terms of rule 58(15)</w:t>
      </w:r>
      <w:r w:rsidR="00F8016D">
        <w:rPr>
          <w:rFonts w:ascii="Times New Roman" w:hAnsi="Times New Roman" w:cs="Times New Roman"/>
          <w:sz w:val="24"/>
          <w:szCs w:val="24"/>
        </w:rPr>
        <w:t>,</w:t>
      </w:r>
      <w:r>
        <w:rPr>
          <w:rFonts w:ascii="Times New Roman" w:hAnsi="Times New Roman" w:cs="Times New Roman"/>
          <w:sz w:val="24"/>
          <w:szCs w:val="24"/>
        </w:rPr>
        <w:t xml:space="preserve"> </w:t>
      </w:r>
      <w:r w:rsidR="00EF4CCF">
        <w:rPr>
          <w:rFonts w:ascii="Times New Roman" w:hAnsi="Times New Roman" w:cs="Times New Roman"/>
          <w:sz w:val="24"/>
          <w:szCs w:val="24"/>
        </w:rPr>
        <w:t xml:space="preserve">automatically terminated as the matter is deemed </w:t>
      </w:r>
      <w:r>
        <w:rPr>
          <w:rFonts w:ascii="Times New Roman" w:hAnsi="Times New Roman" w:cs="Times New Roman"/>
          <w:sz w:val="24"/>
          <w:szCs w:val="24"/>
        </w:rPr>
        <w:t xml:space="preserve">to have been </w:t>
      </w:r>
      <w:r w:rsidR="00EF4CCF">
        <w:rPr>
          <w:rFonts w:ascii="Times New Roman" w:hAnsi="Times New Roman" w:cs="Times New Roman"/>
          <w:sz w:val="24"/>
          <w:szCs w:val="24"/>
        </w:rPr>
        <w:t xml:space="preserve">abandoned. The fact that the Registrar did not notify the parties or </w:t>
      </w:r>
      <w:r>
        <w:rPr>
          <w:rFonts w:ascii="Times New Roman" w:hAnsi="Times New Roman" w:cs="Times New Roman"/>
          <w:sz w:val="24"/>
          <w:szCs w:val="24"/>
        </w:rPr>
        <w:t xml:space="preserve">that he </w:t>
      </w:r>
      <w:r w:rsidR="00EF4CCF">
        <w:rPr>
          <w:rFonts w:ascii="Times New Roman" w:hAnsi="Times New Roman" w:cs="Times New Roman"/>
          <w:sz w:val="24"/>
          <w:szCs w:val="24"/>
        </w:rPr>
        <w:t xml:space="preserve">went on to set it down for hearing does not change the nature or character of the matter.  </w:t>
      </w:r>
      <w:r w:rsidR="00EF4CCF" w:rsidRPr="00EF4CCF">
        <w:rPr>
          <w:rFonts w:ascii="Times New Roman" w:hAnsi="Times New Roman" w:cs="Times New Roman"/>
          <w:bCs/>
          <w:sz w:val="24"/>
          <w:szCs w:val="24"/>
        </w:rPr>
        <w:t>The ap</w:t>
      </w:r>
      <w:r w:rsidR="00EF4CCF">
        <w:rPr>
          <w:rFonts w:ascii="Times New Roman" w:hAnsi="Times New Roman" w:cs="Times New Roman"/>
          <w:bCs/>
          <w:sz w:val="24"/>
          <w:szCs w:val="24"/>
        </w:rPr>
        <w:t>plication</w:t>
      </w:r>
      <w:r w:rsidR="00EF4CCF" w:rsidRPr="00EF4CCF">
        <w:rPr>
          <w:rFonts w:ascii="Times New Roman" w:hAnsi="Times New Roman" w:cs="Times New Roman"/>
          <w:bCs/>
          <w:sz w:val="24"/>
          <w:szCs w:val="24"/>
        </w:rPr>
        <w:t xml:space="preserve"> having deemed to have been abandoned</w:t>
      </w:r>
      <w:r w:rsidR="00F8016D">
        <w:rPr>
          <w:rFonts w:ascii="Times New Roman" w:hAnsi="Times New Roman" w:cs="Times New Roman"/>
          <w:bCs/>
          <w:sz w:val="24"/>
          <w:szCs w:val="24"/>
        </w:rPr>
        <w:t>,</w:t>
      </w:r>
      <w:r w:rsidR="00EF4CCF" w:rsidRPr="00EF4CCF">
        <w:rPr>
          <w:rFonts w:ascii="Times New Roman" w:hAnsi="Times New Roman" w:cs="Times New Roman"/>
          <w:bCs/>
          <w:sz w:val="24"/>
          <w:szCs w:val="24"/>
        </w:rPr>
        <w:t xml:space="preserve"> it follows that there is no app</w:t>
      </w:r>
      <w:r w:rsidR="00EF4CCF">
        <w:rPr>
          <w:rFonts w:ascii="Times New Roman" w:hAnsi="Times New Roman" w:cs="Times New Roman"/>
          <w:bCs/>
          <w:sz w:val="24"/>
          <w:szCs w:val="24"/>
        </w:rPr>
        <w:t xml:space="preserve">lication </w:t>
      </w:r>
      <w:r w:rsidR="00EF4CCF" w:rsidRPr="00EF4CCF">
        <w:rPr>
          <w:rFonts w:ascii="Times New Roman" w:hAnsi="Times New Roman" w:cs="Times New Roman"/>
          <w:bCs/>
          <w:sz w:val="24"/>
          <w:szCs w:val="24"/>
        </w:rPr>
        <w:t xml:space="preserve">pending in this court. </w:t>
      </w:r>
      <w:r w:rsidR="00EF4CCF">
        <w:rPr>
          <w:rFonts w:ascii="Times New Roman" w:hAnsi="Times New Roman" w:cs="Times New Roman"/>
          <w:bCs/>
          <w:sz w:val="24"/>
          <w:szCs w:val="24"/>
        </w:rPr>
        <w:t>There is nothing</w:t>
      </w:r>
      <w:r>
        <w:rPr>
          <w:rFonts w:ascii="Times New Roman" w:hAnsi="Times New Roman" w:cs="Times New Roman"/>
          <w:bCs/>
          <w:sz w:val="24"/>
          <w:szCs w:val="24"/>
        </w:rPr>
        <w:t>,</w:t>
      </w:r>
      <w:r w:rsidR="00EF4CCF">
        <w:rPr>
          <w:rFonts w:ascii="Times New Roman" w:hAnsi="Times New Roman" w:cs="Times New Roman"/>
          <w:bCs/>
          <w:sz w:val="24"/>
          <w:szCs w:val="24"/>
        </w:rPr>
        <w:t xml:space="preserve"> therefore,</w:t>
      </w:r>
      <w:r>
        <w:rPr>
          <w:rFonts w:ascii="Times New Roman" w:hAnsi="Times New Roman" w:cs="Times New Roman"/>
          <w:bCs/>
          <w:sz w:val="24"/>
          <w:szCs w:val="24"/>
        </w:rPr>
        <w:t xml:space="preserve"> for me</w:t>
      </w:r>
      <w:r w:rsidR="00EF4CCF">
        <w:rPr>
          <w:rFonts w:ascii="Times New Roman" w:hAnsi="Times New Roman" w:cs="Times New Roman"/>
          <w:bCs/>
          <w:sz w:val="24"/>
          <w:szCs w:val="24"/>
        </w:rPr>
        <w:t xml:space="preserve"> to determine. There was no prayer for costs. In any case, generally</w:t>
      </w:r>
      <w:r>
        <w:rPr>
          <w:rFonts w:ascii="Times New Roman" w:hAnsi="Times New Roman" w:cs="Times New Roman"/>
          <w:bCs/>
          <w:sz w:val="24"/>
          <w:szCs w:val="24"/>
        </w:rPr>
        <w:t>,</w:t>
      </w:r>
      <w:r w:rsidR="00EF4CCF">
        <w:rPr>
          <w:rFonts w:ascii="Times New Roman" w:hAnsi="Times New Roman" w:cs="Times New Roman"/>
          <w:bCs/>
          <w:sz w:val="24"/>
          <w:szCs w:val="24"/>
        </w:rPr>
        <w:t xml:space="preserve"> in constitutional applications</w:t>
      </w:r>
      <w:r w:rsidR="00F8016D">
        <w:rPr>
          <w:rFonts w:ascii="Times New Roman" w:hAnsi="Times New Roman" w:cs="Times New Roman"/>
          <w:bCs/>
          <w:sz w:val="24"/>
          <w:szCs w:val="24"/>
        </w:rPr>
        <w:t>,</w:t>
      </w:r>
      <w:r w:rsidR="00EF4CCF">
        <w:rPr>
          <w:rFonts w:ascii="Times New Roman" w:hAnsi="Times New Roman" w:cs="Times New Roman"/>
          <w:bCs/>
          <w:sz w:val="24"/>
          <w:szCs w:val="24"/>
        </w:rPr>
        <w:t xml:space="preserve"> the courts usually refrain from penalising litigants with an award of costs. There is</w:t>
      </w:r>
      <w:r w:rsidR="00DA6E19">
        <w:rPr>
          <w:rFonts w:ascii="Times New Roman" w:hAnsi="Times New Roman" w:cs="Times New Roman"/>
          <w:bCs/>
          <w:sz w:val="24"/>
          <w:szCs w:val="24"/>
        </w:rPr>
        <w:t>, therefore,</w:t>
      </w:r>
      <w:r w:rsidR="00EF4CCF">
        <w:rPr>
          <w:rFonts w:ascii="Times New Roman" w:hAnsi="Times New Roman" w:cs="Times New Roman"/>
          <w:bCs/>
          <w:sz w:val="24"/>
          <w:szCs w:val="24"/>
        </w:rPr>
        <w:t xml:space="preserve"> good reason to depart from the general principle that costs shall follow the cause in this case.</w:t>
      </w:r>
    </w:p>
    <w:p w14:paraId="3B9974E5" w14:textId="31A93DDF" w:rsidR="0070578F" w:rsidRDefault="00DA6E19" w:rsidP="0070578F">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EF4CCF">
        <w:rPr>
          <w:rFonts w:ascii="Times New Roman" w:hAnsi="Times New Roman" w:cs="Times New Roman"/>
          <w:sz w:val="24"/>
          <w:szCs w:val="24"/>
        </w:rPr>
        <w:t>In the result, it is ordered as follows:</w:t>
      </w:r>
    </w:p>
    <w:p w14:paraId="0F4CFD21" w14:textId="77777777" w:rsidR="00DA6E19" w:rsidRDefault="00DA6E19" w:rsidP="00DA6E19">
      <w:pPr>
        <w:pStyle w:val="ListParagraph"/>
        <w:spacing w:after="1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EF4CCF">
        <w:rPr>
          <w:rFonts w:ascii="Times New Roman" w:hAnsi="Times New Roman" w:cs="Times New Roman"/>
          <w:sz w:val="24"/>
          <w:szCs w:val="24"/>
        </w:rPr>
        <w:t xml:space="preserve">The point </w:t>
      </w:r>
      <w:r w:rsidR="00EF4CCF" w:rsidRPr="00DA6E19">
        <w:rPr>
          <w:rFonts w:ascii="Times New Roman" w:hAnsi="Times New Roman" w:cs="Times New Roman"/>
          <w:i/>
          <w:iCs/>
          <w:sz w:val="24"/>
          <w:szCs w:val="24"/>
        </w:rPr>
        <w:t xml:space="preserve">in limine </w:t>
      </w:r>
      <w:r w:rsidR="00EF4CCF">
        <w:rPr>
          <w:rFonts w:ascii="Times New Roman" w:hAnsi="Times New Roman" w:cs="Times New Roman"/>
          <w:sz w:val="24"/>
          <w:szCs w:val="24"/>
        </w:rPr>
        <w:t>that there is no pending application by virtue of the provis</w:t>
      </w:r>
      <w:r>
        <w:rPr>
          <w:rFonts w:ascii="Times New Roman" w:hAnsi="Times New Roman" w:cs="Times New Roman"/>
          <w:sz w:val="24"/>
          <w:szCs w:val="24"/>
        </w:rPr>
        <w:t>i</w:t>
      </w:r>
      <w:r w:rsidR="00EF4CCF">
        <w:rPr>
          <w:rFonts w:ascii="Times New Roman" w:hAnsi="Times New Roman" w:cs="Times New Roman"/>
          <w:sz w:val="24"/>
          <w:szCs w:val="24"/>
        </w:rPr>
        <w:t>ons of rule 58(14) as read with subrule (15) be and is hereby upheld.</w:t>
      </w:r>
    </w:p>
    <w:p w14:paraId="32D95163" w14:textId="7109FE08" w:rsidR="00EF4CCF" w:rsidRPr="00DA6E19" w:rsidRDefault="00DA6E19" w:rsidP="00DA6E19">
      <w:pPr>
        <w:pStyle w:val="ListParagraph"/>
        <w:spacing w:after="1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Consequently, t</w:t>
      </w:r>
      <w:r w:rsidR="00EF4CCF" w:rsidRPr="00DA6E19">
        <w:rPr>
          <w:rFonts w:ascii="Times New Roman" w:hAnsi="Times New Roman" w:cs="Times New Roman"/>
          <w:sz w:val="24"/>
          <w:szCs w:val="24"/>
        </w:rPr>
        <w:t>he application be and is hereby struck off the roll with no order as to costs.</w:t>
      </w:r>
    </w:p>
    <w:p w14:paraId="09263688" w14:textId="77777777" w:rsidR="0070578F" w:rsidRPr="00456DDE" w:rsidRDefault="0070578F" w:rsidP="0070578F">
      <w:pPr>
        <w:spacing w:after="120" w:line="360" w:lineRule="auto"/>
        <w:jc w:val="both"/>
        <w:rPr>
          <w:rFonts w:ascii="Times New Roman" w:hAnsi="Times New Roman" w:cs="Times New Roman"/>
          <w:sz w:val="24"/>
          <w:szCs w:val="24"/>
          <w:lang w:val="en-GB"/>
        </w:rPr>
      </w:pPr>
    </w:p>
    <w:p w14:paraId="1A06C1DF" w14:textId="0F37073B" w:rsidR="0070578F" w:rsidRPr="00456DDE" w:rsidRDefault="002B6EAA" w:rsidP="0070578F">
      <w:pPr>
        <w:spacing w:after="120" w:line="360" w:lineRule="auto"/>
        <w:jc w:val="both"/>
        <w:rPr>
          <w:rFonts w:ascii="Times New Roman" w:hAnsi="Times New Roman" w:cs="Times New Roman"/>
          <w:sz w:val="24"/>
          <w:szCs w:val="24"/>
          <w:lang w:val="en-GB"/>
        </w:rPr>
      </w:pPr>
      <w:r w:rsidRPr="002B6EAA">
        <w:rPr>
          <w:rFonts w:ascii="Times New Roman" w:hAnsi="Times New Roman" w:cs="Times New Roman"/>
          <w:b/>
          <w:bCs/>
          <w:smallCaps/>
          <w:sz w:val="24"/>
          <w:szCs w:val="24"/>
          <w:lang w:val="en-GB"/>
        </w:rPr>
        <w:t>dembure</w:t>
      </w:r>
      <w:r w:rsidRPr="00456DDE">
        <w:rPr>
          <w:rFonts w:ascii="Times New Roman" w:hAnsi="Times New Roman" w:cs="Times New Roman"/>
          <w:b/>
          <w:bCs/>
          <w:sz w:val="24"/>
          <w:szCs w:val="24"/>
          <w:lang w:val="en-GB"/>
        </w:rPr>
        <w:t xml:space="preserve"> </w:t>
      </w:r>
      <w:r w:rsidR="0070578F" w:rsidRPr="00456DDE">
        <w:rPr>
          <w:rFonts w:ascii="Times New Roman" w:hAnsi="Times New Roman" w:cs="Times New Roman"/>
          <w:b/>
          <w:bCs/>
          <w:sz w:val="24"/>
          <w:szCs w:val="24"/>
          <w:lang w:val="en-GB"/>
        </w:rPr>
        <w:t xml:space="preserve">J: </w:t>
      </w:r>
      <w:r w:rsidR="0070578F" w:rsidRPr="00456DDE">
        <w:rPr>
          <w:rFonts w:ascii="Times New Roman" w:hAnsi="Times New Roman" w:cs="Times New Roman"/>
          <w:sz w:val="24"/>
          <w:szCs w:val="24"/>
          <w:lang w:val="en-GB"/>
        </w:rPr>
        <w:t>……………………………………………</w:t>
      </w:r>
    </w:p>
    <w:p w14:paraId="2D9FFF21" w14:textId="77777777" w:rsidR="00DA6E19" w:rsidRDefault="00DA6E19" w:rsidP="0070578F">
      <w:pPr>
        <w:spacing w:after="0" w:line="240" w:lineRule="auto"/>
        <w:jc w:val="both"/>
        <w:rPr>
          <w:rFonts w:ascii="Times New Roman" w:hAnsi="Times New Roman" w:cs="Times New Roman"/>
          <w:i/>
          <w:iCs/>
          <w:sz w:val="24"/>
          <w:szCs w:val="24"/>
          <w:lang w:val="en-GB"/>
        </w:rPr>
      </w:pPr>
    </w:p>
    <w:p w14:paraId="10483FE9" w14:textId="27637584" w:rsidR="0070578F" w:rsidRPr="00456DDE" w:rsidRDefault="00EF4CCF" w:rsidP="0070578F">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Tendai Biti Law</w:t>
      </w:r>
      <w:r w:rsidR="0070578F" w:rsidRPr="00456DDE">
        <w:rPr>
          <w:rFonts w:ascii="Times New Roman" w:hAnsi="Times New Roman" w:cs="Times New Roman"/>
          <w:sz w:val="24"/>
          <w:szCs w:val="24"/>
          <w:lang w:val="en-GB"/>
        </w:rPr>
        <w:t xml:space="preserve">, </w:t>
      </w:r>
      <w:r w:rsidR="0070578F">
        <w:rPr>
          <w:rFonts w:ascii="Times New Roman" w:hAnsi="Times New Roman" w:cs="Times New Roman"/>
          <w:sz w:val="24"/>
          <w:szCs w:val="24"/>
          <w:lang w:val="en-GB"/>
        </w:rPr>
        <w:t>applicant</w:t>
      </w:r>
      <w:r>
        <w:rPr>
          <w:rFonts w:ascii="Times New Roman" w:hAnsi="Times New Roman" w:cs="Times New Roman"/>
          <w:sz w:val="24"/>
          <w:szCs w:val="24"/>
          <w:lang w:val="en-GB"/>
        </w:rPr>
        <w:t>s’</w:t>
      </w:r>
      <w:r w:rsidR="0070578F" w:rsidRPr="00456DDE">
        <w:rPr>
          <w:rFonts w:ascii="Times New Roman" w:hAnsi="Times New Roman" w:cs="Times New Roman"/>
          <w:sz w:val="24"/>
          <w:szCs w:val="24"/>
          <w:lang w:val="en-GB"/>
        </w:rPr>
        <w:t xml:space="preserve"> legal practitioners</w:t>
      </w:r>
    </w:p>
    <w:p w14:paraId="3EC89474" w14:textId="1A1037F3" w:rsidR="0070578F" w:rsidRDefault="00EF4CCF" w:rsidP="0070578F">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Nyika, Kanengoni &amp; Partner</w:t>
      </w:r>
      <w:r w:rsidR="0070578F">
        <w:rPr>
          <w:rFonts w:ascii="Times New Roman" w:hAnsi="Times New Roman" w:cs="Times New Roman"/>
          <w:i/>
          <w:iCs/>
          <w:sz w:val="24"/>
          <w:szCs w:val="24"/>
          <w:lang w:val="en-GB"/>
        </w:rPr>
        <w:t xml:space="preserve">s, </w:t>
      </w:r>
      <w:r w:rsidR="002B6EAA">
        <w:rPr>
          <w:rFonts w:ascii="Times New Roman" w:hAnsi="Times New Roman" w:cs="Times New Roman"/>
          <w:sz w:val="24"/>
          <w:szCs w:val="24"/>
          <w:lang w:val="en-GB"/>
        </w:rPr>
        <w:t xml:space="preserve">first </w:t>
      </w:r>
      <w:r w:rsidR="0070578F" w:rsidRPr="004A4869">
        <w:rPr>
          <w:rFonts w:ascii="Times New Roman" w:hAnsi="Times New Roman" w:cs="Times New Roman"/>
          <w:sz w:val="24"/>
          <w:szCs w:val="24"/>
          <w:lang w:val="en-GB"/>
        </w:rPr>
        <w:t>respondent’</w:t>
      </w:r>
      <w:r>
        <w:rPr>
          <w:rFonts w:ascii="Times New Roman" w:hAnsi="Times New Roman" w:cs="Times New Roman"/>
          <w:sz w:val="24"/>
          <w:szCs w:val="24"/>
          <w:lang w:val="en-GB"/>
        </w:rPr>
        <w:t xml:space="preserve">s </w:t>
      </w:r>
      <w:r w:rsidR="0070578F" w:rsidRPr="00456DDE">
        <w:rPr>
          <w:rFonts w:ascii="Times New Roman" w:hAnsi="Times New Roman" w:cs="Times New Roman"/>
          <w:sz w:val="24"/>
          <w:szCs w:val="24"/>
          <w:lang w:val="en-GB"/>
        </w:rPr>
        <w:t>legal practitioners</w:t>
      </w:r>
    </w:p>
    <w:sectPr w:rsidR="0070578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9421D" w14:textId="77777777" w:rsidR="00CA6A3F" w:rsidRDefault="00CA6A3F" w:rsidP="00A86B9A">
      <w:pPr>
        <w:spacing w:after="0" w:line="240" w:lineRule="auto"/>
      </w:pPr>
      <w:r>
        <w:separator/>
      </w:r>
    </w:p>
  </w:endnote>
  <w:endnote w:type="continuationSeparator" w:id="0">
    <w:p w14:paraId="20584215" w14:textId="77777777" w:rsidR="00CA6A3F" w:rsidRDefault="00CA6A3F" w:rsidP="00A86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8DB78" w14:textId="77777777" w:rsidR="0059729E" w:rsidRDefault="0059729E">
    <w:pPr>
      <w:pStyle w:val="Footer"/>
      <w:jc w:val="center"/>
    </w:pPr>
  </w:p>
  <w:p w14:paraId="44986123" w14:textId="77777777" w:rsidR="0059729E" w:rsidRDefault="005972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0D8E4" w14:textId="77777777" w:rsidR="00CA6A3F" w:rsidRDefault="00CA6A3F" w:rsidP="00A86B9A">
      <w:pPr>
        <w:spacing w:after="0" w:line="240" w:lineRule="auto"/>
      </w:pPr>
      <w:r>
        <w:separator/>
      </w:r>
    </w:p>
  </w:footnote>
  <w:footnote w:type="continuationSeparator" w:id="0">
    <w:p w14:paraId="4A65E887" w14:textId="77777777" w:rsidR="00CA6A3F" w:rsidRDefault="00CA6A3F" w:rsidP="00A86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57723F35" w14:textId="3EE638B4" w:rsidR="0059729E" w:rsidRDefault="0059729E">
        <w:pPr>
          <w:pStyle w:val="Header"/>
          <w:jc w:val="right"/>
          <w:rPr>
            <w:noProof/>
          </w:rPr>
        </w:pPr>
        <w:r>
          <w:fldChar w:fldCharType="begin"/>
        </w:r>
        <w:r>
          <w:instrText xml:space="preserve"> PAGE   \* MERGEFORMAT </w:instrText>
        </w:r>
        <w:r>
          <w:fldChar w:fldCharType="separate"/>
        </w:r>
        <w:r w:rsidR="00460A4C">
          <w:rPr>
            <w:noProof/>
          </w:rPr>
          <w:t>1</w:t>
        </w:r>
        <w:r>
          <w:rPr>
            <w:noProof/>
          </w:rPr>
          <w:fldChar w:fldCharType="end"/>
        </w:r>
      </w:p>
      <w:p w14:paraId="54EFB091" w14:textId="34AE640A" w:rsidR="0059729E" w:rsidRDefault="0059729E" w:rsidP="0059729E">
        <w:pPr>
          <w:pStyle w:val="Header"/>
          <w:jc w:val="right"/>
          <w:rPr>
            <w:noProof/>
          </w:rPr>
        </w:pPr>
        <w:r>
          <w:rPr>
            <w:noProof/>
          </w:rPr>
          <w:t xml:space="preserve">HH </w:t>
        </w:r>
        <w:r w:rsidR="00D44D69">
          <w:rPr>
            <w:noProof/>
          </w:rPr>
          <w:t>286-</w:t>
        </w:r>
        <w:r>
          <w:rPr>
            <w:noProof/>
          </w:rPr>
          <w:t>25</w:t>
        </w:r>
      </w:p>
      <w:p w14:paraId="0A557C20" w14:textId="0E3050CC" w:rsidR="0059729E" w:rsidRDefault="0059729E" w:rsidP="0059729E">
        <w:pPr>
          <w:pStyle w:val="Header"/>
          <w:jc w:val="right"/>
          <w:rPr>
            <w:noProof/>
          </w:rPr>
        </w:pPr>
        <w:r>
          <w:rPr>
            <w:noProof/>
          </w:rPr>
          <w:t>HCH 3241/24</w:t>
        </w:r>
      </w:p>
    </w:sdtContent>
  </w:sdt>
  <w:p w14:paraId="0C879C1D" w14:textId="77777777" w:rsidR="0059729E" w:rsidRPr="00011538" w:rsidRDefault="0059729E">
    <w:pPr>
      <w:pStyle w:val="Header"/>
      <w:rPr>
        <w:rFonts w:ascii="Times New Roman" w:hAnsi="Times New Roman" w:cs="Times New Roman"/>
      </w:rPr>
    </w:pPr>
    <w:r>
      <w:tab/>
      <w:t xml:space="preserve">                                                                                                                                                  </w:t>
    </w:r>
    <w:r w:rsidRPr="009919DC">
      <w:rPr>
        <w:rFonts w:ascii="Times New Roman" w:hAnsi="Times New Roman" w:cs="Times New Roman"/>
      </w:rPr>
      <w:tab/>
    </w:r>
    <w:r>
      <w:rPr>
        <w:rFonts w:ascii="Times New Roman" w:hAnsi="Times New Roman" w:cs="Times New Roman"/>
      </w:rPr>
      <w:t xml:space="preserve">    </w:t>
    </w:r>
    <w:r w:rsidRPr="009919DC">
      <w:rPr>
        <w:rFonts w:ascii="Times New Roman" w:hAnsi="Times New Roman" w:cs="Times New Roman"/>
      </w:rPr>
      <w:t xml:space="preserve">                                                                                                                                      </w:t>
    </w:r>
    <w:r>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D0607"/>
    <w:multiLevelType w:val="hybridMultilevel"/>
    <w:tmpl w:val="63CC02A6"/>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6F8600D"/>
    <w:multiLevelType w:val="hybridMultilevel"/>
    <w:tmpl w:val="E3606D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5E05553"/>
    <w:multiLevelType w:val="hybridMultilevel"/>
    <w:tmpl w:val="133C4D00"/>
    <w:lvl w:ilvl="0" w:tplc="A5EA7C54">
      <w:start w:val="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5B2C654A"/>
    <w:multiLevelType w:val="hybridMultilevel"/>
    <w:tmpl w:val="38987E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8F"/>
    <w:rsid w:val="000374F6"/>
    <w:rsid w:val="00042C99"/>
    <w:rsid w:val="001C2865"/>
    <w:rsid w:val="001C4897"/>
    <w:rsid w:val="001D1948"/>
    <w:rsid w:val="001F63FB"/>
    <w:rsid w:val="00206094"/>
    <w:rsid w:val="00235B3C"/>
    <w:rsid w:val="00255C85"/>
    <w:rsid w:val="002621DF"/>
    <w:rsid w:val="002B6EAA"/>
    <w:rsid w:val="003D765C"/>
    <w:rsid w:val="00460A4C"/>
    <w:rsid w:val="00465620"/>
    <w:rsid w:val="00471A3F"/>
    <w:rsid w:val="004910FE"/>
    <w:rsid w:val="00497CE5"/>
    <w:rsid w:val="004C5811"/>
    <w:rsid w:val="004F2BA6"/>
    <w:rsid w:val="0057068D"/>
    <w:rsid w:val="00576289"/>
    <w:rsid w:val="00581CC1"/>
    <w:rsid w:val="00584FFE"/>
    <w:rsid w:val="0059729E"/>
    <w:rsid w:val="005A291F"/>
    <w:rsid w:val="005B4CCA"/>
    <w:rsid w:val="005D2217"/>
    <w:rsid w:val="0064086A"/>
    <w:rsid w:val="006C44AB"/>
    <w:rsid w:val="006F2CF6"/>
    <w:rsid w:val="0070578F"/>
    <w:rsid w:val="00756A6A"/>
    <w:rsid w:val="00764977"/>
    <w:rsid w:val="007E327C"/>
    <w:rsid w:val="0082536C"/>
    <w:rsid w:val="00827DC7"/>
    <w:rsid w:val="0086119F"/>
    <w:rsid w:val="008E0AA1"/>
    <w:rsid w:val="008F29FD"/>
    <w:rsid w:val="008F3406"/>
    <w:rsid w:val="009263CA"/>
    <w:rsid w:val="009273FB"/>
    <w:rsid w:val="00930206"/>
    <w:rsid w:val="009E2D59"/>
    <w:rsid w:val="009F70AB"/>
    <w:rsid w:val="00A36DA0"/>
    <w:rsid w:val="00A86B9A"/>
    <w:rsid w:val="00A94573"/>
    <w:rsid w:val="00AA4B5B"/>
    <w:rsid w:val="00AA537D"/>
    <w:rsid w:val="00B25271"/>
    <w:rsid w:val="00B9015E"/>
    <w:rsid w:val="00BC30B8"/>
    <w:rsid w:val="00BE3D0C"/>
    <w:rsid w:val="00C13D8D"/>
    <w:rsid w:val="00C1750D"/>
    <w:rsid w:val="00C73ACB"/>
    <w:rsid w:val="00CA6A3F"/>
    <w:rsid w:val="00CE1D48"/>
    <w:rsid w:val="00D221AC"/>
    <w:rsid w:val="00D44D69"/>
    <w:rsid w:val="00DA6E19"/>
    <w:rsid w:val="00DF40BD"/>
    <w:rsid w:val="00E17B91"/>
    <w:rsid w:val="00E2339E"/>
    <w:rsid w:val="00E53912"/>
    <w:rsid w:val="00E6271C"/>
    <w:rsid w:val="00EB143C"/>
    <w:rsid w:val="00EF4CCF"/>
    <w:rsid w:val="00F24086"/>
    <w:rsid w:val="00F314AB"/>
    <w:rsid w:val="00F436FB"/>
    <w:rsid w:val="00F8016D"/>
    <w:rsid w:val="00FB796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9DDFC"/>
  <w15:chartTrackingRefBased/>
  <w15:docId w15:val="{A22C2742-854E-494C-86C7-27F031BF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7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78F"/>
  </w:style>
  <w:style w:type="paragraph" w:styleId="Footer">
    <w:name w:val="footer"/>
    <w:basedOn w:val="Normal"/>
    <w:link w:val="FooterChar"/>
    <w:uiPriority w:val="99"/>
    <w:unhideWhenUsed/>
    <w:rsid w:val="00705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78F"/>
  </w:style>
  <w:style w:type="paragraph" w:styleId="ListParagraph">
    <w:name w:val="List Paragraph"/>
    <w:basedOn w:val="Normal"/>
    <w:uiPriority w:val="34"/>
    <w:qFormat/>
    <w:rsid w:val="0070578F"/>
    <w:pPr>
      <w:ind w:left="720"/>
      <w:contextualSpacing/>
    </w:pPr>
  </w:style>
  <w:style w:type="character" w:styleId="Hyperlink">
    <w:name w:val="Hyperlink"/>
    <w:basedOn w:val="DefaultParagraphFont"/>
    <w:uiPriority w:val="99"/>
    <w:unhideWhenUsed/>
    <w:rsid w:val="005D2217"/>
    <w:rPr>
      <w:color w:val="0563C1" w:themeColor="hyperlink"/>
      <w:u w:val="single"/>
    </w:rPr>
  </w:style>
  <w:style w:type="character" w:customStyle="1" w:styleId="UnresolvedMention">
    <w:name w:val="Unresolved Mention"/>
    <w:basedOn w:val="DefaultParagraphFont"/>
    <w:uiPriority w:val="99"/>
    <w:semiHidden/>
    <w:unhideWhenUsed/>
    <w:rsid w:val="005D2217"/>
    <w:rPr>
      <w:color w:val="605E5C"/>
      <w:shd w:val="clear" w:color="auto" w:fill="E1DFDD"/>
    </w:rPr>
  </w:style>
  <w:style w:type="paragraph" w:styleId="NormalWeb">
    <w:name w:val="Normal (Web)"/>
    <w:basedOn w:val="Normal"/>
    <w:uiPriority w:val="99"/>
    <w:semiHidden/>
    <w:unhideWhenUsed/>
    <w:rsid w:val="005D22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1224">
      <w:bodyDiv w:val="1"/>
      <w:marLeft w:val="0"/>
      <w:marRight w:val="0"/>
      <w:marTop w:val="0"/>
      <w:marBottom w:val="0"/>
      <w:divBdr>
        <w:top w:val="none" w:sz="0" w:space="0" w:color="auto"/>
        <w:left w:val="none" w:sz="0" w:space="0" w:color="auto"/>
        <w:bottom w:val="none" w:sz="0" w:space="0" w:color="auto"/>
        <w:right w:val="none" w:sz="0" w:space="0" w:color="auto"/>
      </w:divBdr>
    </w:div>
    <w:div w:id="916400766">
      <w:bodyDiv w:val="1"/>
      <w:marLeft w:val="0"/>
      <w:marRight w:val="0"/>
      <w:marTop w:val="0"/>
      <w:marBottom w:val="0"/>
      <w:divBdr>
        <w:top w:val="none" w:sz="0" w:space="0" w:color="auto"/>
        <w:left w:val="none" w:sz="0" w:space="0" w:color="auto"/>
        <w:bottom w:val="none" w:sz="0" w:space="0" w:color="auto"/>
        <w:right w:val="none" w:sz="0" w:space="0" w:color="auto"/>
      </w:divBdr>
      <w:divsChild>
        <w:div w:id="727730093">
          <w:marLeft w:val="0"/>
          <w:marRight w:val="0"/>
          <w:marTop w:val="0"/>
          <w:marBottom w:val="0"/>
          <w:divBdr>
            <w:top w:val="none" w:sz="0" w:space="0" w:color="auto"/>
            <w:left w:val="none" w:sz="0" w:space="0" w:color="auto"/>
            <w:bottom w:val="none" w:sz="0" w:space="0" w:color="auto"/>
            <w:right w:val="none" w:sz="0" w:space="0" w:color="auto"/>
          </w:divBdr>
        </w:div>
        <w:div w:id="1549803363">
          <w:marLeft w:val="0"/>
          <w:marRight w:val="0"/>
          <w:marTop w:val="0"/>
          <w:marBottom w:val="0"/>
          <w:divBdr>
            <w:top w:val="none" w:sz="0" w:space="0" w:color="auto"/>
            <w:left w:val="none" w:sz="0" w:space="0" w:color="auto"/>
            <w:bottom w:val="none" w:sz="0" w:space="0" w:color="auto"/>
            <w:right w:val="none" w:sz="0" w:space="0" w:color="auto"/>
          </w:divBdr>
        </w:div>
      </w:divsChild>
    </w:div>
    <w:div w:id="1268466052">
      <w:bodyDiv w:val="1"/>
      <w:marLeft w:val="0"/>
      <w:marRight w:val="0"/>
      <w:marTop w:val="0"/>
      <w:marBottom w:val="0"/>
      <w:divBdr>
        <w:top w:val="none" w:sz="0" w:space="0" w:color="auto"/>
        <w:left w:val="none" w:sz="0" w:space="0" w:color="auto"/>
        <w:bottom w:val="none" w:sz="0" w:space="0" w:color="auto"/>
        <w:right w:val="none" w:sz="0" w:space="0" w:color="auto"/>
      </w:divBdr>
    </w:div>
    <w:div w:id="1529492656">
      <w:bodyDiv w:val="1"/>
      <w:marLeft w:val="0"/>
      <w:marRight w:val="0"/>
      <w:marTop w:val="0"/>
      <w:marBottom w:val="0"/>
      <w:divBdr>
        <w:top w:val="none" w:sz="0" w:space="0" w:color="auto"/>
        <w:left w:val="none" w:sz="0" w:space="0" w:color="auto"/>
        <w:bottom w:val="none" w:sz="0" w:space="0" w:color="auto"/>
        <w:right w:val="none" w:sz="0" w:space="0" w:color="auto"/>
      </w:divBdr>
    </w:div>
    <w:div w:id="189099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4671</Words>
  <Characters>26627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dcterms:created xsi:type="dcterms:W3CDTF">2025-05-09T10:06:00Z</dcterms:created>
  <dcterms:modified xsi:type="dcterms:W3CDTF">2025-05-09T10:06:00Z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422bcc75-02c9-4076-8446-a1bb00b8feba</vt:lpwstr>
  </property>
</Properties>
</file>