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C40" w:rsidRPr="00C21B7F" w:rsidRDefault="00824FA7" w:rsidP="00824FA7">
      <w:pPr>
        <w:spacing w:after="0" w:line="240" w:lineRule="auto"/>
      </w:pPr>
      <w:bookmarkStart w:id="0" w:name="_GoBack"/>
      <w:bookmarkEnd w:id="0"/>
      <w:r w:rsidRPr="00C21B7F">
        <w:t xml:space="preserve">COLLIN MANYORE </w:t>
      </w:r>
    </w:p>
    <w:p w:rsidR="007D2C40" w:rsidRPr="00C21B7F" w:rsidRDefault="008871E1" w:rsidP="00824FA7">
      <w:pPr>
        <w:spacing w:after="0" w:line="240" w:lineRule="auto"/>
      </w:pPr>
      <w:r w:rsidRPr="00C21B7F">
        <w:t>v</w:t>
      </w:r>
      <w:r>
        <w:t>ersus</w:t>
      </w:r>
    </w:p>
    <w:p w:rsidR="007D2C40" w:rsidRPr="00C21B7F" w:rsidRDefault="00824FA7" w:rsidP="00824FA7">
      <w:pPr>
        <w:spacing w:after="0" w:line="240" w:lineRule="auto"/>
      </w:pPr>
      <w:r w:rsidRPr="00C21B7F">
        <w:t xml:space="preserve">WILBERT ZINDOGA </w:t>
      </w:r>
    </w:p>
    <w:p w:rsidR="007D2C40" w:rsidRPr="00C21B7F" w:rsidRDefault="008871E1" w:rsidP="00824FA7">
      <w:pPr>
        <w:spacing w:after="0" w:line="240" w:lineRule="auto"/>
      </w:pPr>
      <w:r w:rsidRPr="00C21B7F">
        <w:t>and</w:t>
      </w:r>
    </w:p>
    <w:p w:rsidR="00824FA7" w:rsidRDefault="00824FA7" w:rsidP="00824FA7">
      <w:pPr>
        <w:spacing w:after="0" w:line="240" w:lineRule="auto"/>
      </w:pPr>
      <w:r w:rsidRPr="00C21B7F">
        <w:t>WILBERT TSAURAYI</w:t>
      </w:r>
    </w:p>
    <w:p w:rsidR="00824FA7" w:rsidRDefault="00824FA7" w:rsidP="00824FA7">
      <w:pPr>
        <w:spacing w:after="0" w:line="240" w:lineRule="auto"/>
      </w:pPr>
    </w:p>
    <w:p w:rsidR="007D2C40" w:rsidRDefault="007D2C40" w:rsidP="00824FA7">
      <w:pPr>
        <w:spacing w:after="0" w:line="240" w:lineRule="auto"/>
      </w:pPr>
    </w:p>
    <w:p w:rsidR="000F38CE" w:rsidRPr="00C21B7F" w:rsidRDefault="000F38CE" w:rsidP="000F38CE">
      <w:pPr>
        <w:spacing w:line="240" w:lineRule="auto"/>
      </w:pPr>
      <w:r>
        <w:t>HIGH COURT OF ZIMBABWE</w:t>
      </w:r>
      <w:r>
        <w:br/>
        <w:t>TSANGA &amp; CHAREWA J</w:t>
      </w:r>
      <w:r w:rsidR="00824FA7">
        <w:t>J</w:t>
      </w:r>
      <w:r>
        <w:br/>
      </w:r>
      <w:r w:rsidR="00824FA7">
        <w:t xml:space="preserve">HARARE, </w:t>
      </w:r>
      <w:r>
        <w:t>29</w:t>
      </w:r>
      <w:r w:rsidR="00824FA7">
        <w:t xml:space="preserve"> June &amp; 30 July </w:t>
      </w:r>
      <w:r>
        <w:t>2021</w:t>
      </w:r>
    </w:p>
    <w:p w:rsidR="000F38CE" w:rsidRDefault="000F38CE" w:rsidP="00774456">
      <w:pPr>
        <w:spacing w:line="240" w:lineRule="auto"/>
        <w:rPr>
          <w:i/>
        </w:rPr>
      </w:pPr>
    </w:p>
    <w:p w:rsidR="00492902" w:rsidRPr="00492902" w:rsidRDefault="00492902" w:rsidP="00774456">
      <w:pPr>
        <w:spacing w:line="240" w:lineRule="auto"/>
        <w:rPr>
          <w:b/>
        </w:rPr>
      </w:pPr>
      <w:r w:rsidRPr="00492902">
        <w:rPr>
          <w:b/>
        </w:rPr>
        <w:t>Civil Appeal</w:t>
      </w:r>
    </w:p>
    <w:p w:rsidR="00492902" w:rsidRDefault="00492902" w:rsidP="00774456">
      <w:pPr>
        <w:spacing w:line="240" w:lineRule="auto"/>
        <w:rPr>
          <w:i/>
        </w:rPr>
      </w:pPr>
    </w:p>
    <w:p w:rsidR="00492902" w:rsidRDefault="0014333E" w:rsidP="00492902">
      <w:pPr>
        <w:spacing w:line="240" w:lineRule="auto"/>
        <w:rPr>
          <w:i/>
        </w:rPr>
      </w:pPr>
      <w:r w:rsidRPr="00C21B7F">
        <w:rPr>
          <w:i/>
        </w:rPr>
        <w:t>Mr T P Jonasi</w:t>
      </w:r>
      <w:r w:rsidR="00824FA7">
        <w:rPr>
          <w:i/>
        </w:rPr>
        <w:t xml:space="preserve">, </w:t>
      </w:r>
      <w:r w:rsidRPr="00824FA7">
        <w:t>for Applicant</w:t>
      </w:r>
      <w:r w:rsidRPr="00C21B7F">
        <w:rPr>
          <w:i/>
        </w:rPr>
        <w:br/>
        <w:t>1</w:t>
      </w:r>
      <w:r w:rsidRPr="00C21B7F">
        <w:rPr>
          <w:i/>
          <w:vertAlign w:val="superscript"/>
        </w:rPr>
        <w:t>st</w:t>
      </w:r>
      <w:r w:rsidRPr="00C21B7F">
        <w:rPr>
          <w:i/>
        </w:rPr>
        <w:t xml:space="preserve"> Respondent: </w:t>
      </w:r>
      <w:r w:rsidRPr="00824FA7">
        <w:t>Barred</w:t>
      </w:r>
      <w:r w:rsidRPr="00C21B7F">
        <w:rPr>
          <w:i/>
        </w:rPr>
        <w:br/>
        <w:t>Mr T G Chogugudza</w:t>
      </w:r>
      <w:r w:rsidR="00824FA7">
        <w:rPr>
          <w:i/>
        </w:rPr>
        <w:t>,</w:t>
      </w:r>
      <w:r w:rsidRPr="00824FA7">
        <w:t>for the 2</w:t>
      </w:r>
      <w:r w:rsidRPr="00824FA7">
        <w:rPr>
          <w:vertAlign w:val="superscript"/>
        </w:rPr>
        <w:t>nd</w:t>
      </w:r>
      <w:r w:rsidRPr="00824FA7">
        <w:t xml:space="preserve"> Respondent</w:t>
      </w:r>
    </w:p>
    <w:p w:rsidR="00492902" w:rsidRPr="00492902" w:rsidRDefault="00492902" w:rsidP="00492902">
      <w:pPr>
        <w:spacing w:line="240" w:lineRule="auto"/>
        <w:rPr>
          <w:i/>
        </w:rPr>
      </w:pPr>
    </w:p>
    <w:p w:rsidR="0068316B" w:rsidRDefault="00824FA7" w:rsidP="00824FA7">
      <w:pPr>
        <w:spacing w:after="0" w:line="360" w:lineRule="auto"/>
        <w:jc w:val="both"/>
      </w:pPr>
      <w:r>
        <w:tab/>
      </w:r>
      <w:r w:rsidR="006379D5" w:rsidRPr="00C21B7F">
        <w:t>TSANGA J</w:t>
      </w:r>
      <w:r w:rsidR="007D2C40" w:rsidRPr="00C21B7F">
        <w:t>: This is an</w:t>
      </w:r>
      <w:r w:rsidR="00430C0A">
        <w:t xml:space="preserve"> </w:t>
      </w:r>
      <w:r w:rsidR="007D2C40" w:rsidRPr="00C21B7F">
        <w:t>appeal</w:t>
      </w:r>
      <w:r w:rsidR="00430C0A">
        <w:t xml:space="preserve"> </w:t>
      </w:r>
      <w:r w:rsidR="007D2C40" w:rsidRPr="00C21B7F">
        <w:t>against</w:t>
      </w:r>
      <w:r w:rsidR="00430C0A">
        <w:t xml:space="preserve"> </w:t>
      </w:r>
      <w:r w:rsidR="007D2C40" w:rsidRPr="00C21B7F">
        <w:t>the</w:t>
      </w:r>
      <w:r w:rsidR="00430C0A">
        <w:t xml:space="preserve"> </w:t>
      </w:r>
      <w:r w:rsidR="007D2C40" w:rsidRPr="00C21B7F">
        <w:t>refusal</w:t>
      </w:r>
      <w:r w:rsidR="00430C0A">
        <w:t xml:space="preserve"> </w:t>
      </w:r>
      <w:r w:rsidR="007D2C40" w:rsidRPr="00C21B7F">
        <w:t>of</w:t>
      </w:r>
      <w:r w:rsidR="00430C0A">
        <w:t xml:space="preserve"> </w:t>
      </w:r>
      <w:r w:rsidR="007D2C40" w:rsidRPr="00C21B7F">
        <w:t>rescission</w:t>
      </w:r>
      <w:r w:rsidR="00430C0A">
        <w:t xml:space="preserve"> </w:t>
      </w:r>
      <w:r w:rsidR="007D2C40" w:rsidRPr="00C21B7F">
        <w:t>of judgment by the</w:t>
      </w:r>
      <w:r w:rsidR="00430C0A">
        <w:t xml:space="preserve"> </w:t>
      </w:r>
      <w:r w:rsidR="007D2C40" w:rsidRPr="00C21B7F">
        <w:t>lower</w:t>
      </w:r>
      <w:r w:rsidR="00430C0A">
        <w:t xml:space="preserve"> </w:t>
      </w:r>
      <w:r w:rsidR="007D2C40" w:rsidRPr="00C21B7F">
        <w:t>court.</w:t>
      </w:r>
      <w:r w:rsidR="006F36EB">
        <w:t xml:space="preserve"> </w:t>
      </w:r>
      <w:r w:rsidR="008C3DE5">
        <w:t>The appellant</w:t>
      </w:r>
      <w:r w:rsidR="00430C0A">
        <w:t xml:space="preserve"> </w:t>
      </w:r>
      <w:r w:rsidR="008C3DE5">
        <w:t xml:space="preserve">made an </w:t>
      </w:r>
      <w:r w:rsidR="008C3DE5" w:rsidRPr="008C3DE5">
        <w:rPr>
          <w:i/>
        </w:rPr>
        <w:t>ex parte</w:t>
      </w:r>
      <w:r w:rsidR="008C3DE5">
        <w:t xml:space="preserve"> application</w:t>
      </w:r>
      <w:r w:rsidR="0068316B">
        <w:t xml:space="preserve"> against the first respondent </w:t>
      </w:r>
      <w:r w:rsidR="008C3DE5">
        <w:t>for an anti</w:t>
      </w:r>
      <w:r w:rsidR="0068316B">
        <w:t>-</w:t>
      </w:r>
      <w:r w:rsidR="008C3DE5">
        <w:t xml:space="preserve">dissipation order in the </w:t>
      </w:r>
      <w:r w:rsidR="0068316B">
        <w:t>M</w:t>
      </w:r>
      <w:r w:rsidR="008C3DE5">
        <w:t>agistrate’s</w:t>
      </w:r>
      <w:r w:rsidR="0068316B">
        <w:t xml:space="preserve"> C</w:t>
      </w:r>
      <w:r w:rsidR="008C3DE5">
        <w:t>ourt.</w:t>
      </w:r>
      <w:r w:rsidR="00430C0A">
        <w:t xml:space="preserve"> </w:t>
      </w:r>
      <w:r w:rsidR="0049451D">
        <w:t>H</w:t>
      </w:r>
      <w:r w:rsidR="008C3DE5">
        <w:t>e had</w:t>
      </w:r>
      <w:r w:rsidR="0068316B">
        <w:t xml:space="preserve"> at the time </w:t>
      </w:r>
      <w:r w:rsidR="008C3DE5">
        <w:t>already</w:t>
      </w:r>
      <w:r w:rsidR="00430C0A">
        <w:t xml:space="preserve"> </w:t>
      </w:r>
      <w:r w:rsidR="008C3DE5">
        <w:t>issued</w:t>
      </w:r>
      <w:r w:rsidR="008F0D32">
        <w:t xml:space="preserve"> </w:t>
      </w:r>
      <w:r w:rsidR="008C3DE5">
        <w:t xml:space="preserve">summons </w:t>
      </w:r>
      <w:r w:rsidR="0049451D">
        <w:t>in the</w:t>
      </w:r>
      <w:r w:rsidR="006F36EB">
        <w:t xml:space="preserve"> </w:t>
      </w:r>
      <w:r w:rsidR="0049451D">
        <w:t>High Court</w:t>
      </w:r>
      <w:r w:rsidR="008C3DE5">
        <w:t xml:space="preserve"> against the f</w:t>
      </w:r>
      <w:r w:rsidR="0049451D">
        <w:t>irst</w:t>
      </w:r>
      <w:r w:rsidR="008F0D32">
        <w:t xml:space="preserve"> </w:t>
      </w:r>
      <w:r w:rsidR="008C3DE5">
        <w:t>respondent</w:t>
      </w:r>
      <w:r w:rsidR="008F0D32">
        <w:t xml:space="preserve"> </w:t>
      </w:r>
      <w:r w:rsidR="008C3DE5">
        <w:t>claiming</w:t>
      </w:r>
      <w:r w:rsidR="008F0D32">
        <w:t xml:space="preserve"> </w:t>
      </w:r>
      <w:r w:rsidR="008C3DE5">
        <w:t>retu</w:t>
      </w:r>
      <w:r w:rsidR="0049451D">
        <w:t>r</w:t>
      </w:r>
      <w:r w:rsidR="008C3DE5">
        <w:t>n of a motor vehicle</w:t>
      </w:r>
      <w:r w:rsidR="008F0D32">
        <w:t xml:space="preserve"> </w:t>
      </w:r>
      <w:r w:rsidR="008C3DE5">
        <w:t>describ</w:t>
      </w:r>
      <w:r w:rsidR="0049451D">
        <w:t>e</w:t>
      </w:r>
      <w:r w:rsidR="008C3DE5">
        <w:t>d as a Mercedes</w:t>
      </w:r>
      <w:r w:rsidR="0049451D">
        <w:t>Benz</w:t>
      </w:r>
      <w:r w:rsidR="008C3DE5">
        <w:t>200</w:t>
      </w:r>
      <w:r w:rsidR="0068316B">
        <w:t xml:space="preserve">, </w:t>
      </w:r>
      <w:r w:rsidR="008C3DE5">
        <w:t>registrati</w:t>
      </w:r>
      <w:r w:rsidR="0068316B">
        <w:t>o</w:t>
      </w:r>
      <w:r w:rsidR="008C3DE5">
        <w:t>n</w:t>
      </w:r>
      <w:r w:rsidR="007A18C0">
        <w:t xml:space="preserve"> </w:t>
      </w:r>
      <w:r w:rsidR="008C3DE5">
        <w:t xml:space="preserve">number AEN 4363 and white in colour. </w:t>
      </w:r>
      <w:r w:rsidR="006232AB">
        <w:t>The applicant</w:t>
      </w:r>
      <w:r w:rsidR="007A18C0">
        <w:t xml:space="preserve"> </w:t>
      </w:r>
      <w:r w:rsidR="006232AB">
        <w:t>averredin the summons that the</w:t>
      </w:r>
      <w:r w:rsidR="007A18C0">
        <w:t xml:space="preserve"> </w:t>
      </w:r>
      <w:r w:rsidR="006232AB">
        <w:t>vehicle</w:t>
      </w:r>
      <w:r w:rsidR="007A18C0">
        <w:t xml:space="preserve"> </w:t>
      </w:r>
      <w:r w:rsidR="006232AB">
        <w:t>belonged to him</w:t>
      </w:r>
      <w:r w:rsidR="0088723E">
        <w:t xml:space="preserve"> under circumstances</w:t>
      </w:r>
      <w:r w:rsidR="007A18C0">
        <w:t xml:space="preserve"> </w:t>
      </w:r>
      <w:r w:rsidR="0088723E">
        <w:t>outlined in his declaration</w:t>
      </w:r>
      <w:r w:rsidR="006232AB">
        <w:t xml:space="preserve">. </w:t>
      </w:r>
      <w:r w:rsidR="0068316B">
        <w:t>The vehicle was said to have been confiscated by the first respondent.</w:t>
      </w:r>
    </w:p>
    <w:p w:rsidR="007D2C40" w:rsidRPr="00C21B7F" w:rsidRDefault="00824FA7" w:rsidP="00824FA7">
      <w:pPr>
        <w:spacing w:after="0" w:line="360" w:lineRule="auto"/>
        <w:jc w:val="both"/>
      </w:pPr>
      <w:r>
        <w:tab/>
      </w:r>
      <w:r w:rsidR="0068316B">
        <w:t xml:space="preserve">In his </w:t>
      </w:r>
      <w:r w:rsidR="0068316B" w:rsidRPr="0068316B">
        <w:rPr>
          <w:i/>
        </w:rPr>
        <w:t>ex parte</w:t>
      </w:r>
      <w:r w:rsidR="0068316B">
        <w:t xml:space="preserve"> application, h</w:t>
      </w:r>
      <w:r w:rsidR="006232AB">
        <w:t>e</w:t>
      </w:r>
      <w:r w:rsidR="006F36EB">
        <w:t xml:space="preserve"> </w:t>
      </w:r>
      <w:r w:rsidR="006232AB">
        <w:t>sought to ensure that</w:t>
      </w:r>
      <w:r w:rsidR="007A18C0">
        <w:t xml:space="preserve"> </w:t>
      </w:r>
      <w:r w:rsidR="006232AB">
        <w:t>the</w:t>
      </w:r>
      <w:r w:rsidR="007A18C0">
        <w:t xml:space="preserve"> </w:t>
      </w:r>
      <w:r w:rsidR="006232AB">
        <w:t>vehicle</w:t>
      </w:r>
      <w:r w:rsidR="007A18C0">
        <w:t xml:space="preserve"> </w:t>
      </w:r>
      <w:r w:rsidR="006232AB">
        <w:t>was</w:t>
      </w:r>
      <w:r w:rsidR="006F36EB">
        <w:t xml:space="preserve"> </w:t>
      </w:r>
      <w:r w:rsidR="006232AB">
        <w:t>not sold</w:t>
      </w:r>
      <w:r w:rsidR="0088723E">
        <w:t xml:space="preserve"> u</w:t>
      </w:r>
      <w:r w:rsidR="006232AB">
        <w:t>ntil</w:t>
      </w:r>
      <w:r w:rsidR="007A18C0">
        <w:t xml:space="preserve"> </w:t>
      </w:r>
      <w:r w:rsidR="0088723E">
        <w:t xml:space="preserve">the </w:t>
      </w:r>
      <w:r w:rsidR="006232AB">
        <w:t>summo</w:t>
      </w:r>
      <w:r w:rsidR="0088723E">
        <w:t>ns</w:t>
      </w:r>
      <w:r w:rsidR="007A18C0">
        <w:t xml:space="preserve"> </w:t>
      </w:r>
      <w:r w:rsidR="0088723E">
        <w:t>matter wa</w:t>
      </w:r>
      <w:r w:rsidR="006232AB">
        <w:t>s</w:t>
      </w:r>
      <w:r w:rsidR="007A18C0">
        <w:t xml:space="preserve"> </w:t>
      </w:r>
      <w:r w:rsidR="006232AB">
        <w:t xml:space="preserve">finalised. </w:t>
      </w:r>
      <w:r w:rsidR="0088723E">
        <w:t>A</w:t>
      </w:r>
      <w:r w:rsidR="007A18C0">
        <w:t xml:space="preserve"> </w:t>
      </w:r>
      <w:r w:rsidR="0088723E" w:rsidRPr="0068316B">
        <w:rPr>
          <w:i/>
        </w:rPr>
        <w:t>rule nisi</w:t>
      </w:r>
      <w:r w:rsidR="0088723E">
        <w:t xml:space="preserve"> was issued. </w:t>
      </w:r>
      <w:r w:rsidR="007D2C40" w:rsidRPr="00C21B7F">
        <w:t>On</w:t>
      </w:r>
      <w:r w:rsidR="0088723E">
        <w:t xml:space="preserve"> the</w:t>
      </w:r>
      <w:r w:rsidR="007D2C40" w:rsidRPr="00C21B7F">
        <w:t xml:space="preserve"> return date</w:t>
      </w:r>
      <w:r w:rsidR="00C65847" w:rsidRPr="00C21B7F">
        <w:t>,</w:t>
      </w:r>
      <w:r w:rsidR="006F36EB">
        <w:t xml:space="preserve"> </w:t>
      </w:r>
      <w:r w:rsidR="0088723E">
        <w:t xml:space="preserve">the </w:t>
      </w:r>
      <w:r w:rsidR="007D2C40" w:rsidRPr="00C21B7F">
        <w:t>2</w:t>
      </w:r>
      <w:r w:rsidR="007D2C40" w:rsidRPr="00C21B7F">
        <w:rPr>
          <w:vertAlign w:val="superscript"/>
        </w:rPr>
        <w:t>nd</w:t>
      </w:r>
      <w:r w:rsidR="007D2C40" w:rsidRPr="00C21B7F">
        <w:t xml:space="preserve"> respondent had applied for joinder</w:t>
      </w:r>
      <w:r w:rsidR="0088723E">
        <w:t xml:space="preserve"> in the matter</w:t>
      </w:r>
      <w:r w:rsidR="007A18C0">
        <w:t xml:space="preserve"> </w:t>
      </w:r>
      <w:r w:rsidR="0058325A" w:rsidRPr="00C21B7F">
        <w:t>with the blessing of</w:t>
      </w:r>
      <w:r w:rsidR="007A18C0">
        <w:t xml:space="preserve"> </w:t>
      </w:r>
      <w:r w:rsidR="0058325A" w:rsidRPr="00C21B7F">
        <w:t>appellant’s lawyer</w:t>
      </w:r>
      <w:r w:rsidR="0088723E">
        <w:t xml:space="preserve"> who was however</w:t>
      </w:r>
      <w:r w:rsidR="006F36EB">
        <w:t xml:space="preserve"> </w:t>
      </w:r>
      <w:r w:rsidR="0088723E">
        <w:t>absent on that day</w:t>
      </w:r>
      <w:r w:rsidR="00F5745C">
        <w:t>. The first respondent was</w:t>
      </w:r>
      <w:r w:rsidR="007A18C0">
        <w:t xml:space="preserve"> </w:t>
      </w:r>
      <w:r w:rsidR="00F5745C">
        <w:t xml:space="preserve">also not in attendance. The second respondent </w:t>
      </w:r>
      <w:r w:rsidR="007D2C40" w:rsidRPr="00C21B7F">
        <w:t>sought postponement of matter to 2</w:t>
      </w:r>
      <w:r w:rsidR="007D2C40" w:rsidRPr="00C21B7F">
        <w:rPr>
          <w:vertAlign w:val="superscript"/>
        </w:rPr>
        <w:t>nd</w:t>
      </w:r>
      <w:r w:rsidR="007D2C40" w:rsidRPr="00C21B7F">
        <w:t xml:space="preserve"> of August 2019. However,</w:t>
      </w:r>
      <w:r w:rsidR="007A18C0">
        <w:t xml:space="preserve"> </w:t>
      </w:r>
      <w:r w:rsidR="0058325A" w:rsidRPr="00C21B7F">
        <w:t xml:space="preserve">it is alleged that </w:t>
      </w:r>
      <w:r w:rsidR="000F38CE">
        <w:t>t</w:t>
      </w:r>
      <w:r w:rsidR="007D2C40" w:rsidRPr="00C21B7F">
        <w:t>he</w:t>
      </w:r>
      <w:r w:rsidR="006F36EB">
        <w:t xml:space="preserve"> </w:t>
      </w:r>
      <w:r w:rsidR="000F38CE">
        <w:t xml:space="preserve">second respondent </w:t>
      </w:r>
      <w:r w:rsidR="007D2C40" w:rsidRPr="00C21B7F">
        <w:t>did not inform appellant</w:t>
      </w:r>
      <w:r w:rsidR="0088723E">
        <w:t>’s lawyer</w:t>
      </w:r>
      <w:r w:rsidR="007D2C40" w:rsidRPr="00C21B7F">
        <w:t xml:space="preserve"> of</w:t>
      </w:r>
      <w:r w:rsidR="0088723E">
        <w:t xml:space="preserve"> the</w:t>
      </w:r>
      <w:r w:rsidR="007D2C40" w:rsidRPr="00C21B7F">
        <w:t xml:space="preserve"> new date</w:t>
      </w:r>
      <w:r w:rsidR="0088723E">
        <w:t xml:space="preserve"> with the</w:t>
      </w:r>
      <w:r w:rsidR="007A18C0">
        <w:t xml:space="preserve"> </w:t>
      </w:r>
      <w:r w:rsidR="0088723E">
        <w:t>resultthat</w:t>
      </w:r>
      <w:r w:rsidR="007D2C40" w:rsidRPr="00C21B7F">
        <w:t xml:space="preserve">on </w:t>
      </w:r>
      <w:r w:rsidR="00F5745C">
        <w:t>the 2</w:t>
      </w:r>
      <w:r w:rsidR="00F5745C" w:rsidRPr="00F5745C">
        <w:rPr>
          <w:vertAlign w:val="superscript"/>
        </w:rPr>
        <w:t>nd</w:t>
      </w:r>
      <w:r w:rsidR="00F5745C">
        <w:t xml:space="preserve"> of August 2019</w:t>
      </w:r>
      <w:r w:rsidR="0058325A" w:rsidRPr="00C21B7F">
        <w:t>,</w:t>
      </w:r>
      <w:r w:rsidR="007D2C40" w:rsidRPr="00C21B7F">
        <w:t xml:space="preserve"> the</w:t>
      </w:r>
      <w:r w:rsidR="006F36EB">
        <w:t xml:space="preserve"> </w:t>
      </w:r>
      <w:r w:rsidR="007D2C40" w:rsidRPr="00C21B7F">
        <w:t xml:space="preserve">provisional order was discharged in default. </w:t>
      </w:r>
      <w:r w:rsidR="0058325A" w:rsidRPr="00C21B7F">
        <w:t>Appellant</w:t>
      </w:r>
      <w:r w:rsidR="007A18C0">
        <w:t xml:space="preserve"> </w:t>
      </w:r>
      <w:r w:rsidR="007D2C40" w:rsidRPr="00C21B7F">
        <w:t>filed an application for rescission which was dismissed</w:t>
      </w:r>
      <w:r w:rsidR="00F5745C">
        <w:t xml:space="preserve"> in October 2019</w:t>
      </w:r>
      <w:r w:rsidR="007D2C40" w:rsidRPr="00C21B7F">
        <w:t xml:space="preserve"> on grounds that</w:t>
      </w:r>
      <w:r w:rsidR="007A18C0">
        <w:t xml:space="preserve"> </w:t>
      </w:r>
      <w:r w:rsidR="00F5745C">
        <w:t>t</w:t>
      </w:r>
      <w:r w:rsidR="00C21B7F" w:rsidRPr="00C21B7F">
        <w:t>he</w:t>
      </w:r>
      <w:r w:rsidR="00F5745C">
        <w:t xml:space="preserve"> appellant</w:t>
      </w:r>
      <w:r w:rsidR="00C21B7F" w:rsidRPr="00C21B7F">
        <w:t>,</w:t>
      </w:r>
      <w:r w:rsidR="0058325A" w:rsidRPr="00C21B7F">
        <w:t xml:space="preserve"> through his practitioner, </w:t>
      </w:r>
      <w:r w:rsidR="007D2C40" w:rsidRPr="00C21B7F">
        <w:t>was in wilful default.</w:t>
      </w:r>
    </w:p>
    <w:p w:rsidR="007D2C40" w:rsidRPr="00C21B7F" w:rsidRDefault="00824FA7" w:rsidP="00824FA7">
      <w:pPr>
        <w:spacing w:after="0" w:line="360" w:lineRule="auto"/>
        <w:jc w:val="both"/>
      </w:pPr>
      <w:r>
        <w:tab/>
      </w:r>
      <w:r w:rsidR="007D2C40" w:rsidRPr="00C21B7F">
        <w:t>The magistrate’s</w:t>
      </w:r>
      <w:r w:rsidR="006F36EB">
        <w:t xml:space="preserve"> </w:t>
      </w:r>
      <w:r w:rsidR="0058325A" w:rsidRPr="00C21B7F">
        <w:t xml:space="preserve">specific </w:t>
      </w:r>
      <w:r w:rsidR="007D2C40" w:rsidRPr="00C21B7F">
        <w:t xml:space="preserve">reasons </w:t>
      </w:r>
      <w:r w:rsidR="000F38CE">
        <w:t xml:space="preserve">in refusing rescission </w:t>
      </w:r>
      <w:r w:rsidR="007D2C40" w:rsidRPr="00C21B7F">
        <w:t>were that</w:t>
      </w:r>
      <w:r w:rsidR="006F36EB">
        <w:t xml:space="preserve"> </w:t>
      </w:r>
      <w:r w:rsidR="007D2C40" w:rsidRPr="00C21B7F">
        <w:t xml:space="preserve">the applicant never made a follow up with his legal representative on the progress of his application from </w:t>
      </w:r>
      <w:r w:rsidR="00C65847" w:rsidRPr="00C21B7F">
        <w:t>the</w:t>
      </w:r>
      <w:r w:rsidR="007D2C40" w:rsidRPr="00C21B7F">
        <w:t xml:space="preserve"> time the interim relief wa</w:t>
      </w:r>
      <w:r w:rsidR="0058325A" w:rsidRPr="00C21B7F">
        <w:t>s</w:t>
      </w:r>
      <w:r w:rsidR="007D2C40" w:rsidRPr="00C21B7F">
        <w:t xml:space="preserve"> mad</w:t>
      </w:r>
      <w:r w:rsidR="0058325A" w:rsidRPr="00C21B7F">
        <w:t>e</w:t>
      </w:r>
      <w:r w:rsidR="007D2C40" w:rsidRPr="00C21B7F">
        <w:t xml:space="preserve"> to the time he was informed of the existence of the default judgment under consideration. In</w:t>
      </w:r>
      <w:r w:rsidR="006F36EB">
        <w:t xml:space="preserve"> </w:t>
      </w:r>
      <w:r w:rsidR="007D2C40" w:rsidRPr="00C21B7F">
        <w:t>finding that the</w:t>
      </w:r>
      <w:r w:rsidR="006F36EB">
        <w:t xml:space="preserve"> </w:t>
      </w:r>
      <w:r w:rsidR="00C65847" w:rsidRPr="00C21B7F">
        <w:t>applicant</w:t>
      </w:r>
      <w:r w:rsidR="006F36EB">
        <w:t xml:space="preserve"> </w:t>
      </w:r>
      <w:r w:rsidR="007D2C40" w:rsidRPr="00C21B7F">
        <w:t>was in</w:t>
      </w:r>
      <w:r w:rsidR="006F36EB">
        <w:t xml:space="preserve"> </w:t>
      </w:r>
      <w:r w:rsidR="007D2C40" w:rsidRPr="00C21B7F">
        <w:t>default</w:t>
      </w:r>
      <w:r w:rsidR="00F5745C">
        <w:t>,</w:t>
      </w:r>
      <w:r w:rsidR="0048787C">
        <w:t xml:space="preserve"> </w:t>
      </w:r>
      <w:r w:rsidR="007D2C40" w:rsidRPr="00C21B7F">
        <w:t>the lower</w:t>
      </w:r>
      <w:r w:rsidR="006F36EB">
        <w:t xml:space="preserve"> </w:t>
      </w:r>
      <w:r w:rsidR="007D2C40" w:rsidRPr="00C21B7F">
        <w:t>court</w:t>
      </w:r>
      <w:r w:rsidR="006F36EB">
        <w:t xml:space="preserve"> </w:t>
      </w:r>
      <w:r w:rsidR="0058325A" w:rsidRPr="00C21B7F">
        <w:lastRenderedPageBreak/>
        <w:t xml:space="preserve">also </w:t>
      </w:r>
      <w:r w:rsidR="007D2C40" w:rsidRPr="00C21B7F">
        <w:t>relied</w:t>
      </w:r>
      <w:r w:rsidR="0048787C">
        <w:t xml:space="preserve"> </w:t>
      </w:r>
      <w:r w:rsidR="007D2C40" w:rsidRPr="00C21B7F">
        <w:t>on the</w:t>
      </w:r>
      <w:r w:rsidR="0048787C">
        <w:t xml:space="preserve"> </w:t>
      </w:r>
      <w:r w:rsidR="007D2C40" w:rsidRPr="00C21B7F">
        <w:t xml:space="preserve">case of </w:t>
      </w:r>
      <w:r w:rsidR="007D2C40" w:rsidRPr="00C21B7F">
        <w:rPr>
          <w:i/>
        </w:rPr>
        <w:t>Innocent Kadungure</w:t>
      </w:r>
      <w:r w:rsidR="007D2C40" w:rsidRPr="00824FA7">
        <w:t xml:space="preserve"> v</w:t>
      </w:r>
      <w:r w:rsidR="007D2C40" w:rsidRPr="00C21B7F">
        <w:rPr>
          <w:i/>
        </w:rPr>
        <w:t xml:space="preserve"> Cheryl Kadungure </w:t>
      </w:r>
      <w:r w:rsidR="007D2C40" w:rsidRPr="00C21B7F">
        <w:t xml:space="preserve">SC 19/07where </w:t>
      </w:r>
      <w:r w:rsidRPr="00C21B7F">
        <w:t xml:space="preserve">ZIYAMBI </w:t>
      </w:r>
      <w:r w:rsidR="0048787C">
        <w:t xml:space="preserve">JA as </w:t>
      </w:r>
      <w:r w:rsidR="007D2C40" w:rsidRPr="00C21B7F">
        <w:t xml:space="preserve">stated </w:t>
      </w:r>
      <w:r w:rsidR="00F5745C">
        <w:t>as follows</w:t>
      </w:r>
      <w:r w:rsidR="007D2C40" w:rsidRPr="00C21B7F">
        <w:t>:</w:t>
      </w:r>
    </w:p>
    <w:p w:rsidR="002B7654" w:rsidRDefault="007D2C40" w:rsidP="00824FA7">
      <w:pPr>
        <w:spacing w:after="0" w:line="240" w:lineRule="auto"/>
        <w:ind w:left="357"/>
        <w:jc w:val="both"/>
      </w:pPr>
      <w:r w:rsidRPr="00C21B7F">
        <w:t>“There is a certain degree of watchfulness which is expected of a client who has given instructions to his legal practitioner to act on his behalf. He is obliged to take an active part in ensuring that his case is being prosecuted with due diligence. There is a degree to which he cannot sit back and leave the matter in the hands of his legal practitioner. He must ensure that he is being kept informed of the progress of his case and change his legal practitioner if necessary in order to ensure that his case receives the attention it deserves. He must exercise vigilance if he is not to suffer the consequences of his legal practitioner’s incompetence and negligence.”</w:t>
      </w:r>
    </w:p>
    <w:p w:rsidR="00824FA7" w:rsidRDefault="00824FA7" w:rsidP="00824FA7">
      <w:pPr>
        <w:spacing w:after="0" w:line="240" w:lineRule="auto"/>
        <w:ind w:left="357"/>
        <w:jc w:val="both"/>
      </w:pPr>
    </w:p>
    <w:p w:rsidR="007D2C40" w:rsidRPr="00C21B7F" w:rsidRDefault="00824FA7" w:rsidP="00824FA7">
      <w:pPr>
        <w:spacing w:after="0" w:line="360" w:lineRule="auto"/>
        <w:jc w:val="both"/>
      </w:pPr>
      <w:r>
        <w:tab/>
      </w:r>
      <w:r w:rsidR="000F38CE">
        <w:t>U</w:t>
      </w:r>
      <w:r w:rsidR="00E606C0" w:rsidRPr="00C21B7F">
        <w:t>pon this principle and the facts</w:t>
      </w:r>
      <w:r w:rsidR="0048787C">
        <w:t xml:space="preserve"> </w:t>
      </w:r>
      <w:r w:rsidR="00E606C0" w:rsidRPr="00C21B7F">
        <w:t xml:space="preserve">before </w:t>
      </w:r>
      <w:r w:rsidR="000F38CE">
        <w:t>it, the court held</w:t>
      </w:r>
      <w:r w:rsidR="0048787C">
        <w:t xml:space="preserve"> </w:t>
      </w:r>
      <w:r w:rsidR="007D2C40" w:rsidRPr="00C21B7F">
        <w:t>that it was evident from the applicant’s conduct that he failed to take necessary steps with a view to ensuring that his case was being prosecuted properly. With the</w:t>
      </w:r>
      <w:r w:rsidR="0048787C">
        <w:t xml:space="preserve"> </w:t>
      </w:r>
      <w:r w:rsidR="007D2C40" w:rsidRPr="00C21B7F">
        <w:t>lawyer</w:t>
      </w:r>
      <w:r w:rsidR="0048787C">
        <w:t xml:space="preserve"> </w:t>
      </w:r>
      <w:r w:rsidR="007D2C40" w:rsidRPr="00C21B7F">
        <w:t>handling</w:t>
      </w:r>
      <w:r w:rsidR="0048787C">
        <w:t xml:space="preserve"> </w:t>
      </w:r>
      <w:r w:rsidR="007D2C40" w:rsidRPr="00C21B7F">
        <w:t>his</w:t>
      </w:r>
      <w:r w:rsidR="0048787C">
        <w:t xml:space="preserve"> </w:t>
      </w:r>
      <w:r w:rsidR="007D2C40" w:rsidRPr="00C21B7F">
        <w:t>case having</w:t>
      </w:r>
      <w:r w:rsidR="0048787C">
        <w:t xml:space="preserve"> </w:t>
      </w:r>
      <w:r w:rsidR="007D2C40" w:rsidRPr="00C21B7F">
        <w:t>lef</w:t>
      </w:r>
      <w:r w:rsidR="0048787C">
        <w:t xml:space="preserve"> </w:t>
      </w:r>
      <w:r w:rsidR="007D2C40" w:rsidRPr="00C21B7F">
        <w:t>t</w:t>
      </w:r>
      <w:r w:rsidR="00C65847" w:rsidRPr="00C21B7F">
        <w:t>t</w:t>
      </w:r>
      <w:r w:rsidR="007D2C40" w:rsidRPr="00C21B7F">
        <w:t xml:space="preserve">heemploy </w:t>
      </w:r>
      <w:r w:rsidR="00C65847" w:rsidRPr="00C21B7F">
        <w:t>o</w:t>
      </w:r>
      <w:r w:rsidR="007D2C40" w:rsidRPr="00C21B7F">
        <w:t xml:space="preserve">f </w:t>
      </w:r>
      <w:r w:rsidR="007D2C40" w:rsidRPr="00C21B7F">
        <w:rPr>
          <w:i/>
        </w:rPr>
        <w:t>Ham</w:t>
      </w:r>
      <w:r w:rsidR="00C65847" w:rsidRPr="00C21B7F">
        <w:rPr>
          <w:i/>
        </w:rPr>
        <w:t>unak</w:t>
      </w:r>
      <w:r w:rsidR="007D2C40" w:rsidRPr="00C21B7F">
        <w:rPr>
          <w:i/>
        </w:rPr>
        <w:t xml:space="preserve">wadi </w:t>
      </w:r>
      <w:r w:rsidR="000F38CE">
        <w:rPr>
          <w:i/>
        </w:rPr>
        <w:t>&amp; Nyandoro Legal Practitioners</w:t>
      </w:r>
      <w:r w:rsidR="007D2C40" w:rsidRPr="00C21B7F">
        <w:t>, the</w:t>
      </w:r>
      <w:r w:rsidR="0048787C">
        <w:t xml:space="preserve"> </w:t>
      </w:r>
      <w:r w:rsidR="007D2C40" w:rsidRPr="00C21B7F">
        <w:t>court’s</w:t>
      </w:r>
      <w:r w:rsidR="0048787C">
        <w:t xml:space="preserve"> </w:t>
      </w:r>
      <w:r w:rsidR="007D2C40" w:rsidRPr="00C21B7F">
        <w:t>finding was</w:t>
      </w:r>
      <w:r w:rsidR="0048787C">
        <w:t xml:space="preserve"> </w:t>
      </w:r>
      <w:r w:rsidR="007D2C40" w:rsidRPr="00C21B7F">
        <w:t>that</w:t>
      </w:r>
      <w:r w:rsidR="0048787C">
        <w:t xml:space="preserve"> </w:t>
      </w:r>
      <w:r w:rsidR="007D2C40" w:rsidRPr="00C21B7F">
        <w:t>applicant had decided to rely on a legal practitioner who then decided to abandon his case mid-way resulting in the default judgment being granted against him on 2 August 2019.</w:t>
      </w:r>
      <w:r w:rsidR="00F62205" w:rsidRPr="00C21B7F">
        <w:t xml:space="preserve"> The</w:t>
      </w:r>
      <w:r w:rsidR="00195B51">
        <w:t xml:space="preserve"> </w:t>
      </w:r>
      <w:r w:rsidR="00F62205" w:rsidRPr="00C21B7F">
        <w:t>courtheld</w:t>
      </w:r>
      <w:r w:rsidR="00195B51">
        <w:t xml:space="preserve"> </w:t>
      </w:r>
      <w:r w:rsidR="00F62205" w:rsidRPr="00C21B7F">
        <w:t>that as suchheought to</w:t>
      </w:r>
      <w:r w:rsidR="00195B51">
        <w:t xml:space="preserve"> </w:t>
      </w:r>
      <w:r w:rsidR="00F62205" w:rsidRPr="00C21B7F">
        <w:t xml:space="preserve">suffer the </w:t>
      </w:r>
      <w:r w:rsidR="007D2C40" w:rsidRPr="00C21B7F">
        <w:t>consequences of the negligence of his legal practitioner.</w:t>
      </w:r>
      <w:r w:rsidR="00F62205" w:rsidRPr="00C21B7F">
        <w:t xml:space="preserve"> The court</w:t>
      </w:r>
      <w:r w:rsidR="00195B51">
        <w:t xml:space="preserve"> </w:t>
      </w:r>
      <w:r w:rsidR="00F62205" w:rsidRPr="00C21B7F">
        <w:t>further</w:t>
      </w:r>
      <w:r w:rsidR="00195B51">
        <w:t xml:space="preserve"> </w:t>
      </w:r>
      <w:r w:rsidR="00F62205" w:rsidRPr="00C21B7F">
        <w:t>held</w:t>
      </w:r>
      <w:r w:rsidR="00195B51">
        <w:t xml:space="preserve"> </w:t>
      </w:r>
      <w:r w:rsidR="00F62205" w:rsidRPr="00C21B7F">
        <w:t xml:space="preserve">that </w:t>
      </w:r>
      <w:r w:rsidR="007D2C40" w:rsidRPr="00C21B7F">
        <w:t>having found that he was in wilful default</w:t>
      </w:r>
      <w:r w:rsidR="00F5745C">
        <w:t>,</w:t>
      </w:r>
      <w:r w:rsidR="007D2C40" w:rsidRPr="00C21B7F">
        <w:t xml:space="preserve"> it</w:t>
      </w:r>
      <w:r w:rsidR="00E606C0" w:rsidRPr="00C21B7F">
        <w:t xml:space="preserve"> was</w:t>
      </w:r>
      <w:r w:rsidR="007D2C40" w:rsidRPr="00C21B7F">
        <w:t xml:space="preserve"> unnecessary to consider the second assertion upon which the application was based i.e. whether he had good and sufficient cause to warrant the granting of the rescission of the default judgment.</w:t>
      </w:r>
      <w:r w:rsidR="00F62205" w:rsidRPr="00C21B7F">
        <w:t xml:space="preserve"> In this regard</w:t>
      </w:r>
      <w:r w:rsidR="00195B51">
        <w:t xml:space="preserve"> </w:t>
      </w:r>
      <w:r w:rsidR="00F62205" w:rsidRPr="00C21B7F">
        <w:t>it place</w:t>
      </w:r>
      <w:r w:rsidR="00E606C0" w:rsidRPr="00C21B7F">
        <w:t>d</w:t>
      </w:r>
      <w:r w:rsidR="00F62205" w:rsidRPr="00C21B7F">
        <w:t xml:space="preserve"> reliance on the case of </w:t>
      </w:r>
      <w:r w:rsidR="007D2C40" w:rsidRPr="00C21B7F">
        <w:rPr>
          <w:i/>
        </w:rPr>
        <w:t xml:space="preserve">Fletcher </w:t>
      </w:r>
      <w:r w:rsidR="007D2C40" w:rsidRPr="00824FA7">
        <w:t>v</w:t>
      </w:r>
      <w:r w:rsidR="007D2C40" w:rsidRPr="00C21B7F">
        <w:rPr>
          <w:i/>
        </w:rPr>
        <w:t xml:space="preserve"> Three Endmunds </w:t>
      </w:r>
      <w:r>
        <w:rPr>
          <w:i/>
        </w:rPr>
        <w:t>(</w:t>
      </w:r>
      <w:r w:rsidR="007D2C40" w:rsidRPr="00C21B7F">
        <w:rPr>
          <w:i/>
        </w:rPr>
        <w:t>Pvt</w:t>
      </w:r>
      <w:r>
        <w:rPr>
          <w:i/>
        </w:rPr>
        <w:t xml:space="preserve">) </w:t>
      </w:r>
      <w:r w:rsidR="007D2C40" w:rsidRPr="00C21B7F">
        <w:rPr>
          <w:i/>
        </w:rPr>
        <w:t>Ltd</w:t>
      </w:r>
      <w:r w:rsidR="007D2C40" w:rsidRPr="00C21B7F">
        <w:t xml:space="preserve"> 1998 (1) ZLR 257 SC</w:t>
      </w:r>
      <w:r w:rsidR="00195B51">
        <w:t xml:space="preserve"> </w:t>
      </w:r>
      <w:r w:rsidR="00F62205" w:rsidRPr="00C21B7F">
        <w:t>in which the</w:t>
      </w:r>
      <w:r w:rsidR="00195B51">
        <w:t xml:space="preserve"> </w:t>
      </w:r>
      <w:r w:rsidR="00F62205" w:rsidRPr="00C21B7F">
        <w:t>court</w:t>
      </w:r>
      <w:r w:rsidR="00195B51">
        <w:t xml:space="preserve"> </w:t>
      </w:r>
      <w:r w:rsidR="002B7654">
        <w:t>held</w:t>
      </w:r>
      <w:r w:rsidR="00F62205" w:rsidRPr="00C21B7F">
        <w:t xml:space="preserve"> that</w:t>
      </w:r>
      <w:r w:rsidR="00195B51">
        <w:t xml:space="preserve"> </w:t>
      </w:r>
      <w:r w:rsidR="00F62205" w:rsidRPr="00C21B7F">
        <w:t>the</w:t>
      </w:r>
      <w:r w:rsidR="007D2C40" w:rsidRPr="00C21B7F">
        <w:t xml:space="preserve"> court has no power to rescind where default was wilful.</w:t>
      </w:r>
      <w:r w:rsidR="00F62205" w:rsidRPr="00C21B7F">
        <w:t xml:space="preserve"> The court </w:t>
      </w:r>
      <w:r w:rsidR="007D2C40" w:rsidRPr="00C21B7F">
        <w:t>dismissed application for rescission with co</w:t>
      </w:r>
      <w:r w:rsidR="00F62205" w:rsidRPr="00C21B7F">
        <w:t>s</w:t>
      </w:r>
      <w:r w:rsidR="007D2C40" w:rsidRPr="00C21B7F">
        <w:t xml:space="preserve">ts on an ordinary scale. </w:t>
      </w:r>
    </w:p>
    <w:p w:rsidR="007D2C40" w:rsidRPr="00F5745C" w:rsidRDefault="00824FA7" w:rsidP="00E23B9C">
      <w:pPr>
        <w:spacing w:after="0" w:line="360" w:lineRule="auto"/>
        <w:jc w:val="both"/>
        <w:rPr>
          <w:b/>
        </w:rPr>
      </w:pPr>
      <w:r>
        <w:rPr>
          <w:b/>
        </w:rPr>
        <w:tab/>
      </w:r>
      <w:r w:rsidR="007D2C40" w:rsidRPr="00F5745C">
        <w:rPr>
          <w:b/>
        </w:rPr>
        <w:t>GROUNDS OF APPEAL</w:t>
      </w:r>
    </w:p>
    <w:p w:rsidR="00F62205" w:rsidRPr="00C21B7F" w:rsidRDefault="00824FA7" w:rsidP="00E23B9C">
      <w:pPr>
        <w:spacing w:after="0" w:line="360" w:lineRule="auto"/>
        <w:jc w:val="both"/>
      </w:pPr>
      <w:r>
        <w:tab/>
      </w:r>
      <w:r w:rsidR="00E606C0" w:rsidRPr="00C21B7F">
        <w:t>T</w:t>
      </w:r>
      <w:r w:rsidR="00F62205" w:rsidRPr="00C21B7F">
        <w:t>he</w:t>
      </w:r>
      <w:r w:rsidR="00195B51">
        <w:t xml:space="preserve"> </w:t>
      </w:r>
      <w:r w:rsidR="00F62205" w:rsidRPr="00C21B7F">
        <w:t>grounds</w:t>
      </w:r>
      <w:r w:rsidR="00195B51">
        <w:t xml:space="preserve"> </w:t>
      </w:r>
      <w:r w:rsidR="00F62205" w:rsidRPr="00C21B7F">
        <w:t>of</w:t>
      </w:r>
      <w:r w:rsidR="00195B51">
        <w:t xml:space="preserve"> </w:t>
      </w:r>
      <w:r w:rsidR="00F62205" w:rsidRPr="00C21B7F">
        <w:t>appeal</w:t>
      </w:r>
      <w:r w:rsidR="00195B51">
        <w:t xml:space="preserve"> </w:t>
      </w:r>
      <w:r w:rsidR="00E606C0" w:rsidRPr="00C21B7F">
        <w:t>were</w:t>
      </w:r>
      <w:r w:rsidR="00F62205" w:rsidRPr="00C21B7F">
        <w:t xml:space="preserve"> that the</w:t>
      </w:r>
      <w:r w:rsidR="00195B51">
        <w:t xml:space="preserve"> </w:t>
      </w:r>
      <w:r w:rsidR="00F62205" w:rsidRPr="00C21B7F">
        <w:t>courter</w:t>
      </w:r>
      <w:r w:rsidR="00195B51">
        <w:t xml:space="preserve"> </w:t>
      </w:r>
      <w:r w:rsidR="00F62205" w:rsidRPr="00C21B7F">
        <w:t>re</w:t>
      </w:r>
      <w:r w:rsidR="00A653DF">
        <w:t>a</w:t>
      </w:r>
      <w:r w:rsidR="00F62205" w:rsidRPr="00C21B7F">
        <w:t>d</w:t>
      </w:r>
      <w:r w:rsidR="00A653DF">
        <w:t xml:space="preserve"> </w:t>
      </w:r>
      <w:r w:rsidR="00F62205" w:rsidRPr="00C21B7F">
        <w:t>as follows:</w:t>
      </w:r>
    </w:p>
    <w:p w:rsidR="007D2C40" w:rsidRPr="00C21B7F" w:rsidRDefault="007D2C40" w:rsidP="007D4CCB">
      <w:pPr>
        <w:pStyle w:val="ListParagraph"/>
        <w:numPr>
          <w:ilvl w:val="0"/>
          <w:numId w:val="2"/>
        </w:numPr>
        <w:spacing w:line="360" w:lineRule="auto"/>
        <w:jc w:val="both"/>
      </w:pPr>
      <w:r w:rsidRPr="00C21B7F">
        <w:t xml:space="preserve"> In not considering appellant’s prospects of success or bona</w:t>
      </w:r>
      <w:r w:rsidR="00A653DF">
        <w:t xml:space="preserve"> </w:t>
      </w:r>
      <w:r w:rsidRPr="00C21B7F">
        <w:t>fides in the main matter whether or not he demonstrated a good and sufficient cause for the relief sought</w:t>
      </w:r>
      <w:r w:rsidR="00E606C0" w:rsidRPr="00C21B7F">
        <w:t>.</w:t>
      </w:r>
    </w:p>
    <w:p w:rsidR="007D2C40" w:rsidRPr="00C21B7F" w:rsidRDefault="00F62205" w:rsidP="007D4CCB">
      <w:pPr>
        <w:pStyle w:val="ListParagraph"/>
        <w:numPr>
          <w:ilvl w:val="0"/>
          <w:numId w:val="2"/>
        </w:numPr>
        <w:spacing w:line="360" w:lineRule="auto"/>
        <w:jc w:val="both"/>
      </w:pPr>
      <w:r w:rsidRPr="00C21B7F">
        <w:t>I</w:t>
      </w:r>
      <w:r w:rsidR="007D2C40" w:rsidRPr="00C21B7F">
        <w:t>n making a finding that appellant was in wilful default in clear and admitted circumstances where appellant was never served with a notice of set down for the 2</w:t>
      </w:r>
      <w:r w:rsidR="007D2C40" w:rsidRPr="00C21B7F">
        <w:rPr>
          <w:vertAlign w:val="superscript"/>
        </w:rPr>
        <w:t>nd</w:t>
      </w:r>
      <w:r w:rsidR="007D2C40" w:rsidRPr="00C21B7F">
        <w:t xml:space="preserve"> of August 2019 court hearing</w:t>
      </w:r>
      <w:r w:rsidR="00E606C0" w:rsidRPr="00C21B7F">
        <w:t>.</w:t>
      </w:r>
    </w:p>
    <w:p w:rsidR="00F62205" w:rsidRPr="00C21B7F" w:rsidRDefault="00F62205" w:rsidP="007D4CCB">
      <w:pPr>
        <w:pStyle w:val="ListParagraph"/>
        <w:numPr>
          <w:ilvl w:val="0"/>
          <w:numId w:val="2"/>
        </w:numPr>
        <w:spacing w:line="360" w:lineRule="auto"/>
        <w:jc w:val="both"/>
      </w:pPr>
      <w:r w:rsidRPr="00C21B7F">
        <w:t>I</w:t>
      </w:r>
      <w:r w:rsidR="007D2C40" w:rsidRPr="00C21B7F">
        <w:t>n considering only one requirement in an application for rescission that is wilful default at the exclusion of other mandatory requirement</w:t>
      </w:r>
      <w:r w:rsidR="00E606C0" w:rsidRPr="00C21B7F">
        <w:t>s</w:t>
      </w:r>
      <w:r w:rsidR="007D2C40" w:rsidRPr="00C21B7F">
        <w:t xml:space="preserve"> that is prospects of success of appellant’s bona-fides in the matter.</w:t>
      </w:r>
    </w:p>
    <w:p w:rsidR="00566512" w:rsidRPr="00C21B7F" w:rsidRDefault="00566512" w:rsidP="007D4CCB">
      <w:pPr>
        <w:spacing w:line="360" w:lineRule="auto"/>
        <w:jc w:val="both"/>
      </w:pPr>
    </w:p>
    <w:p w:rsidR="00566512" w:rsidRPr="00C21B7F" w:rsidRDefault="00824FA7" w:rsidP="00E23B9C">
      <w:pPr>
        <w:spacing w:after="0" w:line="360" w:lineRule="auto"/>
        <w:jc w:val="both"/>
      </w:pPr>
      <w:r>
        <w:tab/>
      </w:r>
      <w:r w:rsidR="00566512" w:rsidRPr="00C21B7F">
        <w:t xml:space="preserve">The order sought </w:t>
      </w:r>
      <w:r w:rsidR="00E606C0" w:rsidRPr="00C21B7F">
        <w:t>was</w:t>
      </w:r>
      <w:r w:rsidR="00566512" w:rsidRPr="00C21B7F">
        <w:t xml:space="preserve"> that the appeal succeeds with costs and that the judgment of the court </w:t>
      </w:r>
      <w:r w:rsidR="00566512" w:rsidRPr="0098662E">
        <w:rPr>
          <w:i/>
        </w:rPr>
        <w:t xml:space="preserve">a quo </w:t>
      </w:r>
      <w:r w:rsidR="00566512" w:rsidRPr="00C21B7F">
        <w:t>be set aside and substituted with the following:</w:t>
      </w:r>
    </w:p>
    <w:p w:rsidR="00774456" w:rsidRDefault="00566512" w:rsidP="00824FA7">
      <w:pPr>
        <w:pStyle w:val="ListParagraph"/>
        <w:numPr>
          <w:ilvl w:val="1"/>
          <w:numId w:val="3"/>
        </w:numPr>
        <w:spacing w:line="240" w:lineRule="auto"/>
        <w:ind w:left="1434" w:hanging="357"/>
        <w:jc w:val="both"/>
      </w:pPr>
      <w:r w:rsidRPr="00C21B7F">
        <w:t>The default judgment granted against the appellant on the 2</w:t>
      </w:r>
      <w:r w:rsidRPr="00C21B7F">
        <w:rPr>
          <w:vertAlign w:val="superscript"/>
        </w:rPr>
        <w:t>nd</w:t>
      </w:r>
      <w:r w:rsidRPr="00C21B7F">
        <w:t xml:space="preserve"> of August 2019 under case No. MC543/19 be and is hereby set aside with no order as to costs.</w:t>
      </w:r>
    </w:p>
    <w:p w:rsidR="00C75D8B" w:rsidRPr="00C21B7F" w:rsidRDefault="00774456" w:rsidP="00E23B9C">
      <w:pPr>
        <w:spacing w:after="0" w:line="360" w:lineRule="auto"/>
        <w:jc w:val="both"/>
      </w:pPr>
      <w:r>
        <w:tab/>
      </w:r>
      <w:r w:rsidR="00C75D8B" w:rsidRPr="00C21B7F">
        <w:t>At the hearing</w:t>
      </w:r>
      <w:r w:rsidR="002B7654">
        <w:t>,</w:t>
      </w:r>
      <w:r w:rsidR="00C75D8B" w:rsidRPr="00C21B7F">
        <w:t xml:space="preserve"> the</w:t>
      </w:r>
      <w:r w:rsidR="00A653DF">
        <w:t xml:space="preserve"> </w:t>
      </w:r>
      <w:r w:rsidR="00C75D8B" w:rsidRPr="00C21B7F">
        <w:t>appellant’scounsel</w:t>
      </w:r>
      <w:r w:rsidR="0098662E">
        <w:t>,</w:t>
      </w:r>
      <w:r w:rsidR="00C75D8B" w:rsidRPr="00C21B7F">
        <w:t>Mr</w:t>
      </w:r>
      <w:r w:rsidR="00C75D8B" w:rsidRPr="00824FA7">
        <w:rPr>
          <w:i/>
        </w:rPr>
        <w:t>Jonasi</w:t>
      </w:r>
      <w:r w:rsidR="0098662E" w:rsidRPr="00824FA7">
        <w:rPr>
          <w:i/>
        </w:rPr>
        <w:t>,</w:t>
      </w:r>
      <w:r w:rsidR="007D4CCB" w:rsidRPr="00C21B7F">
        <w:t xml:space="preserve"> abandonedgroundsone and three </w:t>
      </w:r>
      <w:r w:rsidR="00666524" w:rsidRPr="00C21B7F">
        <w:t xml:space="preserve">for unexplained reasons </w:t>
      </w:r>
      <w:r w:rsidR="007D4CCB" w:rsidRPr="00C21B7F">
        <w:t>and</w:t>
      </w:r>
      <w:r w:rsidR="00A653DF">
        <w:t xml:space="preserve"> </w:t>
      </w:r>
      <w:r w:rsidR="007D4CCB" w:rsidRPr="00C21B7F">
        <w:t>only</w:t>
      </w:r>
      <w:r w:rsidR="00A653DF">
        <w:t xml:space="preserve"> </w:t>
      </w:r>
      <w:r w:rsidR="007D4CCB" w:rsidRPr="00C21B7F">
        <w:t>sought to rely</w:t>
      </w:r>
      <w:r w:rsidR="00A653DF">
        <w:t xml:space="preserve"> </w:t>
      </w:r>
      <w:r w:rsidR="007D4CCB" w:rsidRPr="00C21B7F">
        <w:t>tothesecondgroundbeing that</w:t>
      </w:r>
      <w:r w:rsidR="0098662E">
        <w:t>t</w:t>
      </w:r>
      <w:r w:rsidR="002168DC" w:rsidRPr="00C21B7F">
        <w:t>he</w:t>
      </w:r>
      <w:r w:rsidR="0098662E">
        <w:t xml:space="preserve"> appellant</w:t>
      </w:r>
      <w:r w:rsidR="002168DC" w:rsidRPr="00C21B7F">
        <w:t xml:space="preserve"> was not in wilfuldefaultas he hadnever beenservedwith thenotice ofsetdownfor theAugusthearing.</w:t>
      </w:r>
      <w:r w:rsidR="00C75D8B" w:rsidRPr="00C21B7F">
        <w:t xml:space="preserve"> He otherwisestoodby </w:t>
      </w:r>
      <w:r w:rsidR="00C65847" w:rsidRPr="00C21B7F">
        <w:t>his</w:t>
      </w:r>
      <w:r w:rsidR="00C75D8B" w:rsidRPr="00C21B7F">
        <w:t>papers.</w:t>
      </w:r>
    </w:p>
    <w:p w:rsidR="003F0055" w:rsidRPr="00C21B7F" w:rsidRDefault="00774456" w:rsidP="00E23B9C">
      <w:pPr>
        <w:spacing w:after="0" w:line="360" w:lineRule="auto"/>
        <w:jc w:val="both"/>
      </w:pPr>
      <w:r>
        <w:tab/>
      </w:r>
      <w:r w:rsidR="002168DC" w:rsidRPr="00C21B7F">
        <w:t>Mr</w:t>
      </w:r>
      <w:r w:rsidR="002168DC" w:rsidRPr="00824FA7">
        <w:rPr>
          <w:i/>
        </w:rPr>
        <w:t>Chogugudza</w:t>
      </w:r>
      <w:r w:rsidR="002168DC" w:rsidRPr="00C21B7F">
        <w:t xml:space="preserve"> argued on </w:t>
      </w:r>
      <w:r w:rsidR="00C65847" w:rsidRPr="00C21B7F">
        <w:t>behalf</w:t>
      </w:r>
      <w:r w:rsidR="002168DC" w:rsidRPr="00C21B7F">
        <w:t xml:space="preserve"> the second respondent thatin thecontext </w:t>
      </w:r>
      <w:r w:rsidR="00C65847" w:rsidRPr="00C21B7F">
        <w:t>of</w:t>
      </w:r>
      <w:r w:rsidR="002168DC" w:rsidRPr="00C21B7F">
        <w:t xml:space="preserve"> the remaining</w:t>
      </w:r>
      <w:r w:rsidR="00C65847" w:rsidRPr="00C21B7F">
        <w:t>ground,</w:t>
      </w:r>
      <w:r w:rsidR="002168DC" w:rsidRPr="00C21B7F">
        <w:t xml:space="preserve"> the enquiry</w:t>
      </w:r>
      <w:r w:rsidR="003F0055" w:rsidRPr="00C21B7F">
        <w:t>in the courtbelow</w:t>
      </w:r>
      <w:r w:rsidR="002168DC" w:rsidRPr="00C21B7F">
        <w:t>hadterminate</w:t>
      </w:r>
      <w:r w:rsidR="003F0055" w:rsidRPr="00C21B7F">
        <w:t>d</w:t>
      </w:r>
      <w:r w:rsidR="002168DC" w:rsidRPr="00C21B7F">
        <w:t>with a</w:t>
      </w:r>
      <w:r w:rsidR="00C65847" w:rsidRPr="00C21B7F">
        <w:t>finding</w:t>
      </w:r>
      <w:r w:rsidR="002168DC" w:rsidRPr="00C21B7F">
        <w:t xml:space="preserve"> ofwilful</w:t>
      </w:r>
      <w:r w:rsidR="00C65847" w:rsidRPr="00C21B7F">
        <w:t>default</w:t>
      </w:r>
      <w:r w:rsidR="002168DC" w:rsidRPr="00C21B7F">
        <w:t>.Assuch thecourthadnot considered</w:t>
      </w:r>
      <w:r w:rsidR="00C65847" w:rsidRPr="00C21B7F">
        <w:t>prospects</w:t>
      </w:r>
      <w:r w:rsidR="002168DC" w:rsidRPr="00C21B7F">
        <w:t xml:space="preserve"> ofsuccess. He thereforequeried</w:t>
      </w:r>
      <w:r w:rsidR="00666524" w:rsidRPr="00C21B7F">
        <w:t>t</w:t>
      </w:r>
      <w:r w:rsidR="002168DC" w:rsidRPr="00C21B7F">
        <w:t xml:space="preserve">he </w:t>
      </w:r>
      <w:r w:rsidR="00C65847" w:rsidRPr="00C21B7F">
        <w:t>relief</w:t>
      </w:r>
      <w:r w:rsidR="002168DC" w:rsidRPr="00C21B7F">
        <w:t xml:space="preserve">soughtby theapplicantand argued that </w:t>
      </w:r>
      <w:r w:rsidR="00666524" w:rsidRPr="00C21B7F">
        <w:t>t</w:t>
      </w:r>
      <w:r w:rsidR="002168DC" w:rsidRPr="00C21B7F">
        <w:t>he relief</w:t>
      </w:r>
      <w:r w:rsidR="003F0055" w:rsidRPr="00C21B7F">
        <w:t xml:space="preserve">ought </w:t>
      </w:r>
      <w:r w:rsidR="00C65847" w:rsidRPr="00C21B7F">
        <w:t>to have</w:t>
      </w:r>
      <w:r w:rsidR="003F0055" w:rsidRPr="00C21B7F">
        <w:t xml:space="preserve"> been</w:t>
      </w:r>
      <w:r w:rsidR="002168DC" w:rsidRPr="00C21B7F">
        <w:t xml:space="preserve">remittal of thematter forconsideration of the outstandingfacts. </w:t>
      </w:r>
      <w:r w:rsidR="00666524" w:rsidRPr="00C21B7F">
        <w:rPr>
          <w:i/>
        </w:rPr>
        <w:t xml:space="preserve">Kazingizi </w:t>
      </w:r>
      <w:r w:rsidR="00666524" w:rsidRPr="00824FA7">
        <w:t>v</w:t>
      </w:r>
      <w:r w:rsidR="00666524" w:rsidRPr="00C21B7F">
        <w:rPr>
          <w:i/>
        </w:rPr>
        <w:t xml:space="preserve"> Dzinoruma </w:t>
      </w:r>
      <w:r w:rsidR="00666524" w:rsidRPr="00C21B7F">
        <w:t xml:space="preserve">HH10-06. </w:t>
      </w:r>
      <w:r w:rsidR="002168DC" w:rsidRPr="00C21B7F">
        <w:t>Hehighlighted that theappellant had notsoughttoamendthe</w:t>
      </w:r>
      <w:r w:rsidR="00666524" w:rsidRPr="00C21B7F">
        <w:t>r</w:t>
      </w:r>
      <w:r w:rsidR="00C65847" w:rsidRPr="00C21B7F">
        <w:t>elief</w:t>
      </w:r>
      <w:r w:rsidR="002168DC" w:rsidRPr="00C21B7F">
        <w:t>sought and that</w:t>
      </w:r>
      <w:r w:rsidR="00666524" w:rsidRPr="00C21B7F">
        <w:t xml:space="preserve">it would not bewithin the </w:t>
      </w:r>
      <w:r w:rsidR="002168DC" w:rsidRPr="00C21B7F">
        <w:t>court</w:t>
      </w:r>
      <w:r w:rsidR="00666524" w:rsidRPr="00C21B7F">
        <w:t xml:space="preserve">’s </w:t>
      </w:r>
      <w:r w:rsidR="002168DC" w:rsidRPr="00C21B7F">
        <w:t>rights</w:t>
      </w:r>
      <w:r w:rsidR="00C65847" w:rsidRPr="00C21B7F">
        <w:t>to</w:t>
      </w:r>
      <w:r w:rsidR="002168DC" w:rsidRPr="00C21B7F">
        <w:t>amend therelief</w:t>
      </w:r>
      <w:r w:rsidR="00C65847" w:rsidRPr="00C21B7F">
        <w:t>for</w:t>
      </w:r>
      <w:r w:rsidR="002168DC" w:rsidRPr="00C21B7F">
        <w:t xml:space="preserve"> him.</w:t>
      </w:r>
    </w:p>
    <w:p w:rsidR="00F62205" w:rsidRPr="00C21B7F" w:rsidRDefault="00774456" w:rsidP="00E23B9C">
      <w:pPr>
        <w:spacing w:after="0" w:line="360" w:lineRule="auto"/>
        <w:jc w:val="both"/>
      </w:pPr>
      <w:r>
        <w:tab/>
      </w:r>
      <w:r w:rsidR="003F0055" w:rsidRPr="00C21B7F">
        <w:t>H</w:t>
      </w:r>
      <w:r w:rsidR="00023167" w:rsidRPr="00C21B7F">
        <w:t>owever,</w:t>
      </w:r>
      <w:r w:rsidR="0098662E">
        <w:t xml:space="preserve">he </w:t>
      </w:r>
      <w:r w:rsidR="00666524" w:rsidRPr="00C21B7F">
        <w:t>equally</w:t>
      </w:r>
      <w:r w:rsidR="00C65847" w:rsidRPr="00C21B7F">
        <w:t>argued</w:t>
      </w:r>
      <w:r w:rsidR="00C75D8B" w:rsidRPr="00C21B7F">
        <w:t>that</w:t>
      </w:r>
      <w:r w:rsidR="003F0055" w:rsidRPr="00C21B7F">
        <w:t>t</w:t>
      </w:r>
      <w:r w:rsidR="00C75D8B" w:rsidRPr="00C21B7F">
        <w:t>hiswas</w:t>
      </w:r>
      <w:r w:rsidR="003F0055" w:rsidRPr="00C21B7F">
        <w:t xml:space="preserve"> in any event amatter for</w:t>
      </w:r>
      <w:r w:rsidR="00C75D8B" w:rsidRPr="00C21B7F">
        <w:t>dismissal</w:t>
      </w:r>
      <w:r w:rsidR="003F0055" w:rsidRPr="00C21B7F">
        <w:t>ratherthan</w:t>
      </w:r>
      <w:r w:rsidR="00C65847" w:rsidRPr="00C21B7F">
        <w:t>remittal</w:t>
      </w:r>
      <w:r w:rsidR="00C75D8B" w:rsidRPr="00C21B7F">
        <w:t>given thatMr</w:t>
      </w:r>
      <w:r w:rsidR="0098662E">
        <w:t>.</w:t>
      </w:r>
      <w:r w:rsidR="00C75D8B" w:rsidRPr="00E23B9C">
        <w:rPr>
          <w:i/>
        </w:rPr>
        <w:t>Ndlovu</w:t>
      </w:r>
      <w:r w:rsidR="0098662E" w:rsidRPr="00E23B9C">
        <w:rPr>
          <w:i/>
        </w:rPr>
        <w:t>,</w:t>
      </w:r>
      <w:r w:rsidR="00C75D8B" w:rsidRPr="00C21B7F">
        <w:t xml:space="preserve"> the</w:t>
      </w:r>
      <w:r w:rsidR="00C65847" w:rsidRPr="00C21B7F">
        <w:t>appellant’s</w:t>
      </w:r>
      <w:r w:rsidR="00C75D8B" w:rsidRPr="00C21B7F">
        <w:t>erstwhilepractitioner</w:t>
      </w:r>
      <w:r w:rsidR="0098662E">
        <w:t>,</w:t>
      </w:r>
      <w:r w:rsidR="00C75D8B" w:rsidRPr="00C21B7F">
        <w:t>had</w:t>
      </w:r>
      <w:r w:rsidR="00C65847" w:rsidRPr="00C21B7F">
        <w:t>not</w:t>
      </w:r>
      <w:r w:rsidR="00C75D8B" w:rsidRPr="00C21B7F">
        <w:t xml:space="preserve"> filedany supportingaffidavit</w:t>
      </w:r>
      <w:r w:rsidR="00C65847" w:rsidRPr="00C21B7F">
        <w:t>regarding</w:t>
      </w:r>
      <w:r w:rsidR="00C75D8B" w:rsidRPr="00C21B7F">
        <w:t>theissuesimputed to him</w:t>
      </w:r>
      <w:r w:rsidR="00023167" w:rsidRPr="00C21B7F">
        <w:t xml:space="preserve"> of abandoninghis client</w:t>
      </w:r>
      <w:r w:rsidR="00C75D8B" w:rsidRPr="00C21B7F">
        <w:t xml:space="preserve">.He alsoargued that thenotice of appealmustimpugnfindings offactbeing </w:t>
      </w:r>
      <w:r w:rsidR="00C65847" w:rsidRPr="00C21B7F">
        <w:t>appealed</w:t>
      </w:r>
      <w:r w:rsidR="00C75D8B" w:rsidRPr="00C21B7F">
        <w:t>against</w:t>
      </w:r>
      <w:r w:rsidR="003F0055" w:rsidRPr="00C21B7F">
        <w:t xml:space="preserve"> and that therewas no </w:t>
      </w:r>
      <w:r w:rsidR="00C65847" w:rsidRPr="00C21B7F">
        <w:t>error</w:t>
      </w:r>
      <w:r w:rsidR="003F0055" w:rsidRPr="00C21B7F">
        <w:t xml:space="preserve"> on the part of the magistrate in</w:t>
      </w:r>
      <w:r w:rsidR="00C65847" w:rsidRPr="00C21B7F">
        <w:t>findingculpable</w:t>
      </w:r>
      <w:r w:rsidR="003F0055" w:rsidRPr="00C21B7F">
        <w:t xml:space="preserve"> non</w:t>
      </w:r>
      <w:r w:rsidR="00023167" w:rsidRPr="00C21B7F">
        <w:t>-</w:t>
      </w:r>
      <w:r w:rsidR="003F0055" w:rsidRPr="00C21B7F">
        <w:t>actionby the appellantgiven that theinterimreliefhad beengrantedtohimnearlyfourmonthsbefore the defaultjudgment</w:t>
      </w:r>
      <w:r w:rsidR="00C75D8B" w:rsidRPr="00C21B7F">
        <w:t>.</w:t>
      </w:r>
    </w:p>
    <w:p w:rsidR="003F0055" w:rsidRPr="00C21B7F" w:rsidRDefault="00774456" w:rsidP="007D4CCB">
      <w:pPr>
        <w:spacing w:line="360" w:lineRule="auto"/>
        <w:jc w:val="both"/>
      </w:pPr>
      <w:r>
        <w:tab/>
      </w:r>
      <w:r w:rsidR="003F0055" w:rsidRPr="00C21B7F">
        <w:t>Remittalwas alsoargued tobe inappropriate on the groundsthat</w:t>
      </w:r>
      <w:r w:rsidR="00C65847" w:rsidRPr="00C21B7F">
        <w:t>prospectsof</w:t>
      </w:r>
      <w:r w:rsidR="003F0055" w:rsidRPr="00C21B7F">
        <w:t xml:space="preserve"> success werefor the mainmatter</w:t>
      </w:r>
      <w:r w:rsidR="00F00FC8" w:rsidRPr="00C21B7F">
        <w:t>in the High Courtwhich was an interdict</w:t>
      </w:r>
      <w:r w:rsidR="000024AC" w:rsidRPr="00C21B7F">
        <w:t xml:space="preserve"> filed by the applicant</w:t>
      </w:r>
      <w:r w:rsidR="00F00FC8" w:rsidRPr="00C21B7F">
        <w:t>. He</w:t>
      </w:r>
      <w:r w:rsidR="000024AC" w:rsidRPr="00C21B7F">
        <w:t xml:space="preserve">also </w:t>
      </w:r>
      <w:r w:rsidR="00F00FC8" w:rsidRPr="00C21B7F">
        <w:t xml:space="preserve">argued that </w:t>
      </w:r>
      <w:r w:rsidR="000024AC" w:rsidRPr="00C21B7F">
        <w:t>t</w:t>
      </w:r>
      <w:r w:rsidR="00F00FC8" w:rsidRPr="00C21B7F">
        <w:t>herule</w:t>
      </w:r>
      <w:r w:rsidR="00F00FC8" w:rsidRPr="00C21B7F">
        <w:rPr>
          <w:i/>
        </w:rPr>
        <w:t>nisi</w:t>
      </w:r>
      <w:r w:rsidR="00F00FC8" w:rsidRPr="00C21B7F">
        <w:t xml:space="preserve">wouldnot have been confirmedin </w:t>
      </w:r>
      <w:r w:rsidR="00C65847" w:rsidRPr="00C21B7F">
        <w:t>any event</w:t>
      </w:r>
      <w:r w:rsidR="00F00FC8" w:rsidRPr="00C21B7F">
        <w:t>becauseithadb</w:t>
      </w:r>
      <w:r w:rsidR="00F429C3" w:rsidRPr="00C21B7F">
        <w:t>e</w:t>
      </w:r>
      <w:r w:rsidR="00F00FC8" w:rsidRPr="00C21B7F">
        <w:t xml:space="preserve">en </w:t>
      </w:r>
      <w:r w:rsidR="00C65847" w:rsidRPr="00C21B7F">
        <w:t>improperly</w:t>
      </w:r>
      <w:r w:rsidR="00F00FC8" w:rsidRPr="00C21B7F">
        <w:t>sought</w:t>
      </w:r>
      <w:r w:rsidR="00F429C3" w:rsidRPr="00C21B7F">
        <w:t xml:space="preserve">. The </w:t>
      </w:r>
      <w:r w:rsidR="00C65847" w:rsidRPr="00C21B7F">
        <w:t>anti-dissipation</w:t>
      </w:r>
      <w:r w:rsidR="00F00FC8" w:rsidRPr="00C21B7F">
        <w:t>ordersoughtwas</w:t>
      </w:r>
      <w:r w:rsidR="00F429C3" w:rsidRPr="00C21B7F">
        <w:t xml:space="preserve"> saidto be </w:t>
      </w:r>
      <w:r w:rsidR="0098662E">
        <w:t>improper</w:t>
      </w:r>
      <w:r w:rsidR="00F429C3" w:rsidRPr="00C21B7F">
        <w:t>since</w:t>
      </w:r>
      <w:r w:rsidR="000024AC" w:rsidRPr="00C21B7F">
        <w:t>it</w:t>
      </w:r>
      <w:r w:rsidR="00F00FC8" w:rsidRPr="00C21B7F">
        <w:t xml:space="preserve">can only besought </w:t>
      </w:r>
      <w:r w:rsidR="00F429C3" w:rsidRPr="00C21B7F">
        <w:t>against</w:t>
      </w:r>
      <w:r w:rsidR="00F00FC8" w:rsidRPr="00C21B7F">
        <w:t>assetsin the</w:t>
      </w:r>
      <w:r w:rsidR="00C65847" w:rsidRPr="00C21B7F">
        <w:t>control</w:t>
      </w:r>
      <w:r w:rsidR="00F00FC8" w:rsidRPr="00C21B7F">
        <w:t>of the defen</w:t>
      </w:r>
      <w:r w:rsidR="00C65847" w:rsidRPr="00C21B7F">
        <w:t>dant</w:t>
      </w:r>
      <w:r w:rsidR="000024AC" w:rsidRPr="00C21B7F">
        <w:t>.I</w:t>
      </w:r>
      <w:r w:rsidR="00F00FC8" w:rsidRPr="00C21B7F">
        <w:t>n this instance</w:t>
      </w:r>
      <w:r w:rsidR="0098662E">
        <w:t>,</w:t>
      </w:r>
      <w:r w:rsidR="00F00FC8" w:rsidRPr="00C21B7F">
        <w:t>the</w:t>
      </w:r>
      <w:r w:rsidR="00C65847" w:rsidRPr="00C21B7F">
        <w:t>motor</w:t>
      </w:r>
      <w:r w:rsidR="00F00FC8" w:rsidRPr="00C21B7F">
        <w:t xml:space="preserve">vehiclewas not in the custody </w:t>
      </w:r>
      <w:r w:rsidR="00C65847" w:rsidRPr="00C21B7F">
        <w:t>of</w:t>
      </w:r>
      <w:r w:rsidR="00F00FC8" w:rsidRPr="00C21B7F">
        <w:t xml:space="preserve"> thefirstrespondent</w:t>
      </w:r>
      <w:r w:rsidR="0098662E">
        <w:t xml:space="preserve"> whichwasalsowhy he was saidtohave notbothered to respond to the matter</w:t>
      </w:r>
      <w:r w:rsidR="00F00FC8" w:rsidRPr="00C21B7F">
        <w:t xml:space="preserve">. </w:t>
      </w:r>
      <w:r w:rsidR="0098662E">
        <w:t>The vehicle</w:t>
      </w:r>
      <w:r w:rsidR="00F00FC8" w:rsidRPr="00C21B7F">
        <w:t xml:space="preserve"> was with theappellant instead.The appellanthad</w:t>
      </w:r>
      <w:r w:rsidR="00C65847" w:rsidRPr="00C21B7F">
        <w:t>in</w:t>
      </w:r>
      <w:r w:rsidR="00F00FC8" w:rsidRPr="00C21B7F">
        <w:t xml:space="preserve"> fact</w:t>
      </w:r>
      <w:r w:rsidR="00C65847" w:rsidRPr="00C21B7F">
        <w:t>instituted</w:t>
      </w:r>
      <w:r w:rsidR="00F00FC8" w:rsidRPr="00C21B7F">
        <w:t>proceedingsin the High Courtand hadthengone to seekthe</w:t>
      </w:r>
      <w:r w:rsidR="00C21B7F" w:rsidRPr="00C21B7F">
        <w:t>anti-dissipation</w:t>
      </w:r>
      <w:r w:rsidR="00F429C3" w:rsidRPr="00C21B7F">
        <w:t>order</w:t>
      </w:r>
      <w:r w:rsidR="00F00FC8" w:rsidRPr="00C21B7F">
        <w:t>inthe magistrate’scourt. The</w:t>
      </w:r>
      <w:r w:rsidR="00C65847" w:rsidRPr="00C21B7F">
        <w:t>appellant was</w:t>
      </w:r>
      <w:r w:rsidR="00F00FC8" w:rsidRPr="00C21B7F">
        <w:t xml:space="preserve"> saidto bein factholding on thevehicleonthe basis</w:t>
      </w:r>
      <w:r w:rsidR="009D4FD1">
        <w:t xml:space="preserve">of </w:t>
      </w:r>
      <w:r w:rsidR="00F00FC8" w:rsidRPr="00C21B7F">
        <w:t>this pending</w:t>
      </w:r>
      <w:r w:rsidR="00C65847" w:rsidRPr="00C21B7F">
        <w:t>appeal</w:t>
      </w:r>
      <w:r w:rsidR="00F00FC8" w:rsidRPr="00C21B7F">
        <w:t>.</w:t>
      </w:r>
      <w:r w:rsidR="00F429C3" w:rsidRPr="00C21B7F">
        <w:t xml:space="preserve"> Given the overallcontext, t</w:t>
      </w:r>
      <w:r w:rsidR="000024AC" w:rsidRPr="00C21B7F">
        <w:t xml:space="preserve">he respondent </w:t>
      </w:r>
      <w:r w:rsidR="00C65847" w:rsidRPr="00C21B7F">
        <w:t>therefore</w:t>
      </w:r>
      <w:r w:rsidR="00F429C3" w:rsidRPr="00C21B7F">
        <w:t xml:space="preserve"> argued</w:t>
      </w:r>
      <w:r w:rsidR="000024AC" w:rsidRPr="00C21B7F">
        <w:t xml:space="preserve"> that the appeal lacks merit and ought to be dismissed.</w:t>
      </w:r>
    </w:p>
    <w:p w:rsidR="00F00FC8" w:rsidRPr="00C21B7F" w:rsidRDefault="00774456" w:rsidP="007D4CCB">
      <w:pPr>
        <w:spacing w:line="360" w:lineRule="auto"/>
        <w:jc w:val="both"/>
      </w:pPr>
      <w:r>
        <w:tab/>
      </w:r>
      <w:r w:rsidR="00C65847" w:rsidRPr="00C21B7F">
        <w:t>Again</w:t>
      </w:r>
      <w:r w:rsidR="00F429C3" w:rsidRPr="00C21B7F">
        <w:t>st</w:t>
      </w:r>
      <w:r w:rsidR="00F00FC8" w:rsidRPr="00C21B7F">
        <w:t xml:space="preserve"> thebackdrop </w:t>
      </w:r>
      <w:r w:rsidR="00C65847" w:rsidRPr="00C21B7F">
        <w:t>of</w:t>
      </w:r>
      <w:r w:rsidR="00F00FC8" w:rsidRPr="00C21B7F">
        <w:t xml:space="preserve"> the</w:t>
      </w:r>
      <w:r w:rsidR="00F429C3" w:rsidRPr="00C21B7F">
        <w:t xml:space="preserve"> above</w:t>
      </w:r>
      <w:r w:rsidR="00C65847" w:rsidRPr="00C21B7F">
        <w:t>arguments</w:t>
      </w:r>
      <w:r w:rsidR="00F429C3" w:rsidRPr="00C21B7F">
        <w:t xml:space="preserve"> which werenot denied,</w:t>
      </w:r>
      <w:r w:rsidR="002D2AA0" w:rsidRPr="00C21B7F">
        <w:t xml:space="preserve">the respondent sought to make his application for rectification of the order sought, arguing that it is within the power of the court to amend an order.Hepurported toseek the </w:t>
      </w:r>
      <w:r w:rsidR="00F00FC8" w:rsidRPr="00C21B7F">
        <w:t>court’sindulgence tohave thematter</w:t>
      </w:r>
      <w:r w:rsidR="00566512" w:rsidRPr="00C21B7F">
        <w:t xml:space="preserve">remittedto the </w:t>
      </w:r>
      <w:r w:rsidR="00C65847" w:rsidRPr="00C21B7F">
        <w:t>court</w:t>
      </w:r>
      <w:r w:rsidR="00566512" w:rsidRPr="00C21B7F">
        <w:t>aquo</w:t>
      </w:r>
      <w:r w:rsidR="00C65847" w:rsidRPr="00C21B7F">
        <w:t>for</w:t>
      </w:r>
      <w:r w:rsidR="00566512" w:rsidRPr="00C21B7F">
        <w:t>it to dealwith the merits of theprospects ofsuccess in the mainmatter</w:t>
      </w:r>
      <w:r w:rsidR="00F429C3" w:rsidRPr="00C21B7F">
        <w:t>.</w:t>
      </w:r>
      <w:r w:rsidR="002D2AA0" w:rsidRPr="00C21B7F">
        <w:t>He otherwise maintained hisargumentthat he was</w:t>
      </w:r>
      <w:r w:rsidR="002B7654">
        <w:t xml:space="preserve"> not </w:t>
      </w:r>
      <w:r w:rsidR="002D2AA0" w:rsidRPr="00C21B7F">
        <w:t>in</w:t>
      </w:r>
      <w:r w:rsidR="002B7654">
        <w:t xml:space="preserve"> wilful</w:t>
      </w:r>
      <w:r w:rsidR="002D2AA0" w:rsidRPr="00C21B7F">
        <w:t xml:space="preserve"> default </w:t>
      </w:r>
      <w:r w:rsidR="00C65847" w:rsidRPr="00C21B7F">
        <w:t>because</w:t>
      </w:r>
      <w:r w:rsidR="00F429C3" w:rsidRPr="00C21B7F">
        <w:t>h</w:t>
      </w:r>
      <w:r w:rsidR="00566512" w:rsidRPr="00C21B7F">
        <w:t xml:space="preserve">e was </w:t>
      </w:r>
      <w:r w:rsidR="00C65847" w:rsidRPr="00C21B7F">
        <w:t>not</w:t>
      </w:r>
      <w:r w:rsidR="00566512" w:rsidRPr="00C21B7F">
        <w:t xml:space="preserve"> aware that thematterhadbeen postponed to the2</w:t>
      </w:r>
      <w:r w:rsidR="00566512" w:rsidRPr="00C21B7F">
        <w:rPr>
          <w:vertAlign w:val="superscript"/>
        </w:rPr>
        <w:t>nd</w:t>
      </w:r>
      <w:r w:rsidR="00566512" w:rsidRPr="00C21B7F">
        <w:t xml:space="preserve"> of August</w:t>
      </w:r>
      <w:r w:rsidR="002B7654">
        <w:t xml:space="preserve"> 2019</w:t>
      </w:r>
      <w:r w:rsidR="002D2AA0" w:rsidRPr="00C21B7F">
        <w:t xml:space="preserve"> and that </w:t>
      </w:r>
      <w:r w:rsidR="00566512" w:rsidRPr="00C21B7F">
        <w:t>thesins</w:t>
      </w:r>
      <w:r w:rsidR="00C65847" w:rsidRPr="00C21B7F">
        <w:t>of</w:t>
      </w:r>
      <w:r w:rsidR="00566512" w:rsidRPr="00C21B7F">
        <w:t xml:space="preserve"> the </w:t>
      </w:r>
      <w:r w:rsidR="00C65847" w:rsidRPr="00C21B7F">
        <w:t>practitioner</w:t>
      </w:r>
      <w:r w:rsidR="00566512" w:rsidRPr="00C21B7F">
        <w:t xml:space="preserve">could </w:t>
      </w:r>
      <w:r w:rsidR="00C65847" w:rsidRPr="00C21B7F">
        <w:t>not</w:t>
      </w:r>
      <w:r w:rsidR="00566512" w:rsidRPr="00C21B7F">
        <w:t xml:space="preserve"> be </w:t>
      </w:r>
      <w:r w:rsidR="00C65847" w:rsidRPr="00C21B7F">
        <w:t>visited</w:t>
      </w:r>
      <w:r w:rsidR="00566512" w:rsidRPr="00C21B7F">
        <w:t xml:space="preserve"> on theclient.</w:t>
      </w:r>
    </w:p>
    <w:p w:rsidR="00B6108D" w:rsidRDefault="00774456" w:rsidP="00B6108D">
      <w:pPr>
        <w:spacing w:line="360" w:lineRule="auto"/>
      </w:pPr>
      <w:r>
        <w:tab/>
      </w:r>
      <w:r w:rsidR="009D4FD1">
        <w:t xml:space="preserve"> Indeed the Magistrate’sCourtrules of2019 arenow coucheddifferently to the oldrules. Theynow allowforconsiderations of</w:t>
      </w:r>
      <w:r w:rsidR="00B6108D" w:rsidRPr="00B6108D">
        <w:t>whether the applicant was in wilful default and whether there is a good prospect that the proffered grounds of defence or proffered objection may succeed in reversing the judgment.</w:t>
      </w:r>
    </w:p>
    <w:p w:rsidR="006E48E6" w:rsidRDefault="00B6108D" w:rsidP="00824FA7">
      <w:pPr>
        <w:spacing w:after="0" w:line="360" w:lineRule="auto"/>
      </w:pPr>
      <w:r>
        <w:tab/>
      </w:r>
      <w:r w:rsidR="009D4FD1">
        <w:t>However</w:t>
      </w:r>
      <w:r>
        <w:t xml:space="preserve">, as regards </w:t>
      </w:r>
      <w:r w:rsidR="002B7654">
        <w:t>t</w:t>
      </w:r>
      <w:r>
        <w:t>he ordersought</w:t>
      </w:r>
      <w:r w:rsidR="009D4FD1">
        <w:t>, w</w:t>
      </w:r>
      <w:r w:rsidR="00756017" w:rsidRPr="00C21B7F">
        <w:t>hilst thecourthaspower toalteran order sought</w:t>
      </w:r>
      <w:r w:rsidR="009D4FD1">
        <w:t xml:space="preserve"> as argued by the appellant,</w:t>
      </w:r>
      <w:r w:rsidR="00756017" w:rsidRPr="00C21B7F">
        <w:t>theremustbe aproperapplicationmadeto</w:t>
      </w:r>
      <w:r w:rsidR="002D2AA0" w:rsidRPr="00C21B7F">
        <w:t xml:space="preserve">do so </w:t>
      </w:r>
      <w:r w:rsidR="005D7D2E" w:rsidRPr="00C21B7F">
        <w:t>before thehearing</w:t>
      </w:r>
      <w:r w:rsidR="002D2AA0" w:rsidRPr="00C21B7F">
        <w:t>ofan appeal</w:t>
      </w:r>
      <w:r w:rsidR="00756017" w:rsidRPr="00C21B7F">
        <w:t>.</w:t>
      </w:r>
      <w:r w:rsidR="002D2AA0" w:rsidRPr="00C21B7F">
        <w:t>I</w:t>
      </w:r>
      <w:r w:rsidR="00756017" w:rsidRPr="00C21B7F">
        <w:t xml:space="preserve">n </w:t>
      </w:r>
      <w:r w:rsidR="00756017" w:rsidRPr="00C21B7F">
        <w:rPr>
          <w:i/>
        </w:rPr>
        <w:t>GulaNdebele</w:t>
      </w:r>
      <w:r w:rsidR="00756017" w:rsidRPr="00824FA7">
        <w:t>v</w:t>
      </w:r>
      <w:r w:rsidR="002D2AA0" w:rsidRPr="00C21B7F">
        <w:rPr>
          <w:i/>
        </w:rPr>
        <w:t xml:space="preserve"> Bhunu</w:t>
      </w:r>
      <w:r w:rsidR="00756017" w:rsidRPr="00C21B7F">
        <w:t>2011 (1) ZLR 181</w:t>
      </w:r>
      <w:r w:rsidR="00C21B7F">
        <w:t xml:space="preserve">at p184 </w:t>
      </w:r>
      <w:r w:rsidR="00EF1A80" w:rsidRPr="00C21B7F">
        <w:t>thecourtfound thatwhilst thenotice ofappeal</w:t>
      </w:r>
      <w:r w:rsidR="00C21B7F">
        <w:t xml:space="preserve">was </w:t>
      </w:r>
      <w:r w:rsidR="00C21B7F" w:rsidRPr="00C21B7F">
        <w:t>compliant</w:t>
      </w:r>
      <w:r w:rsidR="00EF1A80" w:rsidRPr="00C21B7F">
        <w:t>with the</w:t>
      </w:r>
      <w:r w:rsidR="00C21B7F" w:rsidRPr="00C21B7F">
        <w:t>rules</w:t>
      </w:r>
      <w:r w:rsidR="00EF1A80" w:rsidRPr="00C21B7F">
        <w:t xml:space="preserve"> in thatit</w:t>
      </w:r>
      <w:r w:rsidR="00C21B7F" w:rsidRPr="00C21B7F">
        <w:t xml:space="preserve">did </w:t>
      </w:r>
      <w:r w:rsidR="00EF1A80" w:rsidRPr="00C21B7F">
        <w:t>mentionthe</w:t>
      </w:r>
      <w:r w:rsidR="00C21B7F" w:rsidRPr="00C21B7F">
        <w:t>relief</w:t>
      </w:r>
      <w:r w:rsidR="00EF1A80" w:rsidRPr="00C21B7F">
        <w:t>sought,suchreliefcould beamendeduponapplicationbeingmadebefore the h</w:t>
      </w:r>
      <w:r w:rsidR="00C21B7F">
        <w:t>e</w:t>
      </w:r>
      <w:r w:rsidR="00EF1A80" w:rsidRPr="00C21B7F">
        <w:t>aringsubject to the</w:t>
      </w:r>
      <w:r w:rsidR="00C21B7F" w:rsidRPr="00C21B7F">
        <w:t>rules</w:t>
      </w:r>
      <w:r w:rsidR="00EF1A80" w:rsidRPr="00C21B7F">
        <w:t xml:space="preserve">governing </w:t>
      </w:r>
      <w:r w:rsidR="00C21B7F" w:rsidRPr="00C21B7F">
        <w:t>applications</w:t>
      </w:r>
      <w:r w:rsidR="00EF1A80" w:rsidRPr="00C21B7F">
        <w:t xml:space="preserve"> ofthisnature. </w:t>
      </w:r>
      <w:r w:rsidR="00C21B7F">
        <w:t>In this instance</w:t>
      </w:r>
      <w:r>
        <w:t>,</w:t>
      </w:r>
      <w:r w:rsidR="00C21B7F">
        <w:t xml:space="preserve"> the </w:t>
      </w:r>
      <w:r w:rsidR="002E77AF" w:rsidRPr="00C21B7F">
        <w:t>application foramendment is</w:t>
      </w:r>
      <w:r w:rsidR="00C21B7F">
        <w:t xml:space="preserve"> therefore</w:t>
      </w:r>
      <w:r w:rsidR="002E77AF" w:rsidRPr="00C21B7F">
        <w:t>notproperlymade and</w:t>
      </w:r>
      <w:r w:rsidR="00C21B7F" w:rsidRPr="00C21B7F">
        <w:t>cannot</w:t>
      </w:r>
      <w:r w:rsidR="002E77AF" w:rsidRPr="00C21B7F">
        <w:t xml:space="preserve"> beconsidered. It was supposedto have been madeby way ofproperapplication</w:t>
      </w:r>
      <w:r w:rsidR="00C21B7F" w:rsidRPr="00C21B7F">
        <w:t xml:space="preserve">before the </w:t>
      </w:r>
      <w:r w:rsidR="002E77AF" w:rsidRPr="00C21B7F">
        <w:t>hearing.</w:t>
      </w:r>
    </w:p>
    <w:p w:rsidR="00061148" w:rsidRPr="00C21B7F" w:rsidRDefault="00774456" w:rsidP="00824FA7">
      <w:pPr>
        <w:spacing w:after="0" w:line="360" w:lineRule="auto"/>
        <w:jc w:val="both"/>
      </w:pPr>
      <w:r>
        <w:tab/>
      </w:r>
      <w:r w:rsidR="002B7654">
        <w:t xml:space="preserve">There is </w:t>
      </w:r>
      <w:r w:rsidR="006E48E6" w:rsidRPr="00C21B7F">
        <w:t>no value in putting the parties to further expense by striking the matter off the roll with costs for an application</w:t>
      </w:r>
      <w:r w:rsidR="006E48E6">
        <w:t xml:space="preserve"> regarding amendment of the order to be </w:t>
      </w:r>
      <w:r w:rsidR="006E48E6" w:rsidRPr="00C21B7F">
        <w:t>to be made.</w:t>
      </w:r>
      <w:r w:rsidR="006E48E6">
        <w:t xml:space="preserve"> Regarding</w:t>
      </w:r>
      <w:r w:rsidR="00C21B7F">
        <w:t xml:space="preserve"> thedefault itself</w:t>
      </w:r>
      <w:r w:rsidR="00B6108D">
        <w:t>,</w:t>
      </w:r>
      <w:r w:rsidR="00C21B7F">
        <w:t xml:space="preserve">it </w:t>
      </w:r>
      <w:r w:rsidR="002E77AF" w:rsidRPr="00C21B7F">
        <w:t>was not</w:t>
      </w:r>
      <w:r w:rsidR="00C21B7F">
        <w:t xml:space="preserve">disputed that </w:t>
      </w:r>
      <w:r w:rsidR="00EF1A80" w:rsidRPr="00C21B7F">
        <w:t xml:space="preserve">no supportingaffidavit </w:t>
      </w:r>
      <w:r w:rsidR="00CE6974">
        <w:t>had</w:t>
      </w:r>
      <w:r w:rsidR="00EF1A80" w:rsidRPr="00C21B7F">
        <w:t xml:space="preserve"> been filedbyMr</w:t>
      </w:r>
      <w:r w:rsidR="00EF1A80" w:rsidRPr="00824FA7">
        <w:rPr>
          <w:i/>
        </w:rPr>
        <w:t>Ndh</w:t>
      </w:r>
      <w:r w:rsidR="002B7654" w:rsidRPr="00824FA7">
        <w:rPr>
          <w:i/>
        </w:rPr>
        <w:t>l</w:t>
      </w:r>
      <w:r w:rsidR="00EF1A80" w:rsidRPr="00824FA7">
        <w:rPr>
          <w:i/>
        </w:rPr>
        <w:t>ovu</w:t>
      </w:r>
      <w:r w:rsidR="002E77AF" w:rsidRPr="00C21B7F">
        <w:t xml:space="preserve"> who supposedlydumped the</w:t>
      </w:r>
      <w:r w:rsidR="00CE6974">
        <w:t>appellant whilst handling his</w:t>
      </w:r>
      <w:r w:rsidR="002E77AF" w:rsidRPr="00C21B7F">
        <w:t xml:space="preserve"> matter</w:t>
      </w:r>
      <w:r w:rsidR="00CE6974">
        <w:t xml:space="preserve">. The application </w:t>
      </w:r>
      <w:r w:rsidR="00B6108D">
        <w:t>was</w:t>
      </w:r>
      <w:r w:rsidR="006E48E6">
        <w:t xml:space="preserve"> indeed </w:t>
      </w:r>
      <w:r w:rsidR="00CE6974">
        <w:t>on shakyground even thoughappellant’slawyerargued thatthesinsof thepract</w:t>
      </w:r>
      <w:r w:rsidR="006E48E6">
        <w:t>i</w:t>
      </w:r>
      <w:r w:rsidR="00CE6974">
        <w:t>tioner should no</w:t>
      </w:r>
      <w:r w:rsidR="006E48E6">
        <w:t>t</w:t>
      </w:r>
      <w:r w:rsidR="00CE6974">
        <w:t xml:space="preserve"> bevisited on thelitigant.</w:t>
      </w:r>
      <w:r w:rsidR="002E77AF" w:rsidRPr="00C21B7F">
        <w:t xml:space="preserve">It was alsonotdisputedthat the main </w:t>
      </w:r>
      <w:r w:rsidR="00C21B7F" w:rsidRPr="00C21B7F">
        <w:t>matter</w:t>
      </w:r>
      <w:r w:rsidR="002E77AF" w:rsidRPr="00C21B7F">
        <w:t xml:space="preserve"> is in thehands of the appellant</w:t>
      </w:r>
      <w:r w:rsidR="00C21B7F" w:rsidRPr="00C21B7F">
        <w:t>whereby</w:t>
      </w:r>
      <w:r w:rsidR="002E77AF" w:rsidRPr="00C21B7F">
        <w:t xml:space="preserve"> he</w:t>
      </w:r>
      <w:r w:rsidR="00CE6974">
        <w:t>lodged an applicationfor</w:t>
      </w:r>
      <w:r w:rsidR="002E77AF" w:rsidRPr="00C21B7F">
        <w:t>an interdict</w:t>
      </w:r>
      <w:r w:rsidR="00CE6974">
        <w:t xml:space="preserve"> in the HighCourt</w:t>
      </w:r>
      <w:r w:rsidR="002E77AF" w:rsidRPr="00C21B7F">
        <w:t>inrelation to this samevehicle</w:t>
      </w:r>
      <w:r w:rsidR="00B6108D">
        <w:t xml:space="preserve"> beforeseekingthe </w:t>
      </w:r>
      <w:r w:rsidR="00B6108D" w:rsidRPr="00B6108D">
        <w:rPr>
          <w:i/>
        </w:rPr>
        <w:t>rulenisi</w:t>
      </w:r>
      <w:r w:rsidR="00685112">
        <w:t>and that the matter remains outstanding</w:t>
      </w:r>
      <w:r w:rsidR="002E77AF" w:rsidRPr="00C21B7F">
        <w:t xml:space="preserve">.In fact the appellanthimselftold this courtthat thismainmatterhasreached </w:t>
      </w:r>
      <w:r w:rsidR="00C21B7F" w:rsidRPr="00C21B7F">
        <w:t>pre-trial</w:t>
      </w:r>
      <w:r w:rsidR="002E77AF" w:rsidRPr="00C21B7F">
        <w:t xml:space="preserve"> stage.</w:t>
      </w:r>
      <w:r w:rsidR="006E48E6">
        <w:t xml:space="preserve">Appellant made no arguments in response with respect to the assertion that in any event the </w:t>
      </w:r>
      <w:r w:rsidR="00C21B7F" w:rsidRPr="00C21B7F">
        <w:t>anti-dissipation</w:t>
      </w:r>
      <w:r w:rsidR="00061148" w:rsidRPr="00C21B7F">
        <w:t xml:space="preserve"> order </w:t>
      </w:r>
      <w:r w:rsidR="006E48E6">
        <w:t xml:space="preserve">had </w:t>
      </w:r>
      <w:r w:rsidR="00061148" w:rsidRPr="00C21B7F">
        <w:t>been improperly sough</w:t>
      </w:r>
      <w:r w:rsidR="00CE6974">
        <w:t>t</w:t>
      </w:r>
      <w:r w:rsidR="00061148" w:rsidRPr="00C21B7F">
        <w:t xml:space="preserve">. Taking all these assertions and arguments into </w:t>
      </w:r>
      <w:r w:rsidR="00C21B7F" w:rsidRPr="00C21B7F">
        <w:t>account,</w:t>
      </w:r>
      <w:r w:rsidR="00061148" w:rsidRPr="00C21B7F">
        <w:t xml:space="preserve"> the proper remedy is clearly </w:t>
      </w:r>
      <w:r w:rsidR="00C21B7F" w:rsidRPr="00C21B7F">
        <w:t>a</w:t>
      </w:r>
      <w:r w:rsidR="00061148" w:rsidRPr="00C21B7F">
        <w:t xml:space="preserve"> dismissal of the appeal against the refusal of rescission. </w:t>
      </w:r>
    </w:p>
    <w:p w:rsidR="00061148" w:rsidRPr="00C21B7F" w:rsidRDefault="00774456" w:rsidP="007D4CCB">
      <w:pPr>
        <w:spacing w:line="360" w:lineRule="auto"/>
        <w:jc w:val="both"/>
      </w:pPr>
      <w:r>
        <w:tab/>
      </w:r>
      <w:r w:rsidR="00061148" w:rsidRPr="00C21B7F">
        <w:t>In the circumstances the order is granted as follows:</w:t>
      </w:r>
    </w:p>
    <w:p w:rsidR="007D2C40" w:rsidRPr="00C21B7F" w:rsidRDefault="00824FA7" w:rsidP="007D4CCB">
      <w:pPr>
        <w:spacing w:line="360" w:lineRule="auto"/>
      </w:pPr>
      <w:r>
        <w:tab/>
      </w:r>
      <w:r w:rsidR="0014333E" w:rsidRPr="00C21B7F">
        <w:t xml:space="preserve">The appeal against refusal of rescission of judgment is accordingly dismissed </w:t>
      </w:r>
      <w:r w:rsidR="00C06F5B" w:rsidRPr="00C21B7F">
        <w:t>with costs.</w:t>
      </w:r>
    </w:p>
    <w:p w:rsidR="00C06F5B" w:rsidRPr="00C21B7F" w:rsidRDefault="00C06F5B" w:rsidP="007D4CCB">
      <w:pPr>
        <w:spacing w:line="360" w:lineRule="auto"/>
      </w:pPr>
    </w:p>
    <w:p w:rsidR="00414A85" w:rsidRPr="00C21B7F" w:rsidRDefault="007D2C40" w:rsidP="00824FA7">
      <w:pPr>
        <w:spacing w:after="0" w:line="240" w:lineRule="auto"/>
        <w:rPr>
          <w:i/>
        </w:rPr>
      </w:pPr>
      <w:r w:rsidRPr="00C21B7F">
        <w:rPr>
          <w:i/>
        </w:rPr>
        <w:t>Hamunakwadi &amp; Nyandoro</w:t>
      </w:r>
      <w:r w:rsidR="00824FA7">
        <w:rPr>
          <w:i/>
        </w:rPr>
        <w:t>,</w:t>
      </w:r>
      <w:r w:rsidRPr="00824FA7">
        <w:t>Applicant’s</w:t>
      </w:r>
      <w:r w:rsidR="00061148" w:rsidRPr="00824FA7">
        <w:t>L</w:t>
      </w:r>
      <w:r w:rsidRPr="00824FA7">
        <w:t>egal Practitioners</w:t>
      </w:r>
      <w:r w:rsidRPr="00C21B7F">
        <w:rPr>
          <w:i/>
        </w:rPr>
        <w:br/>
      </w:r>
      <w:r w:rsidR="00061148" w:rsidRPr="00C21B7F">
        <w:rPr>
          <w:i/>
        </w:rPr>
        <w:t>Mangeyi</w:t>
      </w:r>
      <w:r w:rsidR="00824FA7">
        <w:rPr>
          <w:i/>
        </w:rPr>
        <w:t xml:space="preserve"> Law Chamber,</w:t>
      </w:r>
      <w:r w:rsidR="00061148" w:rsidRPr="00824FA7">
        <w:t>2</w:t>
      </w:r>
      <w:r w:rsidR="00061148" w:rsidRPr="00824FA7">
        <w:rPr>
          <w:vertAlign w:val="superscript"/>
        </w:rPr>
        <w:t>nd</w:t>
      </w:r>
      <w:r w:rsidR="00061148" w:rsidRPr="00824FA7">
        <w:t>Respondent Legal Practitioners</w:t>
      </w:r>
    </w:p>
    <w:p w:rsidR="007D2C40" w:rsidRDefault="007D2C40" w:rsidP="009D4FD1"/>
    <w:p w:rsidR="00824FA7" w:rsidRDefault="00824FA7" w:rsidP="009D4FD1"/>
    <w:p w:rsidR="00824FA7" w:rsidRDefault="00824FA7" w:rsidP="009D4FD1"/>
    <w:p w:rsidR="00DF67D5" w:rsidRPr="00B6108D" w:rsidRDefault="00DF67D5" w:rsidP="009D4FD1">
      <w:r>
        <w:t>CHAREWA J</w:t>
      </w:r>
      <w:r w:rsidR="00A50DE8">
        <w:t>agrees</w:t>
      </w:r>
      <w:r>
        <w:t>:…………………………………………………………………..</w:t>
      </w:r>
    </w:p>
    <w:sectPr w:rsidR="00DF67D5" w:rsidRPr="00B6108D" w:rsidSect="0012351A">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3358" w:rsidRDefault="000F3358" w:rsidP="00685112">
      <w:pPr>
        <w:spacing w:after="0" w:line="240" w:lineRule="auto"/>
      </w:pPr>
      <w:r>
        <w:separator/>
      </w:r>
    </w:p>
  </w:endnote>
  <w:endnote w:type="continuationSeparator" w:id="1">
    <w:p w:rsidR="000F3358" w:rsidRDefault="000F3358" w:rsidP="006851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112" w:rsidRDefault="00685112">
    <w:pPr>
      <w:pStyle w:val="Footer"/>
      <w:jc w:val="right"/>
    </w:pPr>
  </w:p>
  <w:p w:rsidR="0014333E" w:rsidRDefault="001433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3358" w:rsidRDefault="000F3358" w:rsidP="00685112">
      <w:pPr>
        <w:spacing w:after="0" w:line="240" w:lineRule="auto"/>
      </w:pPr>
      <w:r>
        <w:separator/>
      </w:r>
    </w:p>
  </w:footnote>
  <w:footnote w:type="continuationSeparator" w:id="1">
    <w:p w:rsidR="000F3358" w:rsidRDefault="000F3358" w:rsidP="006851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6767440"/>
      <w:docPartObj>
        <w:docPartGallery w:val="Page Numbers (Top of Page)"/>
        <w:docPartUnique/>
      </w:docPartObj>
    </w:sdtPr>
    <w:sdtEndPr>
      <w:rPr>
        <w:noProof/>
      </w:rPr>
    </w:sdtEndPr>
    <w:sdtContent>
      <w:p w:rsidR="000318D6" w:rsidRDefault="0012351A" w:rsidP="000318D6">
        <w:pPr>
          <w:pStyle w:val="Header"/>
          <w:jc w:val="right"/>
          <w:rPr>
            <w:noProof/>
          </w:rPr>
        </w:pPr>
        <w:r>
          <w:fldChar w:fldCharType="begin"/>
        </w:r>
        <w:r w:rsidR="00745939">
          <w:instrText xml:space="preserve"> PAGE   \* MERGEFORMAT </w:instrText>
        </w:r>
        <w:r>
          <w:fldChar w:fldCharType="separate"/>
        </w:r>
        <w:r w:rsidR="000F3358">
          <w:rPr>
            <w:noProof/>
          </w:rPr>
          <w:t>1</w:t>
        </w:r>
        <w:r>
          <w:rPr>
            <w:noProof/>
          </w:rPr>
          <w:fldChar w:fldCharType="end"/>
        </w:r>
      </w:p>
    </w:sdtContent>
  </w:sdt>
  <w:p w:rsidR="0014333E" w:rsidRDefault="000318D6" w:rsidP="000318D6">
    <w:pPr>
      <w:pStyle w:val="Header"/>
      <w:jc w:val="right"/>
    </w:pPr>
    <w:r>
      <w:t>HH 397-21</w:t>
    </w:r>
    <w:r>
      <w:br/>
    </w:r>
    <w:r>
      <w:tab/>
    </w:r>
    <w:r>
      <w:tab/>
    </w:r>
    <w:r w:rsidRPr="00C21B7F">
      <w:t xml:space="preserve">CIV </w:t>
    </w:r>
    <w:r>
      <w:t>“</w:t>
    </w:r>
    <w:r w:rsidRPr="00C21B7F">
      <w:t>A</w:t>
    </w:r>
    <w:r>
      <w:t>” 287/19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840EF"/>
    <w:multiLevelType w:val="hybridMultilevel"/>
    <w:tmpl w:val="E20C7D7C"/>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F163B9C"/>
    <w:multiLevelType w:val="hybridMultilevel"/>
    <w:tmpl w:val="E20C7D7C"/>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26F37E25"/>
    <w:multiLevelType w:val="hybridMultilevel"/>
    <w:tmpl w:val="1E6463DA"/>
    <w:lvl w:ilvl="0" w:tplc="62DE6C46">
      <w:start w:val="1"/>
      <w:numFmt w:val="bullet"/>
      <w:lvlText w:val="-"/>
      <w:lvlJc w:val="left"/>
      <w:pPr>
        <w:ind w:left="720" w:hanging="360"/>
      </w:pPr>
      <w:rPr>
        <w:rFonts w:ascii="Times New Roman" w:eastAsiaTheme="minorHAnsi" w:hAnsi="Times New Roman" w:cs="Times New Roman" w:hint="default"/>
      </w:rPr>
    </w:lvl>
    <w:lvl w:ilvl="1" w:tplc="30090003">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nsid w:val="6B5E4A64"/>
    <w:multiLevelType w:val="hybridMultilevel"/>
    <w:tmpl w:val="8A44E61A"/>
    <w:lvl w:ilvl="0" w:tplc="4DF63D7E">
      <w:numFmt w:val="bullet"/>
      <w:lvlText w:val="-"/>
      <w:lvlJc w:val="left"/>
      <w:pPr>
        <w:ind w:left="720" w:hanging="360"/>
      </w:pPr>
      <w:rPr>
        <w:rFonts w:ascii="Times New Roman" w:eastAsiaTheme="minorHAnsi" w:hAnsi="Times New Roman" w:cs="Times New Roman"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nsid w:val="70CA3FAD"/>
    <w:multiLevelType w:val="hybridMultilevel"/>
    <w:tmpl w:val="A5145B8A"/>
    <w:lvl w:ilvl="0" w:tplc="42C4BB62">
      <w:start w:val="1"/>
      <w:numFmt w:val="decimal"/>
      <w:lvlText w:val="%1."/>
      <w:lvlJc w:val="left"/>
      <w:pPr>
        <w:ind w:left="720" w:hanging="360"/>
      </w:pPr>
      <w:rPr>
        <w:rFonts w:ascii="Times New Roman" w:eastAsiaTheme="minorHAnsi" w:hAnsi="Times New Roman" w:cs="Times New Roman"/>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5122"/>
  </w:hdrShapeDefaults>
  <w:footnotePr>
    <w:footnote w:id="0"/>
    <w:footnote w:id="1"/>
  </w:footnotePr>
  <w:endnotePr>
    <w:endnote w:id="0"/>
    <w:endnote w:id="1"/>
  </w:endnotePr>
  <w:compat/>
  <w:rsids>
    <w:rsidRoot w:val="007D2C40"/>
    <w:rsid w:val="000024AC"/>
    <w:rsid w:val="00023167"/>
    <w:rsid w:val="000318D6"/>
    <w:rsid w:val="00035719"/>
    <w:rsid w:val="00055CB8"/>
    <w:rsid w:val="00061148"/>
    <w:rsid w:val="000641E7"/>
    <w:rsid w:val="00072795"/>
    <w:rsid w:val="0008127D"/>
    <w:rsid w:val="000905FE"/>
    <w:rsid w:val="000C6A51"/>
    <w:rsid w:val="000E5293"/>
    <w:rsid w:val="000F3358"/>
    <w:rsid w:val="000F38CE"/>
    <w:rsid w:val="001100AB"/>
    <w:rsid w:val="0012351A"/>
    <w:rsid w:val="001257B5"/>
    <w:rsid w:val="0014333E"/>
    <w:rsid w:val="00143D72"/>
    <w:rsid w:val="00162E4A"/>
    <w:rsid w:val="00175372"/>
    <w:rsid w:val="00195B51"/>
    <w:rsid w:val="001B62F5"/>
    <w:rsid w:val="001C2BE9"/>
    <w:rsid w:val="001D0859"/>
    <w:rsid w:val="001E416C"/>
    <w:rsid w:val="002168DC"/>
    <w:rsid w:val="002226DE"/>
    <w:rsid w:val="00227B02"/>
    <w:rsid w:val="002331F4"/>
    <w:rsid w:val="0023506F"/>
    <w:rsid w:val="002410F3"/>
    <w:rsid w:val="00243753"/>
    <w:rsid w:val="002445BB"/>
    <w:rsid w:val="00275F5B"/>
    <w:rsid w:val="00285643"/>
    <w:rsid w:val="002B06FA"/>
    <w:rsid w:val="002B7654"/>
    <w:rsid w:val="002C7E69"/>
    <w:rsid w:val="002D2AA0"/>
    <w:rsid w:val="002E5108"/>
    <w:rsid w:val="002E77AF"/>
    <w:rsid w:val="00300740"/>
    <w:rsid w:val="003108BA"/>
    <w:rsid w:val="0034727D"/>
    <w:rsid w:val="003842F2"/>
    <w:rsid w:val="00397371"/>
    <w:rsid w:val="003D5B17"/>
    <w:rsid w:val="003D5EE1"/>
    <w:rsid w:val="003D6CBB"/>
    <w:rsid w:val="003E65CF"/>
    <w:rsid w:val="003F0055"/>
    <w:rsid w:val="003F3804"/>
    <w:rsid w:val="00414A85"/>
    <w:rsid w:val="00430C0A"/>
    <w:rsid w:val="00450095"/>
    <w:rsid w:val="004803FB"/>
    <w:rsid w:val="0048787C"/>
    <w:rsid w:val="00492902"/>
    <w:rsid w:val="0049451D"/>
    <w:rsid w:val="00497203"/>
    <w:rsid w:val="004B1D37"/>
    <w:rsid w:val="004B5EEC"/>
    <w:rsid w:val="004E0C9A"/>
    <w:rsid w:val="00540A71"/>
    <w:rsid w:val="005446FA"/>
    <w:rsid w:val="00566512"/>
    <w:rsid w:val="00571A4E"/>
    <w:rsid w:val="0058325A"/>
    <w:rsid w:val="005B3B57"/>
    <w:rsid w:val="005C549F"/>
    <w:rsid w:val="005C7DD6"/>
    <w:rsid w:val="005D07F2"/>
    <w:rsid w:val="005D1DF1"/>
    <w:rsid w:val="005D7D2E"/>
    <w:rsid w:val="005F77DD"/>
    <w:rsid w:val="006232AB"/>
    <w:rsid w:val="00635EBF"/>
    <w:rsid w:val="006379D5"/>
    <w:rsid w:val="0064258B"/>
    <w:rsid w:val="00666524"/>
    <w:rsid w:val="0068316B"/>
    <w:rsid w:val="00685112"/>
    <w:rsid w:val="0069326B"/>
    <w:rsid w:val="006C1768"/>
    <w:rsid w:val="006E48E6"/>
    <w:rsid w:val="006F36EB"/>
    <w:rsid w:val="006F513B"/>
    <w:rsid w:val="006F6733"/>
    <w:rsid w:val="0071020A"/>
    <w:rsid w:val="00740BB9"/>
    <w:rsid w:val="00745939"/>
    <w:rsid w:val="00747E78"/>
    <w:rsid w:val="00756017"/>
    <w:rsid w:val="00774456"/>
    <w:rsid w:val="00782651"/>
    <w:rsid w:val="0078748F"/>
    <w:rsid w:val="00796388"/>
    <w:rsid w:val="007A18C0"/>
    <w:rsid w:val="007A18C5"/>
    <w:rsid w:val="007A55A6"/>
    <w:rsid w:val="007C37F8"/>
    <w:rsid w:val="007D2C40"/>
    <w:rsid w:val="007D4740"/>
    <w:rsid w:val="007D4CCB"/>
    <w:rsid w:val="0080414B"/>
    <w:rsid w:val="00822667"/>
    <w:rsid w:val="00824FA7"/>
    <w:rsid w:val="00833652"/>
    <w:rsid w:val="008426F7"/>
    <w:rsid w:val="008605C5"/>
    <w:rsid w:val="008871E1"/>
    <w:rsid w:val="0088723E"/>
    <w:rsid w:val="008B7699"/>
    <w:rsid w:val="008C3DE5"/>
    <w:rsid w:val="008D3790"/>
    <w:rsid w:val="008F0D32"/>
    <w:rsid w:val="00913CD6"/>
    <w:rsid w:val="00915CBA"/>
    <w:rsid w:val="00921077"/>
    <w:rsid w:val="009466E0"/>
    <w:rsid w:val="00966D6D"/>
    <w:rsid w:val="00976EDE"/>
    <w:rsid w:val="0098662E"/>
    <w:rsid w:val="00986ADB"/>
    <w:rsid w:val="009D4FD1"/>
    <w:rsid w:val="00A2332D"/>
    <w:rsid w:val="00A50126"/>
    <w:rsid w:val="00A50DE8"/>
    <w:rsid w:val="00A52A54"/>
    <w:rsid w:val="00A653DF"/>
    <w:rsid w:val="00A73D92"/>
    <w:rsid w:val="00AB4DE6"/>
    <w:rsid w:val="00AC31CC"/>
    <w:rsid w:val="00AD4CFF"/>
    <w:rsid w:val="00B05D5F"/>
    <w:rsid w:val="00B21ECA"/>
    <w:rsid w:val="00B3346D"/>
    <w:rsid w:val="00B5020F"/>
    <w:rsid w:val="00B56756"/>
    <w:rsid w:val="00B6108D"/>
    <w:rsid w:val="00B910A1"/>
    <w:rsid w:val="00BB6C23"/>
    <w:rsid w:val="00BF7DA9"/>
    <w:rsid w:val="00C06F5B"/>
    <w:rsid w:val="00C21B7F"/>
    <w:rsid w:val="00C307BE"/>
    <w:rsid w:val="00C32C98"/>
    <w:rsid w:val="00C347D2"/>
    <w:rsid w:val="00C407C5"/>
    <w:rsid w:val="00C65847"/>
    <w:rsid w:val="00C75D8B"/>
    <w:rsid w:val="00CA5C10"/>
    <w:rsid w:val="00CE505B"/>
    <w:rsid w:val="00CE6974"/>
    <w:rsid w:val="00DD6002"/>
    <w:rsid w:val="00DD6FE2"/>
    <w:rsid w:val="00DF2A59"/>
    <w:rsid w:val="00DF67D5"/>
    <w:rsid w:val="00DF6850"/>
    <w:rsid w:val="00E23B9C"/>
    <w:rsid w:val="00E2609A"/>
    <w:rsid w:val="00E41343"/>
    <w:rsid w:val="00E51AA7"/>
    <w:rsid w:val="00E606C0"/>
    <w:rsid w:val="00E72133"/>
    <w:rsid w:val="00E73261"/>
    <w:rsid w:val="00E93830"/>
    <w:rsid w:val="00E947D7"/>
    <w:rsid w:val="00EA098B"/>
    <w:rsid w:val="00ED4671"/>
    <w:rsid w:val="00EE604D"/>
    <w:rsid w:val="00EF1A80"/>
    <w:rsid w:val="00EF74CD"/>
    <w:rsid w:val="00F00FC8"/>
    <w:rsid w:val="00F13A78"/>
    <w:rsid w:val="00F429C3"/>
    <w:rsid w:val="00F5745C"/>
    <w:rsid w:val="00F62205"/>
    <w:rsid w:val="00FC3831"/>
    <w:rsid w:val="00FE1A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C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C40"/>
    <w:pPr>
      <w:ind w:left="720"/>
      <w:contextualSpacing/>
    </w:pPr>
  </w:style>
  <w:style w:type="paragraph" w:styleId="Header">
    <w:name w:val="header"/>
    <w:basedOn w:val="Normal"/>
    <w:link w:val="HeaderChar"/>
    <w:uiPriority w:val="99"/>
    <w:unhideWhenUsed/>
    <w:rsid w:val="007D2C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2C40"/>
  </w:style>
  <w:style w:type="paragraph" w:styleId="Footer">
    <w:name w:val="footer"/>
    <w:basedOn w:val="Normal"/>
    <w:link w:val="FooterChar"/>
    <w:uiPriority w:val="99"/>
    <w:unhideWhenUsed/>
    <w:rsid w:val="007D2C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2C40"/>
  </w:style>
  <w:style w:type="paragraph" w:styleId="BalloonText">
    <w:name w:val="Balloon Text"/>
    <w:basedOn w:val="Normal"/>
    <w:link w:val="BalloonTextChar"/>
    <w:uiPriority w:val="99"/>
    <w:semiHidden/>
    <w:unhideWhenUsed/>
    <w:rsid w:val="00DF67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7D5"/>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1512</Words>
  <Characters>8620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LAW STUDENT</cp:lastModifiedBy>
  <cp:revision>3</cp:revision>
  <cp:lastPrinted>2021-07-30T08:33:00Z</cp:lastPrinted>
  <dcterms:created xsi:type="dcterms:W3CDTF">2021-08-06T11:02:00Z</dcterms:created>
  <dcterms:modified xsi:type="dcterms:W3CDTF">2022-01-10T10:23:00Z</dcterms:modified>
</cp:coreProperties>
</file>