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1F" w:rsidRDefault="003B2E59" w:rsidP="002E4A1F">
      <w:pPr>
        <w:pStyle w:val="NoSpacing"/>
        <w:rPr>
          <w:rFonts w:ascii="Times New Roman" w:hAnsi="Times New Roman" w:cs="Times New Roman"/>
          <w:sz w:val="24"/>
          <w:szCs w:val="24"/>
          <w:lang w:val="fr-FR"/>
        </w:rPr>
      </w:pPr>
      <w:bookmarkStart w:id="0" w:name="_GoBack"/>
      <w:bookmarkEnd w:id="0"/>
      <w:r>
        <w:rPr>
          <w:rFonts w:ascii="Times New Roman" w:hAnsi="Times New Roman" w:cs="Times New Roman"/>
          <w:sz w:val="24"/>
          <w:szCs w:val="24"/>
          <w:lang w:val="fr-FR"/>
        </w:rPr>
        <w:t>COLLET MOYO</w:t>
      </w:r>
    </w:p>
    <w:p w:rsidR="002E4A1F" w:rsidRDefault="002E4A1F" w:rsidP="002E4A1F">
      <w:pPr>
        <w:pStyle w:val="NoSpacing"/>
        <w:rPr>
          <w:rFonts w:ascii="Times New Roman" w:hAnsi="Times New Roman" w:cs="Times New Roman"/>
          <w:sz w:val="24"/>
          <w:szCs w:val="24"/>
        </w:rPr>
      </w:pPr>
      <w:r>
        <w:rPr>
          <w:rFonts w:ascii="Times New Roman" w:hAnsi="Times New Roman" w:cs="Times New Roman"/>
          <w:sz w:val="24"/>
          <w:szCs w:val="24"/>
        </w:rPr>
        <w:t>and</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WISIKESI ROBERT</w:t>
      </w:r>
    </w:p>
    <w:p w:rsidR="002E4A1F" w:rsidRDefault="002E4A1F" w:rsidP="002E4A1F">
      <w:pPr>
        <w:pStyle w:val="NoSpacing"/>
        <w:rPr>
          <w:rFonts w:ascii="Times New Roman" w:hAnsi="Times New Roman" w:cs="Times New Roman"/>
          <w:sz w:val="24"/>
          <w:szCs w:val="24"/>
        </w:rPr>
      </w:pPr>
      <w:r>
        <w:rPr>
          <w:rFonts w:ascii="Times New Roman" w:hAnsi="Times New Roman" w:cs="Times New Roman"/>
          <w:sz w:val="24"/>
          <w:szCs w:val="24"/>
        </w:rPr>
        <w:t>and</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BARNABAS MOZHENDI</w:t>
      </w:r>
    </w:p>
    <w:p w:rsidR="002E4A1F" w:rsidRDefault="00312252" w:rsidP="002E4A1F">
      <w:pPr>
        <w:pStyle w:val="NoSpacing"/>
        <w:rPr>
          <w:rFonts w:ascii="Times New Roman" w:hAnsi="Times New Roman" w:cs="Times New Roman"/>
          <w:sz w:val="24"/>
          <w:szCs w:val="24"/>
        </w:rPr>
      </w:pPr>
      <w:r>
        <w:rPr>
          <w:rFonts w:ascii="Times New Roman" w:hAnsi="Times New Roman" w:cs="Times New Roman"/>
          <w:sz w:val="24"/>
          <w:szCs w:val="24"/>
        </w:rPr>
        <w:t>a</w:t>
      </w:r>
      <w:r w:rsidR="002E4A1F">
        <w:rPr>
          <w:rFonts w:ascii="Times New Roman" w:hAnsi="Times New Roman" w:cs="Times New Roman"/>
          <w:sz w:val="24"/>
          <w:szCs w:val="24"/>
        </w:rPr>
        <w:t>nd</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PRECIOUS NYIKA</w:t>
      </w:r>
    </w:p>
    <w:p w:rsidR="003B2E59"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and</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EDSON DENGU</w:t>
      </w:r>
    </w:p>
    <w:p w:rsidR="002E4A1F" w:rsidRDefault="002E4A1F" w:rsidP="002E4A1F">
      <w:pPr>
        <w:pStyle w:val="NoSpacing"/>
        <w:rPr>
          <w:rFonts w:ascii="Times New Roman" w:hAnsi="Times New Roman" w:cs="Times New Roman"/>
          <w:sz w:val="24"/>
          <w:szCs w:val="24"/>
        </w:rPr>
      </w:pPr>
      <w:r>
        <w:rPr>
          <w:rFonts w:ascii="Times New Roman" w:hAnsi="Times New Roman" w:cs="Times New Roman"/>
          <w:sz w:val="24"/>
          <w:szCs w:val="24"/>
        </w:rPr>
        <w:t>and</w:t>
      </w:r>
    </w:p>
    <w:p w:rsidR="003B2E59"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PUEPUETE KALUZI</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a</w:t>
      </w:r>
      <w:r w:rsidR="002E4A1F">
        <w:rPr>
          <w:rFonts w:ascii="Times New Roman" w:hAnsi="Times New Roman" w:cs="Times New Roman"/>
          <w:sz w:val="24"/>
          <w:szCs w:val="24"/>
        </w:rPr>
        <w:t>nd</w:t>
      </w:r>
    </w:p>
    <w:p w:rsidR="003B2E59"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WESTON MUSONDA</w:t>
      </w:r>
    </w:p>
    <w:p w:rsidR="002E4A1F" w:rsidRDefault="004850FA" w:rsidP="002E4A1F">
      <w:pPr>
        <w:pStyle w:val="NoSpacing"/>
        <w:rPr>
          <w:rFonts w:ascii="Times New Roman" w:hAnsi="Times New Roman" w:cs="Times New Roman"/>
          <w:sz w:val="24"/>
          <w:szCs w:val="24"/>
        </w:rPr>
      </w:pPr>
      <w:r>
        <w:rPr>
          <w:rFonts w:ascii="Times New Roman" w:hAnsi="Times New Roman" w:cs="Times New Roman"/>
          <w:sz w:val="24"/>
          <w:szCs w:val="24"/>
        </w:rPr>
        <w:t>a</w:t>
      </w:r>
      <w:r w:rsidR="002E4A1F">
        <w:rPr>
          <w:rFonts w:ascii="Times New Roman" w:hAnsi="Times New Roman" w:cs="Times New Roman"/>
          <w:sz w:val="24"/>
          <w:szCs w:val="24"/>
        </w:rPr>
        <w:t>nd</w:t>
      </w:r>
    </w:p>
    <w:p w:rsidR="003B2E59"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NOLEEN GEZANI</w:t>
      </w:r>
    </w:p>
    <w:p w:rsidR="002E4A1F" w:rsidRDefault="004850FA" w:rsidP="002E4A1F">
      <w:pPr>
        <w:pStyle w:val="NoSpacing"/>
        <w:rPr>
          <w:rFonts w:ascii="Times New Roman" w:hAnsi="Times New Roman" w:cs="Times New Roman"/>
          <w:sz w:val="24"/>
          <w:szCs w:val="24"/>
        </w:rPr>
      </w:pPr>
      <w:r>
        <w:rPr>
          <w:rFonts w:ascii="Times New Roman" w:hAnsi="Times New Roman" w:cs="Times New Roman"/>
          <w:sz w:val="24"/>
          <w:szCs w:val="24"/>
        </w:rPr>
        <w:t>a</w:t>
      </w:r>
      <w:r w:rsidR="002E4A1F">
        <w:rPr>
          <w:rFonts w:ascii="Times New Roman" w:hAnsi="Times New Roman" w:cs="Times New Roman"/>
          <w:sz w:val="24"/>
          <w:szCs w:val="24"/>
        </w:rPr>
        <w:t>nd</w:t>
      </w:r>
    </w:p>
    <w:p w:rsidR="002E4A1F" w:rsidRDefault="003B2E59" w:rsidP="002E4A1F">
      <w:pPr>
        <w:pStyle w:val="NoSpacing"/>
        <w:rPr>
          <w:rFonts w:ascii="Times New Roman" w:hAnsi="Times New Roman" w:cs="Times New Roman"/>
          <w:sz w:val="24"/>
          <w:szCs w:val="24"/>
        </w:rPr>
      </w:pPr>
      <w:r>
        <w:rPr>
          <w:rFonts w:ascii="Times New Roman" w:hAnsi="Times New Roman" w:cs="Times New Roman"/>
          <w:sz w:val="24"/>
          <w:szCs w:val="24"/>
        </w:rPr>
        <w:t>TAPIWA KUMUTSANA</w:t>
      </w:r>
    </w:p>
    <w:p w:rsidR="004850FA" w:rsidRDefault="004850FA" w:rsidP="002E4A1F">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lang w:val="fr-FR"/>
        </w:rPr>
      </w:pPr>
      <w:r>
        <w:rPr>
          <w:rFonts w:ascii="Times New Roman" w:hAnsi="Times New Roman" w:cs="Times New Roman"/>
          <w:sz w:val="24"/>
          <w:szCs w:val="24"/>
          <w:lang w:val="fr-FR"/>
        </w:rPr>
        <w:t>BETTY MANDAVA</w:t>
      </w:r>
    </w:p>
    <w:p w:rsidR="004850FA" w:rsidRDefault="004850FA" w:rsidP="004850FA">
      <w:pPr>
        <w:pStyle w:val="NoSpacing"/>
        <w:rPr>
          <w:rFonts w:ascii="Times New Roman" w:hAnsi="Times New Roman" w:cs="Times New Roman"/>
          <w:sz w:val="24"/>
          <w:szCs w:val="24"/>
          <w:lang w:val="fr-FR"/>
        </w:rPr>
      </w:pPr>
      <w:r>
        <w:rPr>
          <w:rFonts w:ascii="Times New Roman" w:hAnsi="Times New Roman" w:cs="Times New Roman"/>
          <w:sz w:val="24"/>
          <w:szCs w:val="24"/>
          <w:lang w:val="fr-FR"/>
        </w:rPr>
        <w:t>and</w:t>
      </w:r>
    </w:p>
    <w:p w:rsidR="004850FA" w:rsidRDefault="004850FA" w:rsidP="004850FA">
      <w:pPr>
        <w:pStyle w:val="NoSpacing"/>
        <w:rPr>
          <w:rFonts w:ascii="Times New Roman" w:hAnsi="Times New Roman" w:cs="Times New Roman"/>
          <w:sz w:val="24"/>
          <w:szCs w:val="24"/>
          <w:lang w:val="fr-FR"/>
        </w:rPr>
      </w:pPr>
      <w:r>
        <w:rPr>
          <w:rFonts w:ascii="Times New Roman" w:hAnsi="Times New Roman" w:cs="Times New Roman"/>
          <w:sz w:val="24"/>
          <w:szCs w:val="24"/>
          <w:lang w:val="fr-FR"/>
        </w:rPr>
        <w:t>LOVEMORE MAFIROWANDA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FIAS MATARIRANO</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ONESMUS BHEBHE</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ELLEN MAPHOSA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MAZURUSE MAHLASELA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AARON DZIMIRI</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DANIEL CHINODYA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AARON PAUNDI</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6955B2" w:rsidP="004850FA">
      <w:pPr>
        <w:pStyle w:val="NoSpacing"/>
        <w:rPr>
          <w:rFonts w:ascii="Times New Roman" w:hAnsi="Times New Roman" w:cs="Times New Roman"/>
          <w:sz w:val="24"/>
          <w:szCs w:val="24"/>
        </w:rPr>
      </w:pPr>
      <w:r>
        <w:rPr>
          <w:rFonts w:ascii="Times New Roman" w:hAnsi="Times New Roman" w:cs="Times New Roman"/>
          <w:sz w:val="24"/>
          <w:szCs w:val="24"/>
        </w:rPr>
        <w:t>DENNIS CHADENGA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6955B2" w:rsidRDefault="006955B2" w:rsidP="004850FA">
      <w:pPr>
        <w:pStyle w:val="NoSpacing"/>
        <w:rPr>
          <w:rFonts w:ascii="Times New Roman" w:hAnsi="Times New Roman" w:cs="Times New Roman"/>
          <w:sz w:val="24"/>
          <w:szCs w:val="24"/>
        </w:rPr>
      </w:pPr>
      <w:r>
        <w:rPr>
          <w:rFonts w:ascii="Times New Roman" w:hAnsi="Times New Roman" w:cs="Times New Roman"/>
          <w:sz w:val="24"/>
          <w:szCs w:val="24"/>
        </w:rPr>
        <w:t>GILBERT GUMBA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6955B2" w:rsidP="004850FA">
      <w:pPr>
        <w:pStyle w:val="NoSpacing"/>
        <w:rPr>
          <w:rFonts w:ascii="Times New Roman" w:hAnsi="Times New Roman" w:cs="Times New Roman"/>
          <w:sz w:val="24"/>
          <w:szCs w:val="24"/>
        </w:rPr>
      </w:pPr>
      <w:r>
        <w:rPr>
          <w:rFonts w:ascii="Times New Roman" w:hAnsi="Times New Roman" w:cs="Times New Roman"/>
          <w:sz w:val="24"/>
          <w:szCs w:val="24"/>
        </w:rPr>
        <w:t>DENNIS PARADZA</w:t>
      </w:r>
    </w:p>
    <w:p w:rsidR="004850FA" w:rsidRDefault="004850FA" w:rsidP="004850FA">
      <w:pPr>
        <w:pStyle w:val="NoSpacing"/>
        <w:rPr>
          <w:rFonts w:ascii="Times New Roman" w:hAnsi="Times New Roman" w:cs="Times New Roman"/>
          <w:sz w:val="24"/>
          <w:szCs w:val="24"/>
        </w:rPr>
      </w:pPr>
      <w:r>
        <w:rPr>
          <w:rFonts w:ascii="Times New Roman" w:hAnsi="Times New Roman" w:cs="Times New Roman"/>
          <w:sz w:val="24"/>
          <w:szCs w:val="24"/>
        </w:rPr>
        <w:t>and</w:t>
      </w:r>
    </w:p>
    <w:p w:rsidR="004850FA" w:rsidRDefault="006955B2" w:rsidP="004850FA">
      <w:pPr>
        <w:pStyle w:val="NoSpacing"/>
        <w:rPr>
          <w:rFonts w:ascii="Times New Roman" w:hAnsi="Times New Roman" w:cs="Times New Roman"/>
          <w:sz w:val="24"/>
          <w:szCs w:val="24"/>
        </w:rPr>
      </w:pPr>
      <w:r>
        <w:rPr>
          <w:rFonts w:ascii="Times New Roman" w:hAnsi="Times New Roman" w:cs="Times New Roman"/>
          <w:sz w:val="24"/>
          <w:szCs w:val="24"/>
        </w:rPr>
        <w:t>VINCENT MOYO</w:t>
      </w:r>
    </w:p>
    <w:p w:rsidR="007B7259" w:rsidRDefault="007B7259" w:rsidP="002E4A1F">
      <w:pPr>
        <w:pStyle w:val="NoSpacing"/>
        <w:rPr>
          <w:rFonts w:ascii="Times New Roman" w:hAnsi="Times New Roman" w:cs="Times New Roman"/>
          <w:sz w:val="24"/>
          <w:szCs w:val="24"/>
        </w:rPr>
      </w:pPr>
      <w:r>
        <w:rPr>
          <w:rFonts w:ascii="Times New Roman" w:hAnsi="Times New Roman" w:cs="Times New Roman"/>
          <w:sz w:val="24"/>
          <w:szCs w:val="24"/>
        </w:rPr>
        <w:t>A</w:t>
      </w:r>
      <w:r w:rsidR="004850FA">
        <w:rPr>
          <w:rFonts w:ascii="Times New Roman" w:hAnsi="Times New Roman" w:cs="Times New Roman"/>
          <w:sz w:val="24"/>
          <w:szCs w:val="24"/>
        </w:rPr>
        <w:t>nd</w:t>
      </w:r>
    </w:p>
    <w:p w:rsidR="004850FA" w:rsidRDefault="006955B2" w:rsidP="002E4A1F">
      <w:pPr>
        <w:pStyle w:val="NoSpacing"/>
        <w:rPr>
          <w:rFonts w:ascii="Times New Roman" w:hAnsi="Times New Roman" w:cs="Times New Roman"/>
          <w:sz w:val="24"/>
          <w:szCs w:val="24"/>
        </w:rPr>
      </w:pPr>
      <w:r>
        <w:rPr>
          <w:rFonts w:ascii="Times New Roman" w:hAnsi="Times New Roman" w:cs="Times New Roman"/>
          <w:sz w:val="24"/>
          <w:szCs w:val="24"/>
        </w:rPr>
        <w:lastRenderedPageBreak/>
        <w:t>ABEL MUDADISI</w:t>
      </w:r>
    </w:p>
    <w:p w:rsidR="003B2E59" w:rsidRDefault="003B2E59" w:rsidP="003B2E59">
      <w:pPr>
        <w:pStyle w:val="NoSpacing"/>
        <w:rPr>
          <w:rFonts w:ascii="Times New Roman" w:hAnsi="Times New Roman" w:cs="Times New Roman"/>
          <w:sz w:val="24"/>
          <w:szCs w:val="24"/>
        </w:rPr>
      </w:pPr>
      <w:r>
        <w:rPr>
          <w:rFonts w:ascii="Times New Roman" w:hAnsi="Times New Roman" w:cs="Times New Roman"/>
          <w:sz w:val="24"/>
          <w:szCs w:val="24"/>
        </w:rPr>
        <w:t>versus</w:t>
      </w:r>
    </w:p>
    <w:p w:rsidR="002E4A1F" w:rsidRDefault="006955B2" w:rsidP="002E4A1F">
      <w:pPr>
        <w:pStyle w:val="NoSpacing"/>
        <w:rPr>
          <w:rFonts w:ascii="Times New Roman" w:hAnsi="Times New Roman" w:cs="Times New Roman"/>
          <w:sz w:val="24"/>
          <w:szCs w:val="24"/>
        </w:rPr>
      </w:pPr>
      <w:r>
        <w:rPr>
          <w:rFonts w:ascii="Times New Roman" w:hAnsi="Times New Roman" w:cs="Times New Roman"/>
          <w:sz w:val="24"/>
          <w:szCs w:val="24"/>
        </w:rPr>
        <w:t>SMM HOLDINGS (</w:t>
      </w:r>
      <w:r w:rsidR="00537428">
        <w:rPr>
          <w:rFonts w:ascii="Times New Roman" w:hAnsi="Times New Roman" w:cs="Times New Roman"/>
          <w:sz w:val="24"/>
          <w:szCs w:val="24"/>
        </w:rPr>
        <w:t>Private</w:t>
      </w:r>
      <w:r>
        <w:rPr>
          <w:rFonts w:ascii="Times New Roman" w:hAnsi="Times New Roman" w:cs="Times New Roman"/>
          <w:sz w:val="24"/>
          <w:szCs w:val="24"/>
        </w:rPr>
        <w:t xml:space="preserve">) Ltd (Under Reconstruction) </w:t>
      </w:r>
      <w:r w:rsidR="0041419A">
        <w:rPr>
          <w:rFonts w:ascii="Times New Roman" w:hAnsi="Times New Roman" w:cs="Times New Roman"/>
          <w:sz w:val="24"/>
          <w:szCs w:val="24"/>
        </w:rPr>
        <w:t>t</w:t>
      </w:r>
      <w:r>
        <w:rPr>
          <w:rFonts w:ascii="Times New Roman" w:hAnsi="Times New Roman" w:cs="Times New Roman"/>
          <w:sz w:val="24"/>
          <w:szCs w:val="24"/>
        </w:rPr>
        <w:t>/</w:t>
      </w:r>
      <w:r w:rsidR="0041419A">
        <w:rPr>
          <w:rFonts w:ascii="Times New Roman" w:hAnsi="Times New Roman" w:cs="Times New Roman"/>
          <w:sz w:val="24"/>
          <w:szCs w:val="24"/>
        </w:rPr>
        <w:t>a</w:t>
      </w:r>
      <w:r>
        <w:rPr>
          <w:rFonts w:ascii="Times New Roman" w:hAnsi="Times New Roman" w:cs="Times New Roman"/>
          <w:sz w:val="24"/>
          <w:szCs w:val="24"/>
        </w:rPr>
        <w:t xml:space="preserve"> SMMH PROPERTIES</w:t>
      </w:r>
    </w:p>
    <w:p w:rsidR="002E4A1F" w:rsidRDefault="002E4A1F" w:rsidP="002E4A1F">
      <w:pPr>
        <w:pStyle w:val="NoSpacing"/>
        <w:rPr>
          <w:rFonts w:ascii="Times New Roman" w:hAnsi="Times New Roman" w:cs="Times New Roman"/>
          <w:sz w:val="24"/>
          <w:szCs w:val="24"/>
        </w:rPr>
      </w:pPr>
    </w:p>
    <w:p w:rsidR="002E4A1F" w:rsidRDefault="002E4A1F" w:rsidP="002E4A1F">
      <w:pPr>
        <w:spacing w:after="0" w:line="240" w:lineRule="auto"/>
        <w:jc w:val="both"/>
        <w:rPr>
          <w:rFonts w:ascii="Times New Roman" w:hAnsi="Times New Roman" w:cs="Times New Roman"/>
          <w:sz w:val="24"/>
          <w:szCs w:val="24"/>
        </w:rPr>
      </w:pPr>
    </w:p>
    <w:p w:rsidR="0041419A" w:rsidRDefault="0041419A" w:rsidP="002E4A1F">
      <w:pPr>
        <w:spacing w:after="0" w:line="240" w:lineRule="auto"/>
        <w:jc w:val="both"/>
        <w:rPr>
          <w:rFonts w:ascii="Times New Roman" w:hAnsi="Times New Roman" w:cs="Times New Roman"/>
          <w:sz w:val="24"/>
          <w:szCs w:val="24"/>
        </w:rPr>
      </w:pPr>
    </w:p>
    <w:p w:rsidR="002E4A1F" w:rsidRDefault="002E4A1F" w:rsidP="002E4A1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E4A1F" w:rsidRDefault="0008395F" w:rsidP="002E4A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WAMAMBO J &amp; </w:t>
      </w:r>
      <w:r w:rsidR="002E4A1F">
        <w:rPr>
          <w:rFonts w:ascii="Times New Roman" w:hAnsi="Times New Roman" w:cs="Times New Roman"/>
          <w:sz w:val="24"/>
          <w:szCs w:val="24"/>
        </w:rPr>
        <w:t xml:space="preserve">ZISENGWE J         </w:t>
      </w:r>
    </w:p>
    <w:p w:rsidR="002E4A1F" w:rsidRDefault="002E4A1F" w:rsidP="002E4A1F">
      <w:pPr>
        <w:spacing w:after="0" w:line="240" w:lineRule="auto"/>
        <w:rPr>
          <w:rFonts w:ascii="Times New Roman" w:hAnsi="Times New Roman" w:cs="Times New Roman"/>
          <w:sz w:val="24"/>
          <w:szCs w:val="24"/>
        </w:rPr>
      </w:pPr>
      <w:r>
        <w:rPr>
          <w:rFonts w:ascii="Times New Roman" w:hAnsi="Times New Roman" w:cs="Times New Roman"/>
          <w:sz w:val="24"/>
          <w:szCs w:val="24"/>
        </w:rPr>
        <w:t>MASVINGO, 23 September 2021 &amp; 2</w:t>
      </w:r>
      <w:r w:rsidR="007B7259">
        <w:rPr>
          <w:rFonts w:ascii="Times New Roman" w:hAnsi="Times New Roman" w:cs="Times New Roman"/>
          <w:sz w:val="24"/>
          <w:szCs w:val="24"/>
        </w:rPr>
        <w:t>8</w:t>
      </w:r>
      <w:r>
        <w:rPr>
          <w:rFonts w:ascii="Times New Roman" w:hAnsi="Times New Roman" w:cs="Times New Roman"/>
          <w:sz w:val="24"/>
          <w:szCs w:val="24"/>
        </w:rPr>
        <w:t xml:space="preserve"> January 2022</w:t>
      </w:r>
    </w:p>
    <w:p w:rsidR="002E4A1F" w:rsidRDefault="002E4A1F" w:rsidP="002E4A1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E4A1F" w:rsidRDefault="002E4A1F" w:rsidP="002E4A1F">
      <w:pPr>
        <w:spacing w:after="0" w:line="240" w:lineRule="auto"/>
        <w:rPr>
          <w:rFonts w:ascii="Times New Roman" w:hAnsi="Times New Roman" w:cs="Times New Roman"/>
          <w:sz w:val="24"/>
          <w:szCs w:val="24"/>
        </w:rPr>
      </w:pPr>
    </w:p>
    <w:p w:rsidR="002E4A1F" w:rsidRDefault="002E4A1F" w:rsidP="002E4A1F">
      <w:pPr>
        <w:tabs>
          <w:tab w:val="left" w:pos="5025"/>
        </w:tabs>
        <w:spacing w:after="0" w:line="240" w:lineRule="auto"/>
        <w:rPr>
          <w:rFonts w:ascii="Times New Roman" w:hAnsi="Times New Roman" w:cs="Times New Roman"/>
          <w:b/>
          <w:sz w:val="24"/>
          <w:szCs w:val="24"/>
        </w:rPr>
      </w:pPr>
      <w:r>
        <w:rPr>
          <w:rFonts w:ascii="Times New Roman" w:hAnsi="Times New Roman" w:cs="Times New Roman"/>
          <w:sz w:val="24"/>
          <w:szCs w:val="24"/>
        </w:rPr>
        <w:t>Civil Appeal</w:t>
      </w:r>
      <w:r>
        <w:rPr>
          <w:rFonts w:ascii="Times New Roman" w:hAnsi="Times New Roman" w:cs="Times New Roman"/>
          <w:b/>
          <w:sz w:val="24"/>
          <w:szCs w:val="24"/>
        </w:rPr>
        <w:tab/>
      </w:r>
    </w:p>
    <w:p w:rsidR="002E4A1F" w:rsidRDefault="002E4A1F" w:rsidP="002E4A1F">
      <w:pPr>
        <w:spacing w:after="0" w:line="240" w:lineRule="auto"/>
        <w:rPr>
          <w:rFonts w:ascii="Times New Roman" w:hAnsi="Times New Roman" w:cs="Times New Roman"/>
          <w:i/>
          <w:sz w:val="24"/>
          <w:szCs w:val="24"/>
        </w:rPr>
      </w:pPr>
    </w:p>
    <w:p w:rsidR="002E4A1F" w:rsidRDefault="002E4A1F" w:rsidP="002E4A1F">
      <w:pPr>
        <w:spacing w:after="0" w:line="240" w:lineRule="auto"/>
        <w:rPr>
          <w:rFonts w:ascii="Times New Roman" w:hAnsi="Times New Roman" w:cs="Times New Roman"/>
          <w:i/>
          <w:sz w:val="24"/>
          <w:szCs w:val="24"/>
        </w:rPr>
      </w:pPr>
    </w:p>
    <w:p w:rsidR="002E4A1F" w:rsidRDefault="002E4A1F" w:rsidP="002E4A1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Maposa and Mr Ruvengo </w:t>
      </w:r>
      <w:r>
        <w:rPr>
          <w:rFonts w:ascii="Times New Roman" w:hAnsi="Times New Roman" w:cs="Times New Roman"/>
          <w:sz w:val="24"/>
          <w:szCs w:val="24"/>
        </w:rPr>
        <w:t xml:space="preserve">for the </w:t>
      </w:r>
      <w:r w:rsidR="00545797">
        <w:rPr>
          <w:rFonts w:ascii="Times New Roman" w:hAnsi="Times New Roman" w:cs="Times New Roman"/>
          <w:sz w:val="24"/>
          <w:szCs w:val="24"/>
        </w:rPr>
        <w:t>Appellant</w:t>
      </w:r>
      <w:r>
        <w:rPr>
          <w:rFonts w:ascii="Times New Roman" w:hAnsi="Times New Roman" w:cs="Times New Roman"/>
          <w:sz w:val="24"/>
          <w:szCs w:val="24"/>
        </w:rPr>
        <w:t>s</w:t>
      </w:r>
    </w:p>
    <w:p w:rsidR="002E4A1F" w:rsidRDefault="002E4A1F" w:rsidP="002E4A1F">
      <w:pPr>
        <w:spacing w:after="0" w:line="240" w:lineRule="auto"/>
        <w:rPr>
          <w:rFonts w:ascii="Times New Roman" w:hAnsi="Times New Roman" w:cs="Times New Roman"/>
          <w:sz w:val="24"/>
          <w:szCs w:val="24"/>
        </w:rPr>
      </w:pPr>
      <w:r>
        <w:rPr>
          <w:rFonts w:ascii="Times New Roman" w:hAnsi="Times New Roman" w:cs="Times New Roman"/>
          <w:i/>
          <w:sz w:val="24"/>
          <w:szCs w:val="24"/>
        </w:rPr>
        <w:t>Ms N. Chisenga for</w:t>
      </w:r>
      <w:r>
        <w:rPr>
          <w:rFonts w:ascii="Times New Roman" w:hAnsi="Times New Roman" w:cs="Times New Roman"/>
          <w:sz w:val="24"/>
          <w:szCs w:val="24"/>
        </w:rPr>
        <w:t xml:space="preserve"> the </w:t>
      </w:r>
      <w:r w:rsidR="00545797">
        <w:rPr>
          <w:rFonts w:ascii="Times New Roman" w:hAnsi="Times New Roman" w:cs="Times New Roman"/>
          <w:sz w:val="24"/>
          <w:szCs w:val="24"/>
        </w:rPr>
        <w:t>Respondent</w:t>
      </w:r>
    </w:p>
    <w:p w:rsidR="002E4A1F" w:rsidRDefault="002E4A1F" w:rsidP="002E4A1F">
      <w:pPr>
        <w:spacing w:after="0" w:line="240" w:lineRule="auto"/>
        <w:rPr>
          <w:rFonts w:ascii="Times New Roman" w:hAnsi="Times New Roman" w:cs="Times New Roman"/>
          <w:sz w:val="24"/>
          <w:szCs w:val="24"/>
        </w:rPr>
      </w:pPr>
    </w:p>
    <w:p w:rsidR="002E4A1F" w:rsidRDefault="002E4A1F" w:rsidP="002E4A1F">
      <w:pPr>
        <w:spacing w:after="0" w:line="240" w:lineRule="auto"/>
        <w:rPr>
          <w:rFonts w:ascii="Times New Roman" w:hAnsi="Times New Roman" w:cs="Times New Roman"/>
          <w:sz w:val="24"/>
          <w:szCs w:val="24"/>
        </w:rPr>
      </w:pPr>
    </w:p>
    <w:p w:rsidR="002E4A1F" w:rsidRDefault="002E4A1F" w:rsidP="002E4A1F">
      <w:pPr>
        <w:spacing w:after="0" w:line="240" w:lineRule="auto"/>
        <w:rPr>
          <w:rFonts w:ascii="Times New Roman" w:hAnsi="Times New Roman" w:cs="Times New Roman"/>
          <w:sz w:val="24"/>
          <w:szCs w:val="24"/>
        </w:rPr>
      </w:pPr>
    </w:p>
    <w:p w:rsidR="00E34234" w:rsidRDefault="002E4A1F"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E34234">
        <w:rPr>
          <w:rFonts w:ascii="Times New Roman" w:hAnsi="Times New Roman" w:cs="Times New Roman"/>
          <w:sz w:val="24"/>
          <w:szCs w:val="24"/>
        </w:rPr>
        <w:t xml:space="preserve">This is an appeal </w:t>
      </w:r>
      <w:r w:rsidR="007B7259">
        <w:rPr>
          <w:rFonts w:ascii="Times New Roman" w:hAnsi="Times New Roman" w:cs="Times New Roman"/>
          <w:sz w:val="24"/>
          <w:szCs w:val="24"/>
        </w:rPr>
        <w:t xml:space="preserve">mainly </w:t>
      </w:r>
      <w:r w:rsidR="00E34234">
        <w:rPr>
          <w:rFonts w:ascii="Times New Roman" w:hAnsi="Times New Roman" w:cs="Times New Roman"/>
          <w:sz w:val="24"/>
          <w:szCs w:val="24"/>
        </w:rPr>
        <w:t>against that part</w:t>
      </w:r>
      <w:r w:rsidR="00DC7EC9">
        <w:rPr>
          <w:rFonts w:ascii="Times New Roman" w:hAnsi="Times New Roman" w:cs="Times New Roman"/>
          <w:sz w:val="24"/>
          <w:szCs w:val="24"/>
        </w:rPr>
        <w:t xml:space="preserve"> of the judgment handed down by the Magistrates Court sitting at Masvingo ordering the eviction of the </w:t>
      </w:r>
      <w:r w:rsidR="00545797">
        <w:rPr>
          <w:rFonts w:ascii="Times New Roman" w:hAnsi="Times New Roman" w:cs="Times New Roman"/>
          <w:sz w:val="24"/>
          <w:szCs w:val="24"/>
        </w:rPr>
        <w:t>appellant</w:t>
      </w:r>
      <w:r w:rsidR="00DC7EC9">
        <w:rPr>
          <w:rFonts w:ascii="Times New Roman" w:hAnsi="Times New Roman" w:cs="Times New Roman"/>
          <w:sz w:val="24"/>
          <w:szCs w:val="24"/>
        </w:rPr>
        <w:t xml:space="preserve">s from houses belonging to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sidR="00DC7EC9">
        <w:rPr>
          <w:rFonts w:ascii="Times New Roman" w:hAnsi="Times New Roman" w:cs="Times New Roman"/>
          <w:sz w:val="24"/>
          <w:szCs w:val="24"/>
        </w:rPr>
        <w:t xml:space="preserve">.  The </w:t>
      </w:r>
      <w:r w:rsidR="00545797">
        <w:rPr>
          <w:rFonts w:ascii="Times New Roman" w:hAnsi="Times New Roman" w:cs="Times New Roman"/>
          <w:sz w:val="24"/>
          <w:szCs w:val="24"/>
        </w:rPr>
        <w:t>appellant</w:t>
      </w:r>
      <w:r w:rsidR="00DC7EC9">
        <w:rPr>
          <w:rFonts w:ascii="Times New Roman" w:hAnsi="Times New Roman" w:cs="Times New Roman"/>
          <w:sz w:val="24"/>
          <w:szCs w:val="24"/>
        </w:rPr>
        <w:t>s took occupation of the said houses (</w:t>
      </w:r>
      <w:r w:rsidR="00E50826">
        <w:rPr>
          <w:rFonts w:ascii="Times New Roman" w:hAnsi="Times New Roman" w:cs="Times New Roman"/>
          <w:sz w:val="24"/>
          <w:szCs w:val="24"/>
        </w:rPr>
        <w:t>he</w:t>
      </w:r>
      <w:r w:rsidR="007B7259">
        <w:rPr>
          <w:rFonts w:ascii="Times New Roman" w:hAnsi="Times New Roman" w:cs="Times New Roman"/>
          <w:sz w:val="24"/>
          <w:szCs w:val="24"/>
        </w:rPr>
        <w:t>reinafter</w:t>
      </w:r>
      <w:r w:rsidR="00E50826">
        <w:rPr>
          <w:rFonts w:ascii="Times New Roman" w:hAnsi="Times New Roman" w:cs="Times New Roman"/>
          <w:sz w:val="24"/>
          <w:szCs w:val="24"/>
        </w:rPr>
        <w:t xml:space="preserve"> referred to as “</w:t>
      </w:r>
      <w:r w:rsidR="00DC7EC9">
        <w:rPr>
          <w:rFonts w:ascii="Times New Roman" w:hAnsi="Times New Roman" w:cs="Times New Roman"/>
          <w:sz w:val="24"/>
          <w:szCs w:val="24"/>
        </w:rPr>
        <w:t>the company houses</w:t>
      </w:r>
      <w:r w:rsidR="00E50826">
        <w:rPr>
          <w:rFonts w:ascii="Times New Roman" w:hAnsi="Times New Roman" w:cs="Times New Roman"/>
          <w:sz w:val="24"/>
          <w:szCs w:val="24"/>
        </w:rPr>
        <w:t>”</w:t>
      </w:r>
      <w:r w:rsidR="00DC7EC9">
        <w:rPr>
          <w:rFonts w:ascii="Times New Roman" w:hAnsi="Times New Roman" w:cs="Times New Roman"/>
          <w:sz w:val="24"/>
          <w:szCs w:val="24"/>
        </w:rPr>
        <w:t>) on account of their employment with the SMM Holdings.</w:t>
      </w:r>
    </w:p>
    <w:p w:rsidR="00132294" w:rsidRDefault="00DC7EC9"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 below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instituted </w:t>
      </w:r>
      <w:r w:rsidR="007B7259">
        <w:rPr>
          <w:rFonts w:ascii="Times New Roman" w:hAnsi="Times New Roman" w:cs="Times New Roman"/>
          <w:sz w:val="24"/>
          <w:szCs w:val="24"/>
        </w:rPr>
        <w:t xml:space="preserve">two separate but related </w:t>
      </w:r>
      <w:r>
        <w:rPr>
          <w:rFonts w:ascii="Times New Roman" w:hAnsi="Times New Roman" w:cs="Times New Roman"/>
          <w:sz w:val="24"/>
          <w:szCs w:val="24"/>
        </w:rPr>
        <w:t>claim</w:t>
      </w:r>
      <w:r w:rsidR="007B7259">
        <w:rPr>
          <w:rFonts w:ascii="Times New Roman" w:hAnsi="Times New Roman" w:cs="Times New Roman"/>
          <w:sz w:val="24"/>
          <w:szCs w:val="24"/>
        </w:rPr>
        <w:t>s</w:t>
      </w:r>
      <w:r>
        <w:rPr>
          <w:rFonts w:ascii="Times New Roman" w:hAnsi="Times New Roman" w:cs="Times New Roman"/>
          <w:sz w:val="24"/>
          <w:szCs w:val="24"/>
        </w:rPr>
        <w:t xml:space="preserve"> against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In the first claim it sought the eviction of the </w:t>
      </w:r>
      <w:r w:rsidR="00545797">
        <w:rPr>
          <w:rFonts w:ascii="Times New Roman" w:hAnsi="Times New Roman" w:cs="Times New Roman"/>
          <w:sz w:val="24"/>
          <w:szCs w:val="24"/>
        </w:rPr>
        <w:t>appellant</w:t>
      </w:r>
      <w:r>
        <w:rPr>
          <w:rFonts w:ascii="Times New Roman" w:hAnsi="Times New Roman" w:cs="Times New Roman"/>
          <w:sz w:val="24"/>
          <w:szCs w:val="24"/>
        </w:rPr>
        <w:t>s from the company houses on the basis of the termination of their employment</w:t>
      </w:r>
      <w:r w:rsidR="00E50826">
        <w:rPr>
          <w:rFonts w:ascii="Times New Roman" w:hAnsi="Times New Roman" w:cs="Times New Roman"/>
          <w:sz w:val="24"/>
          <w:szCs w:val="24"/>
        </w:rPr>
        <w:t xml:space="preserve"> and </w:t>
      </w:r>
      <w:r w:rsidR="007B7259">
        <w:rPr>
          <w:rFonts w:ascii="Times New Roman" w:hAnsi="Times New Roman" w:cs="Times New Roman"/>
          <w:sz w:val="24"/>
          <w:szCs w:val="24"/>
        </w:rPr>
        <w:t>the concomitant loss of their</w:t>
      </w:r>
      <w:r w:rsidR="00E50826">
        <w:rPr>
          <w:rFonts w:ascii="Times New Roman" w:hAnsi="Times New Roman" w:cs="Times New Roman"/>
          <w:sz w:val="24"/>
          <w:szCs w:val="24"/>
        </w:rPr>
        <w:t xml:space="preserve"> right to remain in occupation </w:t>
      </w:r>
      <w:r w:rsidR="006C346B">
        <w:rPr>
          <w:rFonts w:ascii="Times New Roman" w:hAnsi="Times New Roman" w:cs="Times New Roman"/>
          <w:sz w:val="24"/>
          <w:szCs w:val="24"/>
        </w:rPr>
        <w:t>of the same</w:t>
      </w:r>
      <w:r w:rsidR="007B7259">
        <w:rPr>
          <w:rFonts w:ascii="Times New Roman" w:hAnsi="Times New Roman" w:cs="Times New Roman"/>
          <w:sz w:val="24"/>
          <w:szCs w:val="24"/>
        </w:rPr>
        <w:t>. I</w:t>
      </w:r>
      <w:r>
        <w:rPr>
          <w:rFonts w:ascii="Times New Roman" w:hAnsi="Times New Roman" w:cs="Times New Roman"/>
          <w:sz w:val="24"/>
          <w:szCs w:val="24"/>
        </w:rPr>
        <w:t>n the second</w:t>
      </w:r>
      <w:r w:rsidR="007B7259">
        <w:rPr>
          <w:rFonts w:ascii="Times New Roman" w:hAnsi="Times New Roman" w:cs="Times New Roman"/>
          <w:sz w:val="24"/>
          <w:szCs w:val="24"/>
        </w:rPr>
        <w:t xml:space="preserve"> claim</w:t>
      </w:r>
      <w:r>
        <w:rPr>
          <w:rFonts w:ascii="Times New Roman" w:hAnsi="Times New Roman" w:cs="Times New Roman"/>
          <w:sz w:val="24"/>
          <w:szCs w:val="24"/>
        </w:rPr>
        <w:t xml:space="preserve"> it sought to recover what it </w:t>
      </w:r>
      <w:r w:rsidR="00E50826">
        <w:rPr>
          <w:rFonts w:ascii="Times New Roman" w:hAnsi="Times New Roman" w:cs="Times New Roman"/>
          <w:sz w:val="24"/>
          <w:szCs w:val="24"/>
        </w:rPr>
        <w:t>claimed were</w:t>
      </w:r>
      <w:r>
        <w:rPr>
          <w:rFonts w:ascii="Times New Roman" w:hAnsi="Times New Roman" w:cs="Times New Roman"/>
          <w:sz w:val="24"/>
          <w:szCs w:val="24"/>
        </w:rPr>
        <w:t xml:space="preserve"> arrear rentals from each of the </w:t>
      </w:r>
      <w:r w:rsidR="00545797">
        <w:rPr>
          <w:rFonts w:ascii="Times New Roman" w:hAnsi="Times New Roman" w:cs="Times New Roman"/>
          <w:sz w:val="24"/>
          <w:szCs w:val="24"/>
        </w:rPr>
        <w:t>appellant</w:t>
      </w:r>
      <w:r>
        <w:rPr>
          <w:rFonts w:ascii="Times New Roman" w:hAnsi="Times New Roman" w:cs="Times New Roman"/>
          <w:sz w:val="24"/>
          <w:szCs w:val="24"/>
        </w:rPr>
        <w:t>s stemming from their continued o</w:t>
      </w:r>
      <w:r w:rsidR="00180EAF">
        <w:rPr>
          <w:rFonts w:ascii="Times New Roman" w:hAnsi="Times New Roman" w:cs="Times New Roman"/>
          <w:sz w:val="24"/>
          <w:szCs w:val="24"/>
        </w:rPr>
        <w:t>ccupation of the company houses post the termination of their employment.  This latter claim</w:t>
      </w:r>
      <w:r w:rsidR="00356AC3">
        <w:rPr>
          <w:rFonts w:ascii="Times New Roman" w:hAnsi="Times New Roman" w:cs="Times New Roman"/>
          <w:sz w:val="24"/>
          <w:szCs w:val="24"/>
        </w:rPr>
        <w:t xml:space="preserve"> was </w:t>
      </w:r>
      <w:r w:rsidR="007B7259">
        <w:rPr>
          <w:rFonts w:ascii="Times New Roman" w:hAnsi="Times New Roman" w:cs="Times New Roman"/>
          <w:sz w:val="24"/>
          <w:szCs w:val="24"/>
        </w:rPr>
        <w:t xml:space="preserve">dismissed by the court </w:t>
      </w:r>
      <w:r w:rsidR="007B7259" w:rsidRPr="006C346B">
        <w:rPr>
          <w:rFonts w:ascii="Times New Roman" w:hAnsi="Times New Roman" w:cs="Times New Roman"/>
          <w:i/>
          <w:sz w:val="24"/>
          <w:szCs w:val="24"/>
        </w:rPr>
        <w:t>a quo</w:t>
      </w:r>
      <w:r w:rsidR="00356AC3">
        <w:rPr>
          <w:rFonts w:ascii="Times New Roman" w:hAnsi="Times New Roman" w:cs="Times New Roman"/>
          <w:sz w:val="24"/>
          <w:szCs w:val="24"/>
        </w:rPr>
        <w:t xml:space="preserve"> </w:t>
      </w:r>
      <w:r w:rsidR="007B7259">
        <w:rPr>
          <w:rFonts w:ascii="Times New Roman" w:hAnsi="Times New Roman" w:cs="Times New Roman"/>
          <w:sz w:val="24"/>
          <w:szCs w:val="24"/>
        </w:rPr>
        <w:t>on the basis</w:t>
      </w:r>
      <w:r w:rsidR="00356AC3">
        <w:rPr>
          <w:rFonts w:ascii="Times New Roman" w:hAnsi="Times New Roman" w:cs="Times New Roman"/>
          <w:sz w:val="24"/>
          <w:szCs w:val="24"/>
        </w:rPr>
        <w:t xml:space="preserve"> th</w:t>
      </w:r>
      <w:r w:rsidR="007B7259">
        <w:rPr>
          <w:rFonts w:ascii="Times New Roman" w:hAnsi="Times New Roman" w:cs="Times New Roman"/>
          <w:sz w:val="24"/>
          <w:szCs w:val="24"/>
        </w:rPr>
        <w:t>at</w:t>
      </w:r>
      <w:r w:rsidR="00356AC3">
        <w:rPr>
          <w:rFonts w:ascii="Times New Roman" w:hAnsi="Times New Roman" w:cs="Times New Roman"/>
          <w:sz w:val="24"/>
          <w:szCs w:val="24"/>
        </w:rPr>
        <w:t xml:space="preserve"> </w:t>
      </w:r>
      <w:r w:rsidR="00E50826">
        <w:rPr>
          <w:rFonts w:ascii="Times New Roman" w:hAnsi="Times New Roman" w:cs="Times New Roman"/>
          <w:sz w:val="24"/>
          <w:szCs w:val="24"/>
        </w:rPr>
        <w:t>same</w:t>
      </w:r>
      <w:r w:rsidR="00356AC3">
        <w:rPr>
          <w:rFonts w:ascii="Times New Roman" w:hAnsi="Times New Roman" w:cs="Times New Roman"/>
          <w:sz w:val="24"/>
          <w:szCs w:val="24"/>
        </w:rPr>
        <w:t xml:space="preserve"> was incompetent </w:t>
      </w:r>
      <w:r w:rsidR="00E50826">
        <w:rPr>
          <w:rFonts w:ascii="Times New Roman" w:hAnsi="Times New Roman" w:cs="Times New Roman"/>
          <w:sz w:val="24"/>
          <w:szCs w:val="24"/>
        </w:rPr>
        <w:t>given that</w:t>
      </w:r>
      <w:r w:rsidR="00356AC3">
        <w:rPr>
          <w:rFonts w:ascii="Times New Roman" w:hAnsi="Times New Roman" w:cs="Times New Roman"/>
          <w:sz w:val="24"/>
          <w:szCs w:val="24"/>
        </w:rPr>
        <w:t xml:space="preserve"> there was no</w:t>
      </w:r>
      <w:r w:rsidR="00E50826">
        <w:rPr>
          <w:rFonts w:ascii="Times New Roman" w:hAnsi="Times New Roman" w:cs="Times New Roman"/>
          <w:sz w:val="24"/>
          <w:szCs w:val="24"/>
        </w:rPr>
        <w:t xml:space="preserve"> existing</w:t>
      </w:r>
      <w:r w:rsidR="00356AC3">
        <w:rPr>
          <w:rFonts w:ascii="Times New Roman" w:hAnsi="Times New Roman" w:cs="Times New Roman"/>
          <w:sz w:val="24"/>
          <w:szCs w:val="24"/>
        </w:rPr>
        <w:t xml:space="preserve"> lease agreement between the parties </w:t>
      </w:r>
      <w:r w:rsidR="00E50826">
        <w:rPr>
          <w:rFonts w:ascii="Times New Roman" w:hAnsi="Times New Roman" w:cs="Times New Roman"/>
          <w:sz w:val="24"/>
          <w:szCs w:val="24"/>
        </w:rPr>
        <w:t>at that point in time</w:t>
      </w:r>
      <w:r w:rsidR="00356AC3">
        <w:rPr>
          <w:rFonts w:ascii="Times New Roman" w:hAnsi="Times New Roman" w:cs="Times New Roman"/>
          <w:sz w:val="24"/>
          <w:szCs w:val="24"/>
        </w:rPr>
        <w:t xml:space="preserve"> to entitle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sidR="00356AC3">
        <w:rPr>
          <w:rFonts w:ascii="Times New Roman" w:hAnsi="Times New Roman" w:cs="Times New Roman"/>
          <w:sz w:val="24"/>
          <w:szCs w:val="24"/>
        </w:rPr>
        <w:t xml:space="preserve">s to seek the recovery of arrear rentals.  The court found that the </w:t>
      </w:r>
      <w:r w:rsidR="00545797">
        <w:rPr>
          <w:rFonts w:ascii="Times New Roman" w:hAnsi="Times New Roman" w:cs="Times New Roman"/>
          <w:sz w:val="24"/>
          <w:szCs w:val="24"/>
        </w:rPr>
        <w:t>Respondent</w:t>
      </w:r>
      <w:r w:rsidR="00356AC3">
        <w:rPr>
          <w:rFonts w:ascii="Times New Roman" w:hAnsi="Times New Roman" w:cs="Times New Roman"/>
          <w:sz w:val="24"/>
          <w:szCs w:val="24"/>
        </w:rPr>
        <w:t xml:space="preserve"> should have more appropriately claimed for holding over damages.  The court however found that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sidR="00356AC3">
        <w:rPr>
          <w:rFonts w:ascii="Times New Roman" w:hAnsi="Times New Roman" w:cs="Times New Roman"/>
          <w:sz w:val="24"/>
          <w:szCs w:val="24"/>
        </w:rPr>
        <w:t xml:space="preserve"> was entitled to evict the </w:t>
      </w:r>
      <w:r w:rsidR="00B63C5A">
        <w:rPr>
          <w:rFonts w:ascii="Times New Roman" w:hAnsi="Times New Roman" w:cs="Times New Roman"/>
          <w:sz w:val="24"/>
          <w:szCs w:val="24"/>
        </w:rPr>
        <w:t>a</w:t>
      </w:r>
      <w:r w:rsidR="00545797">
        <w:rPr>
          <w:rFonts w:ascii="Times New Roman" w:hAnsi="Times New Roman" w:cs="Times New Roman"/>
          <w:sz w:val="24"/>
          <w:szCs w:val="24"/>
        </w:rPr>
        <w:t>ppellant</w:t>
      </w:r>
      <w:r w:rsidR="00356AC3">
        <w:rPr>
          <w:rFonts w:ascii="Times New Roman" w:hAnsi="Times New Roman" w:cs="Times New Roman"/>
          <w:sz w:val="24"/>
          <w:szCs w:val="24"/>
        </w:rPr>
        <w:t xml:space="preserve">s from the company houses as the latter had no legal basis </w:t>
      </w:r>
      <w:r w:rsidR="007B7259">
        <w:rPr>
          <w:rFonts w:ascii="Times New Roman" w:hAnsi="Times New Roman" w:cs="Times New Roman"/>
          <w:sz w:val="24"/>
          <w:szCs w:val="24"/>
        </w:rPr>
        <w:t>to</w:t>
      </w:r>
      <w:r w:rsidR="00356AC3">
        <w:rPr>
          <w:rFonts w:ascii="Times New Roman" w:hAnsi="Times New Roman" w:cs="Times New Roman"/>
          <w:sz w:val="24"/>
          <w:szCs w:val="24"/>
        </w:rPr>
        <w:t xml:space="preserve"> cling </w:t>
      </w:r>
      <w:r w:rsidR="00E50826">
        <w:rPr>
          <w:rFonts w:ascii="Times New Roman" w:hAnsi="Times New Roman" w:cs="Times New Roman"/>
          <w:sz w:val="24"/>
          <w:szCs w:val="24"/>
        </w:rPr>
        <w:t>o</w:t>
      </w:r>
      <w:r w:rsidR="00356AC3">
        <w:rPr>
          <w:rFonts w:ascii="Times New Roman" w:hAnsi="Times New Roman" w:cs="Times New Roman"/>
          <w:sz w:val="24"/>
          <w:szCs w:val="24"/>
        </w:rPr>
        <w:t xml:space="preserve">nto the same. More pertinently the court </w:t>
      </w:r>
      <w:r w:rsidR="00356AC3" w:rsidRPr="00356AC3">
        <w:rPr>
          <w:rFonts w:ascii="Times New Roman" w:hAnsi="Times New Roman" w:cs="Times New Roman"/>
          <w:i/>
          <w:sz w:val="24"/>
          <w:szCs w:val="24"/>
        </w:rPr>
        <w:t>a quo</w:t>
      </w:r>
      <w:r w:rsidR="00356AC3">
        <w:rPr>
          <w:rFonts w:ascii="Times New Roman" w:hAnsi="Times New Roman" w:cs="Times New Roman"/>
          <w:i/>
          <w:sz w:val="24"/>
          <w:szCs w:val="24"/>
        </w:rPr>
        <w:t xml:space="preserve"> </w:t>
      </w:r>
      <w:r w:rsidR="00356AC3">
        <w:rPr>
          <w:rFonts w:ascii="Times New Roman" w:hAnsi="Times New Roman" w:cs="Times New Roman"/>
          <w:sz w:val="24"/>
          <w:szCs w:val="24"/>
        </w:rPr>
        <w:t xml:space="preserve">rejected the </w:t>
      </w:r>
      <w:r w:rsidR="00B63C5A">
        <w:rPr>
          <w:rFonts w:ascii="Times New Roman" w:hAnsi="Times New Roman" w:cs="Times New Roman"/>
          <w:sz w:val="24"/>
          <w:szCs w:val="24"/>
        </w:rPr>
        <w:t>a</w:t>
      </w:r>
      <w:r w:rsidR="00545797">
        <w:rPr>
          <w:rFonts w:ascii="Times New Roman" w:hAnsi="Times New Roman" w:cs="Times New Roman"/>
          <w:sz w:val="24"/>
          <w:szCs w:val="24"/>
        </w:rPr>
        <w:t>ppellant</w:t>
      </w:r>
      <w:r w:rsidR="00356AC3">
        <w:rPr>
          <w:rFonts w:ascii="Times New Roman" w:hAnsi="Times New Roman" w:cs="Times New Roman"/>
          <w:sz w:val="24"/>
          <w:szCs w:val="24"/>
        </w:rPr>
        <w:t xml:space="preserve">s’ contention that they had a </w:t>
      </w:r>
      <w:r w:rsidR="00577349">
        <w:rPr>
          <w:rFonts w:ascii="Times New Roman" w:hAnsi="Times New Roman" w:cs="Times New Roman"/>
          <w:sz w:val="24"/>
          <w:szCs w:val="24"/>
        </w:rPr>
        <w:t>l</w:t>
      </w:r>
      <w:r w:rsidR="00356AC3">
        <w:rPr>
          <w:rFonts w:ascii="Times New Roman" w:hAnsi="Times New Roman" w:cs="Times New Roman"/>
          <w:sz w:val="24"/>
          <w:szCs w:val="24"/>
        </w:rPr>
        <w:t>ien over the company houses on account of their unpaid salaries, wages and other benefits</w:t>
      </w:r>
      <w:r w:rsidR="00132294">
        <w:rPr>
          <w:rFonts w:ascii="Times New Roman" w:hAnsi="Times New Roman" w:cs="Times New Roman"/>
          <w:sz w:val="24"/>
          <w:szCs w:val="24"/>
        </w:rPr>
        <w:t>.</w:t>
      </w:r>
    </w:p>
    <w:p w:rsidR="00132294" w:rsidRDefault="00132294"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no cross appeal by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s against the decision to dismiss the arrear rentals claim hence this judgment</w:t>
      </w:r>
      <w:r w:rsidR="006C346B">
        <w:rPr>
          <w:rFonts w:ascii="Times New Roman" w:hAnsi="Times New Roman" w:cs="Times New Roman"/>
          <w:sz w:val="24"/>
          <w:szCs w:val="24"/>
        </w:rPr>
        <w:t xml:space="preserve"> (save for the issue of costs)</w:t>
      </w:r>
      <w:r>
        <w:rPr>
          <w:rFonts w:ascii="Times New Roman" w:hAnsi="Times New Roman" w:cs="Times New Roman"/>
          <w:sz w:val="24"/>
          <w:szCs w:val="24"/>
        </w:rPr>
        <w:t xml:space="preserve"> is dedicated entirely to the question of the eviction of the </w:t>
      </w:r>
      <w:r w:rsidR="00545797">
        <w:rPr>
          <w:rFonts w:ascii="Times New Roman" w:hAnsi="Times New Roman" w:cs="Times New Roman"/>
          <w:sz w:val="24"/>
          <w:szCs w:val="24"/>
        </w:rPr>
        <w:t>appellant</w:t>
      </w:r>
      <w:r>
        <w:rPr>
          <w:rFonts w:ascii="Times New Roman" w:hAnsi="Times New Roman" w:cs="Times New Roman"/>
          <w:sz w:val="24"/>
          <w:szCs w:val="24"/>
        </w:rPr>
        <w:t>s from the company houses.</w:t>
      </w:r>
    </w:p>
    <w:p w:rsidR="00DC7EC9" w:rsidRDefault="00132294"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alluded to earlier,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’s claim</w:t>
      </w:r>
      <w:r w:rsidR="006C346B">
        <w:rPr>
          <w:rFonts w:ascii="Times New Roman" w:hAnsi="Times New Roman" w:cs="Times New Roman"/>
          <w:sz w:val="24"/>
          <w:szCs w:val="24"/>
        </w:rPr>
        <w:t xml:space="preserve"> for the eviction of the appellants</w:t>
      </w:r>
      <w:r>
        <w:rPr>
          <w:rFonts w:ascii="Times New Roman" w:hAnsi="Times New Roman" w:cs="Times New Roman"/>
          <w:sz w:val="24"/>
          <w:szCs w:val="24"/>
        </w:rPr>
        <w:t xml:space="preserve"> in the proceedings</w:t>
      </w:r>
      <w:r w:rsidRPr="00095BED">
        <w:rPr>
          <w:rFonts w:ascii="Times New Roman" w:hAnsi="Times New Roman" w:cs="Times New Roman"/>
          <w:i/>
          <w:sz w:val="24"/>
          <w:szCs w:val="24"/>
        </w:rPr>
        <w:t xml:space="preserve"> a quo </w:t>
      </w:r>
      <w:r>
        <w:rPr>
          <w:rFonts w:ascii="Times New Roman" w:hAnsi="Times New Roman" w:cs="Times New Roman"/>
          <w:sz w:val="24"/>
          <w:szCs w:val="24"/>
        </w:rPr>
        <w:t xml:space="preserve">was </w:t>
      </w:r>
      <w:r w:rsidR="00577349">
        <w:rPr>
          <w:rFonts w:ascii="Times New Roman" w:hAnsi="Times New Roman" w:cs="Times New Roman"/>
          <w:sz w:val="24"/>
          <w:szCs w:val="24"/>
        </w:rPr>
        <w:t>predicated on</w:t>
      </w:r>
      <w:r w:rsidR="007D22DB">
        <w:rPr>
          <w:rFonts w:ascii="Times New Roman" w:hAnsi="Times New Roman" w:cs="Times New Roman"/>
          <w:sz w:val="24"/>
          <w:szCs w:val="24"/>
        </w:rPr>
        <w:t xml:space="preserve"> the expiration of the lease agreements between it on the one hand and the </w:t>
      </w:r>
      <w:r w:rsidR="00B63C5A">
        <w:rPr>
          <w:rFonts w:ascii="Times New Roman" w:hAnsi="Times New Roman" w:cs="Times New Roman"/>
          <w:sz w:val="24"/>
          <w:szCs w:val="24"/>
        </w:rPr>
        <w:t>a</w:t>
      </w:r>
      <w:r w:rsidR="00545797">
        <w:rPr>
          <w:rFonts w:ascii="Times New Roman" w:hAnsi="Times New Roman" w:cs="Times New Roman"/>
          <w:sz w:val="24"/>
          <w:szCs w:val="24"/>
        </w:rPr>
        <w:t>ppellant</w:t>
      </w:r>
      <w:r w:rsidR="007D22DB">
        <w:rPr>
          <w:rFonts w:ascii="Times New Roman" w:hAnsi="Times New Roman" w:cs="Times New Roman"/>
          <w:sz w:val="24"/>
          <w:szCs w:val="24"/>
        </w:rPr>
        <w:t>s or the other</w:t>
      </w:r>
      <w:r w:rsidR="006C346B">
        <w:rPr>
          <w:rFonts w:ascii="Times New Roman" w:hAnsi="Times New Roman" w:cs="Times New Roman"/>
          <w:sz w:val="24"/>
          <w:szCs w:val="24"/>
        </w:rPr>
        <w:t xml:space="preserve"> which</w:t>
      </w:r>
      <w:r w:rsidR="007D22DB">
        <w:rPr>
          <w:rFonts w:ascii="Times New Roman" w:hAnsi="Times New Roman" w:cs="Times New Roman"/>
          <w:sz w:val="24"/>
          <w:szCs w:val="24"/>
        </w:rPr>
        <w:t xml:space="preserve"> in turn</w:t>
      </w:r>
      <w:r w:rsidR="006C346B">
        <w:rPr>
          <w:rFonts w:ascii="Times New Roman" w:hAnsi="Times New Roman" w:cs="Times New Roman"/>
          <w:sz w:val="24"/>
          <w:szCs w:val="24"/>
        </w:rPr>
        <w:t xml:space="preserve"> was</w:t>
      </w:r>
      <w:r w:rsidR="007D22DB">
        <w:rPr>
          <w:rFonts w:ascii="Times New Roman" w:hAnsi="Times New Roman" w:cs="Times New Roman"/>
          <w:sz w:val="24"/>
          <w:szCs w:val="24"/>
        </w:rPr>
        <w:t xml:space="preserve"> base</w:t>
      </w:r>
      <w:r w:rsidR="00E50826">
        <w:rPr>
          <w:rFonts w:ascii="Times New Roman" w:hAnsi="Times New Roman" w:cs="Times New Roman"/>
          <w:sz w:val="24"/>
          <w:szCs w:val="24"/>
        </w:rPr>
        <w:t>d</w:t>
      </w:r>
      <w:r w:rsidR="007D22DB">
        <w:rPr>
          <w:rFonts w:ascii="Times New Roman" w:hAnsi="Times New Roman" w:cs="Times New Roman"/>
          <w:sz w:val="24"/>
          <w:szCs w:val="24"/>
        </w:rPr>
        <w:t xml:space="preserve"> on the termination of each </w:t>
      </w:r>
      <w:r w:rsidR="00545797">
        <w:rPr>
          <w:rFonts w:ascii="Times New Roman" w:hAnsi="Times New Roman" w:cs="Times New Roman"/>
          <w:sz w:val="24"/>
          <w:szCs w:val="24"/>
        </w:rPr>
        <w:t>appellant</w:t>
      </w:r>
      <w:r w:rsidR="007D22DB">
        <w:rPr>
          <w:rFonts w:ascii="Times New Roman" w:hAnsi="Times New Roman" w:cs="Times New Roman"/>
          <w:sz w:val="24"/>
          <w:szCs w:val="24"/>
        </w:rPr>
        <w:t xml:space="preserve">’s employment with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sidR="007D22DB">
        <w:rPr>
          <w:rFonts w:ascii="Times New Roman" w:hAnsi="Times New Roman" w:cs="Times New Roman"/>
          <w:sz w:val="24"/>
          <w:szCs w:val="24"/>
        </w:rPr>
        <w:t>.</w:t>
      </w:r>
    </w:p>
    <w:p w:rsidR="00775AFB" w:rsidRDefault="00FB2F14" w:rsidP="00630A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proceedings below t</w:t>
      </w:r>
      <w:r w:rsidR="007D22DB">
        <w:rPr>
          <w:rFonts w:ascii="Times New Roman" w:hAnsi="Times New Roman" w:cs="Times New Roman"/>
          <w:sz w:val="24"/>
          <w:szCs w:val="24"/>
        </w:rPr>
        <w:t xml:space="preserve">he </w:t>
      </w:r>
      <w:r w:rsidR="00545797">
        <w:rPr>
          <w:rFonts w:ascii="Times New Roman" w:hAnsi="Times New Roman" w:cs="Times New Roman"/>
          <w:sz w:val="24"/>
          <w:szCs w:val="24"/>
        </w:rPr>
        <w:t>appellant</w:t>
      </w:r>
      <w:r w:rsidR="007D22DB">
        <w:rPr>
          <w:rFonts w:ascii="Times New Roman" w:hAnsi="Times New Roman" w:cs="Times New Roman"/>
          <w:sz w:val="24"/>
          <w:szCs w:val="24"/>
        </w:rPr>
        <w:t xml:space="preserve">s did not necessarily present a common </w:t>
      </w:r>
      <w:r w:rsidR="00E50826">
        <w:rPr>
          <w:rFonts w:ascii="Times New Roman" w:hAnsi="Times New Roman" w:cs="Times New Roman"/>
          <w:sz w:val="24"/>
          <w:szCs w:val="24"/>
        </w:rPr>
        <w:t>defe</w:t>
      </w:r>
      <w:r w:rsidR="007D22DB">
        <w:rPr>
          <w:rFonts w:ascii="Times New Roman" w:hAnsi="Times New Roman" w:cs="Times New Roman"/>
          <w:sz w:val="24"/>
          <w:szCs w:val="24"/>
        </w:rPr>
        <w:t>nce to the eviction claim</w:t>
      </w:r>
      <w:r w:rsidR="0094779E">
        <w:rPr>
          <w:rFonts w:ascii="Times New Roman" w:hAnsi="Times New Roman" w:cs="Times New Roman"/>
          <w:sz w:val="24"/>
          <w:szCs w:val="24"/>
        </w:rPr>
        <w:t>.</w:t>
      </w:r>
      <w:r w:rsidR="00630A17">
        <w:rPr>
          <w:rFonts w:ascii="Times New Roman" w:hAnsi="Times New Roman" w:cs="Times New Roman"/>
          <w:sz w:val="24"/>
          <w:szCs w:val="24"/>
        </w:rPr>
        <w:t xml:space="preserve"> </w:t>
      </w:r>
      <w:r w:rsidR="0094779E">
        <w:rPr>
          <w:rFonts w:ascii="Times New Roman" w:hAnsi="Times New Roman" w:cs="Times New Roman"/>
          <w:sz w:val="24"/>
          <w:szCs w:val="24"/>
        </w:rPr>
        <w:t>W</w:t>
      </w:r>
      <w:r w:rsidR="00630A17" w:rsidRPr="00630A17">
        <w:rPr>
          <w:rFonts w:ascii="Times New Roman" w:hAnsi="Times New Roman" w:cs="Times New Roman"/>
          <w:sz w:val="24"/>
          <w:szCs w:val="24"/>
        </w:rPr>
        <w:t>hereas some</w:t>
      </w:r>
      <w:r>
        <w:rPr>
          <w:rFonts w:ascii="Times New Roman" w:hAnsi="Times New Roman" w:cs="Times New Roman"/>
          <w:sz w:val="24"/>
          <w:szCs w:val="24"/>
        </w:rPr>
        <w:t xml:space="preserve"> of the appellants</w:t>
      </w:r>
      <w:r w:rsidR="00630A17" w:rsidRPr="00630A17">
        <w:rPr>
          <w:rFonts w:ascii="Times New Roman" w:hAnsi="Times New Roman" w:cs="Times New Roman"/>
          <w:sz w:val="24"/>
          <w:szCs w:val="24"/>
        </w:rPr>
        <w:t xml:space="preserve"> were</w:t>
      </w:r>
      <w:r>
        <w:rPr>
          <w:rFonts w:ascii="Times New Roman" w:hAnsi="Times New Roman" w:cs="Times New Roman"/>
          <w:sz w:val="24"/>
          <w:szCs w:val="24"/>
        </w:rPr>
        <w:t xml:space="preserve"> content</w:t>
      </w:r>
      <w:r w:rsidR="00630A17">
        <w:rPr>
          <w:rFonts w:ascii="Times New Roman" w:hAnsi="Times New Roman" w:cs="Times New Roman"/>
          <w:sz w:val="24"/>
          <w:szCs w:val="24"/>
        </w:rPr>
        <w:t xml:space="preserve"> in</w:t>
      </w:r>
      <w:r w:rsidR="00577349">
        <w:rPr>
          <w:rFonts w:ascii="Times New Roman" w:hAnsi="Times New Roman" w:cs="Times New Roman"/>
          <w:sz w:val="24"/>
          <w:szCs w:val="24"/>
        </w:rPr>
        <w:t xml:space="preserve"> resisting the eviction on the basis that they </w:t>
      </w:r>
      <w:r w:rsidR="0094779E">
        <w:rPr>
          <w:rFonts w:ascii="Times New Roman" w:hAnsi="Times New Roman" w:cs="Times New Roman"/>
          <w:sz w:val="24"/>
          <w:szCs w:val="24"/>
        </w:rPr>
        <w:t xml:space="preserve">currently had an existing lease agreement with the appellants whose terms they </w:t>
      </w:r>
      <w:r w:rsidR="00577349">
        <w:rPr>
          <w:rFonts w:ascii="Times New Roman" w:hAnsi="Times New Roman" w:cs="Times New Roman"/>
          <w:sz w:val="24"/>
          <w:szCs w:val="24"/>
        </w:rPr>
        <w:t>had not breached</w:t>
      </w:r>
      <w:r w:rsidR="006C346B">
        <w:rPr>
          <w:rFonts w:ascii="Times New Roman" w:hAnsi="Times New Roman" w:cs="Times New Roman"/>
          <w:sz w:val="24"/>
          <w:szCs w:val="24"/>
        </w:rPr>
        <w:t xml:space="preserve"> thus depriving respondents the right to evict them</w:t>
      </w:r>
      <w:r w:rsidR="00577349">
        <w:rPr>
          <w:rFonts w:ascii="Times New Roman" w:hAnsi="Times New Roman" w:cs="Times New Roman"/>
          <w:sz w:val="24"/>
          <w:szCs w:val="24"/>
        </w:rPr>
        <w:t>, others specifically put question of the lien</w:t>
      </w:r>
      <w:r w:rsidR="00A27C53">
        <w:rPr>
          <w:rFonts w:ascii="Times New Roman" w:hAnsi="Times New Roman" w:cs="Times New Roman"/>
          <w:sz w:val="24"/>
          <w:szCs w:val="24"/>
        </w:rPr>
        <w:t xml:space="preserve"> (which institutes the backbone of this present appeal) squarely in issue.  It was averred in th</w:t>
      </w:r>
      <w:r>
        <w:rPr>
          <w:rFonts w:ascii="Times New Roman" w:hAnsi="Times New Roman" w:cs="Times New Roman"/>
          <w:sz w:val="24"/>
          <w:szCs w:val="24"/>
        </w:rPr>
        <w:t>e latter</w:t>
      </w:r>
      <w:r w:rsidR="00A27C53">
        <w:rPr>
          <w:rFonts w:ascii="Times New Roman" w:hAnsi="Times New Roman" w:cs="Times New Roman"/>
          <w:sz w:val="24"/>
          <w:szCs w:val="24"/>
        </w:rPr>
        <w:t xml:space="preserve"> regard by the bulk of the </w:t>
      </w:r>
      <w:r w:rsidR="00545797">
        <w:rPr>
          <w:rFonts w:ascii="Times New Roman" w:hAnsi="Times New Roman" w:cs="Times New Roman"/>
          <w:sz w:val="24"/>
          <w:szCs w:val="24"/>
        </w:rPr>
        <w:t>appellant</w:t>
      </w:r>
      <w:r w:rsidR="00A27C53">
        <w:rPr>
          <w:rFonts w:ascii="Times New Roman" w:hAnsi="Times New Roman" w:cs="Times New Roman"/>
          <w:sz w:val="24"/>
          <w:szCs w:val="24"/>
        </w:rPr>
        <w:t>s that since they were</w:t>
      </w:r>
      <w:r w:rsidR="006C346B">
        <w:rPr>
          <w:rFonts w:ascii="Times New Roman" w:hAnsi="Times New Roman" w:cs="Times New Roman"/>
          <w:sz w:val="24"/>
          <w:szCs w:val="24"/>
        </w:rPr>
        <w:t xml:space="preserve"> each</w:t>
      </w:r>
      <w:r w:rsidR="00A27C53">
        <w:rPr>
          <w:rFonts w:ascii="Times New Roman" w:hAnsi="Times New Roman" w:cs="Times New Roman"/>
          <w:sz w:val="24"/>
          <w:szCs w:val="24"/>
        </w:rPr>
        <w:t xml:space="preserve"> owed substantial sums of money (running into thousands of United States dollars) in unpaid salaries and other benefits, they were legally entitled to remain</w:t>
      </w:r>
      <w:r w:rsidR="00630A17">
        <w:rPr>
          <w:rFonts w:ascii="Times New Roman" w:hAnsi="Times New Roman" w:cs="Times New Roman"/>
          <w:sz w:val="24"/>
          <w:szCs w:val="24"/>
        </w:rPr>
        <w:t xml:space="preserve"> </w:t>
      </w:r>
      <w:r w:rsidR="00630A17" w:rsidRPr="00630A17">
        <w:rPr>
          <w:rFonts w:ascii="Times New Roman" w:hAnsi="Times New Roman" w:cs="Times New Roman"/>
          <w:sz w:val="24"/>
          <w:szCs w:val="24"/>
        </w:rPr>
        <w:t>in occupation of the company houses</w:t>
      </w:r>
      <w:r w:rsidR="00A27C53">
        <w:rPr>
          <w:rFonts w:ascii="Times New Roman" w:hAnsi="Times New Roman" w:cs="Times New Roman"/>
          <w:sz w:val="24"/>
          <w:szCs w:val="24"/>
        </w:rPr>
        <w:t xml:space="preserve"> as a form of retention </w:t>
      </w:r>
      <w:r w:rsidR="00775AFB">
        <w:rPr>
          <w:rFonts w:ascii="Times New Roman" w:hAnsi="Times New Roman" w:cs="Times New Roman"/>
          <w:sz w:val="24"/>
          <w:szCs w:val="24"/>
        </w:rPr>
        <w:t xml:space="preserve">until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sidR="00775AFB">
        <w:rPr>
          <w:rFonts w:ascii="Times New Roman" w:hAnsi="Times New Roman" w:cs="Times New Roman"/>
          <w:sz w:val="24"/>
          <w:szCs w:val="24"/>
        </w:rPr>
        <w:t xml:space="preserve"> extinguished its indebtedness to them.</w:t>
      </w:r>
    </w:p>
    <w:p w:rsidR="00E839C0" w:rsidRDefault="00E839C0"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ensuing trial two witnesses testified for the</w:t>
      </w:r>
      <w:r w:rsidR="0094779E">
        <w:rPr>
          <w:rFonts w:ascii="Times New Roman" w:hAnsi="Times New Roman" w:cs="Times New Roman"/>
          <w:sz w:val="24"/>
          <w:szCs w:val="24"/>
        </w:rPr>
        <w:t xml:space="preserve"> respondent namely</w:t>
      </w:r>
      <w:r w:rsidR="006C346B" w:rsidRPr="006C346B">
        <w:rPr>
          <w:rFonts w:ascii="Times New Roman" w:hAnsi="Times New Roman" w:cs="Times New Roman"/>
          <w:sz w:val="24"/>
          <w:szCs w:val="24"/>
        </w:rPr>
        <w:t xml:space="preserve"> </w:t>
      </w:r>
      <w:r w:rsidR="006C346B">
        <w:rPr>
          <w:rFonts w:ascii="Times New Roman" w:hAnsi="Times New Roman" w:cs="Times New Roman"/>
          <w:sz w:val="24"/>
          <w:szCs w:val="24"/>
        </w:rPr>
        <w:t>Cathrine Nyambiya and Master Liwonde</w:t>
      </w:r>
      <w:r w:rsidR="0094779E">
        <w:rPr>
          <w:rFonts w:ascii="Times New Roman" w:hAnsi="Times New Roman" w:cs="Times New Roman"/>
          <w:sz w:val="24"/>
          <w:szCs w:val="24"/>
        </w:rPr>
        <w:t xml:space="preserve"> its Senior Human Officer and Finance Assistant officer</w:t>
      </w:r>
      <w:r w:rsidR="006C346B">
        <w:rPr>
          <w:rFonts w:ascii="Times New Roman" w:hAnsi="Times New Roman" w:cs="Times New Roman"/>
          <w:sz w:val="24"/>
          <w:szCs w:val="24"/>
        </w:rPr>
        <w:t xml:space="preserve"> respectively</w:t>
      </w:r>
      <w:r w:rsidR="0094779E">
        <w:rPr>
          <w:rFonts w:ascii="Times New Roman" w:hAnsi="Times New Roman" w:cs="Times New Roman"/>
          <w:sz w:val="24"/>
          <w:szCs w:val="24"/>
        </w:rPr>
        <w:t>. On the other hand,</w:t>
      </w:r>
      <w:r>
        <w:rPr>
          <w:rFonts w:ascii="Times New Roman" w:hAnsi="Times New Roman" w:cs="Times New Roman"/>
          <w:sz w:val="24"/>
          <w:szCs w:val="24"/>
        </w:rPr>
        <w:t xml:space="preserve"> six of the </w:t>
      </w:r>
      <w:r w:rsidR="00630A17">
        <w:rPr>
          <w:rFonts w:ascii="Times New Roman" w:hAnsi="Times New Roman" w:cs="Times New Roman"/>
          <w:sz w:val="24"/>
          <w:szCs w:val="24"/>
        </w:rPr>
        <w:t>A</w:t>
      </w:r>
      <w:r w:rsidR="00545797">
        <w:rPr>
          <w:rFonts w:ascii="Times New Roman" w:hAnsi="Times New Roman" w:cs="Times New Roman"/>
          <w:sz w:val="24"/>
          <w:szCs w:val="24"/>
        </w:rPr>
        <w:t>ppellant</w:t>
      </w:r>
      <w:r>
        <w:rPr>
          <w:rFonts w:ascii="Times New Roman" w:hAnsi="Times New Roman" w:cs="Times New Roman"/>
          <w:sz w:val="24"/>
          <w:szCs w:val="24"/>
        </w:rPr>
        <w:t xml:space="preserve">s gave evidence </w:t>
      </w:r>
      <w:r w:rsidR="0094779E">
        <w:rPr>
          <w:rFonts w:ascii="Times New Roman" w:hAnsi="Times New Roman" w:cs="Times New Roman"/>
          <w:sz w:val="24"/>
          <w:szCs w:val="24"/>
        </w:rPr>
        <w:t>i</w:t>
      </w:r>
      <w:r>
        <w:rPr>
          <w:rFonts w:ascii="Times New Roman" w:hAnsi="Times New Roman" w:cs="Times New Roman"/>
          <w:sz w:val="24"/>
          <w:szCs w:val="24"/>
        </w:rPr>
        <w:t>n their</w:t>
      </w:r>
      <w:r w:rsidR="0094779E">
        <w:rPr>
          <w:rFonts w:ascii="Times New Roman" w:hAnsi="Times New Roman" w:cs="Times New Roman"/>
          <w:sz w:val="24"/>
          <w:szCs w:val="24"/>
        </w:rPr>
        <w:t xml:space="preserve"> respective</w:t>
      </w:r>
      <w:r>
        <w:rPr>
          <w:rFonts w:ascii="Times New Roman" w:hAnsi="Times New Roman" w:cs="Times New Roman"/>
          <w:sz w:val="24"/>
          <w:szCs w:val="24"/>
        </w:rPr>
        <w:t xml:space="preserve"> personal </w:t>
      </w:r>
      <w:r w:rsidR="0094779E">
        <w:rPr>
          <w:rFonts w:ascii="Times New Roman" w:hAnsi="Times New Roman" w:cs="Times New Roman"/>
          <w:sz w:val="24"/>
          <w:szCs w:val="24"/>
        </w:rPr>
        <w:t>capacities</w:t>
      </w:r>
      <w:r>
        <w:rPr>
          <w:rFonts w:ascii="Times New Roman" w:hAnsi="Times New Roman" w:cs="Times New Roman"/>
          <w:sz w:val="24"/>
          <w:szCs w:val="24"/>
        </w:rPr>
        <w:t xml:space="preserve"> </w:t>
      </w:r>
      <w:r w:rsidR="0094779E">
        <w:rPr>
          <w:rFonts w:ascii="Times New Roman" w:hAnsi="Times New Roman" w:cs="Times New Roman"/>
          <w:sz w:val="24"/>
          <w:szCs w:val="24"/>
        </w:rPr>
        <w:t>as well as in a representative capacity for</w:t>
      </w:r>
      <w:r>
        <w:rPr>
          <w:rFonts w:ascii="Times New Roman" w:hAnsi="Times New Roman" w:cs="Times New Roman"/>
          <w:sz w:val="24"/>
          <w:szCs w:val="24"/>
        </w:rPr>
        <w:t xml:space="preserve"> the rest.  </w:t>
      </w:r>
    </w:p>
    <w:p w:rsidR="00E839C0" w:rsidRDefault="00E839C0"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as a whole the following facts (relevant</w:t>
      </w:r>
      <w:r w:rsidR="00630A17">
        <w:rPr>
          <w:rFonts w:ascii="Times New Roman" w:hAnsi="Times New Roman" w:cs="Times New Roman"/>
          <w:sz w:val="24"/>
          <w:szCs w:val="24"/>
        </w:rPr>
        <w:t xml:space="preserve"> for current</w:t>
      </w:r>
      <w:r>
        <w:rPr>
          <w:rFonts w:ascii="Times New Roman" w:hAnsi="Times New Roman" w:cs="Times New Roman"/>
          <w:sz w:val="24"/>
          <w:szCs w:val="24"/>
        </w:rPr>
        <w:t xml:space="preserve"> purposes) emerged </w:t>
      </w:r>
      <w:r w:rsidR="00630A17">
        <w:rPr>
          <w:rFonts w:ascii="Times New Roman" w:hAnsi="Times New Roman" w:cs="Times New Roman"/>
          <w:sz w:val="24"/>
          <w:szCs w:val="24"/>
        </w:rPr>
        <w:t>a</w:t>
      </w:r>
      <w:r>
        <w:rPr>
          <w:rFonts w:ascii="Times New Roman" w:hAnsi="Times New Roman" w:cs="Times New Roman"/>
          <w:sz w:val="24"/>
          <w:szCs w:val="24"/>
        </w:rPr>
        <w:t xml:space="preserve">s common cause.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as aforementioned are all former employees of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company, the former is a company under a reconstruction</w:t>
      </w:r>
      <w:r w:rsidR="000100B9">
        <w:rPr>
          <w:rFonts w:ascii="Times New Roman" w:hAnsi="Times New Roman" w:cs="Times New Roman"/>
          <w:sz w:val="24"/>
          <w:szCs w:val="24"/>
        </w:rPr>
        <w:t xml:space="preserve"> order issued by the Mi</w:t>
      </w:r>
      <w:r w:rsidR="00B63C5A">
        <w:rPr>
          <w:rFonts w:ascii="Times New Roman" w:hAnsi="Times New Roman" w:cs="Times New Roman"/>
          <w:sz w:val="24"/>
          <w:szCs w:val="24"/>
        </w:rPr>
        <w:t>ni</w:t>
      </w:r>
      <w:r w:rsidR="000100B9">
        <w:rPr>
          <w:rFonts w:ascii="Times New Roman" w:hAnsi="Times New Roman" w:cs="Times New Roman"/>
          <w:sz w:val="24"/>
          <w:szCs w:val="24"/>
        </w:rPr>
        <w:t>ster of Justice, Legal and Parliamentary Affairs in terms of the</w:t>
      </w:r>
      <w:r w:rsidR="00B63C5A">
        <w:rPr>
          <w:rFonts w:ascii="Times New Roman" w:hAnsi="Times New Roman" w:cs="Times New Roman"/>
          <w:sz w:val="24"/>
          <w:szCs w:val="24"/>
        </w:rPr>
        <w:t xml:space="preserve"> Reconstruction of State – Indeb</w:t>
      </w:r>
      <w:r w:rsidR="000100B9">
        <w:rPr>
          <w:rFonts w:ascii="Times New Roman" w:hAnsi="Times New Roman" w:cs="Times New Roman"/>
          <w:sz w:val="24"/>
          <w:szCs w:val="24"/>
        </w:rPr>
        <w:t>ted Insolvent Companies Act, [</w:t>
      </w:r>
      <w:r w:rsidR="000100B9" w:rsidRPr="0041419A">
        <w:rPr>
          <w:rFonts w:ascii="Times New Roman" w:hAnsi="Times New Roman" w:cs="Times New Roman"/>
          <w:i/>
          <w:sz w:val="24"/>
          <w:szCs w:val="24"/>
        </w:rPr>
        <w:t>Chapter 24:27</w:t>
      </w:r>
      <w:r w:rsidR="000100B9">
        <w:rPr>
          <w:rFonts w:ascii="Times New Roman" w:hAnsi="Times New Roman" w:cs="Times New Roman"/>
          <w:sz w:val="24"/>
          <w:szCs w:val="24"/>
        </w:rPr>
        <w:t>] (“the Reconstruction Act”)</w:t>
      </w:r>
    </w:p>
    <w:p w:rsidR="00207A74" w:rsidRDefault="00E67E23" w:rsidP="00207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currency of their employment they occupied various positions within the </w:t>
      </w:r>
      <w:r w:rsidR="00545797">
        <w:rPr>
          <w:rFonts w:ascii="Times New Roman" w:hAnsi="Times New Roman" w:cs="Times New Roman"/>
          <w:sz w:val="24"/>
          <w:szCs w:val="24"/>
        </w:rPr>
        <w:t>respondent</w:t>
      </w:r>
      <w:r>
        <w:rPr>
          <w:rFonts w:ascii="Times New Roman" w:hAnsi="Times New Roman" w:cs="Times New Roman"/>
          <w:sz w:val="24"/>
          <w:szCs w:val="24"/>
        </w:rPr>
        <w:t xml:space="preserve"> company.</w:t>
      </w:r>
      <w:r w:rsidR="00630A17">
        <w:rPr>
          <w:rFonts w:ascii="Times New Roman" w:hAnsi="Times New Roman" w:cs="Times New Roman"/>
          <w:sz w:val="24"/>
          <w:szCs w:val="24"/>
        </w:rPr>
        <w:t xml:space="preserve"> </w:t>
      </w:r>
      <w:r w:rsidR="00207A74">
        <w:rPr>
          <w:rFonts w:ascii="Times New Roman" w:hAnsi="Times New Roman" w:cs="Times New Roman"/>
          <w:sz w:val="24"/>
          <w:szCs w:val="24"/>
        </w:rPr>
        <w:t>The reasons for the termination of employment of the appellants are diverse ranging from resignation to dismissal due to prolonged absenteeism (referred by the witnesses as “desertion”) and the attainment of pensionable age among others.</w:t>
      </w:r>
    </w:p>
    <w:p w:rsidR="00E67E23" w:rsidRDefault="00630A17"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Equally</w:t>
      </w:r>
      <w:r w:rsidR="00E67E23">
        <w:rPr>
          <w:rFonts w:ascii="Times New Roman" w:hAnsi="Times New Roman" w:cs="Times New Roman"/>
          <w:sz w:val="24"/>
          <w:szCs w:val="24"/>
        </w:rPr>
        <w:t xml:space="preserve"> common cause is the fact that the </w:t>
      </w:r>
      <w:r w:rsidR="00FB2F14">
        <w:rPr>
          <w:rFonts w:ascii="Times New Roman" w:hAnsi="Times New Roman" w:cs="Times New Roman"/>
          <w:sz w:val="24"/>
          <w:szCs w:val="24"/>
        </w:rPr>
        <w:t>SMM Holdings</w:t>
      </w:r>
      <w:r w:rsidR="00E67E23">
        <w:rPr>
          <w:rFonts w:ascii="Times New Roman" w:hAnsi="Times New Roman" w:cs="Times New Roman"/>
          <w:sz w:val="24"/>
          <w:szCs w:val="24"/>
        </w:rPr>
        <w:t xml:space="preserve"> has been experiencing serious liquidity challenges leading to its failure to pay off dues to former employees</w:t>
      </w:r>
      <w:r w:rsidR="00676C24">
        <w:rPr>
          <w:rFonts w:ascii="Times New Roman" w:hAnsi="Times New Roman" w:cs="Times New Roman"/>
          <w:sz w:val="24"/>
          <w:szCs w:val="24"/>
        </w:rPr>
        <w:t>,</w:t>
      </w:r>
      <w:r w:rsidR="00E67E23">
        <w:rPr>
          <w:rFonts w:ascii="Times New Roman" w:hAnsi="Times New Roman" w:cs="Times New Roman"/>
          <w:sz w:val="24"/>
          <w:szCs w:val="24"/>
        </w:rPr>
        <w:t xml:space="preserve"> some of whom are the current </w:t>
      </w:r>
      <w:r w:rsidR="00545797">
        <w:rPr>
          <w:rFonts w:ascii="Times New Roman" w:hAnsi="Times New Roman" w:cs="Times New Roman"/>
          <w:sz w:val="24"/>
          <w:szCs w:val="24"/>
        </w:rPr>
        <w:t>appellant</w:t>
      </w:r>
      <w:r w:rsidR="00E67E23">
        <w:rPr>
          <w:rFonts w:ascii="Times New Roman" w:hAnsi="Times New Roman" w:cs="Times New Roman"/>
          <w:sz w:val="24"/>
          <w:szCs w:val="24"/>
        </w:rPr>
        <w:t>s.  It is those unpaid salaries, wages and other benefits</w:t>
      </w:r>
      <w:r w:rsidR="00FB2F14">
        <w:rPr>
          <w:rFonts w:ascii="Times New Roman" w:hAnsi="Times New Roman" w:cs="Times New Roman"/>
          <w:sz w:val="24"/>
          <w:szCs w:val="24"/>
        </w:rPr>
        <w:t xml:space="preserve"> that constitutes</w:t>
      </w:r>
      <w:r w:rsidR="00E67E23">
        <w:rPr>
          <w:rFonts w:ascii="Times New Roman" w:hAnsi="Times New Roman" w:cs="Times New Roman"/>
          <w:sz w:val="24"/>
          <w:szCs w:val="24"/>
        </w:rPr>
        <w:t xml:space="preserve"> the basis upon which the </w:t>
      </w:r>
      <w:r w:rsidR="00545797">
        <w:rPr>
          <w:rFonts w:ascii="Times New Roman" w:hAnsi="Times New Roman" w:cs="Times New Roman"/>
          <w:sz w:val="24"/>
          <w:szCs w:val="24"/>
        </w:rPr>
        <w:t>appellant</w:t>
      </w:r>
      <w:r w:rsidR="00E67E23">
        <w:rPr>
          <w:rFonts w:ascii="Times New Roman" w:hAnsi="Times New Roman" w:cs="Times New Roman"/>
          <w:sz w:val="24"/>
          <w:szCs w:val="24"/>
        </w:rPr>
        <w:t>s</w:t>
      </w:r>
      <w:r w:rsidR="00F70D85">
        <w:rPr>
          <w:rFonts w:ascii="Times New Roman" w:hAnsi="Times New Roman" w:cs="Times New Roman"/>
          <w:sz w:val="24"/>
          <w:szCs w:val="24"/>
        </w:rPr>
        <w:t xml:space="preserve"> insist</w:t>
      </w:r>
      <w:r w:rsidR="00676C24">
        <w:rPr>
          <w:rFonts w:ascii="Times New Roman" w:hAnsi="Times New Roman" w:cs="Times New Roman"/>
          <w:sz w:val="24"/>
          <w:szCs w:val="24"/>
        </w:rPr>
        <w:t xml:space="preserve"> to date</w:t>
      </w:r>
      <w:r w:rsidR="00F70D85">
        <w:rPr>
          <w:rFonts w:ascii="Times New Roman" w:hAnsi="Times New Roman" w:cs="Times New Roman"/>
          <w:sz w:val="24"/>
          <w:szCs w:val="24"/>
        </w:rPr>
        <w:t xml:space="preserve"> that</w:t>
      </w:r>
      <w:r w:rsidR="00E67E23">
        <w:rPr>
          <w:rFonts w:ascii="Times New Roman" w:hAnsi="Times New Roman" w:cs="Times New Roman"/>
          <w:sz w:val="24"/>
          <w:szCs w:val="24"/>
        </w:rPr>
        <w:t xml:space="preserve"> they have a right of retention over the company houses.</w:t>
      </w:r>
    </w:p>
    <w:p w:rsidR="004609DB" w:rsidRDefault="004609DB"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amounts owed to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by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are varied depending, of course, on the positions (or grades) they held and the duration of their employment</w:t>
      </w:r>
      <w:r w:rsidR="00FB2F14">
        <w:rPr>
          <w:rFonts w:ascii="Times New Roman" w:hAnsi="Times New Roman" w:cs="Times New Roman"/>
          <w:sz w:val="24"/>
          <w:szCs w:val="24"/>
        </w:rPr>
        <w:t xml:space="preserve"> with the SMM Holdings</w:t>
      </w:r>
      <w:r>
        <w:rPr>
          <w:rFonts w:ascii="Times New Roman" w:hAnsi="Times New Roman" w:cs="Times New Roman"/>
          <w:sz w:val="24"/>
          <w:szCs w:val="24"/>
        </w:rPr>
        <w:t>.</w:t>
      </w:r>
    </w:p>
    <w:p w:rsidR="004609DB" w:rsidRDefault="004609DB"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Significantly, it is common cause that the houses which form the subject matter of the dispute belong to the </w:t>
      </w:r>
      <w:r w:rsidR="00545797">
        <w:rPr>
          <w:rFonts w:ascii="Times New Roman" w:hAnsi="Times New Roman" w:cs="Times New Roman"/>
          <w:sz w:val="24"/>
          <w:szCs w:val="24"/>
        </w:rPr>
        <w:t>respondent</w:t>
      </w:r>
      <w:r>
        <w:rPr>
          <w:rFonts w:ascii="Times New Roman" w:hAnsi="Times New Roman" w:cs="Times New Roman"/>
          <w:sz w:val="24"/>
          <w:szCs w:val="24"/>
        </w:rPr>
        <w:t xml:space="preserve"> company.</w:t>
      </w:r>
    </w:p>
    <w:p w:rsidR="004609DB" w:rsidRDefault="004609DB"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through their respective witnesses (and ultimately through submissions by counsel) expressed starkly contra</w:t>
      </w:r>
      <w:r w:rsidR="00F70D85">
        <w:rPr>
          <w:rFonts w:ascii="Times New Roman" w:hAnsi="Times New Roman" w:cs="Times New Roman"/>
          <w:sz w:val="24"/>
          <w:szCs w:val="24"/>
        </w:rPr>
        <w:t>s</w:t>
      </w:r>
      <w:r>
        <w:rPr>
          <w:rFonts w:ascii="Times New Roman" w:hAnsi="Times New Roman" w:cs="Times New Roman"/>
          <w:sz w:val="24"/>
          <w:szCs w:val="24"/>
        </w:rPr>
        <w:t xml:space="preserve">ting views on the important legal question </w:t>
      </w:r>
      <w:r w:rsidR="0056402A">
        <w:rPr>
          <w:rFonts w:ascii="Times New Roman" w:hAnsi="Times New Roman" w:cs="Times New Roman"/>
          <w:sz w:val="24"/>
          <w:szCs w:val="24"/>
        </w:rPr>
        <w:t>on</w:t>
      </w:r>
      <w:r>
        <w:rPr>
          <w:rFonts w:ascii="Times New Roman" w:hAnsi="Times New Roman" w:cs="Times New Roman"/>
          <w:sz w:val="24"/>
          <w:szCs w:val="24"/>
        </w:rPr>
        <w:t xml:space="preserve"> whether </w:t>
      </w:r>
      <w:r w:rsidR="00A363A9">
        <w:rPr>
          <w:rFonts w:ascii="Times New Roman" w:hAnsi="Times New Roman" w:cs="Times New Roman"/>
          <w:sz w:val="24"/>
          <w:szCs w:val="24"/>
        </w:rPr>
        <w:t xml:space="preserve">or not </w:t>
      </w:r>
      <w:r>
        <w:rPr>
          <w:rFonts w:ascii="Times New Roman" w:hAnsi="Times New Roman" w:cs="Times New Roman"/>
          <w:sz w:val="24"/>
          <w:szCs w:val="24"/>
        </w:rPr>
        <w:t xml:space="preserve">the </w:t>
      </w:r>
      <w:r w:rsidR="00545797">
        <w:rPr>
          <w:rFonts w:ascii="Times New Roman" w:hAnsi="Times New Roman" w:cs="Times New Roman"/>
          <w:sz w:val="24"/>
          <w:szCs w:val="24"/>
        </w:rPr>
        <w:t>appellant</w:t>
      </w:r>
      <w:r>
        <w:rPr>
          <w:rFonts w:ascii="Times New Roman" w:hAnsi="Times New Roman" w:cs="Times New Roman"/>
          <w:sz w:val="24"/>
          <w:szCs w:val="24"/>
        </w:rPr>
        <w:t xml:space="preserve">s enjoy a lien over the houses </w:t>
      </w:r>
      <w:r w:rsidR="00A363A9">
        <w:rPr>
          <w:rFonts w:ascii="Times New Roman" w:hAnsi="Times New Roman" w:cs="Times New Roman"/>
          <w:sz w:val="24"/>
          <w:szCs w:val="24"/>
        </w:rPr>
        <w:t>on the basis</w:t>
      </w:r>
      <w:r>
        <w:rPr>
          <w:rFonts w:ascii="Times New Roman" w:hAnsi="Times New Roman" w:cs="Times New Roman"/>
          <w:sz w:val="24"/>
          <w:szCs w:val="24"/>
        </w:rPr>
        <w:t xml:space="preserve"> of the</w:t>
      </w:r>
      <w:r w:rsidR="00A363A9">
        <w:rPr>
          <w:rFonts w:ascii="Times New Roman" w:hAnsi="Times New Roman" w:cs="Times New Roman"/>
          <w:sz w:val="24"/>
          <w:szCs w:val="24"/>
        </w:rPr>
        <w:t>ir</w:t>
      </w:r>
      <w:r>
        <w:rPr>
          <w:rFonts w:ascii="Times New Roman" w:hAnsi="Times New Roman" w:cs="Times New Roman"/>
          <w:sz w:val="24"/>
          <w:szCs w:val="24"/>
        </w:rPr>
        <w:t xml:space="preserve"> unpaid salaries and wages.  The two witnesses for the </w:t>
      </w:r>
      <w:r w:rsidR="00B63C5A">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steadfastly maintained that no such lien exists and if aggrieved by the non-payment of their outstanding dues, the </w:t>
      </w:r>
      <w:r w:rsidR="00545797">
        <w:rPr>
          <w:rFonts w:ascii="Times New Roman" w:hAnsi="Times New Roman" w:cs="Times New Roman"/>
          <w:sz w:val="24"/>
          <w:szCs w:val="24"/>
        </w:rPr>
        <w:t>appellant</w:t>
      </w:r>
      <w:r>
        <w:rPr>
          <w:rFonts w:ascii="Times New Roman" w:hAnsi="Times New Roman" w:cs="Times New Roman"/>
          <w:sz w:val="24"/>
          <w:szCs w:val="24"/>
        </w:rPr>
        <w:t>s ought to pursue their claims</w:t>
      </w:r>
      <w:r w:rsidR="009D36CA">
        <w:rPr>
          <w:rFonts w:ascii="Times New Roman" w:hAnsi="Times New Roman" w:cs="Times New Roman"/>
          <w:sz w:val="24"/>
          <w:szCs w:val="24"/>
        </w:rPr>
        <w:t xml:space="preserve"> in courts of law</w:t>
      </w:r>
      <w:r w:rsidR="00676C24">
        <w:rPr>
          <w:rFonts w:ascii="Times New Roman" w:hAnsi="Times New Roman" w:cs="Times New Roman"/>
          <w:sz w:val="24"/>
          <w:szCs w:val="24"/>
        </w:rPr>
        <w:t xml:space="preserve"> instead of clinging, as they do, onto the company houses</w:t>
      </w:r>
      <w:r w:rsidR="009D36CA">
        <w:rPr>
          <w:rFonts w:ascii="Times New Roman" w:hAnsi="Times New Roman" w:cs="Times New Roman"/>
          <w:sz w:val="24"/>
          <w:szCs w:val="24"/>
        </w:rPr>
        <w:t xml:space="preserve">.  </w:t>
      </w:r>
      <w:r w:rsidR="00F70D85">
        <w:rPr>
          <w:rFonts w:ascii="Times New Roman" w:hAnsi="Times New Roman" w:cs="Times New Roman"/>
          <w:sz w:val="24"/>
          <w:szCs w:val="24"/>
        </w:rPr>
        <w:t>On this latter issue (i.e. whether the Appellants can seek recourse in the courts of law to reco</w:t>
      </w:r>
      <w:r w:rsidR="00676C24">
        <w:rPr>
          <w:rFonts w:ascii="Times New Roman" w:hAnsi="Times New Roman" w:cs="Times New Roman"/>
          <w:sz w:val="24"/>
          <w:szCs w:val="24"/>
        </w:rPr>
        <w:t>v</w:t>
      </w:r>
      <w:r w:rsidR="00F70D85">
        <w:rPr>
          <w:rFonts w:ascii="Times New Roman" w:hAnsi="Times New Roman" w:cs="Times New Roman"/>
          <w:sz w:val="24"/>
          <w:szCs w:val="24"/>
        </w:rPr>
        <w:t>er outstanding dues) the Respondent’s first witness, Ms. Nyambiya</w:t>
      </w:r>
      <w:r w:rsidR="009D36CA">
        <w:rPr>
          <w:rFonts w:ascii="Times New Roman" w:hAnsi="Times New Roman" w:cs="Times New Roman"/>
          <w:sz w:val="24"/>
          <w:szCs w:val="24"/>
        </w:rPr>
        <w:t xml:space="preserve"> was cross-examined at considerable length on whether such an option was available to them given the provision of </w:t>
      </w:r>
      <w:r w:rsidR="00B63C5A">
        <w:rPr>
          <w:rFonts w:ascii="Times New Roman" w:hAnsi="Times New Roman" w:cs="Times New Roman"/>
          <w:sz w:val="24"/>
          <w:szCs w:val="24"/>
        </w:rPr>
        <w:t>s</w:t>
      </w:r>
      <w:r w:rsidR="00545797">
        <w:rPr>
          <w:rFonts w:ascii="Times New Roman" w:hAnsi="Times New Roman" w:cs="Times New Roman"/>
          <w:sz w:val="24"/>
          <w:szCs w:val="24"/>
        </w:rPr>
        <w:t xml:space="preserve"> </w:t>
      </w:r>
      <w:r w:rsidR="009D36CA">
        <w:rPr>
          <w:rFonts w:ascii="Times New Roman" w:hAnsi="Times New Roman" w:cs="Times New Roman"/>
          <w:sz w:val="24"/>
          <w:szCs w:val="24"/>
        </w:rPr>
        <w:t>6 of the Reconstruction Act, to wh</w:t>
      </w:r>
      <w:r w:rsidR="00676C24">
        <w:rPr>
          <w:rFonts w:ascii="Times New Roman" w:hAnsi="Times New Roman" w:cs="Times New Roman"/>
          <w:sz w:val="24"/>
          <w:szCs w:val="24"/>
        </w:rPr>
        <w:t>ich</w:t>
      </w:r>
      <w:r w:rsidR="009D36CA">
        <w:rPr>
          <w:rFonts w:ascii="Times New Roman" w:hAnsi="Times New Roman" w:cs="Times New Roman"/>
          <w:sz w:val="24"/>
          <w:szCs w:val="24"/>
        </w:rPr>
        <w:t xml:space="preserve"> she a</w:t>
      </w:r>
      <w:r w:rsidR="00F70D85">
        <w:rPr>
          <w:rFonts w:ascii="Times New Roman" w:hAnsi="Times New Roman" w:cs="Times New Roman"/>
          <w:sz w:val="24"/>
          <w:szCs w:val="24"/>
        </w:rPr>
        <w:t>nswered</w:t>
      </w:r>
      <w:r w:rsidR="009D36CA">
        <w:rPr>
          <w:rFonts w:ascii="Times New Roman" w:hAnsi="Times New Roman" w:cs="Times New Roman"/>
          <w:sz w:val="24"/>
          <w:szCs w:val="24"/>
        </w:rPr>
        <w:t xml:space="preserve"> in the affirmative.  She insisted that that avenue is still open to the </w:t>
      </w:r>
      <w:r w:rsidR="00545797">
        <w:rPr>
          <w:rFonts w:ascii="Times New Roman" w:hAnsi="Times New Roman" w:cs="Times New Roman"/>
          <w:sz w:val="24"/>
          <w:szCs w:val="24"/>
        </w:rPr>
        <w:t>appellant</w:t>
      </w:r>
      <w:r w:rsidR="009D36CA">
        <w:rPr>
          <w:rFonts w:ascii="Times New Roman" w:hAnsi="Times New Roman" w:cs="Times New Roman"/>
          <w:sz w:val="24"/>
          <w:szCs w:val="24"/>
        </w:rPr>
        <w:t>s and that</w:t>
      </w:r>
      <w:r w:rsidR="00F70D85">
        <w:rPr>
          <w:rFonts w:ascii="Times New Roman" w:hAnsi="Times New Roman" w:cs="Times New Roman"/>
          <w:sz w:val="24"/>
          <w:szCs w:val="24"/>
        </w:rPr>
        <w:t xml:space="preserve"> in her view</w:t>
      </w:r>
      <w:r w:rsidR="009D36CA">
        <w:rPr>
          <w:rFonts w:ascii="Times New Roman" w:hAnsi="Times New Roman" w:cs="Times New Roman"/>
          <w:sz w:val="24"/>
          <w:szCs w:val="24"/>
        </w:rPr>
        <w:t xml:space="preserve"> effectively</w:t>
      </w:r>
      <w:r w:rsidR="00F70D85">
        <w:rPr>
          <w:rFonts w:ascii="Times New Roman" w:hAnsi="Times New Roman" w:cs="Times New Roman"/>
          <w:sz w:val="24"/>
          <w:szCs w:val="24"/>
        </w:rPr>
        <w:t xml:space="preserve"> negated</w:t>
      </w:r>
      <w:r w:rsidR="009D36CA">
        <w:rPr>
          <w:rFonts w:ascii="Times New Roman" w:hAnsi="Times New Roman" w:cs="Times New Roman"/>
          <w:sz w:val="24"/>
          <w:szCs w:val="24"/>
        </w:rPr>
        <w:t xml:space="preserve"> the notion of the lien</w:t>
      </w:r>
      <w:r w:rsidR="00F70D85">
        <w:rPr>
          <w:rFonts w:ascii="Times New Roman" w:hAnsi="Times New Roman" w:cs="Times New Roman"/>
          <w:sz w:val="24"/>
          <w:szCs w:val="24"/>
        </w:rPr>
        <w:t xml:space="preserve"> as the basis of remaining in the company houses</w:t>
      </w:r>
      <w:r w:rsidR="009D36CA">
        <w:rPr>
          <w:rFonts w:ascii="Times New Roman" w:hAnsi="Times New Roman" w:cs="Times New Roman"/>
          <w:sz w:val="24"/>
          <w:szCs w:val="24"/>
        </w:rPr>
        <w:t xml:space="preserve">. </w:t>
      </w:r>
    </w:p>
    <w:p w:rsidR="00A47E91" w:rsidRDefault="009D36CA"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however conceded </w:t>
      </w:r>
      <w:r w:rsidR="00F70D85">
        <w:rPr>
          <w:rFonts w:ascii="Times New Roman" w:hAnsi="Times New Roman" w:cs="Times New Roman"/>
          <w:sz w:val="24"/>
          <w:szCs w:val="24"/>
        </w:rPr>
        <w:t xml:space="preserve">that </w:t>
      </w:r>
      <w:r>
        <w:rPr>
          <w:rFonts w:ascii="Times New Roman" w:hAnsi="Times New Roman" w:cs="Times New Roman"/>
          <w:sz w:val="24"/>
          <w:szCs w:val="24"/>
        </w:rPr>
        <w:t>following negotiations between the current administrator</w:t>
      </w:r>
      <w:r w:rsidR="00F70D85">
        <w:rPr>
          <w:rFonts w:ascii="Times New Roman" w:hAnsi="Times New Roman" w:cs="Times New Roman"/>
          <w:sz w:val="24"/>
          <w:szCs w:val="24"/>
        </w:rPr>
        <w:t xml:space="preserve"> of the Company</w:t>
      </w:r>
      <w:r>
        <w:rPr>
          <w:rFonts w:ascii="Times New Roman" w:hAnsi="Times New Roman" w:cs="Times New Roman"/>
          <w:sz w:val="24"/>
          <w:szCs w:val="24"/>
        </w:rPr>
        <w:t xml:space="preserve"> one Gwaradzimba,</w:t>
      </w:r>
      <w:r w:rsidR="00F70D85" w:rsidRPr="00F70D85">
        <w:rPr>
          <w:rFonts w:ascii="Times New Roman" w:hAnsi="Times New Roman" w:cs="Times New Roman"/>
          <w:sz w:val="24"/>
          <w:szCs w:val="24"/>
        </w:rPr>
        <w:t xml:space="preserve"> that plans were afoot</w:t>
      </w:r>
      <w:r w:rsidR="00F70D85">
        <w:rPr>
          <w:rFonts w:ascii="Times New Roman" w:hAnsi="Times New Roman" w:cs="Times New Roman"/>
          <w:sz w:val="24"/>
          <w:szCs w:val="24"/>
        </w:rPr>
        <w:t xml:space="preserve"> to</w:t>
      </w:r>
      <w:r>
        <w:rPr>
          <w:rFonts w:ascii="Times New Roman" w:hAnsi="Times New Roman" w:cs="Times New Roman"/>
          <w:sz w:val="24"/>
          <w:szCs w:val="24"/>
        </w:rPr>
        <w:t xml:space="preserve"> settle the salary arrears using company houses and stands.  In that regard it was envisaged</w:t>
      </w:r>
      <w:r w:rsidR="00A363A9">
        <w:rPr>
          <w:rFonts w:ascii="Times New Roman" w:hAnsi="Times New Roman" w:cs="Times New Roman"/>
          <w:sz w:val="24"/>
          <w:szCs w:val="24"/>
        </w:rPr>
        <w:t>,</w:t>
      </w:r>
      <w:r w:rsidR="00F70D85">
        <w:rPr>
          <w:rFonts w:ascii="Times New Roman" w:hAnsi="Times New Roman" w:cs="Times New Roman"/>
          <w:sz w:val="24"/>
          <w:szCs w:val="24"/>
        </w:rPr>
        <w:t xml:space="preserve"> according to Nyambiya</w:t>
      </w:r>
      <w:r w:rsidR="00A363A9">
        <w:rPr>
          <w:rFonts w:ascii="Times New Roman" w:hAnsi="Times New Roman" w:cs="Times New Roman"/>
          <w:sz w:val="24"/>
          <w:szCs w:val="24"/>
        </w:rPr>
        <w:t>,</w:t>
      </w:r>
      <w:r>
        <w:rPr>
          <w:rFonts w:ascii="Times New Roman" w:hAnsi="Times New Roman" w:cs="Times New Roman"/>
          <w:sz w:val="24"/>
          <w:szCs w:val="24"/>
        </w:rPr>
        <w:t xml:space="preserve"> that every employee who was owed salaries (and other creditors) would be</w:t>
      </w:r>
      <w:r w:rsidR="00676C24">
        <w:rPr>
          <w:rFonts w:ascii="Times New Roman" w:hAnsi="Times New Roman" w:cs="Times New Roman"/>
          <w:sz w:val="24"/>
          <w:szCs w:val="24"/>
        </w:rPr>
        <w:t xml:space="preserve"> a</w:t>
      </w:r>
      <w:r>
        <w:rPr>
          <w:rFonts w:ascii="Times New Roman" w:hAnsi="Times New Roman" w:cs="Times New Roman"/>
          <w:sz w:val="24"/>
          <w:szCs w:val="24"/>
        </w:rPr>
        <w:t xml:space="preserve"> potential beneficiar</w:t>
      </w:r>
      <w:r w:rsidR="00676C24">
        <w:rPr>
          <w:rFonts w:ascii="Times New Roman" w:hAnsi="Times New Roman" w:cs="Times New Roman"/>
          <w:sz w:val="24"/>
          <w:szCs w:val="24"/>
        </w:rPr>
        <w:t>y</w:t>
      </w:r>
      <w:r w:rsidR="00A47E91">
        <w:rPr>
          <w:rFonts w:ascii="Times New Roman" w:hAnsi="Times New Roman" w:cs="Times New Roman"/>
          <w:sz w:val="24"/>
          <w:szCs w:val="24"/>
        </w:rPr>
        <w:t>.</w:t>
      </w:r>
    </w:p>
    <w:p w:rsidR="00676C24" w:rsidRDefault="009D36CA" w:rsidP="00A47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815D6">
        <w:rPr>
          <w:rFonts w:ascii="Times New Roman" w:hAnsi="Times New Roman" w:cs="Times New Roman"/>
          <w:sz w:val="24"/>
          <w:szCs w:val="24"/>
        </w:rPr>
        <w:t xml:space="preserve">The </w:t>
      </w:r>
      <w:r w:rsidR="00545797">
        <w:rPr>
          <w:rFonts w:ascii="Times New Roman" w:hAnsi="Times New Roman" w:cs="Times New Roman"/>
          <w:sz w:val="24"/>
          <w:szCs w:val="24"/>
        </w:rPr>
        <w:t>appellant</w:t>
      </w:r>
      <w:r w:rsidR="006815D6">
        <w:rPr>
          <w:rFonts w:ascii="Times New Roman" w:hAnsi="Times New Roman" w:cs="Times New Roman"/>
          <w:sz w:val="24"/>
          <w:szCs w:val="24"/>
        </w:rPr>
        <w:t>s</w:t>
      </w:r>
      <w:r w:rsidR="00207A74">
        <w:rPr>
          <w:rFonts w:ascii="Times New Roman" w:hAnsi="Times New Roman" w:cs="Times New Roman"/>
          <w:sz w:val="24"/>
          <w:szCs w:val="24"/>
        </w:rPr>
        <w:t xml:space="preserve"> through six of their number as witnesses</w:t>
      </w:r>
      <w:r w:rsidR="006815D6">
        <w:rPr>
          <w:rFonts w:ascii="Times New Roman" w:hAnsi="Times New Roman" w:cs="Times New Roman"/>
          <w:sz w:val="24"/>
          <w:szCs w:val="24"/>
        </w:rPr>
        <w:t xml:space="preserve"> all echoed the same sentiment namely that they</w:t>
      </w:r>
      <w:r w:rsidR="00A363A9">
        <w:rPr>
          <w:rFonts w:ascii="Times New Roman" w:hAnsi="Times New Roman" w:cs="Times New Roman"/>
          <w:sz w:val="24"/>
          <w:szCs w:val="24"/>
        </w:rPr>
        <w:t xml:space="preserve"> enjoy</w:t>
      </w:r>
      <w:r w:rsidR="006815D6">
        <w:rPr>
          <w:rFonts w:ascii="Times New Roman" w:hAnsi="Times New Roman" w:cs="Times New Roman"/>
          <w:sz w:val="24"/>
          <w:szCs w:val="24"/>
        </w:rPr>
        <w:t xml:space="preserve"> a right of retention </w:t>
      </w:r>
      <w:r w:rsidR="00207A74">
        <w:rPr>
          <w:rFonts w:ascii="Times New Roman" w:hAnsi="Times New Roman" w:cs="Times New Roman"/>
          <w:sz w:val="24"/>
          <w:szCs w:val="24"/>
        </w:rPr>
        <w:t>of</w:t>
      </w:r>
      <w:r w:rsidR="006815D6">
        <w:rPr>
          <w:rFonts w:ascii="Times New Roman" w:hAnsi="Times New Roman" w:cs="Times New Roman"/>
          <w:sz w:val="24"/>
          <w:szCs w:val="24"/>
        </w:rPr>
        <w:t xml:space="preserve"> the company houses</w:t>
      </w:r>
      <w:r w:rsidR="00A47E91">
        <w:rPr>
          <w:rFonts w:ascii="Times New Roman" w:hAnsi="Times New Roman" w:cs="Times New Roman"/>
          <w:sz w:val="24"/>
          <w:szCs w:val="24"/>
        </w:rPr>
        <w:t xml:space="preserve"> </w:t>
      </w:r>
      <w:r w:rsidR="00207A74">
        <w:rPr>
          <w:rFonts w:ascii="Times New Roman" w:hAnsi="Times New Roman" w:cs="Times New Roman"/>
          <w:sz w:val="24"/>
          <w:szCs w:val="24"/>
        </w:rPr>
        <w:t xml:space="preserve">which right according to them </w:t>
      </w:r>
      <w:r w:rsidR="00A47E91">
        <w:rPr>
          <w:rFonts w:ascii="Times New Roman" w:hAnsi="Times New Roman" w:cs="Times New Roman"/>
          <w:sz w:val="24"/>
          <w:szCs w:val="24"/>
        </w:rPr>
        <w:t>emanat</w:t>
      </w:r>
      <w:r w:rsidR="00207A74">
        <w:rPr>
          <w:rFonts w:ascii="Times New Roman" w:hAnsi="Times New Roman" w:cs="Times New Roman"/>
          <w:sz w:val="24"/>
          <w:szCs w:val="24"/>
        </w:rPr>
        <w:t>e</w:t>
      </w:r>
      <w:r w:rsidR="00676C24">
        <w:rPr>
          <w:rFonts w:ascii="Times New Roman" w:hAnsi="Times New Roman" w:cs="Times New Roman"/>
          <w:sz w:val="24"/>
          <w:szCs w:val="24"/>
        </w:rPr>
        <w:t>d</w:t>
      </w:r>
      <w:r w:rsidR="006815D6">
        <w:rPr>
          <w:rFonts w:ascii="Times New Roman" w:hAnsi="Times New Roman" w:cs="Times New Roman"/>
          <w:sz w:val="24"/>
          <w:szCs w:val="24"/>
        </w:rPr>
        <w:t xml:space="preserve"> from the unpaid dues owed to them by the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sidR="006815D6">
        <w:rPr>
          <w:rFonts w:ascii="Times New Roman" w:hAnsi="Times New Roman" w:cs="Times New Roman"/>
          <w:sz w:val="24"/>
          <w:szCs w:val="24"/>
        </w:rPr>
        <w:t xml:space="preserve">. </w:t>
      </w:r>
    </w:p>
    <w:p w:rsidR="00676C24" w:rsidRDefault="00676C24" w:rsidP="00676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thread which ran through the appellants’ evidence was that the respondent made a general undertaking to sell the houses in question to the appellants in the event it (i.e. respondent) failing to pay off the outstanding dues.  This was after the respondent had </w:t>
      </w:r>
      <w:r>
        <w:rPr>
          <w:rFonts w:ascii="Times New Roman" w:hAnsi="Times New Roman" w:cs="Times New Roman"/>
          <w:sz w:val="24"/>
          <w:szCs w:val="24"/>
        </w:rPr>
        <w:lastRenderedPageBreak/>
        <w:t>communicated to each appellant an acknowledgement of its indebtedness to him/her. They all expressed the view that as soon as they were paid their dues they were prepared to vacate the said houses.</w:t>
      </w:r>
    </w:p>
    <w:p w:rsidR="006815D6" w:rsidRDefault="006815D6" w:rsidP="00A47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76C24">
        <w:rPr>
          <w:rFonts w:ascii="Times New Roman" w:hAnsi="Times New Roman" w:cs="Times New Roman"/>
          <w:sz w:val="24"/>
          <w:szCs w:val="24"/>
        </w:rPr>
        <w:t>Collectively, t</w:t>
      </w:r>
      <w:r>
        <w:rPr>
          <w:rFonts w:ascii="Times New Roman" w:hAnsi="Times New Roman" w:cs="Times New Roman"/>
          <w:sz w:val="24"/>
          <w:szCs w:val="24"/>
        </w:rPr>
        <w:t>he witness</w:t>
      </w:r>
      <w:r w:rsidR="00A363A9">
        <w:rPr>
          <w:rFonts w:ascii="Times New Roman" w:hAnsi="Times New Roman" w:cs="Times New Roman"/>
          <w:sz w:val="24"/>
          <w:szCs w:val="24"/>
        </w:rPr>
        <w:t>es</w:t>
      </w:r>
      <w:r>
        <w:rPr>
          <w:rFonts w:ascii="Times New Roman" w:hAnsi="Times New Roman" w:cs="Times New Roman"/>
          <w:sz w:val="24"/>
          <w:szCs w:val="24"/>
        </w:rPr>
        <w:t xml:space="preserve"> </w:t>
      </w:r>
      <w:r w:rsidR="00A47E91">
        <w:rPr>
          <w:rFonts w:ascii="Times New Roman" w:hAnsi="Times New Roman" w:cs="Times New Roman"/>
          <w:sz w:val="24"/>
          <w:szCs w:val="24"/>
        </w:rPr>
        <w:t>further</w:t>
      </w:r>
      <w:r>
        <w:rPr>
          <w:rFonts w:ascii="Times New Roman" w:hAnsi="Times New Roman" w:cs="Times New Roman"/>
          <w:sz w:val="24"/>
          <w:szCs w:val="24"/>
        </w:rPr>
        <w:t xml:space="preserve"> testified that they </w:t>
      </w:r>
      <w:r w:rsidR="00207A74">
        <w:rPr>
          <w:rFonts w:ascii="Times New Roman" w:hAnsi="Times New Roman" w:cs="Times New Roman"/>
          <w:sz w:val="24"/>
          <w:szCs w:val="24"/>
        </w:rPr>
        <w:t>we</w:t>
      </w:r>
      <w:r>
        <w:rPr>
          <w:rFonts w:ascii="Times New Roman" w:hAnsi="Times New Roman" w:cs="Times New Roman"/>
          <w:sz w:val="24"/>
          <w:szCs w:val="24"/>
        </w:rPr>
        <w:t xml:space="preserve">re equally keen to have their unpaid dues set off against </w:t>
      </w:r>
      <w:r w:rsidR="00A363A9">
        <w:rPr>
          <w:rFonts w:ascii="Times New Roman" w:hAnsi="Times New Roman" w:cs="Times New Roman"/>
          <w:sz w:val="24"/>
          <w:szCs w:val="24"/>
        </w:rPr>
        <w:t>receipt of the</w:t>
      </w:r>
      <w:r>
        <w:rPr>
          <w:rFonts w:ascii="Times New Roman" w:hAnsi="Times New Roman" w:cs="Times New Roman"/>
          <w:sz w:val="24"/>
          <w:szCs w:val="24"/>
        </w:rPr>
        <w:t xml:space="preserve"> ownership of the houses.  They further expressed the apprehension that their eviction from the premises w</w:t>
      </w:r>
      <w:r w:rsidR="00A47E91">
        <w:rPr>
          <w:rFonts w:ascii="Times New Roman" w:hAnsi="Times New Roman" w:cs="Times New Roman"/>
          <w:sz w:val="24"/>
          <w:szCs w:val="24"/>
        </w:rPr>
        <w:t>ould</w:t>
      </w:r>
      <w:r>
        <w:rPr>
          <w:rFonts w:ascii="Times New Roman" w:hAnsi="Times New Roman" w:cs="Times New Roman"/>
          <w:sz w:val="24"/>
          <w:szCs w:val="24"/>
        </w:rPr>
        <w:t xml:space="preserve"> </w:t>
      </w:r>
      <w:r w:rsidR="00A363A9">
        <w:rPr>
          <w:rFonts w:ascii="Times New Roman" w:hAnsi="Times New Roman" w:cs="Times New Roman"/>
          <w:sz w:val="24"/>
          <w:szCs w:val="24"/>
        </w:rPr>
        <w:t xml:space="preserve">effectively </w:t>
      </w:r>
      <w:r>
        <w:rPr>
          <w:rFonts w:ascii="Times New Roman" w:hAnsi="Times New Roman" w:cs="Times New Roman"/>
          <w:sz w:val="24"/>
          <w:szCs w:val="24"/>
        </w:rPr>
        <w:t>frustrate such an outcome.  Th</w:t>
      </w:r>
      <w:r w:rsidR="00A47E91">
        <w:rPr>
          <w:rFonts w:ascii="Times New Roman" w:hAnsi="Times New Roman" w:cs="Times New Roman"/>
          <w:sz w:val="24"/>
          <w:szCs w:val="24"/>
        </w:rPr>
        <w:t>at was so</w:t>
      </w:r>
      <w:r w:rsidR="00676C24">
        <w:rPr>
          <w:rFonts w:ascii="Times New Roman" w:hAnsi="Times New Roman" w:cs="Times New Roman"/>
          <w:sz w:val="24"/>
          <w:szCs w:val="24"/>
        </w:rPr>
        <w:t>,</w:t>
      </w:r>
      <w:r>
        <w:rPr>
          <w:rFonts w:ascii="Times New Roman" w:hAnsi="Times New Roman" w:cs="Times New Roman"/>
          <w:sz w:val="24"/>
          <w:szCs w:val="24"/>
        </w:rPr>
        <w:t xml:space="preserve"> particularly in view of the fact that the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ha</w:t>
      </w:r>
      <w:r w:rsidR="00A47E91">
        <w:rPr>
          <w:rFonts w:ascii="Times New Roman" w:hAnsi="Times New Roman" w:cs="Times New Roman"/>
          <w:sz w:val="24"/>
          <w:szCs w:val="24"/>
        </w:rPr>
        <w:t>d as of the date of the proceedings</w:t>
      </w:r>
      <w:r>
        <w:rPr>
          <w:rFonts w:ascii="Times New Roman" w:hAnsi="Times New Roman" w:cs="Times New Roman"/>
          <w:sz w:val="24"/>
          <w:szCs w:val="24"/>
        </w:rPr>
        <w:t xml:space="preserve"> been under reconstruction for over 15 years with no </w:t>
      </w:r>
      <w:r w:rsidR="00A47E91">
        <w:rPr>
          <w:rFonts w:ascii="Times New Roman" w:hAnsi="Times New Roman" w:cs="Times New Roman"/>
          <w:sz w:val="24"/>
          <w:szCs w:val="24"/>
        </w:rPr>
        <w:t>hope of its resuscitation</w:t>
      </w:r>
      <w:r>
        <w:rPr>
          <w:rFonts w:ascii="Times New Roman" w:hAnsi="Times New Roman" w:cs="Times New Roman"/>
          <w:sz w:val="24"/>
          <w:szCs w:val="24"/>
        </w:rPr>
        <w:t xml:space="preserve"> seemingly in sight.</w:t>
      </w:r>
    </w:p>
    <w:p w:rsidR="00BF2A50" w:rsidRDefault="00612D8E" w:rsidP="00BF2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trial</w:t>
      </w:r>
      <w:r w:rsidR="00BF2A50">
        <w:rPr>
          <w:rFonts w:ascii="Times New Roman" w:hAnsi="Times New Roman" w:cs="Times New Roman"/>
          <w:sz w:val="24"/>
          <w:szCs w:val="24"/>
        </w:rPr>
        <w:t>,</w:t>
      </w:r>
      <w:r>
        <w:rPr>
          <w:rFonts w:ascii="Times New Roman" w:hAnsi="Times New Roman" w:cs="Times New Roman"/>
          <w:sz w:val="24"/>
          <w:szCs w:val="24"/>
        </w:rPr>
        <w:t xml:space="preserve"> apart from dismissing</w:t>
      </w:r>
      <w:r w:rsidR="007C75F0">
        <w:rPr>
          <w:rFonts w:ascii="Times New Roman" w:hAnsi="Times New Roman" w:cs="Times New Roman"/>
          <w:sz w:val="24"/>
          <w:szCs w:val="24"/>
        </w:rPr>
        <w:t xml:space="preserve"> the claim for arrear rentals as aforesaid, the court </w:t>
      </w:r>
      <w:r w:rsidR="007C75F0" w:rsidRPr="008536A7">
        <w:rPr>
          <w:rFonts w:ascii="Times New Roman" w:hAnsi="Times New Roman" w:cs="Times New Roman"/>
          <w:i/>
          <w:sz w:val="24"/>
          <w:szCs w:val="24"/>
        </w:rPr>
        <w:t>a quo</w:t>
      </w:r>
      <w:r w:rsidR="007C75F0">
        <w:rPr>
          <w:rFonts w:ascii="Times New Roman" w:hAnsi="Times New Roman" w:cs="Times New Roman"/>
          <w:sz w:val="24"/>
          <w:szCs w:val="24"/>
        </w:rPr>
        <w:t xml:space="preserve"> dealt </w:t>
      </w:r>
      <w:r w:rsidR="00A363A9">
        <w:rPr>
          <w:rFonts w:ascii="Times New Roman" w:hAnsi="Times New Roman" w:cs="Times New Roman"/>
          <w:sz w:val="24"/>
          <w:szCs w:val="24"/>
        </w:rPr>
        <w:t>to</w:t>
      </w:r>
      <w:r w:rsidR="007C75F0">
        <w:rPr>
          <w:rFonts w:ascii="Times New Roman" w:hAnsi="Times New Roman" w:cs="Times New Roman"/>
          <w:sz w:val="24"/>
          <w:szCs w:val="24"/>
        </w:rPr>
        <w:t xml:space="preserve"> s</w:t>
      </w:r>
      <w:r w:rsidR="00BF2A50">
        <w:rPr>
          <w:rFonts w:ascii="Times New Roman" w:hAnsi="Times New Roman" w:cs="Times New Roman"/>
          <w:sz w:val="24"/>
          <w:szCs w:val="24"/>
        </w:rPr>
        <w:t>o</w:t>
      </w:r>
      <w:r w:rsidR="007C75F0">
        <w:rPr>
          <w:rFonts w:ascii="Times New Roman" w:hAnsi="Times New Roman" w:cs="Times New Roman"/>
          <w:sz w:val="24"/>
          <w:szCs w:val="24"/>
        </w:rPr>
        <w:t xml:space="preserve">me considerable </w:t>
      </w:r>
      <w:r w:rsidR="00BF2A50">
        <w:rPr>
          <w:rFonts w:ascii="Times New Roman" w:hAnsi="Times New Roman" w:cs="Times New Roman"/>
          <w:sz w:val="24"/>
          <w:szCs w:val="24"/>
        </w:rPr>
        <w:t>length</w:t>
      </w:r>
      <w:r w:rsidR="007C75F0">
        <w:rPr>
          <w:rFonts w:ascii="Times New Roman" w:hAnsi="Times New Roman" w:cs="Times New Roman"/>
          <w:sz w:val="24"/>
          <w:szCs w:val="24"/>
        </w:rPr>
        <w:t xml:space="preserve"> </w:t>
      </w:r>
      <w:r w:rsidR="00BF2A50">
        <w:rPr>
          <w:rFonts w:ascii="Times New Roman" w:hAnsi="Times New Roman" w:cs="Times New Roman"/>
          <w:sz w:val="24"/>
          <w:szCs w:val="24"/>
        </w:rPr>
        <w:t>on</w:t>
      </w:r>
      <w:r w:rsidR="007C75F0">
        <w:rPr>
          <w:rFonts w:ascii="Times New Roman" w:hAnsi="Times New Roman" w:cs="Times New Roman"/>
          <w:sz w:val="24"/>
          <w:szCs w:val="24"/>
        </w:rPr>
        <w:t xml:space="preserve"> the two pivotal issues namely</w:t>
      </w:r>
      <w:r w:rsidR="00BF2A50">
        <w:rPr>
          <w:rFonts w:ascii="Times New Roman" w:hAnsi="Times New Roman" w:cs="Times New Roman"/>
          <w:sz w:val="24"/>
          <w:szCs w:val="24"/>
        </w:rPr>
        <w:t>,</w:t>
      </w:r>
      <w:r w:rsidR="007C75F0">
        <w:rPr>
          <w:rFonts w:ascii="Times New Roman" w:hAnsi="Times New Roman" w:cs="Times New Roman"/>
          <w:sz w:val="24"/>
          <w:szCs w:val="24"/>
        </w:rPr>
        <w:t xml:space="preserve"> firstly</w:t>
      </w:r>
      <w:r w:rsidR="00BF2A50">
        <w:rPr>
          <w:rFonts w:ascii="Times New Roman" w:hAnsi="Times New Roman" w:cs="Times New Roman"/>
          <w:sz w:val="24"/>
          <w:szCs w:val="24"/>
        </w:rPr>
        <w:t xml:space="preserve"> whether the </w:t>
      </w:r>
      <w:r w:rsidR="00A363A9">
        <w:rPr>
          <w:rFonts w:ascii="Times New Roman" w:hAnsi="Times New Roman" w:cs="Times New Roman"/>
          <w:sz w:val="24"/>
          <w:szCs w:val="24"/>
        </w:rPr>
        <w:t>appellants</w:t>
      </w:r>
      <w:r w:rsidR="00BF2A50">
        <w:rPr>
          <w:rFonts w:ascii="Times New Roman" w:hAnsi="Times New Roman" w:cs="Times New Roman"/>
          <w:sz w:val="24"/>
          <w:szCs w:val="24"/>
        </w:rPr>
        <w:t xml:space="preserve"> could by virtue of the common law creditor’s lien, </w:t>
      </w:r>
      <w:r w:rsidR="00A363A9">
        <w:rPr>
          <w:rFonts w:ascii="Times New Roman" w:hAnsi="Times New Roman" w:cs="Times New Roman"/>
          <w:sz w:val="24"/>
          <w:szCs w:val="24"/>
        </w:rPr>
        <w:t>exercise</w:t>
      </w:r>
      <w:r w:rsidR="00BF2A50">
        <w:rPr>
          <w:rFonts w:ascii="Times New Roman" w:hAnsi="Times New Roman" w:cs="Times New Roman"/>
          <w:sz w:val="24"/>
          <w:szCs w:val="24"/>
        </w:rPr>
        <w:t xml:space="preserve"> a right of retention of the properties until the respondent extinguished </w:t>
      </w:r>
      <w:r w:rsidR="00676C24">
        <w:rPr>
          <w:rFonts w:ascii="Times New Roman" w:hAnsi="Times New Roman" w:cs="Times New Roman"/>
          <w:sz w:val="24"/>
          <w:szCs w:val="24"/>
        </w:rPr>
        <w:t>its</w:t>
      </w:r>
      <w:r w:rsidR="00BF2A50">
        <w:rPr>
          <w:rFonts w:ascii="Times New Roman" w:hAnsi="Times New Roman" w:cs="Times New Roman"/>
          <w:sz w:val="24"/>
          <w:szCs w:val="24"/>
        </w:rPr>
        <w:t xml:space="preserve"> indebtedness to them. Secondly</w:t>
      </w:r>
      <w:r w:rsidR="00A363A9">
        <w:rPr>
          <w:rFonts w:ascii="Times New Roman" w:hAnsi="Times New Roman" w:cs="Times New Roman"/>
          <w:sz w:val="24"/>
          <w:szCs w:val="24"/>
        </w:rPr>
        <w:t xml:space="preserve"> the court considered the question of</w:t>
      </w:r>
      <w:r w:rsidR="00BF2A50">
        <w:rPr>
          <w:rFonts w:ascii="Times New Roman" w:hAnsi="Times New Roman" w:cs="Times New Roman"/>
          <w:sz w:val="24"/>
          <w:szCs w:val="24"/>
        </w:rPr>
        <w:t xml:space="preserve"> </w:t>
      </w:r>
      <w:r w:rsidR="007C75F0">
        <w:rPr>
          <w:rFonts w:ascii="Times New Roman" w:hAnsi="Times New Roman" w:cs="Times New Roman"/>
          <w:sz w:val="24"/>
          <w:szCs w:val="24"/>
        </w:rPr>
        <w:t xml:space="preserve">whether the </w:t>
      </w:r>
      <w:r w:rsidR="00545797">
        <w:rPr>
          <w:rFonts w:ascii="Times New Roman" w:hAnsi="Times New Roman" w:cs="Times New Roman"/>
          <w:sz w:val="24"/>
          <w:szCs w:val="24"/>
        </w:rPr>
        <w:t>appellant</w:t>
      </w:r>
      <w:r w:rsidR="007C75F0">
        <w:rPr>
          <w:rFonts w:ascii="Times New Roman" w:hAnsi="Times New Roman" w:cs="Times New Roman"/>
          <w:sz w:val="24"/>
          <w:szCs w:val="24"/>
        </w:rPr>
        <w:t xml:space="preserve">s could </w:t>
      </w:r>
      <w:r w:rsidR="00BF2A50">
        <w:rPr>
          <w:rFonts w:ascii="Times New Roman" w:hAnsi="Times New Roman" w:cs="Times New Roman"/>
          <w:sz w:val="24"/>
          <w:szCs w:val="24"/>
        </w:rPr>
        <w:t>legitimately</w:t>
      </w:r>
      <w:r w:rsidR="007C75F0">
        <w:rPr>
          <w:rFonts w:ascii="Times New Roman" w:hAnsi="Times New Roman" w:cs="Times New Roman"/>
          <w:sz w:val="24"/>
          <w:szCs w:val="24"/>
        </w:rPr>
        <w:t xml:space="preserve"> hold </w:t>
      </w:r>
      <w:r w:rsidR="00BF2A50">
        <w:rPr>
          <w:rFonts w:ascii="Times New Roman" w:hAnsi="Times New Roman" w:cs="Times New Roman"/>
          <w:sz w:val="24"/>
          <w:szCs w:val="24"/>
        </w:rPr>
        <w:t>o</w:t>
      </w:r>
      <w:r w:rsidR="007C75F0">
        <w:rPr>
          <w:rFonts w:ascii="Times New Roman" w:hAnsi="Times New Roman" w:cs="Times New Roman"/>
          <w:sz w:val="24"/>
          <w:szCs w:val="24"/>
        </w:rPr>
        <w:t>nto the company houses in the interim</w:t>
      </w:r>
      <w:r w:rsidR="00BF2A50">
        <w:rPr>
          <w:rFonts w:ascii="Times New Roman" w:hAnsi="Times New Roman" w:cs="Times New Roman"/>
          <w:sz w:val="24"/>
          <w:szCs w:val="24"/>
        </w:rPr>
        <w:t xml:space="preserve"> pending the disbursement</w:t>
      </w:r>
      <w:r w:rsidR="007C75F0">
        <w:rPr>
          <w:rFonts w:ascii="Times New Roman" w:hAnsi="Times New Roman" w:cs="Times New Roman"/>
          <w:sz w:val="24"/>
          <w:szCs w:val="24"/>
        </w:rPr>
        <w:t xml:space="preserve"> of their dues on the basis of the alleged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sidR="007C75F0">
        <w:rPr>
          <w:rFonts w:ascii="Times New Roman" w:hAnsi="Times New Roman" w:cs="Times New Roman"/>
          <w:sz w:val="24"/>
          <w:szCs w:val="24"/>
        </w:rPr>
        <w:t>s’ pledge to allow such occupation</w:t>
      </w:r>
      <w:r w:rsidR="00BF2A50">
        <w:rPr>
          <w:rFonts w:ascii="Times New Roman" w:hAnsi="Times New Roman" w:cs="Times New Roman"/>
          <w:sz w:val="24"/>
          <w:szCs w:val="24"/>
        </w:rPr>
        <w:t>.</w:t>
      </w:r>
    </w:p>
    <w:p w:rsidR="008536A7" w:rsidRDefault="008536A7" w:rsidP="00BF2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w:t>
      </w:r>
      <w:r w:rsidR="00BF2A50">
        <w:rPr>
          <w:rFonts w:ascii="Times New Roman" w:hAnsi="Times New Roman" w:cs="Times New Roman"/>
          <w:sz w:val="24"/>
          <w:szCs w:val="24"/>
        </w:rPr>
        <w:t>latte</w:t>
      </w:r>
      <w:r>
        <w:rPr>
          <w:rFonts w:ascii="Times New Roman" w:hAnsi="Times New Roman" w:cs="Times New Roman"/>
          <w:sz w:val="24"/>
          <w:szCs w:val="24"/>
        </w:rPr>
        <w:t>r question</w:t>
      </w:r>
      <w:r w:rsidR="00BF2A50">
        <w:rPr>
          <w:rFonts w:ascii="Times New Roman" w:hAnsi="Times New Roman" w:cs="Times New Roman"/>
          <w:sz w:val="24"/>
          <w:szCs w:val="24"/>
        </w:rPr>
        <w:t>,</w:t>
      </w:r>
      <w:r>
        <w:rPr>
          <w:rFonts w:ascii="Times New Roman" w:hAnsi="Times New Roman" w:cs="Times New Roman"/>
          <w:sz w:val="24"/>
          <w:szCs w:val="24"/>
        </w:rPr>
        <w:t xml:space="preserve"> the court </w:t>
      </w:r>
      <w:r w:rsidRPr="008536A7">
        <w:rPr>
          <w:rFonts w:ascii="Times New Roman" w:hAnsi="Times New Roman" w:cs="Times New Roman"/>
          <w:i/>
          <w:sz w:val="24"/>
          <w:szCs w:val="24"/>
        </w:rPr>
        <w:t xml:space="preserve">a quo </w:t>
      </w:r>
      <w:r>
        <w:rPr>
          <w:rFonts w:ascii="Times New Roman" w:hAnsi="Times New Roman" w:cs="Times New Roman"/>
          <w:sz w:val="24"/>
          <w:szCs w:val="24"/>
        </w:rPr>
        <w:t xml:space="preserve">concluded that an acknowledgement of indebtedness </w:t>
      </w:r>
      <w:r w:rsidR="00BF2A50">
        <w:rPr>
          <w:rFonts w:ascii="Times New Roman" w:hAnsi="Times New Roman" w:cs="Times New Roman"/>
          <w:sz w:val="24"/>
          <w:szCs w:val="24"/>
        </w:rPr>
        <w:t>could</w:t>
      </w:r>
      <w:r>
        <w:rPr>
          <w:rFonts w:ascii="Times New Roman" w:hAnsi="Times New Roman" w:cs="Times New Roman"/>
          <w:sz w:val="24"/>
          <w:szCs w:val="24"/>
        </w:rPr>
        <w:t xml:space="preserve"> hardly</w:t>
      </w:r>
      <w:r w:rsidR="00BF2A50">
        <w:rPr>
          <w:rFonts w:ascii="Times New Roman" w:hAnsi="Times New Roman" w:cs="Times New Roman"/>
          <w:sz w:val="24"/>
          <w:szCs w:val="24"/>
        </w:rPr>
        <w:t xml:space="preserve"> be</w:t>
      </w:r>
      <w:r>
        <w:rPr>
          <w:rFonts w:ascii="Times New Roman" w:hAnsi="Times New Roman" w:cs="Times New Roman"/>
          <w:sz w:val="24"/>
          <w:szCs w:val="24"/>
        </w:rPr>
        <w:t xml:space="preserve"> a basis for refusing to vacate an employer’s property consequent to the termination of </w:t>
      </w:r>
      <w:r w:rsidR="00A363A9">
        <w:rPr>
          <w:rFonts w:ascii="Times New Roman" w:hAnsi="Times New Roman" w:cs="Times New Roman"/>
          <w:sz w:val="24"/>
          <w:szCs w:val="24"/>
        </w:rPr>
        <w:t>one’s</w:t>
      </w:r>
      <w:r>
        <w:rPr>
          <w:rFonts w:ascii="Times New Roman" w:hAnsi="Times New Roman" w:cs="Times New Roman"/>
          <w:sz w:val="24"/>
          <w:szCs w:val="24"/>
        </w:rPr>
        <w:t xml:space="preserve"> employment contract.  Further</w:t>
      </w:r>
      <w:r w:rsidR="002F72CD">
        <w:rPr>
          <w:rFonts w:ascii="Times New Roman" w:hAnsi="Times New Roman" w:cs="Times New Roman"/>
          <w:sz w:val="24"/>
          <w:szCs w:val="24"/>
        </w:rPr>
        <w:t>,</w:t>
      </w:r>
      <w:r>
        <w:rPr>
          <w:rFonts w:ascii="Times New Roman" w:hAnsi="Times New Roman" w:cs="Times New Roman"/>
          <w:sz w:val="24"/>
          <w:szCs w:val="24"/>
        </w:rPr>
        <w:t xml:space="preserve"> the court found that </w:t>
      </w:r>
      <w:r w:rsidR="00293015">
        <w:rPr>
          <w:rFonts w:ascii="Times New Roman" w:hAnsi="Times New Roman" w:cs="Times New Roman"/>
          <w:sz w:val="24"/>
          <w:szCs w:val="24"/>
        </w:rPr>
        <w:t xml:space="preserve">there was no evidence </w:t>
      </w:r>
      <w:r w:rsidR="00A363A9">
        <w:rPr>
          <w:rFonts w:ascii="Times New Roman" w:hAnsi="Times New Roman" w:cs="Times New Roman"/>
          <w:sz w:val="24"/>
          <w:szCs w:val="24"/>
        </w:rPr>
        <w:t>placed</w:t>
      </w:r>
      <w:r w:rsidR="00293015">
        <w:rPr>
          <w:rFonts w:ascii="Times New Roman" w:hAnsi="Times New Roman" w:cs="Times New Roman"/>
          <w:sz w:val="24"/>
          <w:szCs w:val="24"/>
        </w:rPr>
        <w:t xml:space="preserve"> before it that </w:t>
      </w:r>
      <w:r>
        <w:rPr>
          <w:rFonts w:ascii="Times New Roman" w:hAnsi="Times New Roman" w:cs="Times New Roman"/>
          <w:sz w:val="24"/>
          <w:szCs w:val="24"/>
        </w:rPr>
        <w:t xml:space="preserve">the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had authorized in writing the </w:t>
      </w:r>
      <w:r w:rsidR="00545797">
        <w:rPr>
          <w:rFonts w:ascii="Times New Roman" w:hAnsi="Times New Roman" w:cs="Times New Roman"/>
          <w:sz w:val="24"/>
          <w:szCs w:val="24"/>
        </w:rPr>
        <w:t>appellant</w:t>
      </w:r>
      <w:r>
        <w:rPr>
          <w:rFonts w:ascii="Times New Roman" w:hAnsi="Times New Roman" w:cs="Times New Roman"/>
          <w:sz w:val="24"/>
          <w:szCs w:val="24"/>
        </w:rPr>
        <w:t>s’ continued stay in the company houses.  It therefore rejected that defence.</w:t>
      </w:r>
    </w:p>
    <w:p w:rsidR="000469BF" w:rsidRDefault="000469BF"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question of the lien, court discussed the legal concept of a lien and briefly explained the various types of lien</w:t>
      </w:r>
      <w:r w:rsidR="000E1443">
        <w:rPr>
          <w:rFonts w:ascii="Times New Roman" w:hAnsi="Times New Roman" w:cs="Times New Roman"/>
          <w:sz w:val="24"/>
          <w:szCs w:val="24"/>
        </w:rPr>
        <w:t xml:space="preserve">.  </w:t>
      </w:r>
      <w:r w:rsidR="00293015">
        <w:rPr>
          <w:rFonts w:ascii="Times New Roman" w:hAnsi="Times New Roman" w:cs="Times New Roman"/>
          <w:sz w:val="24"/>
          <w:szCs w:val="24"/>
        </w:rPr>
        <w:t>It then</w:t>
      </w:r>
      <w:r w:rsidR="000E1443">
        <w:rPr>
          <w:rFonts w:ascii="Times New Roman" w:hAnsi="Times New Roman" w:cs="Times New Roman"/>
          <w:sz w:val="24"/>
          <w:szCs w:val="24"/>
        </w:rPr>
        <w:t xml:space="preserve"> zeroed</w:t>
      </w:r>
      <w:r w:rsidR="00293015">
        <w:rPr>
          <w:rFonts w:ascii="Times New Roman" w:hAnsi="Times New Roman" w:cs="Times New Roman"/>
          <w:sz w:val="24"/>
          <w:szCs w:val="24"/>
        </w:rPr>
        <w:t>-</w:t>
      </w:r>
      <w:r w:rsidR="000E1443">
        <w:rPr>
          <w:rFonts w:ascii="Times New Roman" w:hAnsi="Times New Roman" w:cs="Times New Roman"/>
          <w:sz w:val="24"/>
          <w:szCs w:val="24"/>
        </w:rPr>
        <w:t>in on the creditors lien which was the bed</w:t>
      </w:r>
      <w:r w:rsidR="00293015">
        <w:rPr>
          <w:rFonts w:ascii="Times New Roman" w:hAnsi="Times New Roman" w:cs="Times New Roman"/>
          <w:sz w:val="24"/>
          <w:szCs w:val="24"/>
        </w:rPr>
        <w:t>rock</w:t>
      </w:r>
      <w:r w:rsidR="00651C61">
        <w:rPr>
          <w:rFonts w:ascii="Times New Roman" w:hAnsi="Times New Roman" w:cs="Times New Roman"/>
          <w:sz w:val="24"/>
          <w:szCs w:val="24"/>
        </w:rPr>
        <w:t xml:space="preserve"> of the </w:t>
      </w:r>
      <w:r w:rsidR="00545797">
        <w:rPr>
          <w:rFonts w:ascii="Times New Roman" w:hAnsi="Times New Roman" w:cs="Times New Roman"/>
          <w:sz w:val="24"/>
          <w:szCs w:val="24"/>
        </w:rPr>
        <w:t>Appellant</w:t>
      </w:r>
      <w:r w:rsidR="00651C61">
        <w:rPr>
          <w:rFonts w:ascii="Times New Roman" w:hAnsi="Times New Roman" w:cs="Times New Roman"/>
          <w:sz w:val="24"/>
          <w:szCs w:val="24"/>
        </w:rPr>
        <w:t xml:space="preserve">s’ defence.  It concluded that it had not been shown from the </w:t>
      </w:r>
      <w:r w:rsidR="00293015">
        <w:rPr>
          <w:rFonts w:ascii="Times New Roman" w:hAnsi="Times New Roman" w:cs="Times New Roman"/>
          <w:sz w:val="24"/>
          <w:szCs w:val="24"/>
        </w:rPr>
        <w:t>facts and the applicable law</w:t>
      </w:r>
      <w:r w:rsidR="00651C61">
        <w:rPr>
          <w:rFonts w:ascii="Times New Roman" w:hAnsi="Times New Roman" w:cs="Times New Roman"/>
          <w:sz w:val="24"/>
          <w:szCs w:val="24"/>
        </w:rPr>
        <w:t xml:space="preserve"> that the prerequisites of such a lien</w:t>
      </w:r>
      <w:r w:rsidR="000E1443">
        <w:rPr>
          <w:rFonts w:ascii="Times New Roman" w:hAnsi="Times New Roman" w:cs="Times New Roman"/>
          <w:sz w:val="24"/>
          <w:szCs w:val="24"/>
        </w:rPr>
        <w:t xml:space="preserve"> </w:t>
      </w:r>
      <w:r w:rsidR="00651C61">
        <w:rPr>
          <w:rFonts w:ascii="Times New Roman" w:hAnsi="Times New Roman" w:cs="Times New Roman"/>
          <w:sz w:val="24"/>
          <w:szCs w:val="24"/>
        </w:rPr>
        <w:t>had been satisfied</w:t>
      </w:r>
      <w:r w:rsidR="002F72CD">
        <w:rPr>
          <w:rFonts w:ascii="Times New Roman" w:hAnsi="Times New Roman" w:cs="Times New Roman"/>
          <w:sz w:val="24"/>
          <w:szCs w:val="24"/>
        </w:rPr>
        <w:t xml:space="preserve"> and rejected such defence</w:t>
      </w:r>
      <w:r w:rsidR="00651C61">
        <w:rPr>
          <w:rFonts w:ascii="Times New Roman" w:hAnsi="Times New Roman" w:cs="Times New Roman"/>
          <w:sz w:val="24"/>
          <w:szCs w:val="24"/>
        </w:rPr>
        <w:t>.</w:t>
      </w:r>
      <w:r w:rsidR="002F72CD">
        <w:rPr>
          <w:rFonts w:ascii="Times New Roman" w:hAnsi="Times New Roman" w:cs="Times New Roman"/>
          <w:sz w:val="24"/>
          <w:szCs w:val="24"/>
        </w:rPr>
        <w:t xml:space="preserve"> It accordingly granted the eviction claim with costs.</w:t>
      </w:r>
    </w:p>
    <w:p w:rsidR="00651C61" w:rsidRDefault="006A6261" w:rsidP="002E4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that outcome,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appealed to this court.  The grounds of appeal </w:t>
      </w:r>
      <w:r w:rsidR="002F72CD">
        <w:rPr>
          <w:rFonts w:ascii="Times New Roman" w:hAnsi="Times New Roman" w:cs="Times New Roman"/>
          <w:sz w:val="24"/>
          <w:szCs w:val="24"/>
        </w:rPr>
        <w:t>wer</w:t>
      </w:r>
      <w:r>
        <w:rPr>
          <w:rFonts w:ascii="Times New Roman" w:hAnsi="Times New Roman" w:cs="Times New Roman"/>
          <w:sz w:val="24"/>
          <w:szCs w:val="24"/>
        </w:rPr>
        <w:t>e framed as follows</w:t>
      </w:r>
      <w:r w:rsidR="00293015">
        <w:rPr>
          <w:rFonts w:ascii="Times New Roman" w:hAnsi="Times New Roman" w:cs="Times New Roman"/>
          <w:sz w:val="24"/>
          <w:szCs w:val="24"/>
        </w:rPr>
        <w:t>:</w:t>
      </w:r>
    </w:p>
    <w:p w:rsidR="00293015" w:rsidRDefault="00293015" w:rsidP="00A363A9">
      <w:pPr>
        <w:spacing w:after="0" w:line="360" w:lineRule="auto"/>
        <w:jc w:val="both"/>
        <w:rPr>
          <w:rFonts w:ascii="Times New Roman" w:hAnsi="Times New Roman" w:cs="Times New Roman"/>
          <w:sz w:val="24"/>
          <w:szCs w:val="24"/>
        </w:rPr>
      </w:pPr>
    </w:p>
    <w:p w:rsidR="006A6261" w:rsidRPr="00293015" w:rsidRDefault="006A6261" w:rsidP="002E4A1F">
      <w:pPr>
        <w:spacing w:after="0" w:line="360" w:lineRule="auto"/>
        <w:ind w:firstLine="720"/>
        <w:jc w:val="both"/>
        <w:rPr>
          <w:rFonts w:ascii="Times New Roman" w:hAnsi="Times New Roman" w:cs="Times New Roman"/>
          <w:i/>
          <w:sz w:val="24"/>
          <w:szCs w:val="24"/>
          <w:u w:val="single"/>
        </w:rPr>
      </w:pPr>
      <w:r w:rsidRPr="00293015">
        <w:rPr>
          <w:rFonts w:ascii="Times New Roman" w:hAnsi="Times New Roman" w:cs="Times New Roman"/>
          <w:i/>
          <w:sz w:val="24"/>
          <w:szCs w:val="24"/>
          <w:u w:val="single"/>
        </w:rPr>
        <w:t>GROUNDS OF APPEAL</w:t>
      </w:r>
    </w:p>
    <w:p w:rsidR="006A6261" w:rsidRPr="00293015" w:rsidRDefault="006A6261" w:rsidP="00B63C5A">
      <w:pPr>
        <w:spacing w:after="0" w:line="360" w:lineRule="auto"/>
        <w:ind w:left="1440" w:hanging="720"/>
        <w:jc w:val="both"/>
        <w:rPr>
          <w:rFonts w:ascii="Times New Roman" w:hAnsi="Times New Roman" w:cs="Times New Roman"/>
          <w:i/>
          <w:sz w:val="24"/>
          <w:szCs w:val="24"/>
        </w:rPr>
      </w:pPr>
      <w:r w:rsidRPr="00293015">
        <w:rPr>
          <w:rFonts w:ascii="Times New Roman" w:hAnsi="Times New Roman" w:cs="Times New Roman"/>
          <w:i/>
          <w:sz w:val="24"/>
          <w:szCs w:val="24"/>
        </w:rPr>
        <w:lastRenderedPageBreak/>
        <w:t>1.</w:t>
      </w:r>
      <w:r w:rsidRPr="00293015">
        <w:rPr>
          <w:rFonts w:ascii="Times New Roman" w:hAnsi="Times New Roman" w:cs="Times New Roman"/>
          <w:i/>
          <w:sz w:val="24"/>
          <w:szCs w:val="24"/>
        </w:rPr>
        <w:tab/>
        <w:t xml:space="preserve">The Learned Magistrate erred at law when he failed to recognize that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had right of retention (lien) against the </w:t>
      </w:r>
      <w:r w:rsidR="00545797" w:rsidRPr="00293015">
        <w:rPr>
          <w:rFonts w:ascii="Times New Roman" w:hAnsi="Times New Roman" w:cs="Times New Roman"/>
          <w:i/>
          <w:sz w:val="24"/>
          <w:szCs w:val="24"/>
        </w:rPr>
        <w:t>Respondent</w:t>
      </w:r>
      <w:r w:rsidRPr="00293015">
        <w:rPr>
          <w:rFonts w:ascii="Times New Roman" w:hAnsi="Times New Roman" w:cs="Times New Roman"/>
          <w:i/>
          <w:sz w:val="24"/>
          <w:szCs w:val="24"/>
        </w:rPr>
        <w:t xml:space="preserve">s’ properties/ houses based on the fact that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were owed various sums of money by the </w:t>
      </w:r>
      <w:r w:rsidR="00545797" w:rsidRPr="00293015">
        <w:rPr>
          <w:rFonts w:ascii="Times New Roman" w:hAnsi="Times New Roman" w:cs="Times New Roman"/>
          <w:i/>
          <w:sz w:val="24"/>
          <w:szCs w:val="24"/>
        </w:rPr>
        <w:t>respondent</w:t>
      </w:r>
      <w:r w:rsidRPr="00293015">
        <w:rPr>
          <w:rFonts w:ascii="Times New Roman" w:hAnsi="Times New Roman" w:cs="Times New Roman"/>
          <w:i/>
          <w:sz w:val="24"/>
          <w:szCs w:val="24"/>
        </w:rPr>
        <w:t xml:space="preserve"> for unpaid services rendered and such was acknowledged by </w:t>
      </w:r>
      <w:r w:rsidR="00293015" w:rsidRPr="00293015">
        <w:rPr>
          <w:rFonts w:ascii="Times New Roman" w:hAnsi="Times New Roman" w:cs="Times New Roman"/>
          <w:i/>
          <w:sz w:val="24"/>
          <w:szCs w:val="24"/>
        </w:rPr>
        <w:t>Respondent,</w:t>
      </w:r>
      <w:r w:rsidR="00611929" w:rsidRPr="00293015">
        <w:rPr>
          <w:rFonts w:ascii="Times New Roman" w:hAnsi="Times New Roman" w:cs="Times New Roman"/>
          <w:i/>
          <w:sz w:val="24"/>
          <w:szCs w:val="24"/>
        </w:rPr>
        <w:t xml:space="preserve"> thus debtor creditor lien qualifies therefrom.</w:t>
      </w:r>
    </w:p>
    <w:p w:rsidR="00611929" w:rsidRPr="00293015" w:rsidRDefault="00611929" w:rsidP="00B63C5A">
      <w:pPr>
        <w:spacing w:after="0" w:line="360" w:lineRule="auto"/>
        <w:ind w:left="1440" w:hanging="720"/>
        <w:jc w:val="both"/>
        <w:rPr>
          <w:rFonts w:ascii="Times New Roman" w:hAnsi="Times New Roman" w:cs="Times New Roman"/>
          <w:i/>
          <w:sz w:val="24"/>
          <w:szCs w:val="24"/>
        </w:rPr>
      </w:pPr>
      <w:r w:rsidRPr="00293015">
        <w:rPr>
          <w:rFonts w:ascii="Times New Roman" w:hAnsi="Times New Roman" w:cs="Times New Roman"/>
          <w:i/>
          <w:sz w:val="24"/>
          <w:szCs w:val="24"/>
        </w:rPr>
        <w:t>2.</w:t>
      </w:r>
      <w:r w:rsidRPr="00293015">
        <w:rPr>
          <w:rFonts w:ascii="Times New Roman" w:hAnsi="Times New Roman" w:cs="Times New Roman"/>
          <w:i/>
          <w:sz w:val="24"/>
          <w:szCs w:val="24"/>
        </w:rPr>
        <w:tab/>
        <w:t>The court a quo misdirected itself when it conclude</w:t>
      </w:r>
      <w:r w:rsidR="00293015" w:rsidRPr="00293015">
        <w:rPr>
          <w:rFonts w:ascii="Times New Roman" w:hAnsi="Times New Roman" w:cs="Times New Roman"/>
          <w:i/>
          <w:sz w:val="24"/>
          <w:szCs w:val="24"/>
        </w:rPr>
        <w:t>d</w:t>
      </w:r>
      <w:r w:rsidRPr="00293015">
        <w:rPr>
          <w:rFonts w:ascii="Times New Roman" w:hAnsi="Times New Roman" w:cs="Times New Roman"/>
          <w:i/>
          <w:sz w:val="24"/>
          <w:szCs w:val="24"/>
        </w:rPr>
        <w:t xml:space="preserve"> that the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failed to prove that the administrator undertook to offset arrear salaries owed with the houses in question.  The onus had shifted to </w:t>
      </w:r>
      <w:r w:rsidR="00545797" w:rsidRPr="00293015">
        <w:rPr>
          <w:rFonts w:ascii="Times New Roman" w:hAnsi="Times New Roman" w:cs="Times New Roman"/>
          <w:i/>
          <w:sz w:val="24"/>
          <w:szCs w:val="24"/>
        </w:rPr>
        <w:t>respondent</w:t>
      </w:r>
      <w:r w:rsidRPr="00293015">
        <w:rPr>
          <w:rFonts w:ascii="Times New Roman" w:hAnsi="Times New Roman" w:cs="Times New Roman"/>
          <w:i/>
          <w:sz w:val="24"/>
          <w:szCs w:val="24"/>
        </w:rPr>
        <w:t xml:space="preserve"> on the issue to dismiss the evidence placed before the court a quo in relation to notices issued by the Administrator outlining his intention to settle the ex-employees</w:t>
      </w:r>
      <w:r w:rsidR="00293015" w:rsidRPr="00293015">
        <w:rPr>
          <w:rFonts w:ascii="Times New Roman" w:hAnsi="Times New Roman" w:cs="Times New Roman"/>
          <w:i/>
          <w:sz w:val="24"/>
          <w:szCs w:val="24"/>
        </w:rPr>
        <w:t>’ arrear</w:t>
      </w:r>
      <w:r w:rsidRPr="00293015">
        <w:rPr>
          <w:rFonts w:ascii="Times New Roman" w:hAnsi="Times New Roman" w:cs="Times New Roman"/>
          <w:i/>
          <w:sz w:val="24"/>
          <w:szCs w:val="24"/>
        </w:rPr>
        <w:t xml:space="preserve"> salaries and other benefits with the houses in question.</w:t>
      </w:r>
    </w:p>
    <w:p w:rsidR="00611929" w:rsidRPr="00293015" w:rsidRDefault="00611929" w:rsidP="00B63C5A">
      <w:pPr>
        <w:spacing w:after="0" w:line="360" w:lineRule="auto"/>
        <w:ind w:left="1440" w:hanging="720"/>
        <w:jc w:val="both"/>
        <w:rPr>
          <w:rFonts w:ascii="Times New Roman" w:hAnsi="Times New Roman" w:cs="Times New Roman"/>
          <w:i/>
          <w:sz w:val="24"/>
          <w:szCs w:val="24"/>
        </w:rPr>
      </w:pPr>
      <w:r w:rsidRPr="00293015">
        <w:rPr>
          <w:rFonts w:ascii="Times New Roman" w:hAnsi="Times New Roman" w:cs="Times New Roman"/>
          <w:i/>
          <w:sz w:val="24"/>
          <w:szCs w:val="24"/>
        </w:rPr>
        <w:t>3.</w:t>
      </w:r>
      <w:r w:rsidRPr="00293015">
        <w:rPr>
          <w:rFonts w:ascii="Times New Roman" w:hAnsi="Times New Roman" w:cs="Times New Roman"/>
          <w:i/>
          <w:sz w:val="24"/>
          <w:szCs w:val="24"/>
        </w:rPr>
        <w:tab/>
        <w:t xml:space="preserve">The Learned Magistrate erred at law when he proceeded to determine that the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s had a cause of action to fight their dues in the</w:t>
      </w:r>
      <w:r w:rsidR="009E1E1B" w:rsidRPr="00293015">
        <w:rPr>
          <w:rFonts w:ascii="Times New Roman" w:hAnsi="Times New Roman" w:cs="Times New Roman"/>
          <w:i/>
          <w:sz w:val="24"/>
          <w:szCs w:val="24"/>
        </w:rPr>
        <w:t xml:space="preserve"> Labour Court, when in fact permission to one the </w:t>
      </w:r>
      <w:r w:rsidR="00545797" w:rsidRPr="00293015">
        <w:rPr>
          <w:rFonts w:ascii="Times New Roman" w:hAnsi="Times New Roman" w:cs="Times New Roman"/>
          <w:i/>
          <w:sz w:val="24"/>
          <w:szCs w:val="24"/>
        </w:rPr>
        <w:t>respondent</w:t>
      </w:r>
      <w:r w:rsidR="009E1E1B" w:rsidRPr="00293015">
        <w:rPr>
          <w:rFonts w:ascii="Times New Roman" w:hAnsi="Times New Roman" w:cs="Times New Roman"/>
          <w:i/>
          <w:sz w:val="24"/>
          <w:szCs w:val="24"/>
        </w:rPr>
        <w:t xml:space="preserve"> was denied as a result of the administrators’ undertaking to settle the arrear salaries with houses occupied by the </w:t>
      </w:r>
      <w:r w:rsidR="00545797" w:rsidRPr="00293015">
        <w:rPr>
          <w:rFonts w:ascii="Times New Roman" w:hAnsi="Times New Roman" w:cs="Times New Roman"/>
          <w:i/>
          <w:sz w:val="24"/>
          <w:szCs w:val="24"/>
        </w:rPr>
        <w:t>appellant</w:t>
      </w:r>
      <w:r w:rsidR="009E1E1B" w:rsidRPr="00293015">
        <w:rPr>
          <w:rFonts w:ascii="Times New Roman" w:hAnsi="Times New Roman" w:cs="Times New Roman"/>
          <w:i/>
          <w:sz w:val="24"/>
          <w:szCs w:val="24"/>
        </w:rPr>
        <w:t xml:space="preserve">s after paper evaluation has been undertaken.  </w:t>
      </w:r>
      <w:r w:rsidR="00293015" w:rsidRPr="00293015">
        <w:rPr>
          <w:rFonts w:ascii="Times New Roman" w:hAnsi="Times New Roman" w:cs="Times New Roman"/>
          <w:i/>
          <w:sz w:val="24"/>
          <w:szCs w:val="24"/>
        </w:rPr>
        <w:t>Thus,</w:t>
      </w:r>
      <w:r w:rsidR="009E1E1B" w:rsidRPr="00293015">
        <w:rPr>
          <w:rFonts w:ascii="Times New Roman" w:hAnsi="Times New Roman" w:cs="Times New Roman"/>
          <w:i/>
          <w:sz w:val="24"/>
          <w:szCs w:val="24"/>
        </w:rPr>
        <w:t xml:space="preserve"> the court a quo ought to have dismissed that there was no reason to cause eviction therefrom.</w:t>
      </w:r>
    </w:p>
    <w:p w:rsidR="00F10A15" w:rsidRPr="00293015" w:rsidRDefault="00F10A15" w:rsidP="00B63C5A">
      <w:pPr>
        <w:spacing w:after="0" w:line="360" w:lineRule="auto"/>
        <w:ind w:left="1440" w:hanging="720"/>
        <w:jc w:val="both"/>
        <w:rPr>
          <w:rFonts w:ascii="Times New Roman" w:hAnsi="Times New Roman" w:cs="Times New Roman"/>
          <w:i/>
          <w:sz w:val="24"/>
          <w:szCs w:val="24"/>
        </w:rPr>
      </w:pPr>
      <w:r w:rsidRPr="00293015">
        <w:rPr>
          <w:rFonts w:ascii="Times New Roman" w:hAnsi="Times New Roman" w:cs="Times New Roman"/>
          <w:i/>
          <w:sz w:val="24"/>
          <w:szCs w:val="24"/>
        </w:rPr>
        <w:t>4.</w:t>
      </w:r>
      <w:r w:rsidRPr="00293015">
        <w:rPr>
          <w:rFonts w:ascii="Times New Roman" w:hAnsi="Times New Roman" w:cs="Times New Roman"/>
          <w:i/>
          <w:sz w:val="24"/>
          <w:szCs w:val="24"/>
        </w:rPr>
        <w:tab/>
        <w:t xml:space="preserve">The Magistrate erred to cause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evictions at this juncture when there was no clarity on how they are going to be paid their dues by the </w:t>
      </w:r>
      <w:r w:rsidR="00190791" w:rsidRPr="00293015">
        <w:rPr>
          <w:rFonts w:ascii="Times New Roman" w:hAnsi="Times New Roman" w:cs="Times New Roman"/>
          <w:i/>
          <w:sz w:val="24"/>
          <w:szCs w:val="24"/>
        </w:rPr>
        <w:t>r</w:t>
      </w:r>
      <w:r w:rsidR="00545797" w:rsidRPr="00293015">
        <w:rPr>
          <w:rFonts w:ascii="Times New Roman" w:hAnsi="Times New Roman" w:cs="Times New Roman"/>
          <w:i/>
          <w:sz w:val="24"/>
          <w:szCs w:val="24"/>
        </w:rPr>
        <w:t>espondent</w:t>
      </w:r>
      <w:r w:rsidRPr="00293015">
        <w:rPr>
          <w:rFonts w:ascii="Times New Roman" w:hAnsi="Times New Roman" w:cs="Times New Roman"/>
          <w:i/>
          <w:sz w:val="24"/>
          <w:szCs w:val="24"/>
        </w:rPr>
        <w:t xml:space="preserve">.  Further there was no justification to order costs of suit when the </w:t>
      </w:r>
      <w:r w:rsidR="00190791" w:rsidRPr="00293015">
        <w:rPr>
          <w:rFonts w:ascii="Times New Roman" w:hAnsi="Times New Roman" w:cs="Times New Roman"/>
          <w:i/>
          <w:sz w:val="24"/>
          <w:szCs w:val="24"/>
        </w:rPr>
        <w:t>r</w:t>
      </w:r>
      <w:r w:rsidR="00545797" w:rsidRPr="00293015">
        <w:rPr>
          <w:rFonts w:ascii="Times New Roman" w:hAnsi="Times New Roman" w:cs="Times New Roman"/>
          <w:i/>
          <w:sz w:val="24"/>
          <w:szCs w:val="24"/>
        </w:rPr>
        <w:t>espondent</w:t>
      </w:r>
      <w:r w:rsidRPr="00293015">
        <w:rPr>
          <w:rFonts w:ascii="Times New Roman" w:hAnsi="Times New Roman" w:cs="Times New Roman"/>
          <w:i/>
          <w:sz w:val="24"/>
          <w:szCs w:val="24"/>
        </w:rPr>
        <w:t xml:space="preserve"> had also claimed non-existent arrear rentals from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s.</w:t>
      </w:r>
    </w:p>
    <w:p w:rsidR="00F10A15" w:rsidRDefault="00F10A15" w:rsidP="006119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w:t>
      </w:r>
      <w:r w:rsidR="00545797">
        <w:rPr>
          <w:rFonts w:ascii="Times New Roman" w:hAnsi="Times New Roman" w:cs="Times New Roman"/>
          <w:sz w:val="24"/>
          <w:szCs w:val="24"/>
        </w:rPr>
        <w:t>appellant</w:t>
      </w:r>
      <w:r>
        <w:rPr>
          <w:rFonts w:ascii="Times New Roman" w:hAnsi="Times New Roman" w:cs="Times New Roman"/>
          <w:sz w:val="24"/>
          <w:szCs w:val="24"/>
        </w:rPr>
        <w:t>s’ prayer in this appeal reads as follows</w:t>
      </w:r>
      <w:r w:rsidR="00293015">
        <w:rPr>
          <w:rFonts w:ascii="Times New Roman" w:hAnsi="Times New Roman" w:cs="Times New Roman"/>
          <w:sz w:val="24"/>
          <w:szCs w:val="24"/>
        </w:rPr>
        <w:t>:</w:t>
      </w:r>
    </w:p>
    <w:p w:rsidR="00F10A15" w:rsidRPr="00293015" w:rsidRDefault="00F10A15" w:rsidP="00611929">
      <w:pPr>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ab/>
      </w:r>
      <w:r w:rsidR="00A363A9">
        <w:rPr>
          <w:rFonts w:ascii="Times New Roman" w:hAnsi="Times New Roman" w:cs="Times New Roman"/>
          <w:sz w:val="24"/>
          <w:szCs w:val="24"/>
        </w:rPr>
        <w:t>“</w:t>
      </w:r>
      <w:r w:rsidRPr="00293015">
        <w:rPr>
          <w:rFonts w:ascii="Times New Roman" w:hAnsi="Times New Roman" w:cs="Times New Roman"/>
          <w:i/>
          <w:sz w:val="24"/>
          <w:szCs w:val="24"/>
        </w:rPr>
        <w:t xml:space="preserve">Wherefore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pray for setting aside of the court a quo’s order for eviction and that the </w:t>
      </w:r>
      <w:r w:rsidR="00545797" w:rsidRPr="00293015">
        <w:rPr>
          <w:rFonts w:ascii="Times New Roman" w:hAnsi="Times New Roman" w:cs="Times New Roman"/>
          <w:i/>
          <w:sz w:val="24"/>
          <w:szCs w:val="24"/>
        </w:rPr>
        <w:t>appellant</w:t>
      </w:r>
      <w:r w:rsidRPr="00293015">
        <w:rPr>
          <w:rFonts w:ascii="Times New Roman" w:hAnsi="Times New Roman" w:cs="Times New Roman"/>
          <w:i/>
          <w:sz w:val="24"/>
          <w:szCs w:val="24"/>
        </w:rPr>
        <w:t xml:space="preserve">s be ordered to stay in the houses in question pending settlement of their arrear salaries by the </w:t>
      </w:r>
      <w:r w:rsidR="00545797" w:rsidRPr="00293015">
        <w:rPr>
          <w:rFonts w:ascii="Times New Roman" w:hAnsi="Times New Roman" w:cs="Times New Roman"/>
          <w:i/>
          <w:sz w:val="24"/>
          <w:szCs w:val="24"/>
        </w:rPr>
        <w:t>respondent</w:t>
      </w:r>
      <w:r w:rsidRPr="00293015">
        <w:rPr>
          <w:rFonts w:ascii="Times New Roman" w:hAnsi="Times New Roman" w:cs="Times New Roman"/>
          <w:i/>
          <w:sz w:val="24"/>
          <w:szCs w:val="24"/>
        </w:rPr>
        <w:t xml:space="preserve"> or until such time they are offered to buy the properties in question in lien of their</w:t>
      </w:r>
      <w:r w:rsidR="00D12AF4" w:rsidRPr="00293015">
        <w:rPr>
          <w:rFonts w:ascii="Times New Roman" w:hAnsi="Times New Roman" w:cs="Times New Roman"/>
          <w:i/>
          <w:sz w:val="24"/>
          <w:szCs w:val="24"/>
        </w:rPr>
        <w:t xml:space="preserve"> arrears due.</w:t>
      </w:r>
      <w:r w:rsidR="00A363A9">
        <w:rPr>
          <w:rFonts w:ascii="Times New Roman" w:hAnsi="Times New Roman" w:cs="Times New Roman"/>
          <w:i/>
          <w:sz w:val="24"/>
          <w:szCs w:val="24"/>
        </w:rPr>
        <w:t>”</w:t>
      </w:r>
    </w:p>
    <w:p w:rsidR="00293015" w:rsidRDefault="00D12AF4" w:rsidP="003F4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12AF4" w:rsidRDefault="003F4925" w:rsidP="002930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w:t>
      </w:r>
      <w:r w:rsidR="00293015">
        <w:rPr>
          <w:rFonts w:ascii="Times New Roman" w:hAnsi="Times New Roman" w:cs="Times New Roman"/>
          <w:sz w:val="24"/>
          <w:szCs w:val="24"/>
        </w:rPr>
        <w:t>stands</w:t>
      </w:r>
      <w:r>
        <w:rPr>
          <w:rFonts w:ascii="Times New Roman" w:hAnsi="Times New Roman" w:cs="Times New Roman"/>
          <w:sz w:val="24"/>
          <w:szCs w:val="24"/>
        </w:rPr>
        <w:t xml:space="preserve"> resisted by the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s in whose heads of argument it was </w:t>
      </w:r>
      <w:r w:rsidR="00207A74">
        <w:rPr>
          <w:rFonts w:ascii="Times New Roman" w:hAnsi="Times New Roman" w:cs="Times New Roman"/>
          <w:sz w:val="24"/>
          <w:szCs w:val="24"/>
        </w:rPr>
        <w:t>contended</w:t>
      </w:r>
      <w:r>
        <w:rPr>
          <w:rFonts w:ascii="Times New Roman" w:hAnsi="Times New Roman" w:cs="Times New Roman"/>
          <w:sz w:val="24"/>
          <w:szCs w:val="24"/>
        </w:rPr>
        <w:t xml:space="preserve"> that the common law right of retention did not avail the </w:t>
      </w:r>
      <w:r w:rsidR="00545797">
        <w:rPr>
          <w:rFonts w:ascii="Times New Roman" w:hAnsi="Times New Roman" w:cs="Times New Roman"/>
          <w:sz w:val="24"/>
          <w:szCs w:val="24"/>
        </w:rPr>
        <w:t>appellant</w:t>
      </w:r>
      <w:r>
        <w:rPr>
          <w:rFonts w:ascii="Times New Roman" w:hAnsi="Times New Roman" w:cs="Times New Roman"/>
          <w:sz w:val="24"/>
          <w:szCs w:val="24"/>
        </w:rPr>
        <w:t>s as the</w:t>
      </w:r>
      <w:r w:rsidR="004B39E4">
        <w:rPr>
          <w:rFonts w:ascii="Times New Roman" w:hAnsi="Times New Roman" w:cs="Times New Roman"/>
          <w:sz w:val="24"/>
          <w:szCs w:val="24"/>
        </w:rPr>
        <w:t xml:space="preserve"> essential requisit</w:t>
      </w:r>
      <w:r w:rsidR="00293015">
        <w:rPr>
          <w:rFonts w:ascii="Times New Roman" w:hAnsi="Times New Roman" w:cs="Times New Roman"/>
          <w:sz w:val="24"/>
          <w:szCs w:val="24"/>
        </w:rPr>
        <w:t>es</w:t>
      </w:r>
      <w:r>
        <w:rPr>
          <w:rFonts w:ascii="Times New Roman" w:hAnsi="Times New Roman" w:cs="Times New Roman"/>
          <w:sz w:val="24"/>
          <w:szCs w:val="24"/>
        </w:rPr>
        <w:t xml:space="preserve"> thereof were not satisfied.  </w:t>
      </w:r>
      <w:r w:rsidR="00293015">
        <w:rPr>
          <w:rFonts w:ascii="Times New Roman" w:hAnsi="Times New Roman" w:cs="Times New Roman"/>
          <w:sz w:val="24"/>
          <w:szCs w:val="24"/>
        </w:rPr>
        <w:t>The contra-argument by the respondent was</w:t>
      </w:r>
      <w:r>
        <w:rPr>
          <w:rFonts w:ascii="Times New Roman" w:hAnsi="Times New Roman" w:cs="Times New Roman"/>
          <w:sz w:val="24"/>
          <w:szCs w:val="24"/>
        </w:rPr>
        <w:t xml:space="preserve"> that it (</w:t>
      </w:r>
      <w:r w:rsidR="00190791">
        <w:rPr>
          <w:rFonts w:ascii="Times New Roman" w:hAnsi="Times New Roman" w:cs="Times New Roman"/>
          <w:sz w:val="24"/>
          <w:szCs w:val="24"/>
        </w:rPr>
        <w:t>i.e.</w:t>
      </w:r>
      <w:r>
        <w:rPr>
          <w:rFonts w:ascii="Times New Roman" w:hAnsi="Times New Roman" w:cs="Times New Roman"/>
          <w:sz w:val="24"/>
          <w:szCs w:val="24"/>
        </w:rPr>
        <w:t xml:space="preserv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 xml:space="preserve">) had </w:t>
      </w:r>
      <w:r>
        <w:rPr>
          <w:rFonts w:ascii="Times New Roman" w:hAnsi="Times New Roman" w:cs="Times New Roman"/>
          <w:sz w:val="24"/>
          <w:szCs w:val="24"/>
        </w:rPr>
        <w:lastRenderedPageBreak/>
        <w:t xml:space="preserve">satisfied that as owner of the property, it had a right through the </w:t>
      </w:r>
      <w:r w:rsidRPr="003F4925">
        <w:rPr>
          <w:rFonts w:ascii="Times New Roman" w:hAnsi="Times New Roman" w:cs="Times New Roman"/>
          <w:i/>
          <w:sz w:val="24"/>
          <w:szCs w:val="24"/>
        </w:rPr>
        <w:t>rei vindicatio</w:t>
      </w:r>
      <w:r>
        <w:rPr>
          <w:rFonts w:ascii="Times New Roman" w:hAnsi="Times New Roman" w:cs="Times New Roman"/>
          <w:sz w:val="24"/>
          <w:szCs w:val="24"/>
        </w:rPr>
        <w:t xml:space="preserve"> action to claim its properties back from the </w:t>
      </w:r>
      <w:r w:rsidR="00545797">
        <w:rPr>
          <w:rFonts w:ascii="Times New Roman" w:hAnsi="Times New Roman" w:cs="Times New Roman"/>
          <w:sz w:val="24"/>
          <w:szCs w:val="24"/>
        </w:rPr>
        <w:t>appellant</w:t>
      </w:r>
      <w:r>
        <w:rPr>
          <w:rFonts w:ascii="Times New Roman" w:hAnsi="Times New Roman" w:cs="Times New Roman"/>
          <w:sz w:val="24"/>
          <w:szCs w:val="24"/>
        </w:rPr>
        <w:t>s all of whom are its former employees the latter whose right of occupation of the same lapsed simultaneously</w:t>
      </w:r>
      <w:r w:rsidR="00293015">
        <w:rPr>
          <w:rFonts w:ascii="Times New Roman" w:hAnsi="Times New Roman" w:cs="Times New Roman"/>
          <w:sz w:val="24"/>
          <w:szCs w:val="24"/>
        </w:rPr>
        <w:t xml:space="preserve"> with</w:t>
      </w:r>
      <w:r>
        <w:rPr>
          <w:rFonts w:ascii="Times New Roman" w:hAnsi="Times New Roman" w:cs="Times New Roman"/>
          <w:sz w:val="24"/>
          <w:szCs w:val="24"/>
        </w:rPr>
        <w:t xml:space="preserve"> (or shortly thereafter) the loss or expiration of their </w:t>
      </w:r>
      <w:r w:rsidR="00606149">
        <w:rPr>
          <w:rFonts w:ascii="Times New Roman" w:hAnsi="Times New Roman" w:cs="Times New Roman"/>
          <w:sz w:val="24"/>
          <w:szCs w:val="24"/>
        </w:rPr>
        <w:t xml:space="preserve">respective </w:t>
      </w:r>
      <w:r>
        <w:rPr>
          <w:rFonts w:ascii="Times New Roman" w:hAnsi="Times New Roman" w:cs="Times New Roman"/>
          <w:sz w:val="24"/>
          <w:szCs w:val="24"/>
        </w:rPr>
        <w:t>contract</w:t>
      </w:r>
      <w:r w:rsidR="00606149">
        <w:rPr>
          <w:rFonts w:ascii="Times New Roman" w:hAnsi="Times New Roman" w:cs="Times New Roman"/>
          <w:sz w:val="24"/>
          <w:szCs w:val="24"/>
        </w:rPr>
        <w:t>s</w:t>
      </w:r>
      <w:r>
        <w:rPr>
          <w:rFonts w:ascii="Times New Roman" w:hAnsi="Times New Roman" w:cs="Times New Roman"/>
          <w:sz w:val="24"/>
          <w:szCs w:val="24"/>
        </w:rPr>
        <w:t xml:space="preserve"> of employment.  Several cases were cited in support of this contention notably </w:t>
      </w:r>
      <w:r w:rsidR="00606149">
        <w:rPr>
          <w:rFonts w:ascii="Times New Roman" w:hAnsi="Times New Roman" w:cs="Times New Roman"/>
          <w:sz w:val="24"/>
          <w:szCs w:val="24"/>
        </w:rPr>
        <w:t>the following;</w:t>
      </w:r>
      <w:r>
        <w:rPr>
          <w:rFonts w:ascii="Times New Roman" w:hAnsi="Times New Roman" w:cs="Times New Roman"/>
          <w:sz w:val="24"/>
          <w:szCs w:val="24"/>
        </w:rPr>
        <w:t xml:space="preserve"> </w:t>
      </w:r>
      <w:r w:rsidRPr="00190791">
        <w:rPr>
          <w:rFonts w:ascii="Times New Roman" w:hAnsi="Times New Roman" w:cs="Times New Roman"/>
          <w:i/>
          <w:sz w:val="24"/>
          <w:szCs w:val="24"/>
        </w:rPr>
        <w:t>Esther</w:t>
      </w:r>
      <w:r>
        <w:rPr>
          <w:rFonts w:ascii="Times New Roman" w:hAnsi="Times New Roman" w:cs="Times New Roman"/>
          <w:sz w:val="24"/>
          <w:szCs w:val="24"/>
        </w:rPr>
        <w:t xml:space="preserve"> </w:t>
      </w:r>
      <w:r w:rsidRPr="00190791">
        <w:rPr>
          <w:rFonts w:ascii="Times New Roman" w:hAnsi="Times New Roman" w:cs="Times New Roman"/>
          <w:i/>
          <w:sz w:val="24"/>
          <w:szCs w:val="24"/>
        </w:rPr>
        <w:t>Chiyadzwa</w:t>
      </w:r>
      <w:r>
        <w:rPr>
          <w:rFonts w:ascii="Times New Roman" w:hAnsi="Times New Roman" w:cs="Times New Roman"/>
          <w:sz w:val="24"/>
          <w:szCs w:val="24"/>
        </w:rPr>
        <w:t xml:space="preserve"> </w:t>
      </w:r>
      <w:r w:rsidR="00190791">
        <w:rPr>
          <w:rFonts w:ascii="Times New Roman" w:hAnsi="Times New Roman" w:cs="Times New Roman"/>
          <w:sz w:val="24"/>
          <w:szCs w:val="24"/>
        </w:rPr>
        <w:t>v</w:t>
      </w:r>
      <w:r>
        <w:rPr>
          <w:rFonts w:ascii="Times New Roman" w:hAnsi="Times New Roman" w:cs="Times New Roman"/>
          <w:sz w:val="24"/>
          <w:szCs w:val="24"/>
        </w:rPr>
        <w:t xml:space="preserve"> </w:t>
      </w:r>
      <w:r w:rsidRPr="00190791">
        <w:rPr>
          <w:rFonts w:ascii="Times New Roman" w:hAnsi="Times New Roman" w:cs="Times New Roman"/>
          <w:i/>
          <w:sz w:val="24"/>
          <w:szCs w:val="24"/>
        </w:rPr>
        <w:t>Betty Maguwu</w:t>
      </w:r>
      <w:r>
        <w:rPr>
          <w:rFonts w:ascii="Times New Roman" w:hAnsi="Times New Roman" w:cs="Times New Roman"/>
          <w:sz w:val="24"/>
          <w:szCs w:val="24"/>
        </w:rPr>
        <w:t xml:space="preserve"> H</w:t>
      </w:r>
      <w:r w:rsidR="009E3B1A">
        <w:rPr>
          <w:rFonts w:ascii="Times New Roman" w:hAnsi="Times New Roman" w:cs="Times New Roman"/>
          <w:sz w:val="24"/>
          <w:szCs w:val="24"/>
        </w:rPr>
        <w:t xml:space="preserve">H 31/2011 and </w:t>
      </w:r>
      <w:r w:rsidR="009E3B1A" w:rsidRPr="00190791">
        <w:rPr>
          <w:rFonts w:ascii="Times New Roman" w:hAnsi="Times New Roman" w:cs="Times New Roman"/>
          <w:i/>
          <w:sz w:val="24"/>
          <w:szCs w:val="24"/>
        </w:rPr>
        <w:t>Frank Nyakubadza</w:t>
      </w:r>
      <w:r w:rsidR="009E3B1A">
        <w:rPr>
          <w:rFonts w:ascii="Times New Roman" w:hAnsi="Times New Roman" w:cs="Times New Roman"/>
          <w:sz w:val="24"/>
          <w:szCs w:val="24"/>
        </w:rPr>
        <w:t xml:space="preserve"> v</w:t>
      </w:r>
      <w:r>
        <w:rPr>
          <w:rFonts w:ascii="Times New Roman" w:hAnsi="Times New Roman" w:cs="Times New Roman"/>
          <w:sz w:val="24"/>
          <w:szCs w:val="24"/>
        </w:rPr>
        <w:t xml:space="preserve"> </w:t>
      </w:r>
      <w:r w:rsidR="009E3B1A" w:rsidRPr="00190791">
        <w:rPr>
          <w:rFonts w:ascii="Times New Roman" w:hAnsi="Times New Roman" w:cs="Times New Roman"/>
          <w:i/>
          <w:sz w:val="24"/>
          <w:szCs w:val="24"/>
        </w:rPr>
        <w:t>SMM</w:t>
      </w:r>
      <w:r w:rsidRPr="00190791">
        <w:rPr>
          <w:rFonts w:ascii="Times New Roman" w:hAnsi="Times New Roman" w:cs="Times New Roman"/>
          <w:i/>
          <w:sz w:val="24"/>
          <w:szCs w:val="24"/>
        </w:rPr>
        <w:t xml:space="preserve"> Holdings (Pvt) </w:t>
      </w:r>
      <w:r w:rsidR="00606149" w:rsidRPr="00190791">
        <w:rPr>
          <w:rFonts w:ascii="Times New Roman" w:hAnsi="Times New Roman" w:cs="Times New Roman"/>
          <w:i/>
          <w:sz w:val="24"/>
          <w:szCs w:val="24"/>
        </w:rPr>
        <w:t>Ltd</w:t>
      </w:r>
      <w:r w:rsidR="00606149">
        <w:rPr>
          <w:rFonts w:ascii="Times New Roman" w:hAnsi="Times New Roman" w:cs="Times New Roman"/>
          <w:sz w:val="24"/>
          <w:szCs w:val="24"/>
        </w:rPr>
        <w:t xml:space="preserve"> Under</w:t>
      </w:r>
      <w:r>
        <w:rPr>
          <w:rFonts w:ascii="Times New Roman" w:hAnsi="Times New Roman" w:cs="Times New Roman"/>
          <w:sz w:val="24"/>
          <w:szCs w:val="24"/>
        </w:rPr>
        <w:t xml:space="preserve"> </w:t>
      </w:r>
      <w:r w:rsidRPr="00190791">
        <w:rPr>
          <w:rFonts w:ascii="Times New Roman" w:hAnsi="Times New Roman" w:cs="Times New Roman"/>
          <w:i/>
          <w:sz w:val="24"/>
          <w:szCs w:val="24"/>
        </w:rPr>
        <w:t>Reconstruction</w:t>
      </w:r>
      <w:r>
        <w:rPr>
          <w:rFonts w:ascii="Times New Roman" w:hAnsi="Times New Roman" w:cs="Times New Roman"/>
          <w:sz w:val="24"/>
          <w:szCs w:val="24"/>
        </w:rPr>
        <w:t xml:space="preserve"> HMA 20/17.</w:t>
      </w:r>
    </w:p>
    <w:p w:rsidR="00F75670" w:rsidRPr="00F75670" w:rsidRDefault="009E3B1A" w:rsidP="00F75670">
      <w:pPr>
        <w:spacing w:line="360" w:lineRule="auto"/>
        <w:jc w:val="both"/>
        <w:rPr>
          <w:rFonts w:ascii="Times New Roman" w:hAnsi="Times New Roman" w:cs="Times New Roman"/>
        </w:rPr>
      </w:pPr>
      <w:r>
        <w:rPr>
          <w:rFonts w:ascii="Times New Roman" w:hAnsi="Times New Roman" w:cs="Times New Roman"/>
          <w:sz w:val="24"/>
          <w:szCs w:val="24"/>
        </w:rPr>
        <w:tab/>
        <w:t xml:space="preserve">The </w:t>
      </w:r>
      <w:r w:rsidRPr="009E3B1A">
        <w:rPr>
          <w:rFonts w:ascii="Times New Roman" w:hAnsi="Times New Roman" w:cs="Times New Roman"/>
          <w:i/>
          <w:sz w:val="24"/>
          <w:szCs w:val="24"/>
        </w:rPr>
        <w:t>actio rei vindicatio</w:t>
      </w:r>
      <w:r>
        <w:rPr>
          <w:rFonts w:ascii="Times New Roman" w:hAnsi="Times New Roman" w:cs="Times New Roman"/>
          <w:sz w:val="24"/>
          <w:szCs w:val="24"/>
        </w:rPr>
        <w:t xml:space="preserve"> is a common law remedy available to the owner of a thing to claim possession of his property from whom is in possession of the same without his consent</w:t>
      </w:r>
      <w:r w:rsidRPr="00F75670">
        <w:rPr>
          <w:rFonts w:ascii="Times New Roman" w:hAnsi="Times New Roman" w:cs="Times New Roman"/>
          <w:sz w:val="24"/>
          <w:szCs w:val="24"/>
        </w:rPr>
        <w:t xml:space="preserve">.  </w:t>
      </w:r>
      <w:r w:rsidR="00F75670" w:rsidRPr="00F75670">
        <w:rPr>
          <w:rFonts w:ascii="Times New Roman" w:hAnsi="Times New Roman" w:cs="Times New Roman"/>
          <w:i/>
        </w:rPr>
        <w:t>In Oakland Nominees Ltd v Gelria Mining &amp; Investment Co Ltd</w:t>
      </w:r>
      <w:r w:rsidR="00F75670" w:rsidRPr="00F75670">
        <w:rPr>
          <w:rFonts w:ascii="Times New Roman" w:hAnsi="Times New Roman" w:cs="Times New Roman"/>
        </w:rPr>
        <w:t xml:space="preserve"> 1976 (1) SA 441 (A) at 452A Holmes JA said: </w:t>
      </w:r>
    </w:p>
    <w:p w:rsidR="00F75670" w:rsidRPr="00F75670" w:rsidRDefault="00F75670" w:rsidP="00F75670">
      <w:pPr>
        <w:spacing w:after="0" w:line="360" w:lineRule="auto"/>
        <w:jc w:val="both"/>
        <w:rPr>
          <w:rFonts w:ascii="Times New Roman" w:hAnsi="Times New Roman" w:cs="Times New Roman"/>
          <w:i/>
          <w:sz w:val="24"/>
          <w:szCs w:val="24"/>
        </w:rPr>
      </w:pPr>
      <w:r w:rsidRPr="00F75670">
        <w:rPr>
          <w:rFonts w:ascii="Times New Roman" w:hAnsi="Times New Roman" w:cs="Times New Roman"/>
          <w:i/>
          <w:sz w:val="24"/>
          <w:szCs w:val="24"/>
        </w:rPr>
        <w:t xml:space="preserve"> “Our law jealously protects the right of ownership and the correlative right of the owner in regard to his property, unless, of course the possessor has some enforceable right against the owner.”</w:t>
      </w:r>
    </w:p>
    <w:p w:rsidR="006F79D1" w:rsidRDefault="00F75670" w:rsidP="007B60E4">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79D1">
        <w:rPr>
          <w:rFonts w:ascii="Times New Roman" w:hAnsi="Times New Roman" w:cs="Times New Roman"/>
          <w:sz w:val="24"/>
          <w:szCs w:val="24"/>
        </w:rPr>
        <w:t xml:space="preserve">In </w:t>
      </w:r>
      <w:r w:rsidR="006F79D1" w:rsidRPr="00190791">
        <w:rPr>
          <w:rFonts w:ascii="Times New Roman" w:hAnsi="Times New Roman" w:cs="Times New Roman"/>
          <w:i/>
          <w:sz w:val="24"/>
          <w:szCs w:val="24"/>
        </w:rPr>
        <w:t>Susan January</w:t>
      </w:r>
      <w:r w:rsidR="006F79D1">
        <w:rPr>
          <w:rFonts w:ascii="Times New Roman" w:hAnsi="Times New Roman" w:cs="Times New Roman"/>
          <w:sz w:val="24"/>
          <w:szCs w:val="24"/>
        </w:rPr>
        <w:t xml:space="preserve"> v </w:t>
      </w:r>
      <w:r w:rsidR="006F79D1" w:rsidRPr="00190791">
        <w:rPr>
          <w:rFonts w:ascii="Times New Roman" w:hAnsi="Times New Roman" w:cs="Times New Roman"/>
          <w:i/>
          <w:sz w:val="24"/>
          <w:szCs w:val="24"/>
        </w:rPr>
        <w:t>Norman Maferefu</w:t>
      </w:r>
      <w:r w:rsidR="006F79D1">
        <w:rPr>
          <w:rFonts w:ascii="Times New Roman" w:hAnsi="Times New Roman" w:cs="Times New Roman"/>
          <w:sz w:val="24"/>
          <w:szCs w:val="24"/>
        </w:rPr>
        <w:t xml:space="preserve"> SC 14/20</w:t>
      </w:r>
      <w:r w:rsidR="00190791">
        <w:rPr>
          <w:rFonts w:ascii="Times New Roman" w:hAnsi="Times New Roman" w:cs="Times New Roman"/>
          <w:sz w:val="24"/>
          <w:szCs w:val="24"/>
        </w:rPr>
        <w:t>, U</w:t>
      </w:r>
      <w:r w:rsidR="00190791" w:rsidRPr="00190791">
        <w:rPr>
          <w:rFonts w:ascii="Times New Roman" w:hAnsi="Times New Roman" w:cs="Times New Roman"/>
          <w:szCs w:val="24"/>
        </w:rPr>
        <w:t xml:space="preserve">CHENA </w:t>
      </w:r>
      <w:r w:rsidR="006F79D1">
        <w:rPr>
          <w:rFonts w:ascii="Times New Roman" w:hAnsi="Times New Roman" w:cs="Times New Roman"/>
          <w:sz w:val="24"/>
          <w:szCs w:val="24"/>
        </w:rPr>
        <w:t xml:space="preserve">JA referred to a passage from </w:t>
      </w:r>
      <w:r w:rsidR="006F79D1" w:rsidRPr="00190791">
        <w:rPr>
          <w:rFonts w:ascii="Times New Roman" w:hAnsi="Times New Roman" w:cs="Times New Roman"/>
          <w:i/>
          <w:sz w:val="24"/>
          <w:szCs w:val="24"/>
        </w:rPr>
        <w:t>Savanhu</w:t>
      </w:r>
      <w:r w:rsidR="006F79D1">
        <w:rPr>
          <w:rFonts w:ascii="Times New Roman" w:hAnsi="Times New Roman" w:cs="Times New Roman"/>
          <w:sz w:val="24"/>
          <w:szCs w:val="24"/>
        </w:rPr>
        <w:t xml:space="preserve"> </w:t>
      </w:r>
      <w:r w:rsidR="00190791">
        <w:rPr>
          <w:rFonts w:ascii="Times New Roman" w:hAnsi="Times New Roman" w:cs="Times New Roman"/>
          <w:sz w:val="24"/>
          <w:szCs w:val="24"/>
        </w:rPr>
        <w:t>v</w:t>
      </w:r>
      <w:r w:rsidR="006F79D1">
        <w:rPr>
          <w:rFonts w:ascii="Times New Roman" w:hAnsi="Times New Roman" w:cs="Times New Roman"/>
          <w:sz w:val="24"/>
          <w:szCs w:val="24"/>
        </w:rPr>
        <w:t xml:space="preserve"> </w:t>
      </w:r>
      <w:r w:rsidR="006F79D1" w:rsidRPr="00190791">
        <w:rPr>
          <w:rFonts w:ascii="Times New Roman" w:hAnsi="Times New Roman" w:cs="Times New Roman"/>
          <w:i/>
          <w:sz w:val="24"/>
          <w:szCs w:val="24"/>
        </w:rPr>
        <w:t>Hwange Colliery Company</w:t>
      </w:r>
      <w:r w:rsidR="006F79D1">
        <w:rPr>
          <w:rFonts w:ascii="Times New Roman" w:hAnsi="Times New Roman" w:cs="Times New Roman"/>
          <w:sz w:val="24"/>
          <w:szCs w:val="24"/>
        </w:rPr>
        <w:t xml:space="preserve"> SC 8/15 where the following was said</w:t>
      </w:r>
      <w:r w:rsidR="00606149">
        <w:rPr>
          <w:rFonts w:ascii="Times New Roman" w:hAnsi="Times New Roman" w:cs="Times New Roman"/>
          <w:sz w:val="24"/>
          <w:szCs w:val="24"/>
        </w:rPr>
        <w:t>:</w:t>
      </w:r>
    </w:p>
    <w:p w:rsidR="007B60E4" w:rsidRDefault="007B60E4" w:rsidP="009E7400">
      <w:pPr>
        <w:tabs>
          <w:tab w:val="left" w:pos="810"/>
        </w:tabs>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ab/>
      </w:r>
      <w:r w:rsidRPr="009E7400">
        <w:rPr>
          <w:rFonts w:ascii="Times New Roman" w:hAnsi="Times New Roman" w:cs="Times New Roman"/>
          <w:i/>
          <w:sz w:val="24"/>
          <w:szCs w:val="24"/>
        </w:rPr>
        <w:t>“The actio rei vindicatio is an action brought by an owner of property to recover it from any person who retains possession of it without his consent.  It drives from the principle that an owner cannot be deprived of his property without his consent.  As it was put in Chetty v Naidoo 1974 (3) SA 13(A):</w:t>
      </w:r>
    </w:p>
    <w:p w:rsidR="009E7400" w:rsidRPr="009E7400" w:rsidRDefault="009E7400" w:rsidP="009E7400">
      <w:pPr>
        <w:tabs>
          <w:tab w:val="left" w:pos="810"/>
        </w:tabs>
        <w:spacing w:after="0" w:line="240" w:lineRule="auto"/>
        <w:ind w:left="720"/>
        <w:jc w:val="both"/>
        <w:rPr>
          <w:rFonts w:ascii="Times New Roman" w:hAnsi="Times New Roman" w:cs="Times New Roman"/>
          <w:i/>
          <w:sz w:val="24"/>
          <w:szCs w:val="24"/>
        </w:rPr>
      </w:pPr>
    </w:p>
    <w:p w:rsidR="007B60E4" w:rsidRDefault="007B60E4" w:rsidP="009E7400">
      <w:pPr>
        <w:tabs>
          <w:tab w:val="left" w:pos="810"/>
        </w:tabs>
        <w:spacing w:after="0" w:line="240" w:lineRule="auto"/>
        <w:ind w:left="720"/>
        <w:jc w:val="both"/>
        <w:rPr>
          <w:rFonts w:ascii="Times New Roman" w:hAnsi="Times New Roman" w:cs="Times New Roman"/>
          <w:sz w:val="24"/>
          <w:szCs w:val="24"/>
        </w:rPr>
      </w:pPr>
      <w:r w:rsidRPr="009E7400">
        <w:rPr>
          <w:rFonts w:ascii="Times New Roman" w:hAnsi="Times New Roman" w:cs="Times New Roman"/>
          <w:i/>
          <w:sz w:val="24"/>
          <w:szCs w:val="24"/>
        </w:rPr>
        <w:tab/>
        <w:t xml:space="preserve">It is inherent in the nature of ownership that possession of the </w:t>
      </w:r>
      <w:r w:rsidRPr="009E7400">
        <w:rPr>
          <w:rFonts w:ascii="Times New Roman" w:hAnsi="Times New Roman" w:cs="Times New Roman"/>
          <w:i/>
          <w:sz w:val="24"/>
          <w:szCs w:val="24"/>
          <w:u w:val="single"/>
        </w:rPr>
        <w:t>res</w:t>
      </w:r>
      <w:r w:rsidRPr="009E7400">
        <w:rPr>
          <w:rFonts w:ascii="Times New Roman" w:hAnsi="Times New Roman" w:cs="Times New Roman"/>
          <w:i/>
          <w:sz w:val="24"/>
          <w:szCs w:val="24"/>
        </w:rPr>
        <w:t xml:space="preserve"> should normally be with the owner, and it follows that no other person may withhold it from the owner unless he is invested with same right enforceable against the owner (</w:t>
      </w:r>
      <w:r w:rsidR="00190791" w:rsidRPr="009E7400">
        <w:rPr>
          <w:rFonts w:ascii="Times New Roman" w:hAnsi="Times New Roman" w:cs="Times New Roman"/>
          <w:i/>
          <w:sz w:val="24"/>
          <w:szCs w:val="24"/>
        </w:rPr>
        <w:t>e.g.</w:t>
      </w:r>
      <w:r w:rsidRPr="009E7400">
        <w:rPr>
          <w:rFonts w:ascii="Times New Roman" w:hAnsi="Times New Roman" w:cs="Times New Roman"/>
          <w:i/>
          <w:sz w:val="24"/>
          <w:szCs w:val="24"/>
        </w:rPr>
        <w:t xml:space="preserve"> a right of retention or a contractual right</w:t>
      </w:r>
      <w:r w:rsidR="00F75670">
        <w:rPr>
          <w:rFonts w:ascii="Times New Roman" w:hAnsi="Times New Roman" w:cs="Times New Roman"/>
          <w:sz w:val="24"/>
          <w:szCs w:val="24"/>
        </w:rPr>
        <w:t>)</w:t>
      </w:r>
      <w:r>
        <w:rPr>
          <w:rFonts w:ascii="Times New Roman" w:hAnsi="Times New Roman" w:cs="Times New Roman"/>
          <w:sz w:val="24"/>
          <w:szCs w:val="24"/>
        </w:rPr>
        <w:t>.</w:t>
      </w:r>
    </w:p>
    <w:p w:rsidR="009E7400" w:rsidRDefault="009E7400" w:rsidP="009E7400">
      <w:pPr>
        <w:tabs>
          <w:tab w:val="left" w:pos="810"/>
        </w:tabs>
        <w:spacing w:after="0" w:line="240" w:lineRule="auto"/>
        <w:ind w:left="720"/>
        <w:jc w:val="both"/>
        <w:rPr>
          <w:rFonts w:ascii="Times New Roman" w:hAnsi="Times New Roman" w:cs="Times New Roman"/>
          <w:sz w:val="24"/>
          <w:szCs w:val="24"/>
        </w:rPr>
      </w:pPr>
    </w:p>
    <w:p w:rsidR="00283313" w:rsidRDefault="00283313" w:rsidP="007B60E4">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0791">
        <w:rPr>
          <w:rFonts w:ascii="Times New Roman" w:hAnsi="Times New Roman" w:cs="Times New Roman"/>
          <w:sz w:val="24"/>
          <w:szCs w:val="24"/>
        </w:rPr>
        <w:t>U</w:t>
      </w:r>
      <w:r w:rsidR="00190791" w:rsidRPr="00190791">
        <w:rPr>
          <w:rFonts w:ascii="Times New Roman" w:hAnsi="Times New Roman" w:cs="Times New Roman"/>
          <w:szCs w:val="24"/>
        </w:rPr>
        <w:t>CHENA</w:t>
      </w:r>
      <w:r w:rsidR="00190791">
        <w:rPr>
          <w:rFonts w:ascii="Times New Roman" w:hAnsi="Times New Roman" w:cs="Times New Roman"/>
          <w:sz w:val="24"/>
          <w:szCs w:val="24"/>
        </w:rPr>
        <w:t xml:space="preserve"> </w:t>
      </w:r>
      <w:r>
        <w:rPr>
          <w:rFonts w:ascii="Times New Roman" w:hAnsi="Times New Roman" w:cs="Times New Roman"/>
          <w:sz w:val="24"/>
          <w:szCs w:val="24"/>
        </w:rPr>
        <w:t>JA further refer</w:t>
      </w:r>
      <w:r w:rsidR="00606149">
        <w:rPr>
          <w:rFonts w:ascii="Times New Roman" w:hAnsi="Times New Roman" w:cs="Times New Roman"/>
          <w:sz w:val="24"/>
          <w:szCs w:val="24"/>
        </w:rPr>
        <w:t>red</w:t>
      </w:r>
      <w:r>
        <w:rPr>
          <w:rFonts w:ascii="Times New Roman" w:hAnsi="Times New Roman" w:cs="Times New Roman"/>
          <w:sz w:val="24"/>
          <w:szCs w:val="24"/>
        </w:rPr>
        <w:t xml:space="preserve"> to Gibson JTR Willies’</w:t>
      </w:r>
      <w:r w:rsidR="00912148">
        <w:rPr>
          <w:rFonts w:ascii="Times New Roman" w:hAnsi="Times New Roman" w:cs="Times New Roman"/>
          <w:sz w:val="24"/>
          <w:szCs w:val="24"/>
        </w:rPr>
        <w:t xml:space="preserve"> </w:t>
      </w:r>
      <w:r>
        <w:rPr>
          <w:rFonts w:ascii="Times New Roman" w:hAnsi="Times New Roman" w:cs="Times New Roman"/>
          <w:sz w:val="24"/>
          <w:szCs w:val="24"/>
        </w:rPr>
        <w:t>Principles of Southern African Law (7</w:t>
      </w:r>
      <w:r w:rsidRPr="00283313">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00606149">
        <w:rPr>
          <w:rFonts w:ascii="Times New Roman" w:hAnsi="Times New Roman" w:cs="Times New Roman"/>
          <w:sz w:val="24"/>
          <w:szCs w:val="24"/>
        </w:rPr>
        <w:t xml:space="preserve"> Juta</w:t>
      </w:r>
      <w:r w:rsidR="0041366A">
        <w:rPr>
          <w:rFonts w:ascii="Times New Roman" w:hAnsi="Times New Roman" w:cs="Times New Roman"/>
          <w:sz w:val="24"/>
          <w:szCs w:val="24"/>
        </w:rPr>
        <w:t xml:space="preserve"> &amp; Co. Ltd, Cape Town, 1977) at p. 203 where it was pointed out that it is immaterial whether the possessor is </w:t>
      </w:r>
      <w:r w:rsidR="0041366A" w:rsidRPr="00190791">
        <w:rPr>
          <w:rFonts w:ascii="Times New Roman" w:hAnsi="Times New Roman" w:cs="Times New Roman"/>
          <w:i/>
          <w:sz w:val="24"/>
          <w:szCs w:val="24"/>
        </w:rPr>
        <w:t>bona-fide</w:t>
      </w:r>
      <w:r w:rsidR="0041366A">
        <w:rPr>
          <w:rFonts w:ascii="Times New Roman" w:hAnsi="Times New Roman" w:cs="Times New Roman"/>
          <w:sz w:val="24"/>
          <w:szCs w:val="24"/>
        </w:rPr>
        <w:t xml:space="preserve"> or </w:t>
      </w:r>
      <w:r w:rsidR="0041366A" w:rsidRPr="00190791">
        <w:rPr>
          <w:rFonts w:ascii="Times New Roman" w:hAnsi="Times New Roman" w:cs="Times New Roman"/>
          <w:i/>
          <w:sz w:val="24"/>
          <w:szCs w:val="24"/>
        </w:rPr>
        <w:t>mala</w:t>
      </w:r>
      <w:r w:rsidR="00190791" w:rsidRPr="00190791">
        <w:rPr>
          <w:rFonts w:ascii="Times New Roman" w:hAnsi="Times New Roman" w:cs="Times New Roman"/>
          <w:i/>
          <w:sz w:val="24"/>
          <w:szCs w:val="24"/>
        </w:rPr>
        <w:t xml:space="preserve"> </w:t>
      </w:r>
      <w:r w:rsidR="0041366A" w:rsidRPr="00190791">
        <w:rPr>
          <w:rFonts w:ascii="Times New Roman" w:hAnsi="Times New Roman" w:cs="Times New Roman"/>
          <w:i/>
          <w:sz w:val="24"/>
          <w:szCs w:val="24"/>
        </w:rPr>
        <w:t>fide</w:t>
      </w:r>
      <w:r w:rsidR="0041366A">
        <w:rPr>
          <w:rFonts w:ascii="Times New Roman" w:hAnsi="Times New Roman" w:cs="Times New Roman"/>
          <w:sz w:val="24"/>
          <w:szCs w:val="24"/>
        </w:rPr>
        <w:t>, the owner of a movable may recover it from any possessor without having to compensate</w:t>
      </w:r>
      <w:r w:rsidR="00606149">
        <w:rPr>
          <w:rFonts w:ascii="Times New Roman" w:hAnsi="Times New Roman" w:cs="Times New Roman"/>
          <w:sz w:val="24"/>
          <w:szCs w:val="24"/>
        </w:rPr>
        <w:t xml:space="preserve"> him</w:t>
      </w:r>
      <w:r w:rsidR="0041366A">
        <w:rPr>
          <w:rFonts w:ascii="Times New Roman" w:hAnsi="Times New Roman" w:cs="Times New Roman"/>
          <w:sz w:val="24"/>
          <w:szCs w:val="24"/>
        </w:rPr>
        <w:t xml:space="preserve"> even from a possessor </w:t>
      </w:r>
      <w:r w:rsidR="00606149">
        <w:rPr>
          <w:rFonts w:ascii="Times New Roman" w:hAnsi="Times New Roman" w:cs="Times New Roman"/>
          <w:sz w:val="24"/>
          <w:szCs w:val="24"/>
        </w:rPr>
        <w:t>in good</w:t>
      </w:r>
      <w:r w:rsidR="0041366A">
        <w:rPr>
          <w:rFonts w:ascii="Times New Roman" w:hAnsi="Times New Roman" w:cs="Times New Roman"/>
          <w:sz w:val="24"/>
          <w:szCs w:val="24"/>
        </w:rPr>
        <w:t xml:space="preserve"> fa</w:t>
      </w:r>
      <w:r w:rsidR="00606149">
        <w:rPr>
          <w:rFonts w:ascii="Times New Roman" w:hAnsi="Times New Roman" w:cs="Times New Roman"/>
          <w:sz w:val="24"/>
          <w:szCs w:val="24"/>
        </w:rPr>
        <w:t>ith</w:t>
      </w:r>
      <w:r w:rsidR="0041366A">
        <w:rPr>
          <w:rFonts w:ascii="Times New Roman" w:hAnsi="Times New Roman" w:cs="Times New Roman"/>
          <w:sz w:val="24"/>
          <w:szCs w:val="24"/>
        </w:rPr>
        <w:t xml:space="preserve"> who gave value for it.  The author further states as follows regarding the vindication of immovable property:</w:t>
      </w:r>
    </w:p>
    <w:p w:rsidR="0041366A" w:rsidRDefault="0041366A" w:rsidP="00EF3638">
      <w:pPr>
        <w:tabs>
          <w:tab w:val="left" w:pos="81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F3638">
        <w:rPr>
          <w:rFonts w:ascii="Times New Roman" w:hAnsi="Times New Roman" w:cs="Times New Roman"/>
          <w:i/>
          <w:sz w:val="24"/>
          <w:szCs w:val="24"/>
        </w:rPr>
        <w:t>In th</w:t>
      </w:r>
      <w:r w:rsidR="00606149">
        <w:rPr>
          <w:rFonts w:ascii="Times New Roman" w:hAnsi="Times New Roman" w:cs="Times New Roman"/>
          <w:i/>
          <w:sz w:val="24"/>
          <w:szCs w:val="24"/>
        </w:rPr>
        <w:t>e</w:t>
      </w:r>
      <w:r w:rsidRPr="00EF3638">
        <w:rPr>
          <w:rFonts w:ascii="Times New Roman" w:hAnsi="Times New Roman" w:cs="Times New Roman"/>
          <w:i/>
          <w:sz w:val="24"/>
          <w:szCs w:val="24"/>
        </w:rPr>
        <w:t xml:space="preserve"> case of land, the absolute owner of the land may claim the ejectment of any person in possession of it, and also an interdict restraining persons from continuing to trespass in it, as caused by the trespassers</w:t>
      </w:r>
      <w:r>
        <w:rPr>
          <w:rFonts w:ascii="Times New Roman" w:hAnsi="Times New Roman" w:cs="Times New Roman"/>
          <w:sz w:val="24"/>
          <w:szCs w:val="24"/>
        </w:rPr>
        <w:t>”.</w:t>
      </w:r>
    </w:p>
    <w:p w:rsidR="00EF3638" w:rsidRDefault="00EF3638" w:rsidP="00EF3638">
      <w:pPr>
        <w:tabs>
          <w:tab w:val="left" w:pos="810"/>
        </w:tabs>
        <w:spacing w:after="0" w:line="240" w:lineRule="auto"/>
        <w:ind w:left="720"/>
        <w:jc w:val="both"/>
        <w:rPr>
          <w:rFonts w:ascii="Times New Roman" w:hAnsi="Times New Roman" w:cs="Times New Roman"/>
          <w:sz w:val="24"/>
          <w:szCs w:val="24"/>
        </w:rPr>
      </w:pPr>
    </w:p>
    <w:p w:rsidR="00C56F0E" w:rsidRDefault="005F433F" w:rsidP="00230DAE">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Stemming from the above are two distinct </w:t>
      </w:r>
      <w:r w:rsidR="00230DAE">
        <w:rPr>
          <w:rFonts w:ascii="Times New Roman" w:hAnsi="Times New Roman" w:cs="Times New Roman"/>
          <w:sz w:val="24"/>
          <w:szCs w:val="24"/>
        </w:rPr>
        <w:t>requirements for</w:t>
      </w:r>
      <w:r>
        <w:rPr>
          <w:rFonts w:ascii="Times New Roman" w:hAnsi="Times New Roman" w:cs="Times New Roman"/>
          <w:sz w:val="24"/>
          <w:szCs w:val="24"/>
        </w:rPr>
        <w:t xml:space="preserve"> the common law action of the</w:t>
      </w:r>
      <w:r w:rsidR="00230DAE">
        <w:rPr>
          <w:rFonts w:ascii="Times New Roman" w:hAnsi="Times New Roman" w:cs="Times New Roman"/>
          <w:sz w:val="24"/>
          <w:szCs w:val="24"/>
        </w:rPr>
        <w:t xml:space="preserve"> </w:t>
      </w:r>
      <w:r w:rsidRPr="009E3B1A">
        <w:rPr>
          <w:rFonts w:ascii="Times New Roman" w:hAnsi="Times New Roman" w:cs="Times New Roman"/>
          <w:i/>
          <w:sz w:val="24"/>
          <w:szCs w:val="24"/>
        </w:rPr>
        <w:t xml:space="preserve">actio rei </w:t>
      </w:r>
      <w:r>
        <w:rPr>
          <w:rFonts w:ascii="Times New Roman" w:hAnsi="Times New Roman" w:cs="Times New Roman"/>
          <w:i/>
          <w:sz w:val="24"/>
          <w:szCs w:val="24"/>
        </w:rPr>
        <w:t>vindicatio</w:t>
      </w:r>
      <w:r>
        <w:rPr>
          <w:rFonts w:ascii="Times New Roman" w:hAnsi="Times New Roman" w:cs="Times New Roman"/>
          <w:sz w:val="24"/>
          <w:szCs w:val="24"/>
        </w:rPr>
        <w:t xml:space="preserve">.  </w:t>
      </w:r>
      <w:r w:rsidR="00606149">
        <w:rPr>
          <w:rFonts w:ascii="Times New Roman" w:hAnsi="Times New Roman" w:cs="Times New Roman"/>
          <w:sz w:val="24"/>
          <w:szCs w:val="24"/>
        </w:rPr>
        <w:t>Firstly,</w:t>
      </w:r>
      <w:r>
        <w:rPr>
          <w:rFonts w:ascii="Times New Roman" w:hAnsi="Times New Roman" w:cs="Times New Roman"/>
          <w:sz w:val="24"/>
          <w:szCs w:val="24"/>
        </w:rPr>
        <w:t xml:space="preserve"> the plaintiff must prove ownership of the property and that the </w:t>
      </w:r>
      <w:r>
        <w:rPr>
          <w:rFonts w:ascii="Times New Roman" w:hAnsi="Times New Roman" w:cs="Times New Roman"/>
          <w:sz w:val="24"/>
          <w:szCs w:val="24"/>
        </w:rPr>
        <w:lastRenderedPageBreak/>
        <w:t>defendant was in possession of the thing</w:t>
      </w:r>
      <w:r w:rsidR="00C56F0E">
        <w:rPr>
          <w:rFonts w:ascii="Times New Roman" w:hAnsi="Times New Roman" w:cs="Times New Roman"/>
          <w:sz w:val="24"/>
          <w:szCs w:val="24"/>
        </w:rPr>
        <w:t xml:space="preserve"> at the time that the action was instituted</w:t>
      </w:r>
      <w:r w:rsidR="00BF13E8">
        <w:rPr>
          <w:rFonts w:ascii="Times New Roman" w:hAnsi="Times New Roman" w:cs="Times New Roman"/>
          <w:sz w:val="24"/>
          <w:szCs w:val="24"/>
        </w:rPr>
        <w:t>.</w:t>
      </w:r>
      <w:r w:rsidR="00230DAE">
        <w:rPr>
          <w:rFonts w:ascii="Times New Roman" w:hAnsi="Times New Roman" w:cs="Times New Roman"/>
          <w:sz w:val="24"/>
          <w:szCs w:val="24"/>
        </w:rPr>
        <w:t xml:space="preserve"> Both of these are common cause in the present case.</w:t>
      </w:r>
    </w:p>
    <w:p w:rsidR="002C2838" w:rsidRDefault="00C56F0E" w:rsidP="0056402A">
      <w:pPr>
        <w:pStyle w:val="Default"/>
        <w:spacing w:line="360" w:lineRule="auto"/>
        <w:jc w:val="both"/>
      </w:pPr>
      <w:r>
        <w:tab/>
      </w:r>
      <w:r w:rsidR="00DD064D">
        <w:rPr>
          <w:sz w:val="23"/>
          <w:szCs w:val="23"/>
        </w:rPr>
        <w:t xml:space="preserve"> </w:t>
      </w:r>
      <w:r w:rsidR="00F75670">
        <w:t xml:space="preserve">If the owner establishes these requirements, the onus shifts to the defendant to assert and </w:t>
      </w:r>
      <w:r w:rsidR="0056402A">
        <w:t>establish a</w:t>
      </w:r>
      <w:r w:rsidR="00F75670">
        <w:t xml:space="preserve"> right to retain possession of the thing.  In </w:t>
      </w:r>
      <w:r w:rsidR="00F75670" w:rsidRPr="0056402A">
        <w:rPr>
          <w:i/>
        </w:rPr>
        <w:t>Chetty v Naidoo</w:t>
      </w:r>
      <w:r w:rsidR="00F75670">
        <w:t xml:space="preserve"> (</w:t>
      </w:r>
      <w:r w:rsidR="00F75670" w:rsidRPr="0056402A">
        <w:rPr>
          <w:i/>
        </w:rPr>
        <w:t>supra</w:t>
      </w:r>
      <w:r w:rsidR="00F75670">
        <w:t xml:space="preserve">) </w:t>
      </w:r>
      <w:r w:rsidR="002C2838">
        <w:t xml:space="preserve">where it was stated that the onus in a vindicatory action is based upon the fundamental principle that the owner is entitled to vindicate property wherever he finds it and that the rules pertaining to the onus of proof are all derived from this principle which principles are to the following effect. </w:t>
      </w:r>
    </w:p>
    <w:p w:rsidR="00C56F0E" w:rsidRDefault="002C2838" w:rsidP="00F756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Effectively there </w:t>
      </w:r>
      <w:r w:rsidR="00606149">
        <w:rPr>
          <w:rFonts w:ascii="Times New Roman" w:hAnsi="Times New Roman" w:cs="Times New Roman"/>
          <w:sz w:val="24"/>
          <w:szCs w:val="24"/>
        </w:rPr>
        <w:t>are</w:t>
      </w:r>
      <w:r w:rsidR="00C56F0E">
        <w:rPr>
          <w:rFonts w:ascii="Times New Roman" w:hAnsi="Times New Roman" w:cs="Times New Roman"/>
          <w:sz w:val="24"/>
          <w:szCs w:val="24"/>
        </w:rPr>
        <w:t xml:space="preserve"> four defences available to a</w:t>
      </w:r>
      <w:r w:rsidR="0056402A">
        <w:rPr>
          <w:rFonts w:ascii="Times New Roman" w:hAnsi="Times New Roman" w:cs="Times New Roman"/>
          <w:sz w:val="24"/>
          <w:szCs w:val="24"/>
        </w:rPr>
        <w:t xml:space="preserve"> defendant on a</w:t>
      </w:r>
      <w:r w:rsidR="00C56F0E">
        <w:rPr>
          <w:rFonts w:ascii="Times New Roman" w:hAnsi="Times New Roman" w:cs="Times New Roman"/>
          <w:sz w:val="24"/>
          <w:szCs w:val="24"/>
        </w:rPr>
        <w:t xml:space="preserve"> claim of </w:t>
      </w:r>
      <w:r w:rsidR="00C56F0E" w:rsidRPr="009E3B1A">
        <w:rPr>
          <w:rFonts w:ascii="Times New Roman" w:hAnsi="Times New Roman" w:cs="Times New Roman"/>
          <w:i/>
          <w:sz w:val="24"/>
          <w:szCs w:val="24"/>
        </w:rPr>
        <w:t xml:space="preserve">rei </w:t>
      </w:r>
      <w:r w:rsidR="00C56F0E">
        <w:rPr>
          <w:rFonts w:ascii="Times New Roman" w:hAnsi="Times New Roman" w:cs="Times New Roman"/>
          <w:i/>
          <w:sz w:val="24"/>
          <w:szCs w:val="24"/>
        </w:rPr>
        <w:t>vindicatio</w:t>
      </w:r>
      <w:r w:rsidR="00C56F0E">
        <w:rPr>
          <w:rFonts w:ascii="Times New Roman" w:hAnsi="Times New Roman" w:cs="Times New Roman"/>
          <w:sz w:val="24"/>
          <w:szCs w:val="24"/>
        </w:rPr>
        <w:t xml:space="preserve"> namely</w:t>
      </w:r>
      <w:r w:rsidR="00341FD0">
        <w:rPr>
          <w:rFonts w:ascii="Times New Roman" w:hAnsi="Times New Roman" w:cs="Times New Roman"/>
          <w:sz w:val="24"/>
          <w:szCs w:val="24"/>
        </w:rPr>
        <w:t>;</w:t>
      </w:r>
    </w:p>
    <w:p w:rsidR="00C56F0E" w:rsidRDefault="00C56F0E" w:rsidP="00C56F0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545797">
        <w:rPr>
          <w:rFonts w:ascii="Times New Roman" w:hAnsi="Times New Roman" w:cs="Times New Roman"/>
          <w:sz w:val="24"/>
          <w:szCs w:val="24"/>
        </w:rPr>
        <w:t>appellant</w:t>
      </w:r>
      <w:r>
        <w:rPr>
          <w:rFonts w:ascii="Times New Roman" w:hAnsi="Times New Roman" w:cs="Times New Roman"/>
          <w:sz w:val="24"/>
          <w:szCs w:val="24"/>
        </w:rPr>
        <w:t xml:space="preserve"> is not the owner of the property in question.</w:t>
      </w:r>
    </w:p>
    <w:p w:rsidR="00C56F0E" w:rsidRDefault="00C56F0E" w:rsidP="00C56F0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property in question no longer exists and can no longer be identified</w:t>
      </w:r>
    </w:p>
    <w:p w:rsidR="00C56F0E" w:rsidRDefault="00C56F0E" w:rsidP="00C56F0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2C2838">
        <w:rPr>
          <w:rFonts w:ascii="Times New Roman" w:hAnsi="Times New Roman" w:cs="Times New Roman"/>
          <w:sz w:val="24"/>
          <w:szCs w:val="24"/>
        </w:rPr>
        <w:t>respondent’s</w:t>
      </w:r>
      <w:r>
        <w:rPr>
          <w:rFonts w:ascii="Times New Roman" w:hAnsi="Times New Roman" w:cs="Times New Roman"/>
          <w:sz w:val="24"/>
          <w:szCs w:val="24"/>
        </w:rPr>
        <w:t xml:space="preserve"> possession of such property is lawful</w:t>
      </w:r>
    </w:p>
    <w:p w:rsidR="002C2838" w:rsidRDefault="00C56F0E" w:rsidP="00C56F0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545797">
        <w:rPr>
          <w:rFonts w:ascii="Times New Roman" w:hAnsi="Times New Roman" w:cs="Times New Roman"/>
          <w:sz w:val="24"/>
          <w:szCs w:val="24"/>
        </w:rPr>
        <w:t>respondent</w:t>
      </w:r>
      <w:r>
        <w:rPr>
          <w:rFonts w:ascii="Times New Roman" w:hAnsi="Times New Roman" w:cs="Times New Roman"/>
          <w:sz w:val="24"/>
          <w:szCs w:val="24"/>
        </w:rPr>
        <w:t xml:space="preserve"> is no longer in physical control of the pr</w:t>
      </w:r>
      <w:r w:rsidR="006E73E6">
        <w:rPr>
          <w:rFonts w:ascii="Times New Roman" w:hAnsi="Times New Roman" w:cs="Times New Roman"/>
          <w:sz w:val="24"/>
          <w:szCs w:val="24"/>
        </w:rPr>
        <w:t>operty (</w:t>
      </w:r>
      <w:r w:rsidR="006E73E6" w:rsidRPr="00190791">
        <w:rPr>
          <w:rFonts w:ascii="Times New Roman" w:hAnsi="Times New Roman" w:cs="Times New Roman"/>
          <w:i/>
          <w:sz w:val="24"/>
          <w:szCs w:val="24"/>
        </w:rPr>
        <w:t>Chetty</w:t>
      </w:r>
      <w:r w:rsidR="006E73E6">
        <w:rPr>
          <w:rFonts w:ascii="Times New Roman" w:hAnsi="Times New Roman" w:cs="Times New Roman"/>
          <w:sz w:val="24"/>
          <w:szCs w:val="24"/>
        </w:rPr>
        <w:t xml:space="preserve"> v </w:t>
      </w:r>
      <w:r w:rsidRPr="00190791">
        <w:rPr>
          <w:rFonts w:ascii="Times New Roman" w:hAnsi="Times New Roman" w:cs="Times New Roman"/>
          <w:i/>
          <w:sz w:val="24"/>
          <w:szCs w:val="24"/>
        </w:rPr>
        <w:t>Naidoo</w:t>
      </w:r>
      <w:r>
        <w:rPr>
          <w:rFonts w:ascii="Times New Roman" w:hAnsi="Times New Roman" w:cs="Times New Roman"/>
          <w:sz w:val="24"/>
          <w:szCs w:val="24"/>
        </w:rPr>
        <w:t xml:space="preserve"> (supra) and </w:t>
      </w:r>
      <w:r w:rsidR="00545797" w:rsidRPr="00190791">
        <w:rPr>
          <w:rFonts w:ascii="Times New Roman" w:hAnsi="Times New Roman" w:cs="Times New Roman"/>
          <w:i/>
          <w:sz w:val="24"/>
          <w:szCs w:val="24"/>
        </w:rPr>
        <w:t>Respondent</w:t>
      </w:r>
      <w:r w:rsidRPr="00190791">
        <w:rPr>
          <w:rFonts w:ascii="Times New Roman" w:hAnsi="Times New Roman" w:cs="Times New Roman"/>
          <w:i/>
          <w:sz w:val="24"/>
          <w:szCs w:val="24"/>
        </w:rPr>
        <w:t>s of Joe Shovo Community</w:t>
      </w:r>
      <w:r>
        <w:rPr>
          <w:rFonts w:ascii="Times New Roman" w:hAnsi="Times New Roman" w:cs="Times New Roman"/>
          <w:sz w:val="24"/>
          <w:szCs w:val="24"/>
        </w:rPr>
        <w:t xml:space="preserve"> v </w:t>
      </w:r>
      <w:r w:rsidRPr="00190791">
        <w:rPr>
          <w:rFonts w:ascii="Times New Roman" w:hAnsi="Times New Roman" w:cs="Times New Roman"/>
          <w:i/>
          <w:sz w:val="24"/>
          <w:szCs w:val="24"/>
        </w:rPr>
        <w:t>Thabelish  Homes</w:t>
      </w:r>
      <w:r>
        <w:rPr>
          <w:rFonts w:ascii="Times New Roman" w:hAnsi="Times New Roman" w:cs="Times New Roman"/>
          <w:sz w:val="24"/>
          <w:szCs w:val="24"/>
        </w:rPr>
        <w:t xml:space="preserve"> 2010 (3) SA 454 (CC), </w:t>
      </w:r>
    </w:p>
    <w:p w:rsidR="00C56F0E" w:rsidRDefault="00C56F0E" w:rsidP="00CC496C">
      <w:pPr>
        <w:spacing w:after="0" w:line="360" w:lineRule="auto"/>
        <w:jc w:val="both"/>
        <w:rPr>
          <w:rFonts w:ascii="Times New Roman" w:hAnsi="Times New Roman" w:cs="Times New Roman"/>
          <w:sz w:val="24"/>
          <w:szCs w:val="24"/>
        </w:rPr>
      </w:pPr>
      <w:r w:rsidRPr="002C2838">
        <w:rPr>
          <w:rFonts w:ascii="Times New Roman" w:hAnsi="Times New Roman" w:cs="Times New Roman"/>
          <w:sz w:val="24"/>
          <w:szCs w:val="24"/>
        </w:rPr>
        <w:t xml:space="preserve"> </w:t>
      </w:r>
      <w:r w:rsidR="00CC496C">
        <w:rPr>
          <w:rFonts w:ascii="Times New Roman" w:hAnsi="Times New Roman" w:cs="Times New Roman"/>
          <w:sz w:val="24"/>
          <w:szCs w:val="24"/>
        </w:rPr>
        <w:tab/>
      </w:r>
      <w:r w:rsidR="0056402A">
        <w:rPr>
          <w:rFonts w:ascii="Times New Roman" w:hAnsi="Times New Roman" w:cs="Times New Roman"/>
          <w:sz w:val="24"/>
          <w:szCs w:val="24"/>
        </w:rPr>
        <w:t>In the present case t</w:t>
      </w:r>
      <w:r w:rsidRPr="002C2838">
        <w:rPr>
          <w:rFonts w:ascii="Times New Roman" w:hAnsi="Times New Roman" w:cs="Times New Roman"/>
          <w:sz w:val="24"/>
          <w:szCs w:val="24"/>
        </w:rPr>
        <w:t xml:space="preserve">he </w:t>
      </w:r>
      <w:r w:rsidR="00545797" w:rsidRPr="002C2838">
        <w:rPr>
          <w:rFonts w:ascii="Times New Roman" w:hAnsi="Times New Roman" w:cs="Times New Roman"/>
          <w:sz w:val="24"/>
          <w:szCs w:val="24"/>
        </w:rPr>
        <w:t>appellant</w:t>
      </w:r>
      <w:r w:rsidRPr="002C2838">
        <w:rPr>
          <w:rFonts w:ascii="Times New Roman" w:hAnsi="Times New Roman" w:cs="Times New Roman"/>
          <w:sz w:val="24"/>
          <w:szCs w:val="24"/>
        </w:rPr>
        <w:t xml:space="preserve">s’ </w:t>
      </w:r>
      <w:r w:rsidR="002C2838">
        <w:rPr>
          <w:rFonts w:ascii="Times New Roman" w:hAnsi="Times New Roman" w:cs="Times New Roman"/>
          <w:sz w:val="24"/>
          <w:szCs w:val="24"/>
        </w:rPr>
        <w:t>defence</w:t>
      </w:r>
      <w:r w:rsidR="00CC496C">
        <w:rPr>
          <w:rFonts w:ascii="Times New Roman" w:hAnsi="Times New Roman" w:cs="Times New Roman"/>
          <w:sz w:val="24"/>
          <w:szCs w:val="24"/>
        </w:rPr>
        <w:t xml:space="preserve"> to the action</w:t>
      </w:r>
      <w:r w:rsidR="002C2838">
        <w:rPr>
          <w:rFonts w:ascii="Times New Roman" w:hAnsi="Times New Roman" w:cs="Times New Roman"/>
          <w:sz w:val="24"/>
          <w:szCs w:val="24"/>
        </w:rPr>
        <w:t xml:space="preserve"> </w:t>
      </w:r>
      <w:r w:rsidRPr="002C2838">
        <w:rPr>
          <w:rFonts w:ascii="Times New Roman" w:hAnsi="Times New Roman" w:cs="Times New Roman"/>
          <w:sz w:val="24"/>
          <w:szCs w:val="24"/>
        </w:rPr>
        <w:t>appear</w:t>
      </w:r>
      <w:r w:rsidR="00CC496C">
        <w:rPr>
          <w:rFonts w:ascii="Times New Roman" w:hAnsi="Times New Roman" w:cs="Times New Roman"/>
          <w:sz w:val="24"/>
          <w:szCs w:val="24"/>
        </w:rPr>
        <w:t>ed</w:t>
      </w:r>
      <w:r w:rsidRPr="002C2838">
        <w:rPr>
          <w:rFonts w:ascii="Times New Roman" w:hAnsi="Times New Roman" w:cs="Times New Roman"/>
          <w:sz w:val="24"/>
          <w:szCs w:val="24"/>
        </w:rPr>
        <w:t xml:space="preserve"> to be based on the third.</w:t>
      </w:r>
      <w:r w:rsidR="00CC496C">
        <w:rPr>
          <w:rFonts w:ascii="Times New Roman" w:hAnsi="Times New Roman" w:cs="Times New Roman"/>
          <w:sz w:val="24"/>
          <w:szCs w:val="24"/>
        </w:rPr>
        <w:t xml:space="preserve"> Put in context therefore, t</w:t>
      </w:r>
      <w:r w:rsidR="00A81CDA">
        <w:rPr>
          <w:rFonts w:ascii="Times New Roman" w:hAnsi="Times New Roman" w:cs="Times New Roman"/>
          <w:sz w:val="24"/>
          <w:szCs w:val="24"/>
        </w:rPr>
        <w:t>he question that emerge</w:t>
      </w:r>
      <w:r w:rsidR="00CC496C">
        <w:rPr>
          <w:rFonts w:ascii="Times New Roman" w:hAnsi="Times New Roman" w:cs="Times New Roman"/>
          <w:sz w:val="24"/>
          <w:szCs w:val="24"/>
        </w:rPr>
        <w:t>d in the proceedings</w:t>
      </w:r>
      <w:r w:rsidR="00A81CDA">
        <w:rPr>
          <w:rFonts w:ascii="Times New Roman" w:hAnsi="Times New Roman" w:cs="Times New Roman"/>
          <w:sz w:val="24"/>
          <w:szCs w:val="24"/>
        </w:rPr>
        <w:t xml:space="preserve"> </w:t>
      </w:r>
      <w:r w:rsidR="00CC496C" w:rsidRPr="00502512">
        <w:rPr>
          <w:rFonts w:ascii="Times New Roman" w:hAnsi="Times New Roman" w:cs="Times New Roman"/>
          <w:i/>
          <w:sz w:val="24"/>
          <w:szCs w:val="24"/>
        </w:rPr>
        <w:t>a quo</w:t>
      </w:r>
      <w:r w:rsidR="00CC496C">
        <w:rPr>
          <w:rFonts w:ascii="Times New Roman" w:hAnsi="Times New Roman" w:cs="Times New Roman"/>
          <w:sz w:val="24"/>
          <w:szCs w:val="24"/>
        </w:rPr>
        <w:t xml:space="preserve"> wa</w:t>
      </w:r>
      <w:r w:rsidR="00A81CDA">
        <w:rPr>
          <w:rFonts w:ascii="Times New Roman" w:hAnsi="Times New Roman" w:cs="Times New Roman"/>
          <w:sz w:val="24"/>
          <w:szCs w:val="24"/>
        </w:rPr>
        <w:t xml:space="preserve">s whether the </w:t>
      </w:r>
      <w:r w:rsidR="00545797">
        <w:rPr>
          <w:rFonts w:ascii="Times New Roman" w:hAnsi="Times New Roman" w:cs="Times New Roman"/>
          <w:sz w:val="24"/>
          <w:szCs w:val="24"/>
        </w:rPr>
        <w:t>appellant</w:t>
      </w:r>
      <w:r w:rsidR="00A81CDA">
        <w:rPr>
          <w:rFonts w:ascii="Times New Roman" w:hAnsi="Times New Roman" w:cs="Times New Roman"/>
          <w:sz w:val="24"/>
          <w:szCs w:val="24"/>
        </w:rPr>
        <w:t>s’ possession of the houses was lawful on the basis of the lien or the setoff or both.</w:t>
      </w:r>
    </w:p>
    <w:p w:rsidR="00DE4293" w:rsidRPr="00CC496C" w:rsidRDefault="00DE4293" w:rsidP="00DE4293">
      <w:pPr>
        <w:spacing w:after="0" w:line="360" w:lineRule="auto"/>
        <w:ind w:firstLine="720"/>
        <w:jc w:val="both"/>
        <w:rPr>
          <w:rFonts w:ascii="Times New Roman" w:hAnsi="Times New Roman" w:cs="Times New Roman"/>
          <w:b/>
          <w:sz w:val="24"/>
          <w:szCs w:val="24"/>
        </w:rPr>
      </w:pPr>
      <w:r w:rsidRPr="00CC496C">
        <w:rPr>
          <w:rFonts w:ascii="Times New Roman" w:hAnsi="Times New Roman" w:cs="Times New Roman"/>
          <w:b/>
          <w:sz w:val="24"/>
          <w:szCs w:val="24"/>
        </w:rPr>
        <w:t>The Question of the Lien</w:t>
      </w:r>
    </w:p>
    <w:p w:rsidR="00CC496C" w:rsidRDefault="00DE4293" w:rsidP="00DE4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crisp question for determination</w:t>
      </w:r>
      <w:r w:rsidR="002F72CD">
        <w:rPr>
          <w:rFonts w:ascii="Times New Roman" w:hAnsi="Times New Roman" w:cs="Times New Roman"/>
          <w:sz w:val="24"/>
          <w:szCs w:val="24"/>
        </w:rPr>
        <w:t xml:space="preserve"> in the court a quo</w:t>
      </w:r>
      <w:r>
        <w:rPr>
          <w:rFonts w:ascii="Times New Roman" w:hAnsi="Times New Roman" w:cs="Times New Roman"/>
          <w:sz w:val="24"/>
          <w:szCs w:val="24"/>
        </w:rPr>
        <w:t xml:space="preserve"> </w:t>
      </w:r>
      <w:r w:rsidR="00CC496C">
        <w:rPr>
          <w:rFonts w:ascii="Times New Roman" w:hAnsi="Times New Roman" w:cs="Times New Roman"/>
          <w:sz w:val="24"/>
          <w:szCs w:val="24"/>
        </w:rPr>
        <w:t xml:space="preserve">was </w:t>
      </w:r>
      <w:r w:rsidR="00502512">
        <w:rPr>
          <w:rFonts w:ascii="Times New Roman" w:hAnsi="Times New Roman" w:cs="Times New Roman"/>
          <w:sz w:val="24"/>
          <w:szCs w:val="24"/>
        </w:rPr>
        <w:t>and, in this appeal,</w:t>
      </w:r>
      <w:r w:rsidR="00CC496C">
        <w:rPr>
          <w:rFonts w:ascii="Times New Roman" w:hAnsi="Times New Roman" w:cs="Times New Roman"/>
          <w:sz w:val="24"/>
          <w:szCs w:val="24"/>
        </w:rPr>
        <w:t xml:space="preserve"> </w:t>
      </w:r>
      <w:r w:rsidR="00502512">
        <w:rPr>
          <w:rFonts w:ascii="Times New Roman" w:hAnsi="Times New Roman" w:cs="Times New Roman"/>
          <w:sz w:val="24"/>
          <w:szCs w:val="24"/>
        </w:rPr>
        <w:t>remains</w:t>
      </w:r>
      <w:r>
        <w:rPr>
          <w:rFonts w:ascii="Times New Roman" w:hAnsi="Times New Roman" w:cs="Times New Roman"/>
          <w:sz w:val="24"/>
          <w:szCs w:val="24"/>
        </w:rPr>
        <w:t xml:space="preserve"> whether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enjoy a right of retention otherwise known on a lien over the houses they currently occupy by virtue of the various amounts they are owed by the </w:t>
      </w:r>
      <w:r w:rsidR="00190791">
        <w:rPr>
          <w:rFonts w:ascii="Times New Roman" w:hAnsi="Times New Roman" w:cs="Times New Roman"/>
          <w:sz w:val="24"/>
          <w:szCs w:val="24"/>
        </w:rPr>
        <w:t>r</w:t>
      </w:r>
      <w:r w:rsidR="00545797">
        <w:rPr>
          <w:rFonts w:ascii="Times New Roman" w:hAnsi="Times New Roman" w:cs="Times New Roman"/>
          <w:sz w:val="24"/>
          <w:szCs w:val="24"/>
        </w:rPr>
        <w:t>espondent</w:t>
      </w:r>
      <w:r>
        <w:rPr>
          <w:rFonts w:ascii="Times New Roman" w:hAnsi="Times New Roman" w:cs="Times New Roman"/>
          <w:sz w:val="24"/>
          <w:szCs w:val="24"/>
        </w:rPr>
        <w:t>.</w:t>
      </w:r>
    </w:p>
    <w:p w:rsidR="00DE4293" w:rsidRDefault="00DE4293" w:rsidP="00DE4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2512">
        <w:rPr>
          <w:rFonts w:ascii="Times New Roman" w:hAnsi="Times New Roman" w:cs="Times New Roman"/>
          <w:sz w:val="24"/>
          <w:szCs w:val="24"/>
        </w:rPr>
        <w:tab/>
      </w:r>
      <w:r>
        <w:rPr>
          <w:rFonts w:ascii="Times New Roman" w:hAnsi="Times New Roman" w:cs="Times New Roman"/>
          <w:sz w:val="24"/>
          <w:szCs w:val="24"/>
        </w:rPr>
        <w:t xml:space="preserve">A lien is a right of retention which arises from the fact that one has put money or monies worth into the property of another.  Two broad types of lien exist namely enrichment liens and debtor </w:t>
      </w:r>
      <w:r w:rsidR="00CC496C">
        <w:rPr>
          <w:rFonts w:ascii="Times New Roman" w:hAnsi="Times New Roman" w:cs="Times New Roman"/>
          <w:sz w:val="24"/>
          <w:szCs w:val="24"/>
        </w:rPr>
        <w:t>-</w:t>
      </w:r>
      <w:r>
        <w:rPr>
          <w:rFonts w:ascii="Times New Roman" w:hAnsi="Times New Roman" w:cs="Times New Roman"/>
          <w:sz w:val="24"/>
          <w:szCs w:val="24"/>
        </w:rPr>
        <w:t>Creditor liens</w:t>
      </w:r>
      <w:r w:rsidR="00CC496C">
        <w:rPr>
          <w:rFonts w:ascii="Times New Roman" w:hAnsi="Times New Roman" w:cs="Times New Roman"/>
          <w:sz w:val="24"/>
          <w:szCs w:val="24"/>
        </w:rPr>
        <w:t>,</w:t>
      </w:r>
      <w:r>
        <w:rPr>
          <w:rFonts w:ascii="Times New Roman" w:hAnsi="Times New Roman" w:cs="Times New Roman"/>
          <w:sz w:val="24"/>
          <w:szCs w:val="24"/>
        </w:rPr>
        <w:t xml:space="preserve"> </w:t>
      </w:r>
      <w:r w:rsidR="00502512">
        <w:rPr>
          <w:rFonts w:ascii="Times New Roman" w:hAnsi="Times New Roman" w:cs="Times New Roman"/>
          <w:sz w:val="24"/>
          <w:szCs w:val="24"/>
        </w:rPr>
        <w:t>(</w:t>
      </w:r>
      <w:r>
        <w:rPr>
          <w:rFonts w:ascii="Times New Roman" w:hAnsi="Times New Roman" w:cs="Times New Roman"/>
          <w:sz w:val="24"/>
          <w:szCs w:val="24"/>
        </w:rPr>
        <w:t>See Silberberg and Schoemans</w:t>
      </w:r>
      <w:r w:rsidR="00CC496C">
        <w:rPr>
          <w:rFonts w:ascii="Times New Roman" w:hAnsi="Times New Roman" w:cs="Times New Roman"/>
          <w:sz w:val="24"/>
          <w:szCs w:val="24"/>
        </w:rPr>
        <w:t>’</w:t>
      </w:r>
      <w:r>
        <w:rPr>
          <w:rFonts w:ascii="Times New Roman" w:hAnsi="Times New Roman" w:cs="Times New Roman"/>
          <w:sz w:val="24"/>
          <w:szCs w:val="24"/>
        </w:rPr>
        <w:t xml:space="preserve"> The Law of Property </w:t>
      </w:r>
      <w:r w:rsidR="00CC496C">
        <w:rPr>
          <w:rFonts w:ascii="Times New Roman" w:hAnsi="Times New Roman" w:cs="Times New Roman"/>
          <w:sz w:val="24"/>
          <w:szCs w:val="24"/>
        </w:rPr>
        <w:t>3rd</w:t>
      </w:r>
      <w:r>
        <w:rPr>
          <w:rFonts w:ascii="Times New Roman" w:hAnsi="Times New Roman" w:cs="Times New Roman"/>
          <w:sz w:val="24"/>
          <w:szCs w:val="24"/>
        </w:rPr>
        <w:t xml:space="preserve"> edition by Kleyn and Baraine (hereinafter </w:t>
      </w:r>
      <w:r w:rsidR="00E361AF">
        <w:rPr>
          <w:rFonts w:ascii="Times New Roman" w:hAnsi="Times New Roman" w:cs="Times New Roman"/>
          <w:sz w:val="24"/>
          <w:szCs w:val="24"/>
        </w:rPr>
        <w:t>abbreviated</w:t>
      </w:r>
      <w:r>
        <w:rPr>
          <w:rFonts w:ascii="Times New Roman" w:hAnsi="Times New Roman" w:cs="Times New Roman"/>
          <w:sz w:val="24"/>
          <w:szCs w:val="24"/>
        </w:rPr>
        <w:t xml:space="preserve"> as simply as Silberberg and Schoeman) at page 464</w:t>
      </w:r>
      <w:r w:rsidR="00502512">
        <w:rPr>
          <w:rFonts w:ascii="Times New Roman" w:hAnsi="Times New Roman" w:cs="Times New Roman"/>
          <w:sz w:val="24"/>
          <w:szCs w:val="24"/>
        </w:rPr>
        <w:t>)</w:t>
      </w:r>
      <w:r>
        <w:rPr>
          <w:rFonts w:ascii="Times New Roman" w:hAnsi="Times New Roman" w:cs="Times New Roman"/>
          <w:sz w:val="24"/>
          <w:szCs w:val="24"/>
        </w:rPr>
        <w:t>.</w:t>
      </w:r>
    </w:p>
    <w:p w:rsidR="00E82A98" w:rsidRDefault="00E82A98" w:rsidP="00DE4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45797">
        <w:rPr>
          <w:rFonts w:ascii="Times New Roman" w:hAnsi="Times New Roman" w:cs="Times New Roman"/>
          <w:sz w:val="24"/>
          <w:szCs w:val="24"/>
        </w:rPr>
        <w:t>appellant</w:t>
      </w:r>
      <w:r>
        <w:rPr>
          <w:rFonts w:ascii="Times New Roman" w:hAnsi="Times New Roman" w:cs="Times New Roman"/>
          <w:sz w:val="24"/>
          <w:szCs w:val="24"/>
        </w:rPr>
        <w:t>s</w:t>
      </w:r>
      <w:r w:rsidR="009B76BE">
        <w:rPr>
          <w:rFonts w:ascii="Times New Roman" w:hAnsi="Times New Roman" w:cs="Times New Roman"/>
          <w:sz w:val="24"/>
          <w:szCs w:val="24"/>
        </w:rPr>
        <w:t xml:space="preserve"> evidently rel</w:t>
      </w:r>
      <w:r w:rsidR="0056402A">
        <w:rPr>
          <w:rFonts w:ascii="Times New Roman" w:hAnsi="Times New Roman" w:cs="Times New Roman"/>
          <w:sz w:val="24"/>
          <w:szCs w:val="24"/>
        </w:rPr>
        <w:t>ied</w:t>
      </w:r>
      <w:r w:rsidR="009B76BE">
        <w:rPr>
          <w:rFonts w:ascii="Times New Roman" w:hAnsi="Times New Roman" w:cs="Times New Roman"/>
          <w:sz w:val="24"/>
          <w:szCs w:val="24"/>
        </w:rPr>
        <w:t xml:space="preserve"> on what they believe</w:t>
      </w:r>
      <w:r w:rsidR="0056402A">
        <w:rPr>
          <w:rFonts w:ascii="Times New Roman" w:hAnsi="Times New Roman" w:cs="Times New Roman"/>
          <w:sz w:val="24"/>
          <w:szCs w:val="24"/>
        </w:rPr>
        <w:t>d</w:t>
      </w:r>
      <w:r w:rsidR="009B76BE">
        <w:rPr>
          <w:rFonts w:ascii="Times New Roman" w:hAnsi="Times New Roman" w:cs="Times New Roman"/>
          <w:sz w:val="24"/>
          <w:szCs w:val="24"/>
        </w:rPr>
        <w:t xml:space="preserve"> </w:t>
      </w:r>
      <w:r w:rsidR="0056402A">
        <w:rPr>
          <w:rFonts w:ascii="Times New Roman" w:hAnsi="Times New Roman" w:cs="Times New Roman"/>
          <w:sz w:val="24"/>
          <w:szCs w:val="24"/>
        </w:rPr>
        <w:t>wa</w:t>
      </w:r>
      <w:r w:rsidR="009B76BE">
        <w:rPr>
          <w:rFonts w:ascii="Times New Roman" w:hAnsi="Times New Roman" w:cs="Times New Roman"/>
          <w:sz w:val="24"/>
          <w:szCs w:val="24"/>
        </w:rPr>
        <w:t xml:space="preserve">s a debtor-creditor lien.  Reliance was placed on the following cases; </w:t>
      </w:r>
      <w:r w:rsidR="009B76BE" w:rsidRPr="00190791">
        <w:rPr>
          <w:rFonts w:ascii="Times New Roman" w:hAnsi="Times New Roman" w:cs="Times New Roman"/>
          <w:i/>
          <w:sz w:val="24"/>
          <w:szCs w:val="24"/>
        </w:rPr>
        <w:t>City of Masvingo</w:t>
      </w:r>
      <w:r w:rsidR="009B76BE">
        <w:rPr>
          <w:rFonts w:ascii="Times New Roman" w:hAnsi="Times New Roman" w:cs="Times New Roman"/>
          <w:sz w:val="24"/>
          <w:szCs w:val="24"/>
        </w:rPr>
        <w:t xml:space="preserve"> </w:t>
      </w:r>
      <w:r w:rsidR="00190791">
        <w:rPr>
          <w:rFonts w:ascii="Times New Roman" w:hAnsi="Times New Roman" w:cs="Times New Roman"/>
          <w:sz w:val="24"/>
          <w:szCs w:val="24"/>
        </w:rPr>
        <w:t>v</w:t>
      </w:r>
      <w:r w:rsidR="009B76BE">
        <w:rPr>
          <w:rFonts w:ascii="Times New Roman" w:hAnsi="Times New Roman" w:cs="Times New Roman"/>
          <w:sz w:val="24"/>
          <w:szCs w:val="24"/>
        </w:rPr>
        <w:t xml:space="preserve"> </w:t>
      </w:r>
      <w:r w:rsidR="009B76BE" w:rsidRPr="00190791">
        <w:rPr>
          <w:rFonts w:ascii="Times New Roman" w:hAnsi="Times New Roman" w:cs="Times New Roman"/>
          <w:i/>
          <w:sz w:val="24"/>
          <w:szCs w:val="24"/>
        </w:rPr>
        <w:t>Zimbabwe Urban Council Workers Union and</w:t>
      </w:r>
      <w:r w:rsidR="009B76BE">
        <w:rPr>
          <w:rFonts w:ascii="Times New Roman" w:hAnsi="Times New Roman" w:cs="Times New Roman"/>
          <w:sz w:val="24"/>
          <w:szCs w:val="24"/>
        </w:rPr>
        <w:t xml:space="preserve"> </w:t>
      </w:r>
      <w:r w:rsidR="009B76BE" w:rsidRPr="00190791">
        <w:rPr>
          <w:rFonts w:ascii="Times New Roman" w:hAnsi="Times New Roman" w:cs="Times New Roman"/>
          <w:i/>
          <w:sz w:val="24"/>
          <w:szCs w:val="24"/>
        </w:rPr>
        <w:t>Two Muzaya Auctioneers and Sheriff of</w:t>
      </w:r>
      <w:r w:rsidR="00A2603B" w:rsidRPr="00190791">
        <w:rPr>
          <w:rFonts w:ascii="Times New Roman" w:hAnsi="Times New Roman" w:cs="Times New Roman"/>
          <w:i/>
          <w:sz w:val="24"/>
          <w:szCs w:val="24"/>
        </w:rPr>
        <w:t xml:space="preserve"> Zimbabwe</w:t>
      </w:r>
      <w:r w:rsidR="00A2603B">
        <w:rPr>
          <w:rFonts w:ascii="Times New Roman" w:hAnsi="Times New Roman" w:cs="Times New Roman"/>
          <w:sz w:val="24"/>
          <w:szCs w:val="24"/>
        </w:rPr>
        <w:t xml:space="preserve"> HMA 48/17 where the following was said</w:t>
      </w:r>
      <w:r w:rsidR="00190791">
        <w:rPr>
          <w:rFonts w:ascii="Times New Roman" w:hAnsi="Times New Roman" w:cs="Times New Roman"/>
          <w:sz w:val="24"/>
          <w:szCs w:val="24"/>
        </w:rPr>
        <w:t>;</w:t>
      </w:r>
    </w:p>
    <w:p w:rsidR="00A2603B" w:rsidRDefault="00A2603B" w:rsidP="001907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190791">
        <w:rPr>
          <w:rFonts w:ascii="Times New Roman" w:hAnsi="Times New Roman" w:cs="Times New Roman"/>
          <w:i/>
          <w:sz w:val="24"/>
          <w:szCs w:val="24"/>
        </w:rPr>
        <w:t xml:space="preserve">A lien is basically a right of retention, or jus retentions.  It is same form of </w:t>
      </w:r>
      <w:r w:rsidR="00190791" w:rsidRPr="00190791">
        <w:rPr>
          <w:rFonts w:ascii="Times New Roman" w:hAnsi="Times New Roman" w:cs="Times New Roman"/>
          <w:i/>
          <w:sz w:val="24"/>
          <w:szCs w:val="24"/>
        </w:rPr>
        <w:t>self-help</w:t>
      </w:r>
      <w:r w:rsidRPr="00190791">
        <w:rPr>
          <w:rFonts w:ascii="Times New Roman" w:hAnsi="Times New Roman" w:cs="Times New Roman"/>
          <w:i/>
          <w:sz w:val="24"/>
          <w:szCs w:val="24"/>
        </w:rPr>
        <w:t xml:space="preserve"> that arises by operation of the l</w:t>
      </w:r>
      <w:r w:rsidR="00E361AF">
        <w:rPr>
          <w:rFonts w:ascii="Times New Roman" w:hAnsi="Times New Roman" w:cs="Times New Roman"/>
          <w:i/>
          <w:sz w:val="24"/>
          <w:szCs w:val="24"/>
        </w:rPr>
        <w:t>aw…</w:t>
      </w:r>
      <w:r w:rsidRPr="00190791">
        <w:rPr>
          <w:rFonts w:ascii="Times New Roman" w:hAnsi="Times New Roman" w:cs="Times New Roman"/>
          <w:i/>
          <w:sz w:val="24"/>
          <w:szCs w:val="24"/>
        </w:rPr>
        <w:t>.There are basically two types of liens; improvement or salvage liens, and debtor-creditor liens.  Improvement or salvage liens accrue to a possessor or occupier who has improved someone’s property or expended money</w:t>
      </w:r>
      <w:r w:rsidR="000479B0">
        <w:rPr>
          <w:rFonts w:ascii="Times New Roman" w:hAnsi="Times New Roman" w:cs="Times New Roman"/>
          <w:i/>
          <w:sz w:val="24"/>
          <w:szCs w:val="24"/>
        </w:rPr>
        <w:t>’</w:t>
      </w:r>
      <w:r w:rsidRPr="00190791">
        <w:rPr>
          <w:rFonts w:ascii="Times New Roman" w:hAnsi="Times New Roman" w:cs="Times New Roman"/>
          <w:i/>
          <w:sz w:val="24"/>
          <w:szCs w:val="24"/>
        </w:rPr>
        <w:t>s worth on it.  These types of liens conferral rights.  Debtor-Creditor liens confer</w:t>
      </w:r>
      <w:r w:rsidR="000479B0">
        <w:rPr>
          <w:rFonts w:ascii="Times New Roman" w:hAnsi="Times New Roman" w:cs="Times New Roman"/>
          <w:i/>
          <w:sz w:val="24"/>
          <w:szCs w:val="24"/>
        </w:rPr>
        <w:t xml:space="preserve"> real rights</w:t>
      </w:r>
      <w:r w:rsidRPr="00190791">
        <w:rPr>
          <w:rFonts w:ascii="Times New Roman" w:hAnsi="Times New Roman" w:cs="Times New Roman"/>
          <w:i/>
          <w:sz w:val="24"/>
          <w:szCs w:val="24"/>
        </w:rPr>
        <w:t xml:space="preserve"> on a person</w:t>
      </w:r>
      <w:r w:rsidR="00740754" w:rsidRPr="00190791">
        <w:rPr>
          <w:rFonts w:ascii="Times New Roman" w:hAnsi="Times New Roman" w:cs="Times New Roman"/>
          <w:i/>
          <w:sz w:val="24"/>
          <w:szCs w:val="24"/>
        </w:rPr>
        <w:t xml:space="preserve"> who has done work on another’s property or rendered service in pursuance of a contract</w:t>
      </w:r>
      <w:r w:rsidR="00740754">
        <w:rPr>
          <w:rFonts w:ascii="Times New Roman" w:hAnsi="Times New Roman" w:cs="Times New Roman"/>
          <w:sz w:val="24"/>
          <w:szCs w:val="24"/>
        </w:rPr>
        <w:t>”.</w:t>
      </w:r>
    </w:p>
    <w:p w:rsidR="00190791" w:rsidRDefault="00190791" w:rsidP="00190791">
      <w:pPr>
        <w:spacing w:after="0" w:line="240" w:lineRule="auto"/>
        <w:ind w:left="720"/>
        <w:jc w:val="both"/>
        <w:rPr>
          <w:rFonts w:ascii="Times New Roman" w:hAnsi="Times New Roman" w:cs="Times New Roman"/>
          <w:sz w:val="24"/>
          <w:szCs w:val="24"/>
        </w:rPr>
      </w:pPr>
    </w:p>
    <w:p w:rsidR="00D27750" w:rsidRDefault="00D27750" w:rsidP="00DE4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Another dictum supposedly in support of the lien argument was extracted from the case of </w:t>
      </w:r>
      <w:r w:rsidRPr="00190791">
        <w:rPr>
          <w:rFonts w:ascii="Times New Roman" w:hAnsi="Times New Roman" w:cs="Times New Roman"/>
          <w:i/>
          <w:sz w:val="24"/>
          <w:szCs w:val="24"/>
        </w:rPr>
        <w:t>Fletcher and Fletcher</w:t>
      </w:r>
      <w:r>
        <w:rPr>
          <w:rFonts w:ascii="Times New Roman" w:hAnsi="Times New Roman" w:cs="Times New Roman"/>
          <w:sz w:val="24"/>
          <w:szCs w:val="24"/>
        </w:rPr>
        <w:t xml:space="preserve"> v </w:t>
      </w:r>
      <w:r w:rsidRPr="00190791">
        <w:rPr>
          <w:rFonts w:ascii="Times New Roman" w:hAnsi="Times New Roman" w:cs="Times New Roman"/>
          <w:i/>
          <w:sz w:val="24"/>
          <w:szCs w:val="24"/>
        </w:rPr>
        <w:t>Bulawayo Waterworks Co. Ltd</w:t>
      </w:r>
      <w:r>
        <w:rPr>
          <w:rFonts w:ascii="Times New Roman" w:hAnsi="Times New Roman" w:cs="Times New Roman"/>
          <w:sz w:val="24"/>
          <w:szCs w:val="24"/>
        </w:rPr>
        <w:t xml:space="preserve"> 1915 AD 636 where the court had this to say;</w:t>
      </w:r>
    </w:p>
    <w:p w:rsidR="002D13BA" w:rsidRDefault="002D13BA" w:rsidP="001907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90791">
        <w:rPr>
          <w:rFonts w:ascii="Times New Roman" w:hAnsi="Times New Roman" w:cs="Times New Roman"/>
          <w:i/>
          <w:sz w:val="24"/>
          <w:szCs w:val="24"/>
        </w:rPr>
        <w:t xml:space="preserve">The other type of lien, a debtor-creditor lien is available of anyone who has by contract, performed work on behalf of another or on the property of another.  It confers a personal right available only against the other party to the contract </w:t>
      </w:r>
      <w:r w:rsidR="002C09CB" w:rsidRPr="00190791">
        <w:rPr>
          <w:rFonts w:ascii="Times New Roman" w:hAnsi="Times New Roman" w:cs="Times New Roman"/>
          <w:i/>
          <w:sz w:val="24"/>
          <w:szCs w:val="24"/>
        </w:rPr>
        <w:t>(or</w:t>
      </w:r>
      <w:r w:rsidRPr="00190791">
        <w:rPr>
          <w:rFonts w:ascii="Times New Roman" w:hAnsi="Times New Roman" w:cs="Times New Roman"/>
          <w:i/>
          <w:sz w:val="24"/>
          <w:szCs w:val="24"/>
        </w:rPr>
        <w:t xml:space="preserve"> third parties with knowledge of </w:t>
      </w:r>
      <w:r w:rsidR="00447463" w:rsidRPr="00190791">
        <w:rPr>
          <w:rFonts w:ascii="Times New Roman" w:hAnsi="Times New Roman" w:cs="Times New Roman"/>
          <w:i/>
          <w:sz w:val="24"/>
          <w:szCs w:val="24"/>
        </w:rPr>
        <w:t>the lien) to retain the property until the contract price</w:t>
      </w:r>
      <w:r w:rsidR="00447463">
        <w:rPr>
          <w:rFonts w:ascii="Times New Roman" w:hAnsi="Times New Roman" w:cs="Times New Roman"/>
          <w:sz w:val="24"/>
          <w:szCs w:val="24"/>
        </w:rPr>
        <w:t>”.</w:t>
      </w:r>
    </w:p>
    <w:p w:rsidR="00190791" w:rsidRDefault="00190791" w:rsidP="00190791">
      <w:pPr>
        <w:spacing w:after="0" w:line="240" w:lineRule="auto"/>
        <w:ind w:left="720"/>
        <w:jc w:val="both"/>
        <w:rPr>
          <w:rFonts w:ascii="Times New Roman" w:hAnsi="Times New Roman" w:cs="Times New Roman"/>
          <w:sz w:val="24"/>
          <w:szCs w:val="24"/>
        </w:rPr>
      </w:pPr>
    </w:p>
    <w:p w:rsidR="006F7726" w:rsidRDefault="00356669" w:rsidP="00DE4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basis of the above it was therefore argue</w:t>
      </w:r>
      <w:r w:rsidR="000479B0">
        <w:rPr>
          <w:rFonts w:ascii="Times New Roman" w:hAnsi="Times New Roman" w:cs="Times New Roman"/>
          <w:sz w:val="24"/>
          <w:szCs w:val="24"/>
        </w:rPr>
        <w:t>d</w:t>
      </w:r>
      <w:r>
        <w:rPr>
          <w:rFonts w:ascii="Times New Roman" w:hAnsi="Times New Roman" w:cs="Times New Roman"/>
          <w:sz w:val="24"/>
          <w:szCs w:val="24"/>
        </w:rPr>
        <w:t xml:space="preserve"> that the </w:t>
      </w:r>
      <w:r w:rsidR="00545797">
        <w:rPr>
          <w:rFonts w:ascii="Times New Roman" w:hAnsi="Times New Roman" w:cs="Times New Roman"/>
          <w:sz w:val="24"/>
          <w:szCs w:val="24"/>
        </w:rPr>
        <w:t>appellant</w:t>
      </w:r>
      <w:r>
        <w:rPr>
          <w:rFonts w:ascii="Times New Roman" w:hAnsi="Times New Roman" w:cs="Times New Roman"/>
          <w:sz w:val="24"/>
          <w:szCs w:val="24"/>
        </w:rPr>
        <w:t xml:space="preserve">s </w:t>
      </w:r>
      <w:r w:rsidR="00A31CE6">
        <w:rPr>
          <w:rFonts w:ascii="Times New Roman" w:hAnsi="Times New Roman" w:cs="Times New Roman"/>
          <w:sz w:val="24"/>
          <w:szCs w:val="24"/>
        </w:rPr>
        <w:t>enjoy</w:t>
      </w:r>
      <w:r>
        <w:rPr>
          <w:rFonts w:ascii="Times New Roman" w:hAnsi="Times New Roman" w:cs="Times New Roman"/>
          <w:sz w:val="24"/>
          <w:szCs w:val="24"/>
        </w:rPr>
        <w:t xml:space="preserve"> such a right to retain the </w:t>
      </w:r>
      <w:r w:rsidR="00545797">
        <w:rPr>
          <w:rFonts w:ascii="Times New Roman" w:hAnsi="Times New Roman" w:cs="Times New Roman"/>
          <w:sz w:val="24"/>
          <w:szCs w:val="24"/>
        </w:rPr>
        <w:t>Respondent</w:t>
      </w:r>
      <w:r>
        <w:rPr>
          <w:rFonts w:ascii="Times New Roman" w:hAnsi="Times New Roman" w:cs="Times New Roman"/>
          <w:sz w:val="24"/>
          <w:szCs w:val="24"/>
        </w:rPr>
        <w:t>s houses until the payment of their</w:t>
      </w:r>
      <w:r w:rsidR="006F7726">
        <w:rPr>
          <w:rFonts w:ascii="Times New Roman" w:hAnsi="Times New Roman" w:cs="Times New Roman"/>
          <w:sz w:val="24"/>
          <w:szCs w:val="24"/>
        </w:rPr>
        <w:t xml:space="preserve"> outstanding salaries and benefits.</w:t>
      </w:r>
      <w:r w:rsidR="000479B0">
        <w:rPr>
          <w:rFonts w:ascii="Times New Roman" w:hAnsi="Times New Roman" w:cs="Times New Roman"/>
          <w:sz w:val="24"/>
          <w:szCs w:val="24"/>
        </w:rPr>
        <w:t xml:space="preserve"> T</w:t>
      </w:r>
      <w:r w:rsidR="006F7726">
        <w:rPr>
          <w:rFonts w:ascii="Times New Roman" w:hAnsi="Times New Roman" w:cs="Times New Roman"/>
          <w:sz w:val="24"/>
          <w:szCs w:val="24"/>
        </w:rPr>
        <w:t>hey however conveniently failed to disclose that this type of lien is not available to a person owed by another by virtue of a contract of employment.  In this regard Silberberg and Schoe</w:t>
      </w:r>
      <w:r w:rsidR="00341FD0">
        <w:rPr>
          <w:rFonts w:ascii="Times New Roman" w:hAnsi="Times New Roman" w:cs="Times New Roman"/>
          <w:sz w:val="24"/>
          <w:szCs w:val="24"/>
        </w:rPr>
        <w:t xml:space="preserve">man had this to say at page 464; </w:t>
      </w:r>
    </w:p>
    <w:p w:rsidR="006F7726" w:rsidRDefault="006F7726" w:rsidP="00341FD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41FD0">
        <w:rPr>
          <w:rFonts w:ascii="Times New Roman" w:hAnsi="Times New Roman" w:cs="Times New Roman"/>
          <w:i/>
          <w:sz w:val="24"/>
          <w:szCs w:val="24"/>
        </w:rPr>
        <w:t>The latter (</w:t>
      </w:r>
      <w:r w:rsidR="00DE1CAC" w:rsidRPr="00341FD0">
        <w:rPr>
          <w:rFonts w:ascii="Times New Roman" w:hAnsi="Times New Roman" w:cs="Times New Roman"/>
          <w:i/>
          <w:sz w:val="24"/>
          <w:szCs w:val="24"/>
        </w:rPr>
        <w:t>i.e.</w:t>
      </w:r>
      <w:r w:rsidRPr="00341FD0">
        <w:rPr>
          <w:rFonts w:ascii="Times New Roman" w:hAnsi="Times New Roman" w:cs="Times New Roman"/>
          <w:i/>
          <w:sz w:val="24"/>
          <w:szCs w:val="24"/>
        </w:rPr>
        <w:t xml:space="preserve"> debtor-creditor liens) are rights of retention which are conferred on a person who has done work on another’s property or rendered a service in pursuance of a contract (</w:t>
      </w:r>
      <w:r w:rsidRPr="00341FD0">
        <w:rPr>
          <w:rFonts w:ascii="Times New Roman" w:hAnsi="Times New Roman" w:cs="Times New Roman"/>
          <w:i/>
          <w:sz w:val="24"/>
          <w:szCs w:val="24"/>
          <w:u w:val="single"/>
        </w:rPr>
        <w:t>other than in the course of employment</w:t>
      </w:r>
      <w:r>
        <w:rPr>
          <w:rFonts w:ascii="Times New Roman" w:hAnsi="Times New Roman" w:cs="Times New Roman"/>
          <w:sz w:val="24"/>
          <w:szCs w:val="24"/>
        </w:rPr>
        <w:t>)</w:t>
      </w:r>
      <w:r w:rsidR="000B1088">
        <w:rPr>
          <w:rFonts w:ascii="Times New Roman" w:hAnsi="Times New Roman" w:cs="Times New Roman"/>
          <w:sz w:val="24"/>
          <w:szCs w:val="24"/>
        </w:rPr>
        <w:t>.</w:t>
      </w:r>
      <w:r>
        <w:rPr>
          <w:rFonts w:ascii="Times New Roman" w:hAnsi="Times New Roman" w:cs="Times New Roman"/>
          <w:sz w:val="24"/>
          <w:szCs w:val="24"/>
        </w:rPr>
        <w:t xml:space="preserve"> (emphasis mine)</w:t>
      </w:r>
    </w:p>
    <w:p w:rsidR="000B1088" w:rsidRPr="00DE4293" w:rsidRDefault="000B1088" w:rsidP="00341FD0">
      <w:pPr>
        <w:spacing w:after="0" w:line="240" w:lineRule="auto"/>
        <w:ind w:left="720"/>
        <w:jc w:val="both"/>
        <w:rPr>
          <w:rFonts w:ascii="Times New Roman" w:hAnsi="Times New Roman" w:cs="Times New Roman"/>
          <w:sz w:val="24"/>
          <w:szCs w:val="24"/>
        </w:rPr>
      </w:pPr>
    </w:p>
    <w:p w:rsidR="00DE4293" w:rsidRPr="00DE1CAC" w:rsidRDefault="008B7B89" w:rsidP="008B7B8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examples of debtor and creditor liens listed in Silberberg and Schoeman </w:t>
      </w:r>
      <w:r w:rsidR="000479B0">
        <w:rPr>
          <w:rFonts w:ascii="Times New Roman" w:hAnsi="Times New Roman" w:cs="Times New Roman"/>
          <w:sz w:val="24"/>
          <w:szCs w:val="24"/>
        </w:rPr>
        <w:t>a</w:t>
      </w:r>
      <w:r>
        <w:rPr>
          <w:rFonts w:ascii="Times New Roman" w:hAnsi="Times New Roman" w:cs="Times New Roman"/>
          <w:sz w:val="24"/>
          <w:szCs w:val="24"/>
        </w:rPr>
        <w:t>mply demonstrate that such right of retention relate to a contract for services rat</w:t>
      </w:r>
      <w:r w:rsidR="000479B0">
        <w:rPr>
          <w:rFonts w:ascii="Times New Roman" w:hAnsi="Times New Roman" w:cs="Times New Roman"/>
          <w:sz w:val="24"/>
          <w:szCs w:val="24"/>
        </w:rPr>
        <w:t>her</w:t>
      </w:r>
      <w:r>
        <w:rPr>
          <w:rFonts w:ascii="Times New Roman" w:hAnsi="Times New Roman" w:cs="Times New Roman"/>
          <w:sz w:val="24"/>
          <w:szCs w:val="24"/>
        </w:rPr>
        <w:t xml:space="preserve"> than a contract of service.</w:t>
      </w:r>
    </w:p>
    <w:p w:rsidR="00A21FAE" w:rsidRDefault="00A21FAE" w:rsidP="008B7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DE1CAC">
        <w:rPr>
          <w:rFonts w:ascii="Times New Roman" w:hAnsi="Times New Roman" w:cs="Times New Roman"/>
          <w:i/>
          <w:sz w:val="24"/>
          <w:szCs w:val="24"/>
        </w:rPr>
        <w:t>Arundel School Trust</w:t>
      </w:r>
      <w:r>
        <w:rPr>
          <w:rFonts w:ascii="Times New Roman" w:hAnsi="Times New Roman" w:cs="Times New Roman"/>
          <w:sz w:val="24"/>
          <w:szCs w:val="24"/>
        </w:rPr>
        <w:t xml:space="preserve"> v </w:t>
      </w:r>
      <w:r w:rsidRPr="00DE1CAC">
        <w:rPr>
          <w:rFonts w:ascii="Times New Roman" w:hAnsi="Times New Roman" w:cs="Times New Roman"/>
          <w:i/>
          <w:sz w:val="24"/>
          <w:szCs w:val="24"/>
        </w:rPr>
        <w:t>Pettigrew</w:t>
      </w:r>
      <w:r>
        <w:rPr>
          <w:rFonts w:ascii="Times New Roman" w:hAnsi="Times New Roman" w:cs="Times New Roman"/>
          <w:sz w:val="24"/>
          <w:szCs w:val="24"/>
        </w:rPr>
        <w:t xml:space="preserve"> 2014 (1) ZLR </w:t>
      </w:r>
      <w:r w:rsidR="000479B0">
        <w:rPr>
          <w:rFonts w:ascii="Times New Roman" w:hAnsi="Times New Roman" w:cs="Times New Roman"/>
          <w:sz w:val="24"/>
          <w:szCs w:val="24"/>
        </w:rPr>
        <w:t xml:space="preserve">596 </w:t>
      </w:r>
      <w:r w:rsidR="000479B0" w:rsidRPr="000479B0">
        <w:rPr>
          <w:rFonts w:ascii="Times New Roman" w:hAnsi="Times New Roman" w:cs="Times New Roman"/>
          <w:sz w:val="24"/>
          <w:szCs w:val="24"/>
        </w:rPr>
        <w:t>hardly</w:t>
      </w:r>
      <w:r>
        <w:rPr>
          <w:rFonts w:ascii="Times New Roman" w:hAnsi="Times New Roman" w:cs="Times New Roman"/>
          <w:sz w:val="24"/>
          <w:szCs w:val="24"/>
        </w:rPr>
        <w:t xml:space="preserve"> </w:t>
      </w:r>
      <w:r w:rsidR="0089738B">
        <w:rPr>
          <w:rFonts w:ascii="Times New Roman" w:hAnsi="Times New Roman" w:cs="Times New Roman"/>
          <w:sz w:val="24"/>
          <w:szCs w:val="24"/>
        </w:rPr>
        <w:t>aids</w:t>
      </w:r>
      <w:r>
        <w:rPr>
          <w:rFonts w:ascii="Times New Roman" w:hAnsi="Times New Roman" w:cs="Times New Roman"/>
          <w:sz w:val="24"/>
          <w:szCs w:val="24"/>
        </w:rPr>
        <w:t xml:space="preserve"> </w:t>
      </w:r>
      <w:r w:rsidR="00BF5779">
        <w:rPr>
          <w:rFonts w:ascii="Times New Roman" w:hAnsi="Times New Roman" w:cs="Times New Roman"/>
          <w:sz w:val="24"/>
          <w:szCs w:val="24"/>
        </w:rPr>
        <w:t>a</w:t>
      </w:r>
      <w:r w:rsidR="00545797">
        <w:rPr>
          <w:rFonts w:ascii="Times New Roman" w:hAnsi="Times New Roman" w:cs="Times New Roman"/>
          <w:sz w:val="24"/>
          <w:szCs w:val="24"/>
        </w:rPr>
        <w:t>ppellant</w:t>
      </w:r>
      <w:r>
        <w:rPr>
          <w:rFonts w:ascii="Times New Roman" w:hAnsi="Times New Roman" w:cs="Times New Roman"/>
          <w:sz w:val="24"/>
          <w:szCs w:val="24"/>
        </w:rPr>
        <w:t>s’ cause in this regard given that it related to a situation (un</w:t>
      </w:r>
      <w:r w:rsidR="0089738B">
        <w:rPr>
          <w:rFonts w:ascii="Times New Roman" w:hAnsi="Times New Roman" w:cs="Times New Roman"/>
          <w:sz w:val="24"/>
          <w:szCs w:val="24"/>
        </w:rPr>
        <w:t>like</w:t>
      </w:r>
      <w:r>
        <w:rPr>
          <w:rFonts w:ascii="Times New Roman" w:hAnsi="Times New Roman" w:cs="Times New Roman"/>
          <w:sz w:val="24"/>
          <w:szCs w:val="24"/>
        </w:rPr>
        <w:t xml:space="preserve"> here) where the employer-employee relationship still </w:t>
      </w:r>
      <w:r w:rsidR="0089738B">
        <w:rPr>
          <w:rFonts w:ascii="Times New Roman" w:hAnsi="Times New Roman" w:cs="Times New Roman"/>
          <w:sz w:val="24"/>
          <w:szCs w:val="24"/>
        </w:rPr>
        <w:t>subsisted. It is distinguishable from the present case not least because the right of retention was not based on the debtor-creditor relationship but rather on the</w:t>
      </w:r>
      <w:r w:rsidR="00502512">
        <w:rPr>
          <w:rFonts w:ascii="Times New Roman" w:hAnsi="Times New Roman" w:cs="Times New Roman"/>
          <w:sz w:val="24"/>
          <w:szCs w:val="24"/>
        </w:rPr>
        <w:t xml:space="preserve"> of</w:t>
      </w:r>
      <w:r w:rsidR="0089738B">
        <w:rPr>
          <w:rFonts w:ascii="Times New Roman" w:hAnsi="Times New Roman" w:cs="Times New Roman"/>
          <w:sz w:val="24"/>
          <w:szCs w:val="24"/>
        </w:rPr>
        <w:t xml:space="preserve"> terms contract of employment itself albeit the validity of whose termination was disputed.</w:t>
      </w:r>
      <w:r w:rsidR="00A31CE6">
        <w:rPr>
          <w:rFonts w:ascii="Times New Roman" w:hAnsi="Times New Roman" w:cs="Times New Roman"/>
          <w:sz w:val="24"/>
          <w:szCs w:val="24"/>
        </w:rPr>
        <w:t xml:space="preserve"> In any event the weight of authorit</w:t>
      </w:r>
      <w:r w:rsidR="002F72CD">
        <w:rPr>
          <w:rFonts w:ascii="Times New Roman" w:hAnsi="Times New Roman" w:cs="Times New Roman"/>
          <w:sz w:val="24"/>
          <w:szCs w:val="24"/>
        </w:rPr>
        <w:t>ies</w:t>
      </w:r>
      <w:r w:rsidR="00A31CE6">
        <w:rPr>
          <w:rFonts w:ascii="Times New Roman" w:hAnsi="Times New Roman" w:cs="Times New Roman"/>
          <w:sz w:val="24"/>
          <w:szCs w:val="24"/>
        </w:rPr>
        <w:t xml:space="preserve"> is such as to negate the notion that a</w:t>
      </w:r>
      <w:r w:rsidR="002F4E5E">
        <w:rPr>
          <w:rFonts w:ascii="Times New Roman" w:hAnsi="Times New Roman" w:cs="Times New Roman"/>
          <w:sz w:val="24"/>
          <w:szCs w:val="24"/>
        </w:rPr>
        <w:t xml:space="preserve"> former</w:t>
      </w:r>
      <w:r w:rsidR="00A31CE6">
        <w:rPr>
          <w:rFonts w:ascii="Times New Roman" w:hAnsi="Times New Roman" w:cs="Times New Roman"/>
          <w:sz w:val="24"/>
          <w:szCs w:val="24"/>
        </w:rPr>
        <w:t xml:space="preserve"> employee can</w:t>
      </w:r>
      <w:r w:rsidR="002F4E5E">
        <w:rPr>
          <w:rFonts w:ascii="Times New Roman" w:hAnsi="Times New Roman" w:cs="Times New Roman"/>
          <w:sz w:val="24"/>
          <w:szCs w:val="24"/>
        </w:rPr>
        <w:t xml:space="preserve"> legitimately</w:t>
      </w:r>
      <w:r w:rsidR="00A31CE6">
        <w:rPr>
          <w:rFonts w:ascii="Times New Roman" w:hAnsi="Times New Roman" w:cs="Times New Roman"/>
          <w:sz w:val="24"/>
          <w:szCs w:val="24"/>
        </w:rPr>
        <w:t xml:space="preserve"> cling onto </w:t>
      </w:r>
      <w:r w:rsidR="002F4E5E">
        <w:rPr>
          <w:rFonts w:ascii="Times New Roman" w:hAnsi="Times New Roman" w:cs="Times New Roman"/>
          <w:sz w:val="24"/>
          <w:szCs w:val="24"/>
        </w:rPr>
        <w:lastRenderedPageBreak/>
        <w:t>property belonging to his her</w:t>
      </w:r>
      <w:r w:rsidR="00A31CE6">
        <w:rPr>
          <w:rFonts w:ascii="Times New Roman" w:hAnsi="Times New Roman" w:cs="Times New Roman"/>
          <w:sz w:val="24"/>
          <w:szCs w:val="24"/>
        </w:rPr>
        <w:t xml:space="preserve"> </w:t>
      </w:r>
      <w:r w:rsidR="002F4E5E">
        <w:rPr>
          <w:rFonts w:ascii="Times New Roman" w:hAnsi="Times New Roman" w:cs="Times New Roman"/>
          <w:sz w:val="24"/>
          <w:szCs w:val="24"/>
        </w:rPr>
        <w:t>ex-</w:t>
      </w:r>
      <w:r w:rsidR="00A31CE6">
        <w:rPr>
          <w:rFonts w:ascii="Times New Roman" w:hAnsi="Times New Roman" w:cs="Times New Roman"/>
          <w:sz w:val="24"/>
          <w:szCs w:val="24"/>
        </w:rPr>
        <w:t xml:space="preserve">employer </w:t>
      </w:r>
      <w:r w:rsidR="002F4E5E">
        <w:rPr>
          <w:rFonts w:ascii="Times New Roman" w:hAnsi="Times New Roman" w:cs="Times New Roman"/>
          <w:sz w:val="24"/>
          <w:szCs w:val="24"/>
        </w:rPr>
        <w:t>supposedly</w:t>
      </w:r>
      <w:r w:rsidR="00A31CE6">
        <w:rPr>
          <w:rFonts w:ascii="Times New Roman" w:hAnsi="Times New Roman" w:cs="Times New Roman"/>
          <w:sz w:val="24"/>
          <w:szCs w:val="24"/>
        </w:rPr>
        <w:t xml:space="preserve"> on the basis of either a pending challenge to his dismissal or </w:t>
      </w:r>
      <w:r w:rsidR="002F4E5E">
        <w:rPr>
          <w:rFonts w:ascii="Times New Roman" w:hAnsi="Times New Roman" w:cs="Times New Roman"/>
          <w:sz w:val="24"/>
          <w:szCs w:val="24"/>
        </w:rPr>
        <w:t>on the ground that he is</w:t>
      </w:r>
      <w:r w:rsidR="00A31CE6">
        <w:rPr>
          <w:rFonts w:ascii="Times New Roman" w:hAnsi="Times New Roman" w:cs="Times New Roman"/>
          <w:sz w:val="24"/>
          <w:szCs w:val="24"/>
        </w:rPr>
        <w:t xml:space="preserve"> owed outstanding dues. A few examples will suffice.</w:t>
      </w:r>
    </w:p>
    <w:p w:rsidR="00A31CE6" w:rsidRDefault="00A31CE6" w:rsidP="008B7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F477F2">
        <w:rPr>
          <w:rFonts w:ascii="Times New Roman" w:hAnsi="Times New Roman" w:cs="Times New Roman"/>
          <w:i/>
          <w:sz w:val="24"/>
          <w:szCs w:val="24"/>
        </w:rPr>
        <w:t xml:space="preserve"> Forestry Commission v Betty Muwonde </w:t>
      </w:r>
      <w:r>
        <w:rPr>
          <w:rFonts w:ascii="Times New Roman" w:hAnsi="Times New Roman" w:cs="Times New Roman"/>
          <w:sz w:val="24"/>
          <w:szCs w:val="24"/>
        </w:rPr>
        <w:t>HH 9/18 Charewa J had this to say at page 3 of the cyclostyled judgment:</w:t>
      </w:r>
    </w:p>
    <w:p w:rsidR="00A31CE6" w:rsidRDefault="00A31CE6" w:rsidP="00D572C3">
      <w:pPr>
        <w:spacing w:after="0" w:line="276" w:lineRule="auto"/>
        <w:ind w:left="720" w:firstLine="720"/>
        <w:jc w:val="both"/>
        <w:rPr>
          <w:rFonts w:ascii="Times New Roman" w:hAnsi="Times New Roman" w:cs="Times New Roman"/>
        </w:rPr>
      </w:pPr>
      <w:r w:rsidRPr="00D572C3">
        <w:rPr>
          <w:rFonts w:ascii="Times New Roman" w:hAnsi="Times New Roman" w:cs="Times New Roman"/>
        </w:rPr>
        <w:t xml:space="preserve">“The law with regard to rei vindication, </w:t>
      </w:r>
      <w:r w:rsidR="00D572C3" w:rsidRPr="00D572C3">
        <w:rPr>
          <w:rFonts w:ascii="Times New Roman" w:hAnsi="Times New Roman" w:cs="Times New Roman"/>
        </w:rPr>
        <w:t>particularly</w:t>
      </w:r>
      <w:r w:rsidRPr="00D572C3">
        <w:rPr>
          <w:rFonts w:ascii="Times New Roman" w:hAnsi="Times New Roman" w:cs="Times New Roman"/>
        </w:rPr>
        <w:t xml:space="preserve"> in the context of employment disputes is also trite. Once the applicant has shown that it is the owner of the thing, which still exists, is clearly identifiable and was in the respondent’s possession, the onus is on the respondent to show</w:t>
      </w:r>
      <w:r w:rsidR="00D572C3" w:rsidRPr="00D572C3">
        <w:rPr>
          <w:rFonts w:ascii="Times New Roman" w:hAnsi="Times New Roman" w:cs="Times New Roman"/>
        </w:rPr>
        <w:t xml:space="preserve"> the existence of a contractual right to possession. That right cannot exist where the contract is invalid or has been terminated.”</w:t>
      </w:r>
    </w:p>
    <w:p w:rsidR="00D572C3" w:rsidRDefault="00D572C3" w:rsidP="00D572C3">
      <w:pPr>
        <w:spacing w:after="0" w:line="276" w:lineRule="auto"/>
        <w:ind w:left="720" w:firstLine="720"/>
        <w:jc w:val="both"/>
        <w:rPr>
          <w:rFonts w:ascii="Times New Roman" w:hAnsi="Times New Roman" w:cs="Times New Roman"/>
        </w:rPr>
      </w:pPr>
    </w:p>
    <w:p w:rsidR="00D572C3" w:rsidRDefault="00D572C3" w:rsidP="00D572C3">
      <w:pPr>
        <w:spacing w:after="0" w:line="276" w:lineRule="auto"/>
        <w:ind w:left="720" w:firstLine="720"/>
        <w:jc w:val="both"/>
        <w:rPr>
          <w:rFonts w:ascii="Times New Roman" w:hAnsi="Times New Roman" w:cs="Times New Roman"/>
          <w:sz w:val="24"/>
        </w:rPr>
      </w:pPr>
      <w:r w:rsidRPr="00D572C3">
        <w:rPr>
          <w:rFonts w:ascii="Times New Roman" w:hAnsi="Times New Roman" w:cs="Times New Roman"/>
          <w:sz w:val="24"/>
        </w:rPr>
        <w:t>The Learned judge continue</w:t>
      </w:r>
      <w:r>
        <w:rPr>
          <w:rFonts w:ascii="Times New Roman" w:hAnsi="Times New Roman" w:cs="Times New Roman"/>
          <w:sz w:val="24"/>
        </w:rPr>
        <w:t>d</w:t>
      </w:r>
      <w:r w:rsidRPr="00D572C3">
        <w:rPr>
          <w:rFonts w:ascii="Times New Roman" w:hAnsi="Times New Roman" w:cs="Times New Roman"/>
          <w:sz w:val="24"/>
        </w:rPr>
        <w:t xml:space="preserve"> in that vein thus:</w:t>
      </w:r>
    </w:p>
    <w:p w:rsidR="00D572C3" w:rsidRDefault="00D572C3" w:rsidP="00D572C3">
      <w:pPr>
        <w:spacing w:after="0" w:line="276" w:lineRule="auto"/>
        <w:ind w:left="720" w:firstLine="720"/>
        <w:jc w:val="both"/>
        <w:rPr>
          <w:rFonts w:ascii="Times New Roman" w:hAnsi="Times New Roman" w:cs="Times New Roman"/>
          <w:sz w:val="24"/>
        </w:rPr>
      </w:pPr>
    </w:p>
    <w:p w:rsidR="007722DD" w:rsidRDefault="00D572C3" w:rsidP="0056402A">
      <w:pPr>
        <w:spacing w:after="0" w:line="276" w:lineRule="auto"/>
        <w:ind w:left="720" w:firstLine="720"/>
        <w:jc w:val="both"/>
        <w:rPr>
          <w:rFonts w:ascii="Times New Roman" w:hAnsi="Times New Roman" w:cs="Times New Roman"/>
          <w:sz w:val="24"/>
        </w:rPr>
      </w:pPr>
      <w:r>
        <w:rPr>
          <w:rFonts w:ascii="Times New Roman" w:hAnsi="Times New Roman" w:cs="Times New Roman"/>
          <w:sz w:val="24"/>
        </w:rPr>
        <w:t>“</w:t>
      </w:r>
      <w:r w:rsidRPr="00D572C3">
        <w:rPr>
          <w:rFonts w:ascii="Times New Roman" w:hAnsi="Times New Roman" w:cs="Times New Roman"/>
        </w:rPr>
        <w:t>Whether the termination of the employment relationship is unlawful, or whether there are any damages due to a respondent as a consequence of the termination of employment seems to me irrelevant. An employee stands dismissed as long as the employer is not willing to reinstate him or her. For that reason, no right of retention of the property of the employer accrues to the employee as the contract remains terminated.”</w:t>
      </w:r>
    </w:p>
    <w:p w:rsidR="0056402A" w:rsidRPr="0056402A" w:rsidRDefault="0056402A" w:rsidP="0056402A">
      <w:pPr>
        <w:spacing w:after="0" w:line="276" w:lineRule="auto"/>
        <w:ind w:left="720" w:firstLine="720"/>
        <w:jc w:val="both"/>
        <w:rPr>
          <w:rFonts w:ascii="Times New Roman" w:hAnsi="Times New Roman" w:cs="Times New Roman"/>
          <w:sz w:val="24"/>
        </w:rPr>
      </w:pPr>
    </w:p>
    <w:p w:rsidR="00F477F2" w:rsidRDefault="00F477F2" w:rsidP="00F477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pertinently</w:t>
      </w:r>
      <w:r w:rsidR="00EC5DD3">
        <w:rPr>
          <w:rFonts w:ascii="Times New Roman" w:hAnsi="Times New Roman" w:cs="Times New Roman"/>
          <w:sz w:val="24"/>
          <w:szCs w:val="24"/>
        </w:rPr>
        <w:t>,</w:t>
      </w:r>
      <w:r>
        <w:rPr>
          <w:rFonts w:ascii="Times New Roman" w:hAnsi="Times New Roman" w:cs="Times New Roman"/>
          <w:sz w:val="24"/>
          <w:szCs w:val="24"/>
        </w:rPr>
        <w:t xml:space="preserve"> in </w:t>
      </w:r>
      <w:r w:rsidRPr="00F477F2">
        <w:rPr>
          <w:rFonts w:ascii="Times New Roman" w:hAnsi="Times New Roman" w:cs="Times New Roman"/>
          <w:i/>
          <w:sz w:val="24"/>
          <w:szCs w:val="24"/>
        </w:rPr>
        <w:t>William Bain and Co. Holdings (Pvt) Ltd V Nyamukunda</w:t>
      </w:r>
      <w:r>
        <w:rPr>
          <w:rFonts w:ascii="Times New Roman" w:hAnsi="Times New Roman" w:cs="Times New Roman"/>
          <w:sz w:val="24"/>
          <w:szCs w:val="24"/>
        </w:rPr>
        <w:t xml:space="preserve"> HH 309/13,</w:t>
      </w:r>
      <w:r w:rsidR="00EC5DD3">
        <w:rPr>
          <w:rFonts w:ascii="Times New Roman" w:hAnsi="Times New Roman" w:cs="Times New Roman"/>
          <w:sz w:val="24"/>
          <w:szCs w:val="24"/>
        </w:rPr>
        <w:t xml:space="preserve"> a former employee while conceding that he held no lien over his former employer’s property (in the form of a house and a motor vehicle) non the less argued that he had a right of retention over the same on the basis that he was owed some terminal benefits. He (as here) indicated that he was prepared to surrender the said property but wanted it to be tied to the payment of his terminal benefits. Rejecting this argument</w:t>
      </w:r>
      <w:r>
        <w:rPr>
          <w:rFonts w:ascii="Times New Roman" w:hAnsi="Times New Roman" w:cs="Times New Roman"/>
          <w:sz w:val="24"/>
          <w:szCs w:val="24"/>
        </w:rPr>
        <w:t xml:space="preserve"> Mathonsi J had this to say:</w:t>
      </w:r>
    </w:p>
    <w:p w:rsidR="00F477F2" w:rsidRDefault="00F477F2" w:rsidP="0056402A">
      <w:pPr>
        <w:spacing w:after="0" w:line="276" w:lineRule="auto"/>
        <w:ind w:left="720" w:firstLine="720"/>
        <w:jc w:val="both"/>
        <w:rPr>
          <w:rFonts w:ascii="Times New Roman" w:hAnsi="Times New Roman" w:cs="Times New Roman"/>
          <w:u w:val="single"/>
        </w:rPr>
      </w:pPr>
      <w:r w:rsidRPr="00F477F2">
        <w:rPr>
          <w:rFonts w:ascii="Times New Roman" w:hAnsi="Times New Roman" w:cs="Times New Roman"/>
        </w:rPr>
        <w:t>“In my view, it is the height of turpitude for the respondent to hold on to both the vehicle and the house years after the termination of the employment contract under circumstances where he has no rights whatsoever over the properties…</w:t>
      </w:r>
      <w:r w:rsidRPr="00286618">
        <w:rPr>
          <w:rFonts w:ascii="Times New Roman" w:hAnsi="Times New Roman" w:cs="Times New Roman"/>
          <w:u w:val="single"/>
        </w:rPr>
        <w:t>The fact that the respondent is owed terminal ben</w:t>
      </w:r>
      <w:r w:rsidR="00286618" w:rsidRPr="00286618">
        <w:rPr>
          <w:rFonts w:ascii="Times New Roman" w:hAnsi="Times New Roman" w:cs="Times New Roman"/>
          <w:u w:val="single"/>
        </w:rPr>
        <w:t>e</w:t>
      </w:r>
      <w:r w:rsidRPr="00286618">
        <w:rPr>
          <w:rFonts w:ascii="Times New Roman" w:hAnsi="Times New Roman" w:cs="Times New Roman"/>
          <w:u w:val="single"/>
        </w:rPr>
        <w:t>fits is not a ground for refusing to surrender assets.</w:t>
      </w:r>
      <w:r w:rsidR="00286618">
        <w:rPr>
          <w:rFonts w:ascii="Times New Roman" w:hAnsi="Times New Roman" w:cs="Times New Roman"/>
          <w:u w:val="single"/>
        </w:rPr>
        <w:t>”</w:t>
      </w:r>
    </w:p>
    <w:p w:rsidR="0056402A" w:rsidRPr="0056402A" w:rsidRDefault="0056402A" w:rsidP="0056402A">
      <w:pPr>
        <w:spacing w:after="0" w:line="276" w:lineRule="auto"/>
        <w:ind w:left="720" w:firstLine="720"/>
        <w:jc w:val="both"/>
        <w:rPr>
          <w:rFonts w:ascii="Times New Roman" w:hAnsi="Times New Roman" w:cs="Times New Roman"/>
          <w:u w:val="single"/>
        </w:rPr>
      </w:pPr>
    </w:p>
    <w:p w:rsidR="00286618" w:rsidRDefault="00286618" w:rsidP="00D572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41181">
        <w:rPr>
          <w:rFonts w:ascii="Times New Roman" w:hAnsi="Times New Roman" w:cs="Times New Roman"/>
          <w:i/>
          <w:sz w:val="24"/>
          <w:szCs w:val="24"/>
        </w:rPr>
        <w:t>Montclair Hotel and Casino v Farai Mukutswa</w:t>
      </w:r>
      <w:r>
        <w:rPr>
          <w:rFonts w:ascii="Times New Roman" w:hAnsi="Times New Roman" w:cs="Times New Roman"/>
          <w:sz w:val="24"/>
          <w:szCs w:val="24"/>
        </w:rPr>
        <w:t xml:space="preserve"> HH 200/15 Mathonsi J reiterated the same position when he remarked as follows”</w:t>
      </w:r>
    </w:p>
    <w:p w:rsidR="00EC5DD3" w:rsidRPr="00141181" w:rsidRDefault="00286618" w:rsidP="00141181">
      <w:pPr>
        <w:spacing w:after="0" w:line="276" w:lineRule="auto"/>
        <w:ind w:left="1440" w:firstLine="720"/>
        <w:jc w:val="both"/>
        <w:rPr>
          <w:rFonts w:ascii="Times New Roman" w:hAnsi="Times New Roman" w:cs="Times New Roman"/>
        </w:rPr>
      </w:pPr>
      <w:r w:rsidRPr="00141181">
        <w:rPr>
          <w:rFonts w:ascii="Times New Roman" w:hAnsi="Times New Roman" w:cs="Times New Roman"/>
        </w:rPr>
        <w:t>“</w:t>
      </w:r>
      <w:r w:rsidR="00D3274E" w:rsidRPr="00141181">
        <w:rPr>
          <w:rFonts w:ascii="Times New Roman" w:hAnsi="Times New Roman" w:cs="Times New Roman"/>
        </w:rPr>
        <w:t xml:space="preserve">Just where do former employees think they derive the authority to hold onto property belonging to a former employer give to them for use during the subsistence of the contract of employment? </w:t>
      </w:r>
      <w:r w:rsidR="00EC5DD3" w:rsidRPr="00141181">
        <w:rPr>
          <w:rFonts w:ascii="Times New Roman" w:hAnsi="Times New Roman" w:cs="Times New Roman"/>
        </w:rPr>
        <w:t xml:space="preserve"> This matter is one of several</w:t>
      </w:r>
      <w:r w:rsidR="00141181" w:rsidRPr="00141181">
        <w:rPr>
          <w:rFonts w:ascii="Times New Roman" w:hAnsi="Times New Roman" w:cs="Times New Roman"/>
        </w:rPr>
        <w:t xml:space="preserve"> of its nature which are now finding their way to the court with alarming frequency of late where a dismissed employee would simply not surrender the employer’s property but would cling to it as if life depends on it”</w:t>
      </w:r>
    </w:p>
    <w:p w:rsidR="00141181" w:rsidRDefault="00141181" w:rsidP="00286618">
      <w:pPr>
        <w:spacing w:after="0" w:line="360" w:lineRule="auto"/>
        <w:ind w:left="720" w:firstLine="720"/>
        <w:jc w:val="both"/>
        <w:rPr>
          <w:rFonts w:ascii="Times New Roman" w:hAnsi="Times New Roman" w:cs="Times New Roman"/>
          <w:sz w:val="24"/>
          <w:szCs w:val="24"/>
        </w:rPr>
      </w:pPr>
    </w:p>
    <w:p w:rsidR="00141181" w:rsidRDefault="00D3274E" w:rsidP="0028661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6618">
        <w:rPr>
          <w:rFonts w:ascii="Times New Roman" w:hAnsi="Times New Roman" w:cs="Times New Roman"/>
          <w:sz w:val="24"/>
          <w:szCs w:val="24"/>
        </w:rPr>
        <w:t xml:space="preserve"> </w:t>
      </w:r>
      <w:r w:rsidR="00141181">
        <w:rPr>
          <w:rFonts w:ascii="Times New Roman" w:hAnsi="Times New Roman" w:cs="Times New Roman"/>
          <w:sz w:val="24"/>
          <w:szCs w:val="24"/>
        </w:rPr>
        <w:t xml:space="preserve">The unambiguous message conveyed by the above cases is that no right of retention accrues to a former employee in respect of property belonging to former employer by virtue of being owed terminal benefits or by virtue of his or her challenge to the dismissal. In my view the fact that the former employer is partially </w:t>
      </w:r>
      <w:r w:rsidR="007D65C7">
        <w:rPr>
          <w:rFonts w:ascii="Times New Roman" w:hAnsi="Times New Roman" w:cs="Times New Roman"/>
          <w:sz w:val="24"/>
          <w:szCs w:val="24"/>
        </w:rPr>
        <w:t>shielded</w:t>
      </w:r>
      <w:r w:rsidR="00141181">
        <w:rPr>
          <w:rFonts w:ascii="Times New Roman" w:hAnsi="Times New Roman" w:cs="Times New Roman"/>
          <w:sz w:val="24"/>
          <w:szCs w:val="24"/>
        </w:rPr>
        <w:t xml:space="preserve"> from potential litigation</w:t>
      </w:r>
      <w:r w:rsidR="007D65C7">
        <w:rPr>
          <w:rFonts w:ascii="Times New Roman" w:hAnsi="Times New Roman" w:cs="Times New Roman"/>
          <w:sz w:val="24"/>
          <w:szCs w:val="24"/>
        </w:rPr>
        <w:t xml:space="preserve"> imposed by section 6 (b) of the Reconstruction Act which requires him or her to first obtain the administrator’s consent </w:t>
      </w:r>
      <w:r w:rsidR="00141181">
        <w:rPr>
          <w:rFonts w:ascii="Times New Roman" w:hAnsi="Times New Roman" w:cs="Times New Roman"/>
          <w:sz w:val="24"/>
          <w:szCs w:val="24"/>
        </w:rPr>
        <w:t>does not alter this position.</w:t>
      </w:r>
    </w:p>
    <w:p w:rsidR="00855775" w:rsidRDefault="0089738B" w:rsidP="0056402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To conclude this segment therefore I find that the</w:t>
      </w:r>
      <w:r w:rsidR="00836160">
        <w:rPr>
          <w:rFonts w:ascii="Times New Roman" w:hAnsi="Times New Roman" w:cs="Times New Roman"/>
          <w:sz w:val="24"/>
          <w:szCs w:val="24"/>
        </w:rPr>
        <w:t xml:space="preserve"> decision of the court </w:t>
      </w:r>
      <w:r w:rsidR="00836160" w:rsidRPr="00502512">
        <w:rPr>
          <w:rFonts w:ascii="Times New Roman" w:hAnsi="Times New Roman" w:cs="Times New Roman"/>
          <w:i/>
          <w:sz w:val="24"/>
          <w:szCs w:val="24"/>
        </w:rPr>
        <w:t>a quo</w:t>
      </w:r>
      <w:r w:rsidR="00836160">
        <w:rPr>
          <w:rFonts w:ascii="Times New Roman" w:hAnsi="Times New Roman" w:cs="Times New Roman"/>
          <w:sz w:val="24"/>
          <w:szCs w:val="24"/>
        </w:rPr>
        <w:t xml:space="preserve"> in </w:t>
      </w:r>
      <w:r w:rsidR="00855775">
        <w:rPr>
          <w:rFonts w:ascii="Times New Roman" w:hAnsi="Times New Roman" w:cs="Times New Roman"/>
          <w:sz w:val="24"/>
          <w:szCs w:val="24"/>
        </w:rPr>
        <w:t>rejecting</w:t>
      </w:r>
      <w:r w:rsidR="00836160">
        <w:rPr>
          <w:rFonts w:ascii="Times New Roman" w:hAnsi="Times New Roman" w:cs="Times New Roman"/>
          <w:sz w:val="24"/>
          <w:szCs w:val="24"/>
        </w:rPr>
        <w:t xml:space="preserve"> the appellant’</w:t>
      </w:r>
      <w:r w:rsidR="00855775">
        <w:rPr>
          <w:rFonts w:ascii="Times New Roman" w:hAnsi="Times New Roman" w:cs="Times New Roman"/>
          <w:sz w:val="24"/>
          <w:szCs w:val="24"/>
        </w:rPr>
        <w:t>s defence</w:t>
      </w:r>
      <w:r w:rsidR="00836160">
        <w:rPr>
          <w:rFonts w:ascii="Times New Roman" w:hAnsi="Times New Roman" w:cs="Times New Roman"/>
          <w:sz w:val="24"/>
          <w:szCs w:val="24"/>
        </w:rPr>
        <w:t xml:space="preserve"> </w:t>
      </w:r>
      <w:r w:rsidR="00855775">
        <w:rPr>
          <w:rFonts w:ascii="Times New Roman" w:hAnsi="Times New Roman" w:cs="Times New Roman"/>
          <w:sz w:val="24"/>
          <w:szCs w:val="24"/>
        </w:rPr>
        <w:t>of</w:t>
      </w:r>
      <w:r w:rsidR="00836160">
        <w:rPr>
          <w:rFonts w:ascii="Times New Roman" w:hAnsi="Times New Roman" w:cs="Times New Roman"/>
          <w:sz w:val="24"/>
          <w:szCs w:val="24"/>
        </w:rPr>
        <w:t xml:space="preserve"> the right of retention </w:t>
      </w:r>
      <w:r w:rsidR="00855775">
        <w:rPr>
          <w:rFonts w:ascii="Times New Roman" w:hAnsi="Times New Roman" w:cs="Times New Roman"/>
          <w:sz w:val="24"/>
          <w:szCs w:val="24"/>
        </w:rPr>
        <w:t>supposedly derived</w:t>
      </w:r>
      <w:r w:rsidR="00836160">
        <w:rPr>
          <w:rFonts w:ascii="Times New Roman" w:hAnsi="Times New Roman" w:cs="Times New Roman"/>
          <w:sz w:val="24"/>
          <w:szCs w:val="24"/>
        </w:rPr>
        <w:t xml:space="preserve"> </w:t>
      </w:r>
      <w:r w:rsidR="00855775">
        <w:rPr>
          <w:rFonts w:ascii="Times New Roman" w:hAnsi="Times New Roman" w:cs="Times New Roman"/>
          <w:sz w:val="24"/>
          <w:szCs w:val="24"/>
        </w:rPr>
        <w:t>from</w:t>
      </w:r>
      <w:r w:rsidR="00836160">
        <w:rPr>
          <w:rFonts w:ascii="Times New Roman" w:hAnsi="Times New Roman" w:cs="Times New Roman"/>
          <w:sz w:val="24"/>
          <w:szCs w:val="24"/>
        </w:rPr>
        <w:t xml:space="preserve"> debtor-creditor</w:t>
      </w:r>
      <w:r w:rsidR="00855775">
        <w:rPr>
          <w:rFonts w:ascii="Times New Roman" w:hAnsi="Times New Roman" w:cs="Times New Roman"/>
          <w:sz w:val="24"/>
          <w:szCs w:val="24"/>
        </w:rPr>
        <w:t xml:space="preserve"> lien</w:t>
      </w:r>
      <w:r w:rsidR="00836160">
        <w:rPr>
          <w:rFonts w:ascii="Times New Roman" w:hAnsi="Times New Roman" w:cs="Times New Roman"/>
          <w:sz w:val="24"/>
          <w:szCs w:val="24"/>
        </w:rPr>
        <w:t xml:space="preserve"> cannot be faulted. The grounds of appeal hing</w:t>
      </w:r>
      <w:r w:rsidR="00855775">
        <w:rPr>
          <w:rFonts w:ascii="Times New Roman" w:hAnsi="Times New Roman" w:cs="Times New Roman"/>
          <w:sz w:val="24"/>
          <w:szCs w:val="24"/>
        </w:rPr>
        <w:t>ing</w:t>
      </w:r>
      <w:r w:rsidR="00836160">
        <w:rPr>
          <w:rFonts w:ascii="Times New Roman" w:hAnsi="Times New Roman" w:cs="Times New Roman"/>
          <w:sz w:val="24"/>
          <w:szCs w:val="24"/>
        </w:rPr>
        <w:t xml:space="preserve"> on this argument</w:t>
      </w:r>
      <w:r w:rsidR="00855775">
        <w:rPr>
          <w:rFonts w:ascii="Times New Roman" w:hAnsi="Times New Roman" w:cs="Times New Roman"/>
          <w:sz w:val="24"/>
          <w:szCs w:val="24"/>
        </w:rPr>
        <w:t xml:space="preserve"> therefore stand to be dismissed</w:t>
      </w:r>
      <w:r w:rsidR="00836160">
        <w:rPr>
          <w:rFonts w:ascii="Times New Roman" w:hAnsi="Times New Roman" w:cs="Times New Roman"/>
          <w:sz w:val="24"/>
          <w:szCs w:val="24"/>
        </w:rPr>
        <w:t>.</w:t>
      </w:r>
    </w:p>
    <w:p w:rsidR="00836160" w:rsidRPr="00836160" w:rsidRDefault="005B338B" w:rsidP="008B7B89">
      <w:pPr>
        <w:spacing w:after="0" w:line="360" w:lineRule="auto"/>
        <w:ind w:firstLine="720"/>
        <w:jc w:val="both"/>
        <w:rPr>
          <w:rFonts w:ascii="Times New Roman" w:hAnsi="Times New Roman" w:cs="Times New Roman"/>
          <w:b/>
          <w:sz w:val="24"/>
          <w:szCs w:val="24"/>
        </w:rPr>
      </w:pPr>
      <w:r w:rsidRPr="00836160">
        <w:rPr>
          <w:rFonts w:ascii="Times New Roman" w:hAnsi="Times New Roman" w:cs="Times New Roman"/>
          <w:b/>
          <w:sz w:val="24"/>
          <w:szCs w:val="24"/>
        </w:rPr>
        <w:t>The question of the set off</w:t>
      </w:r>
    </w:p>
    <w:p w:rsidR="00080EF5" w:rsidRDefault="007D65C7" w:rsidP="008361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w:t>
      </w:r>
      <w:r w:rsidR="005B338B">
        <w:rPr>
          <w:rFonts w:ascii="Times New Roman" w:hAnsi="Times New Roman" w:cs="Times New Roman"/>
          <w:sz w:val="24"/>
          <w:szCs w:val="24"/>
        </w:rPr>
        <w:t xml:space="preserve"> the </w:t>
      </w:r>
      <w:r w:rsidR="00545797">
        <w:rPr>
          <w:rFonts w:ascii="Times New Roman" w:hAnsi="Times New Roman" w:cs="Times New Roman"/>
          <w:sz w:val="24"/>
          <w:szCs w:val="24"/>
        </w:rPr>
        <w:t>appellant</w:t>
      </w:r>
      <w:r w:rsidR="005B338B">
        <w:rPr>
          <w:rFonts w:ascii="Times New Roman" w:hAnsi="Times New Roman" w:cs="Times New Roman"/>
          <w:sz w:val="24"/>
          <w:szCs w:val="24"/>
        </w:rPr>
        <w:t>s</w:t>
      </w:r>
      <w:r w:rsidR="00836160">
        <w:rPr>
          <w:rFonts w:ascii="Times New Roman" w:hAnsi="Times New Roman" w:cs="Times New Roman"/>
          <w:sz w:val="24"/>
          <w:szCs w:val="24"/>
        </w:rPr>
        <w:t>’</w:t>
      </w:r>
      <w:r w:rsidR="005B338B">
        <w:rPr>
          <w:rFonts w:ascii="Times New Roman" w:hAnsi="Times New Roman" w:cs="Times New Roman"/>
          <w:sz w:val="24"/>
          <w:szCs w:val="24"/>
        </w:rPr>
        <w:t xml:space="preserve"> argument is that the </w:t>
      </w:r>
      <w:r w:rsidR="00BF5779">
        <w:rPr>
          <w:rFonts w:ascii="Times New Roman" w:hAnsi="Times New Roman" w:cs="Times New Roman"/>
          <w:sz w:val="24"/>
          <w:szCs w:val="24"/>
        </w:rPr>
        <w:t>r</w:t>
      </w:r>
      <w:r w:rsidR="00545797">
        <w:rPr>
          <w:rFonts w:ascii="Times New Roman" w:hAnsi="Times New Roman" w:cs="Times New Roman"/>
          <w:sz w:val="24"/>
          <w:szCs w:val="24"/>
        </w:rPr>
        <w:t>espondent</w:t>
      </w:r>
      <w:r w:rsidR="005B338B">
        <w:rPr>
          <w:rFonts w:ascii="Times New Roman" w:hAnsi="Times New Roman" w:cs="Times New Roman"/>
          <w:sz w:val="24"/>
          <w:szCs w:val="24"/>
        </w:rPr>
        <w:t xml:space="preserve"> undertook to set off salary arrears as against the houses wh</w:t>
      </w:r>
      <w:r>
        <w:rPr>
          <w:rFonts w:ascii="Times New Roman" w:hAnsi="Times New Roman" w:cs="Times New Roman"/>
          <w:sz w:val="24"/>
          <w:szCs w:val="24"/>
        </w:rPr>
        <w:t>ich</w:t>
      </w:r>
      <w:r w:rsidR="005B338B">
        <w:rPr>
          <w:rFonts w:ascii="Times New Roman" w:hAnsi="Times New Roman" w:cs="Times New Roman"/>
          <w:sz w:val="24"/>
          <w:szCs w:val="24"/>
        </w:rPr>
        <w:t xml:space="preserve"> the </w:t>
      </w:r>
      <w:r w:rsidR="00545797">
        <w:rPr>
          <w:rFonts w:ascii="Times New Roman" w:hAnsi="Times New Roman" w:cs="Times New Roman"/>
          <w:sz w:val="24"/>
          <w:szCs w:val="24"/>
        </w:rPr>
        <w:t>appellant</w:t>
      </w:r>
      <w:r w:rsidR="005B338B">
        <w:rPr>
          <w:rFonts w:ascii="Times New Roman" w:hAnsi="Times New Roman" w:cs="Times New Roman"/>
          <w:sz w:val="24"/>
          <w:szCs w:val="24"/>
        </w:rPr>
        <w:t xml:space="preserve">s occupy.  It is pertinent to observe that none of the </w:t>
      </w:r>
      <w:r w:rsidR="00545797">
        <w:rPr>
          <w:rFonts w:ascii="Times New Roman" w:hAnsi="Times New Roman" w:cs="Times New Roman"/>
          <w:sz w:val="24"/>
          <w:szCs w:val="24"/>
        </w:rPr>
        <w:t>appellant</w:t>
      </w:r>
      <w:r w:rsidR="005B338B">
        <w:rPr>
          <w:rFonts w:ascii="Times New Roman" w:hAnsi="Times New Roman" w:cs="Times New Roman"/>
          <w:sz w:val="24"/>
          <w:szCs w:val="24"/>
        </w:rPr>
        <w:t>s (as defendants</w:t>
      </w:r>
      <w:r w:rsidR="00080EF5">
        <w:rPr>
          <w:rFonts w:ascii="Times New Roman" w:hAnsi="Times New Roman" w:cs="Times New Roman"/>
          <w:sz w:val="24"/>
          <w:szCs w:val="24"/>
        </w:rPr>
        <w:t xml:space="preserve"> then) specifically </w:t>
      </w:r>
      <w:r w:rsidR="00855775">
        <w:rPr>
          <w:rFonts w:ascii="Times New Roman" w:hAnsi="Times New Roman" w:cs="Times New Roman"/>
          <w:sz w:val="24"/>
          <w:szCs w:val="24"/>
        </w:rPr>
        <w:t>pleaded</w:t>
      </w:r>
      <w:r w:rsidR="00080EF5">
        <w:rPr>
          <w:rFonts w:ascii="Times New Roman" w:hAnsi="Times New Roman" w:cs="Times New Roman"/>
          <w:sz w:val="24"/>
          <w:szCs w:val="24"/>
        </w:rPr>
        <w:t xml:space="preserve"> this </w:t>
      </w:r>
      <w:r w:rsidR="00855775">
        <w:rPr>
          <w:rFonts w:ascii="Times New Roman" w:hAnsi="Times New Roman" w:cs="Times New Roman"/>
          <w:sz w:val="24"/>
          <w:szCs w:val="24"/>
        </w:rPr>
        <w:t>defence</w:t>
      </w:r>
      <w:r w:rsidR="00836160">
        <w:rPr>
          <w:rFonts w:ascii="Times New Roman" w:hAnsi="Times New Roman" w:cs="Times New Roman"/>
          <w:sz w:val="24"/>
          <w:szCs w:val="24"/>
        </w:rPr>
        <w:t xml:space="preserve">. </w:t>
      </w:r>
      <w:r>
        <w:rPr>
          <w:rFonts w:ascii="Times New Roman" w:hAnsi="Times New Roman" w:cs="Times New Roman"/>
          <w:sz w:val="24"/>
          <w:szCs w:val="24"/>
        </w:rPr>
        <w:t>This explains why n</w:t>
      </w:r>
      <w:r w:rsidR="00080EF5">
        <w:rPr>
          <w:rFonts w:ascii="Times New Roman" w:hAnsi="Times New Roman" w:cs="Times New Roman"/>
          <w:sz w:val="24"/>
          <w:szCs w:val="24"/>
        </w:rPr>
        <w:t xml:space="preserve">either the PTC minute nor the Parties’ opening address specifically referred to </w:t>
      </w:r>
      <w:r>
        <w:rPr>
          <w:rFonts w:ascii="Times New Roman" w:hAnsi="Times New Roman" w:cs="Times New Roman"/>
          <w:sz w:val="24"/>
          <w:szCs w:val="24"/>
        </w:rPr>
        <w:t>the</w:t>
      </w:r>
      <w:r w:rsidR="00080EF5">
        <w:rPr>
          <w:rFonts w:ascii="Times New Roman" w:hAnsi="Times New Roman" w:cs="Times New Roman"/>
          <w:sz w:val="24"/>
          <w:szCs w:val="24"/>
        </w:rPr>
        <w:t xml:space="preserve"> question of set off.</w:t>
      </w:r>
      <w:r w:rsidR="00836160">
        <w:rPr>
          <w:rFonts w:ascii="Times New Roman" w:hAnsi="Times New Roman" w:cs="Times New Roman"/>
          <w:sz w:val="24"/>
          <w:szCs w:val="24"/>
        </w:rPr>
        <w:t xml:space="preserve"> </w:t>
      </w:r>
      <w:r w:rsidR="00080EF5">
        <w:rPr>
          <w:rFonts w:ascii="Times New Roman" w:hAnsi="Times New Roman" w:cs="Times New Roman"/>
          <w:sz w:val="24"/>
          <w:szCs w:val="24"/>
        </w:rPr>
        <w:t xml:space="preserve">It is hardly surprising therefore that the court </w:t>
      </w:r>
      <w:r w:rsidR="00080EF5" w:rsidRPr="00080EF5">
        <w:rPr>
          <w:rFonts w:ascii="Times New Roman" w:hAnsi="Times New Roman" w:cs="Times New Roman"/>
          <w:i/>
          <w:sz w:val="24"/>
          <w:szCs w:val="24"/>
        </w:rPr>
        <w:t>a quo</w:t>
      </w:r>
      <w:r w:rsidR="00080EF5">
        <w:rPr>
          <w:rFonts w:ascii="Times New Roman" w:hAnsi="Times New Roman" w:cs="Times New Roman"/>
          <w:sz w:val="24"/>
          <w:szCs w:val="24"/>
        </w:rPr>
        <w:t xml:space="preserve"> paid </w:t>
      </w:r>
      <w:r w:rsidR="00314AA7">
        <w:rPr>
          <w:rFonts w:ascii="Times New Roman" w:hAnsi="Times New Roman" w:cs="Times New Roman"/>
          <w:sz w:val="24"/>
          <w:szCs w:val="24"/>
        </w:rPr>
        <w:t>sc</w:t>
      </w:r>
      <w:r w:rsidR="00836160">
        <w:rPr>
          <w:rFonts w:ascii="Times New Roman" w:hAnsi="Times New Roman" w:cs="Times New Roman"/>
          <w:sz w:val="24"/>
          <w:szCs w:val="24"/>
        </w:rPr>
        <w:t>a</w:t>
      </w:r>
      <w:r w:rsidR="00314AA7">
        <w:rPr>
          <w:rFonts w:ascii="Times New Roman" w:hAnsi="Times New Roman" w:cs="Times New Roman"/>
          <w:sz w:val="24"/>
          <w:szCs w:val="24"/>
        </w:rPr>
        <w:t xml:space="preserve">nt </w:t>
      </w:r>
      <w:r w:rsidR="00080EF5">
        <w:rPr>
          <w:rFonts w:ascii="Times New Roman" w:hAnsi="Times New Roman" w:cs="Times New Roman"/>
          <w:sz w:val="24"/>
          <w:szCs w:val="24"/>
        </w:rPr>
        <w:t>regard to the same (something th</w:t>
      </w:r>
      <w:r>
        <w:rPr>
          <w:rFonts w:ascii="Times New Roman" w:hAnsi="Times New Roman" w:cs="Times New Roman"/>
          <w:sz w:val="24"/>
          <w:szCs w:val="24"/>
        </w:rPr>
        <w:t>at</w:t>
      </w:r>
      <w:r w:rsidR="00080EF5">
        <w:rPr>
          <w:rFonts w:ascii="Times New Roman" w:hAnsi="Times New Roman" w:cs="Times New Roman"/>
          <w:sz w:val="24"/>
          <w:szCs w:val="24"/>
        </w:rPr>
        <w:t xml:space="preserve"> the </w:t>
      </w:r>
      <w:r w:rsidR="00545797">
        <w:rPr>
          <w:rFonts w:ascii="Times New Roman" w:hAnsi="Times New Roman" w:cs="Times New Roman"/>
          <w:sz w:val="24"/>
          <w:szCs w:val="24"/>
        </w:rPr>
        <w:t>appellant</w:t>
      </w:r>
      <w:r w:rsidR="00080EF5">
        <w:rPr>
          <w:rFonts w:ascii="Times New Roman" w:hAnsi="Times New Roman" w:cs="Times New Roman"/>
          <w:sz w:val="24"/>
          <w:szCs w:val="24"/>
        </w:rPr>
        <w:t xml:space="preserve">s </w:t>
      </w:r>
      <w:r>
        <w:rPr>
          <w:rFonts w:ascii="Times New Roman" w:hAnsi="Times New Roman" w:cs="Times New Roman"/>
          <w:sz w:val="24"/>
          <w:szCs w:val="24"/>
        </w:rPr>
        <w:t>seem</w:t>
      </w:r>
      <w:r w:rsidR="00080EF5">
        <w:rPr>
          <w:rFonts w:ascii="Times New Roman" w:hAnsi="Times New Roman" w:cs="Times New Roman"/>
          <w:sz w:val="24"/>
          <w:szCs w:val="24"/>
        </w:rPr>
        <w:t xml:space="preserve"> aggrieved </w:t>
      </w:r>
      <w:r w:rsidR="00855775">
        <w:rPr>
          <w:rFonts w:ascii="Times New Roman" w:hAnsi="Times New Roman" w:cs="Times New Roman"/>
          <w:sz w:val="24"/>
          <w:szCs w:val="24"/>
        </w:rPr>
        <w:t>by</w:t>
      </w:r>
      <w:r w:rsidR="00080EF5">
        <w:rPr>
          <w:rFonts w:ascii="Times New Roman" w:hAnsi="Times New Roman" w:cs="Times New Roman"/>
          <w:sz w:val="24"/>
          <w:szCs w:val="24"/>
        </w:rPr>
        <w:t xml:space="preserve"> in this appeal).</w:t>
      </w:r>
      <w:r w:rsidR="00836160">
        <w:rPr>
          <w:rFonts w:ascii="Times New Roman" w:hAnsi="Times New Roman" w:cs="Times New Roman"/>
          <w:sz w:val="24"/>
          <w:szCs w:val="24"/>
        </w:rPr>
        <w:t xml:space="preserve"> </w:t>
      </w:r>
    </w:p>
    <w:p w:rsidR="002C4CDA" w:rsidRDefault="002C4CDA" w:rsidP="008B7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first surfaced during the cross examination of the </w:t>
      </w:r>
      <w:r w:rsidR="008C11D0">
        <w:rPr>
          <w:rFonts w:ascii="Times New Roman" w:hAnsi="Times New Roman" w:cs="Times New Roman"/>
          <w:sz w:val="24"/>
          <w:szCs w:val="24"/>
        </w:rPr>
        <w:t>1</w:t>
      </w:r>
      <w:r w:rsidR="008C11D0" w:rsidRPr="008C11D0">
        <w:rPr>
          <w:rFonts w:ascii="Times New Roman" w:hAnsi="Times New Roman" w:cs="Times New Roman"/>
          <w:sz w:val="24"/>
          <w:szCs w:val="24"/>
          <w:vertAlign w:val="superscript"/>
        </w:rPr>
        <w:t>st</w:t>
      </w:r>
      <w:r w:rsidR="008C11D0">
        <w:rPr>
          <w:rFonts w:ascii="Times New Roman" w:hAnsi="Times New Roman" w:cs="Times New Roman"/>
          <w:sz w:val="24"/>
          <w:szCs w:val="24"/>
        </w:rPr>
        <w:t xml:space="preserve"> plai</w:t>
      </w:r>
      <w:r>
        <w:rPr>
          <w:rFonts w:ascii="Times New Roman" w:hAnsi="Times New Roman" w:cs="Times New Roman"/>
          <w:sz w:val="24"/>
          <w:szCs w:val="24"/>
        </w:rPr>
        <w:t>ntiff</w:t>
      </w:r>
      <w:r w:rsidR="00855775">
        <w:rPr>
          <w:rFonts w:ascii="Times New Roman" w:hAnsi="Times New Roman" w:cs="Times New Roman"/>
          <w:sz w:val="24"/>
          <w:szCs w:val="24"/>
        </w:rPr>
        <w:t>’s</w:t>
      </w:r>
      <w:r>
        <w:rPr>
          <w:rFonts w:ascii="Times New Roman" w:hAnsi="Times New Roman" w:cs="Times New Roman"/>
          <w:sz w:val="24"/>
          <w:szCs w:val="24"/>
        </w:rPr>
        <w:t xml:space="preserve"> witness wh</w:t>
      </w:r>
      <w:r w:rsidR="008C11D0">
        <w:rPr>
          <w:rFonts w:ascii="Times New Roman" w:hAnsi="Times New Roman" w:cs="Times New Roman"/>
          <w:sz w:val="24"/>
          <w:szCs w:val="24"/>
        </w:rPr>
        <w:t>en</w:t>
      </w:r>
      <w:r>
        <w:rPr>
          <w:rFonts w:ascii="Times New Roman" w:hAnsi="Times New Roman" w:cs="Times New Roman"/>
          <w:sz w:val="24"/>
          <w:szCs w:val="24"/>
        </w:rPr>
        <w:t xml:space="preserve"> she was asked what the </w:t>
      </w:r>
      <w:r w:rsidR="00BF5779">
        <w:rPr>
          <w:rFonts w:ascii="Times New Roman" w:hAnsi="Times New Roman" w:cs="Times New Roman"/>
          <w:sz w:val="24"/>
          <w:szCs w:val="24"/>
        </w:rPr>
        <w:t>r</w:t>
      </w:r>
      <w:r w:rsidR="00545797">
        <w:rPr>
          <w:rFonts w:ascii="Times New Roman" w:hAnsi="Times New Roman" w:cs="Times New Roman"/>
          <w:sz w:val="24"/>
          <w:szCs w:val="24"/>
        </w:rPr>
        <w:t>espondent</w:t>
      </w:r>
      <w:r w:rsidR="008C11D0">
        <w:rPr>
          <w:rFonts w:ascii="Times New Roman" w:hAnsi="Times New Roman" w:cs="Times New Roman"/>
          <w:sz w:val="24"/>
          <w:szCs w:val="24"/>
        </w:rPr>
        <w:t>’</w:t>
      </w:r>
      <w:r>
        <w:rPr>
          <w:rFonts w:ascii="Times New Roman" w:hAnsi="Times New Roman" w:cs="Times New Roman"/>
          <w:sz w:val="24"/>
          <w:szCs w:val="24"/>
        </w:rPr>
        <w:t xml:space="preserve">s administrator intended to do to settle the </w:t>
      </w:r>
      <w:r w:rsidR="008C11D0">
        <w:rPr>
          <w:rFonts w:ascii="Times New Roman" w:hAnsi="Times New Roman" w:cs="Times New Roman"/>
          <w:sz w:val="24"/>
          <w:szCs w:val="24"/>
        </w:rPr>
        <w:t>r</w:t>
      </w:r>
      <w:r w:rsidR="00545797">
        <w:rPr>
          <w:rFonts w:ascii="Times New Roman" w:hAnsi="Times New Roman" w:cs="Times New Roman"/>
          <w:sz w:val="24"/>
          <w:szCs w:val="24"/>
        </w:rPr>
        <w:t>espondent</w:t>
      </w:r>
      <w:r w:rsidR="008C11D0">
        <w:rPr>
          <w:rFonts w:ascii="Times New Roman" w:hAnsi="Times New Roman" w:cs="Times New Roman"/>
          <w:sz w:val="24"/>
          <w:szCs w:val="24"/>
        </w:rPr>
        <w:t>’</w:t>
      </w:r>
      <w:r>
        <w:rPr>
          <w:rFonts w:ascii="Times New Roman" w:hAnsi="Times New Roman" w:cs="Times New Roman"/>
          <w:sz w:val="24"/>
          <w:szCs w:val="24"/>
        </w:rPr>
        <w:t xml:space="preserve">s indebtedness to the </w:t>
      </w:r>
      <w:r w:rsidR="00545797">
        <w:rPr>
          <w:rFonts w:ascii="Times New Roman" w:hAnsi="Times New Roman" w:cs="Times New Roman"/>
          <w:sz w:val="24"/>
          <w:szCs w:val="24"/>
        </w:rPr>
        <w:t>appellant</w:t>
      </w:r>
      <w:r w:rsidR="00B13BA1">
        <w:rPr>
          <w:rFonts w:ascii="Times New Roman" w:hAnsi="Times New Roman" w:cs="Times New Roman"/>
          <w:sz w:val="24"/>
          <w:szCs w:val="24"/>
        </w:rPr>
        <w:t>s</w:t>
      </w:r>
      <w:r>
        <w:rPr>
          <w:rFonts w:ascii="Times New Roman" w:hAnsi="Times New Roman" w:cs="Times New Roman"/>
          <w:sz w:val="24"/>
          <w:szCs w:val="24"/>
        </w:rPr>
        <w:t xml:space="preserve">.  But even </w:t>
      </w:r>
      <w:r w:rsidR="00451D40">
        <w:rPr>
          <w:rFonts w:ascii="Times New Roman" w:hAnsi="Times New Roman" w:cs="Times New Roman"/>
          <w:sz w:val="24"/>
          <w:szCs w:val="24"/>
        </w:rPr>
        <w:t>then,</w:t>
      </w:r>
      <w:r>
        <w:rPr>
          <w:rFonts w:ascii="Times New Roman" w:hAnsi="Times New Roman" w:cs="Times New Roman"/>
          <w:sz w:val="24"/>
          <w:szCs w:val="24"/>
        </w:rPr>
        <w:t xml:space="preserve"> that issue was not pursued with any vigo</w:t>
      </w:r>
      <w:r w:rsidR="00B13BA1">
        <w:rPr>
          <w:rFonts w:ascii="Times New Roman" w:hAnsi="Times New Roman" w:cs="Times New Roman"/>
          <w:sz w:val="24"/>
          <w:szCs w:val="24"/>
        </w:rPr>
        <w:t>u</w:t>
      </w:r>
      <w:r>
        <w:rPr>
          <w:rFonts w:ascii="Times New Roman" w:hAnsi="Times New Roman" w:cs="Times New Roman"/>
          <w:sz w:val="24"/>
          <w:szCs w:val="24"/>
        </w:rPr>
        <w:t>r</w:t>
      </w:r>
      <w:r w:rsidR="00B13BA1">
        <w:rPr>
          <w:rFonts w:ascii="Times New Roman" w:hAnsi="Times New Roman" w:cs="Times New Roman"/>
          <w:sz w:val="24"/>
          <w:szCs w:val="24"/>
        </w:rPr>
        <w:t>. Be that as it may</w:t>
      </w:r>
      <w:r w:rsidR="00451D40">
        <w:rPr>
          <w:rFonts w:ascii="Times New Roman" w:hAnsi="Times New Roman" w:cs="Times New Roman"/>
          <w:sz w:val="24"/>
          <w:szCs w:val="24"/>
        </w:rPr>
        <w:t>,</w:t>
      </w:r>
      <w:r w:rsidR="00B13BA1">
        <w:rPr>
          <w:rFonts w:ascii="Times New Roman" w:hAnsi="Times New Roman" w:cs="Times New Roman"/>
          <w:sz w:val="24"/>
          <w:szCs w:val="24"/>
        </w:rPr>
        <w:t xml:space="preserve"> </w:t>
      </w:r>
      <w:r w:rsidR="00855775">
        <w:rPr>
          <w:rFonts w:ascii="Times New Roman" w:hAnsi="Times New Roman" w:cs="Times New Roman"/>
          <w:sz w:val="24"/>
          <w:szCs w:val="24"/>
        </w:rPr>
        <w:t>t</w:t>
      </w:r>
      <w:r w:rsidR="00941E95">
        <w:rPr>
          <w:rFonts w:ascii="Times New Roman" w:hAnsi="Times New Roman" w:cs="Times New Roman"/>
          <w:sz w:val="24"/>
          <w:szCs w:val="24"/>
        </w:rPr>
        <w:t>he</w:t>
      </w:r>
      <w:r w:rsidR="00855775">
        <w:rPr>
          <w:rFonts w:ascii="Times New Roman" w:hAnsi="Times New Roman" w:cs="Times New Roman"/>
          <w:sz w:val="24"/>
          <w:szCs w:val="24"/>
        </w:rPr>
        <w:t xml:space="preserve"> witness</w:t>
      </w:r>
      <w:r w:rsidR="00941E95">
        <w:rPr>
          <w:rFonts w:ascii="Times New Roman" w:hAnsi="Times New Roman" w:cs="Times New Roman"/>
          <w:sz w:val="24"/>
          <w:szCs w:val="24"/>
        </w:rPr>
        <w:t xml:space="preserve"> indicated</w:t>
      </w:r>
      <w:r>
        <w:rPr>
          <w:rFonts w:ascii="Times New Roman" w:hAnsi="Times New Roman" w:cs="Times New Roman"/>
          <w:sz w:val="24"/>
          <w:szCs w:val="24"/>
        </w:rPr>
        <w:t xml:space="preserve"> that tentatively the overall intention was to settle th</w:t>
      </w:r>
      <w:r w:rsidR="00451D40">
        <w:rPr>
          <w:rFonts w:ascii="Times New Roman" w:hAnsi="Times New Roman" w:cs="Times New Roman"/>
          <w:sz w:val="24"/>
          <w:szCs w:val="24"/>
        </w:rPr>
        <w:t>e</w:t>
      </w:r>
      <w:r>
        <w:rPr>
          <w:rFonts w:ascii="Times New Roman" w:hAnsi="Times New Roman" w:cs="Times New Roman"/>
          <w:sz w:val="24"/>
          <w:szCs w:val="24"/>
        </w:rPr>
        <w:t xml:space="preserve"> matter </w:t>
      </w:r>
      <w:r w:rsidR="00451D40">
        <w:rPr>
          <w:rFonts w:ascii="Times New Roman" w:hAnsi="Times New Roman" w:cs="Times New Roman"/>
          <w:sz w:val="24"/>
          <w:szCs w:val="24"/>
        </w:rPr>
        <w:t xml:space="preserve">of the outstanding salary arrears </w:t>
      </w:r>
      <w:r>
        <w:rPr>
          <w:rFonts w:ascii="Times New Roman" w:hAnsi="Times New Roman" w:cs="Times New Roman"/>
          <w:sz w:val="24"/>
          <w:szCs w:val="24"/>
        </w:rPr>
        <w:t xml:space="preserve">by allowing the employees to purchase houses or stands using the </w:t>
      </w:r>
      <w:r w:rsidR="00451D40">
        <w:rPr>
          <w:rFonts w:ascii="Times New Roman" w:hAnsi="Times New Roman" w:cs="Times New Roman"/>
          <w:sz w:val="24"/>
          <w:szCs w:val="24"/>
        </w:rPr>
        <w:t>said</w:t>
      </w:r>
      <w:r>
        <w:rPr>
          <w:rFonts w:ascii="Times New Roman" w:hAnsi="Times New Roman" w:cs="Times New Roman"/>
          <w:sz w:val="24"/>
          <w:szCs w:val="24"/>
        </w:rPr>
        <w:t xml:space="preserve"> arrears.  She was qui</w:t>
      </w:r>
      <w:r w:rsidR="00451D40">
        <w:rPr>
          <w:rFonts w:ascii="Times New Roman" w:hAnsi="Times New Roman" w:cs="Times New Roman"/>
          <w:sz w:val="24"/>
          <w:szCs w:val="24"/>
        </w:rPr>
        <w:t>ck</w:t>
      </w:r>
      <w:r>
        <w:rPr>
          <w:rFonts w:ascii="Times New Roman" w:hAnsi="Times New Roman" w:cs="Times New Roman"/>
          <w:sz w:val="24"/>
          <w:szCs w:val="24"/>
        </w:rPr>
        <w:t xml:space="preserve"> to point</w:t>
      </w:r>
      <w:r w:rsidR="00941E95">
        <w:rPr>
          <w:rFonts w:ascii="Times New Roman" w:hAnsi="Times New Roman" w:cs="Times New Roman"/>
          <w:sz w:val="24"/>
          <w:szCs w:val="24"/>
        </w:rPr>
        <w:t xml:space="preserve"> out that</w:t>
      </w:r>
      <w:r w:rsidR="00451D40">
        <w:rPr>
          <w:rFonts w:ascii="Times New Roman" w:hAnsi="Times New Roman" w:cs="Times New Roman"/>
          <w:sz w:val="24"/>
          <w:szCs w:val="24"/>
        </w:rPr>
        <w:t xml:space="preserve"> </w:t>
      </w:r>
      <w:r w:rsidR="007D65C7">
        <w:rPr>
          <w:rFonts w:ascii="Times New Roman" w:hAnsi="Times New Roman" w:cs="Times New Roman"/>
          <w:sz w:val="24"/>
          <w:szCs w:val="24"/>
        </w:rPr>
        <w:t xml:space="preserve">although </w:t>
      </w:r>
      <w:r w:rsidR="00451D40">
        <w:rPr>
          <w:rFonts w:ascii="Times New Roman" w:hAnsi="Times New Roman" w:cs="Times New Roman"/>
          <w:sz w:val="24"/>
          <w:szCs w:val="24"/>
        </w:rPr>
        <w:t>th</w:t>
      </w:r>
      <w:r w:rsidR="0077562C">
        <w:rPr>
          <w:rFonts w:ascii="Times New Roman" w:hAnsi="Times New Roman" w:cs="Times New Roman"/>
          <w:sz w:val="24"/>
          <w:szCs w:val="24"/>
        </w:rPr>
        <w:t>at this was</w:t>
      </w:r>
      <w:r w:rsidR="00941E95">
        <w:rPr>
          <w:rFonts w:ascii="Times New Roman" w:hAnsi="Times New Roman" w:cs="Times New Roman"/>
          <w:sz w:val="24"/>
          <w:szCs w:val="24"/>
        </w:rPr>
        <w:t xml:space="preserve"> conceived idea </w:t>
      </w:r>
      <w:r w:rsidR="0077562C">
        <w:rPr>
          <w:rFonts w:ascii="Times New Roman" w:hAnsi="Times New Roman" w:cs="Times New Roman"/>
          <w:sz w:val="24"/>
          <w:szCs w:val="24"/>
        </w:rPr>
        <w:t>it</w:t>
      </w:r>
      <w:r w:rsidR="00941E95">
        <w:rPr>
          <w:rFonts w:ascii="Times New Roman" w:hAnsi="Times New Roman" w:cs="Times New Roman"/>
          <w:sz w:val="24"/>
          <w:szCs w:val="24"/>
        </w:rPr>
        <w:t xml:space="preserve"> yet to come</w:t>
      </w:r>
      <w:r w:rsidR="00F76359">
        <w:rPr>
          <w:rFonts w:ascii="Times New Roman" w:hAnsi="Times New Roman" w:cs="Times New Roman"/>
          <w:sz w:val="24"/>
          <w:szCs w:val="24"/>
        </w:rPr>
        <w:t xml:space="preserve"> to</w:t>
      </w:r>
      <w:r w:rsidR="006E73E6">
        <w:rPr>
          <w:rFonts w:ascii="Times New Roman" w:hAnsi="Times New Roman" w:cs="Times New Roman"/>
          <w:sz w:val="24"/>
          <w:szCs w:val="24"/>
        </w:rPr>
        <w:t xml:space="preserve"> fr</w:t>
      </w:r>
      <w:r w:rsidR="00451D40">
        <w:rPr>
          <w:rFonts w:ascii="Times New Roman" w:hAnsi="Times New Roman" w:cs="Times New Roman"/>
          <w:sz w:val="24"/>
          <w:szCs w:val="24"/>
        </w:rPr>
        <w:t>uition</w:t>
      </w:r>
      <w:r w:rsidR="006E73E6">
        <w:rPr>
          <w:rFonts w:ascii="Times New Roman" w:hAnsi="Times New Roman" w:cs="Times New Roman"/>
          <w:sz w:val="24"/>
          <w:szCs w:val="24"/>
        </w:rPr>
        <w:t>.  She also referred to some process by the Department of Physical Planning that still need</w:t>
      </w:r>
      <w:r w:rsidR="00451D40">
        <w:rPr>
          <w:rFonts w:ascii="Times New Roman" w:hAnsi="Times New Roman" w:cs="Times New Roman"/>
          <w:sz w:val="24"/>
          <w:szCs w:val="24"/>
        </w:rPr>
        <w:t>ed</w:t>
      </w:r>
      <w:r w:rsidR="006E73E6">
        <w:rPr>
          <w:rFonts w:ascii="Times New Roman" w:hAnsi="Times New Roman" w:cs="Times New Roman"/>
          <w:sz w:val="24"/>
          <w:szCs w:val="24"/>
        </w:rPr>
        <w:t xml:space="preserve"> to be done to give effect to the intended settlement.</w:t>
      </w:r>
    </w:p>
    <w:p w:rsidR="006E73E6" w:rsidRDefault="006E73E6" w:rsidP="00451D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in litigation should be stated specifically in the pleadings</w:t>
      </w:r>
      <w:r w:rsidR="00451D40">
        <w:rPr>
          <w:rFonts w:ascii="Times New Roman" w:hAnsi="Times New Roman" w:cs="Times New Roman"/>
          <w:sz w:val="24"/>
          <w:szCs w:val="24"/>
        </w:rPr>
        <w:t xml:space="preserve">. </w:t>
      </w:r>
      <w:r>
        <w:rPr>
          <w:rFonts w:ascii="Times New Roman" w:hAnsi="Times New Roman" w:cs="Times New Roman"/>
          <w:sz w:val="24"/>
          <w:szCs w:val="24"/>
        </w:rPr>
        <w:t>The three main functions of pleadings are firstly to inform the parties of the issues in dispute</w:t>
      </w:r>
      <w:r w:rsidR="004670E1">
        <w:rPr>
          <w:rFonts w:ascii="Times New Roman" w:hAnsi="Times New Roman" w:cs="Times New Roman"/>
          <w:sz w:val="24"/>
          <w:szCs w:val="24"/>
        </w:rPr>
        <w:t xml:space="preserve"> between them to enable them to prepare for trial</w:t>
      </w:r>
      <w:r w:rsidR="00451D40">
        <w:rPr>
          <w:rFonts w:ascii="Times New Roman" w:hAnsi="Times New Roman" w:cs="Times New Roman"/>
          <w:sz w:val="24"/>
          <w:szCs w:val="24"/>
        </w:rPr>
        <w:t xml:space="preserve">, </w:t>
      </w:r>
      <w:r w:rsidR="004670E1">
        <w:rPr>
          <w:rFonts w:ascii="Times New Roman" w:hAnsi="Times New Roman" w:cs="Times New Roman"/>
          <w:sz w:val="24"/>
          <w:szCs w:val="24"/>
        </w:rPr>
        <w:t xml:space="preserve"> to inform the court of the issues between the parties so that it may kn</w:t>
      </w:r>
      <w:r w:rsidR="00855775">
        <w:rPr>
          <w:rFonts w:ascii="Times New Roman" w:hAnsi="Times New Roman" w:cs="Times New Roman"/>
          <w:sz w:val="24"/>
          <w:szCs w:val="24"/>
        </w:rPr>
        <w:t>o</w:t>
      </w:r>
      <w:r w:rsidR="004670E1">
        <w:rPr>
          <w:rFonts w:ascii="Times New Roman" w:hAnsi="Times New Roman" w:cs="Times New Roman"/>
          <w:sz w:val="24"/>
          <w:szCs w:val="24"/>
        </w:rPr>
        <w:t>w the limits of the dispute before it</w:t>
      </w:r>
      <w:r w:rsidR="00451D40">
        <w:rPr>
          <w:rFonts w:ascii="Times New Roman" w:hAnsi="Times New Roman" w:cs="Times New Roman"/>
          <w:sz w:val="24"/>
          <w:szCs w:val="24"/>
        </w:rPr>
        <w:t xml:space="preserve"> and t</w:t>
      </w:r>
      <w:r w:rsidR="004670E1">
        <w:rPr>
          <w:rFonts w:ascii="Times New Roman" w:hAnsi="Times New Roman" w:cs="Times New Roman"/>
          <w:sz w:val="24"/>
          <w:szCs w:val="24"/>
        </w:rPr>
        <w:t xml:space="preserve">hirdly, </w:t>
      </w:r>
      <w:r w:rsidR="00451D40">
        <w:rPr>
          <w:rFonts w:ascii="Times New Roman" w:hAnsi="Times New Roman" w:cs="Times New Roman"/>
          <w:sz w:val="24"/>
          <w:szCs w:val="24"/>
        </w:rPr>
        <w:t>to</w:t>
      </w:r>
      <w:r w:rsidR="004670E1">
        <w:rPr>
          <w:rFonts w:ascii="Times New Roman" w:hAnsi="Times New Roman" w:cs="Times New Roman"/>
          <w:sz w:val="24"/>
          <w:szCs w:val="24"/>
        </w:rPr>
        <w:t xml:space="preserve"> place on record through the pleadings in case one or other of the parties seek</w:t>
      </w:r>
      <w:r w:rsidR="00451D40">
        <w:rPr>
          <w:rFonts w:ascii="Times New Roman" w:hAnsi="Times New Roman" w:cs="Times New Roman"/>
          <w:sz w:val="24"/>
          <w:szCs w:val="24"/>
        </w:rPr>
        <w:t>s</w:t>
      </w:r>
      <w:r w:rsidR="004670E1">
        <w:rPr>
          <w:rFonts w:ascii="Times New Roman" w:hAnsi="Times New Roman" w:cs="Times New Roman"/>
          <w:sz w:val="24"/>
          <w:szCs w:val="24"/>
        </w:rPr>
        <w:t xml:space="preserve"> to reopen the same dispute after it has already been </w:t>
      </w:r>
      <w:r w:rsidR="004670E1">
        <w:rPr>
          <w:rFonts w:ascii="Times New Roman" w:hAnsi="Times New Roman" w:cs="Times New Roman"/>
          <w:sz w:val="24"/>
          <w:szCs w:val="24"/>
        </w:rPr>
        <w:lastRenderedPageBreak/>
        <w:t>determined</w:t>
      </w:r>
      <w:r w:rsidR="00855775">
        <w:rPr>
          <w:rFonts w:ascii="Times New Roman" w:hAnsi="Times New Roman" w:cs="Times New Roman"/>
          <w:sz w:val="24"/>
          <w:szCs w:val="24"/>
        </w:rPr>
        <w:t>, See</w:t>
      </w:r>
      <w:r w:rsidR="004670E1">
        <w:rPr>
          <w:rFonts w:ascii="Times New Roman" w:hAnsi="Times New Roman" w:cs="Times New Roman"/>
          <w:sz w:val="24"/>
          <w:szCs w:val="24"/>
        </w:rPr>
        <w:t xml:space="preserve"> </w:t>
      </w:r>
      <w:r w:rsidR="004670E1" w:rsidRPr="00DE1CAC">
        <w:rPr>
          <w:rFonts w:ascii="Times New Roman" w:hAnsi="Times New Roman" w:cs="Times New Roman"/>
          <w:i/>
          <w:sz w:val="24"/>
          <w:szCs w:val="24"/>
        </w:rPr>
        <w:t>Keavney &amp; Anor</w:t>
      </w:r>
      <w:r w:rsidR="004670E1">
        <w:rPr>
          <w:rFonts w:ascii="Times New Roman" w:hAnsi="Times New Roman" w:cs="Times New Roman"/>
          <w:sz w:val="24"/>
          <w:szCs w:val="24"/>
        </w:rPr>
        <w:t xml:space="preserve"> v </w:t>
      </w:r>
      <w:r w:rsidR="004670E1" w:rsidRPr="00DE1CAC">
        <w:rPr>
          <w:rFonts w:ascii="Times New Roman" w:hAnsi="Times New Roman" w:cs="Times New Roman"/>
          <w:i/>
          <w:sz w:val="24"/>
          <w:szCs w:val="24"/>
        </w:rPr>
        <w:t>Msabaeka Bus Service (</w:t>
      </w:r>
      <w:r w:rsidR="004670E1" w:rsidRPr="00DE1CAC">
        <w:rPr>
          <w:rFonts w:ascii="Times New Roman" w:hAnsi="Times New Roman" w:cs="Times New Roman"/>
          <w:sz w:val="24"/>
          <w:szCs w:val="24"/>
        </w:rPr>
        <w:t>Pvt) Ltd</w:t>
      </w:r>
      <w:r w:rsidR="004670E1">
        <w:rPr>
          <w:rFonts w:ascii="Times New Roman" w:hAnsi="Times New Roman" w:cs="Times New Roman"/>
          <w:sz w:val="24"/>
          <w:szCs w:val="24"/>
        </w:rPr>
        <w:t xml:space="preserve"> SC 22/18</w:t>
      </w:r>
      <w:r w:rsidR="00855775">
        <w:rPr>
          <w:rFonts w:ascii="Times New Roman" w:hAnsi="Times New Roman" w:cs="Times New Roman"/>
          <w:sz w:val="24"/>
          <w:szCs w:val="24"/>
        </w:rPr>
        <w:t>.</w:t>
      </w:r>
      <w:r w:rsidR="000C00CC">
        <w:rPr>
          <w:rFonts w:ascii="Times New Roman" w:hAnsi="Times New Roman" w:cs="Times New Roman"/>
          <w:sz w:val="24"/>
          <w:szCs w:val="24"/>
        </w:rPr>
        <w:t xml:space="preserve">  In that case the legal practitioner had advanc</w:t>
      </w:r>
      <w:r w:rsidR="00B13BA1">
        <w:rPr>
          <w:rFonts w:ascii="Times New Roman" w:hAnsi="Times New Roman" w:cs="Times New Roman"/>
          <w:sz w:val="24"/>
          <w:szCs w:val="24"/>
        </w:rPr>
        <w:t>ed during the trial defence of co</w:t>
      </w:r>
      <w:r w:rsidR="000C00CC">
        <w:rPr>
          <w:rFonts w:ascii="Times New Roman" w:hAnsi="Times New Roman" w:cs="Times New Roman"/>
          <w:sz w:val="24"/>
          <w:szCs w:val="24"/>
        </w:rPr>
        <w:t>nfession and evidence, whereas he had pleaded a defence of denial.  The court conclude</w:t>
      </w:r>
      <w:r w:rsidR="00451D40">
        <w:rPr>
          <w:rFonts w:ascii="Times New Roman" w:hAnsi="Times New Roman" w:cs="Times New Roman"/>
          <w:sz w:val="24"/>
          <w:szCs w:val="24"/>
        </w:rPr>
        <w:t>d</w:t>
      </w:r>
      <w:r w:rsidR="000C00CC">
        <w:rPr>
          <w:rFonts w:ascii="Times New Roman" w:hAnsi="Times New Roman" w:cs="Times New Roman"/>
          <w:sz w:val="24"/>
          <w:szCs w:val="24"/>
        </w:rPr>
        <w:t xml:space="preserve"> that the failure to plead the defence that was then advanced at trial suggested</w:t>
      </w:r>
      <w:r w:rsidR="00254218">
        <w:rPr>
          <w:rFonts w:ascii="Times New Roman" w:hAnsi="Times New Roman" w:cs="Times New Roman"/>
          <w:sz w:val="24"/>
          <w:szCs w:val="24"/>
        </w:rPr>
        <w:t xml:space="preserve"> one of three explanations, viz </w:t>
      </w:r>
      <w:r w:rsidR="00772DCE">
        <w:rPr>
          <w:rFonts w:ascii="Times New Roman" w:hAnsi="Times New Roman" w:cs="Times New Roman"/>
          <w:sz w:val="24"/>
          <w:szCs w:val="24"/>
        </w:rPr>
        <w:t>(</w:t>
      </w:r>
      <w:r w:rsidR="00254218">
        <w:rPr>
          <w:rFonts w:ascii="Times New Roman" w:hAnsi="Times New Roman" w:cs="Times New Roman"/>
          <w:sz w:val="24"/>
          <w:szCs w:val="24"/>
        </w:rPr>
        <w:t xml:space="preserve">a) </w:t>
      </w:r>
      <w:r w:rsidR="00772DCE">
        <w:rPr>
          <w:rFonts w:ascii="Times New Roman" w:hAnsi="Times New Roman" w:cs="Times New Roman"/>
          <w:sz w:val="24"/>
          <w:szCs w:val="24"/>
        </w:rPr>
        <w:t>sheer idleness and</w:t>
      </w:r>
      <w:r w:rsidR="00254218">
        <w:rPr>
          <w:rFonts w:ascii="Times New Roman" w:hAnsi="Times New Roman" w:cs="Times New Roman"/>
          <w:sz w:val="24"/>
          <w:szCs w:val="24"/>
        </w:rPr>
        <w:t xml:space="preserve"> incompetence on the part of the pleader; or </w:t>
      </w:r>
      <w:r w:rsidR="00772DCE">
        <w:rPr>
          <w:rFonts w:ascii="Times New Roman" w:hAnsi="Times New Roman" w:cs="Times New Roman"/>
          <w:sz w:val="24"/>
          <w:szCs w:val="24"/>
        </w:rPr>
        <w:t>(</w:t>
      </w:r>
      <w:r w:rsidR="00254218">
        <w:rPr>
          <w:rFonts w:ascii="Times New Roman" w:hAnsi="Times New Roman" w:cs="Times New Roman"/>
          <w:sz w:val="24"/>
          <w:szCs w:val="24"/>
        </w:rPr>
        <w:t>b) a deliberate and unc</w:t>
      </w:r>
      <w:r w:rsidR="00451D40">
        <w:rPr>
          <w:rFonts w:ascii="Times New Roman" w:hAnsi="Times New Roman" w:cs="Times New Roman"/>
          <w:sz w:val="24"/>
          <w:szCs w:val="24"/>
        </w:rPr>
        <w:t>onscio</w:t>
      </w:r>
      <w:r w:rsidR="00254218">
        <w:rPr>
          <w:rFonts w:ascii="Times New Roman" w:hAnsi="Times New Roman" w:cs="Times New Roman"/>
          <w:sz w:val="24"/>
          <w:szCs w:val="24"/>
        </w:rPr>
        <w:t xml:space="preserve">nable </w:t>
      </w:r>
      <w:r w:rsidR="00772DCE">
        <w:rPr>
          <w:rFonts w:ascii="Times New Roman" w:hAnsi="Times New Roman" w:cs="Times New Roman"/>
          <w:sz w:val="24"/>
          <w:szCs w:val="24"/>
        </w:rPr>
        <w:t>attempt to</w:t>
      </w:r>
      <w:r w:rsidR="00254218">
        <w:rPr>
          <w:rFonts w:ascii="Times New Roman" w:hAnsi="Times New Roman" w:cs="Times New Roman"/>
          <w:sz w:val="24"/>
          <w:szCs w:val="24"/>
        </w:rPr>
        <w:t xml:space="preserve"> avoiding attracting onus of adducing evidence or </w:t>
      </w:r>
      <w:r w:rsidR="00772DCE">
        <w:rPr>
          <w:rFonts w:ascii="Times New Roman" w:hAnsi="Times New Roman" w:cs="Times New Roman"/>
          <w:sz w:val="24"/>
          <w:szCs w:val="24"/>
        </w:rPr>
        <w:t>(</w:t>
      </w:r>
      <w:r w:rsidR="00254218">
        <w:rPr>
          <w:rFonts w:ascii="Times New Roman" w:hAnsi="Times New Roman" w:cs="Times New Roman"/>
          <w:sz w:val="24"/>
          <w:szCs w:val="24"/>
        </w:rPr>
        <w:t>c) the defence was an afterthought.</w:t>
      </w:r>
    </w:p>
    <w:p w:rsidR="00254218" w:rsidRDefault="00254218" w:rsidP="006E7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of the alleged set off ostensibly predicated on </w:t>
      </w:r>
      <w:r w:rsidR="003060AF">
        <w:rPr>
          <w:rFonts w:ascii="Times New Roman" w:hAnsi="Times New Roman" w:cs="Times New Roman"/>
          <w:sz w:val="24"/>
          <w:szCs w:val="24"/>
        </w:rPr>
        <w:t>an</w:t>
      </w:r>
      <w:r>
        <w:rPr>
          <w:rFonts w:ascii="Times New Roman" w:hAnsi="Times New Roman" w:cs="Times New Roman"/>
          <w:sz w:val="24"/>
          <w:szCs w:val="24"/>
        </w:rPr>
        <w:t xml:space="preserve"> undertaking by the </w:t>
      </w:r>
      <w:r w:rsidR="00545797">
        <w:rPr>
          <w:rFonts w:ascii="Times New Roman" w:hAnsi="Times New Roman" w:cs="Times New Roman"/>
          <w:sz w:val="24"/>
          <w:szCs w:val="24"/>
        </w:rPr>
        <w:t>Respondent</w:t>
      </w:r>
      <w:r>
        <w:rPr>
          <w:rFonts w:ascii="Times New Roman" w:hAnsi="Times New Roman" w:cs="Times New Roman"/>
          <w:sz w:val="24"/>
          <w:szCs w:val="24"/>
        </w:rPr>
        <w:t xml:space="preserve"> to extinguish its indebtedness to the </w:t>
      </w:r>
      <w:r w:rsidR="00545797">
        <w:rPr>
          <w:rFonts w:ascii="Times New Roman" w:hAnsi="Times New Roman" w:cs="Times New Roman"/>
          <w:sz w:val="24"/>
          <w:szCs w:val="24"/>
        </w:rPr>
        <w:t>appellant</w:t>
      </w:r>
      <w:r>
        <w:rPr>
          <w:rFonts w:ascii="Times New Roman" w:hAnsi="Times New Roman" w:cs="Times New Roman"/>
          <w:sz w:val="24"/>
          <w:szCs w:val="24"/>
        </w:rPr>
        <w:t>s</w:t>
      </w:r>
      <w:r w:rsidR="00855775">
        <w:rPr>
          <w:rFonts w:ascii="Times New Roman" w:hAnsi="Times New Roman" w:cs="Times New Roman"/>
          <w:sz w:val="24"/>
          <w:szCs w:val="24"/>
        </w:rPr>
        <w:t xml:space="preserve"> by allowing the</w:t>
      </w:r>
      <w:r w:rsidR="003060AF">
        <w:rPr>
          <w:rFonts w:ascii="Times New Roman" w:hAnsi="Times New Roman" w:cs="Times New Roman"/>
          <w:sz w:val="24"/>
          <w:szCs w:val="24"/>
        </w:rPr>
        <w:t xml:space="preserve"> appellants continued occupation of the company houses</w:t>
      </w:r>
      <w:r>
        <w:rPr>
          <w:rFonts w:ascii="Times New Roman" w:hAnsi="Times New Roman" w:cs="Times New Roman"/>
          <w:sz w:val="24"/>
          <w:szCs w:val="24"/>
        </w:rPr>
        <w:t xml:space="preserve"> </w:t>
      </w:r>
      <w:r w:rsidR="00855775">
        <w:rPr>
          <w:rFonts w:ascii="Times New Roman" w:hAnsi="Times New Roman" w:cs="Times New Roman"/>
          <w:sz w:val="24"/>
          <w:szCs w:val="24"/>
        </w:rPr>
        <w:t>being</w:t>
      </w:r>
      <w:r>
        <w:rPr>
          <w:rFonts w:ascii="Times New Roman" w:hAnsi="Times New Roman" w:cs="Times New Roman"/>
          <w:sz w:val="24"/>
          <w:szCs w:val="24"/>
        </w:rPr>
        <w:t xml:space="preserve"> </w:t>
      </w:r>
      <w:r w:rsidR="00124288">
        <w:rPr>
          <w:rFonts w:ascii="Times New Roman" w:hAnsi="Times New Roman" w:cs="Times New Roman"/>
          <w:sz w:val="24"/>
          <w:szCs w:val="24"/>
        </w:rPr>
        <w:t xml:space="preserve">conspicuous </w:t>
      </w:r>
      <w:r>
        <w:rPr>
          <w:rFonts w:ascii="Times New Roman" w:hAnsi="Times New Roman" w:cs="Times New Roman"/>
          <w:sz w:val="24"/>
          <w:szCs w:val="24"/>
        </w:rPr>
        <w:t xml:space="preserve">by its absence </w:t>
      </w:r>
      <w:r w:rsidR="00451D40">
        <w:rPr>
          <w:rFonts w:ascii="Times New Roman" w:hAnsi="Times New Roman" w:cs="Times New Roman"/>
          <w:sz w:val="24"/>
          <w:szCs w:val="24"/>
        </w:rPr>
        <w:t>in</w:t>
      </w:r>
      <w:r>
        <w:rPr>
          <w:rFonts w:ascii="Times New Roman" w:hAnsi="Times New Roman" w:cs="Times New Roman"/>
          <w:sz w:val="24"/>
          <w:szCs w:val="24"/>
        </w:rPr>
        <w:t xml:space="preserve"> the defendants’ respective pleas</w:t>
      </w:r>
      <w:r w:rsidR="003060AF">
        <w:rPr>
          <w:rFonts w:ascii="Times New Roman" w:hAnsi="Times New Roman" w:cs="Times New Roman"/>
          <w:sz w:val="24"/>
          <w:szCs w:val="24"/>
        </w:rPr>
        <w:t>,</w:t>
      </w:r>
      <w:r>
        <w:rPr>
          <w:rFonts w:ascii="Times New Roman" w:hAnsi="Times New Roman" w:cs="Times New Roman"/>
          <w:sz w:val="24"/>
          <w:szCs w:val="24"/>
        </w:rPr>
        <w:t xml:space="preserve"> the trial court cannot be faulted for not specifically address</w:t>
      </w:r>
      <w:r w:rsidR="00451D40">
        <w:rPr>
          <w:rFonts w:ascii="Times New Roman" w:hAnsi="Times New Roman" w:cs="Times New Roman"/>
          <w:sz w:val="24"/>
          <w:szCs w:val="24"/>
        </w:rPr>
        <w:t xml:space="preserve">ing </w:t>
      </w:r>
      <w:r>
        <w:rPr>
          <w:rFonts w:ascii="Times New Roman" w:hAnsi="Times New Roman" w:cs="Times New Roman"/>
          <w:sz w:val="24"/>
          <w:szCs w:val="24"/>
        </w:rPr>
        <w:t>the same in its judgment.  It was an issue that was not specifically pleaded although it intermittently cropped up when evidence was being led.</w:t>
      </w:r>
    </w:p>
    <w:p w:rsidR="00254218" w:rsidRDefault="00254218" w:rsidP="006E7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myself constrained to comment on the set off</w:t>
      </w:r>
      <w:r w:rsidR="0077562C">
        <w:rPr>
          <w:rFonts w:ascii="Times New Roman" w:hAnsi="Times New Roman" w:cs="Times New Roman"/>
          <w:sz w:val="24"/>
          <w:szCs w:val="24"/>
        </w:rPr>
        <w:t xml:space="preserve"> argument</w:t>
      </w:r>
      <w:r>
        <w:rPr>
          <w:rFonts w:ascii="Times New Roman" w:hAnsi="Times New Roman" w:cs="Times New Roman"/>
          <w:sz w:val="24"/>
          <w:szCs w:val="24"/>
        </w:rPr>
        <w:t xml:space="preserve"> on which this appeal is partly predicated.  In this regard one observes that a perusal of the documentary evidence availed to the </w:t>
      </w:r>
      <w:r w:rsidR="008E1DBA">
        <w:rPr>
          <w:rFonts w:ascii="Times New Roman" w:hAnsi="Times New Roman" w:cs="Times New Roman"/>
          <w:sz w:val="24"/>
          <w:szCs w:val="24"/>
        </w:rPr>
        <w:t>court</w:t>
      </w:r>
      <w:r>
        <w:rPr>
          <w:rFonts w:ascii="Times New Roman" w:hAnsi="Times New Roman" w:cs="Times New Roman"/>
          <w:sz w:val="24"/>
          <w:szCs w:val="24"/>
        </w:rPr>
        <w:t xml:space="preserve"> </w:t>
      </w:r>
      <w:r w:rsidRPr="008E1DBA">
        <w:rPr>
          <w:rFonts w:ascii="Times New Roman" w:hAnsi="Times New Roman" w:cs="Times New Roman"/>
          <w:i/>
          <w:sz w:val="24"/>
          <w:szCs w:val="24"/>
        </w:rPr>
        <w:t>a quo</w:t>
      </w:r>
      <w:r>
        <w:rPr>
          <w:rFonts w:ascii="Times New Roman" w:hAnsi="Times New Roman" w:cs="Times New Roman"/>
          <w:sz w:val="24"/>
          <w:szCs w:val="24"/>
        </w:rPr>
        <w:t xml:space="preserve"> reveals at very best</w:t>
      </w:r>
      <w:r w:rsidR="008E1DBA">
        <w:rPr>
          <w:rFonts w:ascii="Times New Roman" w:hAnsi="Times New Roman" w:cs="Times New Roman"/>
          <w:sz w:val="24"/>
          <w:szCs w:val="24"/>
        </w:rPr>
        <w:t xml:space="preserve"> a contemplation by the parties to arrive at settlement to resolve the impasse</w:t>
      </w:r>
      <w:r w:rsidR="00DD2405">
        <w:rPr>
          <w:rFonts w:ascii="Times New Roman" w:hAnsi="Times New Roman" w:cs="Times New Roman"/>
          <w:sz w:val="24"/>
          <w:szCs w:val="24"/>
        </w:rPr>
        <w:t>.</w:t>
      </w:r>
      <w:r w:rsidR="00CC17EB">
        <w:rPr>
          <w:rFonts w:ascii="Times New Roman" w:hAnsi="Times New Roman" w:cs="Times New Roman"/>
          <w:sz w:val="24"/>
          <w:szCs w:val="24"/>
        </w:rPr>
        <w:t xml:space="preserve"> </w:t>
      </w:r>
      <w:r w:rsidR="00DD2405">
        <w:rPr>
          <w:rFonts w:ascii="Times New Roman" w:hAnsi="Times New Roman" w:cs="Times New Roman"/>
          <w:sz w:val="24"/>
          <w:szCs w:val="24"/>
        </w:rPr>
        <w:t>T</w:t>
      </w:r>
      <w:r w:rsidR="00CC17EB">
        <w:rPr>
          <w:rFonts w:ascii="Times New Roman" w:hAnsi="Times New Roman" w:cs="Times New Roman"/>
          <w:sz w:val="24"/>
          <w:szCs w:val="24"/>
        </w:rPr>
        <w:t xml:space="preserve">hat in my view hardly suffices as a defence against the </w:t>
      </w:r>
      <w:r w:rsidR="00545797">
        <w:rPr>
          <w:rFonts w:ascii="Times New Roman" w:hAnsi="Times New Roman" w:cs="Times New Roman"/>
          <w:sz w:val="24"/>
          <w:szCs w:val="24"/>
        </w:rPr>
        <w:t>appellant</w:t>
      </w:r>
      <w:r w:rsidR="00CC17EB">
        <w:rPr>
          <w:rFonts w:ascii="Times New Roman" w:hAnsi="Times New Roman" w:cs="Times New Roman"/>
          <w:sz w:val="24"/>
          <w:szCs w:val="24"/>
        </w:rPr>
        <w:t>s</w:t>
      </w:r>
      <w:r w:rsidR="00DD2405">
        <w:rPr>
          <w:rFonts w:ascii="Times New Roman" w:hAnsi="Times New Roman" w:cs="Times New Roman"/>
          <w:sz w:val="24"/>
          <w:szCs w:val="24"/>
        </w:rPr>
        <w:t>’</w:t>
      </w:r>
      <w:r w:rsidR="00CC17EB">
        <w:rPr>
          <w:rFonts w:ascii="Times New Roman" w:hAnsi="Times New Roman" w:cs="Times New Roman"/>
          <w:sz w:val="24"/>
          <w:szCs w:val="24"/>
        </w:rPr>
        <w:t xml:space="preserve"> eviction.</w:t>
      </w:r>
    </w:p>
    <w:p w:rsidR="00CC17EB" w:rsidRDefault="00CC17EB" w:rsidP="006E7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paragraph 1 of the notice dated 18 September 2019 (thus </w:t>
      </w:r>
      <w:r w:rsidR="002350A6">
        <w:rPr>
          <w:rFonts w:ascii="Times New Roman" w:hAnsi="Times New Roman" w:cs="Times New Roman"/>
          <w:sz w:val="24"/>
          <w:szCs w:val="24"/>
        </w:rPr>
        <w:t>postdating</w:t>
      </w:r>
      <w:r>
        <w:rPr>
          <w:rFonts w:ascii="Times New Roman" w:hAnsi="Times New Roman" w:cs="Times New Roman"/>
          <w:sz w:val="24"/>
          <w:szCs w:val="24"/>
        </w:rPr>
        <w:t xml:space="preserve"> the issuance of summons) marked as exhibit E of record, the following was stated</w:t>
      </w:r>
      <w:r w:rsidR="00DE1CAC">
        <w:rPr>
          <w:rFonts w:ascii="Times New Roman" w:hAnsi="Times New Roman" w:cs="Times New Roman"/>
          <w:sz w:val="24"/>
          <w:szCs w:val="24"/>
        </w:rPr>
        <w:t>;</w:t>
      </w:r>
    </w:p>
    <w:p w:rsidR="00CC17EB" w:rsidRPr="00DE1CAC" w:rsidRDefault="00CC17EB" w:rsidP="00DE1CA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DE1CAC">
        <w:rPr>
          <w:rFonts w:ascii="Times New Roman" w:hAnsi="Times New Roman" w:cs="Times New Roman"/>
          <w:i/>
          <w:sz w:val="24"/>
          <w:szCs w:val="24"/>
        </w:rPr>
        <w:t xml:space="preserve">Please take notice that the company shall offer </w:t>
      </w:r>
      <w:r w:rsidR="003060AF">
        <w:rPr>
          <w:rFonts w:ascii="Times New Roman" w:hAnsi="Times New Roman" w:cs="Times New Roman"/>
          <w:i/>
          <w:sz w:val="24"/>
          <w:szCs w:val="24"/>
        </w:rPr>
        <w:t>..</w:t>
      </w:r>
      <w:r w:rsidRPr="00DE1CAC">
        <w:rPr>
          <w:rFonts w:ascii="Times New Roman" w:hAnsi="Times New Roman" w:cs="Times New Roman"/>
          <w:i/>
          <w:sz w:val="24"/>
          <w:szCs w:val="24"/>
        </w:rPr>
        <w:t>. property/houses/stands to offset salaries arrears to employees.</w:t>
      </w:r>
    </w:p>
    <w:p w:rsidR="00CC17EB" w:rsidRDefault="00CC17EB" w:rsidP="00DE1CAC">
      <w:pPr>
        <w:spacing w:after="0" w:line="240" w:lineRule="auto"/>
        <w:ind w:left="720"/>
        <w:jc w:val="both"/>
        <w:rPr>
          <w:rFonts w:ascii="Times New Roman" w:hAnsi="Times New Roman" w:cs="Times New Roman"/>
          <w:sz w:val="24"/>
          <w:szCs w:val="24"/>
        </w:rPr>
      </w:pPr>
      <w:r w:rsidRPr="00DE1CAC">
        <w:rPr>
          <w:rFonts w:ascii="Times New Roman" w:hAnsi="Times New Roman" w:cs="Times New Roman"/>
          <w:i/>
          <w:sz w:val="24"/>
          <w:szCs w:val="24"/>
        </w:rPr>
        <w:t>The details on the type, location and value of the properties to be offered will be provided in the offer letters</w:t>
      </w:r>
      <w:r>
        <w:rPr>
          <w:rFonts w:ascii="Times New Roman" w:hAnsi="Times New Roman" w:cs="Times New Roman"/>
          <w:sz w:val="24"/>
          <w:szCs w:val="24"/>
        </w:rPr>
        <w:t>”</w:t>
      </w:r>
    </w:p>
    <w:p w:rsidR="00DE1CAC" w:rsidRDefault="00DE1CAC" w:rsidP="00DE1CAC">
      <w:pPr>
        <w:spacing w:after="0" w:line="240" w:lineRule="auto"/>
        <w:ind w:left="720"/>
        <w:jc w:val="both"/>
        <w:rPr>
          <w:rFonts w:ascii="Times New Roman" w:hAnsi="Times New Roman" w:cs="Times New Roman"/>
          <w:sz w:val="24"/>
          <w:szCs w:val="24"/>
        </w:rPr>
      </w:pPr>
    </w:p>
    <w:p w:rsidR="00CC17EB" w:rsidRDefault="00CC17EB" w:rsidP="00DD2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notice then proceeded to enumerate the steps that would follow.</w:t>
      </w:r>
      <w:r w:rsidR="00DD2405">
        <w:rPr>
          <w:rFonts w:ascii="Times New Roman" w:hAnsi="Times New Roman" w:cs="Times New Roman"/>
          <w:sz w:val="24"/>
          <w:szCs w:val="24"/>
        </w:rPr>
        <w:t xml:space="preserve"> </w:t>
      </w:r>
      <w:r>
        <w:rPr>
          <w:rFonts w:ascii="Times New Roman" w:hAnsi="Times New Roman" w:cs="Times New Roman"/>
          <w:sz w:val="24"/>
          <w:szCs w:val="24"/>
        </w:rPr>
        <w:t>The other documents availed to the court equally fall short of a definitive offer in respect of specific houses to constitute a valid defence to an action for eviction.</w:t>
      </w:r>
    </w:p>
    <w:p w:rsidR="00CC17EB" w:rsidRDefault="00CC17EB" w:rsidP="00DD2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premises </w:t>
      </w:r>
      <w:r w:rsidR="00DD2405">
        <w:rPr>
          <w:rFonts w:ascii="Times New Roman" w:hAnsi="Times New Roman" w:cs="Times New Roman"/>
          <w:sz w:val="24"/>
          <w:szCs w:val="24"/>
        </w:rPr>
        <w:t>therefore,</w:t>
      </w:r>
      <w:r>
        <w:rPr>
          <w:rFonts w:ascii="Times New Roman" w:hAnsi="Times New Roman" w:cs="Times New Roman"/>
          <w:sz w:val="24"/>
          <w:szCs w:val="24"/>
        </w:rPr>
        <w:t xml:space="preserve"> I find that neither of the two defences namely that of a lien and that of a set off</w:t>
      </w:r>
      <w:r w:rsidR="00163BBA">
        <w:rPr>
          <w:rFonts w:ascii="Times New Roman" w:hAnsi="Times New Roman" w:cs="Times New Roman"/>
          <w:sz w:val="24"/>
          <w:szCs w:val="24"/>
        </w:rPr>
        <w:t xml:space="preserve"> (the latter as stated was not specifically pleaded) offer</w:t>
      </w:r>
      <w:r w:rsidR="00DD2405">
        <w:rPr>
          <w:rFonts w:ascii="Times New Roman" w:hAnsi="Times New Roman" w:cs="Times New Roman"/>
          <w:sz w:val="24"/>
          <w:szCs w:val="24"/>
        </w:rPr>
        <w:t>ed</w:t>
      </w:r>
      <w:r w:rsidR="00163BBA">
        <w:rPr>
          <w:rFonts w:ascii="Times New Roman" w:hAnsi="Times New Roman" w:cs="Times New Roman"/>
          <w:sz w:val="24"/>
          <w:szCs w:val="24"/>
        </w:rPr>
        <w:t xml:space="preserve"> a valid defence at law to ward off </w:t>
      </w:r>
      <w:r w:rsidR="00DE1CAC">
        <w:rPr>
          <w:rFonts w:ascii="Times New Roman" w:hAnsi="Times New Roman" w:cs="Times New Roman"/>
          <w:sz w:val="24"/>
          <w:szCs w:val="24"/>
        </w:rPr>
        <w:t>r</w:t>
      </w:r>
      <w:r w:rsidR="00545797">
        <w:rPr>
          <w:rFonts w:ascii="Times New Roman" w:hAnsi="Times New Roman" w:cs="Times New Roman"/>
          <w:sz w:val="24"/>
          <w:szCs w:val="24"/>
        </w:rPr>
        <w:t>espondent</w:t>
      </w:r>
      <w:r w:rsidR="00163BBA">
        <w:rPr>
          <w:rFonts w:ascii="Times New Roman" w:hAnsi="Times New Roman" w:cs="Times New Roman"/>
          <w:sz w:val="24"/>
          <w:szCs w:val="24"/>
        </w:rPr>
        <w:t xml:space="preserve">’s action for their eviction.  The magistrate’s judgment can therefore not be </w:t>
      </w:r>
      <w:r w:rsidR="003060AF">
        <w:rPr>
          <w:rFonts w:ascii="Times New Roman" w:hAnsi="Times New Roman" w:cs="Times New Roman"/>
          <w:sz w:val="24"/>
          <w:szCs w:val="24"/>
        </w:rPr>
        <w:t>impugned</w:t>
      </w:r>
      <w:r w:rsidR="00163BBA">
        <w:rPr>
          <w:rFonts w:ascii="Times New Roman" w:hAnsi="Times New Roman" w:cs="Times New Roman"/>
          <w:sz w:val="24"/>
          <w:szCs w:val="24"/>
        </w:rPr>
        <w:t xml:space="preserve"> and the appeal </w:t>
      </w:r>
      <w:r w:rsidR="00DD2405">
        <w:rPr>
          <w:rFonts w:ascii="Times New Roman" w:hAnsi="Times New Roman" w:cs="Times New Roman"/>
          <w:sz w:val="24"/>
          <w:szCs w:val="24"/>
        </w:rPr>
        <w:t>sta</w:t>
      </w:r>
      <w:r w:rsidR="00163BBA">
        <w:rPr>
          <w:rFonts w:ascii="Times New Roman" w:hAnsi="Times New Roman" w:cs="Times New Roman"/>
          <w:sz w:val="24"/>
          <w:szCs w:val="24"/>
        </w:rPr>
        <w:t>nds to be dismissed.</w:t>
      </w:r>
    </w:p>
    <w:p w:rsidR="0077562C" w:rsidRDefault="0077562C" w:rsidP="00DD2405">
      <w:pPr>
        <w:spacing w:after="0" w:line="360" w:lineRule="auto"/>
        <w:jc w:val="both"/>
        <w:rPr>
          <w:rFonts w:ascii="Times New Roman" w:hAnsi="Times New Roman" w:cs="Times New Roman"/>
          <w:sz w:val="24"/>
          <w:szCs w:val="24"/>
        </w:rPr>
      </w:pPr>
    </w:p>
    <w:p w:rsidR="00DD2405" w:rsidRPr="00DD2405" w:rsidRDefault="00DD2405" w:rsidP="00DD2405">
      <w:pPr>
        <w:spacing w:after="0" w:line="360" w:lineRule="auto"/>
        <w:jc w:val="both"/>
        <w:rPr>
          <w:rFonts w:ascii="Times New Roman" w:hAnsi="Times New Roman" w:cs="Times New Roman"/>
          <w:b/>
          <w:sz w:val="24"/>
          <w:szCs w:val="24"/>
        </w:rPr>
      </w:pPr>
      <w:r w:rsidRPr="00DD2405">
        <w:rPr>
          <w:rFonts w:ascii="Times New Roman" w:hAnsi="Times New Roman" w:cs="Times New Roman"/>
          <w:b/>
          <w:sz w:val="24"/>
          <w:szCs w:val="24"/>
        </w:rPr>
        <w:lastRenderedPageBreak/>
        <w:t xml:space="preserve">The </w:t>
      </w:r>
      <w:r w:rsidR="0077562C">
        <w:rPr>
          <w:rFonts w:ascii="Times New Roman" w:hAnsi="Times New Roman" w:cs="Times New Roman"/>
          <w:b/>
          <w:sz w:val="24"/>
          <w:szCs w:val="24"/>
        </w:rPr>
        <w:t>appeal</w:t>
      </w:r>
      <w:r w:rsidRPr="00DD2405">
        <w:rPr>
          <w:rFonts w:ascii="Times New Roman" w:hAnsi="Times New Roman" w:cs="Times New Roman"/>
          <w:b/>
          <w:sz w:val="24"/>
          <w:szCs w:val="24"/>
        </w:rPr>
        <w:t xml:space="preserve"> against the award of costs</w:t>
      </w:r>
      <w:r w:rsidR="00673DCF">
        <w:rPr>
          <w:rFonts w:ascii="Times New Roman" w:hAnsi="Times New Roman" w:cs="Times New Roman"/>
          <w:b/>
          <w:sz w:val="24"/>
          <w:szCs w:val="24"/>
        </w:rPr>
        <w:t xml:space="preserve"> in favour of the respondent</w:t>
      </w:r>
    </w:p>
    <w:p w:rsidR="00163BBA" w:rsidRDefault="00163BBA" w:rsidP="006E7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3DCF">
        <w:rPr>
          <w:rFonts w:ascii="Times New Roman" w:hAnsi="Times New Roman" w:cs="Times New Roman"/>
          <w:sz w:val="24"/>
          <w:szCs w:val="24"/>
        </w:rPr>
        <w:t>In this ground of appeal the contention is</w:t>
      </w:r>
      <w:r>
        <w:rPr>
          <w:rFonts w:ascii="Times New Roman" w:hAnsi="Times New Roman" w:cs="Times New Roman"/>
          <w:sz w:val="24"/>
          <w:szCs w:val="24"/>
        </w:rPr>
        <w:t xml:space="preserve"> that there was no justification in</w:t>
      </w:r>
      <w:r w:rsidR="00673DCF">
        <w:rPr>
          <w:rFonts w:ascii="Times New Roman" w:hAnsi="Times New Roman" w:cs="Times New Roman"/>
          <w:sz w:val="24"/>
          <w:szCs w:val="24"/>
        </w:rPr>
        <w:t xml:space="preserve"> the court</w:t>
      </w:r>
      <w:r>
        <w:rPr>
          <w:rFonts w:ascii="Times New Roman" w:hAnsi="Times New Roman" w:cs="Times New Roman"/>
          <w:sz w:val="24"/>
          <w:szCs w:val="24"/>
        </w:rPr>
        <w:t xml:space="preserve"> </w:t>
      </w:r>
      <w:r w:rsidR="00673DCF">
        <w:rPr>
          <w:rFonts w:ascii="Times New Roman" w:hAnsi="Times New Roman" w:cs="Times New Roman"/>
          <w:sz w:val="24"/>
          <w:szCs w:val="24"/>
        </w:rPr>
        <w:t>awarding</w:t>
      </w:r>
      <w:r>
        <w:rPr>
          <w:rFonts w:ascii="Times New Roman" w:hAnsi="Times New Roman" w:cs="Times New Roman"/>
          <w:sz w:val="24"/>
          <w:szCs w:val="24"/>
        </w:rPr>
        <w:t xml:space="preserve"> </w:t>
      </w:r>
      <w:r w:rsidR="00DD2405">
        <w:rPr>
          <w:rFonts w:ascii="Times New Roman" w:hAnsi="Times New Roman" w:cs="Times New Roman"/>
          <w:sz w:val="24"/>
          <w:szCs w:val="24"/>
        </w:rPr>
        <w:t>costs in favour of the respondent</w:t>
      </w:r>
      <w:r>
        <w:rPr>
          <w:rFonts w:ascii="Times New Roman" w:hAnsi="Times New Roman" w:cs="Times New Roman"/>
          <w:sz w:val="24"/>
          <w:szCs w:val="24"/>
        </w:rPr>
        <w:t xml:space="preserve"> given that </w:t>
      </w:r>
      <w:r w:rsidR="00DD2405">
        <w:rPr>
          <w:rFonts w:ascii="Times New Roman" w:hAnsi="Times New Roman" w:cs="Times New Roman"/>
          <w:sz w:val="24"/>
          <w:szCs w:val="24"/>
        </w:rPr>
        <w:t>the latter’s</w:t>
      </w:r>
      <w:r>
        <w:rPr>
          <w:rFonts w:ascii="Times New Roman" w:hAnsi="Times New Roman" w:cs="Times New Roman"/>
          <w:sz w:val="24"/>
          <w:szCs w:val="24"/>
        </w:rPr>
        <w:t xml:space="preserve"> claim for arrear rentals was unsuccessful.  In other words both</w:t>
      </w:r>
      <w:r w:rsidR="00673DCF">
        <w:rPr>
          <w:rFonts w:ascii="Times New Roman" w:hAnsi="Times New Roman" w:cs="Times New Roman"/>
          <w:sz w:val="24"/>
          <w:szCs w:val="24"/>
        </w:rPr>
        <w:t xml:space="preserve"> sets of</w:t>
      </w:r>
      <w:r>
        <w:rPr>
          <w:rFonts w:ascii="Times New Roman" w:hAnsi="Times New Roman" w:cs="Times New Roman"/>
          <w:sz w:val="24"/>
          <w:szCs w:val="24"/>
        </w:rPr>
        <w:t xml:space="preserve"> parties were </w:t>
      </w:r>
      <w:r w:rsidR="00673DCF">
        <w:rPr>
          <w:rFonts w:ascii="Times New Roman" w:hAnsi="Times New Roman" w:cs="Times New Roman"/>
          <w:sz w:val="24"/>
          <w:szCs w:val="24"/>
        </w:rPr>
        <w:t>to some extent</w:t>
      </w:r>
      <w:r>
        <w:rPr>
          <w:rFonts w:ascii="Times New Roman" w:hAnsi="Times New Roman" w:cs="Times New Roman"/>
          <w:sz w:val="24"/>
          <w:szCs w:val="24"/>
        </w:rPr>
        <w:t xml:space="preserve"> successful.</w:t>
      </w:r>
    </w:p>
    <w:p w:rsidR="0002138C" w:rsidRDefault="00163BBA" w:rsidP="00DE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general rule is that the </w:t>
      </w:r>
      <w:r w:rsidR="00D56DFC">
        <w:rPr>
          <w:rFonts w:ascii="Times New Roman" w:hAnsi="Times New Roman" w:cs="Times New Roman"/>
          <w:sz w:val="24"/>
          <w:szCs w:val="24"/>
        </w:rPr>
        <w:t>predominantly</w:t>
      </w:r>
      <w:r>
        <w:rPr>
          <w:rFonts w:ascii="Times New Roman" w:hAnsi="Times New Roman" w:cs="Times New Roman"/>
          <w:sz w:val="24"/>
          <w:szCs w:val="24"/>
        </w:rPr>
        <w:t xml:space="preserve"> successful party is entitled to its costs. </w:t>
      </w:r>
      <w:r w:rsidR="00AC7147">
        <w:rPr>
          <w:rFonts w:ascii="Times New Roman" w:hAnsi="Times New Roman" w:cs="Times New Roman"/>
          <w:sz w:val="24"/>
          <w:szCs w:val="24"/>
        </w:rPr>
        <w:t>However,</w:t>
      </w:r>
      <w:r w:rsidR="00D56DFC">
        <w:rPr>
          <w:rFonts w:ascii="Times New Roman" w:hAnsi="Times New Roman" w:cs="Times New Roman"/>
          <w:sz w:val="24"/>
          <w:szCs w:val="24"/>
        </w:rPr>
        <w:t xml:space="preserve"> the determination of who the successful party is not always straightforward as many situations may arise. In the current scenario whereas the Respondent was successful in </w:t>
      </w:r>
      <w:r w:rsidR="003060AF">
        <w:rPr>
          <w:rFonts w:ascii="Times New Roman" w:hAnsi="Times New Roman" w:cs="Times New Roman"/>
          <w:sz w:val="24"/>
          <w:szCs w:val="24"/>
        </w:rPr>
        <w:t>its</w:t>
      </w:r>
      <w:r w:rsidR="00D56DFC">
        <w:rPr>
          <w:rFonts w:ascii="Times New Roman" w:hAnsi="Times New Roman" w:cs="Times New Roman"/>
          <w:sz w:val="24"/>
          <w:szCs w:val="24"/>
        </w:rPr>
        <w:t xml:space="preserve"> claim for the eviction of the Appellants, it</w:t>
      </w:r>
      <w:r w:rsidR="003060AF">
        <w:rPr>
          <w:rFonts w:ascii="Times New Roman" w:hAnsi="Times New Roman" w:cs="Times New Roman"/>
          <w:sz w:val="24"/>
          <w:szCs w:val="24"/>
        </w:rPr>
        <w:t xml:space="preserve"> however</w:t>
      </w:r>
      <w:r w:rsidR="00D56DFC">
        <w:rPr>
          <w:rFonts w:ascii="Times New Roman" w:hAnsi="Times New Roman" w:cs="Times New Roman"/>
          <w:sz w:val="24"/>
          <w:szCs w:val="24"/>
        </w:rPr>
        <w:t xml:space="preserve"> failed </w:t>
      </w:r>
      <w:r w:rsidR="003060AF">
        <w:rPr>
          <w:rFonts w:ascii="Times New Roman" w:hAnsi="Times New Roman" w:cs="Times New Roman"/>
          <w:sz w:val="24"/>
          <w:szCs w:val="24"/>
        </w:rPr>
        <w:t>i</w:t>
      </w:r>
      <w:r w:rsidR="00673DCF">
        <w:rPr>
          <w:rFonts w:ascii="Times New Roman" w:hAnsi="Times New Roman" w:cs="Times New Roman"/>
          <w:sz w:val="24"/>
          <w:szCs w:val="24"/>
        </w:rPr>
        <w:t xml:space="preserve">n the second </w:t>
      </w:r>
      <w:r w:rsidR="003060AF">
        <w:rPr>
          <w:rFonts w:ascii="Times New Roman" w:hAnsi="Times New Roman" w:cs="Times New Roman"/>
          <w:sz w:val="24"/>
          <w:szCs w:val="24"/>
        </w:rPr>
        <w:t>claim</w:t>
      </w:r>
      <w:r w:rsidR="00673DCF">
        <w:rPr>
          <w:rFonts w:ascii="Times New Roman" w:hAnsi="Times New Roman" w:cs="Times New Roman"/>
          <w:sz w:val="24"/>
          <w:szCs w:val="24"/>
        </w:rPr>
        <w:t xml:space="preserve"> </w:t>
      </w:r>
      <w:r w:rsidR="003060AF">
        <w:rPr>
          <w:rFonts w:ascii="Times New Roman" w:hAnsi="Times New Roman" w:cs="Times New Roman"/>
          <w:sz w:val="24"/>
          <w:szCs w:val="24"/>
        </w:rPr>
        <w:t>for</w:t>
      </w:r>
      <w:r w:rsidR="00673DCF">
        <w:rPr>
          <w:rFonts w:ascii="Times New Roman" w:hAnsi="Times New Roman" w:cs="Times New Roman"/>
          <w:sz w:val="24"/>
          <w:szCs w:val="24"/>
        </w:rPr>
        <w:t xml:space="preserve"> the recovery of arrear rentals. </w:t>
      </w:r>
      <w:r w:rsidR="009832CB">
        <w:rPr>
          <w:rFonts w:ascii="Times New Roman" w:hAnsi="Times New Roman" w:cs="Times New Roman"/>
          <w:sz w:val="24"/>
          <w:szCs w:val="24"/>
        </w:rPr>
        <w:t xml:space="preserve">It is a well-established principle that where the plaintiff makes more than one claim and succeeds only in part, the court will, where the issues are separate and distinct </w:t>
      </w:r>
      <w:r w:rsidR="003060AF">
        <w:rPr>
          <w:rFonts w:ascii="Times New Roman" w:hAnsi="Times New Roman" w:cs="Times New Roman"/>
          <w:sz w:val="24"/>
          <w:szCs w:val="24"/>
        </w:rPr>
        <w:t>(</w:t>
      </w:r>
      <w:r w:rsidR="009832CB">
        <w:rPr>
          <w:rFonts w:ascii="Times New Roman" w:hAnsi="Times New Roman" w:cs="Times New Roman"/>
          <w:sz w:val="24"/>
          <w:szCs w:val="24"/>
        </w:rPr>
        <w:t>as in the present matter</w:t>
      </w:r>
      <w:r w:rsidR="003060AF">
        <w:rPr>
          <w:rFonts w:ascii="Times New Roman" w:hAnsi="Times New Roman" w:cs="Times New Roman"/>
          <w:sz w:val="24"/>
          <w:szCs w:val="24"/>
        </w:rPr>
        <w:t>)</w:t>
      </w:r>
      <w:r w:rsidR="009832CB">
        <w:rPr>
          <w:rFonts w:ascii="Times New Roman" w:hAnsi="Times New Roman" w:cs="Times New Roman"/>
          <w:sz w:val="24"/>
          <w:szCs w:val="24"/>
        </w:rPr>
        <w:t>, award costs in respect of each issue to the party who succeeds on it</w:t>
      </w:r>
      <w:r w:rsidR="0033113A">
        <w:rPr>
          <w:rFonts w:ascii="Times New Roman" w:hAnsi="Times New Roman" w:cs="Times New Roman"/>
          <w:sz w:val="24"/>
          <w:szCs w:val="24"/>
        </w:rPr>
        <w:t xml:space="preserve">, (see </w:t>
      </w:r>
      <w:r w:rsidR="0033113A" w:rsidRPr="00B4626E">
        <w:rPr>
          <w:rFonts w:ascii="Times New Roman" w:hAnsi="Times New Roman" w:cs="Times New Roman"/>
          <w:i/>
          <w:sz w:val="24"/>
          <w:szCs w:val="24"/>
        </w:rPr>
        <w:t>Clarke v Bethal co-operative Society</w:t>
      </w:r>
      <w:r w:rsidR="0033113A">
        <w:rPr>
          <w:rFonts w:ascii="Times New Roman" w:hAnsi="Times New Roman" w:cs="Times New Roman"/>
          <w:sz w:val="24"/>
          <w:szCs w:val="24"/>
        </w:rPr>
        <w:t xml:space="preserve"> 1911 TPD 1152, Kunze v Steytler 1932 EDL 4</w:t>
      </w:r>
      <w:r w:rsidR="003060AF">
        <w:rPr>
          <w:rFonts w:ascii="Times New Roman" w:hAnsi="Times New Roman" w:cs="Times New Roman"/>
          <w:sz w:val="24"/>
          <w:szCs w:val="24"/>
        </w:rPr>
        <w:t xml:space="preserve">; </w:t>
      </w:r>
      <w:r w:rsidR="003060AF" w:rsidRPr="009A04B1">
        <w:rPr>
          <w:rFonts w:ascii="Times New Roman" w:hAnsi="Times New Roman" w:cs="Times New Roman"/>
          <w:i/>
          <w:sz w:val="24"/>
        </w:rPr>
        <w:t>Union Share Agency &amp; Investment Ltd v Green</w:t>
      </w:r>
      <w:r w:rsidR="003060AF" w:rsidRPr="0002138C">
        <w:rPr>
          <w:rFonts w:ascii="Times New Roman" w:hAnsi="Times New Roman" w:cs="Times New Roman"/>
          <w:sz w:val="24"/>
        </w:rPr>
        <w:t>, 1926 CPD 129</w:t>
      </w:r>
      <w:r w:rsidR="003060AF">
        <w:rPr>
          <w:rFonts w:ascii="Times New Roman" w:hAnsi="Times New Roman" w:cs="Times New Roman"/>
          <w:sz w:val="24"/>
        </w:rPr>
        <w:t>;</w:t>
      </w:r>
      <w:r w:rsidR="003060AF" w:rsidRPr="003060AF">
        <w:rPr>
          <w:rFonts w:ascii="Times New Roman" w:hAnsi="Times New Roman" w:cs="Times New Roman"/>
          <w:i/>
          <w:sz w:val="24"/>
          <w:szCs w:val="24"/>
        </w:rPr>
        <w:t xml:space="preserve"> </w:t>
      </w:r>
      <w:r w:rsidR="003060AF" w:rsidRPr="009A04B1">
        <w:rPr>
          <w:rFonts w:ascii="Times New Roman" w:hAnsi="Times New Roman" w:cs="Times New Roman"/>
          <w:i/>
          <w:sz w:val="24"/>
          <w:szCs w:val="24"/>
        </w:rPr>
        <w:t>Estate Wege v Strauss</w:t>
      </w:r>
      <w:r w:rsidR="003060AF">
        <w:rPr>
          <w:rFonts w:ascii="Times New Roman" w:hAnsi="Times New Roman" w:cs="Times New Roman"/>
          <w:sz w:val="24"/>
          <w:szCs w:val="24"/>
        </w:rPr>
        <w:t xml:space="preserve"> 1932 AD 76 at 86</w:t>
      </w:r>
      <w:r w:rsidR="003060AF">
        <w:rPr>
          <w:rFonts w:ascii="Times New Roman" w:hAnsi="Times New Roman" w:cs="Times New Roman"/>
          <w:sz w:val="24"/>
        </w:rPr>
        <w:t xml:space="preserve"> </w:t>
      </w:r>
      <w:r w:rsidR="0033113A">
        <w:rPr>
          <w:rFonts w:ascii="Times New Roman" w:hAnsi="Times New Roman" w:cs="Times New Roman"/>
          <w:sz w:val="24"/>
          <w:szCs w:val="24"/>
        </w:rPr>
        <w:t>)</w:t>
      </w:r>
      <w:r w:rsidR="009832CB">
        <w:rPr>
          <w:rFonts w:ascii="Times New Roman" w:hAnsi="Times New Roman" w:cs="Times New Roman"/>
          <w:sz w:val="24"/>
          <w:szCs w:val="24"/>
        </w:rPr>
        <w:t>.</w:t>
      </w:r>
    </w:p>
    <w:p w:rsidR="00B4626E" w:rsidRDefault="00B4626E" w:rsidP="0002138C">
      <w:pPr>
        <w:autoSpaceDE w:val="0"/>
        <w:autoSpaceDN w:val="0"/>
        <w:adjustRightInd w:val="0"/>
        <w:spacing w:after="0" w:line="240" w:lineRule="auto"/>
        <w:rPr>
          <w:rFonts w:ascii="Times New Roman" w:hAnsi="Times New Roman" w:cs="Times New Roman"/>
        </w:rPr>
      </w:pPr>
    </w:p>
    <w:p w:rsidR="0002138C" w:rsidRPr="0002138C" w:rsidRDefault="0002138C" w:rsidP="00B4626E">
      <w:pPr>
        <w:autoSpaceDE w:val="0"/>
        <w:autoSpaceDN w:val="0"/>
        <w:adjustRightInd w:val="0"/>
        <w:spacing w:after="0" w:line="240" w:lineRule="auto"/>
        <w:rPr>
          <w:rFonts w:ascii="Times New Roman" w:hAnsi="Times New Roman" w:cs="Times New Roman"/>
          <w:sz w:val="24"/>
        </w:rPr>
      </w:pPr>
      <w:r w:rsidRPr="0002138C">
        <w:rPr>
          <w:rFonts w:ascii="Times New Roman" w:hAnsi="Times New Roman" w:cs="Times New Roman"/>
          <w:sz w:val="24"/>
        </w:rPr>
        <w:t>In</w:t>
      </w:r>
      <w:r w:rsidR="003060AF">
        <w:rPr>
          <w:rFonts w:ascii="Times New Roman" w:hAnsi="Times New Roman" w:cs="Times New Roman"/>
          <w:sz w:val="24"/>
        </w:rPr>
        <w:t xml:space="preserve"> the</w:t>
      </w:r>
      <w:r w:rsidRPr="0002138C">
        <w:rPr>
          <w:rFonts w:ascii="Times New Roman" w:hAnsi="Times New Roman" w:cs="Times New Roman"/>
          <w:sz w:val="24"/>
        </w:rPr>
        <w:t xml:space="preserve"> </w:t>
      </w:r>
      <w:bookmarkStart w:id="1" w:name="_Hlk94278111"/>
      <w:r w:rsidRPr="009A04B1">
        <w:rPr>
          <w:rFonts w:ascii="Times New Roman" w:hAnsi="Times New Roman" w:cs="Times New Roman"/>
          <w:i/>
          <w:sz w:val="24"/>
        </w:rPr>
        <w:t>Union Share Agency &amp; Investment Ltd v Green</w:t>
      </w:r>
      <w:r w:rsidRPr="0002138C">
        <w:rPr>
          <w:rFonts w:ascii="Times New Roman" w:hAnsi="Times New Roman" w:cs="Times New Roman"/>
          <w:sz w:val="24"/>
        </w:rPr>
        <w:t xml:space="preserve">, 1926 CPD </w:t>
      </w:r>
      <w:bookmarkEnd w:id="1"/>
      <w:r w:rsidR="003060AF">
        <w:rPr>
          <w:rFonts w:ascii="Times New Roman" w:hAnsi="Times New Roman" w:cs="Times New Roman"/>
          <w:sz w:val="24"/>
        </w:rPr>
        <w:t>case</w:t>
      </w:r>
      <w:r w:rsidRPr="0002138C">
        <w:rPr>
          <w:rFonts w:ascii="Times New Roman" w:hAnsi="Times New Roman" w:cs="Times New Roman"/>
          <w:sz w:val="24"/>
        </w:rPr>
        <w:t>, GARDINER, J., said:</w:t>
      </w:r>
    </w:p>
    <w:p w:rsidR="0002138C" w:rsidRPr="0002138C" w:rsidRDefault="0002138C" w:rsidP="0002138C">
      <w:pPr>
        <w:autoSpaceDE w:val="0"/>
        <w:autoSpaceDN w:val="0"/>
        <w:adjustRightInd w:val="0"/>
        <w:spacing w:after="0" w:line="276" w:lineRule="auto"/>
        <w:ind w:left="720"/>
        <w:rPr>
          <w:rFonts w:ascii="Times New Roman" w:hAnsi="Times New Roman" w:cs="Times New Roman"/>
        </w:rPr>
      </w:pPr>
    </w:p>
    <w:p w:rsidR="0002138C" w:rsidRPr="0002138C" w:rsidRDefault="0002138C" w:rsidP="0002138C">
      <w:pPr>
        <w:autoSpaceDE w:val="0"/>
        <w:autoSpaceDN w:val="0"/>
        <w:adjustRightInd w:val="0"/>
        <w:spacing w:after="0" w:line="276" w:lineRule="auto"/>
        <w:ind w:left="720"/>
        <w:rPr>
          <w:rFonts w:ascii="Times New Roman" w:hAnsi="Times New Roman" w:cs="Times New Roman"/>
        </w:rPr>
      </w:pPr>
      <w:r w:rsidRPr="0002138C">
        <w:rPr>
          <w:rFonts w:ascii="Times New Roman" w:hAnsi="Times New Roman" w:cs="Times New Roman"/>
        </w:rPr>
        <w:t>'Generally speaking, the party in whose favour judgment is given should get the costs of the case. But where</w:t>
      </w:r>
      <w:r>
        <w:rPr>
          <w:rFonts w:ascii="Times New Roman" w:hAnsi="Times New Roman" w:cs="Times New Roman"/>
        </w:rPr>
        <w:t xml:space="preserve"> </w:t>
      </w:r>
      <w:r w:rsidRPr="0002138C">
        <w:rPr>
          <w:rFonts w:ascii="Times New Roman" w:hAnsi="Times New Roman" w:cs="Times New Roman"/>
        </w:rPr>
        <w:t>a party, though he has succeeded in obtaining judgment, has failed in certain</w:t>
      </w:r>
      <w:r>
        <w:rPr>
          <w:rFonts w:ascii="Times New Roman" w:hAnsi="Times New Roman" w:cs="Times New Roman"/>
        </w:rPr>
        <w:t xml:space="preserve"> </w:t>
      </w:r>
      <w:r w:rsidRPr="0002138C">
        <w:rPr>
          <w:rFonts w:ascii="Times New Roman" w:hAnsi="Times New Roman" w:cs="Times New Roman"/>
        </w:rPr>
        <w:t>substantial issues, for the raising</w:t>
      </w:r>
      <w:r>
        <w:rPr>
          <w:rFonts w:ascii="Times New Roman" w:hAnsi="Times New Roman" w:cs="Times New Roman"/>
        </w:rPr>
        <w:t xml:space="preserve"> </w:t>
      </w:r>
      <w:r w:rsidRPr="0002138C">
        <w:rPr>
          <w:rFonts w:ascii="Times New Roman" w:hAnsi="Times New Roman" w:cs="Times New Roman"/>
        </w:rPr>
        <w:t>of which he was responsible, then, if the costs of those issues are severable from the general costs of the case,</w:t>
      </w:r>
      <w:r>
        <w:rPr>
          <w:rFonts w:ascii="Times New Roman" w:hAnsi="Times New Roman" w:cs="Times New Roman"/>
        </w:rPr>
        <w:t xml:space="preserve"> </w:t>
      </w:r>
      <w:r w:rsidRPr="0002138C">
        <w:rPr>
          <w:rFonts w:ascii="Times New Roman" w:hAnsi="Times New Roman" w:cs="Times New Roman"/>
        </w:rPr>
        <w:t>he should be ordered to pay the costs of those issues. The victor had no right to make defeat unnecessarily</w:t>
      </w:r>
      <w:r>
        <w:rPr>
          <w:rFonts w:ascii="Times New Roman" w:hAnsi="Times New Roman" w:cs="Times New Roman"/>
        </w:rPr>
        <w:t xml:space="preserve"> </w:t>
      </w:r>
      <w:r w:rsidRPr="0002138C">
        <w:rPr>
          <w:rFonts w:ascii="Times New Roman" w:hAnsi="Times New Roman" w:cs="Times New Roman"/>
        </w:rPr>
        <w:t>expensive for the vanquished, and if he has not been content to rely on a good point, but has added to the</w:t>
      </w:r>
      <w:r>
        <w:rPr>
          <w:rFonts w:ascii="Times New Roman" w:hAnsi="Times New Roman" w:cs="Times New Roman"/>
        </w:rPr>
        <w:t xml:space="preserve"> </w:t>
      </w:r>
      <w:r w:rsidRPr="0002138C">
        <w:rPr>
          <w:rFonts w:ascii="Times New Roman" w:hAnsi="Times New Roman" w:cs="Times New Roman"/>
        </w:rPr>
        <w:t>expense by raising weak issues, he should bear the additional expense to which his adversary has been put.'</w:t>
      </w:r>
    </w:p>
    <w:p w:rsidR="0002138C" w:rsidRDefault="0002138C" w:rsidP="0002138C">
      <w:pPr>
        <w:spacing w:after="0" w:line="276" w:lineRule="auto"/>
        <w:ind w:left="720"/>
        <w:jc w:val="both"/>
        <w:rPr>
          <w:rFonts w:ascii="Times New Roman" w:hAnsi="Times New Roman" w:cs="Times New Roman"/>
          <w:sz w:val="24"/>
          <w:szCs w:val="24"/>
        </w:rPr>
      </w:pPr>
    </w:p>
    <w:p w:rsidR="009A04B1" w:rsidRDefault="009A04B1" w:rsidP="00DE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Similarly, in</w:t>
      </w:r>
      <w:r w:rsidR="003060AF">
        <w:rPr>
          <w:rFonts w:ascii="Times New Roman" w:hAnsi="Times New Roman" w:cs="Times New Roman"/>
          <w:sz w:val="24"/>
          <w:szCs w:val="24"/>
        </w:rPr>
        <w:t xml:space="preserve"> the</w:t>
      </w:r>
      <w:r>
        <w:rPr>
          <w:rFonts w:ascii="Times New Roman" w:hAnsi="Times New Roman" w:cs="Times New Roman"/>
          <w:sz w:val="24"/>
          <w:szCs w:val="24"/>
        </w:rPr>
        <w:t xml:space="preserve"> </w:t>
      </w:r>
      <w:bookmarkStart w:id="2" w:name="_Hlk94278143"/>
      <w:r w:rsidRPr="009A04B1">
        <w:rPr>
          <w:rFonts w:ascii="Times New Roman" w:hAnsi="Times New Roman" w:cs="Times New Roman"/>
          <w:i/>
          <w:sz w:val="24"/>
          <w:szCs w:val="24"/>
        </w:rPr>
        <w:t>Estate Wege v Strauss</w:t>
      </w:r>
      <w:r>
        <w:rPr>
          <w:rFonts w:ascii="Times New Roman" w:hAnsi="Times New Roman" w:cs="Times New Roman"/>
          <w:sz w:val="24"/>
          <w:szCs w:val="24"/>
        </w:rPr>
        <w:t xml:space="preserve"> </w:t>
      </w:r>
      <w:bookmarkEnd w:id="2"/>
      <w:r w:rsidR="003060AF">
        <w:rPr>
          <w:rFonts w:ascii="Times New Roman" w:hAnsi="Times New Roman" w:cs="Times New Roman"/>
          <w:sz w:val="24"/>
          <w:szCs w:val="24"/>
        </w:rPr>
        <w:t>case</w:t>
      </w:r>
      <w:r>
        <w:rPr>
          <w:rFonts w:ascii="Times New Roman" w:hAnsi="Times New Roman" w:cs="Times New Roman"/>
          <w:sz w:val="24"/>
          <w:szCs w:val="24"/>
        </w:rPr>
        <w:t>, Wessels ACJ had this to say in this regard:</w:t>
      </w:r>
    </w:p>
    <w:p w:rsidR="009A04B1" w:rsidRDefault="009A04B1" w:rsidP="009A04B1">
      <w:pPr>
        <w:spacing w:after="0" w:line="276" w:lineRule="auto"/>
        <w:ind w:left="720"/>
        <w:jc w:val="both"/>
        <w:rPr>
          <w:rFonts w:ascii="Times New Roman" w:hAnsi="Times New Roman" w:cs="Times New Roman"/>
        </w:rPr>
      </w:pPr>
      <w:r w:rsidRPr="009A04B1">
        <w:rPr>
          <w:rFonts w:ascii="Times New Roman" w:hAnsi="Times New Roman" w:cs="Times New Roman"/>
        </w:rPr>
        <w:t>“This court has on several occasions laid down that if issues are distinct and severable the successful party on each issue is as a general rule entitled to his costs on that issue. This is a general rule which all courts should follow, but it is not a hard and fast rule and considerable discretion must be left to the trial judge in regard to costs”</w:t>
      </w:r>
    </w:p>
    <w:p w:rsidR="009A04B1" w:rsidRPr="009A04B1" w:rsidRDefault="009A04B1" w:rsidP="009A04B1">
      <w:pPr>
        <w:spacing w:after="0" w:line="276" w:lineRule="auto"/>
        <w:ind w:left="720"/>
        <w:jc w:val="both"/>
        <w:rPr>
          <w:rFonts w:ascii="Times New Roman" w:hAnsi="Times New Roman" w:cs="Times New Roman"/>
        </w:rPr>
      </w:pPr>
    </w:p>
    <w:p w:rsidR="002E4A1F" w:rsidRDefault="009832CB" w:rsidP="00DE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context of this matter</w:t>
      </w:r>
      <w:r w:rsidR="0002138C">
        <w:rPr>
          <w:rFonts w:ascii="Times New Roman" w:hAnsi="Times New Roman" w:cs="Times New Roman"/>
          <w:sz w:val="24"/>
          <w:szCs w:val="24"/>
        </w:rPr>
        <w:t xml:space="preserve"> the claim for eviction and the one for the arrear rentals though related were separate and distinct and</w:t>
      </w:r>
      <w:r>
        <w:rPr>
          <w:rFonts w:ascii="Times New Roman" w:hAnsi="Times New Roman" w:cs="Times New Roman"/>
          <w:sz w:val="24"/>
          <w:szCs w:val="24"/>
        </w:rPr>
        <w:t xml:space="preserve"> the Respondent (as plaintiff then) was entitled</w:t>
      </w:r>
      <w:r w:rsidR="003060AF">
        <w:rPr>
          <w:rFonts w:ascii="Times New Roman" w:hAnsi="Times New Roman" w:cs="Times New Roman"/>
          <w:sz w:val="24"/>
          <w:szCs w:val="24"/>
        </w:rPr>
        <w:t xml:space="preserve"> to</w:t>
      </w:r>
      <w:r>
        <w:rPr>
          <w:rFonts w:ascii="Times New Roman" w:hAnsi="Times New Roman" w:cs="Times New Roman"/>
          <w:sz w:val="24"/>
          <w:szCs w:val="24"/>
        </w:rPr>
        <w:t xml:space="preserve"> an award of costs on the eviction claim</w:t>
      </w:r>
      <w:r w:rsidR="0002138C">
        <w:rPr>
          <w:rFonts w:ascii="Times New Roman" w:hAnsi="Times New Roman" w:cs="Times New Roman"/>
          <w:sz w:val="24"/>
          <w:szCs w:val="24"/>
        </w:rPr>
        <w:t xml:space="preserve"> on which it succeeded.</w:t>
      </w:r>
      <w:r>
        <w:rPr>
          <w:rFonts w:ascii="Times New Roman" w:hAnsi="Times New Roman" w:cs="Times New Roman"/>
          <w:sz w:val="24"/>
          <w:szCs w:val="24"/>
        </w:rPr>
        <w:t xml:space="preserve"> </w:t>
      </w:r>
      <w:r w:rsidR="0002138C">
        <w:rPr>
          <w:rFonts w:ascii="Times New Roman" w:hAnsi="Times New Roman" w:cs="Times New Roman"/>
          <w:sz w:val="24"/>
          <w:szCs w:val="24"/>
        </w:rPr>
        <w:t>T</w:t>
      </w:r>
      <w:r>
        <w:rPr>
          <w:rFonts w:ascii="Times New Roman" w:hAnsi="Times New Roman" w:cs="Times New Roman"/>
          <w:sz w:val="24"/>
          <w:szCs w:val="24"/>
        </w:rPr>
        <w:t xml:space="preserve">he Appellants (as defendants) were similarly entitled to costs on the arrear rentals claim in respect of which they </w:t>
      </w:r>
      <w:r w:rsidR="0002138C">
        <w:rPr>
          <w:rFonts w:ascii="Times New Roman" w:hAnsi="Times New Roman" w:cs="Times New Roman"/>
          <w:sz w:val="24"/>
          <w:szCs w:val="24"/>
        </w:rPr>
        <w:t>were succesful</w:t>
      </w:r>
      <w:r>
        <w:rPr>
          <w:rFonts w:ascii="Times New Roman" w:hAnsi="Times New Roman" w:cs="Times New Roman"/>
          <w:sz w:val="24"/>
          <w:szCs w:val="24"/>
        </w:rPr>
        <w:t xml:space="preserve">. </w:t>
      </w:r>
    </w:p>
    <w:p w:rsidR="009832CB" w:rsidRDefault="009832CB" w:rsidP="00DE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is no </w:t>
      </w:r>
      <w:r w:rsidR="0077562C">
        <w:rPr>
          <w:rFonts w:ascii="Times New Roman" w:hAnsi="Times New Roman" w:cs="Times New Roman"/>
          <w:sz w:val="24"/>
          <w:szCs w:val="24"/>
        </w:rPr>
        <w:t>indication on record</w:t>
      </w:r>
      <w:r>
        <w:rPr>
          <w:rFonts w:ascii="Times New Roman" w:hAnsi="Times New Roman" w:cs="Times New Roman"/>
          <w:sz w:val="24"/>
          <w:szCs w:val="24"/>
        </w:rPr>
        <w:t xml:space="preserve"> that the court </w:t>
      </w:r>
      <w:r w:rsidRPr="00AC7147">
        <w:rPr>
          <w:rFonts w:ascii="Times New Roman" w:hAnsi="Times New Roman" w:cs="Times New Roman"/>
          <w:i/>
          <w:sz w:val="24"/>
          <w:szCs w:val="24"/>
        </w:rPr>
        <w:t>a quo</w:t>
      </w:r>
      <w:r>
        <w:rPr>
          <w:rFonts w:ascii="Times New Roman" w:hAnsi="Times New Roman" w:cs="Times New Roman"/>
          <w:sz w:val="24"/>
          <w:szCs w:val="24"/>
        </w:rPr>
        <w:t xml:space="preserve"> applied this principle in arriving at its order on costs</w:t>
      </w:r>
      <w:r w:rsidR="00AC7147">
        <w:rPr>
          <w:rFonts w:ascii="Times New Roman" w:hAnsi="Times New Roman" w:cs="Times New Roman"/>
          <w:sz w:val="24"/>
          <w:szCs w:val="24"/>
        </w:rPr>
        <w:t>. In its heads of argument, the respondent hardly touched on the subject of costs despite it having been specifically raised as a distinct ground of appeal.</w:t>
      </w:r>
      <w:r w:rsidR="009A04B1">
        <w:rPr>
          <w:rFonts w:ascii="Times New Roman" w:hAnsi="Times New Roman" w:cs="Times New Roman"/>
          <w:sz w:val="24"/>
          <w:szCs w:val="24"/>
        </w:rPr>
        <w:t xml:space="preserve"> The issue of the arrear rentals on which the appellants succeeded proved to be not only highly contentious but consumed the bulk of the trial time</w:t>
      </w:r>
      <w:r w:rsidR="003060AF">
        <w:rPr>
          <w:rFonts w:ascii="Times New Roman" w:hAnsi="Times New Roman" w:cs="Times New Roman"/>
          <w:sz w:val="24"/>
          <w:szCs w:val="24"/>
        </w:rPr>
        <w:t xml:space="preserve"> in the proceedings </w:t>
      </w:r>
      <w:r w:rsidR="003060AF" w:rsidRPr="003060AF">
        <w:rPr>
          <w:rFonts w:ascii="Times New Roman" w:hAnsi="Times New Roman" w:cs="Times New Roman"/>
          <w:i/>
          <w:sz w:val="24"/>
          <w:szCs w:val="24"/>
        </w:rPr>
        <w:t>a quo</w:t>
      </w:r>
      <w:r w:rsidR="009A04B1">
        <w:rPr>
          <w:rFonts w:ascii="Times New Roman" w:hAnsi="Times New Roman" w:cs="Times New Roman"/>
          <w:sz w:val="24"/>
          <w:szCs w:val="24"/>
        </w:rPr>
        <w:t>.</w:t>
      </w:r>
      <w:r w:rsidR="00AC7147">
        <w:rPr>
          <w:rFonts w:ascii="Times New Roman" w:hAnsi="Times New Roman" w:cs="Times New Roman"/>
          <w:sz w:val="24"/>
          <w:szCs w:val="24"/>
        </w:rPr>
        <w:t xml:space="preserve"> In light of the </w:t>
      </w:r>
      <w:r w:rsidR="009A04B1">
        <w:rPr>
          <w:rFonts w:ascii="Times New Roman" w:hAnsi="Times New Roman" w:cs="Times New Roman"/>
          <w:sz w:val="24"/>
          <w:szCs w:val="24"/>
        </w:rPr>
        <w:t>foregoing,</w:t>
      </w:r>
      <w:r w:rsidR="00AC7147">
        <w:rPr>
          <w:rFonts w:ascii="Times New Roman" w:hAnsi="Times New Roman" w:cs="Times New Roman"/>
          <w:sz w:val="24"/>
          <w:szCs w:val="24"/>
        </w:rPr>
        <w:t xml:space="preserve"> I find that</w:t>
      </w:r>
      <w:r>
        <w:rPr>
          <w:rFonts w:ascii="Times New Roman" w:hAnsi="Times New Roman" w:cs="Times New Roman"/>
          <w:sz w:val="24"/>
          <w:szCs w:val="24"/>
        </w:rPr>
        <w:t xml:space="preserve"> </w:t>
      </w:r>
      <w:r w:rsidR="00AC7147">
        <w:rPr>
          <w:rFonts w:ascii="Times New Roman" w:hAnsi="Times New Roman" w:cs="Times New Roman"/>
          <w:sz w:val="24"/>
          <w:szCs w:val="24"/>
        </w:rPr>
        <w:t>there is justification in interfering with the</w:t>
      </w:r>
      <w:r w:rsidR="003060AF">
        <w:rPr>
          <w:rFonts w:ascii="Times New Roman" w:hAnsi="Times New Roman" w:cs="Times New Roman"/>
          <w:sz w:val="24"/>
          <w:szCs w:val="24"/>
        </w:rPr>
        <w:t xml:space="preserve"> court’s</w:t>
      </w:r>
      <w:r w:rsidR="00AC7147">
        <w:rPr>
          <w:rFonts w:ascii="Times New Roman" w:hAnsi="Times New Roman" w:cs="Times New Roman"/>
          <w:sz w:val="24"/>
          <w:szCs w:val="24"/>
        </w:rPr>
        <w:t xml:space="preserve"> decision on costs</w:t>
      </w:r>
      <w:r w:rsidR="009A04B1">
        <w:rPr>
          <w:rFonts w:ascii="Times New Roman" w:hAnsi="Times New Roman" w:cs="Times New Roman"/>
          <w:sz w:val="24"/>
          <w:szCs w:val="24"/>
        </w:rPr>
        <w:t xml:space="preserve">. However, the </w:t>
      </w:r>
      <w:r w:rsidR="00F14B03">
        <w:rPr>
          <w:rFonts w:ascii="Times New Roman" w:hAnsi="Times New Roman" w:cs="Times New Roman"/>
          <w:sz w:val="24"/>
          <w:szCs w:val="24"/>
        </w:rPr>
        <w:t>proposal by the appellants to order that each party bears its own costs is more practical in the circumstances</w:t>
      </w:r>
      <w:r w:rsidR="003060AF">
        <w:rPr>
          <w:rFonts w:ascii="Times New Roman" w:hAnsi="Times New Roman" w:cs="Times New Roman"/>
          <w:sz w:val="24"/>
          <w:szCs w:val="24"/>
        </w:rPr>
        <w:t>.</w:t>
      </w:r>
      <w:r w:rsidR="00F14B03">
        <w:rPr>
          <w:rFonts w:ascii="Times New Roman" w:hAnsi="Times New Roman" w:cs="Times New Roman"/>
          <w:sz w:val="24"/>
          <w:szCs w:val="24"/>
        </w:rPr>
        <w:t xml:space="preserve"> </w:t>
      </w:r>
      <w:r w:rsidR="003060AF">
        <w:rPr>
          <w:rFonts w:ascii="Times New Roman" w:hAnsi="Times New Roman" w:cs="Times New Roman"/>
          <w:sz w:val="24"/>
          <w:szCs w:val="24"/>
        </w:rPr>
        <w:t>Accordingly,</w:t>
      </w:r>
      <w:r w:rsidR="00F14B03">
        <w:rPr>
          <w:rFonts w:ascii="Times New Roman" w:hAnsi="Times New Roman" w:cs="Times New Roman"/>
          <w:sz w:val="24"/>
          <w:szCs w:val="24"/>
        </w:rPr>
        <w:t xml:space="preserve"> the court </w:t>
      </w:r>
      <w:r w:rsidR="00F14B03" w:rsidRPr="003060AF">
        <w:rPr>
          <w:rFonts w:ascii="Times New Roman" w:hAnsi="Times New Roman" w:cs="Times New Roman"/>
          <w:i/>
          <w:sz w:val="24"/>
          <w:szCs w:val="24"/>
        </w:rPr>
        <w:t>a quo’s</w:t>
      </w:r>
      <w:r w:rsidR="00F14B03">
        <w:rPr>
          <w:rFonts w:ascii="Times New Roman" w:hAnsi="Times New Roman" w:cs="Times New Roman"/>
          <w:sz w:val="24"/>
          <w:szCs w:val="24"/>
        </w:rPr>
        <w:t xml:space="preserve"> order on costs will be interfered with</w:t>
      </w:r>
      <w:r w:rsidR="00AC7147">
        <w:rPr>
          <w:rFonts w:ascii="Times New Roman" w:hAnsi="Times New Roman" w:cs="Times New Roman"/>
          <w:sz w:val="24"/>
          <w:szCs w:val="24"/>
        </w:rPr>
        <w:t xml:space="preserve"> by </w:t>
      </w:r>
      <w:r w:rsidR="00F14B03">
        <w:rPr>
          <w:rFonts w:ascii="Times New Roman" w:hAnsi="Times New Roman" w:cs="Times New Roman"/>
          <w:sz w:val="24"/>
          <w:szCs w:val="24"/>
        </w:rPr>
        <w:t>its substitution with</w:t>
      </w:r>
      <w:r w:rsidR="00AC7147">
        <w:rPr>
          <w:rFonts w:ascii="Times New Roman" w:hAnsi="Times New Roman" w:cs="Times New Roman"/>
          <w:sz w:val="24"/>
          <w:szCs w:val="24"/>
        </w:rPr>
        <w:t xml:space="preserve"> one ordering that each party meets its own costs for th</w:t>
      </w:r>
      <w:r w:rsidR="003060AF">
        <w:rPr>
          <w:rFonts w:ascii="Times New Roman" w:hAnsi="Times New Roman" w:cs="Times New Roman"/>
          <w:sz w:val="24"/>
          <w:szCs w:val="24"/>
        </w:rPr>
        <w:t>ose</w:t>
      </w:r>
      <w:r w:rsidR="00AC7147">
        <w:rPr>
          <w:rFonts w:ascii="Times New Roman" w:hAnsi="Times New Roman" w:cs="Times New Roman"/>
          <w:sz w:val="24"/>
          <w:szCs w:val="24"/>
        </w:rPr>
        <w:t xml:space="preserve"> proceedings. </w:t>
      </w:r>
    </w:p>
    <w:p w:rsidR="0052243C" w:rsidRPr="00DE1CAC" w:rsidRDefault="0052243C" w:rsidP="00DE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It is also for precisely the same reason that each party to this appeal will be ordered to meet their own costs for the appeal</w:t>
      </w:r>
      <w:r w:rsidR="00F14B03">
        <w:rPr>
          <w:rFonts w:ascii="Times New Roman" w:hAnsi="Times New Roman" w:cs="Times New Roman"/>
          <w:sz w:val="24"/>
          <w:szCs w:val="24"/>
        </w:rPr>
        <w:t xml:space="preserve"> </w:t>
      </w:r>
      <w:r w:rsidR="003068EF">
        <w:rPr>
          <w:rFonts w:ascii="Times New Roman" w:hAnsi="Times New Roman" w:cs="Times New Roman"/>
          <w:sz w:val="24"/>
          <w:szCs w:val="24"/>
        </w:rPr>
        <w:t>given that</w:t>
      </w:r>
      <w:r w:rsidR="00F14B03">
        <w:rPr>
          <w:rFonts w:ascii="Times New Roman" w:hAnsi="Times New Roman" w:cs="Times New Roman"/>
          <w:sz w:val="24"/>
          <w:szCs w:val="24"/>
        </w:rPr>
        <w:t xml:space="preserve"> whereas the Respondent has succeeded in warding off the challenge to the eviction order, the Appellants have equally succeeded in having the order for costs reversed.</w:t>
      </w:r>
    </w:p>
    <w:p w:rsidR="00DE1CAC" w:rsidRDefault="00F14B03" w:rsidP="00F14B03">
      <w:pPr>
        <w:spacing w:line="360" w:lineRule="auto"/>
        <w:jc w:val="both"/>
        <w:rPr>
          <w:rFonts w:ascii="Times New Roman" w:hAnsi="Times New Roman" w:cs="Times New Roman"/>
          <w:sz w:val="24"/>
        </w:rPr>
      </w:pPr>
      <w:r>
        <w:rPr>
          <w:rFonts w:ascii="Times New Roman" w:hAnsi="Times New Roman" w:cs="Times New Roman"/>
          <w:sz w:val="24"/>
        </w:rPr>
        <w:tab/>
        <w:t>Accordingly, the following order is hereby made.</w:t>
      </w:r>
    </w:p>
    <w:p w:rsidR="00426005" w:rsidRPr="00426005" w:rsidRDefault="00DE1CAC" w:rsidP="00426005">
      <w:pPr>
        <w:spacing w:line="360" w:lineRule="auto"/>
        <w:ind w:firstLine="720"/>
        <w:jc w:val="both"/>
        <w:rPr>
          <w:rFonts w:ascii="Times New Roman" w:hAnsi="Times New Roman" w:cs="Times New Roman"/>
          <w:b/>
          <w:sz w:val="24"/>
        </w:rPr>
      </w:pPr>
      <w:r w:rsidRPr="00426005">
        <w:rPr>
          <w:rFonts w:ascii="Times New Roman" w:hAnsi="Times New Roman" w:cs="Times New Roman"/>
          <w:b/>
          <w:sz w:val="24"/>
        </w:rPr>
        <w:t>ORDER</w:t>
      </w:r>
      <w:r w:rsidR="00426005">
        <w:rPr>
          <w:rFonts w:ascii="Times New Roman" w:hAnsi="Times New Roman" w:cs="Times New Roman"/>
          <w:b/>
          <w:sz w:val="24"/>
        </w:rPr>
        <w:t xml:space="preserve">: </w:t>
      </w:r>
      <w:r w:rsidR="00426005" w:rsidRPr="00426005">
        <w:rPr>
          <w:rFonts w:ascii="Times New Roman" w:hAnsi="Times New Roman" w:cs="Times New Roman"/>
          <w:b/>
          <w:sz w:val="24"/>
        </w:rPr>
        <w:t xml:space="preserve">IT IS HEREBY ORDERED </w:t>
      </w:r>
      <w:r w:rsidR="00426005">
        <w:rPr>
          <w:rFonts w:ascii="Times New Roman" w:hAnsi="Times New Roman" w:cs="Times New Roman"/>
          <w:b/>
          <w:sz w:val="24"/>
        </w:rPr>
        <w:t>AS FOLLOWS</w:t>
      </w:r>
      <w:r w:rsidR="00426005" w:rsidRPr="00426005">
        <w:rPr>
          <w:rFonts w:ascii="Times New Roman" w:hAnsi="Times New Roman" w:cs="Times New Roman"/>
          <w:b/>
          <w:sz w:val="24"/>
        </w:rPr>
        <w:t>:</w:t>
      </w:r>
    </w:p>
    <w:p w:rsidR="00DE1CAC" w:rsidRDefault="00DE1CAC" w:rsidP="00F14B03">
      <w:pPr>
        <w:pStyle w:val="ListParagraph"/>
        <w:numPr>
          <w:ilvl w:val="0"/>
          <w:numId w:val="5"/>
        </w:numPr>
        <w:spacing w:line="360" w:lineRule="auto"/>
        <w:jc w:val="both"/>
        <w:rPr>
          <w:rFonts w:ascii="Times New Roman" w:hAnsi="Times New Roman" w:cs="Times New Roman"/>
          <w:sz w:val="24"/>
        </w:rPr>
      </w:pPr>
      <w:r w:rsidRPr="00F14B03">
        <w:rPr>
          <w:rFonts w:ascii="Times New Roman" w:hAnsi="Times New Roman" w:cs="Times New Roman"/>
          <w:sz w:val="24"/>
        </w:rPr>
        <w:t>The appeal</w:t>
      </w:r>
      <w:r w:rsidR="00F14B03" w:rsidRPr="00F14B03">
        <w:rPr>
          <w:rFonts w:ascii="Times New Roman" w:hAnsi="Times New Roman" w:cs="Times New Roman"/>
          <w:sz w:val="24"/>
        </w:rPr>
        <w:t xml:space="preserve"> </w:t>
      </w:r>
      <w:r w:rsidR="00F14B03">
        <w:rPr>
          <w:rFonts w:ascii="Times New Roman" w:hAnsi="Times New Roman" w:cs="Times New Roman"/>
          <w:sz w:val="24"/>
        </w:rPr>
        <w:t>against the</w:t>
      </w:r>
      <w:r w:rsidR="00426005">
        <w:rPr>
          <w:rFonts w:ascii="Times New Roman" w:hAnsi="Times New Roman" w:cs="Times New Roman"/>
          <w:sz w:val="24"/>
        </w:rPr>
        <w:t xml:space="preserve"> court </w:t>
      </w:r>
      <w:r w:rsidR="00426005" w:rsidRPr="00426005">
        <w:rPr>
          <w:rFonts w:ascii="Times New Roman" w:hAnsi="Times New Roman" w:cs="Times New Roman"/>
          <w:i/>
          <w:sz w:val="24"/>
        </w:rPr>
        <w:t>a quo’s</w:t>
      </w:r>
      <w:r w:rsidR="00F14B03">
        <w:rPr>
          <w:rFonts w:ascii="Times New Roman" w:hAnsi="Times New Roman" w:cs="Times New Roman"/>
          <w:sz w:val="24"/>
        </w:rPr>
        <w:t xml:space="preserve"> </w:t>
      </w:r>
      <w:r w:rsidR="00426005">
        <w:rPr>
          <w:rFonts w:ascii="Times New Roman" w:hAnsi="Times New Roman" w:cs="Times New Roman"/>
          <w:sz w:val="24"/>
        </w:rPr>
        <w:t xml:space="preserve">decision </w:t>
      </w:r>
      <w:r w:rsidR="00F14B03">
        <w:rPr>
          <w:rFonts w:ascii="Times New Roman" w:hAnsi="Times New Roman" w:cs="Times New Roman"/>
          <w:sz w:val="24"/>
        </w:rPr>
        <w:t>order</w:t>
      </w:r>
      <w:r w:rsidR="00426005">
        <w:rPr>
          <w:rFonts w:ascii="Times New Roman" w:hAnsi="Times New Roman" w:cs="Times New Roman"/>
          <w:sz w:val="24"/>
        </w:rPr>
        <w:t>ing the</w:t>
      </w:r>
      <w:r w:rsidR="00F14B03">
        <w:rPr>
          <w:rFonts w:ascii="Times New Roman" w:hAnsi="Times New Roman" w:cs="Times New Roman"/>
          <w:sz w:val="24"/>
        </w:rPr>
        <w:t xml:space="preserve"> eviction of the appellants from the respondent’s houses is hereby dismissed.</w:t>
      </w:r>
    </w:p>
    <w:p w:rsidR="00F14B03" w:rsidRDefault="00F14B03" w:rsidP="00F14B03">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The order by the court</w:t>
      </w:r>
      <w:r w:rsidRPr="00426005">
        <w:rPr>
          <w:rFonts w:ascii="Times New Roman" w:hAnsi="Times New Roman" w:cs="Times New Roman"/>
          <w:i/>
          <w:sz w:val="24"/>
        </w:rPr>
        <w:t xml:space="preserve"> a quo </w:t>
      </w:r>
      <w:r>
        <w:rPr>
          <w:rFonts w:ascii="Times New Roman" w:hAnsi="Times New Roman" w:cs="Times New Roman"/>
          <w:sz w:val="24"/>
        </w:rPr>
        <w:t>awarding costs of suit to the respondent is hereby set aside and su</w:t>
      </w:r>
      <w:r w:rsidR="00426005">
        <w:rPr>
          <w:rFonts w:ascii="Times New Roman" w:hAnsi="Times New Roman" w:cs="Times New Roman"/>
          <w:sz w:val="24"/>
        </w:rPr>
        <w:t xml:space="preserve">bstituted with the following </w:t>
      </w:r>
    </w:p>
    <w:p w:rsidR="00426005" w:rsidRDefault="00426005" w:rsidP="00426005">
      <w:pPr>
        <w:pStyle w:val="ListParagraph"/>
        <w:spacing w:line="360" w:lineRule="auto"/>
        <w:ind w:left="1080"/>
        <w:jc w:val="both"/>
        <w:rPr>
          <w:rFonts w:ascii="Times New Roman" w:hAnsi="Times New Roman" w:cs="Times New Roman"/>
          <w:sz w:val="24"/>
        </w:rPr>
      </w:pPr>
      <w:r>
        <w:rPr>
          <w:rFonts w:ascii="Times New Roman" w:hAnsi="Times New Roman" w:cs="Times New Roman"/>
          <w:sz w:val="24"/>
        </w:rPr>
        <w:t xml:space="preserve">      “Each party to bear its own costs”</w:t>
      </w:r>
    </w:p>
    <w:p w:rsidR="00F14B03" w:rsidRPr="00F14B03" w:rsidRDefault="00426005" w:rsidP="00F14B03">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Each party to bear its own costs for this appeal.</w:t>
      </w:r>
    </w:p>
    <w:p w:rsidR="002E4A1F" w:rsidRDefault="002E4A1F" w:rsidP="002E4A1F">
      <w:pPr>
        <w:spacing w:line="360" w:lineRule="auto"/>
        <w:jc w:val="both"/>
        <w:rPr>
          <w:rFonts w:ascii="Times New Roman" w:hAnsi="Times New Roman" w:cs="Times New Roman"/>
          <w:sz w:val="24"/>
        </w:rPr>
      </w:pPr>
    </w:p>
    <w:p w:rsidR="002E4A1F" w:rsidRDefault="002E4A1F" w:rsidP="002E4A1F">
      <w:pPr>
        <w:spacing w:line="360" w:lineRule="auto"/>
        <w:jc w:val="both"/>
        <w:rPr>
          <w:rFonts w:ascii="Times New Roman" w:hAnsi="Times New Roman" w:cs="Times New Roman"/>
          <w:sz w:val="24"/>
        </w:rPr>
      </w:pPr>
      <w:r>
        <w:rPr>
          <w:rFonts w:ascii="Times New Roman" w:hAnsi="Times New Roman" w:cs="Times New Roman"/>
          <w:sz w:val="24"/>
        </w:rPr>
        <w:t>ZISENGWE J.</w:t>
      </w:r>
    </w:p>
    <w:p w:rsidR="0077562C" w:rsidRDefault="0077562C" w:rsidP="002E4A1F">
      <w:pPr>
        <w:spacing w:line="360" w:lineRule="auto"/>
        <w:jc w:val="both"/>
        <w:rPr>
          <w:rFonts w:ascii="Times New Roman" w:hAnsi="Times New Roman" w:cs="Times New Roman"/>
          <w:sz w:val="24"/>
        </w:rPr>
      </w:pPr>
    </w:p>
    <w:p w:rsidR="00124288" w:rsidRDefault="00DE1CAC" w:rsidP="00DE1CAC">
      <w:pPr>
        <w:spacing w:line="360" w:lineRule="auto"/>
        <w:jc w:val="both"/>
        <w:rPr>
          <w:rFonts w:ascii="Times New Roman" w:hAnsi="Times New Roman" w:cs="Times New Roman"/>
          <w:sz w:val="24"/>
        </w:rPr>
      </w:pPr>
      <w:r>
        <w:rPr>
          <w:rFonts w:ascii="Times New Roman" w:hAnsi="Times New Roman" w:cs="Times New Roman"/>
          <w:sz w:val="24"/>
        </w:rPr>
        <w:t>WAMAMBO J agrees ……………………………………</w:t>
      </w:r>
      <w:r w:rsidR="0056402A">
        <w:rPr>
          <w:rFonts w:ascii="Times New Roman" w:hAnsi="Times New Roman" w:cs="Times New Roman"/>
          <w:sz w:val="24"/>
        </w:rPr>
        <w:t>…...</w:t>
      </w:r>
    </w:p>
    <w:p w:rsidR="002E4A1F" w:rsidRDefault="002E4A1F" w:rsidP="002E4A1F">
      <w:pPr>
        <w:spacing w:after="0" w:line="240" w:lineRule="auto"/>
        <w:jc w:val="both"/>
        <w:rPr>
          <w:rFonts w:ascii="Times New Roman" w:hAnsi="Times New Roman" w:cs="Times New Roman"/>
          <w:sz w:val="24"/>
        </w:rPr>
      </w:pPr>
      <w:r w:rsidRPr="002E4A1F">
        <w:rPr>
          <w:rFonts w:ascii="Times New Roman" w:hAnsi="Times New Roman" w:cs="Times New Roman"/>
          <w:i/>
          <w:sz w:val="24"/>
        </w:rPr>
        <w:t>Ruvengo Maboke and Company</w:t>
      </w:r>
      <w:r>
        <w:rPr>
          <w:rFonts w:ascii="Times New Roman" w:hAnsi="Times New Roman" w:cs="Times New Roman"/>
          <w:sz w:val="24"/>
        </w:rPr>
        <w:t xml:space="preserve"> Legal Practitioners</w:t>
      </w:r>
    </w:p>
    <w:p w:rsidR="00BA3D40" w:rsidRDefault="002E4A1F" w:rsidP="002E4A1F">
      <w:r>
        <w:rPr>
          <w:rFonts w:ascii="Times New Roman" w:hAnsi="Times New Roman" w:cs="Times New Roman"/>
          <w:i/>
          <w:sz w:val="24"/>
        </w:rPr>
        <w:t xml:space="preserve">Chuma Gurajena and Partners </w:t>
      </w:r>
      <w:r>
        <w:rPr>
          <w:rFonts w:ascii="Times New Roman" w:hAnsi="Times New Roman" w:cs="Times New Roman"/>
          <w:sz w:val="24"/>
        </w:rPr>
        <w:t xml:space="preserve"> Legal Practitioners</w:t>
      </w:r>
    </w:p>
    <w:sectPr w:rsidR="00BA3D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F1C" w:rsidRDefault="00A21F1C" w:rsidP="002E4A1F">
      <w:pPr>
        <w:spacing w:after="0" w:line="240" w:lineRule="auto"/>
      </w:pPr>
      <w:r>
        <w:separator/>
      </w:r>
    </w:p>
  </w:endnote>
  <w:endnote w:type="continuationSeparator" w:id="0">
    <w:p w:rsidR="00A21F1C" w:rsidRDefault="00A21F1C" w:rsidP="002E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F1C" w:rsidRDefault="00A21F1C" w:rsidP="002E4A1F">
      <w:pPr>
        <w:spacing w:after="0" w:line="240" w:lineRule="auto"/>
      </w:pPr>
      <w:r>
        <w:separator/>
      </w:r>
    </w:p>
  </w:footnote>
  <w:footnote w:type="continuationSeparator" w:id="0">
    <w:p w:rsidR="00A21F1C" w:rsidRDefault="00A21F1C" w:rsidP="002E4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21043"/>
      <w:docPartObj>
        <w:docPartGallery w:val="Page Numbers (Top of Page)"/>
        <w:docPartUnique/>
      </w:docPartObj>
    </w:sdtPr>
    <w:sdtEndPr>
      <w:rPr>
        <w:noProof/>
      </w:rPr>
    </w:sdtEndPr>
    <w:sdtContent>
      <w:p w:rsidR="006E73E6" w:rsidRDefault="006E73E6">
        <w:pPr>
          <w:pStyle w:val="Header"/>
          <w:jc w:val="right"/>
          <w:rPr>
            <w:noProof/>
          </w:rPr>
        </w:pPr>
        <w:r>
          <w:fldChar w:fldCharType="begin"/>
        </w:r>
        <w:r>
          <w:instrText xml:space="preserve"> PAGE   \* MERGEFORMAT </w:instrText>
        </w:r>
        <w:r>
          <w:fldChar w:fldCharType="separate"/>
        </w:r>
        <w:r w:rsidR="00571099">
          <w:rPr>
            <w:noProof/>
          </w:rPr>
          <w:t>1</w:t>
        </w:r>
        <w:r>
          <w:rPr>
            <w:noProof/>
          </w:rPr>
          <w:fldChar w:fldCharType="end"/>
        </w:r>
      </w:p>
      <w:p w:rsidR="006E73E6" w:rsidRDefault="006E73E6">
        <w:pPr>
          <w:pStyle w:val="Header"/>
          <w:jc w:val="right"/>
          <w:rPr>
            <w:noProof/>
          </w:rPr>
        </w:pPr>
        <w:r>
          <w:rPr>
            <w:noProof/>
          </w:rPr>
          <w:t>HMA 02-22</w:t>
        </w:r>
      </w:p>
      <w:p w:rsidR="006E73E6" w:rsidRDefault="006E73E6">
        <w:pPr>
          <w:pStyle w:val="Header"/>
          <w:jc w:val="right"/>
          <w:rPr>
            <w:noProof/>
          </w:rPr>
        </w:pPr>
        <w:r>
          <w:rPr>
            <w:noProof/>
          </w:rPr>
          <w:t>CA 01-21</w:t>
        </w:r>
      </w:p>
      <w:p w:rsidR="006E73E6" w:rsidRDefault="006E73E6">
        <w:pPr>
          <w:pStyle w:val="Header"/>
          <w:jc w:val="right"/>
        </w:pPr>
        <w:r>
          <w:rPr>
            <w:noProof/>
          </w:rPr>
          <w:t>481/18</w:t>
        </w:r>
      </w:p>
    </w:sdtContent>
  </w:sdt>
  <w:p w:rsidR="00993EC1" w:rsidRDefault="00993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E6494"/>
    <w:multiLevelType w:val="hybridMultilevel"/>
    <w:tmpl w:val="471ED314"/>
    <w:lvl w:ilvl="0" w:tplc="8E84C6C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88C4A53"/>
    <w:multiLevelType w:val="hybridMultilevel"/>
    <w:tmpl w:val="040C7DB6"/>
    <w:lvl w:ilvl="0" w:tplc="518499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684D1E"/>
    <w:multiLevelType w:val="hybridMultilevel"/>
    <w:tmpl w:val="9D0684B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122E9"/>
    <w:multiLevelType w:val="multilevel"/>
    <w:tmpl w:val="3E1288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8EF4719"/>
    <w:multiLevelType w:val="hybridMultilevel"/>
    <w:tmpl w:val="5A82CACE"/>
    <w:lvl w:ilvl="0" w:tplc="0D92E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1F"/>
    <w:rsid w:val="000100B9"/>
    <w:rsid w:val="0002138C"/>
    <w:rsid w:val="000469BF"/>
    <w:rsid w:val="000479B0"/>
    <w:rsid w:val="00060754"/>
    <w:rsid w:val="00080EF5"/>
    <w:rsid w:val="0008395F"/>
    <w:rsid w:val="00086A2A"/>
    <w:rsid w:val="00095BED"/>
    <w:rsid w:val="000B1088"/>
    <w:rsid w:val="000C00CC"/>
    <w:rsid w:val="000E1443"/>
    <w:rsid w:val="00124288"/>
    <w:rsid w:val="00132294"/>
    <w:rsid w:val="00141181"/>
    <w:rsid w:val="00163BBA"/>
    <w:rsid w:val="00180EAF"/>
    <w:rsid w:val="00190791"/>
    <w:rsid w:val="001C48A2"/>
    <w:rsid w:val="00207A74"/>
    <w:rsid w:val="00230DAE"/>
    <w:rsid w:val="002350A6"/>
    <w:rsid w:val="00254218"/>
    <w:rsid w:val="00283313"/>
    <w:rsid w:val="00286618"/>
    <w:rsid w:val="0028761A"/>
    <w:rsid w:val="00293015"/>
    <w:rsid w:val="002C09CB"/>
    <w:rsid w:val="002C2838"/>
    <w:rsid w:val="002C4CDA"/>
    <w:rsid w:val="002D13BA"/>
    <w:rsid w:val="002D7233"/>
    <w:rsid w:val="002E4A1F"/>
    <w:rsid w:val="002F4E5E"/>
    <w:rsid w:val="002F72CD"/>
    <w:rsid w:val="003060AF"/>
    <w:rsid w:val="003068EF"/>
    <w:rsid w:val="00312252"/>
    <w:rsid w:val="00314AA7"/>
    <w:rsid w:val="0033113A"/>
    <w:rsid w:val="00341FD0"/>
    <w:rsid w:val="00356669"/>
    <w:rsid w:val="00356AC3"/>
    <w:rsid w:val="003B2E59"/>
    <w:rsid w:val="003F4925"/>
    <w:rsid w:val="0040409B"/>
    <w:rsid w:val="0041366A"/>
    <w:rsid w:val="0041419A"/>
    <w:rsid w:val="00426005"/>
    <w:rsid w:val="00447463"/>
    <w:rsid w:val="00451D40"/>
    <w:rsid w:val="004609DB"/>
    <w:rsid w:val="004670E1"/>
    <w:rsid w:val="004850FA"/>
    <w:rsid w:val="004B39E4"/>
    <w:rsid w:val="004E3415"/>
    <w:rsid w:val="00502512"/>
    <w:rsid w:val="0052243C"/>
    <w:rsid w:val="00537428"/>
    <w:rsid w:val="00545797"/>
    <w:rsid w:val="0056402A"/>
    <w:rsid w:val="00571099"/>
    <w:rsid w:val="00577349"/>
    <w:rsid w:val="005B338B"/>
    <w:rsid w:val="005D76E6"/>
    <w:rsid w:val="005F433F"/>
    <w:rsid w:val="00606149"/>
    <w:rsid w:val="00611929"/>
    <w:rsid w:val="00612D8E"/>
    <w:rsid w:val="00630A17"/>
    <w:rsid w:val="00651C61"/>
    <w:rsid w:val="00673DCF"/>
    <w:rsid w:val="00676C24"/>
    <w:rsid w:val="006815D6"/>
    <w:rsid w:val="006955B2"/>
    <w:rsid w:val="006A6261"/>
    <w:rsid w:val="006C346B"/>
    <w:rsid w:val="006E73E6"/>
    <w:rsid w:val="006F7726"/>
    <w:rsid w:val="006F79D1"/>
    <w:rsid w:val="00740754"/>
    <w:rsid w:val="007722DD"/>
    <w:rsid w:val="00772DCE"/>
    <w:rsid w:val="0077562C"/>
    <w:rsid w:val="00775AFB"/>
    <w:rsid w:val="007A66BA"/>
    <w:rsid w:val="007B60E4"/>
    <w:rsid w:val="007B7259"/>
    <w:rsid w:val="007C75F0"/>
    <w:rsid w:val="007D22DB"/>
    <w:rsid w:val="007D65C7"/>
    <w:rsid w:val="007F2938"/>
    <w:rsid w:val="00801FC1"/>
    <w:rsid w:val="00836160"/>
    <w:rsid w:val="008536A7"/>
    <w:rsid w:val="00854F98"/>
    <w:rsid w:val="00855775"/>
    <w:rsid w:val="0089738B"/>
    <w:rsid w:val="008B7B89"/>
    <w:rsid w:val="008C11D0"/>
    <w:rsid w:val="008E1DBA"/>
    <w:rsid w:val="00912148"/>
    <w:rsid w:val="00941E95"/>
    <w:rsid w:val="0094779E"/>
    <w:rsid w:val="009640DD"/>
    <w:rsid w:val="009832CB"/>
    <w:rsid w:val="00993EC1"/>
    <w:rsid w:val="00997E60"/>
    <w:rsid w:val="009A04B1"/>
    <w:rsid w:val="009B76BE"/>
    <w:rsid w:val="009D36CA"/>
    <w:rsid w:val="009E1E1B"/>
    <w:rsid w:val="009E3B1A"/>
    <w:rsid w:val="009E7400"/>
    <w:rsid w:val="00A128C3"/>
    <w:rsid w:val="00A21F1C"/>
    <w:rsid w:val="00A21FAE"/>
    <w:rsid w:val="00A2603B"/>
    <w:rsid w:val="00A27C53"/>
    <w:rsid w:val="00A31CE6"/>
    <w:rsid w:val="00A363A9"/>
    <w:rsid w:val="00A47E91"/>
    <w:rsid w:val="00A81CDA"/>
    <w:rsid w:val="00AC7147"/>
    <w:rsid w:val="00AE1F82"/>
    <w:rsid w:val="00B13BA1"/>
    <w:rsid w:val="00B229B0"/>
    <w:rsid w:val="00B26C33"/>
    <w:rsid w:val="00B4626E"/>
    <w:rsid w:val="00B63C5A"/>
    <w:rsid w:val="00BA3D40"/>
    <w:rsid w:val="00BF13E8"/>
    <w:rsid w:val="00BF2A50"/>
    <w:rsid w:val="00BF5779"/>
    <w:rsid w:val="00C003BD"/>
    <w:rsid w:val="00C56F0E"/>
    <w:rsid w:val="00CC17EB"/>
    <w:rsid w:val="00CC496C"/>
    <w:rsid w:val="00CD7631"/>
    <w:rsid w:val="00D12AF4"/>
    <w:rsid w:val="00D23BF1"/>
    <w:rsid w:val="00D27750"/>
    <w:rsid w:val="00D3274E"/>
    <w:rsid w:val="00D56DFC"/>
    <w:rsid w:val="00D572C3"/>
    <w:rsid w:val="00DC7EC9"/>
    <w:rsid w:val="00DD064D"/>
    <w:rsid w:val="00DD2405"/>
    <w:rsid w:val="00DE1CAC"/>
    <w:rsid w:val="00DE4293"/>
    <w:rsid w:val="00E34234"/>
    <w:rsid w:val="00E361AF"/>
    <w:rsid w:val="00E50826"/>
    <w:rsid w:val="00E67E23"/>
    <w:rsid w:val="00E80559"/>
    <w:rsid w:val="00E82A98"/>
    <w:rsid w:val="00E839C0"/>
    <w:rsid w:val="00E901FE"/>
    <w:rsid w:val="00EC5DD3"/>
    <w:rsid w:val="00EF3638"/>
    <w:rsid w:val="00F10A15"/>
    <w:rsid w:val="00F14B03"/>
    <w:rsid w:val="00F477F2"/>
    <w:rsid w:val="00F52594"/>
    <w:rsid w:val="00F70D85"/>
    <w:rsid w:val="00F75670"/>
    <w:rsid w:val="00F76359"/>
    <w:rsid w:val="00FB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CC94D-4DB3-400F-8D80-D4B67FAA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A1F"/>
    <w:pPr>
      <w:spacing w:after="0" w:line="240" w:lineRule="auto"/>
    </w:pPr>
    <w:rPr>
      <w:lang w:val="en-ZW"/>
    </w:rPr>
  </w:style>
  <w:style w:type="paragraph" w:styleId="ListParagraph">
    <w:name w:val="List Paragraph"/>
    <w:basedOn w:val="Normal"/>
    <w:uiPriority w:val="34"/>
    <w:qFormat/>
    <w:rsid w:val="002E4A1F"/>
    <w:pPr>
      <w:spacing w:line="254" w:lineRule="auto"/>
      <w:ind w:left="720"/>
      <w:contextualSpacing/>
    </w:pPr>
    <w:rPr>
      <w:lang w:val="en-ZW"/>
    </w:rPr>
  </w:style>
  <w:style w:type="paragraph" w:styleId="Header">
    <w:name w:val="header"/>
    <w:basedOn w:val="Normal"/>
    <w:link w:val="HeaderChar"/>
    <w:uiPriority w:val="99"/>
    <w:unhideWhenUsed/>
    <w:rsid w:val="00993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C1"/>
  </w:style>
  <w:style w:type="paragraph" w:styleId="Footer">
    <w:name w:val="footer"/>
    <w:basedOn w:val="Normal"/>
    <w:link w:val="FooterChar"/>
    <w:uiPriority w:val="99"/>
    <w:unhideWhenUsed/>
    <w:rsid w:val="00993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C1"/>
  </w:style>
  <w:style w:type="paragraph" w:customStyle="1" w:styleId="Default">
    <w:name w:val="Default"/>
    <w:rsid w:val="00DD064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2022-01-30T10:09:00Z</cp:lastPrinted>
  <dcterms:created xsi:type="dcterms:W3CDTF">2022-02-04T06:03:00Z</dcterms:created>
  <dcterms:modified xsi:type="dcterms:W3CDTF">2022-02-04T06:03:00Z</dcterms:modified>
</cp:coreProperties>
</file>