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IN THE LABOUR COURT OF ZIMBABWE</w:t>
      </w:r>
      <w:r w:rsidRPr="00D95B8F">
        <w:rPr>
          <w:rFonts w:ascii="Tahoma" w:hAnsi="Tahoma" w:cs="Tahoma"/>
          <w:b/>
          <w:sz w:val="25"/>
          <w:szCs w:val="25"/>
        </w:rPr>
        <w:tab/>
      </w:r>
      <w:r w:rsidR="00761EF7" w:rsidRPr="00D95B8F">
        <w:rPr>
          <w:rFonts w:ascii="Tahoma" w:hAnsi="Tahoma" w:cs="Tahoma"/>
          <w:b/>
          <w:sz w:val="25"/>
          <w:szCs w:val="25"/>
        </w:rPr>
        <w:t xml:space="preserve">  </w:t>
      </w:r>
      <w:r w:rsidR="000449EA" w:rsidRPr="00D95B8F">
        <w:rPr>
          <w:rFonts w:ascii="Tahoma" w:hAnsi="Tahoma" w:cs="Tahoma"/>
          <w:b/>
          <w:sz w:val="25"/>
          <w:szCs w:val="25"/>
        </w:rPr>
        <w:t xml:space="preserve"> </w:t>
      </w:r>
      <w:r w:rsidRPr="00D95B8F">
        <w:rPr>
          <w:rFonts w:ascii="Tahoma" w:hAnsi="Tahoma" w:cs="Tahoma"/>
          <w:b/>
          <w:sz w:val="25"/>
          <w:szCs w:val="25"/>
        </w:rPr>
        <w:t>JUDGMENT NO. LC/H/</w:t>
      </w:r>
      <w:r w:rsidR="000E5A35">
        <w:rPr>
          <w:rFonts w:ascii="Tahoma" w:hAnsi="Tahoma" w:cs="Tahoma"/>
          <w:b/>
          <w:sz w:val="25"/>
          <w:szCs w:val="25"/>
        </w:rPr>
        <w:t>131</w:t>
      </w:r>
      <w:r w:rsidR="00BD43C4" w:rsidRPr="00D95B8F">
        <w:rPr>
          <w:rFonts w:ascii="Tahoma" w:hAnsi="Tahoma" w:cs="Tahoma"/>
          <w:b/>
          <w:sz w:val="25"/>
          <w:szCs w:val="25"/>
        </w:rPr>
        <w:t>/16</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 xml:space="preserve">HELD AT HARARE ON </w:t>
      </w:r>
      <w:r w:rsidR="00AD7FC8">
        <w:rPr>
          <w:rFonts w:ascii="Tahoma" w:hAnsi="Tahoma" w:cs="Tahoma"/>
          <w:b/>
          <w:sz w:val="25"/>
          <w:szCs w:val="25"/>
        </w:rPr>
        <w:t>2</w:t>
      </w:r>
      <w:r w:rsidR="000E5A35">
        <w:rPr>
          <w:rFonts w:ascii="Tahoma" w:hAnsi="Tahoma" w:cs="Tahoma"/>
          <w:b/>
          <w:sz w:val="25"/>
          <w:szCs w:val="25"/>
        </w:rPr>
        <w:t>4</w:t>
      </w:r>
      <w:r w:rsidR="00192EC2" w:rsidRPr="00D95B8F">
        <w:rPr>
          <w:rFonts w:ascii="Tahoma" w:hAnsi="Tahoma" w:cs="Tahoma"/>
          <w:b/>
          <w:sz w:val="25"/>
          <w:szCs w:val="25"/>
          <w:vertAlign w:val="superscript"/>
        </w:rPr>
        <w:t>th</w:t>
      </w:r>
      <w:r w:rsidR="007A3E60" w:rsidRPr="00D95B8F">
        <w:rPr>
          <w:rFonts w:ascii="Tahoma" w:hAnsi="Tahoma" w:cs="Tahoma"/>
          <w:b/>
          <w:sz w:val="25"/>
          <w:szCs w:val="25"/>
        </w:rPr>
        <w:t xml:space="preserve"> </w:t>
      </w:r>
      <w:r w:rsidR="000E5A35">
        <w:rPr>
          <w:rFonts w:ascii="Tahoma" w:hAnsi="Tahoma" w:cs="Tahoma"/>
          <w:b/>
          <w:sz w:val="25"/>
          <w:szCs w:val="25"/>
        </w:rPr>
        <w:t>FEBRUARY</w:t>
      </w:r>
      <w:r w:rsidRPr="00D95B8F">
        <w:rPr>
          <w:rFonts w:ascii="Tahoma" w:hAnsi="Tahoma" w:cs="Tahoma"/>
          <w:b/>
          <w:sz w:val="25"/>
          <w:szCs w:val="25"/>
        </w:rPr>
        <w:t>,</w:t>
      </w:r>
      <w:r w:rsidR="000E5A35">
        <w:rPr>
          <w:rFonts w:ascii="Tahoma" w:hAnsi="Tahoma" w:cs="Tahoma"/>
          <w:b/>
          <w:sz w:val="25"/>
          <w:szCs w:val="25"/>
        </w:rPr>
        <w:t xml:space="preserve"> 2016</w:t>
      </w:r>
      <w:r w:rsidR="00761EF7" w:rsidRPr="00D95B8F">
        <w:rPr>
          <w:rFonts w:ascii="Tahoma" w:hAnsi="Tahoma" w:cs="Tahoma"/>
          <w:b/>
          <w:sz w:val="25"/>
          <w:szCs w:val="25"/>
        </w:rPr>
        <w:t xml:space="preserve">  </w:t>
      </w:r>
      <w:r w:rsidR="00F2481E" w:rsidRPr="00D95B8F">
        <w:rPr>
          <w:rFonts w:ascii="Tahoma" w:hAnsi="Tahoma" w:cs="Tahoma"/>
          <w:b/>
          <w:sz w:val="25"/>
          <w:szCs w:val="25"/>
        </w:rPr>
        <w:t xml:space="preserve"> </w:t>
      </w:r>
      <w:r w:rsidR="000E5A35">
        <w:rPr>
          <w:rFonts w:ascii="Tahoma" w:hAnsi="Tahoma" w:cs="Tahoma"/>
          <w:b/>
          <w:sz w:val="25"/>
          <w:szCs w:val="25"/>
        </w:rPr>
        <w:t xml:space="preserve">      </w:t>
      </w:r>
      <w:r w:rsidR="00F2481E" w:rsidRPr="00D95B8F">
        <w:rPr>
          <w:rFonts w:ascii="Tahoma" w:hAnsi="Tahoma" w:cs="Tahoma"/>
          <w:b/>
          <w:sz w:val="25"/>
          <w:szCs w:val="25"/>
        </w:rPr>
        <w:t>CASE NO.</w:t>
      </w:r>
      <w:r w:rsidR="00542814" w:rsidRPr="00D95B8F">
        <w:rPr>
          <w:rFonts w:ascii="Tahoma" w:hAnsi="Tahoma" w:cs="Tahoma"/>
          <w:b/>
          <w:sz w:val="25"/>
          <w:szCs w:val="25"/>
        </w:rPr>
        <w:t>LC/</w:t>
      </w:r>
      <w:r w:rsidR="00257EAA" w:rsidRPr="00D95B8F">
        <w:rPr>
          <w:rFonts w:ascii="Tahoma" w:hAnsi="Tahoma" w:cs="Tahoma"/>
          <w:b/>
          <w:sz w:val="25"/>
          <w:szCs w:val="25"/>
        </w:rPr>
        <w:t>H/</w:t>
      </w:r>
      <w:r w:rsidR="000E5A35">
        <w:rPr>
          <w:rFonts w:ascii="Tahoma" w:hAnsi="Tahoma" w:cs="Tahoma"/>
          <w:b/>
          <w:sz w:val="25"/>
          <w:szCs w:val="25"/>
        </w:rPr>
        <w:t>922</w:t>
      </w:r>
      <w:r w:rsidR="00192EC2" w:rsidRPr="00D95B8F">
        <w:rPr>
          <w:rFonts w:ascii="Tahoma" w:hAnsi="Tahoma" w:cs="Tahoma"/>
          <w:b/>
          <w:sz w:val="25"/>
          <w:szCs w:val="25"/>
        </w:rPr>
        <w:t>/</w:t>
      </w:r>
      <w:r w:rsidR="000E5A35">
        <w:rPr>
          <w:rFonts w:ascii="Tahoma" w:hAnsi="Tahoma" w:cs="Tahoma"/>
          <w:b/>
          <w:sz w:val="25"/>
          <w:szCs w:val="25"/>
        </w:rPr>
        <w:t>15</w:t>
      </w:r>
    </w:p>
    <w:p w:rsidR="007A3E60" w:rsidRPr="00D95B8F" w:rsidRDefault="0011530D" w:rsidP="00F2481E">
      <w:pPr>
        <w:spacing w:after="0" w:line="360" w:lineRule="auto"/>
        <w:rPr>
          <w:rFonts w:ascii="Tahoma" w:hAnsi="Tahoma" w:cs="Tahoma"/>
          <w:b/>
          <w:sz w:val="25"/>
          <w:szCs w:val="25"/>
        </w:rPr>
      </w:pPr>
      <w:r w:rsidRPr="00D95B8F">
        <w:rPr>
          <w:rFonts w:ascii="Tahoma" w:hAnsi="Tahoma" w:cs="Tahoma"/>
          <w:b/>
          <w:sz w:val="25"/>
          <w:szCs w:val="25"/>
        </w:rPr>
        <w:t xml:space="preserve">AND </w:t>
      </w:r>
      <w:r w:rsidR="000E5A35">
        <w:rPr>
          <w:rFonts w:ascii="Tahoma" w:hAnsi="Tahoma" w:cs="Tahoma"/>
          <w:b/>
          <w:sz w:val="25"/>
          <w:szCs w:val="25"/>
        </w:rPr>
        <w:t>4</w:t>
      </w:r>
      <w:r w:rsidR="000E5A35" w:rsidRPr="000E5A35">
        <w:rPr>
          <w:rFonts w:ascii="Tahoma" w:hAnsi="Tahoma" w:cs="Tahoma"/>
          <w:b/>
          <w:sz w:val="25"/>
          <w:szCs w:val="25"/>
          <w:vertAlign w:val="superscript"/>
        </w:rPr>
        <w:t>TH</w:t>
      </w:r>
      <w:r w:rsidR="000E5A35">
        <w:rPr>
          <w:rFonts w:ascii="Tahoma" w:hAnsi="Tahoma" w:cs="Tahoma"/>
          <w:b/>
          <w:sz w:val="25"/>
          <w:szCs w:val="25"/>
        </w:rPr>
        <w:t xml:space="preserve"> MARCH</w:t>
      </w:r>
      <w:r w:rsidR="00BD43C4" w:rsidRPr="00D95B8F">
        <w:rPr>
          <w:rFonts w:ascii="Tahoma" w:hAnsi="Tahoma" w:cs="Tahoma"/>
          <w:b/>
          <w:sz w:val="25"/>
          <w:szCs w:val="25"/>
        </w:rPr>
        <w:t>, 2016</w:t>
      </w:r>
      <w:r w:rsidR="004E6DBC" w:rsidRPr="00D95B8F">
        <w:rPr>
          <w:rFonts w:ascii="Tahoma" w:hAnsi="Tahoma" w:cs="Tahoma"/>
          <w:b/>
          <w:sz w:val="25"/>
          <w:szCs w:val="25"/>
        </w:rPr>
        <w:tab/>
      </w:r>
      <w:r w:rsidR="004E6DBC" w:rsidRPr="00D95B8F">
        <w:rPr>
          <w:rFonts w:ascii="Tahoma" w:hAnsi="Tahoma" w:cs="Tahoma"/>
          <w:b/>
          <w:sz w:val="25"/>
          <w:szCs w:val="25"/>
        </w:rPr>
        <w:tab/>
      </w:r>
      <w:r w:rsidR="004E6DBC" w:rsidRPr="00D95B8F">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A15B90" w:rsidP="0011530D">
      <w:pPr>
        <w:spacing w:after="0" w:line="360" w:lineRule="auto"/>
        <w:rPr>
          <w:rFonts w:ascii="Tahoma" w:hAnsi="Tahoma" w:cs="Tahoma"/>
          <w:b/>
          <w:sz w:val="25"/>
          <w:szCs w:val="25"/>
        </w:rPr>
      </w:pPr>
      <w:r>
        <w:rPr>
          <w:rFonts w:ascii="Tahoma" w:hAnsi="Tahoma" w:cs="Tahoma"/>
          <w:b/>
          <w:sz w:val="25"/>
          <w:szCs w:val="25"/>
        </w:rPr>
        <w:t>COLLEN ZIDUMBE AND 23 OTHERS</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4E6DBC"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D7FC8">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D95B8F" w:rsidRDefault="001F6C80" w:rsidP="0011530D">
      <w:pPr>
        <w:spacing w:after="0" w:line="240" w:lineRule="auto"/>
        <w:rPr>
          <w:rFonts w:ascii="Tahoma" w:hAnsi="Tahoma" w:cs="Tahoma"/>
          <w:sz w:val="25"/>
          <w:szCs w:val="25"/>
        </w:rPr>
      </w:pPr>
      <w:r>
        <w:rPr>
          <w:rFonts w:ascii="Tahoma" w:hAnsi="Tahoma" w:cs="Tahoma"/>
          <w:b/>
          <w:sz w:val="25"/>
          <w:szCs w:val="25"/>
        </w:rPr>
        <w:t>TN HARLEQUIN LUXAIRE</w:t>
      </w:r>
      <w:r w:rsidR="00F11DA5">
        <w:rPr>
          <w:rFonts w:ascii="Tahoma" w:hAnsi="Tahoma" w:cs="Tahoma"/>
          <w:b/>
          <w:sz w:val="25"/>
          <w:szCs w:val="25"/>
        </w:rPr>
        <w:t xml:space="preserve"> (PRIVATE) LIMITED</w:t>
      </w:r>
      <w:r w:rsidR="00192EC2" w:rsidRPr="00D95B8F">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11530D" w:rsidRPr="00D95B8F" w:rsidRDefault="004C0E8D" w:rsidP="003744B2">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B0255D">
        <w:rPr>
          <w:rFonts w:ascii="Tahoma" w:hAnsi="Tahoma" w:cs="Tahoma"/>
          <w:b/>
          <w:sz w:val="25"/>
          <w:szCs w:val="25"/>
        </w:rPr>
        <w:t>J. Koto</w:t>
      </w:r>
      <w:r w:rsidR="0011530D" w:rsidRPr="00D95B8F">
        <w:rPr>
          <w:rFonts w:ascii="Tahoma" w:hAnsi="Tahoma" w:cs="Tahoma"/>
          <w:b/>
          <w:sz w:val="25"/>
          <w:szCs w:val="25"/>
        </w:rPr>
        <w:t xml:space="preserve"> (</w:t>
      </w:r>
      <w:r w:rsidR="003744B2" w:rsidRPr="00D95B8F">
        <w:rPr>
          <w:rFonts w:ascii="Tahoma" w:hAnsi="Tahoma" w:cs="Tahoma"/>
          <w:b/>
          <w:sz w:val="25"/>
          <w:szCs w:val="25"/>
        </w:rPr>
        <w:t>Legal Practitioner</w:t>
      </w:r>
      <w:r w:rsidR="00A42E04" w:rsidRPr="00D95B8F">
        <w:rPr>
          <w:rFonts w:ascii="Tahoma" w:hAnsi="Tahoma" w:cs="Tahoma"/>
          <w:b/>
          <w:sz w:val="25"/>
          <w:szCs w:val="25"/>
        </w:rPr>
        <w:t>)</w:t>
      </w:r>
    </w:p>
    <w:p w:rsidR="0011530D" w:rsidRPr="00D95B8F" w:rsidRDefault="00D95B8F" w:rsidP="00D95B8F">
      <w:pPr>
        <w:tabs>
          <w:tab w:val="left" w:pos="2160"/>
        </w:tabs>
        <w:spacing w:after="0" w:line="240" w:lineRule="auto"/>
        <w:ind w:left="2880" w:hanging="2880"/>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3102CF" w:rsidRPr="00D95B8F">
        <w:rPr>
          <w:rFonts w:ascii="Tahoma" w:hAnsi="Tahoma" w:cs="Tahoma"/>
          <w:b/>
          <w:sz w:val="25"/>
          <w:szCs w:val="25"/>
        </w:rPr>
        <w:t xml:space="preserve">Mr. </w:t>
      </w:r>
      <w:r w:rsidR="00B0255D">
        <w:rPr>
          <w:rFonts w:ascii="Tahoma" w:hAnsi="Tahoma" w:cs="Tahoma"/>
          <w:b/>
          <w:sz w:val="25"/>
          <w:szCs w:val="25"/>
        </w:rPr>
        <w:t>P. Mutukwa</w:t>
      </w:r>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7D717D"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B0255D">
        <w:rPr>
          <w:rFonts w:ascii="Tahoma" w:hAnsi="Tahoma" w:cs="Tahoma"/>
          <w:sz w:val="25"/>
          <w:szCs w:val="25"/>
        </w:rPr>
        <w:t xml:space="preserve">The law that governs appeals to this Court against arbitral awards is very clear. </w:t>
      </w:r>
      <w:r w:rsidR="004C0E8D" w:rsidRPr="00D95B8F">
        <w:rPr>
          <w:rFonts w:ascii="Tahoma" w:hAnsi="Tahoma" w:cs="Tahoma"/>
          <w:sz w:val="25"/>
          <w:szCs w:val="25"/>
        </w:rPr>
        <w:t xml:space="preserve"> </w:t>
      </w:r>
    </w:p>
    <w:p w:rsidR="00C35C73" w:rsidRDefault="00C35C73" w:rsidP="00A42E04">
      <w:pPr>
        <w:spacing w:after="0" w:line="360" w:lineRule="auto"/>
        <w:jc w:val="both"/>
        <w:rPr>
          <w:rFonts w:ascii="Tahoma" w:hAnsi="Tahoma" w:cs="Tahoma"/>
          <w:sz w:val="25"/>
          <w:szCs w:val="25"/>
        </w:rPr>
      </w:pPr>
    </w:p>
    <w:p w:rsidR="00C35C73" w:rsidRDefault="00C35C73" w:rsidP="00A42E04">
      <w:pPr>
        <w:spacing w:after="0" w:line="360" w:lineRule="auto"/>
        <w:jc w:val="both"/>
        <w:rPr>
          <w:rFonts w:ascii="Tahoma" w:hAnsi="Tahoma" w:cs="Tahoma"/>
          <w:sz w:val="25"/>
          <w:szCs w:val="25"/>
        </w:rPr>
      </w:pPr>
      <w:r>
        <w:rPr>
          <w:rFonts w:ascii="Tahoma" w:hAnsi="Tahoma" w:cs="Tahoma"/>
          <w:sz w:val="25"/>
          <w:szCs w:val="25"/>
        </w:rPr>
        <w:tab/>
        <w:t>Section 98(10) of the Labour Act [</w:t>
      </w:r>
      <w:r>
        <w:rPr>
          <w:rFonts w:ascii="Tahoma" w:hAnsi="Tahoma" w:cs="Tahoma"/>
          <w:i/>
          <w:sz w:val="25"/>
          <w:szCs w:val="25"/>
        </w:rPr>
        <w:t>Chapter 28:01</w:t>
      </w:r>
      <w:r>
        <w:rPr>
          <w:rFonts w:ascii="Tahoma" w:hAnsi="Tahoma" w:cs="Tahoma"/>
          <w:sz w:val="25"/>
          <w:szCs w:val="25"/>
        </w:rPr>
        <w:t>] provides,</w:t>
      </w:r>
    </w:p>
    <w:p w:rsidR="00C35C73" w:rsidRDefault="00C35C73" w:rsidP="00C35C73">
      <w:pPr>
        <w:spacing w:after="0" w:line="240" w:lineRule="auto"/>
        <w:jc w:val="both"/>
        <w:rPr>
          <w:rFonts w:ascii="Tahoma" w:hAnsi="Tahoma" w:cs="Tahoma"/>
          <w:sz w:val="25"/>
          <w:szCs w:val="25"/>
        </w:rPr>
      </w:pPr>
    </w:p>
    <w:p w:rsidR="00C35C73" w:rsidRPr="00C35C73" w:rsidRDefault="00C35C73" w:rsidP="00C35C73">
      <w:pPr>
        <w:spacing w:after="0" w:line="360" w:lineRule="auto"/>
        <w:ind w:left="720"/>
        <w:jc w:val="both"/>
        <w:rPr>
          <w:rFonts w:ascii="Times New Roman" w:hAnsi="Times New Roman" w:cs="Times New Roman"/>
          <w:b/>
          <w:sz w:val="25"/>
          <w:szCs w:val="25"/>
        </w:rPr>
      </w:pPr>
      <w:r w:rsidRPr="00C35C73">
        <w:rPr>
          <w:rFonts w:ascii="Times New Roman" w:hAnsi="Times New Roman" w:cs="Times New Roman"/>
          <w:b/>
          <w:i/>
          <w:sz w:val="24"/>
          <w:szCs w:val="24"/>
        </w:rPr>
        <w:t>“An appeal on a question of law shall lie to the Labour Court from any decision of an arbitrator appointed in terms of this section.</w:t>
      </w:r>
      <w:r w:rsidRPr="00C35C73">
        <w:rPr>
          <w:rFonts w:ascii="Times New Roman" w:hAnsi="Times New Roman" w:cs="Times New Roman"/>
          <w:b/>
          <w:sz w:val="25"/>
          <w:szCs w:val="25"/>
        </w:rPr>
        <w:t xml:space="preserve">” </w:t>
      </w:r>
    </w:p>
    <w:p w:rsidR="00A42E04" w:rsidRPr="00D95B8F" w:rsidRDefault="00A42E04" w:rsidP="00A42E04">
      <w:pPr>
        <w:spacing w:after="0" w:line="360" w:lineRule="auto"/>
        <w:jc w:val="both"/>
        <w:rPr>
          <w:rFonts w:ascii="Tahoma" w:hAnsi="Tahoma" w:cs="Tahoma"/>
          <w:sz w:val="25"/>
          <w:szCs w:val="25"/>
        </w:rPr>
      </w:pPr>
    </w:p>
    <w:p w:rsidR="00A42E04" w:rsidRDefault="00A42E04" w:rsidP="00A42E04">
      <w:pPr>
        <w:spacing w:after="0" w:line="360" w:lineRule="auto"/>
        <w:jc w:val="both"/>
        <w:rPr>
          <w:rFonts w:ascii="Tahoma" w:hAnsi="Tahoma" w:cs="Tahoma"/>
          <w:sz w:val="25"/>
          <w:szCs w:val="25"/>
        </w:rPr>
      </w:pPr>
      <w:r w:rsidRPr="00D95B8F">
        <w:rPr>
          <w:rFonts w:ascii="Tahoma" w:hAnsi="Tahoma" w:cs="Tahoma"/>
          <w:sz w:val="25"/>
          <w:szCs w:val="25"/>
        </w:rPr>
        <w:tab/>
      </w:r>
      <w:r w:rsidR="00C35C73">
        <w:rPr>
          <w:rFonts w:ascii="Tahoma" w:hAnsi="Tahoma" w:cs="Tahoma"/>
          <w:sz w:val="25"/>
          <w:szCs w:val="25"/>
        </w:rPr>
        <w:t>This is an appeal against an arbit</w:t>
      </w:r>
      <w:r w:rsidR="006C4D10">
        <w:rPr>
          <w:rFonts w:ascii="Tahoma" w:hAnsi="Tahoma" w:cs="Tahoma"/>
          <w:sz w:val="25"/>
          <w:szCs w:val="25"/>
        </w:rPr>
        <w:t>r</w:t>
      </w:r>
      <w:r w:rsidR="00C35C73">
        <w:rPr>
          <w:rFonts w:ascii="Tahoma" w:hAnsi="Tahoma" w:cs="Tahoma"/>
          <w:sz w:val="25"/>
          <w:szCs w:val="25"/>
        </w:rPr>
        <w:t xml:space="preserve">al award filed in this Court by the Appellants.  Does the appeal in its grounds comply with the above provision?  Respondent’s answer to this question is that, it does not, hence it has raised a point in limine to that effect. </w:t>
      </w:r>
    </w:p>
    <w:p w:rsidR="00C35C73" w:rsidRDefault="00C35C73" w:rsidP="00A42E04">
      <w:pPr>
        <w:spacing w:after="0" w:line="360" w:lineRule="auto"/>
        <w:jc w:val="both"/>
        <w:rPr>
          <w:rFonts w:ascii="Tahoma" w:hAnsi="Tahoma" w:cs="Tahoma"/>
          <w:sz w:val="25"/>
          <w:szCs w:val="25"/>
        </w:rPr>
      </w:pPr>
    </w:p>
    <w:p w:rsidR="00C35C73" w:rsidRDefault="00C35C73" w:rsidP="00A42E04">
      <w:pPr>
        <w:spacing w:after="0" w:line="360" w:lineRule="auto"/>
        <w:jc w:val="both"/>
        <w:rPr>
          <w:rFonts w:ascii="Tahoma" w:hAnsi="Tahoma" w:cs="Tahoma"/>
          <w:sz w:val="25"/>
          <w:szCs w:val="25"/>
        </w:rPr>
      </w:pPr>
      <w:r>
        <w:rPr>
          <w:rFonts w:ascii="Tahoma" w:hAnsi="Tahoma" w:cs="Tahoma"/>
          <w:sz w:val="25"/>
          <w:szCs w:val="25"/>
        </w:rPr>
        <w:tab/>
        <w:t xml:space="preserve">Appellant’s grounds of appeal are as follows:- </w:t>
      </w:r>
    </w:p>
    <w:p w:rsidR="00C35C73" w:rsidRDefault="00C35C73" w:rsidP="00C35C73">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lastRenderedPageBreak/>
        <w:t xml:space="preserve">The arbitrator erred at law in concluding that the existence of National Employment Council required that Appellants refer their disputes to the National Employment for Resolution.  The matter could only be referred to the National Employment Council and not to a Labour Officer if there were any designated Agents for the National Employment Council. </w:t>
      </w:r>
    </w:p>
    <w:p w:rsidR="00C35C73" w:rsidRDefault="00C35C73" w:rsidP="00C35C73">
      <w:pPr>
        <w:pStyle w:val="ListParagraph"/>
        <w:spacing w:after="0" w:line="360" w:lineRule="auto"/>
        <w:jc w:val="both"/>
        <w:rPr>
          <w:rFonts w:ascii="Tahoma" w:hAnsi="Tahoma" w:cs="Tahoma"/>
          <w:sz w:val="25"/>
          <w:szCs w:val="25"/>
        </w:rPr>
      </w:pPr>
    </w:p>
    <w:p w:rsidR="00C35C73" w:rsidRDefault="00C35C73" w:rsidP="00C35C73">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The </w:t>
      </w:r>
      <w:r w:rsidR="006C4D10">
        <w:rPr>
          <w:rFonts w:ascii="Tahoma" w:hAnsi="Tahoma" w:cs="Tahoma"/>
          <w:sz w:val="25"/>
          <w:szCs w:val="25"/>
        </w:rPr>
        <w:t>arbitrator</w:t>
      </w:r>
      <w:r>
        <w:rPr>
          <w:rFonts w:ascii="Tahoma" w:hAnsi="Tahoma" w:cs="Tahoma"/>
          <w:sz w:val="25"/>
          <w:szCs w:val="25"/>
        </w:rPr>
        <w:t xml:space="preserve"> erred at law in failing to recognise that the need to exhaust domestic remedies was open to some exceptions. </w:t>
      </w:r>
    </w:p>
    <w:p w:rsidR="00C35C73" w:rsidRPr="00C35C73" w:rsidRDefault="00C35C73" w:rsidP="00C35C73">
      <w:pPr>
        <w:pStyle w:val="ListParagraph"/>
        <w:rPr>
          <w:rFonts w:ascii="Tahoma" w:hAnsi="Tahoma" w:cs="Tahoma"/>
          <w:sz w:val="25"/>
          <w:szCs w:val="25"/>
        </w:rPr>
      </w:pPr>
    </w:p>
    <w:p w:rsidR="00C35C73" w:rsidRDefault="00C35C73" w:rsidP="00C35C73">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arbitrator erred at law in failing to find the existence of reasonable grounds for not insisting on the exhaustion of domest</w:t>
      </w:r>
      <w:r w:rsidR="00955B38">
        <w:rPr>
          <w:rFonts w:ascii="Tahoma" w:hAnsi="Tahoma" w:cs="Tahoma"/>
          <w:sz w:val="25"/>
          <w:szCs w:val="25"/>
        </w:rPr>
        <w:t>ic remedies w</w:t>
      </w:r>
      <w:r>
        <w:rPr>
          <w:rFonts w:ascii="Tahoma" w:hAnsi="Tahoma" w:cs="Tahoma"/>
          <w:sz w:val="25"/>
          <w:szCs w:val="25"/>
        </w:rPr>
        <w:t>hen it was clear that :</w:t>
      </w:r>
    </w:p>
    <w:p w:rsidR="00C35C73" w:rsidRPr="00955B38" w:rsidRDefault="00C35C73" w:rsidP="00C35C73">
      <w:pPr>
        <w:pStyle w:val="ListParagraph"/>
        <w:rPr>
          <w:rFonts w:ascii="Times New Roman" w:hAnsi="Times New Roman" w:cs="Times New Roman"/>
          <w:b/>
          <w:i/>
          <w:sz w:val="24"/>
          <w:szCs w:val="24"/>
        </w:rPr>
      </w:pPr>
    </w:p>
    <w:p w:rsidR="00C35C73" w:rsidRPr="00955B38" w:rsidRDefault="00955B38" w:rsidP="00955B38">
      <w:pPr>
        <w:pStyle w:val="ListParagraph"/>
        <w:numPr>
          <w:ilvl w:val="0"/>
          <w:numId w:val="3"/>
        </w:numPr>
        <w:spacing w:after="0" w:line="360" w:lineRule="auto"/>
        <w:ind w:left="1440" w:hanging="720"/>
        <w:jc w:val="both"/>
        <w:rPr>
          <w:rFonts w:ascii="Times New Roman" w:hAnsi="Times New Roman" w:cs="Times New Roman"/>
          <w:b/>
          <w:i/>
          <w:sz w:val="24"/>
          <w:szCs w:val="24"/>
        </w:rPr>
      </w:pPr>
      <w:r>
        <w:rPr>
          <w:rFonts w:ascii="Times New Roman" w:hAnsi="Times New Roman" w:cs="Times New Roman"/>
          <w:b/>
          <w:i/>
          <w:sz w:val="24"/>
          <w:szCs w:val="24"/>
        </w:rPr>
        <w:t>“</w:t>
      </w:r>
      <w:r w:rsidRPr="00955B38">
        <w:rPr>
          <w:rFonts w:ascii="Times New Roman" w:hAnsi="Times New Roman" w:cs="Times New Roman"/>
          <w:b/>
          <w:i/>
          <w:sz w:val="24"/>
          <w:szCs w:val="24"/>
        </w:rPr>
        <w:t>T</w:t>
      </w:r>
      <w:r w:rsidR="00C35C73" w:rsidRPr="00955B38">
        <w:rPr>
          <w:rFonts w:ascii="Times New Roman" w:hAnsi="Times New Roman" w:cs="Times New Roman"/>
          <w:b/>
          <w:i/>
          <w:sz w:val="24"/>
          <w:szCs w:val="24"/>
        </w:rPr>
        <w:t>he wrongs and irregularities complained of could not be corrected through the Appeal system provided for under the code.</w:t>
      </w:r>
    </w:p>
    <w:p w:rsidR="00955B38" w:rsidRPr="00955B38" w:rsidRDefault="00955B38" w:rsidP="00955B38">
      <w:pPr>
        <w:pStyle w:val="ListParagraph"/>
        <w:spacing w:after="0" w:line="240" w:lineRule="auto"/>
        <w:ind w:left="1440"/>
        <w:jc w:val="both"/>
        <w:rPr>
          <w:rFonts w:ascii="Times New Roman" w:hAnsi="Times New Roman" w:cs="Times New Roman"/>
          <w:b/>
          <w:i/>
          <w:sz w:val="24"/>
          <w:szCs w:val="24"/>
        </w:rPr>
      </w:pPr>
    </w:p>
    <w:p w:rsidR="00C35C73" w:rsidRPr="00955B38" w:rsidRDefault="00C35C73" w:rsidP="00955B38">
      <w:pPr>
        <w:pStyle w:val="ListParagraph"/>
        <w:numPr>
          <w:ilvl w:val="0"/>
          <w:numId w:val="3"/>
        </w:numPr>
        <w:spacing w:after="0" w:line="360" w:lineRule="auto"/>
        <w:ind w:left="1440" w:hanging="720"/>
        <w:jc w:val="both"/>
        <w:rPr>
          <w:rFonts w:ascii="Times New Roman" w:hAnsi="Times New Roman" w:cs="Times New Roman"/>
          <w:b/>
          <w:i/>
          <w:sz w:val="24"/>
          <w:szCs w:val="24"/>
        </w:rPr>
      </w:pPr>
      <w:r w:rsidRPr="00955B38">
        <w:rPr>
          <w:rFonts w:ascii="Times New Roman" w:hAnsi="Times New Roman" w:cs="Times New Roman"/>
          <w:b/>
          <w:i/>
          <w:sz w:val="24"/>
          <w:szCs w:val="24"/>
        </w:rPr>
        <w:t>The Appellants were never served with notices of hearing and or determination and as such had not been informed</w:t>
      </w:r>
      <w:r w:rsidR="00955B38" w:rsidRPr="00955B38">
        <w:rPr>
          <w:rFonts w:ascii="Times New Roman" w:hAnsi="Times New Roman" w:cs="Times New Roman"/>
          <w:b/>
          <w:i/>
          <w:sz w:val="24"/>
          <w:szCs w:val="24"/>
        </w:rPr>
        <w:t xml:space="preserve"> of their rights to appeal and where to appeal to. </w:t>
      </w:r>
    </w:p>
    <w:p w:rsidR="00955B38" w:rsidRPr="00955B38" w:rsidRDefault="00955B38" w:rsidP="00955B38">
      <w:pPr>
        <w:spacing w:after="0" w:line="240" w:lineRule="auto"/>
        <w:jc w:val="both"/>
        <w:rPr>
          <w:rFonts w:ascii="Times New Roman" w:hAnsi="Times New Roman" w:cs="Times New Roman"/>
          <w:b/>
          <w:i/>
          <w:sz w:val="24"/>
          <w:szCs w:val="24"/>
        </w:rPr>
      </w:pPr>
    </w:p>
    <w:p w:rsidR="00955B38" w:rsidRPr="00955B38" w:rsidRDefault="00955B38" w:rsidP="00955B38">
      <w:pPr>
        <w:pStyle w:val="ListParagraph"/>
        <w:numPr>
          <w:ilvl w:val="0"/>
          <w:numId w:val="3"/>
        </w:numPr>
        <w:spacing w:after="0" w:line="360" w:lineRule="auto"/>
        <w:ind w:left="1440" w:hanging="720"/>
        <w:jc w:val="both"/>
        <w:rPr>
          <w:rFonts w:ascii="Times New Roman" w:hAnsi="Times New Roman" w:cs="Times New Roman"/>
          <w:b/>
          <w:i/>
          <w:sz w:val="24"/>
          <w:szCs w:val="24"/>
        </w:rPr>
      </w:pPr>
      <w:r w:rsidRPr="00955B38">
        <w:rPr>
          <w:rFonts w:ascii="Times New Roman" w:hAnsi="Times New Roman" w:cs="Times New Roman"/>
          <w:b/>
          <w:i/>
          <w:sz w:val="24"/>
          <w:szCs w:val="24"/>
        </w:rPr>
        <w:t>In any event the appeal system was not capable of correcting the irregularities and wrongs complained of.</w:t>
      </w:r>
    </w:p>
    <w:p w:rsidR="00955B38" w:rsidRPr="00955B38" w:rsidRDefault="00955B38" w:rsidP="00955B38">
      <w:pPr>
        <w:spacing w:after="0" w:line="240" w:lineRule="auto"/>
        <w:jc w:val="both"/>
        <w:rPr>
          <w:rFonts w:ascii="Times New Roman" w:hAnsi="Times New Roman" w:cs="Times New Roman"/>
          <w:b/>
          <w:i/>
          <w:sz w:val="24"/>
          <w:szCs w:val="24"/>
        </w:rPr>
      </w:pPr>
    </w:p>
    <w:p w:rsidR="00955B38" w:rsidRPr="00955B38" w:rsidRDefault="00955B38" w:rsidP="00955B38">
      <w:pPr>
        <w:pStyle w:val="ListParagraph"/>
        <w:numPr>
          <w:ilvl w:val="0"/>
          <w:numId w:val="3"/>
        </w:numPr>
        <w:spacing w:after="0" w:line="360" w:lineRule="auto"/>
        <w:ind w:left="1440" w:hanging="720"/>
        <w:jc w:val="both"/>
        <w:rPr>
          <w:rFonts w:ascii="Times New Roman" w:hAnsi="Times New Roman" w:cs="Times New Roman"/>
          <w:b/>
          <w:i/>
          <w:sz w:val="24"/>
          <w:szCs w:val="24"/>
        </w:rPr>
      </w:pPr>
      <w:r w:rsidRPr="00955B38">
        <w:rPr>
          <w:rFonts w:ascii="Times New Roman" w:hAnsi="Times New Roman" w:cs="Times New Roman"/>
          <w:b/>
          <w:i/>
          <w:sz w:val="24"/>
          <w:szCs w:val="24"/>
        </w:rPr>
        <w:t>The hearings were never held in accordance with the provision of the code in question.</w:t>
      </w:r>
    </w:p>
    <w:p w:rsidR="00955B38" w:rsidRPr="00955B38" w:rsidRDefault="00955B38" w:rsidP="00955B38">
      <w:pPr>
        <w:spacing w:after="0" w:line="240" w:lineRule="auto"/>
        <w:jc w:val="both"/>
        <w:rPr>
          <w:rFonts w:ascii="Times New Roman" w:hAnsi="Times New Roman" w:cs="Times New Roman"/>
          <w:b/>
          <w:i/>
          <w:sz w:val="24"/>
          <w:szCs w:val="24"/>
        </w:rPr>
      </w:pPr>
    </w:p>
    <w:p w:rsidR="00955B38" w:rsidRPr="00955B38" w:rsidRDefault="00955B38" w:rsidP="00955B38">
      <w:pPr>
        <w:pStyle w:val="ListParagraph"/>
        <w:numPr>
          <w:ilvl w:val="0"/>
          <w:numId w:val="3"/>
        </w:numPr>
        <w:spacing w:after="0" w:line="360" w:lineRule="auto"/>
        <w:ind w:left="1440" w:hanging="720"/>
        <w:jc w:val="both"/>
        <w:rPr>
          <w:rFonts w:ascii="Times New Roman" w:hAnsi="Times New Roman" w:cs="Times New Roman"/>
          <w:b/>
          <w:i/>
          <w:sz w:val="24"/>
          <w:szCs w:val="24"/>
        </w:rPr>
      </w:pPr>
      <w:r w:rsidRPr="00955B38">
        <w:rPr>
          <w:rFonts w:ascii="Times New Roman" w:hAnsi="Times New Roman" w:cs="Times New Roman"/>
          <w:b/>
          <w:i/>
          <w:sz w:val="24"/>
          <w:szCs w:val="24"/>
        </w:rPr>
        <w:t>The National Employment Council in question no longer entertained any appeals or matters from the respondent following respondent’s withdrawal from the National Employment Council and as such there was no longer any domestic remedy for Appellant to exhaust.”</w:t>
      </w:r>
    </w:p>
    <w:p w:rsidR="00955B38" w:rsidRDefault="00955B38" w:rsidP="00955B38">
      <w:pPr>
        <w:spacing w:after="0" w:line="360" w:lineRule="auto"/>
        <w:ind w:left="720"/>
        <w:jc w:val="both"/>
        <w:rPr>
          <w:rFonts w:ascii="Tahoma" w:hAnsi="Tahoma" w:cs="Tahoma"/>
          <w:sz w:val="25"/>
          <w:szCs w:val="25"/>
        </w:rPr>
      </w:pPr>
    </w:p>
    <w:p w:rsidR="00A42E04" w:rsidRDefault="00955B38" w:rsidP="00955B38">
      <w:pPr>
        <w:spacing w:after="0" w:line="360" w:lineRule="auto"/>
        <w:ind w:firstLine="720"/>
        <w:jc w:val="both"/>
        <w:rPr>
          <w:rFonts w:ascii="Tahoma" w:hAnsi="Tahoma" w:cs="Tahoma"/>
          <w:sz w:val="25"/>
          <w:szCs w:val="25"/>
        </w:rPr>
      </w:pPr>
      <w:r>
        <w:rPr>
          <w:rFonts w:ascii="Tahoma" w:hAnsi="Tahoma" w:cs="Tahoma"/>
          <w:sz w:val="25"/>
          <w:szCs w:val="25"/>
        </w:rPr>
        <w:t xml:space="preserve">What constitutes a question of law has been discussed times without number by </w:t>
      </w:r>
      <w:r w:rsidR="006B4292">
        <w:rPr>
          <w:rFonts w:ascii="Tahoma" w:hAnsi="Tahoma" w:cs="Tahoma"/>
          <w:sz w:val="25"/>
          <w:szCs w:val="25"/>
        </w:rPr>
        <w:t>the Courts in this jurisdiction</w:t>
      </w:r>
      <w:r>
        <w:rPr>
          <w:rFonts w:ascii="Tahoma" w:hAnsi="Tahoma" w:cs="Tahoma"/>
          <w:sz w:val="25"/>
          <w:szCs w:val="25"/>
        </w:rPr>
        <w:t>.</w:t>
      </w:r>
    </w:p>
    <w:p w:rsidR="006B4292" w:rsidRDefault="006B4292" w:rsidP="00955B38">
      <w:pPr>
        <w:spacing w:after="0" w:line="360" w:lineRule="auto"/>
        <w:ind w:firstLine="720"/>
        <w:jc w:val="both"/>
        <w:rPr>
          <w:rFonts w:ascii="Tahoma" w:hAnsi="Tahoma" w:cs="Tahoma"/>
          <w:sz w:val="25"/>
          <w:szCs w:val="25"/>
        </w:rPr>
      </w:pPr>
    </w:p>
    <w:p w:rsidR="006B4292" w:rsidRDefault="006B4292" w:rsidP="00955B38">
      <w:pPr>
        <w:spacing w:after="0" w:line="360" w:lineRule="auto"/>
        <w:ind w:firstLine="720"/>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NATIONAL FOODS vs STEWARD MUGADZA SC 105/95</w:t>
      </w:r>
    </w:p>
    <w:p w:rsidR="006B4292" w:rsidRDefault="006B4292" w:rsidP="006B4292">
      <w:pPr>
        <w:spacing w:after="0" w:line="240" w:lineRule="auto"/>
        <w:ind w:firstLine="720"/>
        <w:jc w:val="both"/>
        <w:rPr>
          <w:rFonts w:ascii="Tahoma" w:hAnsi="Tahoma" w:cs="Tahoma"/>
          <w:b/>
          <w:i/>
          <w:sz w:val="25"/>
          <w:szCs w:val="25"/>
        </w:rPr>
      </w:pPr>
    </w:p>
    <w:p w:rsidR="006B4292" w:rsidRPr="006B4292" w:rsidRDefault="006B4292" w:rsidP="006B4292">
      <w:pPr>
        <w:spacing w:after="0" w:line="240" w:lineRule="auto"/>
        <w:ind w:firstLine="720"/>
        <w:jc w:val="both"/>
        <w:rPr>
          <w:rFonts w:ascii="Tahoma" w:hAnsi="Tahoma" w:cs="Tahoma"/>
          <w:b/>
          <w:i/>
          <w:sz w:val="25"/>
          <w:szCs w:val="25"/>
        </w:rPr>
      </w:pPr>
      <w:r>
        <w:rPr>
          <w:rFonts w:ascii="Tahoma" w:hAnsi="Tahoma" w:cs="Tahoma"/>
          <w:b/>
          <w:i/>
          <w:sz w:val="25"/>
          <w:szCs w:val="25"/>
        </w:rPr>
        <w:tab/>
        <w:t xml:space="preserve">RESERVE BANK OF ZIMBABWE </w:t>
      </w:r>
    </w:p>
    <w:p w:rsidR="00025B6C" w:rsidRDefault="006B4292" w:rsidP="006B4292">
      <w:pPr>
        <w:spacing w:after="0" w:line="240" w:lineRule="auto"/>
        <w:ind w:left="1440" w:hanging="720"/>
        <w:rPr>
          <w:rFonts w:ascii="Tahoma" w:hAnsi="Tahoma" w:cs="Tahoma"/>
          <w:b/>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sidR="006C4D10">
        <w:rPr>
          <w:rFonts w:ascii="Tahoma" w:hAnsi="Tahoma" w:cs="Tahoma"/>
          <w:b/>
          <w:sz w:val="25"/>
          <w:szCs w:val="25"/>
        </w:rPr>
        <w:t>vs</w:t>
      </w:r>
    </w:p>
    <w:p w:rsidR="006B4292" w:rsidRDefault="006B4292" w:rsidP="006B4292">
      <w:pPr>
        <w:spacing w:after="0" w:line="240" w:lineRule="auto"/>
        <w:ind w:left="1440" w:hanging="720"/>
        <w:rPr>
          <w:rFonts w:ascii="Tahoma" w:hAnsi="Tahoma" w:cs="Tahoma"/>
          <w:b/>
          <w:sz w:val="25"/>
          <w:szCs w:val="25"/>
        </w:rPr>
      </w:pPr>
      <w:r>
        <w:rPr>
          <w:rFonts w:ascii="Tahoma" w:hAnsi="Tahoma" w:cs="Tahoma"/>
          <w:b/>
          <w:sz w:val="25"/>
          <w:szCs w:val="25"/>
        </w:rPr>
        <w:tab/>
        <w:t>CORRIN</w:t>
      </w:r>
      <w:r w:rsidR="006C4D10">
        <w:rPr>
          <w:rFonts w:ascii="Tahoma" w:hAnsi="Tahoma" w:cs="Tahoma"/>
          <w:b/>
          <w:sz w:val="25"/>
          <w:szCs w:val="25"/>
        </w:rPr>
        <w:t>E GRANGER &amp; ANOTHER SC 34/2001</w:t>
      </w:r>
    </w:p>
    <w:p w:rsidR="006B4292" w:rsidRDefault="006B4292" w:rsidP="006B4292">
      <w:pPr>
        <w:spacing w:after="0" w:line="240" w:lineRule="auto"/>
        <w:ind w:left="1440" w:hanging="720"/>
        <w:rPr>
          <w:rFonts w:ascii="Tahoma" w:hAnsi="Tahoma" w:cs="Tahoma"/>
          <w:b/>
          <w:sz w:val="25"/>
          <w:szCs w:val="25"/>
        </w:rPr>
      </w:pPr>
    </w:p>
    <w:p w:rsidR="006B4292" w:rsidRDefault="006B4292" w:rsidP="006B4292">
      <w:pPr>
        <w:spacing w:after="0" w:line="240" w:lineRule="auto"/>
        <w:ind w:left="1440" w:hanging="720"/>
        <w:rPr>
          <w:rFonts w:ascii="Tahoma" w:hAnsi="Tahoma" w:cs="Tahoma"/>
          <w:b/>
          <w:sz w:val="25"/>
          <w:szCs w:val="25"/>
        </w:rPr>
      </w:pPr>
    </w:p>
    <w:p w:rsidR="006B4292" w:rsidRPr="006B4292" w:rsidRDefault="006B4292" w:rsidP="006B4292">
      <w:pPr>
        <w:spacing w:after="0" w:line="240" w:lineRule="auto"/>
        <w:ind w:left="1440" w:hanging="720"/>
        <w:rPr>
          <w:rFonts w:ascii="Tahoma" w:hAnsi="Tahoma" w:cs="Tahoma"/>
          <w:b/>
          <w:sz w:val="25"/>
          <w:szCs w:val="25"/>
        </w:rPr>
      </w:pPr>
      <w:r>
        <w:rPr>
          <w:rFonts w:ascii="Tahoma" w:hAnsi="Tahoma" w:cs="Tahoma"/>
          <w:b/>
          <w:sz w:val="25"/>
          <w:szCs w:val="25"/>
        </w:rPr>
        <w:tab/>
        <w:t xml:space="preserve">NORMAN MUTSUTA &amp; TONDERAI KATSANDE </w:t>
      </w:r>
    </w:p>
    <w:p w:rsidR="00B8682C" w:rsidRDefault="006B4292" w:rsidP="006B4292">
      <w:pPr>
        <w:spacing w:after="0" w:line="240" w:lineRule="auto"/>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vs</w:t>
      </w:r>
    </w:p>
    <w:p w:rsidR="006B4292" w:rsidRDefault="006B4292" w:rsidP="006B4292">
      <w:pPr>
        <w:spacing w:after="0" w:line="240" w:lineRule="auto"/>
        <w:rPr>
          <w:rFonts w:ascii="Tahoma" w:hAnsi="Tahoma" w:cs="Tahoma"/>
          <w:b/>
          <w:i/>
          <w:sz w:val="25"/>
          <w:szCs w:val="25"/>
        </w:rPr>
      </w:pPr>
      <w:r>
        <w:rPr>
          <w:rFonts w:ascii="Tahoma" w:hAnsi="Tahoma" w:cs="Tahoma"/>
          <w:b/>
          <w:i/>
          <w:sz w:val="25"/>
          <w:szCs w:val="25"/>
        </w:rPr>
        <w:tab/>
      </w:r>
      <w:r>
        <w:rPr>
          <w:rFonts w:ascii="Tahoma" w:hAnsi="Tahoma" w:cs="Tahoma"/>
          <w:b/>
          <w:i/>
          <w:sz w:val="25"/>
          <w:szCs w:val="25"/>
        </w:rPr>
        <w:tab/>
        <w:t>CAGAR (PRIVATE) LIMITED SC 47/09</w:t>
      </w:r>
    </w:p>
    <w:p w:rsidR="006B4292" w:rsidRDefault="006B4292" w:rsidP="00EC6F0E">
      <w:pPr>
        <w:spacing w:after="0" w:line="240" w:lineRule="auto"/>
        <w:rPr>
          <w:rFonts w:ascii="Tahoma" w:hAnsi="Tahoma" w:cs="Tahoma"/>
          <w:b/>
          <w:i/>
          <w:sz w:val="25"/>
          <w:szCs w:val="25"/>
        </w:rPr>
      </w:pPr>
    </w:p>
    <w:p w:rsidR="006B4292" w:rsidRPr="006B4292" w:rsidRDefault="006B4292" w:rsidP="00B10417">
      <w:pPr>
        <w:spacing w:after="0" w:line="360" w:lineRule="auto"/>
        <w:rPr>
          <w:rFonts w:ascii="Tahoma" w:hAnsi="Tahoma" w:cs="Tahoma"/>
          <w:sz w:val="25"/>
          <w:szCs w:val="25"/>
        </w:rPr>
      </w:pPr>
      <w:r>
        <w:rPr>
          <w:rFonts w:ascii="Tahoma" w:hAnsi="Tahoma" w:cs="Tahoma"/>
          <w:b/>
          <w:i/>
          <w:sz w:val="25"/>
          <w:szCs w:val="25"/>
        </w:rPr>
        <w:tab/>
      </w:r>
      <w:r w:rsidRPr="006B4292">
        <w:rPr>
          <w:rFonts w:ascii="Tahoma" w:hAnsi="Tahoma" w:cs="Tahoma"/>
          <w:sz w:val="25"/>
          <w:szCs w:val="25"/>
        </w:rPr>
        <w:t>The term is defined as:-</w:t>
      </w:r>
    </w:p>
    <w:p w:rsidR="006B4292" w:rsidRDefault="006B4292" w:rsidP="006B4292">
      <w:pPr>
        <w:spacing w:after="0" w:line="360" w:lineRule="auto"/>
        <w:ind w:left="1440"/>
        <w:rPr>
          <w:rFonts w:ascii="Times New Roman" w:hAnsi="Times New Roman" w:cs="Times New Roman"/>
          <w:b/>
          <w:i/>
          <w:sz w:val="24"/>
          <w:szCs w:val="24"/>
        </w:rPr>
      </w:pPr>
      <w:r w:rsidRPr="006B4292">
        <w:rPr>
          <w:rFonts w:ascii="Times New Roman" w:hAnsi="Times New Roman" w:cs="Times New Roman"/>
          <w:b/>
          <w:i/>
          <w:sz w:val="24"/>
          <w:szCs w:val="24"/>
        </w:rPr>
        <w:t xml:space="preserve">“……………..First, it means </w:t>
      </w:r>
      <w:r w:rsidR="00B74455">
        <w:rPr>
          <w:rFonts w:ascii="Times New Roman" w:hAnsi="Times New Roman" w:cs="Times New Roman"/>
          <w:b/>
          <w:i/>
          <w:sz w:val="24"/>
          <w:szCs w:val="24"/>
        </w:rPr>
        <w:t>‘</w:t>
      </w:r>
      <w:r w:rsidRPr="006B4292">
        <w:rPr>
          <w:rFonts w:ascii="Times New Roman" w:hAnsi="Times New Roman" w:cs="Times New Roman"/>
          <w:b/>
          <w:i/>
          <w:sz w:val="24"/>
          <w:szCs w:val="24"/>
        </w:rPr>
        <w:t xml:space="preserve">a question which the law itself has authoritatively answered </w:t>
      </w:r>
      <w:r>
        <w:rPr>
          <w:rFonts w:ascii="Times New Roman" w:hAnsi="Times New Roman" w:cs="Times New Roman"/>
          <w:b/>
          <w:i/>
          <w:sz w:val="24"/>
          <w:szCs w:val="24"/>
        </w:rPr>
        <w:t>to the exclusion of the right of the court to answer the question as it thinks fit in accordance with what is considered to be the truth and justice of the matter.’</w:t>
      </w:r>
    </w:p>
    <w:p w:rsidR="006B4292" w:rsidRDefault="006B4292" w:rsidP="00AE64E7">
      <w:pPr>
        <w:spacing w:after="0" w:line="240" w:lineRule="auto"/>
        <w:ind w:left="1440"/>
        <w:rPr>
          <w:rFonts w:ascii="Times New Roman" w:hAnsi="Times New Roman" w:cs="Times New Roman"/>
          <w:b/>
          <w:i/>
          <w:sz w:val="24"/>
          <w:szCs w:val="24"/>
        </w:rPr>
      </w:pPr>
    </w:p>
    <w:p w:rsidR="006B4292" w:rsidRDefault="006B4292" w:rsidP="006B4292">
      <w:pPr>
        <w:spacing w:after="0" w:line="360" w:lineRule="auto"/>
        <w:ind w:left="1440"/>
        <w:rPr>
          <w:rFonts w:ascii="Times New Roman" w:hAnsi="Times New Roman" w:cs="Times New Roman"/>
          <w:b/>
          <w:i/>
          <w:sz w:val="24"/>
          <w:szCs w:val="24"/>
        </w:rPr>
      </w:pPr>
      <w:r>
        <w:rPr>
          <w:rFonts w:ascii="Times New Roman" w:hAnsi="Times New Roman" w:cs="Times New Roman"/>
          <w:b/>
          <w:i/>
          <w:sz w:val="24"/>
          <w:szCs w:val="24"/>
        </w:rPr>
        <w:t xml:space="preserve">Second, it means ‘a question as to what the law is.  Thus, an appeal on a question of law means an appeal in which the question </w:t>
      </w:r>
      <w:r w:rsidR="00AE64E7">
        <w:rPr>
          <w:rFonts w:ascii="Times New Roman" w:hAnsi="Times New Roman" w:cs="Times New Roman"/>
          <w:b/>
          <w:i/>
          <w:sz w:val="24"/>
          <w:szCs w:val="24"/>
        </w:rPr>
        <w:t>for argument and determination is what the true rule of law is on a certain matter.</w:t>
      </w:r>
    </w:p>
    <w:p w:rsidR="00AE64E7" w:rsidRDefault="00AE64E7" w:rsidP="00AE64E7">
      <w:pPr>
        <w:spacing w:after="0" w:line="240" w:lineRule="auto"/>
        <w:ind w:left="1440"/>
        <w:rPr>
          <w:rFonts w:ascii="Times New Roman" w:hAnsi="Times New Roman" w:cs="Times New Roman"/>
          <w:b/>
          <w:i/>
          <w:sz w:val="24"/>
          <w:szCs w:val="24"/>
        </w:rPr>
      </w:pPr>
    </w:p>
    <w:p w:rsidR="00AE64E7" w:rsidRPr="006B4292" w:rsidRDefault="00AE64E7" w:rsidP="006B4292">
      <w:pPr>
        <w:spacing w:after="0" w:line="360" w:lineRule="auto"/>
        <w:ind w:left="1440"/>
        <w:rPr>
          <w:rFonts w:ascii="Times New Roman" w:hAnsi="Times New Roman" w:cs="Times New Roman"/>
          <w:b/>
          <w:i/>
          <w:sz w:val="24"/>
          <w:szCs w:val="24"/>
        </w:rPr>
      </w:pPr>
      <w:r>
        <w:rPr>
          <w:rFonts w:ascii="Times New Roman" w:hAnsi="Times New Roman" w:cs="Times New Roman"/>
          <w:b/>
          <w:i/>
          <w:sz w:val="24"/>
          <w:szCs w:val="24"/>
        </w:rPr>
        <w:t>And third, …….”</w:t>
      </w:r>
    </w:p>
    <w:p w:rsidR="006B4292" w:rsidRDefault="006B4292" w:rsidP="00EC6F0E">
      <w:pPr>
        <w:spacing w:after="0" w:line="240" w:lineRule="auto"/>
        <w:rPr>
          <w:rFonts w:ascii="Tahoma" w:hAnsi="Tahoma" w:cs="Tahoma"/>
          <w:b/>
          <w:i/>
          <w:sz w:val="25"/>
          <w:szCs w:val="25"/>
        </w:rPr>
      </w:pPr>
    </w:p>
    <w:p w:rsidR="006B4292" w:rsidRDefault="00AE64E7" w:rsidP="00B10417">
      <w:pPr>
        <w:spacing w:after="0" w:line="360" w:lineRule="auto"/>
        <w:rPr>
          <w:rFonts w:ascii="Tahoma" w:hAnsi="Tahoma" w:cs="Tahoma"/>
          <w:sz w:val="25"/>
          <w:szCs w:val="25"/>
        </w:rPr>
      </w:pPr>
      <w:r>
        <w:rPr>
          <w:rFonts w:ascii="Tahoma" w:hAnsi="Tahoma" w:cs="Tahoma"/>
          <w:b/>
          <w:i/>
          <w:sz w:val="25"/>
          <w:szCs w:val="25"/>
        </w:rPr>
        <w:tab/>
      </w:r>
      <w:r>
        <w:rPr>
          <w:rFonts w:ascii="Tahoma" w:hAnsi="Tahoma" w:cs="Tahoma"/>
          <w:sz w:val="25"/>
          <w:szCs w:val="25"/>
        </w:rPr>
        <w:t xml:space="preserve">In the case of National Foods Limited (supra) it was stated </w:t>
      </w:r>
    </w:p>
    <w:p w:rsidR="00AE64E7" w:rsidRPr="00AE64E7" w:rsidRDefault="00AE64E7" w:rsidP="00AE64E7">
      <w:pPr>
        <w:spacing w:after="0" w:line="360" w:lineRule="auto"/>
        <w:ind w:left="1440"/>
        <w:rPr>
          <w:rFonts w:ascii="Times New Roman" w:hAnsi="Times New Roman" w:cs="Times New Roman"/>
          <w:b/>
          <w:i/>
          <w:sz w:val="24"/>
          <w:szCs w:val="24"/>
        </w:rPr>
      </w:pPr>
      <w:r w:rsidRPr="00AE64E7">
        <w:rPr>
          <w:rFonts w:ascii="Times New Roman" w:hAnsi="Times New Roman" w:cs="Times New Roman"/>
          <w:b/>
          <w:i/>
          <w:sz w:val="24"/>
          <w:szCs w:val="24"/>
        </w:rPr>
        <w:t>“…But clearly if there is a serious misdirection on the facts that amounts to a misdirection in law.  The giving of reasons that are bad in law constitutes a failure to hear and determine according to law.”</w:t>
      </w:r>
    </w:p>
    <w:p w:rsidR="006B4292" w:rsidRDefault="006B4292" w:rsidP="00EC6F0E">
      <w:pPr>
        <w:spacing w:after="0" w:line="240" w:lineRule="auto"/>
        <w:rPr>
          <w:rFonts w:ascii="Tahoma" w:hAnsi="Tahoma" w:cs="Tahoma"/>
          <w:sz w:val="25"/>
          <w:szCs w:val="25"/>
        </w:rPr>
      </w:pPr>
    </w:p>
    <w:p w:rsidR="00AE64E7" w:rsidRDefault="00AE64E7" w:rsidP="00B10417">
      <w:pPr>
        <w:spacing w:after="0" w:line="360" w:lineRule="auto"/>
        <w:rPr>
          <w:rFonts w:ascii="Tahoma" w:hAnsi="Tahoma" w:cs="Tahoma"/>
          <w:sz w:val="25"/>
          <w:szCs w:val="25"/>
        </w:rPr>
      </w:pPr>
      <w:r>
        <w:rPr>
          <w:rFonts w:ascii="Tahoma" w:hAnsi="Tahoma" w:cs="Tahoma"/>
          <w:sz w:val="25"/>
          <w:szCs w:val="25"/>
        </w:rPr>
        <w:tab/>
        <w:t>In the Reserve Bank of Zimbabwe case, (supra) the Court had this to say;</w:t>
      </w:r>
    </w:p>
    <w:p w:rsidR="00AE64E7" w:rsidRPr="00AE64E7" w:rsidRDefault="00AE64E7" w:rsidP="00AE64E7">
      <w:pPr>
        <w:spacing w:after="0" w:line="360" w:lineRule="auto"/>
        <w:ind w:left="1440"/>
        <w:jc w:val="both"/>
        <w:rPr>
          <w:rFonts w:ascii="Times New Roman" w:hAnsi="Times New Roman" w:cs="Times New Roman"/>
          <w:b/>
          <w:i/>
          <w:sz w:val="24"/>
          <w:szCs w:val="24"/>
        </w:rPr>
      </w:pPr>
      <w:r w:rsidRPr="00AE64E7">
        <w:rPr>
          <w:rFonts w:ascii="Times New Roman" w:hAnsi="Times New Roman" w:cs="Times New Roman"/>
          <w:b/>
          <w:i/>
          <w:sz w:val="24"/>
          <w:szCs w:val="24"/>
        </w:rPr>
        <w:t xml:space="preserve">“An appeal to this Court is based on the record.  If it is to be related to the facts, </w:t>
      </w:r>
      <w:r w:rsidRPr="00AE64E7">
        <w:rPr>
          <w:rFonts w:ascii="Times New Roman" w:hAnsi="Times New Roman" w:cs="Times New Roman"/>
          <w:b/>
          <w:i/>
          <w:sz w:val="24"/>
          <w:szCs w:val="24"/>
          <w:u w:val="single"/>
        </w:rPr>
        <w:t>there must be an allegation that there has been a misdirection on the</w:t>
      </w:r>
      <w:r w:rsidRPr="00AE64E7">
        <w:rPr>
          <w:rFonts w:ascii="Times New Roman" w:hAnsi="Times New Roman" w:cs="Times New Roman"/>
          <w:b/>
          <w:i/>
          <w:sz w:val="24"/>
          <w:szCs w:val="24"/>
        </w:rPr>
        <w:t xml:space="preserve"> facts which is so unreasonable that no sensible person who applied his mind to the facts would have arrived at such a decision …..”</w:t>
      </w:r>
    </w:p>
    <w:p w:rsidR="00AE64E7" w:rsidRDefault="00EC6F0E" w:rsidP="00EC6F0E">
      <w:pPr>
        <w:spacing w:after="0" w:line="240" w:lineRule="auto"/>
        <w:rPr>
          <w:rFonts w:ascii="Tahoma" w:hAnsi="Tahoma" w:cs="Tahoma"/>
          <w:sz w:val="25"/>
          <w:szCs w:val="25"/>
        </w:rPr>
      </w:pPr>
      <w:r>
        <w:rPr>
          <w:rFonts w:ascii="Tahoma" w:hAnsi="Tahoma" w:cs="Tahoma"/>
          <w:sz w:val="25"/>
          <w:szCs w:val="25"/>
        </w:rPr>
        <w:tab/>
      </w:r>
    </w:p>
    <w:p w:rsidR="00EC6F0E" w:rsidRPr="00EC6F0E" w:rsidRDefault="00EC6F0E" w:rsidP="00B10417">
      <w:pPr>
        <w:spacing w:after="0" w:line="360" w:lineRule="auto"/>
        <w:rPr>
          <w:rFonts w:ascii="Tahoma" w:hAnsi="Tahoma" w:cs="Tahoma"/>
          <w:sz w:val="25"/>
          <w:szCs w:val="25"/>
        </w:rPr>
      </w:pPr>
      <w:r>
        <w:rPr>
          <w:rFonts w:ascii="Tahoma" w:hAnsi="Tahoma" w:cs="Tahoma"/>
          <w:sz w:val="25"/>
          <w:szCs w:val="25"/>
        </w:rPr>
        <w:t xml:space="preserve">In the case of </w:t>
      </w:r>
      <w:r>
        <w:rPr>
          <w:rFonts w:ascii="Tahoma" w:hAnsi="Tahoma" w:cs="Tahoma"/>
          <w:sz w:val="25"/>
          <w:szCs w:val="25"/>
        </w:rPr>
        <w:tab/>
      </w:r>
      <w:r>
        <w:rPr>
          <w:rFonts w:ascii="Tahoma" w:hAnsi="Tahoma" w:cs="Tahoma"/>
          <w:b/>
          <w:i/>
          <w:sz w:val="25"/>
          <w:szCs w:val="25"/>
        </w:rPr>
        <w:t xml:space="preserve">FLORENCE CHINYANGE </w:t>
      </w:r>
    </w:p>
    <w:p w:rsidR="00EC6F0E" w:rsidRDefault="00EC6F0E" w:rsidP="00EC6F0E">
      <w:pPr>
        <w:spacing w:after="0" w:line="360" w:lineRule="auto"/>
        <w:ind w:left="2880" w:firstLine="720"/>
        <w:rPr>
          <w:rFonts w:ascii="Tahoma" w:hAnsi="Tahoma" w:cs="Tahoma"/>
          <w:b/>
          <w:i/>
          <w:sz w:val="25"/>
          <w:szCs w:val="25"/>
        </w:rPr>
      </w:pPr>
      <w:r>
        <w:rPr>
          <w:rFonts w:ascii="Tahoma" w:hAnsi="Tahoma" w:cs="Tahoma"/>
          <w:b/>
          <w:i/>
          <w:sz w:val="25"/>
          <w:szCs w:val="25"/>
        </w:rPr>
        <w:t>vs</w:t>
      </w:r>
    </w:p>
    <w:p w:rsidR="00EC6F0E" w:rsidRDefault="00EC6F0E" w:rsidP="00EC6F0E">
      <w:pPr>
        <w:spacing w:after="0" w:line="360" w:lineRule="auto"/>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JAGGERS WHOLESALERS SC 24/04</w:t>
      </w:r>
    </w:p>
    <w:p w:rsidR="00EC6F0E" w:rsidRDefault="00EC6F0E" w:rsidP="00EC6F0E">
      <w:pPr>
        <w:spacing w:after="0" w:line="360" w:lineRule="auto"/>
        <w:ind w:firstLine="720"/>
        <w:rPr>
          <w:rFonts w:ascii="Tahoma" w:hAnsi="Tahoma" w:cs="Tahoma"/>
          <w:sz w:val="25"/>
          <w:szCs w:val="25"/>
        </w:rPr>
      </w:pPr>
      <w:r>
        <w:rPr>
          <w:rFonts w:ascii="Tahoma" w:hAnsi="Tahoma" w:cs="Tahoma"/>
          <w:sz w:val="25"/>
          <w:szCs w:val="25"/>
        </w:rPr>
        <w:t xml:space="preserve">GWAUNZA JA commented as follows, when she was dealing with the issue whether an appeal was on a question of law or not. </w:t>
      </w:r>
    </w:p>
    <w:p w:rsidR="00EC6F0E" w:rsidRPr="00EC6F0E" w:rsidRDefault="00EC6F0E" w:rsidP="00EC6F0E">
      <w:pPr>
        <w:spacing w:after="0" w:line="360" w:lineRule="auto"/>
        <w:ind w:left="720"/>
        <w:jc w:val="both"/>
        <w:rPr>
          <w:rFonts w:ascii="Times New Roman" w:hAnsi="Times New Roman" w:cs="Times New Roman"/>
          <w:b/>
          <w:i/>
          <w:sz w:val="24"/>
          <w:szCs w:val="24"/>
        </w:rPr>
      </w:pPr>
      <w:r w:rsidRPr="00EC6F0E">
        <w:rPr>
          <w:rFonts w:ascii="Times New Roman" w:hAnsi="Times New Roman" w:cs="Times New Roman"/>
          <w:b/>
          <w:sz w:val="24"/>
          <w:szCs w:val="24"/>
        </w:rPr>
        <w:t>“</w:t>
      </w:r>
      <w:r w:rsidRPr="00EC6F0E">
        <w:rPr>
          <w:rFonts w:ascii="Times New Roman" w:hAnsi="Times New Roman" w:cs="Times New Roman"/>
          <w:b/>
          <w:i/>
          <w:sz w:val="24"/>
          <w:szCs w:val="24"/>
        </w:rPr>
        <w:t>It is trite that an appeal to this Court, from a decision of the Labour Court, should only be on a question of law.  The Appellant must in other words not only allege, but also show, that the Labour Court misdirected itself on a point of law.”</w:t>
      </w:r>
    </w:p>
    <w:p w:rsidR="00AE64E7" w:rsidRDefault="00AE64E7" w:rsidP="00B10417">
      <w:pPr>
        <w:spacing w:after="0" w:line="360" w:lineRule="auto"/>
        <w:rPr>
          <w:rFonts w:ascii="Tahoma" w:hAnsi="Tahoma" w:cs="Tahoma"/>
          <w:sz w:val="25"/>
          <w:szCs w:val="25"/>
        </w:rPr>
      </w:pPr>
    </w:p>
    <w:p w:rsidR="00AE64E7" w:rsidRDefault="002723FE" w:rsidP="002723FE">
      <w:pPr>
        <w:spacing w:after="0" w:line="360" w:lineRule="auto"/>
        <w:jc w:val="both"/>
        <w:rPr>
          <w:rFonts w:ascii="Tahoma" w:hAnsi="Tahoma" w:cs="Tahoma"/>
          <w:sz w:val="25"/>
          <w:szCs w:val="25"/>
        </w:rPr>
      </w:pPr>
      <w:r>
        <w:rPr>
          <w:rFonts w:ascii="Tahoma" w:hAnsi="Tahoma" w:cs="Tahoma"/>
          <w:sz w:val="25"/>
          <w:szCs w:val="25"/>
        </w:rPr>
        <w:tab/>
        <w:t xml:space="preserve">Despite the fact that Rules of this Court Statutory Instrument 59 of 2006 do not specifically provide that grounds of appeal must be clear and concise, a party cannot be allowed to file grounds which are ambiguous and difficult to comprehend.  This is particularly not expected from legal practitioners. </w:t>
      </w:r>
    </w:p>
    <w:p w:rsidR="002723FE" w:rsidRDefault="002723FE" w:rsidP="002723FE">
      <w:pPr>
        <w:spacing w:after="0" w:line="360" w:lineRule="auto"/>
        <w:jc w:val="both"/>
        <w:rPr>
          <w:rFonts w:ascii="Tahoma" w:hAnsi="Tahoma" w:cs="Tahoma"/>
          <w:sz w:val="25"/>
          <w:szCs w:val="25"/>
        </w:rPr>
      </w:pPr>
    </w:p>
    <w:p w:rsidR="002723FE" w:rsidRDefault="002723FE" w:rsidP="002723FE">
      <w:pPr>
        <w:spacing w:after="0" w:line="360" w:lineRule="auto"/>
        <w:jc w:val="both"/>
        <w:rPr>
          <w:rFonts w:ascii="Tahoma" w:hAnsi="Tahoma" w:cs="Tahoma"/>
          <w:sz w:val="25"/>
          <w:szCs w:val="25"/>
        </w:rPr>
      </w:pPr>
      <w:r>
        <w:rPr>
          <w:rFonts w:ascii="Tahoma" w:hAnsi="Tahoma" w:cs="Tahoma"/>
          <w:sz w:val="25"/>
          <w:szCs w:val="25"/>
        </w:rPr>
        <w:tab/>
        <w:t>In casu, I am in agreement with the Respondent’</w:t>
      </w:r>
      <w:r w:rsidR="00B74455">
        <w:rPr>
          <w:rFonts w:ascii="Tahoma" w:hAnsi="Tahoma" w:cs="Tahoma"/>
          <w:sz w:val="25"/>
          <w:szCs w:val="25"/>
        </w:rPr>
        <w:t>s legal practitioner</w:t>
      </w:r>
      <w:r>
        <w:rPr>
          <w:rFonts w:ascii="Tahoma" w:hAnsi="Tahoma" w:cs="Tahoma"/>
          <w:sz w:val="25"/>
          <w:szCs w:val="25"/>
        </w:rPr>
        <w:t xml:space="preserve"> in his submission that Appellant’s grounds of appeal are vague, clumsily worded and incapable of comprehension.  Ground 2 is too generalised and makes it difficult to understand exactly what it is about the Arbitrator’s finding Appellant is aggrieved by.  On one hand one might think it is a review ground and on the other, fails to see the point of law being raised therein. </w:t>
      </w:r>
    </w:p>
    <w:p w:rsidR="002723FE" w:rsidRDefault="002723FE" w:rsidP="002723FE">
      <w:pPr>
        <w:spacing w:after="0" w:line="360" w:lineRule="auto"/>
        <w:jc w:val="both"/>
        <w:rPr>
          <w:rFonts w:ascii="Tahoma" w:hAnsi="Tahoma" w:cs="Tahoma"/>
          <w:sz w:val="25"/>
          <w:szCs w:val="25"/>
        </w:rPr>
      </w:pPr>
    </w:p>
    <w:p w:rsidR="002723FE" w:rsidRDefault="002723FE" w:rsidP="002723FE">
      <w:pPr>
        <w:spacing w:after="0" w:line="360" w:lineRule="auto"/>
        <w:jc w:val="both"/>
        <w:rPr>
          <w:rFonts w:ascii="Tahoma" w:hAnsi="Tahoma" w:cs="Tahoma"/>
          <w:sz w:val="25"/>
          <w:szCs w:val="25"/>
        </w:rPr>
      </w:pPr>
      <w:r>
        <w:rPr>
          <w:rFonts w:ascii="Tahoma" w:hAnsi="Tahoma" w:cs="Tahoma"/>
          <w:sz w:val="25"/>
          <w:szCs w:val="25"/>
        </w:rPr>
        <w:tab/>
        <w:t>Ground 3 is equally vague.  From the the sub-items it can be concluded that these are complaints against factual conclusion</w:t>
      </w:r>
      <w:r w:rsidR="00B74455">
        <w:rPr>
          <w:rFonts w:ascii="Tahoma" w:hAnsi="Tahoma" w:cs="Tahoma"/>
          <w:sz w:val="25"/>
          <w:szCs w:val="25"/>
        </w:rPr>
        <w:t>s</w:t>
      </w:r>
      <w:r>
        <w:rPr>
          <w:rFonts w:ascii="Tahoma" w:hAnsi="Tahoma" w:cs="Tahoma"/>
          <w:sz w:val="25"/>
          <w:szCs w:val="25"/>
        </w:rPr>
        <w:t>.  These cannot be appealable against unless there is an averment that the conclusion</w:t>
      </w:r>
      <w:r w:rsidR="00B74455">
        <w:rPr>
          <w:rFonts w:ascii="Tahoma" w:hAnsi="Tahoma" w:cs="Tahoma"/>
          <w:sz w:val="25"/>
          <w:szCs w:val="25"/>
        </w:rPr>
        <w:t>s</w:t>
      </w:r>
      <w:r>
        <w:rPr>
          <w:rFonts w:ascii="Tahoma" w:hAnsi="Tahoma" w:cs="Tahoma"/>
          <w:sz w:val="25"/>
          <w:szCs w:val="25"/>
        </w:rPr>
        <w:t xml:space="preserve"> were so grossly unreasonable that no sensible person who applied his mind to the facts would have arrived at such a decision. </w:t>
      </w:r>
    </w:p>
    <w:p w:rsidR="002723FE" w:rsidRDefault="002723FE" w:rsidP="002723FE">
      <w:pPr>
        <w:spacing w:after="0" w:line="360" w:lineRule="auto"/>
        <w:jc w:val="both"/>
        <w:rPr>
          <w:rFonts w:ascii="Tahoma" w:hAnsi="Tahoma" w:cs="Tahoma"/>
          <w:sz w:val="25"/>
          <w:szCs w:val="25"/>
        </w:rPr>
      </w:pPr>
    </w:p>
    <w:p w:rsidR="002723FE" w:rsidRDefault="002723FE" w:rsidP="002723FE">
      <w:pPr>
        <w:spacing w:after="0" w:line="360" w:lineRule="auto"/>
        <w:jc w:val="both"/>
        <w:rPr>
          <w:rFonts w:ascii="Tahoma" w:hAnsi="Tahoma" w:cs="Tahoma"/>
          <w:sz w:val="25"/>
          <w:szCs w:val="25"/>
        </w:rPr>
      </w:pPr>
      <w:r>
        <w:rPr>
          <w:rFonts w:ascii="Tahoma" w:hAnsi="Tahoma" w:cs="Tahoma"/>
          <w:sz w:val="25"/>
          <w:szCs w:val="25"/>
        </w:rPr>
        <w:tab/>
        <w:t>In his oral submissions Appellant’s legal practitioner tried very hard to persuade this Court by explaining each and every ground in a bid to sh</w:t>
      </w:r>
      <w:r w:rsidR="006C4D10">
        <w:rPr>
          <w:rFonts w:ascii="Tahoma" w:hAnsi="Tahoma" w:cs="Tahoma"/>
          <w:sz w:val="25"/>
          <w:szCs w:val="25"/>
        </w:rPr>
        <w:t xml:space="preserve">ow that there is a point of law raised </w:t>
      </w:r>
      <w:r w:rsidR="00B74455">
        <w:rPr>
          <w:rFonts w:ascii="Tahoma" w:hAnsi="Tahoma" w:cs="Tahoma"/>
          <w:sz w:val="25"/>
          <w:szCs w:val="25"/>
        </w:rPr>
        <w:t xml:space="preserve">in </w:t>
      </w:r>
      <w:r w:rsidR="006C4D10">
        <w:rPr>
          <w:rFonts w:ascii="Tahoma" w:hAnsi="Tahoma" w:cs="Tahoma"/>
          <w:sz w:val="25"/>
          <w:szCs w:val="25"/>
        </w:rPr>
        <w:t xml:space="preserve">the grounds.  The Court was not persuaded.  The grounds as they stand must show that they are on a question of law.  They must be clear and concise.  The point of law must be ex facie the grounds, alleged and shown therein. </w:t>
      </w:r>
    </w:p>
    <w:p w:rsidR="006C4D10" w:rsidRDefault="006C4D10" w:rsidP="002723FE">
      <w:pPr>
        <w:spacing w:after="0" w:line="360" w:lineRule="auto"/>
        <w:jc w:val="both"/>
        <w:rPr>
          <w:rFonts w:ascii="Tahoma" w:hAnsi="Tahoma" w:cs="Tahoma"/>
          <w:sz w:val="25"/>
          <w:szCs w:val="25"/>
        </w:rPr>
      </w:pPr>
    </w:p>
    <w:p w:rsidR="006C4D10" w:rsidRDefault="006C4D10" w:rsidP="002723FE">
      <w:pPr>
        <w:spacing w:after="0" w:line="360" w:lineRule="auto"/>
        <w:jc w:val="both"/>
        <w:rPr>
          <w:rFonts w:ascii="Tahoma" w:hAnsi="Tahoma" w:cs="Tahoma"/>
          <w:sz w:val="25"/>
          <w:szCs w:val="25"/>
        </w:rPr>
      </w:pPr>
      <w:r>
        <w:rPr>
          <w:rFonts w:ascii="Tahoma" w:hAnsi="Tahoma" w:cs="Tahoma"/>
          <w:sz w:val="25"/>
          <w:szCs w:val="25"/>
        </w:rPr>
        <w:tab/>
        <w:t>As submitted by Respondent’</w:t>
      </w:r>
      <w:r w:rsidR="00B74455">
        <w:rPr>
          <w:rFonts w:ascii="Tahoma" w:hAnsi="Tahoma" w:cs="Tahoma"/>
          <w:sz w:val="25"/>
          <w:szCs w:val="25"/>
        </w:rPr>
        <w:t>s legal practitioner</w:t>
      </w:r>
      <w:r>
        <w:rPr>
          <w:rFonts w:ascii="Tahoma" w:hAnsi="Tahoma" w:cs="Tahoma"/>
          <w:sz w:val="25"/>
          <w:szCs w:val="25"/>
        </w:rPr>
        <w:t>, the grounds must go beyond just generalized expressions of unhappiness against the findings of a judicial officer.</w:t>
      </w:r>
    </w:p>
    <w:p w:rsidR="006C4D10" w:rsidRDefault="006C4D10" w:rsidP="002723FE">
      <w:pPr>
        <w:spacing w:after="0" w:line="360" w:lineRule="auto"/>
        <w:jc w:val="both"/>
        <w:rPr>
          <w:rFonts w:ascii="Tahoma" w:hAnsi="Tahoma" w:cs="Tahoma"/>
          <w:sz w:val="25"/>
          <w:szCs w:val="25"/>
        </w:rPr>
      </w:pPr>
    </w:p>
    <w:p w:rsidR="006C4D10" w:rsidRDefault="006C4D10" w:rsidP="002723FE">
      <w:pPr>
        <w:spacing w:after="0" w:line="360" w:lineRule="auto"/>
        <w:jc w:val="both"/>
        <w:rPr>
          <w:rFonts w:ascii="Tahoma" w:hAnsi="Tahoma" w:cs="Tahoma"/>
          <w:sz w:val="25"/>
          <w:szCs w:val="25"/>
        </w:rPr>
      </w:pPr>
      <w:r>
        <w:rPr>
          <w:rFonts w:ascii="Tahoma" w:hAnsi="Tahoma" w:cs="Tahoma"/>
          <w:sz w:val="25"/>
          <w:szCs w:val="25"/>
        </w:rPr>
        <w:tab/>
        <w:t>In the result, I find that Respondent’</w:t>
      </w:r>
      <w:r w:rsidR="00B74455">
        <w:rPr>
          <w:rFonts w:ascii="Tahoma" w:hAnsi="Tahoma" w:cs="Tahoma"/>
          <w:sz w:val="25"/>
          <w:szCs w:val="25"/>
        </w:rPr>
        <w:t xml:space="preserve">s points in </w:t>
      </w:r>
      <w:proofErr w:type="spellStart"/>
      <w:r w:rsidR="00B74455">
        <w:rPr>
          <w:rFonts w:ascii="Tahoma" w:hAnsi="Tahoma" w:cs="Tahoma"/>
          <w:sz w:val="25"/>
          <w:szCs w:val="25"/>
        </w:rPr>
        <w:t>limi</w:t>
      </w:r>
      <w:r>
        <w:rPr>
          <w:rFonts w:ascii="Tahoma" w:hAnsi="Tahoma" w:cs="Tahoma"/>
          <w:sz w:val="25"/>
          <w:szCs w:val="25"/>
        </w:rPr>
        <w:t>n</w:t>
      </w:r>
      <w:r w:rsidR="00B74455">
        <w:rPr>
          <w:rFonts w:ascii="Tahoma" w:hAnsi="Tahoma" w:cs="Tahoma"/>
          <w:sz w:val="25"/>
          <w:szCs w:val="25"/>
        </w:rPr>
        <w:t>e</w:t>
      </w:r>
      <w:bookmarkStart w:id="0" w:name="_GoBack"/>
      <w:bookmarkEnd w:id="0"/>
      <w:proofErr w:type="spellEnd"/>
      <w:r>
        <w:rPr>
          <w:rFonts w:ascii="Tahoma" w:hAnsi="Tahoma" w:cs="Tahoma"/>
          <w:sz w:val="25"/>
          <w:szCs w:val="25"/>
        </w:rPr>
        <w:t xml:space="preserve"> were well taken and to that end I uphold them. </w:t>
      </w:r>
    </w:p>
    <w:p w:rsidR="006C4D10" w:rsidRDefault="006C4D10" w:rsidP="002723FE">
      <w:pPr>
        <w:spacing w:after="0" w:line="360" w:lineRule="auto"/>
        <w:jc w:val="both"/>
        <w:rPr>
          <w:rFonts w:ascii="Tahoma" w:hAnsi="Tahoma" w:cs="Tahoma"/>
          <w:sz w:val="25"/>
          <w:szCs w:val="25"/>
        </w:rPr>
      </w:pPr>
    </w:p>
    <w:p w:rsidR="006C4D10" w:rsidRDefault="006C4D10" w:rsidP="006C4D10">
      <w:pPr>
        <w:spacing w:after="0" w:line="360" w:lineRule="auto"/>
        <w:ind w:firstLine="720"/>
        <w:jc w:val="both"/>
        <w:rPr>
          <w:rFonts w:ascii="Tahoma" w:hAnsi="Tahoma" w:cs="Tahoma"/>
          <w:sz w:val="25"/>
          <w:szCs w:val="25"/>
        </w:rPr>
      </w:pPr>
      <w:r>
        <w:rPr>
          <w:rFonts w:ascii="Tahoma" w:hAnsi="Tahoma" w:cs="Tahoma"/>
          <w:sz w:val="25"/>
          <w:szCs w:val="25"/>
        </w:rPr>
        <w:t xml:space="preserve">Consequently, the appeal is hereby struck off with costs. </w:t>
      </w:r>
    </w:p>
    <w:p w:rsidR="006C4D10" w:rsidRDefault="006C4D10" w:rsidP="002723FE">
      <w:pPr>
        <w:spacing w:after="0" w:line="360" w:lineRule="auto"/>
        <w:jc w:val="both"/>
        <w:rPr>
          <w:rFonts w:ascii="Tahoma" w:hAnsi="Tahoma" w:cs="Tahoma"/>
          <w:sz w:val="25"/>
          <w:szCs w:val="25"/>
        </w:rPr>
      </w:pPr>
    </w:p>
    <w:p w:rsidR="006B4292" w:rsidRPr="00D95B8F" w:rsidRDefault="006B4292" w:rsidP="00B10417">
      <w:pPr>
        <w:spacing w:after="0" w:line="360" w:lineRule="auto"/>
        <w:rPr>
          <w:rFonts w:ascii="Tahoma" w:hAnsi="Tahoma" w:cs="Tahoma"/>
          <w:b/>
          <w:i/>
          <w:sz w:val="25"/>
          <w:szCs w:val="25"/>
        </w:rPr>
      </w:pPr>
    </w:p>
    <w:p w:rsidR="00025B6C" w:rsidRPr="00D95B8F" w:rsidRDefault="00B21866" w:rsidP="00B10417">
      <w:pPr>
        <w:spacing w:after="0" w:line="360" w:lineRule="auto"/>
        <w:rPr>
          <w:rFonts w:ascii="Tahoma" w:hAnsi="Tahoma" w:cs="Tahoma"/>
          <w:b/>
          <w:i/>
          <w:sz w:val="25"/>
          <w:szCs w:val="25"/>
        </w:rPr>
      </w:pPr>
      <w:r>
        <w:rPr>
          <w:rFonts w:ascii="Tahoma" w:hAnsi="Tahoma" w:cs="Tahoma"/>
          <w:b/>
          <w:i/>
          <w:sz w:val="25"/>
          <w:szCs w:val="25"/>
        </w:rPr>
        <w:t>Koto &amp; Company</w:t>
      </w:r>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B21866" w:rsidP="007D717D">
      <w:pPr>
        <w:spacing w:after="0" w:line="240" w:lineRule="auto"/>
        <w:rPr>
          <w:rFonts w:ascii="Tahoma" w:hAnsi="Tahoma" w:cs="Tahoma"/>
          <w:b/>
          <w:i/>
          <w:sz w:val="25"/>
          <w:szCs w:val="25"/>
        </w:rPr>
      </w:pPr>
      <w:r>
        <w:rPr>
          <w:rFonts w:ascii="Tahoma" w:hAnsi="Tahoma" w:cs="Tahoma"/>
          <w:b/>
          <w:i/>
          <w:sz w:val="25"/>
          <w:szCs w:val="25"/>
        </w:rPr>
        <w:t>Musengi &amp; Sigauke</w:t>
      </w:r>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189" w:rsidRDefault="00923189" w:rsidP="007C5CA3">
      <w:pPr>
        <w:spacing w:after="0" w:line="240" w:lineRule="auto"/>
      </w:pPr>
      <w:r>
        <w:separator/>
      </w:r>
    </w:p>
  </w:endnote>
  <w:endnote w:type="continuationSeparator" w:id="0">
    <w:p w:rsidR="00923189" w:rsidRDefault="00923189"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A00D8">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189" w:rsidRDefault="00923189" w:rsidP="007C5CA3">
      <w:pPr>
        <w:spacing w:after="0" w:line="240" w:lineRule="auto"/>
      </w:pPr>
      <w:r>
        <w:separator/>
      </w:r>
    </w:p>
  </w:footnote>
  <w:footnote w:type="continuationSeparator" w:id="0">
    <w:p w:rsidR="00923189" w:rsidRDefault="00923189"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B21866">
      <w:rPr>
        <w:rFonts w:ascii="Tahoma" w:hAnsi="Tahoma" w:cs="Tahoma"/>
        <w:b/>
        <w:sz w:val="24"/>
        <w:szCs w:val="24"/>
      </w:rPr>
      <w:t>131</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349F0"/>
    <w:multiLevelType w:val="hybridMultilevel"/>
    <w:tmpl w:val="DC66CC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0C64FE2"/>
    <w:multiLevelType w:val="hybridMultilevel"/>
    <w:tmpl w:val="EF005B34"/>
    <w:lvl w:ilvl="0" w:tplc="9CEA23CE">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59DC"/>
    <w:rsid w:val="0011530D"/>
    <w:rsid w:val="00192EC2"/>
    <w:rsid w:val="001A037B"/>
    <w:rsid w:val="001B520A"/>
    <w:rsid w:val="001E59E3"/>
    <w:rsid w:val="001F2A28"/>
    <w:rsid w:val="001F6C80"/>
    <w:rsid w:val="00257D13"/>
    <w:rsid w:val="00257EAA"/>
    <w:rsid w:val="002723FE"/>
    <w:rsid w:val="002A3347"/>
    <w:rsid w:val="002A4EA4"/>
    <w:rsid w:val="002B042E"/>
    <w:rsid w:val="002C7EF3"/>
    <w:rsid w:val="002D0332"/>
    <w:rsid w:val="002E1FE1"/>
    <w:rsid w:val="003102CF"/>
    <w:rsid w:val="00320D70"/>
    <w:rsid w:val="00333A04"/>
    <w:rsid w:val="00345C9C"/>
    <w:rsid w:val="00352819"/>
    <w:rsid w:val="003571DC"/>
    <w:rsid w:val="003732BA"/>
    <w:rsid w:val="003744B2"/>
    <w:rsid w:val="003B073C"/>
    <w:rsid w:val="003B2DAE"/>
    <w:rsid w:val="003C4704"/>
    <w:rsid w:val="003E58BF"/>
    <w:rsid w:val="003E7494"/>
    <w:rsid w:val="00421D94"/>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42814"/>
    <w:rsid w:val="005B403F"/>
    <w:rsid w:val="005B6B07"/>
    <w:rsid w:val="005E4CBF"/>
    <w:rsid w:val="005F3C09"/>
    <w:rsid w:val="00637CA0"/>
    <w:rsid w:val="006462FD"/>
    <w:rsid w:val="00680357"/>
    <w:rsid w:val="00694322"/>
    <w:rsid w:val="006A1BC3"/>
    <w:rsid w:val="006B4292"/>
    <w:rsid w:val="006C4D10"/>
    <w:rsid w:val="006E73F7"/>
    <w:rsid w:val="00736501"/>
    <w:rsid w:val="00740E8A"/>
    <w:rsid w:val="007548C0"/>
    <w:rsid w:val="00761EF7"/>
    <w:rsid w:val="007659C9"/>
    <w:rsid w:val="00777CDC"/>
    <w:rsid w:val="007866AA"/>
    <w:rsid w:val="00792B78"/>
    <w:rsid w:val="007A10E9"/>
    <w:rsid w:val="007A3E60"/>
    <w:rsid w:val="007B3902"/>
    <w:rsid w:val="007C3A03"/>
    <w:rsid w:val="007C3B6F"/>
    <w:rsid w:val="007C5CA3"/>
    <w:rsid w:val="007D717D"/>
    <w:rsid w:val="007F16D4"/>
    <w:rsid w:val="007F7ECE"/>
    <w:rsid w:val="0083632A"/>
    <w:rsid w:val="00853204"/>
    <w:rsid w:val="00857174"/>
    <w:rsid w:val="00867C88"/>
    <w:rsid w:val="008759B5"/>
    <w:rsid w:val="00876084"/>
    <w:rsid w:val="008C57F8"/>
    <w:rsid w:val="008F1680"/>
    <w:rsid w:val="00912EF0"/>
    <w:rsid w:val="00914FC6"/>
    <w:rsid w:val="00923189"/>
    <w:rsid w:val="00940DD4"/>
    <w:rsid w:val="0095112E"/>
    <w:rsid w:val="0095114C"/>
    <w:rsid w:val="00955B38"/>
    <w:rsid w:val="00974217"/>
    <w:rsid w:val="0098286B"/>
    <w:rsid w:val="0098406A"/>
    <w:rsid w:val="009951A3"/>
    <w:rsid w:val="009A1F2F"/>
    <w:rsid w:val="009D6239"/>
    <w:rsid w:val="00A05445"/>
    <w:rsid w:val="00A15B90"/>
    <w:rsid w:val="00A42E04"/>
    <w:rsid w:val="00A91A79"/>
    <w:rsid w:val="00AA1557"/>
    <w:rsid w:val="00AA3A3C"/>
    <w:rsid w:val="00AA452E"/>
    <w:rsid w:val="00AD315B"/>
    <w:rsid w:val="00AD7621"/>
    <w:rsid w:val="00AD7FC8"/>
    <w:rsid w:val="00AE64E7"/>
    <w:rsid w:val="00B0255D"/>
    <w:rsid w:val="00B03EED"/>
    <w:rsid w:val="00B10417"/>
    <w:rsid w:val="00B1158D"/>
    <w:rsid w:val="00B13D4D"/>
    <w:rsid w:val="00B21866"/>
    <w:rsid w:val="00B2519C"/>
    <w:rsid w:val="00B40117"/>
    <w:rsid w:val="00B45562"/>
    <w:rsid w:val="00B56A25"/>
    <w:rsid w:val="00B621A5"/>
    <w:rsid w:val="00B630AF"/>
    <w:rsid w:val="00B74455"/>
    <w:rsid w:val="00B819ED"/>
    <w:rsid w:val="00B8682C"/>
    <w:rsid w:val="00B8731A"/>
    <w:rsid w:val="00B91278"/>
    <w:rsid w:val="00BA00D8"/>
    <w:rsid w:val="00BA5626"/>
    <w:rsid w:val="00BD43C4"/>
    <w:rsid w:val="00BE7503"/>
    <w:rsid w:val="00C279F3"/>
    <w:rsid w:val="00C35C73"/>
    <w:rsid w:val="00C41ABD"/>
    <w:rsid w:val="00C63A75"/>
    <w:rsid w:val="00CB2223"/>
    <w:rsid w:val="00CE61E0"/>
    <w:rsid w:val="00CF7FB6"/>
    <w:rsid w:val="00D13C45"/>
    <w:rsid w:val="00D34EA0"/>
    <w:rsid w:val="00D35D61"/>
    <w:rsid w:val="00D66B99"/>
    <w:rsid w:val="00D6717B"/>
    <w:rsid w:val="00D95B8F"/>
    <w:rsid w:val="00DA5F18"/>
    <w:rsid w:val="00DD7258"/>
    <w:rsid w:val="00E04088"/>
    <w:rsid w:val="00E40848"/>
    <w:rsid w:val="00E5115D"/>
    <w:rsid w:val="00EA5CF8"/>
    <w:rsid w:val="00EC3B90"/>
    <w:rsid w:val="00EC678A"/>
    <w:rsid w:val="00EC6F0E"/>
    <w:rsid w:val="00ED3B87"/>
    <w:rsid w:val="00EE2051"/>
    <w:rsid w:val="00EE43D8"/>
    <w:rsid w:val="00F00961"/>
    <w:rsid w:val="00F034A3"/>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2016-03-02T13:00:00Z</cp:lastPrinted>
  <dcterms:created xsi:type="dcterms:W3CDTF">2016-03-01T13:36:00Z</dcterms:created>
  <dcterms:modified xsi:type="dcterms:W3CDTF">2016-03-02T13:05:00Z</dcterms:modified>
</cp:coreProperties>
</file>