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249" w:rsidRPr="00C64256" w:rsidRDefault="00024DE3" w:rsidP="00024DE3">
      <w:pPr>
        <w:spacing w:after="0" w:line="240" w:lineRule="auto"/>
        <w:jc w:val="both"/>
        <w:rPr>
          <w:rFonts w:ascii="Tahoma" w:hAnsi="Tahoma" w:cs="Tahoma"/>
          <w:b/>
          <w:sz w:val="24"/>
          <w:szCs w:val="24"/>
        </w:rPr>
      </w:pPr>
      <w:proofErr w:type="gramStart"/>
      <w:r w:rsidRPr="00C64256">
        <w:rPr>
          <w:rFonts w:ascii="Tahoma" w:hAnsi="Tahoma" w:cs="Tahoma"/>
          <w:b/>
          <w:sz w:val="24"/>
          <w:szCs w:val="24"/>
        </w:rPr>
        <w:t>I</w:t>
      </w:r>
      <w:r w:rsidR="00355B6C" w:rsidRPr="00C64256">
        <w:rPr>
          <w:rFonts w:ascii="Tahoma" w:hAnsi="Tahoma" w:cs="Tahoma"/>
          <w:b/>
          <w:sz w:val="24"/>
          <w:szCs w:val="24"/>
        </w:rPr>
        <w:t>N THE LAB</w:t>
      </w:r>
      <w:r w:rsidR="00EB22A7">
        <w:rPr>
          <w:rFonts w:ascii="Tahoma" w:hAnsi="Tahoma" w:cs="Tahoma"/>
          <w:b/>
          <w:sz w:val="24"/>
          <w:szCs w:val="24"/>
        </w:rPr>
        <w:t>OUR COURT OF ZIMBABWE</w:t>
      </w:r>
      <w:r w:rsidR="00514956">
        <w:rPr>
          <w:rFonts w:ascii="Tahoma" w:hAnsi="Tahoma" w:cs="Tahoma"/>
          <w:b/>
          <w:sz w:val="24"/>
          <w:szCs w:val="24"/>
        </w:rPr>
        <w:tab/>
      </w:r>
      <w:r w:rsidR="00EB22A7">
        <w:rPr>
          <w:rFonts w:ascii="Tahoma" w:hAnsi="Tahoma" w:cs="Tahoma"/>
          <w:b/>
          <w:sz w:val="24"/>
          <w:szCs w:val="24"/>
        </w:rPr>
        <w:t xml:space="preserve"> </w:t>
      </w:r>
      <w:r w:rsidR="004C0E79" w:rsidRPr="00C64256">
        <w:rPr>
          <w:rFonts w:ascii="Tahoma" w:hAnsi="Tahoma" w:cs="Tahoma"/>
          <w:b/>
          <w:sz w:val="24"/>
          <w:szCs w:val="24"/>
        </w:rPr>
        <w:t>JUDGMENT NO.</w:t>
      </w:r>
      <w:proofErr w:type="gramEnd"/>
      <w:r w:rsidR="004C0E79" w:rsidRPr="00C64256">
        <w:rPr>
          <w:rFonts w:ascii="Tahoma" w:hAnsi="Tahoma" w:cs="Tahoma"/>
          <w:b/>
          <w:sz w:val="24"/>
          <w:szCs w:val="24"/>
        </w:rPr>
        <w:t xml:space="preserve"> LC/</w:t>
      </w:r>
      <w:r w:rsidR="00514956">
        <w:rPr>
          <w:rFonts w:ascii="Tahoma" w:hAnsi="Tahoma" w:cs="Tahoma"/>
          <w:b/>
          <w:sz w:val="24"/>
          <w:szCs w:val="24"/>
        </w:rPr>
        <w:t>H/</w:t>
      </w:r>
      <w:r w:rsidR="00EB22A7">
        <w:rPr>
          <w:rFonts w:ascii="Tahoma" w:hAnsi="Tahoma" w:cs="Tahoma"/>
          <w:b/>
          <w:sz w:val="24"/>
          <w:szCs w:val="24"/>
        </w:rPr>
        <w:t>168</w:t>
      </w:r>
      <w:r w:rsidRPr="00C64256">
        <w:rPr>
          <w:rFonts w:ascii="Tahoma" w:hAnsi="Tahoma" w:cs="Tahoma"/>
          <w:b/>
          <w:sz w:val="24"/>
          <w:szCs w:val="24"/>
        </w:rPr>
        <w:t>/2019</w:t>
      </w:r>
    </w:p>
    <w:p w:rsidR="00024DE3" w:rsidRPr="00C64256" w:rsidRDefault="00355B6C" w:rsidP="00024DE3">
      <w:pPr>
        <w:spacing w:after="0" w:line="240" w:lineRule="auto"/>
        <w:jc w:val="both"/>
        <w:rPr>
          <w:rFonts w:ascii="Tahoma" w:hAnsi="Tahoma" w:cs="Tahoma"/>
          <w:b/>
          <w:sz w:val="24"/>
          <w:szCs w:val="24"/>
        </w:rPr>
      </w:pPr>
      <w:r w:rsidRPr="00C64256">
        <w:rPr>
          <w:rFonts w:ascii="Tahoma" w:hAnsi="Tahoma" w:cs="Tahoma"/>
          <w:b/>
          <w:sz w:val="24"/>
          <w:szCs w:val="24"/>
        </w:rPr>
        <w:t xml:space="preserve">HARARE, </w:t>
      </w:r>
      <w:r w:rsidR="00C64256" w:rsidRPr="00C64256">
        <w:rPr>
          <w:rFonts w:ascii="Tahoma" w:hAnsi="Tahoma" w:cs="Tahoma"/>
          <w:b/>
          <w:sz w:val="24"/>
          <w:szCs w:val="24"/>
        </w:rPr>
        <w:t>21 MAY</w:t>
      </w:r>
      <w:r w:rsidR="007E5D8D" w:rsidRPr="00C64256">
        <w:rPr>
          <w:rFonts w:ascii="Tahoma" w:hAnsi="Tahoma" w:cs="Tahoma"/>
          <w:b/>
          <w:sz w:val="24"/>
          <w:szCs w:val="24"/>
        </w:rPr>
        <w:t xml:space="preserve"> </w:t>
      </w:r>
      <w:r w:rsidR="004C0E79" w:rsidRPr="00C64256">
        <w:rPr>
          <w:rFonts w:ascii="Tahoma" w:hAnsi="Tahoma" w:cs="Tahoma"/>
          <w:b/>
          <w:sz w:val="24"/>
          <w:szCs w:val="24"/>
        </w:rPr>
        <w:t>2019</w:t>
      </w:r>
      <w:r w:rsidR="004C0E79" w:rsidRPr="00C64256">
        <w:rPr>
          <w:rFonts w:ascii="Tahoma" w:hAnsi="Tahoma" w:cs="Tahoma"/>
          <w:b/>
          <w:sz w:val="24"/>
          <w:szCs w:val="24"/>
        </w:rPr>
        <w:tab/>
      </w:r>
      <w:r w:rsidR="004C0E79" w:rsidRPr="00C64256">
        <w:rPr>
          <w:rFonts w:ascii="Tahoma" w:hAnsi="Tahoma" w:cs="Tahoma"/>
          <w:b/>
          <w:sz w:val="24"/>
          <w:szCs w:val="24"/>
        </w:rPr>
        <w:tab/>
      </w:r>
      <w:r w:rsidR="004C0E79" w:rsidRPr="00C64256">
        <w:rPr>
          <w:rFonts w:ascii="Tahoma" w:hAnsi="Tahoma" w:cs="Tahoma"/>
          <w:b/>
          <w:sz w:val="24"/>
          <w:szCs w:val="24"/>
        </w:rPr>
        <w:tab/>
        <w:t xml:space="preserve">        </w:t>
      </w:r>
      <w:r w:rsidR="00130085">
        <w:rPr>
          <w:rFonts w:ascii="Tahoma" w:hAnsi="Tahoma" w:cs="Tahoma"/>
          <w:b/>
          <w:sz w:val="24"/>
          <w:szCs w:val="24"/>
        </w:rPr>
        <w:t xml:space="preserve">     </w:t>
      </w:r>
      <w:r w:rsidR="004C0E79" w:rsidRPr="00C64256">
        <w:rPr>
          <w:rFonts w:ascii="Tahoma" w:hAnsi="Tahoma" w:cs="Tahoma"/>
          <w:b/>
          <w:sz w:val="24"/>
          <w:szCs w:val="24"/>
        </w:rPr>
        <w:t>CASE NO. LC/H/APP/781/18</w:t>
      </w:r>
    </w:p>
    <w:p w:rsidR="00024DE3" w:rsidRPr="00C64256" w:rsidRDefault="00024DE3" w:rsidP="00024DE3">
      <w:pPr>
        <w:spacing w:after="0" w:line="240" w:lineRule="auto"/>
        <w:jc w:val="both"/>
        <w:rPr>
          <w:rFonts w:ascii="Tahoma" w:hAnsi="Tahoma" w:cs="Tahoma"/>
          <w:b/>
          <w:sz w:val="24"/>
          <w:szCs w:val="24"/>
        </w:rPr>
      </w:pPr>
      <w:r w:rsidRPr="00C64256">
        <w:rPr>
          <w:rFonts w:ascii="Tahoma" w:hAnsi="Tahoma" w:cs="Tahoma"/>
          <w:b/>
          <w:sz w:val="24"/>
          <w:szCs w:val="24"/>
        </w:rPr>
        <w:t>AND</w:t>
      </w:r>
      <w:r w:rsidR="00C64256" w:rsidRPr="00C64256">
        <w:rPr>
          <w:rFonts w:ascii="Tahoma" w:hAnsi="Tahoma" w:cs="Tahoma"/>
          <w:b/>
          <w:sz w:val="24"/>
          <w:szCs w:val="24"/>
        </w:rPr>
        <w:t xml:space="preserve"> </w:t>
      </w:r>
      <w:bookmarkStart w:id="0" w:name="_GoBack"/>
      <w:bookmarkEnd w:id="0"/>
      <w:r w:rsidR="00EB22A7">
        <w:rPr>
          <w:rFonts w:ascii="Tahoma" w:hAnsi="Tahoma" w:cs="Tahoma"/>
          <w:b/>
          <w:sz w:val="24"/>
          <w:szCs w:val="24"/>
        </w:rPr>
        <w:t xml:space="preserve">14 JUNE </w:t>
      </w:r>
      <w:r w:rsidRPr="00C64256">
        <w:rPr>
          <w:rFonts w:ascii="Tahoma" w:hAnsi="Tahoma" w:cs="Tahoma"/>
          <w:b/>
          <w:sz w:val="24"/>
          <w:szCs w:val="24"/>
        </w:rPr>
        <w:t>2019</w:t>
      </w:r>
    </w:p>
    <w:p w:rsidR="00024DE3" w:rsidRPr="00C64256" w:rsidRDefault="00024DE3" w:rsidP="00024DE3">
      <w:pPr>
        <w:spacing w:after="0" w:line="240" w:lineRule="auto"/>
        <w:jc w:val="both"/>
        <w:rPr>
          <w:rFonts w:ascii="Tahoma" w:hAnsi="Tahoma" w:cs="Tahoma"/>
          <w:b/>
          <w:sz w:val="24"/>
          <w:szCs w:val="24"/>
        </w:rPr>
      </w:pPr>
    </w:p>
    <w:p w:rsidR="00024DE3" w:rsidRPr="00C64256" w:rsidRDefault="00024DE3" w:rsidP="00024DE3">
      <w:pPr>
        <w:spacing w:after="0" w:line="240" w:lineRule="auto"/>
        <w:jc w:val="both"/>
        <w:rPr>
          <w:rFonts w:ascii="Tahoma" w:hAnsi="Tahoma" w:cs="Tahoma"/>
          <w:sz w:val="24"/>
          <w:szCs w:val="24"/>
        </w:rPr>
      </w:pPr>
      <w:r w:rsidRPr="00C64256">
        <w:rPr>
          <w:rFonts w:ascii="Tahoma" w:hAnsi="Tahoma" w:cs="Tahoma"/>
          <w:sz w:val="24"/>
          <w:szCs w:val="24"/>
        </w:rPr>
        <w:t>In the matter between:</w:t>
      </w:r>
    </w:p>
    <w:p w:rsidR="00024DE3" w:rsidRPr="00C64256" w:rsidRDefault="00024DE3" w:rsidP="00024DE3">
      <w:pPr>
        <w:spacing w:after="0" w:line="240" w:lineRule="auto"/>
        <w:jc w:val="both"/>
        <w:rPr>
          <w:rFonts w:ascii="Tahoma" w:hAnsi="Tahoma" w:cs="Tahoma"/>
          <w:sz w:val="24"/>
          <w:szCs w:val="24"/>
        </w:rPr>
      </w:pPr>
    </w:p>
    <w:p w:rsidR="00024DE3" w:rsidRPr="00C64256" w:rsidRDefault="00024DE3" w:rsidP="00024DE3">
      <w:pPr>
        <w:spacing w:after="0" w:line="240" w:lineRule="auto"/>
        <w:jc w:val="both"/>
        <w:rPr>
          <w:rFonts w:ascii="Tahoma" w:hAnsi="Tahoma" w:cs="Tahoma"/>
          <w:b/>
          <w:sz w:val="24"/>
          <w:szCs w:val="24"/>
        </w:rPr>
      </w:pPr>
    </w:p>
    <w:p w:rsidR="00024DE3" w:rsidRPr="00C64256" w:rsidRDefault="00C64256" w:rsidP="00024DE3">
      <w:pPr>
        <w:spacing w:after="0" w:line="240" w:lineRule="auto"/>
        <w:jc w:val="both"/>
        <w:rPr>
          <w:rFonts w:ascii="Tahoma" w:hAnsi="Tahoma" w:cs="Tahoma"/>
          <w:b/>
          <w:sz w:val="24"/>
          <w:szCs w:val="24"/>
        </w:rPr>
      </w:pPr>
      <w:r w:rsidRPr="00C64256">
        <w:rPr>
          <w:rFonts w:ascii="Tahoma" w:hAnsi="Tahoma" w:cs="Tahoma"/>
          <w:b/>
          <w:sz w:val="24"/>
          <w:szCs w:val="24"/>
        </w:rPr>
        <w:t>COLLEN NYATSAMBO &amp; 28 OTHERS</w:t>
      </w:r>
      <w:r w:rsidRPr="00C64256">
        <w:rPr>
          <w:rFonts w:ascii="Tahoma" w:hAnsi="Tahoma" w:cs="Tahoma"/>
          <w:b/>
          <w:sz w:val="24"/>
          <w:szCs w:val="24"/>
        </w:rPr>
        <w:tab/>
      </w:r>
      <w:r w:rsidRPr="00C64256">
        <w:rPr>
          <w:rFonts w:ascii="Tahoma" w:hAnsi="Tahoma" w:cs="Tahoma"/>
          <w:b/>
          <w:sz w:val="24"/>
          <w:szCs w:val="24"/>
        </w:rPr>
        <w:tab/>
      </w:r>
      <w:r w:rsidRPr="00C64256">
        <w:rPr>
          <w:rFonts w:ascii="Tahoma" w:hAnsi="Tahoma" w:cs="Tahoma"/>
          <w:b/>
          <w:sz w:val="24"/>
          <w:szCs w:val="24"/>
        </w:rPr>
        <w:tab/>
      </w:r>
      <w:r w:rsidRPr="00C64256">
        <w:rPr>
          <w:rFonts w:ascii="Tahoma" w:hAnsi="Tahoma" w:cs="Tahoma"/>
          <w:b/>
          <w:sz w:val="24"/>
          <w:szCs w:val="24"/>
        </w:rPr>
        <w:tab/>
      </w:r>
      <w:r w:rsidR="00357CBC">
        <w:rPr>
          <w:rFonts w:ascii="Tahoma" w:hAnsi="Tahoma" w:cs="Tahoma"/>
          <w:b/>
          <w:sz w:val="24"/>
          <w:szCs w:val="24"/>
        </w:rPr>
        <w:t>Applicants</w:t>
      </w:r>
    </w:p>
    <w:p w:rsidR="00024DE3" w:rsidRPr="00C64256" w:rsidRDefault="00024DE3" w:rsidP="00024DE3">
      <w:pPr>
        <w:spacing w:after="0" w:line="240" w:lineRule="auto"/>
        <w:jc w:val="both"/>
        <w:rPr>
          <w:rFonts w:ascii="Tahoma" w:hAnsi="Tahoma" w:cs="Tahoma"/>
          <w:b/>
          <w:sz w:val="24"/>
          <w:szCs w:val="24"/>
        </w:rPr>
      </w:pPr>
    </w:p>
    <w:p w:rsidR="00024DE3" w:rsidRPr="00C64256" w:rsidRDefault="00357CBC" w:rsidP="00024DE3">
      <w:pPr>
        <w:spacing w:after="0" w:line="240" w:lineRule="auto"/>
        <w:jc w:val="both"/>
        <w:rPr>
          <w:rFonts w:ascii="Tahoma" w:hAnsi="Tahoma" w:cs="Tahoma"/>
          <w:sz w:val="24"/>
          <w:szCs w:val="24"/>
        </w:rPr>
      </w:pPr>
      <w:r>
        <w:rPr>
          <w:rFonts w:ascii="Tahoma" w:hAnsi="Tahoma" w:cs="Tahoma"/>
          <w:sz w:val="24"/>
          <w:szCs w:val="24"/>
        </w:rPr>
        <w:t>And</w:t>
      </w:r>
    </w:p>
    <w:p w:rsidR="00024DE3" w:rsidRPr="00C64256" w:rsidRDefault="00024DE3" w:rsidP="00024DE3">
      <w:pPr>
        <w:spacing w:after="0" w:line="240" w:lineRule="auto"/>
        <w:jc w:val="both"/>
        <w:rPr>
          <w:rFonts w:ascii="Tahoma" w:hAnsi="Tahoma" w:cs="Tahoma"/>
          <w:b/>
          <w:sz w:val="24"/>
          <w:szCs w:val="24"/>
        </w:rPr>
      </w:pPr>
    </w:p>
    <w:p w:rsidR="00024DE3" w:rsidRPr="00C64256" w:rsidRDefault="00C64256" w:rsidP="00024DE3">
      <w:pPr>
        <w:spacing w:after="0" w:line="240" w:lineRule="auto"/>
        <w:jc w:val="both"/>
        <w:rPr>
          <w:rFonts w:ascii="Tahoma" w:hAnsi="Tahoma" w:cs="Tahoma"/>
          <w:b/>
          <w:sz w:val="24"/>
          <w:szCs w:val="24"/>
        </w:rPr>
      </w:pPr>
      <w:r>
        <w:rPr>
          <w:rFonts w:ascii="Tahoma" w:hAnsi="Tahoma" w:cs="Tahoma"/>
          <w:b/>
          <w:sz w:val="24"/>
          <w:szCs w:val="24"/>
        </w:rPr>
        <w:t>CITY OF HARARE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6F6DE3" w:rsidRPr="00C64256">
        <w:rPr>
          <w:rFonts w:ascii="Tahoma" w:hAnsi="Tahoma" w:cs="Tahoma"/>
          <w:b/>
          <w:sz w:val="24"/>
          <w:szCs w:val="24"/>
        </w:rPr>
        <w:tab/>
      </w:r>
      <w:r w:rsidR="00024DE3" w:rsidRPr="00C64256">
        <w:rPr>
          <w:rFonts w:ascii="Tahoma" w:hAnsi="Tahoma" w:cs="Tahoma"/>
          <w:b/>
          <w:sz w:val="24"/>
          <w:szCs w:val="24"/>
        </w:rPr>
        <w:tab/>
      </w:r>
      <w:r w:rsidR="00024DE3" w:rsidRPr="00C64256">
        <w:rPr>
          <w:rFonts w:ascii="Tahoma" w:hAnsi="Tahoma" w:cs="Tahoma"/>
          <w:b/>
          <w:sz w:val="24"/>
          <w:szCs w:val="24"/>
        </w:rPr>
        <w:tab/>
      </w:r>
      <w:r w:rsidR="00024DE3" w:rsidRPr="00C64256">
        <w:rPr>
          <w:rFonts w:ascii="Tahoma" w:hAnsi="Tahoma" w:cs="Tahoma"/>
          <w:b/>
          <w:sz w:val="24"/>
          <w:szCs w:val="24"/>
        </w:rPr>
        <w:tab/>
      </w:r>
      <w:r>
        <w:rPr>
          <w:rFonts w:ascii="Tahoma" w:hAnsi="Tahoma" w:cs="Tahoma"/>
          <w:b/>
          <w:sz w:val="24"/>
          <w:szCs w:val="24"/>
        </w:rPr>
        <w:t>1</w:t>
      </w:r>
      <w:r w:rsidRPr="00C64256">
        <w:rPr>
          <w:rFonts w:ascii="Tahoma" w:hAnsi="Tahoma" w:cs="Tahoma"/>
          <w:b/>
          <w:sz w:val="24"/>
          <w:szCs w:val="24"/>
          <w:vertAlign w:val="superscript"/>
        </w:rPr>
        <w:t>st</w:t>
      </w:r>
      <w:r>
        <w:rPr>
          <w:rFonts w:ascii="Tahoma" w:hAnsi="Tahoma" w:cs="Tahoma"/>
          <w:b/>
          <w:sz w:val="24"/>
          <w:szCs w:val="24"/>
        </w:rPr>
        <w:t xml:space="preserve"> </w:t>
      </w:r>
      <w:r w:rsidR="00024DE3" w:rsidRPr="00C64256">
        <w:rPr>
          <w:rFonts w:ascii="Tahoma" w:hAnsi="Tahoma" w:cs="Tahoma"/>
          <w:b/>
          <w:sz w:val="24"/>
          <w:szCs w:val="24"/>
        </w:rPr>
        <w:t>Respondent</w:t>
      </w:r>
    </w:p>
    <w:p w:rsidR="006F6DE3" w:rsidRDefault="006F6DE3" w:rsidP="00024DE3">
      <w:pPr>
        <w:spacing w:after="0" w:line="240" w:lineRule="auto"/>
        <w:jc w:val="both"/>
        <w:rPr>
          <w:rFonts w:ascii="Tahoma" w:hAnsi="Tahoma" w:cs="Tahoma"/>
          <w:b/>
          <w:sz w:val="24"/>
          <w:szCs w:val="24"/>
        </w:rPr>
      </w:pPr>
    </w:p>
    <w:p w:rsidR="00C64256" w:rsidRPr="003B3DE4" w:rsidRDefault="00C64256" w:rsidP="00024DE3">
      <w:pPr>
        <w:spacing w:after="0" w:line="240" w:lineRule="auto"/>
        <w:jc w:val="both"/>
        <w:rPr>
          <w:rFonts w:ascii="Tahoma" w:hAnsi="Tahoma" w:cs="Tahoma"/>
          <w:sz w:val="24"/>
          <w:szCs w:val="24"/>
        </w:rPr>
      </w:pPr>
      <w:r w:rsidRPr="003B3DE4">
        <w:rPr>
          <w:rFonts w:ascii="Tahoma" w:hAnsi="Tahoma" w:cs="Tahoma"/>
          <w:sz w:val="24"/>
          <w:szCs w:val="24"/>
        </w:rPr>
        <w:t>And</w:t>
      </w:r>
    </w:p>
    <w:p w:rsidR="00C64256" w:rsidRDefault="00C64256" w:rsidP="00024DE3">
      <w:pPr>
        <w:spacing w:after="0" w:line="240" w:lineRule="auto"/>
        <w:jc w:val="both"/>
        <w:rPr>
          <w:rFonts w:ascii="Tahoma" w:hAnsi="Tahoma" w:cs="Tahoma"/>
          <w:b/>
          <w:sz w:val="24"/>
          <w:szCs w:val="24"/>
        </w:rPr>
      </w:pPr>
    </w:p>
    <w:p w:rsidR="00C64256" w:rsidRPr="00C64256" w:rsidRDefault="00C64256" w:rsidP="00024DE3">
      <w:pPr>
        <w:spacing w:after="0" w:line="240" w:lineRule="auto"/>
        <w:jc w:val="both"/>
        <w:rPr>
          <w:rFonts w:ascii="Tahoma" w:hAnsi="Tahoma" w:cs="Tahoma"/>
          <w:b/>
          <w:sz w:val="24"/>
          <w:szCs w:val="24"/>
        </w:rPr>
      </w:pPr>
      <w:r>
        <w:rPr>
          <w:rFonts w:ascii="Tahoma" w:hAnsi="Tahoma" w:cs="Tahoma"/>
          <w:b/>
          <w:sz w:val="24"/>
          <w:szCs w:val="24"/>
        </w:rPr>
        <w:t>JOHN MADZIYA N.O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C64256">
        <w:rPr>
          <w:rFonts w:ascii="Tahoma" w:hAnsi="Tahoma" w:cs="Tahoma"/>
          <w:b/>
          <w:sz w:val="24"/>
          <w:szCs w:val="24"/>
          <w:vertAlign w:val="superscript"/>
        </w:rPr>
        <w:t>nd</w:t>
      </w:r>
      <w:r>
        <w:rPr>
          <w:rFonts w:ascii="Tahoma" w:hAnsi="Tahoma" w:cs="Tahoma"/>
          <w:b/>
          <w:sz w:val="24"/>
          <w:szCs w:val="24"/>
        </w:rPr>
        <w:t xml:space="preserve"> Respondent</w:t>
      </w:r>
    </w:p>
    <w:p w:rsidR="00024DE3" w:rsidRPr="00C64256" w:rsidRDefault="00024DE3" w:rsidP="00024DE3">
      <w:pPr>
        <w:spacing w:after="0" w:line="240" w:lineRule="auto"/>
        <w:jc w:val="both"/>
        <w:rPr>
          <w:rFonts w:ascii="Tahoma" w:hAnsi="Tahoma" w:cs="Tahoma"/>
          <w:b/>
          <w:sz w:val="24"/>
          <w:szCs w:val="24"/>
        </w:rPr>
      </w:pPr>
    </w:p>
    <w:p w:rsidR="00024DE3" w:rsidRPr="00C64256" w:rsidRDefault="00C64256" w:rsidP="00024DE3">
      <w:pPr>
        <w:spacing w:after="0" w:line="240" w:lineRule="auto"/>
        <w:jc w:val="both"/>
        <w:rPr>
          <w:rFonts w:ascii="Tahoma" w:hAnsi="Tahoma" w:cs="Tahoma"/>
          <w:b/>
          <w:sz w:val="24"/>
          <w:szCs w:val="24"/>
        </w:rPr>
      </w:pPr>
      <w:r>
        <w:rPr>
          <w:rFonts w:ascii="Tahoma" w:hAnsi="Tahoma" w:cs="Tahoma"/>
          <w:b/>
          <w:sz w:val="24"/>
          <w:szCs w:val="24"/>
        </w:rPr>
        <w:t xml:space="preserve">Before The </w:t>
      </w:r>
      <w:proofErr w:type="spellStart"/>
      <w:r>
        <w:rPr>
          <w:rFonts w:ascii="Tahoma" w:hAnsi="Tahoma" w:cs="Tahoma"/>
          <w:b/>
          <w:sz w:val="24"/>
          <w:szCs w:val="24"/>
        </w:rPr>
        <w:t>Honourable</w:t>
      </w:r>
      <w:r w:rsidR="003B3DE4">
        <w:rPr>
          <w:rFonts w:ascii="Tahoma" w:hAnsi="Tahoma" w:cs="Tahoma"/>
          <w:b/>
          <w:sz w:val="24"/>
          <w:szCs w:val="24"/>
        </w:rPr>
        <w:t>s</w:t>
      </w:r>
      <w:proofErr w:type="spellEnd"/>
      <w:r>
        <w:rPr>
          <w:rFonts w:ascii="Tahoma" w:hAnsi="Tahoma" w:cs="Tahoma"/>
          <w:b/>
          <w:sz w:val="24"/>
          <w:szCs w:val="24"/>
        </w:rPr>
        <w:t xml:space="preserve"> </w:t>
      </w:r>
      <w:proofErr w:type="spellStart"/>
      <w:r w:rsidR="003B3DE4">
        <w:rPr>
          <w:rFonts w:ascii="Tahoma" w:hAnsi="Tahoma" w:cs="Tahoma"/>
          <w:b/>
          <w:sz w:val="24"/>
          <w:szCs w:val="24"/>
        </w:rPr>
        <w:t>Kudya</w:t>
      </w:r>
      <w:proofErr w:type="spellEnd"/>
      <w:r w:rsidR="003B3DE4">
        <w:rPr>
          <w:rFonts w:ascii="Tahoma" w:hAnsi="Tahoma" w:cs="Tahoma"/>
          <w:b/>
          <w:sz w:val="24"/>
          <w:szCs w:val="24"/>
        </w:rPr>
        <w:t xml:space="preserve"> &amp; </w:t>
      </w:r>
      <w:proofErr w:type="spellStart"/>
      <w:r w:rsidR="003B3DE4">
        <w:rPr>
          <w:rFonts w:ascii="Tahoma" w:hAnsi="Tahoma" w:cs="Tahoma"/>
          <w:b/>
          <w:sz w:val="24"/>
          <w:szCs w:val="24"/>
        </w:rPr>
        <w:t>Murasi</w:t>
      </w:r>
      <w:proofErr w:type="spellEnd"/>
      <w:r w:rsidR="003B3DE4">
        <w:rPr>
          <w:rFonts w:ascii="Tahoma" w:hAnsi="Tahoma" w:cs="Tahoma"/>
          <w:b/>
          <w:sz w:val="24"/>
          <w:szCs w:val="24"/>
        </w:rPr>
        <w:t>, JJ</w:t>
      </w:r>
    </w:p>
    <w:p w:rsidR="00024DE3" w:rsidRPr="00C64256" w:rsidRDefault="00024DE3" w:rsidP="00024DE3">
      <w:pPr>
        <w:spacing w:after="0" w:line="240" w:lineRule="auto"/>
        <w:jc w:val="both"/>
        <w:rPr>
          <w:rFonts w:ascii="Tahoma" w:hAnsi="Tahoma" w:cs="Tahoma"/>
          <w:b/>
          <w:sz w:val="24"/>
          <w:szCs w:val="24"/>
        </w:rPr>
      </w:pPr>
    </w:p>
    <w:p w:rsidR="00274FD7" w:rsidRPr="00C64256" w:rsidRDefault="009E3B7F" w:rsidP="00024DE3">
      <w:pPr>
        <w:spacing w:after="0" w:line="360" w:lineRule="auto"/>
        <w:jc w:val="both"/>
        <w:rPr>
          <w:rFonts w:ascii="Tahoma" w:hAnsi="Tahoma" w:cs="Tahoma"/>
          <w:sz w:val="24"/>
          <w:szCs w:val="24"/>
        </w:rPr>
      </w:pPr>
      <w:r>
        <w:rPr>
          <w:rFonts w:ascii="Tahoma" w:hAnsi="Tahoma" w:cs="Tahoma"/>
          <w:sz w:val="24"/>
          <w:szCs w:val="24"/>
        </w:rPr>
        <w:t>For Applicants</w:t>
      </w:r>
      <w:r w:rsidR="00274FD7" w:rsidRPr="00C64256">
        <w:rPr>
          <w:rFonts w:ascii="Tahoma" w:hAnsi="Tahoma" w:cs="Tahoma"/>
          <w:sz w:val="24"/>
          <w:szCs w:val="24"/>
        </w:rPr>
        <w:tab/>
      </w:r>
      <w:r w:rsidR="00274FD7" w:rsidRPr="00C64256">
        <w:rPr>
          <w:rFonts w:ascii="Tahoma" w:hAnsi="Tahoma" w:cs="Tahoma"/>
          <w:sz w:val="24"/>
          <w:szCs w:val="24"/>
        </w:rPr>
        <w:tab/>
      </w:r>
      <w:r w:rsidR="00274FD7" w:rsidRPr="00C64256">
        <w:rPr>
          <w:rFonts w:ascii="Tahoma" w:hAnsi="Tahoma" w:cs="Tahoma"/>
          <w:sz w:val="24"/>
          <w:szCs w:val="24"/>
        </w:rPr>
        <w:tab/>
      </w:r>
      <w:r>
        <w:rPr>
          <w:rFonts w:ascii="Tahoma" w:hAnsi="Tahoma" w:cs="Tahoma"/>
          <w:sz w:val="24"/>
          <w:szCs w:val="24"/>
        </w:rPr>
        <w:tab/>
        <w:t xml:space="preserve">Mr A. </w:t>
      </w:r>
      <w:proofErr w:type="spellStart"/>
      <w:r>
        <w:rPr>
          <w:rFonts w:ascii="Tahoma" w:hAnsi="Tahoma" w:cs="Tahoma"/>
          <w:sz w:val="24"/>
          <w:szCs w:val="24"/>
        </w:rPr>
        <w:t>Mufari</w:t>
      </w:r>
      <w:proofErr w:type="spellEnd"/>
    </w:p>
    <w:p w:rsidR="00024DE3" w:rsidRDefault="00024DE3" w:rsidP="00024DE3">
      <w:pPr>
        <w:spacing w:after="0" w:line="360" w:lineRule="auto"/>
        <w:jc w:val="both"/>
        <w:rPr>
          <w:rFonts w:ascii="Tahoma" w:hAnsi="Tahoma" w:cs="Tahoma"/>
          <w:sz w:val="24"/>
          <w:szCs w:val="24"/>
        </w:rPr>
      </w:pPr>
      <w:r w:rsidRPr="00C64256">
        <w:rPr>
          <w:rFonts w:ascii="Tahoma" w:hAnsi="Tahoma" w:cs="Tahoma"/>
          <w:sz w:val="24"/>
          <w:szCs w:val="24"/>
        </w:rPr>
        <w:t>For</w:t>
      </w:r>
      <w:r w:rsidR="00274FD7" w:rsidRPr="00C64256">
        <w:rPr>
          <w:rFonts w:ascii="Tahoma" w:hAnsi="Tahoma" w:cs="Tahoma"/>
          <w:sz w:val="24"/>
          <w:szCs w:val="24"/>
        </w:rPr>
        <w:t xml:space="preserve"> the </w:t>
      </w:r>
      <w:r w:rsidR="009E3B7F">
        <w:rPr>
          <w:rFonts w:ascii="Tahoma" w:hAnsi="Tahoma" w:cs="Tahoma"/>
          <w:sz w:val="24"/>
          <w:szCs w:val="24"/>
        </w:rPr>
        <w:t>1</w:t>
      </w:r>
      <w:r w:rsidR="009E3B7F" w:rsidRPr="009E3B7F">
        <w:rPr>
          <w:rFonts w:ascii="Tahoma" w:hAnsi="Tahoma" w:cs="Tahoma"/>
          <w:sz w:val="24"/>
          <w:szCs w:val="24"/>
          <w:vertAlign w:val="superscript"/>
        </w:rPr>
        <w:t>st</w:t>
      </w:r>
      <w:r w:rsidR="009E3B7F">
        <w:rPr>
          <w:rFonts w:ascii="Tahoma" w:hAnsi="Tahoma" w:cs="Tahoma"/>
          <w:sz w:val="24"/>
          <w:szCs w:val="24"/>
        </w:rPr>
        <w:t xml:space="preserve"> </w:t>
      </w:r>
      <w:r w:rsidR="00274FD7" w:rsidRPr="00C64256">
        <w:rPr>
          <w:rFonts w:ascii="Tahoma" w:hAnsi="Tahoma" w:cs="Tahoma"/>
          <w:sz w:val="24"/>
          <w:szCs w:val="24"/>
        </w:rPr>
        <w:t>Respondent</w:t>
      </w:r>
      <w:r w:rsidR="00274FD7" w:rsidRPr="00C64256">
        <w:rPr>
          <w:rFonts w:ascii="Tahoma" w:hAnsi="Tahoma" w:cs="Tahoma"/>
          <w:sz w:val="24"/>
          <w:szCs w:val="24"/>
        </w:rPr>
        <w:tab/>
      </w:r>
      <w:r w:rsidR="00274FD7" w:rsidRPr="00C64256">
        <w:rPr>
          <w:rFonts w:ascii="Tahoma" w:hAnsi="Tahoma" w:cs="Tahoma"/>
          <w:sz w:val="24"/>
          <w:szCs w:val="24"/>
        </w:rPr>
        <w:tab/>
      </w:r>
      <w:r w:rsidR="00274FD7" w:rsidRPr="00C64256">
        <w:rPr>
          <w:rFonts w:ascii="Tahoma" w:hAnsi="Tahoma" w:cs="Tahoma"/>
          <w:sz w:val="24"/>
          <w:szCs w:val="24"/>
        </w:rPr>
        <w:tab/>
      </w:r>
      <w:r w:rsidR="009E3B7F">
        <w:rPr>
          <w:rFonts w:ascii="Tahoma" w:hAnsi="Tahoma" w:cs="Tahoma"/>
          <w:sz w:val="24"/>
          <w:szCs w:val="24"/>
        </w:rPr>
        <w:t xml:space="preserve">Mr C. </w:t>
      </w:r>
      <w:proofErr w:type="spellStart"/>
      <w:r w:rsidR="009E3B7F">
        <w:rPr>
          <w:rFonts w:ascii="Tahoma" w:hAnsi="Tahoma" w:cs="Tahoma"/>
          <w:sz w:val="24"/>
          <w:szCs w:val="24"/>
        </w:rPr>
        <w:t>Kwaramba</w:t>
      </w:r>
      <w:proofErr w:type="spellEnd"/>
    </w:p>
    <w:p w:rsidR="009E3B7F" w:rsidRPr="00C64256" w:rsidRDefault="009E3B7F" w:rsidP="00024DE3">
      <w:pPr>
        <w:spacing w:after="0" w:line="360" w:lineRule="auto"/>
        <w:jc w:val="both"/>
        <w:rPr>
          <w:rFonts w:ascii="Tahoma" w:hAnsi="Tahoma" w:cs="Tahoma"/>
          <w:sz w:val="24"/>
          <w:szCs w:val="24"/>
        </w:rPr>
      </w:pPr>
      <w:r>
        <w:rPr>
          <w:rFonts w:ascii="Tahoma" w:hAnsi="Tahoma" w:cs="Tahoma"/>
          <w:sz w:val="24"/>
          <w:szCs w:val="24"/>
        </w:rPr>
        <w:t>2</w:t>
      </w:r>
      <w:r w:rsidRPr="009E3B7F">
        <w:rPr>
          <w:rFonts w:ascii="Tahoma" w:hAnsi="Tahoma" w:cs="Tahoma"/>
          <w:sz w:val="24"/>
          <w:szCs w:val="24"/>
          <w:vertAlign w:val="superscript"/>
        </w:rPr>
        <w:t>nd</w:t>
      </w:r>
      <w:r>
        <w:rPr>
          <w:rFonts w:ascii="Tahoma" w:hAnsi="Tahoma" w:cs="Tahoma"/>
          <w:sz w:val="24"/>
          <w:szCs w:val="24"/>
        </w:rPr>
        <w:t xml:space="preserve"> Respondent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No appearance</w:t>
      </w:r>
    </w:p>
    <w:p w:rsidR="00024DE3" w:rsidRPr="00C64256" w:rsidRDefault="00024DE3" w:rsidP="00024DE3">
      <w:pPr>
        <w:spacing w:after="0" w:line="360" w:lineRule="auto"/>
        <w:jc w:val="both"/>
        <w:rPr>
          <w:rFonts w:ascii="Tahoma" w:hAnsi="Tahoma" w:cs="Tahoma"/>
          <w:sz w:val="24"/>
          <w:szCs w:val="24"/>
        </w:rPr>
      </w:pPr>
    </w:p>
    <w:p w:rsidR="00024DE3" w:rsidRDefault="00024DE3" w:rsidP="00024DE3">
      <w:pPr>
        <w:spacing w:after="0" w:line="360" w:lineRule="auto"/>
        <w:jc w:val="both"/>
        <w:rPr>
          <w:rFonts w:ascii="Tahoma" w:hAnsi="Tahoma" w:cs="Tahoma"/>
          <w:b/>
          <w:sz w:val="24"/>
          <w:szCs w:val="24"/>
        </w:rPr>
      </w:pPr>
      <w:r w:rsidRPr="00C64256">
        <w:rPr>
          <w:rFonts w:ascii="Tahoma" w:hAnsi="Tahoma" w:cs="Tahoma"/>
          <w:b/>
          <w:sz w:val="24"/>
          <w:szCs w:val="24"/>
        </w:rPr>
        <w:t>MURASI J:</w:t>
      </w:r>
    </w:p>
    <w:p w:rsidR="00130085" w:rsidRDefault="00130085" w:rsidP="00024DE3">
      <w:pPr>
        <w:spacing w:after="0" w:line="360" w:lineRule="auto"/>
        <w:jc w:val="both"/>
        <w:rPr>
          <w:rFonts w:ascii="Tahoma" w:hAnsi="Tahoma" w:cs="Tahoma"/>
          <w:b/>
          <w:sz w:val="24"/>
          <w:szCs w:val="24"/>
        </w:rPr>
      </w:pPr>
    </w:p>
    <w:p w:rsidR="00130085" w:rsidRPr="00130085" w:rsidRDefault="00130085" w:rsidP="00024DE3">
      <w:pPr>
        <w:spacing w:after="0" w:line="360" w:lineRule="auto"/>
        <w:jc w:val="both"/>
        <w:rPr>
          <w:rFonts w:ascii="Tahoma" w:hAnsi="Tahoma" w:cs="Tahoma"/>
          <w:sz w:val="24"/>
          <w:szCs w:val="24"/>
        </w:rPr>
      </w:pPr>
      <w:r>
        <w:rPr>
          <w:rFonts w:ascii="Tahoma" w:hAnsi="Tahoma" w:cs="Tahoma"/>
          <w:b/>
          <w:sz w:val="24"/>
          <w:szCs w:val="24"/>
        </w:rPr>
        <w:tab/>
      </w:r>
      <w:r w:rsidRPr="00130085">
        <w:rPr>
          <w:rFonts w:ascii="Tahoma" w:hAnsi="Tahoma" w:cs="Tahoma"/>
          <w:sz w:val="24"/>
          <w:szCs w:val="24"/>
        </w:rPr>
        <w:t>Applicants are in the employ of the 1</w:t>
      </w:r>
      <w:r w:rsidRPr="00130085">
        <w:rPr>
          <w:rFonts w:ascii="Tahoma" w:hAnsi="Tahoma" w:cs="Tahoma"/>
          <w:sz w:val="24"/>
          <w:szCs w:val="24"/>
          <w:vertAlign w:val="superscript"/>
        </w:rPr>
        <w:t>st</w:t>
      </w:r>
      <w:r>
        <w:rPr>
          <w:rFonts w:ascii="Tahoma" w:hAnsi="Tahoma" w:cs="Tahoma"/>
          <w:sz w:val="24"/>
          <w:szCs w:val="24"/>
        </w:rPr>
        <w:t xml:space="preserve"> respondent as managerial executives. In 2015, the Minister of Local Government, Rural and Urban Development issued a directive to local councils through the permanent secretary. The directive had the effect of reducing the remuneration of Town Clerks in the respective local authorities. The directive also meant that such reduction in salaries was to affect the lower managerial grades. 1</w:t>
      </w:r>
      <w:r w:rsidRPr="00130085">
        <w:rPr>
          <w:rFonts w:ascii="Tahoma" w:hAnsi="Tahoma" w:cs="Tahoma"/>
          <w:sz w:val="24"/>
          <w:szCs w:val="24"/>
          <w:vertAlign w:val="superscript"/>
        </w:rPr>
        <w:t>st</w:t>
      </w:r>
      <w:r>
        <w:rPr>
          <w:rFonts w:ascii="Tahoma" w:hAnsi="Tahoma" w:cs="Tahoma"/>
          <w:sz w:val="24"/>
          <w:szCs w:val="24"/>
        </w:rPr>
        <w:t xml:space="preserve"> respondent implemented this directive, applicants were affected by it. Applicants were aggrieved by this decision and refer</w:t>
      </w:r>
      <w:r w:rsidR="0021180D">
        <w:rPr>
          <w:rFonts w:ascii="Tahoma" w:hAnsi="Tahoma" w:cs="Tahoma"/>
          <w:sz w:val="24"/>
          <w:szCs w:val="24"/>
        </w:rPr>
        <w:t>red their matter to a</w:t>
      </w:r>
      <w:r w:rsidR="00357CBC">
        <w:rPr>
          <w:rFonts w:ascii="Tahoma" w:hAnsi="Tahoma" w:cs="Tahoma"/>
          <w:sz w:val="24"/>
          <w:szCs w:val="24"/>
        </w:rPr>
        <w:t xml:space="preserve"> Labour O</w:t>
      </w:r>
      <w:r>
        <w:rPr>
          <w:rFonts w:ascii="Tahoma" w:hAnsi="Tahoma" w:cs="Tahoma"/>
          <w:sz w:val="24"/>
          <w:szCs w:val="24"/>
        </w:rPr>
        <w:t>ffice</w:t>
      </w:r>
      <w:r w:rsidR="0021180D">
        <w:rPr>
          <w:rFonts w:ascii="Tahoma" w:hAnsi="Tahoma" w:cs="Tahoma"/>
          <w:sz w:val="24"/>
          <w:szCs w:val="24"/>
        </w:rPr>
        <w:t>r</w:t>
      </w:r>
      <w:r>
        <w:rPr>
          <w:rFonts w:ascii="Tahoma" w:hAnsi="Tahoma" w:cs="Tahoma"/>
          <w:sz w:val="24"/>
          <w:szCs w:val="24"/>
        </w:rPr>
        <w:t>. A hearing was held in January 2017 and 2</w:t>
      </w:r>
      <w:r w:rsidRPr="00130085">
        <w:rPr>
          <w:rFonts w:ascii="Tahoma" w:hAnsi="Tahoma" w:cs="Tahoma"/>
          <w:sz w:val="24"/>
          <w:szCs w:val="24"/>
          <w:vertAlign w:val="superscript"/>
        </w:rPr>
        <w:t>nd</w:t>
      </w:r>
      <w:r>
        <w:rPr>
          <w:rFonts w:ascii="Tahoma" w:hAnsi="Tahoma" w:cs="Tahoma"/>
          <w:sz w:val="24"/>
          <w:szCs w:val="24"/>
        </w:rPr>
        <w:t xml:space="preserve"> respondent found in favour of 1</w:t>
      </w:r>
      <w:r w:rsidRPr="00130085">
        <w:rPr>
          <w:rFonts w:ascii="Tahoma" w:hAnsi="Tahoma" w:cs="Tahoma"/>
          <w:sz w:val="24"/>
          <w:szCs w:val="24"/>
          <w:vertAlign w:val="superscript"/>
        </w:rPr>
        <w:t>st</w:t>
      </w:r>
      <w:r>
        <w:rPr>
          <w:rFonts w:ascii="Tahoma" w:hAnsi="Tahoma" w:cs="Tahoma"/>
          <w:sz w:val="24"/>
          <w:szCs w:val="24"/>
        </w:rPr>
        <w:t xml:space="preserve"> respondent. 2</w:t>
      </w:r>
      <w:r w:rsidRPr="00130085">
        <w:rPr>
          <w:rFonts w:ascii="Tahoma" w:hAnsi="Tahoma" w:cs="Tahoma"/>
          <w:sz w:val="24"/>
          <w:szCs w:val="24"/>
          <w:vertAlign w:val="superscript"/>
        </w:rPr>
        <w:t>nd</w:t>
      </w:r>
      <w:r>
        <w:rPr>
          <w:rFonts w:ascii="Tahoma" w:hAnsi="Tahoma" w:cs="Tahoma"/>
          <w:sz w:val="24"/>
          <w:szCs w:val="24"/>
        </w:rPr>
        <w:t xml:space="preserve"> respondent applied for confirmation of the draft ruling purportedly in terms of section 93 of the Labour Act, </w:t>
      </w:r>
      <w:r w:rsidR="00311225">
        <w:rPr>
          <w:rFonts w:ascii="Tahoma" w:hAnsi="Tahoma" w:cs="Tahoma"/>
          <w:i/>
          <w:sz w:val="24"/>
          <w:szCs w:val="24"/>
        </w:rPr>
        <w:t>[Chapter 28:01]</w:t>
      </w:r>
      <w:r w:rsidRPr="00311225">
        <w:rPr>
          <w:rFonts w:ascii="Tahoma" w:hAnsi="Tahoma" w:cs="Tahoma"/>
          <w:i/>
          <w:sz w:val="24"/>
          <w:szCs w:val="24"/>
        </w:rPr>
        <w:t>.</w:t>
      </w:r>
      <w:r w:rsidR="00311225">
        <w:rPr>
          <w:rFonts w:ascii="Tahoma" w:hAnsi="Tahoma" w:cs="Tahoma"/>
          <w:sz w:val="24"/>
          <w:szCs w:val="24"/>
        </w:rPr>
        <w:t xml:space="preserve"> The Labour Court proceeded to confirm the draft ruling</w:t>
      </w:r>
      <w:r w:rsidR="00BB7DA6">
        <w:rPr>
          <w:rFonts w:ascii="Tahoma" w:hAnsi="Tahoma" w:cs="Tahoma"/>
          <w:sz w:val="24"/>
          <w:szCs w:val="24"/>
        </w:rPr>
        <w:t>. Applicants appealed to the Supreme Court and i</w:t>
      </w:r>
      <w:r w:rsidR="00357CBC">
        <w:rPr>
          <w:rFonts w:ascii="Tahoma" w:hAnsi="Tahoma" w:cs="Tahoma"/>
          <w:sz w:val="24"/>
          <w:szCs w:val="24"/>
        </w:rPr>
        <w:t>n an Order dated 29/6/18, that C</w:t>
      </w:r>
      <w:r w:rsidR="00BB7DA6">
        <w:rPr>
          <w:rFonts w:ascii="Tahoma" w:hAnsi="Tahoma" w:cs="Tahoma"/>
          <w:sz w:val="24"/>
          <w:szCs w:val="24"/>
        </w:rPr>
        <w:t xml:space="preserve">ourt struck the matter off the roll and </w:t>
      </w:r>
      <w:r w:rsidR="00BB7DA6">
        <w:rPr>
          <w:rFonts w:ascii="Tahoma" w:hAnsi="Tahoma" w:cs="Tahoma"/>
          <w:sz w:val="24"/>
          <w:szCs w:val="24"/>
        </w:rPr>
        <w:lastRenderedPageBreak/>
        <w:t>proceeded to set aside the Labour Court’s judgment stating that the Labour Court lacked jurisdiction.</w:t>
      </w:r>
    </w:p>
    <w:p w:rsidR="00ED4DDD" w:rsidRPr="00C64256" w:rsidRDefault="00ED4DDD" w:rsidP="00024DE3">
      <w:pPr>
        <w:spacing w:after="0" w:line="360" w:lineRule="auto"/>
        <w:jc w:val="both"/>
        <w:rPr>
          <w:rFonts w:ascii="Tahoma" w:hAnsi="Tahoma" w:cs="Tahoma"/>
          <w:sz w:val="24"/>
          <w:szCs w:val="24"/>
        </w:rPr>
      </w:pPr>
      <w:r w:rsidRPr="00C64256">
        <w:rPr>
          <w:rFonts w:ascii="Tahoma" w:hAnsi="Tahoma" w:cs="Tahoma"/>
          <w:b/>
          <w:sz w:val="24"/>
          <w:szCs w:val="24"/>
        </w:rPr>
        <w:tab/>
      </w:r>
    </w:p>
    <w:p w:rsidR="00217426" w:rsidRDefault="0021180D" w:rsidP="00130085">
      <w:pPr>
        <w:spacing w:after="0" w:line="360" w:lineRule="auto"/>
        <w:jc w:val="both"/>
        <w:rPr>
          <w:rFonts w:ascii="Tahoma" w:hAnsi="Tahoma" w:cs="Tahoma"/>
          <w:sz w:val="24"/>
          <w:szCs w:val="24"/>
        </w:rPr>
      </w:pPr>
      <w:r>
        <w:rPr>
          <w:rFonts w:ascii="Tahoma" w:hAnsi="Tahoma" w:cs="Tahoma"/>
          <w:sz w:val="24"/>
          <w:szCs w:val="24"/>
        </w:rPr>
        <w:tab/>
        <w:t>Applicants are des</w:t>
      </w:r>
      <w:r w:rsidR="00217426">
        <w:rPr>
          <w:rFonts w:ascii="Tahoma" w:hAnsi="Tahoma" w:cs="Tahoma"/>
          <w:sz w:val="24"/>
          <w:szCs w:val="24"/>
        </w:rPr>
        <w:t>i</w:t>
      </w:r>
      <w:r>
        <w:rPr>
          <w:rFonts w:ascii="Tahoma" w:hAnsi="Tahoma" w:cs="Tahoma"/>
          <w:sz w:val="24"/>
          <w:szCs w:val="24"/>
        </w:rPr>
        <w:t>r</w:t>
      </w:r>
      <w:r w:rsidR="00217426">
        <w:rPr>
          <w:rFonts w:ascii="Tahoma" w:hAnsi="Tahoma" w:cs="Tahoma"/>
          <w:sz w:val="24"/>
          <w:szCs w:val="24"/>
        </w:rPr>
        <w:t>ous to have the 2</w:t>
      </w:r>
      <w:r w:rsidR="00217426" w:rsidRPr="00217426">
        <w:rPr>
          <w:rFonts w:ascii="Tahoma" w:hAnsi="Tahoma" w:cs="Tahoma"/>
          <w:sz w:val="24"/>
          <w:szCs w:val="24"/>
          <w:vertAlign w:val="superscript"/>
        </w:rPr>
        <w:t>nd</w:t>
      </w:r>
      <w:r w:rsidR="00217426">
        <w:rPr>
          <w:rFonts w:ascii="Tahoma" w:hAnsi="Tahoma" w:cs="Tahoma"/>
          <w:sz w:val="24"/>
          <w:szCs w:val="24"/>
        </w:rPr>
        <w:t xml:space="preserve"> respondent’s decision imp</w:t>
      </w:r>
      <w:r>
        <w:rPr>
          <w:rFonts w:ascii="Tahoma" w:hAnsi="Tahoma" w:cs="Tahoma"/>
          <w:sz w:val="24"/>
          <w:szCs w:val="24"/>
        </w:rPr>
        <w:t xml:space="preserve">ugned. However, the </w:t>
      </w:r>
      <w:proofErr w:type="gramStart"/>
      <w:r>
        <w:rPr>
          <w:rFonts w:ascii="Tahoma" w:hAnsi="Tahoma" w:cs="Tahoma"/>
          <w:sz w:val="24"/>
          <w:szCs w:val="24"/>
        </w:rPr>
        <w:t>applicants,</w:t>
      </w:r>
      <w:proofErr w:type="gramEnd"/>
      <w:r>
        <w:rPr>
          <w:rFonts w:ascii="Tahoma" w:hAnsi="Tahoma" w:cs="Tahoma"/>
          <w:sz w:val="24"/>
          <w:szCs w:val="24"/>
        </w:rPr>
        <w:t xml:space="preserve"> </w:t>
      </w:r>
      <w:r w:rsidR="00217426">
        <w:rPr>
          <w:rFonts w:ascii="Tahoma" w:hAnsi="Tahoma" w:cs="Tahoma"/>
          <w:sz w:val="24"/>
          <w:szCs w:val="24"/>
        </w:rPr>
        <w:t>found that they were out of time to file the application for review, hence this application for condonation</w:t>
      </w:r>
      <w:r w:rsidR="00357CBC">
        <w:rPr>
          <w:rFonts w:ascii="Tahoma" w:hAnsi="Tahoma" w:cs="Tahoma"/>
          <w:sz w:val="24"/>
          <w:szCs w:val="24"/>
        </w:rPr>
        <w:t xml:space="preserve"> and extension of time in which</w:t>
      </w:r>
      <w:r w:rsidR="00217426">
        <w:rPr>
          <w:rFonts w:ascii="Tahoma" w:hAnsi="Tahoma" w:cs="Tahoma"/>
          <w:sz w:val="24"/>
          <w:szCs w:val="24"/>
        </w:rPr>
        <w:t xml:space="preserve"> to file the application for review.</w:t>
      </w:r>
    </w:p>
    <w:p w:rsidR="00217426" w:rsidRDefault="00217426" w:rsidP="00130085">
      <w:pPr>
        <w:spacing w:after="0" w:line="360" w:lineRule="auto"/>
        <w:jc w:val="both"/>
        <w:rPr>
          <w:rFonts w:ascii="Tahoma" w:hAnsi="Tahoma" w:cs="Tahoma"/>
          <w:sz w:val="24"/>
          <w:szCs w:val="24"/>
        </w:rPr>
      </w:pPr>
    </w:p>
    <w:p w:rsidR="00217426" w:rsidRDefault="00357CBC" w:rsidP="00130085">
      <w:pPr>
        <w:spacing w:after="0" w:line="360" w:lineRule="auto"/>
        <w:jc w:val="both"/>
        <w:rPr>
          <w:rFonts w:ascii="Tahoma" w:hAnsi="Tahoma" w:cs="Tahoma"/>
          <w:sz w:val="24"/>
          <w:szCs w:val="24"/>
        </w:rPr>
      </w:pPr>
      <w:r>
        <w:rPr>
          <w:rFonts w:ascii="Tahoma" w:hAnsi="Tahoma" w:cs="Tahoma"/>
          <w:sz w:val="24"/>
          <w:szCs w:val="24"/>
        </w:rPr>
        <w:tab/>
        <w:t>Applicants</w:t>
      </w:r>
      <w:r w:rsidR="00217426">
        <w:rPr>
          <w:rFonts w:ascii="Tahoma" w:hAnsi="Tahoma" w:cs="Tahoma"/>
          <w:sz w:val="24"/>
          <w:szCs w:val="24"/>
        </w:rPr>
        <w:t xml:space="preserve"> story is contained in the 1</w:t>
      </w:r>
      <w:r w:rsidR="00217426" w:rsidRPr="00217426">
        <w:rPr>
          <w:rFonts w:ascii="Tahoma" w:hAnsi="Tahoma" w:cs="Tahoma"/>
          <w:sz w:val="24"/>
          <w:szCs w:val="24"/>
          <w:vertAlign w:val="superscript"/>
        </w:rPr>
        <w:t>st</w:t>
      </w:r>
      <w:r w:rsidR="00217426">
        <w:rPr>
          <w:rFonts w:ascii="Tahoma" w:hAnsi="Tahoma" w:cs="Tahoma"/>
          <w:sz w:val="24"/>
          <w:szCs w:val="24"/>
        </w:rPr>
        <w:t xml:space="preserve"> applicant’</w:t>
      </w:r>
      <w:r>
        <w:rPr>
          <w:rFonts w:ascii="Tahoma" w:hAnsi="Tahoma" w:cs="Tahoma"/>
          <w:sz w:val="24"/>
          <w:szCs w:val="24"/>
        </w:rPr>
        <w:t>s Founding Affidavit and the res</w:t>
      </w:r>
      <w:r w:rsidR="00217426">
        <w:rPr>
          <w:rFonts w:ascii="Tahoma" w:hAnsi="Tahoma" w:cs="Tahoma"/>
          <w:sz w:val="24"/>
          <w:szCs w:val="24"/>
        </w:rPr>
        <w:t>t of the applicants, in their supporting affidavits, identify themselves with the contents thereof.</w:t>
      </w:r>
    </w:p>
    <w:p w:rsidR="00217426" w:rsidRDefault="00217426" w:rsidP="00130085">
      <w:pPr>
        <w:spacing w:after="0" w:line="360" w:lineRule="auto"/>
        <w:jc w:val="both"/>
        <w:rPr>
          <w:rFonts w:ascii="Tahoma" w:hAnsi="Tahoma" w:cs="Tahoma"/>
          <w:sz w:val="24"/>
          <w:szCs w:val="24"/>
        </w:rPr>
      </w:pPr>
    </w:p>
    <w:p w:rsidR="00C64996" w:rsidRDefault="00217426" w:rsidP="00130085">
      <w:pPr>
        <w:spacing w:after="0" w:line="360" w:lineRule="auto"/>
        <w:jc w:val="both"/>
        <w:rPr>
          <w:rFonts w:ascii="Tahoma" w:hAnsi="Tahoma" w:cs="Tahoma"/>
          <w:sz w:val="24"/>
          <w:szCs w:val="24"/>
        </w:rPr>
      </w:pPr>
      <w:r>
        <w:rPr>
          <w:rFonts w:ascii="Tahoma" w:hAnsi="Tahoma" w:cs="Tahoma"/>
          <w:sz w:val="24"/>
          <w:szCs w:val="24"/>
        </w:rPr>
        <w:tab/>
      </w:r>
      <w:r w:rsidR="0021180D">
        <w:rPr>
          <w:rFonts w:ascii="Tahoma" w:hAnsi="Tahoma" w:cs="Tahoma"/>
          <w:sz w:val="24"/>
          <w:szCs w:val="24"/>
        </w:rPr>
        <w:t>The applicants’</w:t>
      </w:r>
      <w:r>
        <w:rPr>
          <w:rFonts w:ascii="Tahoma" w:hAnsi="Tahoma" w:cs="Tahoma"/>
          <w:sz w:val="24"/>
          <w:szCs w:val="24"/>
        </w:rPr>
        <w:t xml:space="preserve"> reasons for seeking condonation can be summarised as follows. Applicants aver that after receiving the Supreme Court order referred to above ‘consultation among </w:t>
      </w:r>
      <w:proofErr w:type="gramStart"/>
      <w:r>
        <w:rPr>
          <w:rFonts w:ascii="Tahoma" w:hAnsi="Tahoma" w:cs="Tahoma"/>
          <w:sz w:val="24"/>
          <w:szCs w:val="24"/>
        </w:rPr>
        <w:t>themselves</w:t>
      </w:r>
      <w:proofErr w:type="gramEnd"/>
      <w:r>
        <w:rPr>
          <w:rFonts w:ascii="Tahoma" w:hAnsi="Tahoma" w:cs="Tahoma"/>
          <w:sz w:val="24"/>
          <w:szCs w:val="24"/>
        </w:rPr>
        <w:t>’ commenced as regards</w:t>
      </w:r>
      <w:r w:rsidR="001C1FAD">
        <w:rPr>
          <w:rFonts w:ascii="Tahoma" w:hAnsi="Tahoma" w:cs="Tahoma"/>
          <w:sz w:val="24"/>
          <w:szCs w:val="24"/>
        </w:rPr>
        <w:t xml:space="preserve"> the way forward. It is further averred that:</w:t>
      </w:r>
    </w:p>
    <w:p w:rsidR="00C64996" w:rsidRPr="00F137F3" w:rsidRDefault="00C64996" w:rsidP="00C64996">
      <w:pPr>
        <w:spacing w:after="0" w:line="360" w:lineRule="auto"/>
        <w:ind w:left="1440"/>
        <w:jc w:val="both"/>
        <w:rPr>
          <w:rFonts w:ascii="Tahoma" w:hAnsi="Tahoma" w:cs="Tahoma"/>
          <w:i/>
        </w:rPr>
      </w:pPr>
      <w:r>
        <w:rPr>
          <w:rFonts w:ascii="Tahoma" w:hAnsi="Tahoma" w:cs="Tahoma"/>
          <w:sz w:val="24"/>
          <w:szCs w:val="24"/>
        </w:rPr>
        <w:t>“</w:t>
      </w:r>
      <w:r w:rsidRPr="00F137F3">
        <w:rPr>
          <w:rFonts w:ascii="Tahoma" w:hAnsi="Tahoma" w:cs="Tahoma"/>
          <w:i/>
        </w:rPr>
        <w:t>The consultation took the whole of July because of the number of managers involved and the varied nature of their working circumstances.</w:t>
      </w:r>
    </w:p>
    <w:p w:rsidR="00C64996" w:rsidRPr="00F137F3" w:rsidRDefault="00C64996" w:rsidP="00C64996">
      <w:pPr>
        <w:spacing w:after="0" w:line="360" w:lineRule="auto"/>
        <w:ind w:left="1440"/>
        <w:jc w:val="both"/>
        <w:rPr>
          <w:rFonts w:ascii="Tahoma" w:hAnsi="Tahoma" w:cs="Tahoma"/>
          <w:i/>
        </w:rPr>
      </w:pPr>
      <w:r w:rsidRPr="00F137F3">
        <w:rPr>
          <w:rFonts w:ascii="Tahoma" w:hAnsi="Tahoma" w:cs="Tahoma"/>
          <w:i/>
        </w:rPr>
        <w:t xml:space="preserve">The applicants eventually decided to seek legal advice from a number of legal practitioners in light of the legal </w:t>
      </w:r>
      <w:r w:rsidR="00357CBC" w:rsidRPr="00F137F3">
        <w:rPr>
          <w:rFonts w:ascii="Tahoma" w:hAnsi="Tahoma" w:cs="Tahoma"/>
          <w:i/>
        </w:rPr>
        <w:t>compl</w:t>
      </w:r>
      <w:r w:rsidR="00357CBC">
        <w:rPr>
          <w:rFonts w:ascii="Tahoma" w:hAnsi="Tahoma" w:cs="Tahoma"/>
          <w:i/>
        </w:rPr>
        <w:t>exities</w:t>
      </w:r>
      <w:r w:rsidRPr="00F137F3">
        <w:rPr>
          <w:rFonts w:ascii="Tahoma" w:hAnsi="Tahoma" w:cs="Tahoma"/>
          <w:i/>
        </w:rPr>
        <w:t xml:space="preserve"> introduced by section 93(5) of the Labour Act [Chapter 28:01]. That process took another 3 weeks and culminat</w:t>
      </w:r>
      <w:r w:rsidR="00357CBC">
        <w:rPr>
          <w:rFonts w:ascii="Tahoma" w:hAnsi="Tahoma" w:cs="Tahoma"/>
          <w:i/>
        </w:rPr>
        <w:t>ed in the penultimate advice pro</w:t>
      </w:r>
      <w:r w:rsidR="00357CBC" w:rsidRPr="00F137F3">
        <w:rPr>
          <w:rFonts w:ascii="Tahoma" w:hAnsi="Tahoma" w:cs="Tahoma"/>
          <w:i/>
        </w:rPr>
        <w:t>f</w:t>
      </w:r>
      <w:r w:rsidR="00357CBC">
        <w:rPr>
          <w:rFonts w:ascii="Tahoma" w:hAnsi="Tahoma" w:cs="Tahoma"/>
          <w:i/>
        </w:rPr>
        <w:t xml:space="preserve">fered by the applicant’s current </w:t>
      </w:r>
      <w:r w:rsidRPr="00F137F3">
        <w:rPr>
          <w:rFonts w:ascii="Tahoma" w:hAnsi="Tahoma" w:cs="Tahoma"/>
          <w:i/>
        </w:rPr>
        <w:t xml:space="preserve">legal representatives on 24 August 2018 to apply for a review of the draft ruling, as the appropriate remedy” </w:t>
      </w:r>
    </w:p>
    <w:p w:rsidR="00F137F3" w:rsidRDefault="00F137F3" w:rsidP="00F137F3">
      <w:pPr>
        <w:spacing w:after="0" w:line="360" w:lineRule="auto"/>
        <w:jc w:val="both"/>
        <w:rPr>
          <w:rFonts w:ascii="Tahoma" w:hAnsi="Tahoma" w:cs="Tahoma"/>
          <w:sz w:val="24"/>
          <w:szCs w:val="24"/>
        </w:rPr>
      </w:pPr>
    </w:p>
    <w:p w:rsidR="00F137F3" w:rsidRDefault="00F137F3" w:rsidP="00F137F3">
      <w:pPr>
        <w:spacing w:after="0" w:line="360" w:lineRule="auto"/>
        <w:jc w:val="both"/>
        <w:rPr>
          <w:rFonts w:ascii="Tahoma" w:hAnsi="Tahoma" w:cs="Tahoma"/>
          <w:sz w:val="24"/>
          <w:szCs w:val="24"/>
        </w:rPr>
      </w:pPr>
      <w:r>
        <w:rPr>
          <w:rFonts w:ascii="Tahoma" w:hAnsi="Tahoma" w:cs="Tahoma"/>
          <w:sz w:val="24"/>
          <w:szCs w:val="24"/>
        </w:rPr>
        <w:tab/>
        <w:t>Applicants further stated</w:t>
      </w:r>
      <w:r w:rsidR="00982715">
        <w:rPr>
          <w:rFonts w:ascii="Tahoma" w:hAnsi="Tahoma" w:cs="Tahoma"/>
          <w:sz w:val="24"/>
          <w:szCs w:val="24"/>
        </w:rPr>
        <w:t>, in the Founding Affidavit that they did not apply for review for a period of 349 days because they had pursued an application for confirmation of the draft ruling. The further averment was that the p</w:t>
      </w:r>
      <w:r w:rsidR="00357CBC">
        <w:rPr>
          <w:rFonts w:ascii="Tahoma" w:hAnsi="Tahoma" w:cs="Tahoma"/>
          <w:sz w:val="24"/>
          <w:szCs w:val="24"/>
        </w:rPr>
        <w:t xml:space="preserve">ursuit of the confirmation route </w:t>
      </w:r>
      <w:r w:rsidR="00982715">
        <w:rPr>
          <w:rFonts w:ascii="Tahoma" w:hAnsi="Tahoma" w:cs="Tahoma"/>
          <w:sz w:val="24"/>
          <w:szCs w:val="24"/>
        </w:rPr>
        <w:t xml:space="preserve">was not </w:t>
      </w:r>
      <w:r w:rsidR="00982715" w:rsidRPr="00357CBC">
        <w:rPr>
          <w:rFonts w:ascii="Tahoma" w:hAnsi="Tahoma" w:cs="Tahoma"/>
          <w:i/>
          <w:sz w:val="24"/>
          <w:szCs w:val="24"/>
          <w:u w:val="single"/>
        </w:rPr>
        <w:t>mala fide</w:t>
      </w:r>
      <w:r w:rsidR="00982715">
        <w:rPr>
          <w:rFonts w:ascii="Tahoma" w:hAnsi="Tahoma" w:cs="Tahoma"/>
          <w:sz w:val="24"/>
          <w:szCs w:val="24"/>
        </w:rPr>
        <w:t xml:space="preserve"> and it was only at the Supreme Court that applicants became aware that the</w:t>
      </w:r>
      <w:r w:rsidR="00AE3A65">
        <w:rPr>
          <w:rFonts w:ascii="Tahoma" w:hAnsi="Tahoma" w:cs="Tahoma"/>
          <w:sz w:val="24"/>
          <w:szCs w:val="24"/>
        </w:rPr>
        <w:t xml:space="preserve"> Labour Court did not </w:t>
      </w:r>
      <w:r w:rsidR="00357CBC">
        <w:rPr>
          <w:rFonts w:ascii="Tahoma" w:hAnsi="Tahoma" w:cs="Tahoma"/>
          <w:sz w:val="24"/>
          <w:szCs w:val="24"/>
        </w:rPr>
        <w:t xml:space="preserve">have </w:t>
      </w:r>
      <w:r w:rsidR="00AE3A65">
        <w:rPr>
          <w:rFonts w:ascii="Tahoma" w:hAnsi="Tahoma" w:cs="Tahoma"/>
          <w:sz w:val="24"/>
          <w:szCs w:val="24"/>
        </w:rPr>
        <w:t>jurisdiction to entertain such an application.</w:t>
      </w:r>
    </w:p>
    <w:p w:rsidR="001E193D" w:rsidRDefault="001E193D" w:rsidP="00F137F3">
      <w:pPr>
        <w:spacing w:after="0" w:line="360" w:lineRule="auto"/>
        <w:jc w:val="both"/>
        <w:rPr>
          <w:rFonts w:ascii="Tahoma" w:hAnsi="Tahoma" w:cs="Tahoma"/>
          <w:sz w:val="24"/>
          <w:szCs w:val="24"/>
        </w:rPr>
      </w:pPr>
    </w:p>
    <w:p w:rsidR="001E193D" w:rsidRDefault="001E193D" w:rsidP="00F137F3">
      <w:pPr>
        <w:spacing w:after="0" w:line="360" w:lineRule="auto"/>
        <w:jc w:val="both"/>
        <w:rPr>
          <w:rFonts w:ascii="Tahoma" w:hAnsi="Tahoma" w:cs="Tahoma"/>
          <w:sz w:val="24"/>
          <w:szCs w:val="24"/>
        </w:rPr>
      </w:pPr>
      <w:r>
        <w:rPr>
          <w:rFonts w:ascii="Tahoma" w:hAnsi="Tahoma" w:cs="Tahoma"/>
          <w:sz w:val="24"/>
          <w:szCs w:val="24"/>
        </w:rPr>
        <w:lastRenderedPageBreak/>
        <w:tab/>
        <w:t>As regards prospects of success, applicants first argued that these were bright as respo</w:t>
      </w:r>
      <w:r w:rsidR="00357CBC">
        <w:rPr>
          <w:rFonts w:ascii="Tahoma" w:hAnsi="Tahoma" w:cs="Tahoma"/>
          <w:sz w:val="24"/>
          <w:szCs w:val="24"/>
        </w:rPr>
        <w:t>ndent had engaged in an unfair l</w:t>
      </w:r>
      <w:r>
        <w:rPr>
          <w:rFonts w:ascii="Tahoma" w:hAnsi="Tahoma" w:cs="Tahoma"/>
          <w:sz w:val="24"/>
          <w:szCs w:val="24"/>
        </w:rPr>
        <w:t>abour practice by unilaterally varying the contracts of employment. It was also argued that 2</w:t>
      </w:r>
      <w:r w:rsidRPr="001E193D">
        <w:rPr>
          <w:rFonts w:ascii="Tahoma" w:hAnsi="Tahoma" w:cs="Tahoma"/>
          <w:sz w:val="24"/>
          <w:szCs w:val="24"/>
          <w:vertAlign w:val="superscript"/>
        </w:rPr>
        <w:t>nd</w:t>
      </w:r>
      <w:r>
        <w:rPr>
          <w:rFonts w:ascii="Tahoma" w:hAnsi="Tahoma" w:cs="Tahoma"/>
          <w:sz w:val="24"/>
          <w:szCs w:val="24"/>
        </w:rPr>
        <w:t xml:space="preserve"> respondent’s decision showed that there was a gross irregularity when he made a decision whic</w:t>
      </w:r>
      <w:r w:rsidR="00357CBC">
        <w:rPr>
          <w:rFonts w:ascii="Tahoma" w:hAnsi="Tahoma" w:cs="Tahoma"/>
          <w:sz w:val="24"/>
          <w:szCs w:val="24"/>
        </w:rPr>
        <w:t xml:space="preserve">h was contrary to </w:t>
      </w:r>
      <w:r>
        <w:rPr>
          <w:rFonts w:ascii="Tahoma" w:hAnsi="Tahoma" w:cs="Tahoma"/>
          <w:sz w:val="24"/>
          <w:szCs w:val="24"/>
        </w:rPr>
        <w:t>his factual findings. A further point made by applicants was that 2</w:t>
      </w:r>
      <w:r w:rsidRPr="001E193D">
        <w:rPr>
          <w:rFonts w:ascii="Tahoma" w:hAnsi="Tahoma" w:cs="Tahoma"/>
          <w:sz w:val="24"/>
          <w:szCs w:val="24"/>
          <w:vertAlign w:val="superscript"/>
        </w:rPr>
        <w:t>nd</w:t>
      </w:r>
      <w:r>
        <w:rPr>
          <w:rFonts w:ascii="Tahoma" w:hAnsi="Tahoma" w:cs="Tahoma"/>
          <w:sz w:val="24"/>
          <w:szCs w:val="24"/>
        </w:rPr>
        <w:t xml:space="preserve"> respondent had made a finding that a Ministerial directive made under the Urban Councils Act </w:t>
      </w:r>
      <w:r w:rsidRPr="002661CD">
        <w:rPr>
          <w:rFonts w:ascii="Tahoma" w:hAnsi="Tahoma" w:cs="Tahoma"/>
          <w:i/>
          <w:sz w:val="24"/>
          <w:szCs w:val="24"/>
        </w:rPr>
        <w:t>[Chapter 29:15]</w:t>
      </w:r>
      <w:r>
        <w:rPr>
          <w:rFonts w:ascii="Tahoma" w:hAnsi="Tahoma" w:cs="Tahoma"/>
          <w:sz w:val="24"/>
          <w:szCs w:val="24"/>
        </w:rPr>
        <w:t xml:space="preserve"> superseded the provision</w:t>
      </w:r>
      <w:r w:rsidR="0021180D">
        <w:rPr>
          <w:rFonts w:ascii="Tahoma" w:hAnsi="Tahoma" w:cs="Tahoma"/>
          <w:sz w:val="24"/>
          <w:szCs w:val="24"/>
        </w:rPr>
        <w:t>s of the Labour Act when the la</w:t>
      </w:r>
      <w:r>
        <w:rPr>
          <w:rFonts w:ascii="Tahoma" w:hAnsi="Tahoma" w:cs="Tahoma"/>
          <w:sz w:val="24"/>
          <w:szCs w:val="24"/>
        </w:rPr>
        <w:t>te</w:t>
      </w:r>
      <w:r w:rsidR="00357CBC">
        <w:rPr>
          <w:rFonts w:ascii="Tahoma" w:hAnsi="Tahoma" w:cs="Tahoma"/>
          <w:sz w:val="24"/>
          <w:szCs w:val="24"/>
        </w:rPr>
        <w:t>r Act took precedence</w:t>
      </w:r>
      <w:r>
        <w:rPr>
          <w:rFonts w:ascii="Tahoma" w:hAnsi="Tahoma" w:cs="Tahoma"/>
          <w:sz w:val="24"/>
          <w:szCs w:val="24"/>
        </w:rPr>
        <w:t xml:space="preserve"> over other statutory averments which were inconsistent with its provisions.</w:t>
      </w:r>
    </w:p>
    <w:p w:rsidR="00C57C09" w:rsidRDefault="00C57C09" w:rsidP="00F137F3">
      <w:pPr>
        <w:spacing w:after="0" w:line="360" w:lineRule="auto"/>
        <w:jc w:val="both"/>
        <w:rPr>
          <w:rFonts w:ascii="Tahoma" w:hAnsi="Tahoma" w:cs="Tahoma"/>
          <w:sz w:val="24"/>
          <w:szCs w:val="24"/>
        </w:rPr>
      </w:pPr>
    </w:p>
    <w:p w:rsidR="00C57C09" w:rsidRDefault="00C57C09" w:rsidP="00F137F3">
      <w:pPr>
        <w:spacing w:after="0" w:line="360" w:lineRule="auto"/>
        <w:jc w:val="both"/>
        <w:rPr>
          <w:rFonts w:ascii="Tahoma" w:hAnsi="Tahoma" w:cs="Tahoma"/>
          <w:sz w:val="24"/>
          <w:szCs w:val="24"/>
        </w:rPr>
      </w:pPr>
      <w:r>
        <w:rPr>
          <w:rFonts w:ascii="Tahoma" w:hAnsi="Tahoma" w:cs="Tahoma"/>
          <w:sz w:val="24"/>
          <w:szCs w:val="24"/>
        </w:rPr>
        <w:tab/>
        <w:t>Applicants further averred that the other party would not be placed under due hardship and that the demands of justice favoured the granting of condonation. In the heads of arguments applicants placed reliance on the following precedents to name but a few:</w:t>
      </w:r>
    </w:p>
    <w:p w:rsidR="00C57C09" w:rsidRPr="00C57C09" w:rsidRDefault="00C57C09" w:rsidP="00F137F3">
      <w:pPr>
        <w:spacing w:after="0" w:line="360" w:lineRule="auto"/>
        <w:jc w:val="both"/>
        <w:rPr>
          <w:rFonts w:ascii="Tahoma" w:hAnsi="Tahoma" w:cs="Tahoma"/>
          <w:i/>
          <w:sz w:val="24"/>
          <w:szCs w:val="24"/>
        </w:rPr>
      </w:pPr>
      <w:r w:rsidRPr="00C57C09">
        <w:rPr>
          <w:rFonts w:ascii="Tahoma" w:hAnsi="Tahoma" w:cs="Tahoma"/>
          <w:i/>
          <w:sz w:val="24"/>
          <w:szCs w:val="24"/>
        </w:rPr>
        <w:t xml:space="preserve">JENSEN V </w:t>
      </w:r>
      <w:proofErr w:type="gramStart"/>
      <w:r w:rsidRPr="00C57C09">
        <w:rPr>
          <w:rFonts w:ascii="Tahoma" w:hAnsi="Tahoma" w:cs="Tahoma"/>
          <w:i/>
          <w:sz w:val="24"/>
          <w:szCs w:val="24"/>
        </w:rPr>
        <w:t>ACAVALOS  1993</w:t>
      </w:r>
      <w:proofErr w:type="gramEnd"/>
      <w:r w:rsidRPr="00C57C09">
        <w:rPr>
          <w:rFonts w:ascii="Tahoma" w:hAnsi="Tahoma" w:cs="Tahoma"/>
          <w:i/>
          <w:sz w:val="24"/>
          <w:szCs w:val="24"/>
        </w:rPr>
        <w:t xml:space="preserve">(1) </w:t>
      </w:r>
      <w:r w:rsidR="0021180D">
        <w:rPr>
          <w:rFonts w:ascii="Tahoma" w:hAnsi="Tahoma" w:cs="Tahoma"/>
          <w:i/>
          <w:sz w:val="24"/>
          <w:szCs w:val="24"/>
        </w:rPr>
        <w:t xml:space="preserve">ZLR </w:t>
      </w:r>
      <w:r w:rsidRPr="00C57C09">
        <w:rPr>
          <w:rFonts w:ascii="Tahoma" w:hAnsi="Tahoma" w:cs="Tahoma"/>
          <w:i/>
          <w:sz w:val="24"/>
          <w:szCs w:val="24"/>
        </w:rPr>
        <w:t>216(S)</w:t>
      </w:r>
    </w:p>
    <w:p w:rsidR="00C57C09" w:rsidRPr="00C57C09" w:rsidRDefault="00C57C09" w:rsidP="00F137F3">
      <w:pPr>
        <w:spacing w:after="0" w:line="360" w:lineRule="auto"/>
        <w:jc w:val="both"/>
        <w:rPr>
          <w:rFonts w:ascii="Tahoma" w:hAnsi="Tahoma" w:cs="Tahoma"/>
          <w:i/>
          <w:sz w:val="24"/>
          <w:szCs w:val="24"/>
        </w:rPr>
      </w:pPr>
      <w:r w:rsidRPr="00C57C09">
        <w:rPr>
          <w:rFonts w:ascii="Tahoma" w:hAnsi="Tahoma" w:cs="Tahoma"/>
          <w:i/>
          <w:sz w:val="24"/>
          <w:szCs w:val="24"/>
        </w:rPr>
        <w:t>KM AUCTIONS (PVT) LTD V SAMUEL AND ANOTHER 2012 (1) ZLR 286</w:t>
      </w:r>
    </w:p>
    <w:p w:rsidR="00C57C09" w:rsidRPr="00C57C09" w:rsidRDefault="00C57C09" w:rsidP="00F137F3">
      <w:pPr>
        <w:spacing w:after="0" w:line="360" w:lineRule="auto"/>
        <w:jc w:val="both"/>
        <w:rPr>
          <w:rFonts w:ascii="Tahoma" w:hAnsi="Tahoma" w:cs="Tahoma"/>
          <w:i/>
          <w:sz w:val="24"/>
          <w:szCs w:val="24"/>
        </w:rPr>
      </w:pPr>
      <w:r w:rsidRPr="00C57C09">
        <w:rPr>
          <w:rFonts w:ascii="Tahoma" w:hAnsi="Tahoma" w:cs="Tahoma"/>
          <w:i/>
          <w:sz w:val="24"/>
          <w:szCs w:val="24"/>
        </w:rPr>
        <w:t>MAHEYA V INDEPENDENT AFRICAN CHURCH SC 28/07</w:t>
      </w:r>
    </w:p>
    <w:p w:rsidR="00C57C09" w:rsidRPr="00C57C09" w:rsidRDefault="00C57C09" w:rsidP="00F137F3">
      <w:pPr>
        <w:spacing w:after="0" w:line="360" w:lineRule="auto"/>
        <w:jc w:val="both"/>
        <w:rPr>
          <w:rFonts w:ascii="Tahoma" w:hAnsi="Tahoma" w:cs="Tahoma"/>
          <w:i/>
          <w:sz w:val="24"/>
          <w:szCs w:val="24"/>
        </w:rPr>
      </w:pPr>
      <w:r w:rsidRPr="00C57C09">
        <w:rPr>
          <w:rFonts w:ascii="Tahoma" w:hAnsi="Tahoma" w:cs="Tahoma"/>
          <w:i/>
          <w:sz w:val="24"/>
          <w:szCs w:val="24"/>
        </w:rPr>
        <w:t>KODZWA V SECRETARY FOR HEALTH &amp; ANOTHER 1999(1) ZLR 313(S)</w:t>
      </w:r>
    </w:p>
    <w:p w:rsidR="00C57C09" w:rsidRDefault="00C57C09" w:rsidP="00F137F3">
      <w:pPr>
        <w:spacing w:after="0" w:line="360" w:lineRule="auto"/>
        <w:jc w:val="both"/>
        <w:rPr>
          <w:rFonts w:ascii="Tahoma" w:hAnsi="Tahoma" w:cs="Tahoma"/>
          <w:sz w:val="24"/>
          <w:szCs w:val="24"/>
        </w:rPr>
      </w:pPr>
    </w:p>
    <w:p w:rsidR="00C57C09" w:rsidRDefault="00C57C09" w:rsidP="00F137F3">
      <w:pPr>
        <w:spacing w:after="0" w:line="360" w:lineRule="auto"/>
        <w:jc w:val="both"/>
        <w:rPr>
          <w:rFonts w:ascii="Tahoma" w:hAnsi="Tahoma" w:cs="Tahoma"/>
          <w:sz w:val="24"/>
          <w:szCs w:val="24"/>
        </w:rPr>
      </w:pPr>
      <w:r>
        <w:rPr>
          <w:rFonts w:ascii="Tahoma" w:hAnsi="Tahoma" w:cs="Tahoma"/>
          <w:sz w:val="24"/>
          <w:szCs w:val="24"/>
        </w:rPr>
        <w:tab/>
        <w:t>1</w:t>
      </w:r>
      <w:r w:rsidRPr="00C57C09">
        <w:rPr>
          <w:rFonts w:ascii="Tahoma" w:hAnsi="Tahoma" w:cs="Tahoma"/>
          <w:sz w:val="24"/>
          <w:szCs w:val="24"/>
          <w:vertAlign w:val="superscript"/>
        </w:rPr>
        <w:t>st</w:t>
      </w:r>
      <w:r>
        <w:rPr>
          <w:rFonts w:ascii="Tahoma" w:hAnsi="Tahoma" w:cs="Tahoma"/>
          <w:sz w:val="24"/>
          <w:szCs w:val="24"/>
        </w:rPr>
        <w:t xml:space="preserve"> respondent’s response is mainly by way of an affidavit by Warren </w:t>
      </w:r>
      <w:proofErr w:type="spellStart"/>
      <w:r>
        <w:rPr>
          <w:rFonts w:ascii="Tahoma" w:hAnsi="Tahoma" w:cs="Tahoma"/>
          <w:sz w:val="24"/>
          <w:szCs w:val="24"/>
        </w:rPr>
        <w:t>Chiwawa</w:t>
      </w:r>
      <w:proofErr w:type="spellEnd"/>
      <w:r>
        <w:rPr>
          <w:rFonts w:ascii="Tahoma" w:hAnsi="Tahoma" w:cs="Tahoma"/>
          <w:sz w:val="24"/>
          <w:szCs w:val="24"/>
        </w:rPr>
        <w:t xml:space="preserve"> who is </w:t>
      </w:r>
      <w:r w:rsidR="00357CBC">
        <w:rPr>
          <w:rFonts w:ascii="Tahoma" w:hAnsi="Tahoma" w:cs="Tahoma"/>
          <w:sz w:val="24"/>
          <w:szCs w:val="24"/>
        </w:rPr>
        <w:t xml:space="preserve">quoted as </w:t>
      </w:r>
      <w:r>
        <w:rPr>
          <w:rFonts w:ascii="Tahoma" w:hAnsi="Tahoma" w:cs="Tahoma"/>
          <w:sz w:val="24"/>
          <w:szCs w:val="24"/>
        </w:rPr>
        <w:t>the 1</w:t>
      </w:r>
      <w:r w:rsidRPr="00C57C09">
        <w:rPr>
          <w:rFonts w:ascii="Tahoma" w:hAnsi="Tahoma" w:cs="Tahoma"/>
          <w:sz w:val="24"/>
          <w:szCs w:val="24"/>
          <w:vertAlign w:val="superscript"/>
        </w:rPr>
        <w:t>st</w:t>
      </w:r>
      <w:r w:rsidR="00CC063D">
        <w:rPr>
          <w:rFonts w:ascii="Tahoma" w:hAnsi="Tahoma" w:cs="Tahoma"/>
          <w:sz w:val="24"/>
          <w:szCs w:val="24"/>
        </w:rPr>
        <w:t xml:space="preserve"> </w:t>
      </w:r>
      <w:r>
        <w:rPr>
          <w:rFonts w:ascii="Tahoma" w:hAnsi="Tahoma" w:cs="Tahoma"/>
          <w:sz w:val="24"/>
          <w:szCs w:val="24"/>
        </w:rPr>
        <w:t>respondent’s Acting Chamber Secretary. The first issue</w:t>
      </w:r>
      <w:r w:rsidR="00983789">
        <w:rPr>
          <w:rFonts w:ascii="Tahoma" w:hAnsi="Tahoma" w:cs="Tahoma"/>
          <w:sz w:val="24"/>
          <w:szCs w:val="24"/>
        </w:rPr>
        <w:t xml:space="preserve"> that is raised is that the Labour Court cannot exercise its review power to a draft ruling. It is further argued that the applicants delayed in applying for review because they spent a year pursuing a wrong course such </w:t>
      </w:r>
      <w:r w:rsidR="00357CBC">
        <w:rPr>
          <w:rFonts w:ascii="Tahoma" w:hAnsi="Tahoma" w:cs="Tahoma"/>
          <w:sz w:val="24"/>
          <w:szCs w:val="24"/>
        </w:rPr>
        <w:t xml:space="preserve">that </w:t>
      </w:r>
      <w:r w:rsidR="00983789">
        <w:rPr>
          <w:rFonts w:ascii="Tahoma" w:hAnsi="Tahoma" w:cs="Tahoma"/>
          <w:sz w:val="24"/>
          <w:szCs w:val="24"/>
        </w:rPr>
        <w:t>the ap</w:t>
      </w:r>
      <w:r w:rsidR="00357CBC">
        <w:rPr>
          <w:rFonts w:ascii="Tahoma" w:hAnsi="Tahoma" w:cs="Tahoma"/>
          <w:sz w:val="24"/>
          <w:szCs w:val="24"/>
        </w:rPr>
        <w:t>plicants were pleading ignorance</w:t>
      </w:r>
      <w:r w:rsidR="00983789">
        <w:rPr>
          <w:rFonts w:ascii="Tahoma" w:hAnsi="Tahoma" w:cs="Tahoma"/>
          <w:sz w:val="24"/>
          <w:szCs w:val="24"/>
        </w:rPr>
        <w:t xml:space="preserve"> of the law which is not an excuse. </w:t>
      </w:r>
      <w:proofErr w:type="gramStart"/>
      <w:r w:rsidR="00983789">
        <w:rPr>
          <w:rFonts w:ascii="Tahoma" w:hAnsi="Tahoma" w:cs="Tahoma"/>
          <w:sz w:val="24"/>
          <w:szCs w:val="24"/>
        </w:rPr>
        <w:t>1</w:t>
      </w:r>
      <w:r w:rsidR="00983789" w:rsidRPr="00983789">
        <w:rPr>
          <w:rFonts w:ascii="Tahoma" w:hAnsi="Tahoma" w:cs="Tahoma"/>
          <w:sz w:val="24"/>
          <w:szCs w:val="24"/>
          <w:vertAlign w:val="superscript"/>
        </w:rPr>
        <w:t>st</w:t>
      </w:r>
      <w:r w:rsidR="00983789">
        <w:rPr>
          <w:rFonts w:ascii="Tahoma" w:hAnsi="Tahoma" w:cs="Tahoma"/>
          <w:sz w:val="24"/>
          <w:szCs w:val="24"/>
        </w:rPr>
        <w:t xml:space="preserve"> respondent points to the fact that after the Supreme Court Order of 29 June 2018,</w:t>
      </w:r>
      <w:r w:rsidR="00357CBC">
        <w:rPr>
          <w:rFonts w:ascii="Tahoma" w:hAnsi="Tahoma" w:cs="Tahoma"/>
          <w:sz w:val="24"/>
          <w:szCs w:val="24"/>
        </w:rPr>
        <w:t xml:space="preserve"> applicants did not immediately</w:t>
      </w:r>
      <w:r w:rsidR="00983789">
        <w:rPr>
          <w:rFonts w:ascii="Tahoma" w:hAnsi="Tahoma" w:cs="Tahoma"/>
          <w:sz w:val="24"/>
          <w:szCs w:val="24"/>
        </w:rPr>
        <w:t xml:space="preserve"> embark on the course of applying for review.</w:t>
      </w:r>
      <w:proofErr w:type="gramEnd"/>
      <w:r w:rsidR="00983789">
        <w:rPr>
          <w:rFonts w:ascii="Tahoma" w:hAnsi="Tahoma" w:cs="Tahoma"/>
          <w:sz w:val="24"/>
          <w:szCs w:val="24"/>
        </w:rPr>
        <w:t xml:space="preserve"> 1</w:t>
      </w:r>
      <w:r w:rsidR="00983789" w:rsidRPr="00983789">
        <w:rPr>
          <w:rFonts w:ascii="Tahoma" w:hAnsi="Tahoma" w:cs="Tahoma"/>
          <w:sz w:val="24"/>
          <w:szCs w:val="24"/>
          <w:vertAlign w:val="superscript"/>
        </w:rPr>
        <w:t>st</w:t>
      </w:r>
      <w:r w:rsidR="00983789">
        <w:rPr>
          <w:rFonts w:ascii="Tahoma" w:hAnsi="Tahoma" w:cs="Tahoma"/>
          <w:sz w:val="24"/>
          <w:szCs w:val="24"/>
        </w:rPr>
        <w:t xml:space="preserve"> respondent pointed </w:t>
      </w:r>
      <w:r w:rsidR="0021180D">
        <w:rPr>
          <w:rFonts w:ascii="Tahoma" w:hAnsi="Tahoma" w:cs="Tahoma"/>
          <w:sz w:val="24"/>
          <w:szCs w:val="24"/>
        </w:rPr>
        <w:t xml:space="preserve">to </w:t>
      </w:r>
      <w:r w:rsidR="00983789">
        <w:rPr>
          <w:rFonts w:ascii="Tahoma" w:hAnsi="Tahoma" w:cs="Tahoma"/>
          <w:sz w:val="24"/>
          <w:szCs w:val="24"/>
        </w:rPr>
        <w:t>the fact that applicants worked in the same environment and therefore did not need a lot of time to consult each other</w:t>
      </w:r>
      <w:r w:rsidR="00CC063D">
        <w:rPr>
          <w:rFonts w:ascii="Tahoma" w:hAnsi="Tahoma" w:cs="Tahoma"/>
          <w:sz w:val="24"/>
          <w:szCs w:val="24"/>
        </w:rPr>
        <w:t xml:space="preserve"> and come up with a position.</w:t>
      </w:r>
    </w:p>
    <w:p w:rsidR="001E0111" w:rsidRDefault="001E0111" w:rsidP="00F137F3">
      <w:pPr>
        <w:spacing w:after="0" w:line="360" w:lineRule="auto"/>
        <w:jc w:val="both"/>
        <w:rPr>
          <w:rFonts w:ascii="Tahoma" w:hAnsi="Tahoma" w:cs="Tahoma"/>
          <w:sz w:val="24"/>
          <w:szCs w:val="24"/>
        </w:rPr>
      </w:pPr>
    </w:p>
    <w:p w:rsidR="001E0111" w:rsidRDefault="001E0111" w:rsidP="00F137F3">
      <w:pPr>
        <w:spacing w:after="0" w:line="360" w:lineRule="auto"/>
        <w:jc w:val="both"/>
        <w:rPr>
          <w:rFonts w:ascii="Tahoma" w:hAnsi="Tahoma" w:cs="Tahoma"/>
          <w:sz w:val="24"/>
          <w:szCs w:val="24"/>
        </w:rPr>
      </w:pPr>
      <w:r>
        <w:rPr>
          <w:rFonts w:ascii="Tahoma" w:hAnsi="Tahoma" w:cs="Tahoma"/>
          <w:sz w:val="24"/>
          <w:szCs w:val="24"/>
        </w:rPr>
        <w:lastRenderedPageBreak/>
        <w:tab/>
        <w:t>As far as prospects of success are concerned, 1</w:t>
      </w:r>
      <w:r w:rsidRPr="001E0111">
        <w:rPr>
          <w:rFonts w:ascii="Tahoma" w:hAnsi="Tahoma" w:cs="Tahoma"/>
          <w:sz w:val="24"/>
          <w:szCs w:val="24"/>
          <w:vertAlign w:val="superscript"/>
        </w:rPr>
        <w:t>st</w:t>
      </w:r>
      <w:r>
        <w:rPr>
          <w:rFonts w:ascii="Tahoma" w:hAnsi="Tahoma" w:cs="Tahoma"/>
          <w:sz w:val="24"/>
          <w:szCs w:val="24"/>
        </w:rPr>
        <w:t xml:space="preserve"> respondent argued that the only issue which was raised was that there was gross irregularity on the part of the 2</w:t>
      </w:r>
      <w:r w:rsidRPr="001E0111">
        <w:rPr>
          <w:rFonts w:ascii="Tahoma" w:hAnsi="Tahoma" w:cs="Tahoma"/>
          <w:sz w:val="24"/>
          <w:szCs w:val="24"/>
          <w:vertAlign w:val="superscript"/>
        </w:rPr>
        <w:t>nd</w:t>
      </w:r>
      <w:r>
        <w:rPr>
          <w:rFonts w:ascii="Tahoma" w:hAnsi="Tahoma" w:cs="Tahoma"/>
          <w:sz w:val="24"/>
          <w:szCs w:val="24"/>
        </w:rPr>
        <w:t xml:space="preserve"> respondent’s decision. It is pointed out that applicants should have demonstrated that 2</w:t>
      </w:r>
      <w:r w:rsidRPr="001E0111">
        <w:rPr>
          <w:rFonts w:ascii="Tahoma" w:hAnsi="Tahoma" w:cs="Tahoma"/>
          <w:sz w:val="24"/>
          <w:szCs w:val="24"/>
          <w:vertAlign w:val="superscript"/>
        </w:rPr>
        <w:t>nd</w:t>
      </w:r>
      <w:r>
        <w:rPr>
          <w:rFonts w:ascii="Tahoma" w:hAnsi="Tahoma" w:cs="Tahoma"/>
          <w:sz w:val="24"/>
          <w:szCs w:val="24"/>
        </w:rPr>
        <w:t xml:space="preserve"> respondent’s interpretation of section 313 of the Urban Council’s Act was erroneous.</w:t>
      </w:r>
    </w:p>
    <w:p w:rsidR="007B7CF8" w:rsidRDefault="007B7CF8" w:rsidP="00F137F3">
      <w:pPr>
        <w:spacing w:after="0" w:line="360" w:lineRule="auto"/>
        <w:jc w:val="both"/>
        <w:rPr>
          <w:rFonts w:ascii="Tahoma" w:hAnsi="Tahoma" w:cs="Tahoma"/>
          <w:sz w:val="24"/>
          <w:szCs w:val="24"/>
        </w:rPr>
      </w:pPr>
    </w:p>
    <w:p w:rsidR="007B7CF8" w:rsidRDefault="007B7CF8" w:rsidP="00F137F3">
      <w:pPr>
        <w:spacing w:after="0" w:line="360" w:lineRule="auto"/>
        <w:jc w:val="both"/>
        <w:rPr>
          <w:rFonts w:ascii="Tahoma" w:hAnsi="Tahoma" w:cs="Tahoma"/>
          <w:sz w:val="24"/>
          <w:szCs w:val="24"/>
        </w:rPr>
      </w:pPr>
      <w:r>
        <w:rPr>
          <w:rFonts w:ascii="Tahoma" w:hAnsi="Tahoma" w:cs="Tahoma"/>
          <w:sz w:val="24"/>
          <w:szCs w:val="24"/>
        </w:rPr>
        <w:tab/>
        <w:t>It is further argued that applicants have not alleged that the Minister did not have the powers as stated in section 313 and that if it was accepted that both the Minister and 1</w:t>
      </w:r>
      <w:r w:rsidRPr="007B7CF8">
        <w:rPr>
          <w:rFonts w:ascii="Tahoma" w:hAnsi="Tahoma" w:cs="Tahoma"/>
          <w:sz w:val="24"/>
          <w:szCs w:val="24"/>
          <w:vertAlign w:val="superscript"/>
        </w:rPr>
        <w:t>st</w:t>
      </w:r>
      <w:r>
        <w:rPr>
          <w:rFonts w:ascii="Tahoma" w:hAnsi="Tahoma" w:cs="Tahoma"/>
          <w:sz w:val="24"/>
          <w:szCs w:val="24"/>
        </w:rPr>
        <w:t xml:space="preserve"> respondent acted in terms of the law, then there was no basis for the review. In oral argument, </w:t>
      </w:r>
      <w:r w:rsidRPr="007B7CF8">
        <w:rPr>
          <w:rFonts w:ascii="Tahoma" w:hAnsi="Tahoma" w:cs="Tahoma"/>
          <w:sz w:val="24"/>
          <w:szCs w:val="24"/>
          <w:u w:val="single"/>
        </w:rPr>
        <w:t xml:space="preserve">Mr </w:t>
      </w:r>
      <w:proofErr w:type="spellStart"/>
      <w:r w:rsidRPr="007B7CF8">
        <w:rPr>
          <w:rFonts w:ascii="Tahoma" w:hAnsi="Tahoma" w:cs="Tahoma"/>
          <w:sz w:val="24"/>
          <w:szCs w:val="24"/>
          <w:u w:val="single"/>
        </w:rPr>
        <w:t>Kwaramba</w:t>
      </w:r>
      <w:proofErr w:type="spellEnd"/>
      <w:r>
        <w:rPr>
          <w:rFonts w:ascii="Tahoma" w:hAnsi="Tahoma" w:cs="Tahoma"/>
          <w:sz w:val="24"/>
          <w:szCs w:val="24"/>
        </w:rPr>
        <w:t xml:space="preserve"> submitted that the correct path to be taken by the applicants was to apply for a review of the Minister’s directive. 1</w:t>
      </w:r>
      <w:r w:rsidRPr="007B7CF8">
        <w:rPr>
          <w:rFonts w:ascii="Tahoma" w:hAnsi="Tahoma" w:cs="Tahoma"/>
          <w:sz w:val="24"/>
          <w:szCs w:val="24"/>
          <w:vertAlign w:val="superscript"/>
        </w:rPr>
        <w:t>st</w:t>
      </w:r>
      <w:r>
        <w:rPr>
          <w:rFonts w:ascii="Tahoma" w:hAnsi="Tahoma" w:cs="Tahoma"/>
          <w:sz w:val="24"/>
          <w:szCs w:val="24"/>
        </w:rPr>
        <w:t xml:space="preserve"> respondent’s counsel referred to the following cases:</w:t>
      </w:r>
    </w:p>
    <w:p w:rsidR="00F57001" w:rsidRPr="00FF70B9" w:rsidRDefault="00F57001" w:rsidP="00F57001">
      <w:pPr>
        <w:pStyle w:val="ListParagraph"/>
        <w:numPr>
          <w:ilvl w:val="0"/>
          <w:numId w:val="3"/>
        </w:numPr>
        <w:spacing w:after="0" w:line="360" w:lineRule="auto"/>
        <w:jc w:val="both"/>
        <w:rPr>
          <w:rFonts w:ascii="Tahoma" w:hAnsi="Tahoma" w:cs="Tahoma"/>
          <w:i/>
          <w:sz w:val="24"/>
          <w:szCs w:val="24"/>
        </w:rPr>
      </w:pPr>
      <w:r w:rsidRPr="00FF70B9">
        <w:rPr>
          <w:rFonts w:ascii="Tahoma" w:hAnsi="Tahoma" w:cs="Tahoma"/>
          <w:i/>
          <w:sz w:val="24"/>
          <w:szCs w:val="24"/>
        </w:rPr>
        <w:t>NRZ V ZIMBABWE RAILWAYS ARTISANS UNION 2005(1) ZLR 341(S)</w:t>
      </w:r>
    </w:p>
    <w:p w:rsidR="00F57001" w:rsidRPr="00FF70B9" w:rsidRDefault="00F57001" w:rsidP="00F57001">
      <w:pPr>
        <w:pStyle w:val="ListParagraph"/>
        <w:numPr>
          <w:ilvl w:val="0"/>
          <w:numId w:val="3"/>
        </w:numPr>
        <w:spacing w:after="0" w:line="360" w:lineRule="auto"/>
        <w:jc w:val="both"/>
        <w:rPr>
          <w:rFonts w:ascii="Tahoma" w:hAnsi="Tahoma" w:cs="Tahoma"/>
          <w:i/>
          <w:sz w:val="24"/>
          <w:szCs w:val="24"/>
        </w:rPr>
      </w:pPr>
      <w:r w:rsidRPr="00FF70B9">
        <w:rPr>
          <w:rFonts w:ascii="Tahoma" w:hAnsi="Tahoma" w:cs="Tahoma"/>
          <w:i/>
          <w:sz w:val="24"/>
          <w:szCs w:val="24"/>
        </w:rPr>
        <w:t>UNITED PLANT HIRE (PVT) LTD V HILLS &amp; OTHERS 1976 (1) SA 717 (A)</w:t>
      </w:r>
    </w:p>
    <w:p w:rsidR="00F57001" w:rsidRPr="00FF70B9" w:rsidRDefault="00F57001" w:rsidP="00F57001">
      <w:pPr>
        <w:pStyle w:val="ListParagraph"/>
        <w:numPr>
          <w:ilvl w:val="0"/>
          <w:numId w:val="3"/>
        </w:numPr>
        <w:spacing w:after="0" w:line="360" w:lineRule="auto"/>
        <w:jc w:val="both"/>
        <w:rPr>
          <w:rFonts w:ascii="Tahoma" w:hAnsi="Tahoma" w:cs="Tahoma"/>
          <w:i/>
          <w:sz w:val="24"/>
          <w:szCs w:val="24"/>
        </w:rPr>
      </w:pPr>
      <w:r w:rsidRPr="00FF70B9">
        <w:rPr>
          <w:rFonts w:ascii="Tahoma" w:hAnsi="Tahoma" w:cs="Tahoma"/>
          <w:i/>
          <w:sz w:val="24"/>
          <w:szCs w:val="24"/>
        </w:rPr>
        <w:t>VIKING WOODWORK (PVT) LTD V BLUE BELLS ENTERPRISES (PVT) LTD 1998(2) ZLR 24(S)</w:t>
      </w:r>
    </w:p>
    <w:p w:rsidR="00F57001" w:rsidRPr="00FF70B9" w:rsidRDefault="00F57001" w:rsidP="00F57001">
      <w:pPr>
        <w:pStyle w:val="ListParagraph"/>
        <w:numPr>
          <w:ilvl w:val="0"/>
          <w:numId w:val="3"/>
        </w:numPr>
        <w:spacing w:after="0" w:line="360" w:lineRule="auto"/>
        <w:jc w:val="both"/>
        <w:rPr>
          <w:rFonts w:ascii="Tahoma" w:hAnsi="Tahoma" w:cs="Tahoma"/>
          <w:i/>
          <w:sz w:val="24"/>
          <w:szCs w:val="24"/>
        </w:rPr>
      </w:pPr>
      <w:r w:rsidRPr="00FF70B9">
        <w:rPr>
          <w:rFonts w:ascii="Tahoma" w:hAnsi="Tahoma" w:cs="Tahoma"/>
          <w:i/>
          <w:sz w:val="24"/>
          <w:szCs w:val="24"/>
        </w:rPr>
        <w:t>KODZWA V SECRETARY FOR HEALTH &amp; ANOTHER 1999(1) ZLR 313(S)</w:t>
      </w:r>
    </w:p>
    <w:p w:rsidR="00F57001" w:rsidRPr="00FF70B9" w:rsidRDefault="00F57001" w:rsidP="00F57001">
      <w:pPr>
        <w:pStyle w:val="ListParagraph"/>
        <w:numPr>
          <w:ilvl w:val="0"/>
          <w:numId w:val="3"/>
        </w:numPr>
        <w:spacing w:after="0" w:line="360" w:lineRule="auto"/>
        <w:jc w:val="both"/>
        <w:rPr>
          <w:rFonts w:ascii="Tahoma" w:hAnsi="Tahoma" w:cs="Tahoma"/>
          <w:i/>
          <w:sz w:val="24"/>
          <w:szCs w:val="24"/>
        </w:rPr>
      </w:pPr>
      <w:r w:rsidRPr="00FF70B9">
        <w:rPr>
          <w:rFonts w:ascii="Tahoma" w:hAnsi="Tahoma" w:cs="Tahoma"/>
          <w:i/>
          <w:sz w:val="24"/>
          <w:szCs w:val="24"/>
        </w:rPr>
        <w:t xml:space="preserve">NDEBELE V NCUBE 1992 </w:t>
      </w:r>
      <w:r w:rsidR="002F1AAB" w:rsidRPr="00FF70B9">
        <w:rPr>
          <w:rFonts w:ascii="Tahoma" w:hAnsi="Tahoma" w:cs="Tahoma"/>
          <w:i/>
          <w:sz w:val="24"/>
          <w:szCs w:val="24"/>
        </w:rPr>
        <w:t>(</w:t>
      </w:r>
      <w:r w:rsidRPr="00FF70B9">
        <w:rPr>
          <w:rFonts w:ascii="Tahoma" w:hAnsi="Tahoma" w:cs="Tahoma"/>
          <w:i/>
          <w:sz w:val="24"/>
          <w:szCs w:val="24"/>
        </w:rPr>
        <w:t>1) ZLR 288(S)</w:t>
      </w:r>
    </w:p>
    <w:p w:rsidR="002255B6" w:rsidRDefault="002255B6" w:rsidP="002255B6">
      <w:pPr>
        <w:spacing w:after="0" w:line="360" w:lineRule="auto"/>
        <w:jc w:val="both"/>
        <w:rPr>
          <w:rFonts w:ascii="Tahoma" w:hAnsi="Tahoma" w:cs="Tahoma"/>
          <w:sz w:val="24"/>
          <w:szCs w:val="24"/>
        </w:rPr>
      </w:pPr>
    </w:p>
    <w:p w:rsidR="002255B6" w:rsidRDefault="002255B6" w:rsidP="008973E9">
      <w:pPr>
        <w:spacing w:after="0" w:line="360" w:lineRule="auto"/>
        <w:ind w:firstLine="720"/>
        <w:jc w:val="both"/>
        <w:rPr>
          <w:rFonts w:ascii="Tahoma" w:hAnsi="Tahoma" w:cs="Tahoma"/>
          <w:sz w:val="24"/>
          <w:szCs w:val="24"/>
        </w:rPr>
      </w:pPr>
      <w:r>
        <w:rPr>
          <w:rFonts w:ascii="Tahoma" w:hAnsi="Tahoma" w:cs="Tahoma"/>
          <w:sz w:val="24"/>
          <w:szCs w:val="24"/>
        </w:rPr>
        <w:t>Counsel for both applicants’ and 1</w:t>
      </w:r>
      <w:r w:rsidRPr="002255B6">
        <w:rPr>
          <w:rFonts w:ascii="Tahoma" w:hAnsi="Tahoma" w:cs="Tahoma"/>
          <w:sz w:val="24"/>
          <w:szCs w:val="24"/>
          <w:vertAlign w:val="superscript"/>
        </w:rPr>
        <w:t>st</w:t>
      </w:r>
      <w:r>
        <w:rPr>
          <w:rFonts w:ascii="Tahoma" w:hAnsi="Tahoma" w:cs="Tahoma"/>
          <w:sz w:val="24"/>
          <w:szCs w:val="24"/>
        </w:rPr>
        <w:t xml:space="preserve"> respondent are agreed on</w:t>
      </w:r>
      <w:r w:rsidR="00B509AD">
        <w:rPr>
          <w:rFonts w:ascii="Tahoma" w:hAnsi="Tahoma" w:cs="Tahoma"/>
          <w:sz w:val="24"/>
          <w:szCs w:val="24"/>
        </w:rPr>
        <w:t xml:space="preserve"> the principles which govern an application for condonation. The broad principles </w:t>
      </w:r>
      <w:r w:rsidR="00357CBC">
        <w:rPr>
          <w:rFonts w:ascii="Tahoma" w:hAnsi="Tahoma" w:cs="Tahoma"/>
          <w:sz w:val="24"/>
          <w:szCs w:val="24"/>
        </w:rPr>
        <w:t xml:space="preserve">are the extent </w:t>
      </w:r>
      <w:r w:rsidR="00B509AD">
        <w:rPr>
          <w:rFonts w:ascii="Tahoma" w:hAnsi="Tahoma" w:cs="Tahoma"/>
          <w:sz w:val="24"/>
          <w:szCs w:val="24"/>
        </w:rPr>
        <w:t xml:space="preserve">of the delay, the reasonableness of the explanation proffered </w:t>
      </w:r>
      <w:r w:rsidR="00357CBC">
        <w:rPr>
          <w:rFonts w:ascii="Tahoma" w:hAnsi="Tahoma" w:cs="Tahoma"/>
          <w:sz w:val="24"/>
          <w:szCs w:val="24"/>
        </w:rPr>
        <w:t>for the delay and the prospects</w:t>
      </w:r>
      <w:r w:rsidR="00B509AD">
        <w:rPr>
          <w:rFonts w:ascii="Tahoma" w:hAnsi="Tahoma" w:cs="Tahoma"/>
          <w:sz w:val="24"/>
          <w:szCs w:val="24"/>
        </w:rPr>
        <w:t xml:space="preserve"> o</w:t>
      </w:r>
      <w:r w:rsidR="00357CBC">
        <w:rPr>
          <w:rFonts w:ascii="Tahoma" w:hAnsi="Tahoma" w:cs="Tahoma"/>
          <w:sz w:val="24"/>
          <w:szCs w:val="24"/>
        </w:rPr>
        <w:t>f success. It is a further truism t</w:t>
      </w:r>
      <w:r w:rsidR="00B509AD">
        <w:rPr>
          <w:rFonts w:ascii="Tahoma" w:hAnsi="Tahoma" w:cs="Tahoma"/>
          <w:sz w:val="24"/>
          <w:szCs w:val="24"/>
        </w:rPr>
        <w:t>hat what calls for an acceptable explanation is not only the delay in applying for the review but also for the delay in seeking condonation.</w:t>
      </w:r>
    </w:p>
    <w:p w:rsidR="008973E9" w:rsidRDefault="008973E9" w:rsidP="008973E9">
      <w:pPr>
        <w:spacing w:after="0" w:line="360" w:lineRule="auto"/>
        <w:ind w:firstLine="720"/>
        <w:jc w:val="both"/>
        <w:rPr>
          <w:rFonts w:ascii="Tahoma" w:hAnsi="Tahoma" w:cs="Tahoma"/>
          <w:sz w:val="24"/>
          <w:szCs w:val="24"/>
        </w:rPr>
      </w:pPr>
    </w:p>
    <w:p w:rsidR="008973E9" w:rsidRDefault="008973E9" w:rsidP="008973E9">
      <w:pPr>
        <w:spacing w:after="0" w:line="360" w:lineRule="auto"/>
        <w:ind w:firstLine="720"/>
        <w:jc w:val="both"/>
        <w:rPr>
          <w:rFonts w:ascii="Tahoma" w:hAnsi="Tahoma" w:cs="Tahoma"/>
          <w:sz w:val="24"/>
          <w:szCs w:val="24"/>
        </w:rPr>
      </w:pPr>
      <w:r>
        <w:rPr>
          <w:rFonts w:ascii="Tahoma" w:hAnsi="Tahoma" w:cs="Tahoma"/>
          <w:sz w:val="24"/>
          <w:szCs w:val="24"/>
        </w:rPr>
        <w:t>The Court will proceed to determine whether a reasonable explanation has been proffered by the applicants. Paragraph 11.6 of the Founding Affidavit informs the Court that on receipt of the Supreme Court Order, applicants immediately commenced consultations which took the whole of July. Paragraph 11.7 alleges that applicants “</w:t>
      </w:r>
      <w:r w:rsidRPr="008973E9">
        <w:rPr>
          <w:rFonts w:ascii="Tahoma" w:hAnsi="Tahoma" w:cs="Tahoma"/>
          <w:i/>
          <w:sz w:val="24"/>
          <w:szCs w:val="24"/>
        </w:rPr>
        <w:t>eventually”</w:t>
      </w:r>
      <w:r w:rsidR="0021180D">
        <w:rPr>
          <w:rFonts w:ascii="Tahoma" w:hAnsi="Tahoma" w:cs="Tahoma"/>
          <w:sz w:val="24"/>
          <w:szCs w:val="24"/>
        </w:rPr>
        <w:t xml:space="preserve"> decided to seek legal advic</w:t>
      </w:r>
      <w:r>
        <w:rPr>
          <w:rFonts w:ascii="Tahoma" w:hAnsi="Tahoma" w:cs="Tahoma"/>
          <w:sz w:val="24"/>
          <w:szCs w:val="24"/>
        </w:rPr>
        <w:t>e and that process “</w:t>
      </w:r>
      <w:r w:rsidRPr="008973E9">
        <w:rPr>
          <w:rFonts w:ascii="Tahoma" w:hAnsi="Tahoma" w:cs="Tahoma"/>
          <w:i/>
          <w:sz w:val="24"/>
          <w:szCs w:val="24"/>
          <w:u w:val="single"/>
        </w:rPr>
        <w:t>took another 3</w:t>
      </w:r>
      <w:r>
        <w:rPr>
          <w:rFonts w:ascii="Tahoma" w:hAnsi="Tahoma" w:cs="Tahoma"/>
          <w:sz w:val="24"/>
          <w:szCs w:val="24"/>
        </w:rPr>
        <w:t xml:space="preserve"> </w:t>
      </w:r>
      <w:r w:rsidRPr="008973E9">
        <w:rPr>
          <w:rFonts w:ascii="Tahoma" w:hAnsi="Tahoma" w:cs="Tahoma"/>
          <w:i/>
          <w:sz w:val="24"/>
          <w:szCs w:val="24"/>
          <w:u w:val="single"/>
        </w:rPr>
        <w:lastRenderedPageBreak/>
        <w:t>weeks”</w:t>
      </w:r>
      <w:r>
        <w:rPr>
          <w:rFonts w:ascii="Tahoma" w:hAnsi="Tahoma" w:cs="Tahoma"/>
          <w:sz w:val="24"/>
          <w:szCs w:val="24"/>
        </w:rPr>
        <w:t xml:space="preserve">. This process “culminated in the penultimate advice </w:t>
      </w:r>
      <w:r w:rsidR="00C13AAE">
        <w:rPr>
          <w:rFonts w:ascii="Tahoma" w:hAnsi="Tahoma" w:cs="Tahoma"/>
          <w:sz w:val="24"/>
          <w:szCs w:val="24"/>
        </w:rPr>
        <w:t>proffered</w:t>
      </w:r>
      <w:r>
        <w:rPr>
          <w:rFonts w:ascii="Tahoma" w:hAnsi="Tahoma" w:cs="Tahoma"/>
          <w:sz w:val="24"/>
          <w:szCs w:val="24"/>
        </w:rPr>
        <w:t xml:space="preserve"> by the applicants</w:t>
      </w:r>
      <w:r w:rsidR="00C13AAE">
        <w:rPr>
          <w:rFonts w:ascii="Tahoma" w:hAnsi="Tahoma" w:cs="Tahoma"/>
          <w:sz w:val="24"/>
          <w:szCs w:val="24"/>
        </w:rPr>
        <w:t xml:space="preserve">’ current legal representation on </w:t>
      </w:r>
      <w:r w:rsidR="00C13AAE" w:rsidRPr="00C13AAE">
        <w:rPr>
          <w:rFonts w:ascii="Tahoma" w:hAnsi="Tahoma" w:cs="Tahoma"/>
          <w:sz w:val="24"/>
          <w:szCs w:val="24"/>
          <w:u w:val="single"/>
        </w:rPr>
        <w:t>24 August 2018</w:t>
      </w:r>
      <w:r w:rsidR="00C13AAE">
        <w:rPr>
          <w:rFonts w:ascii="Tahoma" w:hAnsi="Tahoma" w:cs="Tahoma"/>
          <w:sz w:val="24"/>
          <w:szCs w:val="24"/>
        </w:rPr>
        <w:t xml:space="preserve"> to apply for a review. The statement above implies that applicants’ legal practitioners informed them on 24 August 2018 that the review route was the proper one. The second issue is that this tallies with the “3 weeks” after July. However, the documents f</w:t>
      </w:r>
      <w:r w:rsidR="00357CBC">
        <w:rPr>
          <w:rFonts w:ascii="Tahoma" w:hAnsi="Tahoma" w:cs="Tahoma"/>
          <w:sz w:val="24"/>
          <w:szCs w:val="24"/>
        </w:rPr>
        <w:t>iled of</w:t>
      </w:r>
      <w:r w:rsidR="00C13AAE">
        <w:rPr>
          <w:rFonts w:ascii="Tahoma" w:hAnsi="Tahoma" w:cs="Tahoma"/>
          <w:sz w:val="24"/>
          <w:szCs w:val="24"/>
        </w:rPr>
        <w:t xml:space="preserve"> record show a different pattern. The Founding Affidavit where all this information is contained was deposed to on 4 August 2018. This was way before 24 August 2018 when it is alleged that the present legal practitioners made the decision to approach the Court on review. </w:t>
      </w:r>
      <w:proofErr w:type="spellStart"/>
      <w:r w:rsidR="00C13AAE">
        <w:rPr>
          <w:rFonts w:ascii="Tahoma" w:hAnsi="Tahoma" w:cs="Tahoma"/>
          <w:sz w:val="24"/>
          <w:szCs w:val="24"/>
        </w:rPr>
        <w:t>Lovemore</w:t>
      </w:r>
      <w:proofErr w:type="spellEnd"/>
      <w:r w:rsidR="00C13AAE">
        <w:rPr>
          <w:rFonts w:ascii="Tahoma" w:hAnsi="Tahoma" w:cs="Tahoma"/>
          <w:sz w:val="24"/>
          <w:szCs w:val="24"/>
        </w:rPr>
        <w:t xml:space="preserve"> </w:t>
      </w:r>
      <w:proofErr w:type="spellStart"/>
      <w:r w:rsidR="00C13AAE">
        <w:rPr>
          <w:rFonts w:ascii="Tahoma" w:hAnsi="Tahoma" w:cs="Tahoma"/>
          <w:sz w:val="24"/>
          <w:szCs w:val="24"/>
        </w:rPr>
        <w:t>Mlanda</w:t>
      </w:r>
      <w:proofErr w:type="spellEnd"/>
      <w:r w:rsidR="00357CBC">
        <w:rPr>
          <w:rFonts w:ascii="Tahoma" w:hAnsi="Tahoma" w:cs="Tahoma"/>
          <w:sz w:val="24"/>
          <w:szCs w:val="24"/>
        </w:rPr>
        <w:t>,</w:t>
      </w:r>
      <w:r w:rsidR="00C13AAE">
        <w:rPr>
          <w:rFonts w:ascii="Tahoma" w:hAnsi="Tahoma" w:cs="Tahoma"/>
          <w:sz w:val="24"/>
          <w:szCs w:val="24"/>
        </w:rPr>
        <w:t xml:space="preserve"> the 14</w:t>
      </w:r>
      <w:r w:rsidR="00C13AAE" w:rsidRPr="00C13AAE">
        <w:rPr>
          <w:rFonts w:ascii="Tahoma" w:hAnsi="Tahoma" w:cs="Tahoma"/>
          <w:sz w:val="24"/>
          <w:szCs w:val="24"/>
          <w:vertAlign w:val="superscript"/>
        </w:rPr>
        <w:t>th</w:t>
      </w:r>
      <w:r w:rsidR="00C13AAE">
        <w:rPr>
          <w:rFonts w:ascii="Tahoma" w:hAnsi="Tahoma" w:cs="Tahoma"/>
          <w:sz w:val="24"/>
          <w:szCs w:val="24"/>
        </w:rPr>
        <w:t xml:space="preserve"> applic</w:t>
      </w:r>
      <w:r w:rsidR="0021180D">
        <w:rPr>
          <w:rFonts w:ascii="Tahoma" w:hAnsi="Tahoma" w:cs="Tahoma"/>
          <w:sz w:val="24"/>
          <w:szCs w:val="24"/>
        </w:rPr>
        <w:t>ant’s supporting affidavit show</w:t>
      </w:r>
      <w:r w:rsidR="00357CBC">
        <w:rPr>
          <w:rFonts w:ascii="Tahoma" w:hAnsi="Tahoma" w:cs="Tahoma"/>
          <w:sz w:val="24"/>
          <w:szCs w:val="24"/>
        </w:rPr>
        <w:t>s</w:t>
      </w:r>
      <w:r w:rsidR="00C13AAE">
        <w:rPr>
          <w:rFonts w:ascii="Tahoma" w:hAnsi="Tahoma" w:cs="Tahoma"/>
          <w:sz w:val="24"/>
          <w:szCs w:val="24"/>
        </w:rPr>
        <w:t xml:space="preserve"> that it </w:t>
      </w:r>
      <w:r w:rsidR="0021180D">
        <w:rPr>
          <w:rFonts w:ascii="Tahoma" w:hAnsi="Tahoma" w:cs="Tahoma"/>
          <w:sz w:val="24"/>
          <w:szCs w:val="24"/>
        </w:rPr>
        <w:t xml:space="preserve">was </w:t>
      </w:r>
      <w:r w:rsidR="00C13AAE">
        <w:rPr>
          <w:rFonts w:ascii="Tahoma" w:hAnsi="Tahoma" w:cs="Tahoma"/>
          <w:sz w:val="24"/>
          <w:szCs w:val="24"/>
        </w:rPr>
        <w:t>sworn to on 5 August 2018, way before 24 August 2018. A third issue arises out of the Founding affidavit. It shows that when 1</w:t>
      </w:r>
      <w:r w:rsidR="00C13AAE" w:rsidRPr="00C13AAE">
        <w:rPr>
          <w:rFonts w:ascii="Tahoma" w:hAnsi="Tahoma" w:cs="Tahoma"/>
          <w:sz w:val="24"/>
          <w:szCs w:val="24"/>
          <w:vertAlign w:val="superscript"/>
        </w:rPr>
        <w:t>st</w:t>
      </w:r>
      <w:r w:rsidR="00C13AAE">
        <w:rPr>
          <w:rFonts w:ascii="Tahoma" w:hAnsi="Tahoma" w:cs="Tahoma"/>
          <w:sz w:val="24"/>
          <w:szCs w:val="24"/>
        </w:rPr>
        <w:t xml:space="preserve"> applicant made the affidavit, applicants had agreed to proceed to approach the Court on review. It cannot be stated otherwise. The Founding Affidavit clearly states that applicants are approaching the Court on review. This decision is as at 4 August 2018</w:t>
      </w:r>
      <w:r w:rsidR="00081540">
        <w:rPr>
          <w:rFonts w:ascii="Tahoma" w:hAnsi="Tahoma" w:cs="Tahoma"/>
          <w:sz w:val="24"/>
          <w:szCs w:val="24"/>
        </w:rPr>
        <w:t>. This therefore means that what is contained in paragrap</w:t>
      </w:r>
      <w:r w:rsidR="00357CBC">
        <w:rPr>
          <w:rFonts w:ascii="Tahoma" w:hAnsi="Tahoma" w:cs="Tahoma"/>
          <w:sz w:val="24"/>
          <w:szCs w:val="24"/>
        </w:rPr>
        <w:t>hs 11.6 and 11.7 cannot be correct</w:t>
      </w:r>
      <w:r w:rsidR="00081540">
        <w:rPr>
          <w:rFonts w:ascii="Tahoma" w:hAnsi="Tahoma" w:cs="Tahoma"/>
          <w:sz w:val="24"/>
          <w:szCs w:val="24"/>
        </w:rPr>
        <w:t xml:space="preserve">. </w:t>
      </w:r>
      <w:proofErr w:type="gramStart"/>
      <w:r w:rsidR="00081540">
        <w:rPr>
          <w:rFonts w:ascii="Tahoma" w:hAnsi="Tahoma" w:cs="Tahoma"/>
          <w:sz w:val="24"/>
          <w:szCs w:val="24"/>
        </w:rPr>
        <w:t>A reading of the record show</w:t>
      </w:r>
      <w:proofErr w:type="gramEnd"/>
      <w:r w:rsidR="00081540">
        <w:rPr>
          <w:rFonts w:ascii="Tahoma" w:hAnsi="Tahoma" w:cs="Tahoma"/>
          <w:sz w:val="24"/>
          <w:szCs w:val="24"/>
        </w:rPr>
        <w:t xml:space="preserve"> that the other supporting affidavits were prepared between 5 August 2018 and 10 September 2018. Applicants have not attempted to explain away the apparent</w:t>
      </w:r>
      <w:r w:rsidR="006422DB">
        <w:rPr>
          <w:rFonts w:ascii="Tahoma" w:hAnsi="Tahoma" w:cs="Tahoma"/>
          <w:sz w:val="24"/>
          <w:szCs w:val="24"/>
        </w:rPr>
        <w:t xml:space="preserve"> inconsistences in the Founding</w:t>
      </w:r>
      <w:r w:rsidR="00357CBC">
        <w:rPr>
          <w:rFonts w:ascii="Tahoma" w:hAnsi="Tahoma" w:cs="Tahoma"/>
          <w:sz w:val="24"/>
          <w:szCs w:val="24"/>
        </w:rPr>
        <w:t xml:space="preserve"> Affidavit. In fact, applicants’ C</w:t>
      </w:r>
      <w:r w:rsidR="006422DB">
        <w:rPr>
          <w:rFonts w:ascii="Tahoma" w:hAnsi="Tahoma" w:cs="Tahoma"/>
          <w:sz w:val="24"/>
          <w:szCs w:val="24"/>
        </w:rPr>
        <w:t>ounsel was unable to prof</w:t>
      </w:r>
      <w:r w:rsidR="00357CBC">
        <w:rPr>
          <w:rFonts w:ascii="Tahoma" w:hAnsi="Tahoma" w:cs="Tahoma"/>
          <w:sz w:val="24"/>
          <w:szCs w:val="24"/>
        </w:rPr>
        <w:t>fer</w:t>
      </w:r>
      <w:r w:rsidR="006422DB">
        <w:rPr>
          <w:rFonts w:ascii="Tahoma" w:hAnsi="Tahoma" w:cs="Tahoma"/>
          <w:sz w:val="24"/>
          <w:szCs w:val="24"/>
        </w:rPr>
        <w:t xml:space="preserve"> any explanation for these inconsistences.</w:t>
      </w:r>
    </w:p>
    <w:p w:rsidR="006422DB" w:rsidRDefault="006422DB" w:rsidP="008973E9">
      <w:pPr>
        <w:spacing w:after="0" w:line="360" w:lineRule="auto"/>
        <w:ind w:firstLine="720"/>
        <w:jc w:val="both"/>
        <w:rPr>
          <w:rFonts w:ascii="Tahoma" w:hAnsi="Tahoma" w:cs="Tahoma"/>
          <w:sz w:val="24"/>
          <w:szCs w:val="24"/>
        </w:rPr>
      </w:pPr>
    </w:p>
    <w:p w:rsidR="006422DB" w:rsidRDefault="006422DB" w:rsidP="008973E9">
      <w:pPr>
        <w:spacing w:after="0" w:line="360" w:lineRule="auto"/>
        <w:ind w:firstLine="720"/>
        <w:jc w:val="both"/>
        <w:rPr>
          <w:rFonts w:ascii="Tahoma" w:hAnsi="Tahoma" w:cs="Tahoma"/>
          <w:sz w:val="24"/>
          <w:szCs w:val="24"/>
        </w:rPr>
      </w:pPr>
      <w:r>
        <w:rPr>
          <w:rFonts w:ascii="Tahoma" w:hAnsi="Tahoma" w:cs="Tahoma"/>
          <w:sz w:val="24"/>
          <w:szCs w:val="24"/>
        </w:rPr>
        <w:t xml:space="preserve">This brings me to another issue which has been omitted from the Founding Affidavit. Applicants initially filed an application on 20 September 2018 under Case Number </w:t>
      </w:r>
      <w:r w:rsidRPr="006422DB">
        <w:rPr>
          <w:rFonts w:ascii="Tahoma" w:hAnsi="Tahoma" w:cs="Tahoma"/>
          <w:b/>
          <w:sz w:val="24"/>
          <w:szCs w:val="24"/>
        </w:rPr>
        <w:t>LC/H/APP/687/18.</w:t>
      </w:r>
      <w:r>
        <w:rPr>
          <w:rFonts w:ascii="Tahoma" w:hAnsi="Tahoma" w:cs="Tahoma"/>
          <w:sz w:val="24"/>
          <w:szCs w:val="24"/>
        </w:rPr>
        <w:t xml:space="preserve"> This application was withdrawn on</w:t>
      </w:r>
      <w:r w:rsidR="00AA46C2">
        <w:rPr>
          <w:rFonts w:ascii="Tahoma" w:hAnsi="Tahoma" w:cs="Tahoma"/>
          <w:sz w:val="24"/>
          <w:szCs w:val="24"/>
        </w:rPr>
        <w:t xml:space="preserve"> 2 October 2018. Asked by the Court to explain the circumstances leading to</w:t>
      </w:r>
      <w:r w:rsidR="009E7AED">
        <w:rPr>
          <w:rFonts w:ascii="Tahoma" w:hAnsi="Tahoma" w:cs="Tahoma"/>
          <w:sz w:val="24"/>
          <w:szCs w:val="24"/>
        </w:rPr>
        <w:t xml:space="preserve"> the</w:t>
      </w:r>
      <w:r w:rsidR="00AA46C2">
        <w:rPr>
          <w:rFonts w:ascii="Tahoma" w:hAnsi="Tahoma" w:cs="Tahoma"/>
          <w:sz w:val="24"/>
          <w:szCs w:val="24"/>
        </w:rPr>
        <w:t xml:space="preserve"> fi</w:t>
      </w:r>
      <w:r w:rsidR="009E7AED">
        <w:rPr>
          <w:rFonts w:ascii="Tahoma" w:hAnsi="Tahoma" w:cs="Tahoma"/>
          <w:sz w:val="24"/>
          <w:szCs w:val="24"/>
        </w:rPr>
        <w:t xml:space="preserve">ling and withdrawal of the initial </w:t>
      </w:r>
      <w:r w:rsidR="00AA46C2">
        <w:rPr>
          <w:rFonts w:ascii="Tahoma" w:hAnsi="Tahoma" w:cs="Tahoma"/>
          <w:sz w:val="24"/>
          <w:szCs w:val="24"/>
        </w:rPr>
        <w:t>application</w:t>
      </w:r>
      <w:r w:rsidR="005647A6">
        <w:rPr>
          <w:rFonts w:ascii="Tahoma" w:hAnsi="Tahoma" w:cs="Tahoma"/>
          <w:sz w:val="24"/>
          <w:szCs w:val="24"/>
        </w:rPr>
        <w:t>, applicants’</w:t>
      </w:r>
      <w:r w:rsidR="009E7AED">
        <w:rPr>
          <w:rFonts w:ascii="Tahoma" w:hAnsi="Tahoma" w:cs="Tahoma"/>
          <w:sz w:val="24"/>
          <w:szCs w:val="24"/>
        </w:rPr>
        <w:t xml:space="preserve"> C</w:t>
      </w:r>
      <w:r w:rsidR="00757B85">
        <w:rPr>
          <w:rFonts w:ascii="Tahoma" w:hAnsi="Tahoma" w:cs="Tahoma"/>
          <w:sz w:val="24"/>
          <w:szCs w:val="24"/>
        </w:rPr>
        <w:t>ounsel stated that the application which had been filed was defective. The present application was only filed on 18 October 2018. It has not</w:t>
      </w:r>
      <w:r w:rsidR="005647A6">
        <w:rPr>
          <w:rFonts w:ascii="Tahoma" w:hAnsi="Tahoma" w:cs="Tahoma"/>
          <w:sz w:val="24"/>
          <w:szCs w:val="24"/>
        </w:rPr>
        <w:t xml:space="preserve"> been stated whether applicants’</w:t>
      </w:r>
      <w:r w:rsidR="00757B85">
        <w:rPr>
          <w:rFonts w:ascii="Tahoma" w:hAnsi="Tahoma" w:cs="Tahoma"/>
          <w:sz w:val="24"/>
          <w:szCs w:val="24"/>
        </w:rPr>
        <w:t xml:space="preserve"> counsel needed the best part of two weeks to correct a defective application. As already stated, this information is missing from the Founding Affidavit. In </w:t>
      </w:r>
      <w:r w:rsidR="00757B85" w:rsidRPr="00AC4C7B">
        <w:rPr>
          <w:rFonts w:ascii="Tahoma" w:hAnsi="Tahoma" w:cs="Tahoma"/>
          <w:i/>
          <w:sz w:val="24"/>
          <w:szCs w:val="24"/>
        </w:rPr>
        <w:t>STEVENSON V MINISTER OF LOCAL</w:t>
      </w:r>
      <w:r w:rsidR="00757B85">
        <w:rPr>
          <w:rFonts w:ascii="Tahoma" w:hAnsi="Tahoma" w:cs="Tahoma"/>
          <w:sz w:val="24"/>
          <w:szCs w:val="24"/>
        </w:rPr>
        <w:t xml:space="preserve"> </w:t>
      </w:r>
      <w:r w:rsidR="00757B85" w:rsidRPr="00AC4C7B">
        <w:rPr>
          <w:rFonts w:ascii="Tahoma" w:hAnsi="Tahoma" w:cs="Tahoma"/>
          <w:i/>
          <w:sz w:val="24"/>
          <w:szCs w:val="24"/>
        </w:rPr>
        <w:t>GOVERNMENT</w:t>
      </w:r>
      <w:r w:rsidR="00364DF0" w:rsidRPr="00AC4C7B">
        <w:rPr>
          <w:rFonts w:ascii="Tahoma" w:hAnsi="Tahoma" w:cs="Tahoma"/>
          <w:i/>
          <w:sz w:val="24"/>
          <w:szCs w:val="24"/>
        </w:rPr>
        <w:t xml:space="preserve"> &amp; OTHERS 2002(1) ZLR 498(S)</w:t>
      </w:r>
      <w:r w:rsidR="00364DF0">
        <w:rPr>
          <w:rFonts w:ascii="Tahoma" w:hAnsi="Tahoma" w:cs="Tahoma"/>
          <w:sz w:val="24"/>
          <w:szCs w:val="24"/>
        </w:rPr>
        <w:t xml:space="preserve"> the following was stated:</w:t>
      </w:r>
    </w:p>
    <w:p w:rsidR="00C130C5" w:rsidRDefault="00C130C5" w:rsidP="008973E9">
      <w:pPr>
        <w:spacing w:after="0" w:line="360" w:lineRule="auto"/>
        <w:ind w:firstLine="720"/>
        <w:jc w:val="both"/>
        <w:rPr>
          <w:rFonts w:ascii="Tahoma" w:hAnsi="Tahoma" w:cs="Tahoma"/>
          <w:sz w:val="24"/>
          <w:szCs w:val="24"/>
        </w:rPr>
      </w:pPr>
      <w:r>
        <w:rPr>
          <w:rFonts w:ascii="Tahoma" w:hAnsi="Tahoma" w:cs="Tahoma"/>
          <w:sz w:val="24"/>
          <w:szCs w:val="24"/>
        </w:rPr>
        <w:lastRenderedPageBreak/>
        <w:tab/>
      </w:r>
    </w:p>
    <w:p w:rsidR="00C130C5" w:rsidRPr="00C130C5" w:rsidRDefault="007D69AF" w:rsidP="00C130C5">
      <w:pPr>
        <w:spacing w:after="0" w:line="360" w:lineRule="auto"/>
        <w:ind w:left="720"/>
        <w:jc w:val="both"/>
        <w:rPr>
          <w:rFonts w:ascii="Tahoma" w:hAnsi="Tahoma" w:cs="Tahoma"/>
          <w:i/>
          <w:sz w:val="24"/>
          <w:szCs w:val="24"/>
        </w:rPr>
      </w:pPr>
      <w:r>
        <w:rPr>
          <w:rFonts w:ascii="Tahoma" w:hAnsi="Tahoma" w:cs="Tahoma"/>
          <w:sz w:val="24"/>
          <w:szCs w:val="24"/>
        </w:rPr>
        <w:t>“</w:t>
      </w:r>
      <w:r w:rsidR="00C130C5" w:rsidRPr="00C130C5">
        <w:rPr>
          <w:rFonts w:ascii="Tahoma" w:hAnsi="Tahoma" w:cs="Tahoma"/>
          <w:i/>
          <w:sz w:val="24"/>
          <w:szCs w:val="24"/>
        </w:rPr>
        <w:t>And, as has been said repeatedly, an Applicant must stand or fall by his founding affidavit and facts alleged in it”.</w:t>
      </w:r>
    </w:p>
    <w:p w:rsidR="00C130C5" w:rsidRDefault="00C130C5" w:rsidP="008973E9">
      <w:pPr>
        <w:spacing w:after="0" w:line="360" w:lineRule="auto"/>
        <w:ind w:firstLine="720"/>
        <w:jc w:val="both"/>
        <w:rPr>
          <w:rFonts w:ascii="Tahoma" w:hAnsi="Tahoma" w:cs="Tahoma"/>
          <w:sz w:val="24"/>
          <w:szCs w:val="24"/>
        </w:rPr>
      </w:pPr>
    </w:p>
    <w:p w:rsidR="00C130C5" w:rsidRDefault="00C130C5" w:rsidP="008973E9">
      <w:pPr>
        <w:spacing w:after="0" w:line="360" w:lineRule="auto"/>
        <w:ind w:firstLine="720"/>
        <w:jc w:val="both"/>
        <w:rPr>
          <w:rFonts w:ascii="Tahoma" w:hAnsi="Tahoma" w:cs="Tahoma"/>
          <w:sz w:val="24"/>
          <w:szCs w:val="24"/>
        </w:rPr>
      </w:pPr>
      <w:r>
        <w:rPr>
          <w:rFonts w:ascii="Tahoma" w:hAnsi="Tahoma" w:cs="Tahoma"/>
          <w:sz w:val="24"/>
          <w:szCs w:val="24"/>
        </w:rPr>
        <w:t>Precedent is clear on the requirements of applications of this nature. In</w:t>
      </w:r>
      <w:r w:rsidR="00261C3C">
        <w:rPr>
          <w:rFonts w:ascii="Tahoma" w:hAnsi="Tahoma" w:cs="Tahoma"/>
          <w:sz w:val="24"/>
          <w:szCs w:val="24"/>
        </w:rPr>
        <w:t xml:space="preserve"> </w:t>
      </w:r>
      <w:r w:rsidR="00261C3C" w:rsidRPr="00261C3C">
        <w:rPr>
          <w:rFonts w:ascii="Tahoma" w:hAnsi="Tahoma" w:cs="Tahoma"/>
          <w:i/>
          <w:sz w:val="24"/>
          <w:szCs w:val="24"/>
        </w:rPr>
        <w:t>GANDA &amp; OTHERS V FIRST MUTUAL LIFE ASSURANCE SOCIETY 2005(1) ZLR 37 (S),</w:t>
      </w:r>
      <w:r w:rsidR="00261C3C">
        <w:rPr>
          <w:rFonts w:ascii="Tahoma" w:hAnsi="Tahoma" w:cs="Tahoma"/>
          <w:sz w:val="24"/>
          <w:szCs w:val="24"/>
        </w:rPr>
        <w:t xml:space="preserve"> </w:t>
      </w:r>
      <w:r w:rsidR="00261C3C" w:rsidRPr="00261C3C">
        <w:rPr>
          <w:rFonts w:ascii="Tahoma" w:hAnsi="Tahoma" w:cs="Tahoma"/>
          <w:i/>
          <w:sz w:val="24"/>
          <w:szCs w:val="24"/>
        </w:rPr>
        <w:t>SANDURA JA</w:t>
      </w:r>
      <w:r w:rsidR="00261C3C">
        <w:rPr>
          <w:rFonts w:ascii="Tahoma" w:hAnsi="Tahoma" w:cs="Tahoma"/>
          <w:sz w:val="24"/>
          <w:szCs w:val="24"/>
        </w:rPr>
        <w:t xml:space="preserve"> (as he then was) had </w:t>
      </w:r>
      <w:proofErr w:type="gramStart"/>
      <w:r w:rsidR="00261C3C">
        <w:rPr>
          <w:rFonts w:ascii="Tahoma" w:hAnsi="Tahoma" w:cs="Tahoma"/>
          <w:sz w:val="24"/>
          <w:szCs w:val="24"/>
        </w:rPr>
        <w:t>occasion</w:t>
      </w:r>
      <w:proofErr w:type="gramEnd"/>
      <w:r w:rsidR="00261C3C">
        <w:rPr>
          <w:rFonts w:ascii="Tahoma" w:hAnsi="Tahoma" w:cs="Tahoma"/>
          <w:sz w:val="24"/>
          <w:szCs w:val="24"/>
        </w:rPr>
        <w:t xml:space="preserve"> to quote MULLER JA at 41 G thus:</w:t>
      </w:r>
    </w:p>
    <w:p w:rsidR="008362B8" w:rsidRDefault="008362B8" w:rsidP="008973E9">
      <w:pPr>
        <w:spacing w:after="0" w:line="360" w:lineRule="auto"/>
        <w:ind w:firstLine="720"/>
        <w:jc w:val="both"/>
        <w:rPr>
          <w:rFonts w:ascii="Tahoma" w:hAnsi="Tahoma" w:cs="Tahoma"/>
          <w:sz w:val="24"/>
          <w:szCs w:val="24"/>
        </w:rPr>
      </w:pPr>
    </w:p>
    <w:p w:rsidR="008362B8" w:rsidRPr="006D2AAB" w:rsidRDefault="007D69AF" w:rsidP="00963A62">
      <w:pPr>
        <w:spacing w:after="0" w:line="240" w:lineRule="auto"/>
        <w:ind w:left="1440"/>
        <w:jc w:val="both"/>
        <w:rPr>
          <w:rFonts w:ascii="Tahoma" w:hAnsi="Tahoma" w:cs="Tahoma"/>
          <w:i/>
        </w:rPr>
      </w:pPr>
      <w:r>
        <w:rPr>
          <w:rFonts w:ascii="Tahoma" w:hAnsi="Tahoma" w:cs="Tahoma"/>
          <w:i/>
        </w:rPr>
        <w:t>“</w:t>
      </w:r>
      <w:r w:rsidR="008362B8" w:rsidRPr="006D2AAB">
        <w:rPr>
          <w:rFonts w:ascii="Tahoma" w:hAnsi="Tahoma" w:cs="Tahoma"/>
          <w:i/>
        </w:rPr>
        <w:t>In a case such as the present, where there has been a flagrant breach of the Rules of this court in more than one respect, and where in addition there is no acceptable explanation for some periods of delay and, indeed in respect of the other periods of delay, no explanation at all, the application should, in my opinion, not be granted whatever the prospects of success maybe”.</w:t>
      </w:r>
    </w:p>
    <w:p w:rsidR="006D2AAB" w:rsidRDefault="006D2AAB" w:rsidP="008973E9">
      <w:pPr>
        <w:spacing w:after="0" w:line="360" w:lineRule="auto"/>
        <w:ind w:firstLine="720"/>
        <w:jc w:val="both"/>
        <w:rPr>
          <w:rFonts w:ascii="Tahoma" w:hAnsi="Tahoma" w:cs="Tahoma"/>
          <w:sz w:val="24"/>
          <w:szCs w:val="24"/>
        </w:rPr>
      </w:pPr>
    </w:p>
    <w:p w:rsidR="006D2AAB" w:rsidRDefault="00801655" w:rsidP="008973E9">
      <w:pPr>
        <w:spacing w:after="0" w:line="360" w:lineRule="auto"/>
        <w:ind w:firstLine="720"/>
        <w:jc w:val="both"/>
        <w:rPr>
          <w:rFonts w:ascii="Tahoma" w:hAnsi="Tahoma" w:cs="Tahoma"/>
          <w:sz w:val="24"/>
          <w:szCs w:val="24"/>
        </w:rPr>
      </w:pPr>
      <w:r>
        <w:rPr>
          <w:rFonts w:ascii="Tahoma" w:hAnsi="Tahoma" w:cs="Tahoma"/>
          <w:sz w:val="24"/>
          <w:szCs w:val="24"/>
        </w:rPr>
        <w:t>Was the explanation proffered by the applicants reasonable</w:t>
      </w:r>
      <w:proofErr w:type="gramStart"/>
      <w:r>
        <w:rPr>
          <w:rFonts w:ascii="Tahoma" w:hAnsi="Tahoma" w:cs="Tahoma"/>
          <w:sz w:val="24"/>
          <w:szCs w:val="24"/>
        </w:rPr>
        <w:t>?.</w:t>
      </w:r>
      <w:proofErr w:type="gramEnd"/>
      <w:r w:rsidR="006D2AAB">
        <w:rPr>
          <w:rFonts w:ascii="Tahoma" w:hAnsi="Tahoma" w:cs="Tahoma"/>
          <w:sz w:val="24"/>
          <w:szCs w:val="24"/>
        </w:rPr>
        <w:t xml:space="preserve"> What should be noted is that, 1</w:t>
      </w:r>
      <w:r w:rsidR="006D2AAB" w:rsidRPr="006D2AAB">
        <w:rPr>
          <w:rFonts w:ascii="Tahoma" w:hAnsi="Tahoma" w:cs="Tahoma"/>
          <w:sz w:val="24"/>
          <w:szCs w:val="24"/>
          <w:vertAlign w:val="superscript"/>
        </w:rPr>
        <w:t>st</w:t>
      </w:r>
      <w:r w:rsidR="006D2AAB">
        <w:rPr>
          <w:rFonts w:ascii="Tahoma" w:hAnsi="Tahoma" w:cs="Tahoma"/>
          <w:sz w:val="24"/>
          <w:szCs w:val="24"/>
        </w:rPr>
        <w:t xml:space="preserve"> respondent’s decision was made in 2015. It took the applicants a year before they lodged their complaint with the 2</w:t>
      </w:r>
      <w:r w:rsidR="006D2AAB" w:rsidRPr="006D2AAB">
        <w:rPr>
          <w:rFonts w:ascii="Tahoma" w:hAnsi="Tahoma" w:cs="Tahoma"/>
          <w:sz w:val="24"/>
          <w:szCs w:val="24"/>
          <w:vertAlign w:val="superscript"/>
        </w:rPr>
        <w:t>nd</w:t>
      </w:r>
      <w:r w:rsidR="006D2AAB">
        <w:rPr>
          <w:rFonts w:ascii="Tahoma" w:hAnsi="Tahoma" w:cs="Tahoma"/>
          <w:sz w:val="24"/>
          <w:szCs w:val="24"/>
        </w:rPr>
        <w:t xml:space="preserve"> respondent. The decision of the Supreme Court was made in June 2018, and the applicants</w:t>
      </w:r>
      <w:r>
        <w:rPr>
          <w:rFonts w:ascii="Tahoma" w:hAnsi="Tahoma" w:cs="Tahoma"/>
          <w:sz w:val="24"/>
          <w:szCs w:val="24"/>
        </w:rPr>
        <w:t>,</w:t>
      </w:r>
      <w:r w:rsidR="006D2AAB">
        <w:rPr>
          <w:rFonts w:ascii="Tahoma" w:hAnsi="Tahoma" w:cs="Tahoma"/>
          <w:sz w:val="24"/>
          <w:szCs w:val="24"/>
        </w:rPr>
        <w:t xml:space="preserve"> who are all employed by 1</w:t>
      </w:r>
      <w:r w:rsidR="006D2AAB" w:rsidRPr="006D2AAB">
        <w:rPr>
          <w:rFonts w:ascii="Tahoma" w:hAnsi="Tahoma" w:cs="Tahoma"/>
          <w:sz w:val="24"/>
          <w:szCs w:val="24"/>
          <w:vertAlign w:val="superscript"/>
        </w:rPr>
        <w:t>st</w:t>
      </w:r>
      <w:r w:rsidR="006D2AAB">
        <w:rPr>
          <w:rFonts w:ascii="Tahoma" w:hAnsi="Tahoma" w:cs="Tahoma"/>
          <w:sz w:val="24"/>
          <w:szCs w:val="24"/>
        </w:rPr>
        <w:t xml:space="preserve"> respondent, needed a full month to deliberate</w:t>
      </w:r>
      <w:r w:rsidR="00C717AE">
        <w:rPr>
          <w:rFonts w:ascii="Tahoma" w:hAnsi="Tahoma" w:cs="Tahoma"/>
          <w:sz w:val="24"/>
          <w:szCs w:val="24"/>
        </w:rPr>
        <w:t xml:space="preserve"> on the way forward. Even after the full month, the Applicant</w:t>
      </w:r>
      <w:r w:rsidR="005647A6">
        <w:rPr>
          <w:rFonts w:ascii="Tahoma" w:hAnsi="Tahoma" w:cs="Tahoma"/>
          <w:sz w:val="24"/>
          <w:szCs w:val="24"/>
        </w:rPr>
        <w:t>s a</w:t>
      </w:r>
      <w:r>
        <w:rPr>
          <w:rFonts w:ascii="Tahoma" w:hAnsi="Tahoma" w:cs="Tahoma"/>
          <w:sz w:val="24"/>
          <w:szCs w:val="24"/>
        </w:rPr>
        <w:t>ver</w:t>
      </w:r>
      <w:r w:rsidR="00C717AE">
        <w:rPr>
          <w:rFonts w:ascii="Tahoma" w:hAnsi="Tahoma" w:cs="Tahoma"/>
          <w:sz w:val="24"/>
          <w:szCs w:val="24"/>
        </w:rPr>
        <w:t xml:space="preserve"> in the Founding Affidavit that they needed another 3 weeks. Aft</w:t>
      </w:r>
      <w:r>
        <w:rPr>
          <w:rFonts w:ascii="Tahoma" w:hAnsi="Tahoma" w:cs="Tahoma"/>
          <w:sz w:val="24"/>
          <w:szCs w:val="24"/>
        </w:rPr>
        <w:t xml:space="preserve">er the 3 weeks had lapsed, </w:t>
      </w:r>
      <w:r w:rsidR="00C717AE">
        <w:rPr>
          <w:rFonts w:ascii="Tahoma" w:hAnsi="Tahoma" w:cs="Tahoma"/>
          <w:sz w:val="24"/>
          <w:szCs w:val="24"/>
        </w:rPr>
        <w:t xml:space="preserve">by 24 August 2018, the applicants only filed the initial application on 20 September 2018. The Court has to take cognisance of this as this is an unexplained gap. The initial application is withdrawn on 2 October 2018, with the present </w:t>
      </w:r>
      <w:r>
        <w:rPr>
          <w:rFonts w:ascii="Tahoma" w:hAnsi="Tahoma" w:cs="Tahoma"/>
          <w:sz w:val="24"/>
          <w:szCs w:val="24"/>
        </w:rPr>
        <w:t>application being filed on 18/10</w:t>
      </w:r>
      <w:r w:rsidR="00C717AE">
        <w:rPr>
          <w:rFonts w:ascii="Tahoma" w:hAnsi="Tahoma" w:cs="Tahoma"/>
          <w:sz w:val="24"/>
          <w:szCs w:val="24"/>
        </w:rPr>
        <w:t xml:space="preserve">/2018. No explanation is </w:t>
      </w:r>
      <w:r>
        <w:rPr>
          <w:rFonts w:ascii="Tahoma" w:hAnsi="Tahoma" w:cs="Tahoma"/>
          <w:sz w:val="24"/>
          <w:szCs w:val="24"/>
        </w:rPr>
        <w:t>proffered</w:t>
      </w:r>
      <w:r w:rsidR="00C717AE">
        <w:rPr>
          <w:rFonts w:ascii="Tahoma" w:hAnsi="Tahoma" w:cs="Tahoma"/>
          <w:sz w:val="24"/>
          <w:szCs w:val="24"/>
        </w:rPr>
        <w:t xml:space="preserve"> for the patent gaps. What is clear is that both the applicants and their legal practitioners exhibited an a</w:t>
      </w:r>
      <w:r>
        <w:rPr>
          <w:rFonts w:ascii="Tahoma" w:hAnsi="Tahoma" w:cs="Tahoma"/>
          <w:sz w:val="24"/>
          <w:szCs w:val="24"/>
        </w:rPr>
        <w:t xml:space="preserve">ttitude which was reminiscent of </w:t>
      </w:r>
      <w:r w:rsidR="00C717AE">
        <w:rPr>
          <w:rFonts w:ascii="Tahoma" w:hAnsi="Tahoma" w:cs="Tahoma"/>
          <w:sz w:val="24"/>
          <w:szCs w:val="24"/>
        </w:rPr>
        <w:t>uninterested litigants</w:t>
      </w:r>
      <w:r>
        <w:rPr>
          <w:rFonts w:ascii="Tahoma" w:hAnsi="Tahoma" w:cs="Tahoma"/>
          <w:sz w:val="24"/>
          <w:szCs w:val="24"/>
        </w:rPr>
        <w:t>.</w:t>
      </w:r>
      <w:r w:rsidR="00963A62">
        <w:rPr>
          <w:rFonts w:ascii="Tahoma" w:hAnsi="Tahoma" w:cs="Tahoma"/>
          <w:sz w:val="24"/>
          <w:szCs w:val="24"/>
        </w:rPr>
        <w:t xml:space="preserve"> Can their explanation be taken as reas</w:t>
      </w:r>
      <w:r>
        <w:rPr>
          <w:rFonts w:ascii="Tahoma" w:hAnsi="Tahoma" w:cs="Tahoma"/>
          <w:sz w:val="24"/>
          <w:szCs w:val="24"/>
        </w:rPr>
        <w:t>onable and therefore acceptable</w:t>
      </w:r>
      <w:proofErr w:type="gramStart"/>
      <w:r>
        <w:rPr>
          <w:rFonts w:ascii="Tahoma" w:hAnsi="Tahoma" w:cs="Tahoma"/>
          <w:sz w:val="24"/>
          <w:szCs w:val="24"/>
        </w:rPr>
        <w:t>?.</w:t>
      </w:r>
      <w:proofErr w:type="gramEnd"/>
      <w:r w:rsidR="00963A62">
        <w:rPr>
          <w:rFonts w:ascii="Tahoma" w:hAnsi="Tahoma" w:cs="Tahoma"/>
          <w:sz w:val="24"/>
          <w:szCs w:val="24"/>
        </w:rPr>
        <w:t xml:space="preserve"> In </w:t>
      </w:r>
      <w:r w:rsidR="00963A62" w:rsidRPr="007A5FC6">
        <w:rPr>
          <w:rFonts w:ascii="Tahoma" w:hAnsi="Tahoma" w:cs="Tahoma"/>
          <w:i/>
          <w:sz w:val="24"/>
          <w:szCs w:val="24"/>
        </w:rPr>
        <w:t>HUGHBER PETROLEUM</w:t>
      </w:r>
      <w:r w:rsidR="007A5FC6" w:rsidRPr="007A5FC6">
        <w:rPr>
          <w:rFonts w:ascii="Tahoma" w:hAnsi="Tahoma" w:cs="Tahoma"/>
          <w:i/>
          <w:sz w:val="24"/>
          <w:szCs w:val="24"/>
        </w:rPr>
        <w:t xml:space="preserve"> (P</w:t>
      </w:r>
      <w:r w:rsidR="007A5FC6">
        <w:rPr>
          <w:rFonts w:ascii="Tahoma" w:hAnsi="Tahoma" w:cs="Tahoma"/>
          <w:i/>
          <w:sz w:val="24"/>
          <w:szCs w:val="24"/>
        </w:rPr>
        <w:t>VT</w:t>
      </w:r>
      <w:r w:rsidR="007A5FC6" w:rsidRPr="007A5FC6">
        <w:rPr>
          <w:rFonts w:ascii="Tahoma" w:hAnsi="Tahoma" w:cs="Tahoma"/>
          <w:i/>
          <w:sz w:val="24"/>
          <w:szCs w:val="24"/>
        </w:rPr>
        <w:t xml:space="preserve">) LTD </w:t>
      </w:r>
      <w:r w:rsidR="00AF3FAE">
        <w:rPr>
          <w:rFonts w:ascii="Tahoma" w:hAnsi="Tahoma" w:cs="Tahoma"/>
          <w:i/>
          <w:sz w:val="24"/>
          <w:szCs w:val="24"/>
        </w:rPr>
        <w:t>&amp;</w:t>
      </w:r>
      <w:r>
        <w:rPr>
          <w:rFonts w:ascii="Tahoma" w:hAnsi="Tahoma" w:cs="Tahoma"/>
          <w:i/>
          <w:sz w:val="24"/>
          <w:szCs w:val="24"/>
        </w:rPr>
        <w:t xml:space="preserve"> ANOR VS BR</w:t>
      </w:r>
      <w:r w:rsidR="007A5FC6">
        <w:rPr>
          <w:rFonts w:ascii="Tahoma" w:hAnsi="Tahoma" w:cs="Tahoma"/>
          <w:i/>
          <w:sz w:val="24"/>
          <w:szCs w:val="24"/>
        </w:rPr>
        <w:t xml:space="preserve">ENT OIL AFRICA (PTY) LTD </w:t>
      </w:r>
      <w:r w:rsidR="007A5FC6" w:rsidRPr="007A5FC6">
        <w:rPr>
          <w:rFonts w:ascii="Tahoma" w:hAnsi="Tahoma" w:cs="Tahoma"/>
          <w:i/>
          <w:sz w:val="24"/>
          <w:szCs w:val="24"/>
        </w:rPr>
        <w:t>2014 (1) ZLR 200 (H)</w:t>
      </w:r>
      <w:r w:rsidR="007A5FC6">
        <w:rPr>
          <w:rFonts w:ascii="Tahoma" w:hAnsi="Tahoma" w:cs="Tahoma"/>
          <w:sz w:val="24"/>
          <w:szCs w:val="24"/>
        </w:rPr>
        <w:t xml:space="preserve"> MATHONSI J had no kind words for legal pra</w:t>
      </w:r>
      <w:r>
        <w:rPr>
          <w:rFonts w:ascii="Tahoma" w:hAnsi="Tahoma" w:cs="Tahoma"/>
          <w:sz w:val="24"/>
          <w:szCs w:val="24"/>
        </w:rPr>
        <w:t>ctitioners who did not take their</w:t>
      </w:r>
      <w:r w:rsidR="007A5FC6">
        <w:rPr>
          <w:rFonts w:ascii="Tahoma" w:hAnsi="Tahoma" w:cs="Tahoma"/>
          <w:sz w:val="24"/>
          <w:szCs w:val="24"/>
        </w:rPr>
        <w:t xml:space="preserve"> work seriously.</w:t>
      </w:r>
      <w:r>
        <w:rPr>
          <w:rFonts w:ascii="Tahoma" w:hAnsi="Tahoma" w:cs="Tahoma"/>
          <w:sz w:val="24"/>
          <w:szCs w:val="24"/>
        </w:rPr>
        <w:t xml:space="preserve"> He admonished </w:t>
      </w:r>
      <w:r w:rsidR="001931AD">
        <w:rPr>
          <w:rFonts w:ascii="Tahoma" w:hAnsi="Tahoma" w:cs="Tahoma"/>
          <w:sz w:val="24"/>
          <w:szCs w:val="24"/>
        </w:rPr>
        <w:t xml:space="preserve">such legal practitioners and stated that courts will not accept legal practitioners who elect to </w:t>
      </w:r>
      <w:r>
        <w:rPr>
          <w:rFonts w:ascii="Tahoma" w:hAnsi="Tahoma" w:cs="Tahoma"/>
          <w:sz w:val="24"/>
          <w:szCs w:val="24"/>
        </w:rPr>
        <w:t xml:space="preserve">conduct their practices tardily </w:t>
      </w:r>
      <w:r w:rsidR="001931AD">
        <w:rPr>
          <w:rFonts w:ascii="Tahoma" w:hAnsi="Tahoma" w:cs="Tahoma"/>
          <w:sz w:val="24"/>
          <w:szCs w:val="24"/>
        </w:rPr>
        <w:t xml:space="preserve">and in a </w:t>
      </w:r>
      <w:r w:rsidR="00A35216">
        <w:rPr>
          <w:rFonts w:ascii="Tahoma" w:hAnsi="Tahoma" w:cs="Tahoma"/>
          <w:sz w:val="24"/>
          <w:szCs w:val="24"/>
        </w:rPr>
        <w:t>chaotic</w:t>
      </w:r>
      <w:r w:rsidR="001931AD">
        <w:rPr>
          <w:rFonts w:ascii="Tahoma" w:hAnsi="Tahoma" w:cs="Tahoma"/>
          <w:sz w:val="24"/>
          <w:szCs w:val="24"/>
        </w:rPr>
        <w:t xml:space="preserve"> mann</w:t>
      </w:r>
      <w:r w:rsidR="005647A6">
        <w:rPr>
          <w:rFonts w:ascii="Tahoma" w:hAnsi="Tahoma" w:cs="Tahoma"/>
          <w:sz w:val="24"/>
          <w:szCs w:val="24"/>
        </w:rPr>
        <w:t>er to extend such tardiness</w:t>
      </w:r>
      <w:r w:rsidR="001931AD">
        <w:rPr>
          <w:rFonts w:ascii="Tahoma" w:hAnsi="Tahoma" w:cs="Tahoma"/>
          <w:sz w:val="24"/>
          <w:szCs w:val="24"/>
        </w:rPr>
        <w:t xml:space="preserve"> and chaos to the doorsteps of the Court. I hold the same view as regards</w:t>
      </w:r>
      <w:r w:rsidR="009511B8">
        <w:rPr>
          <w:rFonts w:ascii="Tahoma" w:hAnsi="Tahoma" w:cs="Tahoma"/>
          <w:sz w:val="24"/>
          <w:szCs w:val="24"/>
        </w:rPr>
        <w:t xml:space="preserve"> the conduct of both applicants</w:t>
      </w:r>
      <w:r w:rsidR="001931AD">
        <w:rPr>
          <w:rFonts w:ascii="Tahoma" w:hAnsi="Tahoma" w:cs="Tahoma"/>
          <w:sz w:val="24"/>
          <w:szCs w:val="24"/>
        </w:rPr>
        <w:t xml:space="preserve"> and their legal </w:t>
      </w:r>
      <w:r w:rsidR="001931AD">
        <w:rPr>
          <w:rFonts w:ascii="Tahoma" w:hAnsi="Tahoma" w:cs="Tahoma"/>
          <w:sz w:val="24"/>
          <w:szCs w:val="24"/>
        </w:rPr>
        <w:lastRenderedPageBreak/>
        <w:t xml:space="preserve">practitioners in this case. It is my view that no reasonable and acceptable explanation has been </w:t>
      </w:r>
      <w:r w:rsidR="009511B8">
        <w:rPr>
          <w:rFonts w:ascii="Tahoma" w:hAnsi="Tahoma" w:cs="Tahoma"/>
          <w:sz w:val="24"/>
          <w:szCs w:val="24"/>
        </w:rPr>
        <w:t>proffered</w:t>
      </w:r>
      <w:r w:rsidR="001931AD">
        <w:rPr>
          <w:rFonts w:ascii="Tahoma" w:hAnsi="Tahoma" w:cs="Tahoma"/>
          <w:sz w:val="24"/>
          <w:szCs w:val="24"/>
        </w:rPr>
        <w:t xml:space="preserve"> in the circumstances.</w:t>
      </w:r>
    </w:p>
    <w:p w:rsidR="00A02F2A" w:rsidRDefault="00A02F2A" w:rsidP="008973E9">
      <w:pPr>
        <w:spacing w:after="0" w:line="360" w:lineRule="auto"/>
        <w:ind w:firstLine="720"/>
        <w:jc w:val="both"/>
        <w:rPr>
          <w:rFonts w:ascii="Tahoma" w:hAnsi="Tahoma" w:cs="Tahoma"/>
          <w:sz w:val="24"/>
          <w:szCs w:val="24"/>
        </w:rPr>
      </w:pPr>
    </w:p>
    <w:p w:rsidR="00A02F2A" w:rsidRDefault="00A02F2A" w:rsidP="008973E9">
      <w:pPr>
        <w:spacing w:after="0" w:line="360" w:lineRule="auto"/>
        <w:ind w:firstLine="720"/>
        <w:jc w:val="both"/>
        <w:rPr>
          <w:rFonts w:ascii="Tahoma" w:hAnsi="Tahoma" w:cs="Tahoma"/>
          <w:sz w:val="24"/>
          <w:szCs w:val="24"/>
        </w:rPr>
      </w:pPr>
      <w:r>
        <w:rPr>
          <w:rFonts w:ascii="Tahoma" w:hAnsi="Tahoma" w:cs="Tahoma"/>
          <w:sz w:val="24"/>
          <w:szCs w:val="24"/>
        </w:rPr>
        <w:tab/>
        <w:t>The issue of prospects of success should not detain the Court. The main issue raised by applicants is that 2</w:t>
      </w:r>
      <w:r w:rsidRPr="00A02F2A">
        <w:rPr>
          <w:rFonts w:ascii="Tahoma" w:hAnsi="Tahoma" w:cs="Tahoma"/>
          <w:sz w:val="24"/>
          <w:szCs w:val="24"/>
          <w:vertAlign w:val="superscript"/>
        </w:rPr>
        <w:t>nd</w:t>
      </w:r>
      <w:r>
        <w:rPr>
          <w:rFonts w:ascii="Tahoma" w:hAnsi="Tahoma" w:cs="Tahoma"/>
          <w:sz w:val="24"/>
          <w:szCs w:val="24"/>
        </w:rPr>
        <w:t xml:space="preserve"> respond</w:t>
      </w:r>
      <w:r w:rsidR="0093752D">
        <w:rPr>
          <w:rFonts w:ascii="Tahoma" w:hAnsi="Tahoma" w:cs="Tahoma"/>
          <w:sz w:val="24"/>
          <w:szCs w:val="24"/>
        </w:rPr>
        <w:t xml:space="preserve">ent made a factual finding </w:t>
      </w:r>
      <w:proofErr w:type="gramStart"/>
      <w:r w:rsidR="0093752D">
        <w:rPr>
          <w:rFonts w:ascii="Tahoma" w:hAnsi="Tahoma" w:cs="Tahoma"/>
          <w:sz w:val="24"/>
          <w:szCs w:val="24"/>
        </w:rPr>
        <w:t xml:space="preserve">that </w:t>
      </w:r>
      <w:r>
        <w:rPr>
          <w:rFonts w:ascii="Tahoma" w:hAnsi="Tahoma" w:cs="Tahoma"/>
          <w:sz w:val="24"/>
          <w:szCs w:val="24"/>
        </w:rPr>
        <w:t>1</w:t>
      </w:r>
      <w:r w:rsidRPr="00A02F2A">
        <w:rPr>
          <w:rFonts w:ascii="Tahoma" w:hAnsi="Tahoma" w:cs="Tahoma"/>
          <w:sz w:val="24"/>
          <w:szCs w:val="24"/>
          <w:vertAlign w:val="superscript"/>
        </w:rPr>
        <w:t>st</w:t>
      </w:r>
      <w:r>
        <w:rPr>
          <w:rFonts w:ascii="Tahoma" w:hAnsi="Tahoma" w:cs="Tahoma"/>
          <w:sz w:val="24"/>
          <w:szCs w:val="24"/>
        </w:rPr>
        <w:t xml:space="preserve"> respondent unilaterally</w:t>
      </w:r>
      <w:r w:rsidR="009511B8">
        <w:rPr>
          <w:rFonts w:ascii="Tahoma" w:hAnsi="Tahoma" w:cs="Tahoma"/>
          <w:sz w:val="24"/>
          <w:szCs w:val="24"/>
        </w:rPr>
        <w:t xml:space="preserve"> varied applicants</w:t>
      </w:r>
      <w:proofErr w:type="gramEnd"/>
      <w:r w:rsidR="009511B8">
        <w:rPr>
          <w:rFonts w:ascii="Tahoma" w:hAnsi="Tahoma" w:cs="Tahoma"/>
          <w:sz w:val="24"/>
          <w:szCs w:val="24"/>
        </w:rPr>
        <w:t>’</w:t>
      </w:r>
      <w:r w:rsidR="003A718C">
        <w:rPr>
          <w:rFonts w:ascii="Tahoma" w:hAnsi="Tahoma" w:cs="Tahoma"/>
          <w:sz w:val="24"/>
          <w:szCs w:val="24"/>
        </w:rPr>
        <w:t xml:space="preserve"> employment contracts. As submitted by  1</w:t>
      </w:r>
      <w:r w:rsidR="003A718C" w:rsidRPr="003A718C">
        <w:rPr>
          <w:rFonts w:ascii="Tahoma" w:hAnsi="Tahoma" w:cs="Tahoma"/>
          <w:sz w:val="24"/>
          <w:szCs w:val="24"/>
          <w:vertAlign w:val="superscript"/>
        </w:rPr>
        <w:t>st</w:t>
      </w:r>
      <w:r w:rsidR="003A718C">
        <w:rPr>
          <w:rFonts w:ascii="Tahoma" w:hAnsi="Tahoma" w:cs="Tahoma"/>
          <w:sz w:val="24"/>
          <w:szCs w:val="24"/>
        </w:rPr>
        <w:t xml:space="preserve"> respondent’s Counsel, the applicants need to demonstrate </w:t>
      </w:r>
      <w:r w:rsidR="009511B8">
        <w:rPr>
          <w:rFonts w:ascii="Tahoma" w:hAnsi="Tahoma" w:cs="Tahoma"/>
          <w:sz w:val="24"/>
          <w:szCs w:val="24"/>
        </w:rPr>
        <w:t xml:space="preserve">that </w:t>
      </w:r>
      <w:r w:rsidR="003A718C">
        <w:rPr>
          <w:rFonts w:ascii="Tahoma" w:hAnsi="Tahoma" w:cs="Tahoma"/>
          <w:sz w:val="24"/>
          <w:szCs w:val="24"/>
        </w:rPr>
        <w:t>a reasonable tribunal would have come to different conclusion This necessitated a finding that the Minister was disabled from giving the directive in issue and that 1</w:t>
      </w:r>
      <w:r w:rsidR="003A718C" w:rsidRPr="003A718C">
        <w:rPr>
          <w:rFonts w:ascii="Tahoma" w:hAnsi="Tahoma" w:cs="Tahoma"/>
          <w:sz w:val="24"/>
          <w:szCs w:val="24"/>
          <w:vertAlign w:val="superscript"/>
        </w:rPr>
        <w:t>st</w:t>
      </w:r>
      <w:r w:rsidR="003A718C">
        <w:rPr>
          <w:rFonts w:ascii="Tahoma" w:hAnsi="Tahoma" w:cs="Tahoma"/>
          <w:sz w:val="24"/>
          <w:szCs w:val="24"/>
        </w:rPr>
        <w:t xml:space="preserve"> respondent had no obligation to comply with such directive. A reading of 2</w:t>
      </w:r>
      <w:r w:rsidR="003A718C" w:rsidRPr="003A718C">
        <w:rPr>
          <w:rFonts w:ascii="Tahoma" w:hAnsi="Tahoma" w:cs="Tahoma"/>
          <w:sz w:val="24"/>
          <w:szCs w:val="24"/>
          <w:vertAlign w:val="superscript"/>
        </w:rPr>
        <w:t>nd</w:t>
      </w:r>
      <w:r w:rsidR="003A718C">
        <w:rPr>
          <w:rFonts w:ascii="Tahoma" w:hAnsi="Tahoma" w:cs="Tahoma"/>
          <w:sz w:val="24"/>
          <w:szCs w:val="24"/>
        </w:rPr>
        <w:t xml:space="preserve"> respondent’s ruling shows that 1</w:t>
      </w:r>
      <w:r w:rsidR="003A718C" w:rsidRPr="003A718C">
        <w:rPr>
          <w:rFonts w:ascii="Tahoma" w:hAnsi="Tahoma" w:cs="Tahoma"/>
          <w:sz w:val="24"/>
          <w:szCs w:val="24"/>
          <w:vertAlign w:val="superscript"/>
        </w:rPr>
        <w:t>st</w:t>
      </w:r>
      <w:r w:rsidR="003A718C">
        <w:rPr>
          <w:rFonts w:ascii="Tahoma" w:hAnsi="Tahoma" w:cs="Tahoma"/>
          <w:sz w:val="24"/>
          <w:szCs w:val="24"/>
        </w:rPr>
        <w:t xml:space="preserve"> respondent made representations </w:t>
      </w:r>
      <w:r w:rsidR="006D19E2">
        <w:rPr>
          <w:rFonts w:ascii="Tahoma" w:hAnsi="Tahoma" w:cs="Tahoma"/>
          <w:sz w:val="24"/>
          <w:szCs w:val="24"/>
        </w:rPr>
        <w:t xml:space="preserve">to </w:t>
      </w:r>
      <w:r w:rsidR="003A718C">
        <w:rPr>
          <w:rFonts w:ascii="Tahoma" w:hAnsi="Tahoma" w:cs="Tahoma"/>
          <w:sz w:val="24"/>
          <w:szCs w:val="24"/>
        </w:rPr>
        <w:t>stakeho</w:t>
      </w:r>
      <w:r w:rsidR="009511B8">
        <w:rPr>
          <w:rFonts w:ascii="Tahoma" w:hAnsi="Tahoma" w:cs="Tahoma"/>
          <w:sz w:val="24"/>
          <w:szCs w:val="24"/>
        </w:rPr>
        <w:t>lders, including the applicants who</w:t>
      </w:r>
      <w:r w:rsidR="003A718C">
        <w:rPr>
          <w:rFonts w:ascii="Tahoma" w:hAnsi="Tahoma" w:cs="Tahoma"/>
          <w:sz w:val="24"/>
          <w:szCs w:val="24"/>
        </w:rPr>
        <w:t xml:space="preserve"> had been informed of such a directive. The provisions of section 313 of the Urban Councils Act appear </w:t>
      </w:r>
      <w:r w:rsidR="003A718C" w:rsidRPr="009511B8">
        <w:rPr>
          <w:rFonts w:ascii="Tahoma" w:hAnsi="Tahoma" w:cs="Tahoma"/>
          <w:i/>
          <w:sz w:val="24"/>
          <w:szCs w:val="24"/>
          <w:u w:val="single"/>
        </w:rPr>
        <w:t>ex facie</w:t>
      </w:r>
      <w:r w:rsidR="003A718C">
        <w:rPr>
          <w:rFonts w:ascii="Tahoma" w:hAnsi="Tahoma" w:cs="Tahoma"/>
          <w:sz w:val="24"/>
          <w:szCs w:val="24"/>
        </w:rPr>
        <w:t xml:space="preserve"> to disable the 1</w:t>
      </w:r>
      <w:r w:rsidR="003A718C" w:rsidRPr="003A718C">
        <w:rPr>
          <w:rFonts w:ascii="Tahoma" w:hAnsi="Tahoma" w:cs="Tahoma"/>
          <w:sz w:val="24"/>
          <w:szCs w:val="24"/>
          <w:vertAlign w:val="superscript"/>
        </w:rPr>
        <w:t>st</w:t>
      </w:r>
      <w:r w:rsidR="003A718C">
        <w:rPr>
          <w:rFonts w:ascii="Tahoma" w:hAnsi="Tahoma" w:cs="Tahoma"/>
          <w:sz w:val="24"/>
          <w:szCs w:val="24"/>
        </w:rPr>
        <w:t xml:space="preserve"> respondent from </w:t>
      </w:r>
      <w:r w:rsidR="006D19E2">
        <w:rPr>
          <w:rFonts w:ascii="Tahoma" w:hAnsi="Tahoma" w:cs="Tahoma"/>
          <w:sz w:val="24"/>
          <w:szCs w:val="24"/>
        </w:rPr>
        <w:t xml:space="preserve">not </w:t>
      </w:r>
      <w:r w:rsidR="003A718C">
        <w:rPr>
          <w:rFonts w:ascii="Tahoma" w:hAnsi="Tahoma" w:cs="Tahoma"/>
          <w:sz w:val="24"/>
          <w:szCs w:val="24"/>
        </w:rPr>
        <w:t xml:space="preserve">complying with a ministerial directive. Would a reasonable tribunal have come to a different </w:t>
      </w:r>
      <w:proofErr w:type="gramStart"/>
      <w:r w:rsidR="003A718C">
        <w:rPr>
          <w:rFonts w:ascii="Tahoma" w:hAnsi="Tahoma" w:cs="Tahoma"/>
          <w:sz w:val="24"/>
          <w:szCs w:val="24"/>
        </w:rPr>
        <w:t>conclusion.</w:t>
      </w:r>
      <w:proofErr w:type="gramEnd"/>
      <w:r w:rsidR="003A718C">
        <w:rPr>
          <w:rFonts w:ascii="Tahoma" w:hAnsi="Tahoma" w:cs="Tahoma"/>
          <w:sz w:val="24"/>
          <w:szCs w:val="24"/>
        </w:rPr>
        <w:t xml:space="preserve"> I am of the view that the answer should be in the negative.</w:t>
      </w:r>
    </w:p>
    <w:p w:rsidR="00860F11" w:rsidRDefault="00860F11" w:rsidP="008973E9">
      <w:pPr>
        <w:spacing w:after="0" w:line="360" w:lineRule="auto"/>
        <w:ind w:firstLine="720"/>
        <w:jc w:val="both"/>
        <w:rPr>
          <w:rFonts w:ascii="Tahoma" w:hAnsi="Tahoma" w:cs="Tahoma"/>
          <w:sz w:val="24"/>
          <w:szCs w:val="24"/>
        </w:rPr>
      </w:pPr>
    </w:p>
    <w:p w:rsidR="00860F11" w:rsidRDefault="006D19E2" w:rsidP="008973E9">
      <w:pPr>
        <w:spacing w:after="0" w:line="360" w:lineRule="auto"/>
        <w:ind w:firstLine="720"/>
        <w:jc w:val="both"/>
        <w:rPr>
          <w:rFonts w:ascii="Tahoma" w:hAnsi="Tahoma" w:cs="Tahoma"/>
          <w:sz w:val="24"/>
          <w:szCs w:val="24"/>
        </w:rPr>
      </w:pPr>
      <w:r>
        <w:rPr>
          <w:rFonts w:ascii="Tahoma" w:hAnsi="Tahoma" w:cs="Tahoma"/>
          <w:sz w:val="24"/>
          <w:szCs w:val="24"/>
        </w:rPr>
        <w:t>In the</w:t>
      </w:r>
      <w:r w:rsidR="00860F11">
        <w:rPr>
          <w:rFonts w:ascii="Tahoma" w:hAnsi="Tahoma" w:cs="Tahoma"/>
          <w:sz w:val="24"/>
          <w:szCs w:val="24"/>
        </w:rPr>
        <w:t xml:space="preserve"> draft notice of application for review, applicants raised the ground that 2</w:t>
      </w:r>
      <w:r w:rsidR="00860F11" w:rsidRPr="00860F11">
        <w:rPr>
          <w:rFonts w:ascii="Tahoma" w:hAnsi="Tahoma" w:cs="Tahoma"/>
          <w:sz w:val="24"/>
          <w:szCs w:val="24"/>
          <w:vertAlign w:val="superscript"/>
        </w:rPr>
        <w:t>nd</w:t>
      </w:r>
      <w:r w:rsidR="009511B8">
        <w:rPr>
          <w:rFonts w:ascii="Tahoma" w:hAnsi="Tahoma" w:cs="Tahoma"/>
          <w:sz w:val="24"/>
          <w:szCs w:val="24"/>
        </w:rPr>
        <w:t xml:space="preserve"> respondent had made a finding that the Urban Councils Act </w:t>
      </w:r>
      <w:proofErr w:type="spellStart"/>
      <w:r w:rsidR="00975896">
        <w:rPr>
          <w:rFonts w:ascii="Tahoma" w:hAnsi="Tahoma" w:cs="Tahoma"/>
          <w:sz w:val="24"/>
          <w:szCs w:val="24"/>
        </w:rPr>
        <w:t>superceded</w:t>
      </w:r>
      <w:proofErr w:type="spellEnd"/>
      <w:r w:rsidR="009511B8">
        <w:rPr>
          <w:rFonts w:ascii="Tahoma" w:hAnsi="Tahoma" w:cs="Tahoma"/>
          <w:sz w:val="24"/>
          <w:szCs w:val="24"/>
        </w:rPr>
        <w:t xml:space="preserve"> the Labour Act. Applicants</w:t>
      </w:r>
      <w:r>
        <w:rPr>
          <w:rFonts w:ascii="Tahoma" w:hAnsi="Tahoma" w:cs="Tahoma"/>
          <w:sz w:val="24"/>
          <w:szCs w:val="24"/>
        </w:rPr>
        <w:t>’</w:t>
      </w:r>
      <w:r w:rsidR="009511B8">
        <w:rPr>
          <w:rFonts w:ascii="Tahoma" w:hAnsi="Tahoma" w:cs="Tahoma"/>
          <w:sz w:val="24"/>
          <w:szCs w:val="24"/>
        </w:rPr>
        <w:t xml:space="preserve"> C</w:t>
      </w:r>
      <w:r w:rsidR="00860F11">
        <w:rPr>
          <w:rFonts w:ascii="Tahoma" w:hAnsi="Tahoma" w:cs="Tahoma"/>
          <w:sz w:val="24"/>
          <w:szCs w:val="24"/>
        </w:rPr>
        <w:t>ounsel was invited by the Court to indicate from a reading of the 2</w:t>
      </w:r>
      <w:r w:rsidR="00860F11" w:rsidRPr="00860F11">
        <w:rPr>
          <w:rFonts w:ascii="Tahoma" w:hAnsi="Tahoma" w:cs="Tahoma"/>
          <w:sz w:val="24"/>
          <w:szCs w:val="24"/>
          <w:vertAlign w:val="superscript"/>
        </w:rPr>
        <w:t>nd</w:t>
      </w:r>
      <w:r w:rsidR="00860F11">
        <w:rPr>
          <w:rFonts w:ascii="Tahoma" w:hAnsi="Tahoma" w:cs="Tahoma"/>
          <w:sz w:val="24"/>
          <w:szCs w:val="24"/>
        </w:rPr>
        <w:t xml:space="preserve"> respondent’s decision, where this was stated. Applicant’s Counsel finally conceded</w:t>
      </w:r>
      <w:r w:rsidR="009511B8">
        <w:rPr>
          <w:rFonts w:ascii="Tahoma" w:hAnsi="Tahoma" w:cs="Tahoma"/>
          <w:sz w:val="24"/>
          <w:szCs w:val="24"/>
        </w:rPr>
        <w:t xml:space="preserve"> that this was</w:t>
      </w:r>
      <w:r w:rsidR="00222078">
        <w:rPr>
          <w:rFonts w:ascii="Tahoma" w:hAnsi="Tahoma" w:cs="Tahoma"/>
          <w:sz w:val="24"/>
          <w:szCs w:val="24"/>
        </w:rPr>
        <w:t xml:space="preserve"> not part of 2</w:t>
      </w:r>
      <w:r w:rsidR="00222078" w:rsidRPr="00222078">
        <w:rPr>
          <w:rFonts w:ascii="Tahoma" w:hAnsi="Tahoma" w:cs="Tahoma"/>
          <w:sz w:val="24"/>
          <w:szCs w:val="24"/>
          <w:vertAlign w:val="superscript"/>
        </w:rPr>
        <w:t>nd</w:t>
      </w:r>
      <w:r w:rsidR="00222078">
        <w:rPr>
          <w:rFonts w:ascii="Tahoma" w:hAnsi="Tahoma" w:cs="Tahoma"/>
          <w:sz w:val="24"/>
          <w:szCs w:val="24"/>
        </w:rPr>
        <w:t xml:space="preserve"> respondent’s findings. The question that arises is whether applicants’ review application would be successful in the circumstances</w:t>
      </w:r>
      <w:proofErr w:type="gramStart"/>
      <w:r w:rsidR="00222078">
        <w:rPr>
          <w:rFonts w:ascii="Tahoma" w:hAnsi="Tahoma" w:cs="Tahoma"/>
          <w:sz w:val="24"/>
          <w:szCs w:val="24"/>
        </w:rPr>
        <w:t>?.</w:t>
      </w:r>
      <w:proofErr w:type="gramEnd"/>
      <w:r w:rsidR="00222078">
        <w:rPr>
          <w:rFonts w:ascii="Tahoma" w:hAnsi="Tahoma" w:cs="Tahoma"/>
          <w:sz w:val="24"/>
          <w:szCs w:val="24"/>
        </w:rPr>
        <w:t xml:space="preserve"> I hold the view that there are </w:t>
      </w:r>
      <w:r w:rsidR="009511B8">
        <w:rPr>
          <w:rFonts w:ascii="Tahoma" w:hAnsi="Tahoma" w:cs="Tahoma"/>
          <w:sz w:val="24"/>
          <w:szCs w:val="24"/>
        </w:rPr>
        <w:t xml:space="preserve">no </w:t>
      </w:r>
      <w:r w:rsidR="00222078">
        <w:rPr>
          <w:rFonts w:ascii="Tahoma" w:hAnsi="Tahoma" w:cs="Tahoma"/>
          <w:sz w:val="24"/>
          <w:szCs w:val="24"/>
        </w:rPr>
        <w:t>prospects of success.</w:t>
      </w:r>
    </w:p>
    <w:p w:rsidR="00B34461" w:rsidRDefault="00B34461" w:rsidP="008973E9">
      <w:pPr>
        <w:spacing w:after="0" w:line="360" w:lineRule="auto"/>
        <w:ind w:firstLine="720"/>
        <w:jc w:val="both"/>
        <w:rPr>
          <w:rFonts w:ascii="Tahoma" w:hAnsi="Tahoma" w:cs="Tahoma"/>
          <w:sz w:val="24"/>
          <w:szCs w:val="24"/>
        </w:rPr>
      </w:pPr>
    </w:p>
    <w:p w:rsidR="00B34461" w:rsidRDefault="00B34461" w:rsidP="008973E9">
      <w:pPr>
        <w:spacing w:after="0" w:line="360" w:lineRule="auto"/>
        <w:ind w:firstLine="720"/>
        <w:jc w:val="both"/>
        <w:rPr>
          <w:rFonts w:ascii="Tahoma" w:hAnsi="Tahoma" w:cs="Tahoma"/>
          <w:sz w:val="24"/>
          <w:szCs w:val="24"/>
        </w:rPr>
      </w:pPr>
      <w:r>
        <w:rPr>
          <w:rFonts w:ascii="Tahoma" w:hAnsi="Tahoma" w:cs="Tahoma"/>
          <w:sz w:val="24"/>
          <w:szCs w:val="24"/>
        </w:rPr>
        <w:t>In the result, the Court finds that the application for condonation of late filing of an application for review and extension of time is devoid of merit and is accordingly dismissed with costs.</w:t>
      </w:r>
    </w:p>
    <w:p w:rsidR="009620E4" w:rsidRDefault="009620E4" w:rsidP="009620E4">
      <w:pPr>
        <w:spacing w:after="0" w:line="360" w:lineRule="auto"/>
        <w:jc w:val="both"/>
        <w:rPr>
          <w:rFonts w:ascii="Tahoma" w:hAnsi="Tahoma" w:cs="Tahoma"/>
          <w:sz w:val="24"/>
          <w:szCs w:val="24"/>
        </w:rPr>
      </w:pPr>
    </w:p>
    <w:p w:rsidR="009620E4" w:rsidRDefault="009620E4" w:rsidP="009620E4">
      <w:pPr>
        <w:spacing w:after="0" w:line="360" w:lineRule="auto"/>
        <w:jc w:val="both"/>
        <w:rPr>
          <w:rFonts w:ascii="Tahoma" w:hAnsi="Tahoma" w:cs="Tahoma"/>
          <w:sz w:val="24"/>
          <w:szCs w:val="24"/>
        </w:rPr>
      </w:pPr>
    </w:p>
    <w:p w:rsidR="009620E4" w:rsidRDefault="009620E4" w:rsidP="009620E4">
      <w:pPr>
        <w:spacing w:after="0" w:line="360" w:lineRule="auto"/>
        <w:jc w:val="both"/>
        <w:rPr>
          <w:rFonts w:ascii="Tahoma" w:hAnsi="Tahoma" w:cs="Tahoma"/>
          <w:sz w:val="24"/>
          <w:szCs w:val="24"/>
        </w:rPr>
      </w:pPr>
    </w:p>
    <w:p w:rsidR="009620E4" w:rsidRDefault="009620E4" w:rsidP="009620E4">
      <w:pPr>
        <w:spacing w:after="0" w:line="360" w:lineRule="auto"/>
        <w:jc w:val="both"/>
        <w:rPr>
          <w:rFonts w:ascii="Tahoma" w:hAnsi="Tahoma" w:cs="Tahoma"/>
          <w:sz w:val="24"/>
          <w:szCs w:val="24"/>
        </w:rPr>
      </w:pPr>
    </w:p>
    <w:p w:rsidR="009620E4" w:rsidRDefault="009620E4" w:rsidP="009620E4">
      <w:pPr>
        <w:spacing w:after="0" w:line="360" w:lineRule="auto"/>
        <w:jc w:val="both"/>
        <w:rPr>
          <w:rFonts w:ascii="Tahoma" w:hAnsi="Tahoma" w:cs="Tahoma"/>
          <w:sz w:val="24"/>
          <w:szCs w:val="24"/>
        </w:rPr>
      </w:pPr>
      <w:r>
        <w:rPr>
          <w:rFonts w:ascii="Tahoma" w:hAnsi="Tahoma" w:cs="Tahoma"/>
          <w:sz w:val="24"/>
          <w:szCs w:val="24"/>
        </w:rPr>
        <w:lastRenderedPageBreak/>
        <w:t>………………………………….</w:t>
      </w:r>
    </w:p>
    <w:p w:rsidR="009620E4" w:rsidRDefault="009620E4" w:rsidP="009620E4">
      <w:pPr>
        <w:spacing w:after="0" w:line="360" w:lineRule="auto"/>
        <w:jc w:val="both"/>
        <w:rPr>
          <w:rFonts w:ascii="Tahoma" w:hAnsi="Tahoma" w:cs="Tahoma"/>
          <w:sz w:val="24"/>
          <w:szCs w:val="24"/>
        </w:rPr>
      </w:pPr>
      <w:r>
        <w:rPr>
          <w:rFonts w:ascii="Tahoma" w:hAnsi="Tahoma" w:cs="Tahoma"/>
          <w:sz w:val="24"/>
          <w:szCs w:val="24"/>
        </w:rPr>
        <w:t>MURASI J</w:t>
      </w:r>
    </w:p>
    <w:p w:rsidR="009620E4" w:rsidRDefault="009620E4" w:rsidP="009620E4">
      <w:pPr>
        <w:spacing w:after="0" w:line="360" w:lineRule="auto"/>
        <w:jc w:val="both"/>
        <w:rPr>
          <w:rFonts w:ascii="Tahoma" w:hAnsi="Tahoma" w:cs="Tahoma"/>
          <w:sz w:val="24"/>
          <w:szCs w:val="24"/>
        </w:rPr>
      </w:pPr>
    </w:p>
    <w:p w:rsidR="009620E4" w:rsidRDefault="009620E4" w:rsidP="009620E4">
      <w:pPr>
        <w:spacing w:after="0" w:line="360" w:lineRule="auto"/>
        <w:jc w:val="both"/>
        <w:rPr>
          <w:rFonts w:ascii="Tahoma" w:hAnsi="Tahoma" w:cs="Tahoma"/>
          <w:sz w:val="24"/>
          <w:szCs w:val="24"/>
        </w:rPr>
      </w:pPr>
      <w:r>
        <w:rPr>
          <w:rFonts w:ascii="Tahoma" w:hAnsi="Tahoma" w:cs="Tahoma"/>
          <w:sz w:val="24"/>
          <w:szCs w:val="24"/>
        </w:rPr>
        <w:t>KUDYA J</w:t>
      </w:r>
      <w:proofErr w:type="gramStart"/>
      <w:r>
        <w:rPr>
          <w:rFonts w:ascii="Tahoma" w:hAnsi="Tahoma" w:cs="Tahoma"/>
          <w:sz w:val="24"/>
          <w:szCs w:val="24"/>
        </w:rPr>
        <w:t>:……………………………………..</w:t>
      </w:r>
      <w:proofErr w:type="gramEnd"/>
      <w:r>
        <w:rPr>
          <w:rFonts w:ascii="Tahoma" w:hAnsi="Tahoma" w:cs="Tahoma"/>
          <w:sz w:val="24"/>
          <w:szCs w:val="24"/>
        </w:rPr>
        <w:t>I agree</w:t>
      </w:r>
    </w:p>
    <w:p w:rsidR="00C97DC1" w:rsidRDefault="00C97DC1" w:rsidP="009620E4">
      <w:pPr>
        <w:spacing w:after="0" w:line="360" w:lineRule="auto"/>
        <w:jc w:val="both"/>
        <w:rPr>
          <w:rFonts w:ascii="Tahoma" w:hAnsi="Tahoma" w:cs="Tahoma"/>
          <w:sz w:val="24"/>
          <w:szCs w:val="24"/>
        </w:rPr>
      </w:pPr>
    </w:p>
    <w:p w:rsidR="00C97DC1" w:rsidRDefault="00C97DC1" w:rsidP="009620E4">
      <w:pPr>
        <w:spacing w:after="0" w:line="360" w:lineRule="auto"/>
        <w:jc w:val="both"/>
        <w:rPr>
          <w:rFonts w:ascii="Tahoma" w:hAnsi="Tahoma" w:cs="Tahoma"/>
          <w:sz w:val="24"/>
          <w:szCs w:val="24"/>
        </w:rPr>
      </w:pPr>
    </w:p>
    <w:p w:rsidR="00C97DC1" w:rsidRDefault="00C97DC1" w:rsidP="009620E4">
      <w:pPr>
        <w:spacing w:after="0" w:line="360" w:lineRule="auto"/>
        <w:jc w:val="both"/>
        <w:rPr>
          <w:rFonts w:ascii="Tahoma" w:hAnsi="Tahoma" w:cs="Tahoma"/>
          <w:sz w:val="24"/>
          <w:szCs w:val="24"/>
        </w:rPr>
      </w:pPr>
    </w:p>
    <w:p w:rsidR="00C97DC1" w:rsidRDefault="00C97DC1" w:rsidP="009620E4">
      <w:pPr>
        <w:spacing w:after="0" w:line="360" w:lineRule="auto"/>
        <w:jc w:val="both"/>
        <w:rPr>
          <w:rFonts w:ascii="Tahoma" w:hAnsi="Tahoma" w:cs="Tahoma"/>
          <w:sz w:val="24"/>
          <w:szCs w:val="24"/>
        </w:rPr>
      </w:pPr>
    </w:p>
    <w:p w:rsidR="00C97DC1" w:rsidRDefault="00C97DC1" w:rsidP="009620E4">
      <w:pPr>
        <w:spacing w:after="0" w:line="360" w:lineRule="auto"/>
        <w:jc w:val="both"/>
        <w:rPr>
          <w:rFonts w:ascii="Tahoma" w:hAnsi="Tahoma" w:cs="Tahoma"/>
          <w:sz w:val="24"/>
          <w:szCs w:val="24"/>
        </w:rPr>
      </w:pPr>
    </w:p>
    <w:p w:rsidR="00C97DC1" w:rsidRPr="00C97DC1" w:rsidRDefault="00C97DC1" w:rsidP="009620E4">
      <w:pPr>
        <w:spacing w:after="0" w:line="360" w:lineRule="auto"/>
        <w:jc w:val="both"/>
        <w:rPr>
          <w:rFonts w:ascii="Tahoma" w:hAnsi="Tahoma" w:cs="Tahoma"/>
          <w:i/>
          <w:sz w:val="24"/>
          <w:szCs w:val="24"/>
        </w:rPr>
      </w:pPr>
      <w:proofErr w:type="spellStart"/>
      <w:r w:rsidRPr="00C97DC1">
        <w:rPr>
          <w:rFonts w:ascii="Tahoma" w:hAnsi="Tahoma" w:cs="Tahoma"/>
          <w:i/>
          <w:sz w:val="24"/>
          <w:szCs w:val="24"/>
        </w:rPr>
        <w:t>Mawire</w:t>
      </w:r>
      <w:proofErr w:type="spellEnd"/>
      <w:r w:rsidRPr="00C97DC1">
        <w:rPr>
          <w:rFonts w:ascii="Tahoma" w:hAnsi="Tahoma" w:cs="Tahoma"/>
          <w:i/>
          <w:sz w:val="24"/>
          <w:szCs w:val="24"/>
        </w:rPr>
        <w:t xml:space="preserve"> J.</w:t>
      </w:r>
      <w:r w:rsidR="009511B8">
        <w:rPr>
          <w:rFonts w:ascii="Tahoma" w:hAnsi="Tahoma" w:cs="Tahoma"/>
          <w:i/>
          <w:sz w:val="24"/>
          <w:szCs w:val="24"/>
        </w:rPr>
        <w:t xml:space="preserve"> T. &amp; Associates</w:t>
      </w:r>
      <w:r w:rsidR="009511B8">
        <w:rPr>
          <w:rFonts w:ascii="Tahoma" w:hAnsi="Tahoma" w:cs="Tahoma"/>
          <w:i/>
          <w:sz w:val="24"/>
          <w:szCs w:val="24"/>
        </w:rPr>
        <w:tab/>
      </w:r>
      <w:r w:rsidR="009511B8">
        <w:rPr>
          <w:rFonts w:ascii="Tahoma" w:hAnsi="Tahoma" w:cs="Tahoma"/>
          <w:i/>
          <w:sz w:val="24"/>
          <w:szCs w:val="24"/>
        </w:rPr>
        <w:tab/>
        <w:t>-</w:t>
      </w:r>
      <w:r w:rsidR="009511B8">
        <w:rPr>
          <w:rFonts w:ascii="Tahoma" w:hAnsi="Tahoma" w:cs="Tahoma"/>
          <w:i/>
          <w:sz w:val="24"/>
          <w:szCs w:val="24"/>
        </w:rPr>
        <w:tab/>
      </w:r>
      <w:r w:rsidR="009511B8">
        <w:rPr>
          <w:rFonts w:ascii="Tahoma" w:hAnsi="Tahoma" w:cs="Tahoma"/>
          <w:i/>
          <w:sz w:val="24"/>
          <w:szCs w:val="24"/>
        </w:rPr>
        <w:tab/>
        <w:t>Applicants’</w:t>
      </w:r>
      <w:r w:rsidRPr="00C97DC1">
        <w:rPr>
          <w:rFonts w:ascii="Tahoma" w:hAnsi="Tahoma" w:cs="Tahoma"/>
          <w:i/>
          <w:sz w:val="24"/>
          <w:szCs w:val="24"/>
        </w:rPr>
        <w:t xml:space="preserve"> legal practitioners</w:t>
      </w:r>
    </w:p>
    <w:p w:rsidR="00C97DC1" w:rsidRPr="00C97DC1" w:rsidRDefault="00C97DC1" w:rsidP="009620E4">
      <w:pPr>
        <w:spacing w:after="0" w:line="360" w:lineRule="auto"/>
        <w:jc w:val="both"/>
        <w:rPr>
          <w:rFonts w:ascii="Tahoma" w:hAnsi="Tahoma" w:cs="Tahoma"/>
          <w:i/>
          <w:sz w:val="24"/>
          <w:szCs w:val="24"/>
        </w:rPr>
      </w:pPr>
    </w:p>
    <w:p w:rsidR="00C97DC1" w:rsidRPr="00C97DC1" w:rsidRDefault="00C97DC1" w:rsidP="009620E4">
      <w:pPr>
        <w:spacing w:after="0" w:line="360" w:lineRule="auto"/>
        <w:jc w:val="both"/>
        <w:rPr>
          <w:rFonts w:ascii="Tahoma" w:hAnsi="Tahoma" w:cs="Tahoma"/>
          <w:i/>
          <w:sz w:val="24"/>
          <w:szCs w:val="24"/>
        </w:rPr>
      </w:pPr>
      <w:proofErr w:type="spellStart"/>
      <w:r w:rsidRPr="00C97DC1">
        <w:rPr>
          <w:rFonts w:ascii="Tahoma" w:hAnsi="Tahoma" w:cs="Tahoma"/>
          <w:i/>
          <w:sz w:val="24"/>
          <w:szCs w:val="24"/>
        </w:rPr>
        <w:t>Mbidzo</w:t>
      </w:r>
      <w:proofErr w:type="spellEnd"/>
      <w:r w:rsidRPr="00C97DC1">
        <w:rPr>
          <w:rFonts w:ascii="Tahoma" w:hAnsi="Tahoma" w:cs="Tahoma"/>
          <w:i/>
          <w:sz w:val="24"/>
          <w:szCs w:val="24"/>
        </w:rPr>
        <w:t xml:space="preserve">, </w:t>
      </w:r>
      <w:proofErr w:type="spellStart"/>
      <w:r w:rsidRPr="00C97DC1">
        <w:rPr>
          <w:rFonts w:ascii="Tahoma" w:hAnsi="Tahoma" w:cs="Tahoma"/>
          <w:i/>
          <w:sz w:val="24"/>
          <w:szCs w:val="24"/>
        </w:rPr>
        <w:t>Muchadehama</w:t>
      </w:r>
      <w:proofErr w:type="spellEnd"/>
      <w:r w:rsidRPr="00C97DC1">
        <w:rPr>
          <w:rFonts w:ascii="Tahoma" w:hAnsi="Tahoma" w:cs="Tahoma"/>
          <w:i/>
          <w:sz w:val="24"/>
          <w:szCs w:val="24"/>
        </w:rPr>
        <w:t xml:space="preserve"> &amp; </w:t>
      </w:r>
      <w:proofErr w:type="spellStart"/>
      <w:r w:rsidRPr="00C97DC1">
        <w:rPr>
          <w:rFonts w:ascii="Tahoma" w:hAnsi="Tahoma" w:cs="Tahoma"/>
          <w:i/>
          <w:sz w:val="24"/>
          <w:szCs w:val="24"/>
        </w:rPr>
        <w:t>Makoni</w:t>
      </w:r>
      <w:proofErr w:type="spellEnd"/>
      <w:r w:rsidRPr="00C97DC1">
        <w:rPr>
          <w:rFonts w:ascii="Tahoma" w:hAnsi="Tahoma" w:cs="Tahoma"/>
          <w:i/>
          <w:sz w:val="24"/>
          <w:szCs w:val="24"/>
        </w:rPr>
        <w:t xml:space="preserve"> </w:t>
      </w:r>
      <w:r w:rsidRPr="00C97DC1">
        <w:rPr>
          <w:rFonts w:ascii="Tahoma" w:hAnsi="Tahoma" w:cs="Tahoma"/>
          <w:i/>
          <w:sz w:val="24"/>
          <w:szCs w:val="24"/>
        </w:rPr>
        <w:tab/>
        <w:t xml:space="preserve">- </w:t>
      </w:r>
      <w:r w:rsidRPr="00C97DC1">
        <w:rPr>
          <w:rFonts w:ascii="Tahoma" w:hAnsi="Tahoma" w:cs="Tahoma"/>
          <w:i/>
          <w:sz w:val="24"/>
          <w:szCs w:val="24"/>
        </w:rPr>
        <w:tab/>
      </w:r>
      <w:r w:rsidRPr="00C97DC1">
        <w:rPr>
          <w:rFonts w:ascii="Tahoma" w:hAnsi="Tahoma" w:cs="Tahoma"/>
          <w:i/>
          <w:sz w:val="24"/>
          <w:szCs w:val="24"/>
        </w:rPr>
        <w:tab/>
        <w:t>1</w:t>
      </w:r>
      <w:r w:rsidRPr="00C97DC1">
        <w:rPr>
          <w:rFonts w:ascii="Tahoma" w:hAnsi="Tahoma" w:cs="Tahoma"/>
          <w:i/>
          <w:sz w:val="24"/>
          <w:szCs w:val="24"/>
          <w:vertAlign w:val="superscript"/>
        </w:rPr>
        <w:t>st</w:t>
      </w:r>
      <w:r w:rsidRPr="00C97DC1">
        <w:rPr>
          <w:rFonts w:ascii="Tahoma" w:hAnsi="Tahoma" w:cs="Tahoma"/>
          <w:i/>
          <w:sz w:val="24"/>
          <w:szCs w:val="24"/>
        </w:rPr>
        <w:t xml:space="preserve"> respondent’s legal practitioners</w:t>
      </w:r>
    </w:p>
    <w:p w:rsidR="00E67A1D" w:rsidRPr="00C64256" w:rsidRDefault="00E67A1D" w:rsidP="00130085">
      <w:pPr>
        <w:spacing w:after="0" w:line="360" w:lineRule="auto"/>
        <w:jc w:val="both"/>
        <w:rPr>
          <w:rFonts w:ascii="Tahoma" w:hAnsi="Tahoma" w:cs="Tahoma"/>
          <w:sz w:val="24"/>
          <w:szCs w:val="24"/>
        </w:rPr>
      </w:pPr>
      <w:r w:rsidRPr="00C64256">
        <w:rPr>
          <w:rFonts w:ascii="Tahoma" w:hAnsi="Tahoma" w:cs="Tahoma"/>
          <w:sz w:val="24"/>
          <w:szCs w:val="24"/>
        </w:rPr>
        <w:tab/>
      </w:r>
      <w:r w:rsidR="008D0E5F">
        <w:rPr>
          <w:rFonts w:ascii="Tahoma" w:hAnsi="Tahoma" w:cs="Tahoma"/>
          <w:sz w:val="24"/>
          <w:szCs w:val="24"/>
        </w:rPr>
        <w:t xml:space="preserve">                                                                                                                                                                                                                                                                                                                                                                                                                                                                                                                                                                                                                                                                                                                                                                                                                                                                                                                                                                                                                                                                                                                                                                                                                                            </w:t>
      </w:r>
    </w:p>
    <w:sectPr w:rsidR="00E67A1D" w:rsidRPr="00C64256" w:rsidSect="00FB51B5">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6BF" w:rsidRDefault="00E566BF" w:rsidP="00FB51B5">
      <w:pPr>
        <w:spacing w:after="0" w:line="240" w:lineRule="auto"/>
      </w:pPr>
      <w:r>
        <w:separator/>
      </w:r>
    </w:p>
  </w:endnote>
  <w:endnote w:type="continuationSeparator" w:id="0">
    <w:p w:rsidR="00E566BF" w:rsidRDefault="00E566BF" w:rsidP="00FB5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6BF" w:rsidRDefault="00E566BF" w:rsidP="00FB51B5">
      <w:pPr>
        <w:spacing w:after="0" w:line="240" w:lineRule="auto"/>
      </w:pPr>
      <w:r>
        <w:separator/>
      </w:r>
    </w:p>
  </w:footnote>
  <w:footnote w:type="continuationSeparator" w:id="0">
    <w:p w:rsidR="00E566BF" w:rsidRDefault="00E566BF" w:rsidP="00FB51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494937"/>
      <w:docPartObj>
        <w:docPartGallery w:val="Page Numbers (Top of Page)"/>
        <w:docPartUnique/>
      </w:docPartObj>
    </w:sdtPr>
    <w:sdtEndPr>
      <w:rPr>
        <w:noProof/>
      </w:rPr>
    </w:sdtEndPr>
    <w:sdtContent>
      <w:p w:rsidR="00860F11" w:rsidRDefault="00860F11">
        <w:pPr>
          <w:pStyle w:val="Header"/>
          <w:jc w:val="right"/>
          <w:rPr>
            <w:noProof/>
          </w:rPr>
        </w:pPr>
        <w:r>
          <w:fldChar w:fldCharType="begin"/>
        </w:r>
        <w:r>
          <w:instrText xml:space="preserve"> PAGE   \* MERGEFORMAT </w:instrText>
        </w:r>
        <w:r>
          <w:fldChar w:fldCharType="separate"/>
        </w:r>
        <w:r w:rsidR="00514956">
          <w:rPr>
            <w:noProof/>
          </w:rPr>
          <w:t>2</w:t>
        </w:r>
        <w:r>
          <w:rPr>
            <w:noProof/>
          </w:rPr>
          <w:fldChar w:fldCharType="end"/>
        </w:r>
      </w:p>
      <w:p w:rsidR="00860F11" w:rsidRDefault="00EB22A7">
        <w:pPr>
          <w:pStyle w:val="Header"/>
          <w:jc w:val="right"/>
          <w:rPr>
            <w:noProof/>
          </w:rPr>
        </w:pPr>
        <w:r>
          <w:rPr>
            <w:noProof/>
          </w:rPr>
          <w:t>JUDGMENT NO.  LC/H/168/</w:t>
        </w:r>
        <w:r w:rsidR="00860F11">
          <w:rPr>
            <w:noProof/>
          </w:rPr>
          <w:t>2019</w:t>
        </w:r>
      </w:p>
      <w:p w:rsidR="00860F11" w:rsidRDefault="00860F11">
        <w:pPr>
          <w:pStyle w:val="Header"/>
          <w:jc w:val="right"/>
        </w:pPr>
        <w:r>
          <w:rPr>
            <w:noProof/>
          </w:rPr>
          <w:t>CASE NO. LC/H/APP/781/18</w:t>
        </w:r>
      </w:p>
    </w:sdtContent>
  </w:sdt>
  <w:p w:rsidR="00860F11" w:rsidRDefault="00860F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6EDE"/>
    <w:multiLevelType w:val="hybridMultilevel"/>
    <w:tmpl w:val="1C88DE4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nsid w:val="17AF4F8A"/>
    <w:multiLevelType w:val="hybridMultilevel"/>
    <w:tmpl w:val="5B36B0A0"/>
    <w:lvl w:ilvl="0" w:tplc="F636FEF4">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5AF77D09"/>
    <w:multiLevelType w:val="hybridMultilevel"/>
    <w:tmpl w:val="05B8B68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DE3"/>
    <w:rsid w:val="000019D5"/>
    <w:rsid w:val="00017E14"/>
    <w:rsid w:val="00022CA7"/>
    <w:rsid w:val="00024DE3"/>
    <w:rsid w:val="00036E69"/>
    <w:rsid w:val="00051E39"/>
    <w:rsid w:val="000737A6"/>
    <w:rsid w:val="00081540"/>
    <w:rsid w:val="000A1B70"/>
    <w:rsid w:val="000C120C"/>
    <w:rsid w:val="000F4CCD"/>
    <w:rsid w:val="001023F2"/>
    <w:rsid w:val="00130085"/>
    <w:rsid w:val="0013020D"/>
    <w:rsid w:val="00151725"/>
    <w:rsid w:val="001931AD"/>
    <w:rsid w:val="001A571A"/>
    <w:rsid w:val="001A6C55"/>
    <w:rsid w:val="001C1FAD"/>
    <w:rsid w:val="001E0111"/>
    <w:rsid w:val="001E193D"/>
    <w:rsid w:val="001E3131"/>
    <w:rsid w:val="0021180D"/>
    <w:rsid w:val="00211FA9"/>
    <w:rsid w:val="00215B63"/>
    <w:rsid w:val="00217426"/>
    <w:rsid w:val="00222078"/>
    <w:rsid w:val="002255B6"/>
    <w:rsid w:val="0023258D"/>
    <w:rsid w:val="00261C3C"/>
    <w:rsid w:val="002661CD"/>
    <w:rsid w:val="00274FD7"/>
    <w:rsid w:val="00281249"/>
    <w:rsid w:val="00296D03"/>
    <w:rsid w:val="002B53A3"/>
    <w:rsid w:val="002B7D29"/>
    <w:rsid w:val="002E190F"/>
    <w:rsid w:val="002E2CA6"/>
    <w:rsid w:val="002F1AAB"/>
    <w:rsid w:val="002F653F"/>
    <w:rsid w:val="003019B6"/>
    <w:rsid w:val="003102D4"/>
    <w:rsid w:val="00311225"/>
    <w:rsid w:val="00313EF7"/>
    <w:rsid w:val="00315478"/>
    <w:rsid w:val="00326EA3"/>
    <w:rsid w:val="003472CF"/>
    <w:rsid w:val="00355B6C"/>
    <w:rsid w:val="00357CBC"/>
    <w:rsid w:val="00364DF0"/>
    <w:rsid w:val="003A718C"/>
    <w:rsid w:val="003B245F"/>
    <w:rsid w:val="003B3ABE"/>
    <w:rsid w:val="003B3DE4"/>
    <w:rsid w:val="003C5980"/>
    <w:rsid w:val="003F14BA"/>
    <w:rsid w:val="003F598D"/>
    <w:rsid w:val="004107B3"/>
    <w:rsid w:val="0044143E"/>
    <w:rsid w:val="00447827"/>
    <w:rsid w:val="004610EC"/>
    <w:rsid w:val="004723F7"/>
    <w:rsid w:val="004B292C"/>
    <w:rsid w:val="004C0E79"/>
    <w:rsid w:val="004D39F1"/>
    <w:rsid w:val="00500BED"/>
    <w:rsid w:val="005014F5"/>
    <w:rsid w:val="00514956"/>
    <w:rsid w:val="005647A6"/>
    <w:rsid w:val="0059727E"/>
    <w:rsid w:val="005A6ADE"/>
    <w:rsid w:val="005C578D"/>
    <w:rsid w:val="005C6C90"/>
    <w:rsid w:val="005E4364"/>
    <w:rsid w:val="005E492B"/>
    <w:rsid w:val="005F57F5"/>
    <w:rsid w:val="006422DB"/>
    <w:rsid w:val="00675DF1"/>
    <w:rsid w:val="006A2549"/>
    <w:rsid w:val="006A54E3"/>
    <w:rsid w:val="006A67A5"/>
    <w:rsid w:val="006D19E2"/>
    <w:rsid w:val="006D2AAB"/>
    <w:rsid w:val="006E4A9A"/>
    <w:rsid w:val="006F5664"/>
    <w:rsid w:val="006F6DE3"/>
    <w:rsid w:val="00721879"/>
    <w:rsid w:val="0075723C"/>
    <w:rsid w:val="00757B85"/>
    <w:rsid w:val="0077560F"/>
    <w:rsid w:val="00785060"/>
    <w:rsid w:val="00795A60"/>
    <w:rsid w:val="007A5E67"/>
    <w:rsid w:val="007A5FC6"/>
    <w:rsid w:val="007B1685"/>
    <w:rsid w:val="007B64A6"/>
    <w:rsid w:val="007B7CF8"/>
    <w:rsid w:val="007C2FAA"/>
    <w:rsid w:val="007D69AF"/>
    <w:rsid w:val="007D7BEE"/>
    <w:rsid w:val="007E5D8D"/>
    <w:rsid w:val="007F3E65"/>
    <w:rsid w:val="00801655"/>
    <w:rsid w:val="00817FAF"/>
    <w:rsid w:val="00822294"/>
    <w:rsid w:val="00823168"/>
    <w:rsid w:val="008320A6"/>
    <w:rsid w:val="008362B8"/>
    <w:rsid w:val="00860F11"/>
    <w:rsid w:val="00865173"/>
    <w:rsid w:val="008734E0"/>
    <w:rsid w:val="008973E9"/>
    <w:rsid w:val="008D0E5F"/>
    <w:rsid w:val="009278E5"/>
    <w:rsid w:val="0093752D"/>
    <w:rsid w:val="0094298E"/>
    <w:rsid w:val="009511B8"/>
    <w:rsid w:val="0095153F"/>
    <w:rsid w:val="009620E4"/>
    <w:rsid w:val="00963A62"/>
    <w:rsid w:val="009714BF"/>
    <w:rsid w:val="00975896"/>
    <w:rsid w:val="00982715"/>
    <w:rsid w:val="00983789"/>
    <w:rsid w:val="009E1DD0"/>
    <w:rsid w:val="009E3B7F"/>
    <w:rsid w:val="009E7AED"/>
    <w:rsid w:val="009F1F9D"/>
    <w:rsid w:val="00A02F2A"/>
    <w:rsid w:val="00A1154F"/>
    <w:rsid w:val="00A35216"/>
    <w:rsid w:val="00A7219A"/>
    <w:rsid w:val="00AA04FF"/>
    <w:rsid w:val="00AA46C2"/>
    <w:rsid w:val="00AC4C7B"/>
    <w:rsid w:val="00AE23FD"/>
    <w:rsid w:val="00AE24A0"/>
    <w:rsid w:val="00AE3A65"/>
    <w:rsid w:val="00AF3FAE"/>
    <w:rsid w:val="00B13BF0"/>
    <w:rsid w:val="00B34461"/>
    <w:rsid w:val="00B43979"/>
    <w:rsid w:val="00B509AD"/>
    <w:rsid w:val="00B8059D"/>
    <w:rsid w:val="00B81019"/>
    <w:rsid w:val="00BB7DA6"/>
    <w:rsid w:val="00BE75A8"/>
    <w:rsid w:val="00BF1A6A"/>
    <w:rsid w:val="00C0135E"/>
    <w:rsid w:val="00C130C5"/>
    <w:rsid w:val="00C13AAE"/>
    <w:rsid w:val="00C15A67"/>
    <w:rsid w:val="00C24E38"/>
    <w:rsid w:val="00C27C46"/>
    <w:rsid w:val="00C50805"/>
    <w:rsid w:val="00C57C09"/>
    <w:rsid w:val="00C64256"/>
    <w:rsid w:val="00C64996"/>
    <w:rsid w:val="00C717AE"/>
    <w:rsid w:val="00C7783F"/>
    <w:rsid w:val="00C97DC1"/>
    <w:rsid w:val="00CC063D"/>
    <w:rsid w:val="00CD758B"/>
    <w:rsid w:val="00CE1B31"/>
    <w:rsid w:val="00D1594C"/>
    <w:rsid w:val="00D21C96"/>
    <w:rsid w:val="00D467F4"/>
    <w:rsid w:val="00D91E35"/>
    <w:rsid w:val="00DC33B6"/>
    <w:rsid w:val="00DC77DF"/>
    <w:rsid w:val="00DD5D4F"/>
    <w:rsid w:val="00DF33C2"/>
    <w:rsid w:val="00E566BF"/>
    <w:rsid w:val="00E67A1D"/>
    <w:rsid w:val="00E76127"/>
    <w:rsid w:val="00E92017"/>
    <w:rsid w:val="00E94BA6"/>
    <w:rsid w:val="00EB22A7"/>
    <w:rsid w:val="00EC272E"/>
    <w:rsid w:val="00ED4DDD"/>
    <w:rsid w:val="00EF4AF5"/>
    <w:rsid w:val="00EF71E6"/>
    <w:rsid w:val="00F029BF"/>
    <w:rsid w:val="00F137F3"/>
    <w:rsid w:val="00F228ED"/>
    <w:rsid w:val="00F569E5"/>
    <w:rsid w:val="00F57001"/>
    <w:rsid w:val="00F64FDD"/>
    <w:rsid w:val="00FA7210"/>
    <w:rsid w:val="00FB51B5"/>
    <w:rsid w:val="00FE47F1"/>
    <w:rsid w:val="00FF70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1B5"/>
  </w:style>
  <w:style w:type="paragraph" w:styleId="Footer">
    <w:name w:val="footer"/>
    <w:basedOn w:val="Normal"/>
    <w:link w:val="FooterChar"/>
    <w:uiPriority w:val="99"/>
    <w:unhideWhenUsed/>
    <w:rsid w:val="00FB5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1B5"/>
  </w:style>
  <w:style w:type="paragraph" w:styleId="BalloonText">
    <w:name w:val="Balloon Text"/>
    <w:basedOn w:val="Normal"/>
    <w:link w:val="BalloonTextChar"/>
    <w:uiPriority w:val="99"/>
    <w:semiHidden/>
    <w:unhideWhenUsed/>
    <w:rsid w:val="00FB5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1B5"/>
    <w:rPr>
      <w:rFonts w:ascii="Tahoma" w:hAnsi="Tahoma" w:cs="Tahoma"/>
      <w:sz w:val="16"/>
      <w:szCs w:val="16"/>
    </w:rPr>
  </w:style>
  <w:style w:type="paragraph" w:styleId="ListParagraph">
    <w:name w:val="List Paragraph"/>
    <w:basedOn w:val="Normal"/>
    <w:uiPriority w:val="34"/>
    <w:qFormat/>
    <w:rsid w:val="00C778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1B5"/>
  </w:style>
  <w:style w:type="paragraph" w:styleId="Footer">
    <w:name w:val="footer"/>
    <w:basedOn w:val="Normal"/>
    <w:link w:val="FooterChar"/>
    <w:uiPriority w:val="99"/>
    <w:unhideWhenUsed/>
    <w:rsid w:val="00FB5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1B5"/>
  </w:style>
  <w:style w:type="paragraph" w:styleId="BalloonText">
    <w:name w:val="Balloon Text"/>
    <w:basedOn w:val="Normal"/>
    <w:link w:val="BalloonTextChar"/>
    <w:uiPriority w:val="99"/>
    <w:semiHidden/>
    <w:unhideWhenUsed/>
    <w:rsid w:val="00FB5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1B5"/>
    <w:rPr>
      <w:rFonts w:ascii="Tahoma" w:hAnsi="Tahoma" w:cs="Tahoma"/>
      <w:sz w:val="16"/>
      <w:szCs w:val="16"/>
    </w:rPr>
  </w:style>
  <w:style w:type="paragraph" w:styleId="ListParagraph">
    <w:name w:val="List Paragraph"/>
    <w:basedOn w:val="Normal"/>
    <w:uiPriority w:val="34"/>
    <w:qFormat/>
    <w:rsid w:val="00C77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8</Pages>
  <Words>2232</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82</cp:revision>
  <cp:lastPrinted>2019-06-06T13:29:00Z</cp:lastPrinted>
  <dcterms:created xsi:type="dcterms:W3CDTF">2019-03-18T09:53:00Z</dcterms:created>
  <dcterms:modified xsi:type="dcterms:W3CDTF">2019-06-06T13:30:00Z</dcterms:modified>
</cp:coreProperties>
</file>