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802E9" w:rsidRDefault="0011530D" w:rsidP="007E6C56">
      <w:pPr>
        <w:tabs>
          <w:tab w:val="left" w:pos="927"/>
        </w:tabs>
        <w:spacing w:after="0" w:line="360" w:lineRule="auto"/>
        <w:rPr>
          <w:rFonts w:ascii="Tahoma" w:hAnsi="Tahoma" w:cs="Tahoma"/>
          <w:b/>
          <w:sz w:val="24"/>
          <w:szCs w:val="24"/>
        </w:rPr>
      </w:pPr>
      <w:bookmarkStart w:id="0" w:name="_GoBack"/>
      <w:bookmarkEnd w:id="0"/>
      <w:proofErr w:type="gramStart"/>
      <w:r w:rsidRPr="009802E9">
        <w:rPr>
          <w:rFonts w:ascii="Tahoma" w:hAnsi="Tahoma" w:cs="Tahoma"/>
          <w:b/>
          <w:sz w:val="24"/>
          <w:szCs w:val="24"/>
        </w:rPr>
        <w:t>THE LABOUR COURT OF ZIMBABWE</w:t>
      </w:r>
      <w:r w:rsidRPr="009802E9">
        <w:rPr>
          <w:rFonts w:ascii="Tahoma" w:hAnsi="Tahoma" w:cs="Tahoma"/>
          <w:b/>
          <w:sz w:val="24"/>
          <w:szCs w:val="24"/>
        </w:rPr>
        <w:tab/>
      </w:r>
      <w:r w:rsidR="00761EF7" w:rsidRPr="009802E9">
        <w:rPr>
          <w:rFonts w:ascii="Tahoma" w:hAnsi="Tahoma" w:cs="Tahoma"/>
          <w:b/>
          <w:sz w:val="24"/>
          <w:szCs w:val="24"/>
        </w:rPr>
        <w:t xml:space="preserve">  </w:t>
      </w:r>
      <w:r w:rsidR="000449EA" w:rsidRPr="009802E9">
        <w:rPr>
          <w:rFonts w:ascii="Tahoma" w:hAnsi="Tahoma" w:cs="Tahoma"/>
          <w:b/>
          <w:sz w:val="24"/>
          <w:szCs w:val="24"/>
        </w:rPr>
        <w:t xml:space="preserve"> </w:t>
      </w:r>
      <w:r w:rsidR="00A70728" w:rsidRPr="009802E9">
        <w:rPr>
          <w:rFonts w:ascii="Tahoma" w:hAnsi="Tahoma" w:cs="Tahoma"/>
          <w:b/>
          <w:sz w:val="24"/>
          <w:szCs w:val="24"/>
        </w:rPr>
        <w:t xml:space="preserve"> </w:t>
      </w:r>
      <w:r w:rsidR="00925FE5" w:rsidRPr="009802E9">
        <w:rPr>
          <w:rFonts w:ascii="Tahoma" w:hAnsi="Tahoma" w:cs="Tahoma"/>
          <w:b/>
          <w:sz w:val="24"/>
          <w:szCs w:val="24"/>
        </w:rPr>
        <w:t xml:space="preserve"> </w:t>
      </w:r>
      <w:r w:rsidR="008D7019" w:rsidRPr="009802E9">
        <w:rPr>
          <w:rFonts w:ascii="Tahoma" w:hAnsi="Tahoma" w:cs="Tahoma"/>
          <w:b/>
          <w:sz w:val="24"/>
          <w:szCs w:val="24"/>
        </w:rPr>
        <w:t xml:space="preserve">  </w:t>
      </w:r>
      <w:r w:rsidR="008D3C88">
        <w:rPr>
          <w:rFonts w:ascii="Tahoma" w:hAnsi="Tahoma" w:cs="Tahoma"/>
          <w:b/>
          <w:sz w:val="24"/>
          <w:szCs w:val="24"/>
        </w:rPr>
        <w:tab/>
        <w:t xml:space="preserve">      </w:t>
      </w:r>
      <w:r w:rsidR="00A37559">
        <w:rPr>
          <w:rFonts w:ascii="Tahoma" w:hAnsi="Tahoma" w:cs="Tahoma"/>
          <w:b/>
          <w:sz w:val="24"/>
          <w:szCs w:val="24"/>
        </w:rPr>
        <w:t xml:space="preserve">  </w:t>
      </w:r>
      <w:r w:rsidR="008D3C88">
        <w:rPr>
          <w:rFonts w:ascii="Tahoma" w:hAnsi="Tahoma" w:cs="Tahoma"/>
          <w:b/>
          <w:sz w:val="24"/>
          <w:szCs w:val="24"/>
        </w:rPr>
        <w:t xml:space="preserve"> </w:t>
      </w:r>
      <w:r w:rsidRPr="009802E9">
        <w:rPr>
          <w:rFonts w:ascii="Tahoma" w:hAnsi="Tahoma" w:cs="Tahoma"/>
          <w:b/>
          <w:sz w:val="24"/>
          <w:szCs w:val="24"/>
        </w:rPr>
        <w:t>JUDGMENT NO.</w:t>
      </w:r>
      <w:proofErr w:type="gramEnd"/>
      <w:r w:rsidRPr="009802E9">
        <w:rPr>
          <w:rFonts w:ascii="Tahoma" w:hAnsi="Tahoma" w:cs="Tahoma"/>
          <w:b/>
          <w:sz w:val="24"/>
          <w:szCs w:val="24"/>
        </w:rPr>
        <w:t xml:space="preserve"> LC/</w:t>
      </w:r>
      <w:r w:rsidR="00C14882" w:rsidRPr="009802E9">
        <w:rPr>
          <w:rFonts w:ascii="Tahoma" w:hAnsi="Tahoma" w:cs="Tahoma"/>
          <w:b/>
          <w:sz w:val="24"/>
          <w:szCs w:val="24"/>
        </w:rPr>
        <w:t>H</w:t>
      </w:r>
      <w:r w:rsidRPr="009802E9">
        <w:rPr>
          <w:rFonts w:ascii="Tahoma" w:hAnsi="Tahoma" w:cs="Tahoma"/>
          <w:b/>
          <w:sz w:val="24"/>
          <w:szCs w:val="24"/>
        </w:rPr>
        <w:t>/</w:t>
      </w:r>
      <w:r w:rsidR="00E60157">
        <w:rPr>
          <w:rFonts w:ascii="Tahoma" w:hAnsi="Tahoma" w:cs="Tahoma"/>
          <w:b/>
          <w:sz w:val="24"/>
          <w:szCs w:val="24"/>
        </w:rPr>
        <w:t>07</w:t>
      </w:r>
      <w:r w:rsidR="00BD43C4" w:rsidRPr="009802E9">
        <w:rPr>
          <w:rFonts w:ascii="Tahoma" w:hAnsi="Tahoma" w:cs="Tahoma"/>
          <w:b/>
          <w:sz w:val="24"/>
          <w:szCs w:val="24"/>
        </w:rPr>
        <w:t>/</w:t>
      </w:r>
      <w:r w:rsidR="00AD0C69">
        <w:rPr>
          <w:rFonts w:ascii="Tahoma" w:hAnsi="Tahoma" w:cs="Tahoma"/>
          <w:b/>
          <w:sz w:val="24"/>
          <w:szCs w:val="24"/>
        </w:rPr>
        <w:t>2</w:t>
      </w:r>
      <w:r w:rsidR="00DA1C76">
        <w:rPr>
          <w:rFonts w:ascii="Tahoma" w:hAnsi="Tahoma" w:cs="Tahoma"/>
          <w:b/>
          <w:sz w:val="24"/>
          <w:szCs w:val="24"/>
        </w:rPr>
        <w:t>1</w:t>
      </w:r>
    </w:p>
    <w:p w:rsidR="0011530D" w:rsidRPr="009802E9" w:rsidRDefault="0011530D" w:rsidP="007E6C56">
      <w:pPr>
        <w:spacing w:after="0" w:line="360" w:lineRule="auto"/>
        <w:rPr>
          <w:rFonts w:ascii="Tahoma" w:hAnsi="Tahoma" w:cs="Tahoma"/>
          <w:b/>
          <w:color w:val="000000" w:themeColor="text1"/>
          <w:sz w:val="24"/>
          <w:szCs w:val="24"/>
        </w:rPr>
      </w:pPr>
      <w:r w:rsidRPr="009802E9">
        <w:rPr>
          <w:rFonts w:ascii="Tahoma" w:hAnsi="Tahoma" w:cs="Tahoma"/>
          <w:b/>
          <w:sz w:val="24"/>
          <w:szCs w:val="24"/>
        </w:rPr>
        <w:t xml:space="preserve">HELD AT HARARE ON </w:t>
      </w:r>
      <w:r w:rsidR="00CC1D76">
        <w:rPr>
          <w:rFonts w:ascii="Tahoma" w:hAnsi="Tahoma" w:cs="Tahoma"/>
          <w:b/>
          <w:sz w:val="24"/>
          <w:szCs w:val="24"/>
        </w:rPr>
        <w:t>24</w:t>
      </w:r>
      <w:r w:rsidR="008D3C88" w:rsidRPr="008D3C88">
        <w:rPr>
          <w:rFonts w:ascii="Tahoma" w:hAnsi="Tahoma" w:cs="Tahoma"/>
          <w:b/>
          <w:sz w:val="24"/>
          <w:szCs w:val="24"/>
          <w:vertAlign w:val="superscript"/>
        </w:rPr>
        <w:t>th</w:t>
      </w:r>
      <w:r w:rsidR="008D3C88">
        <w:rPr>
          <w:rFonts w:ascii="Tahoma" w:hAnsi="Tahoma" w:cs="Tahoma"/>
          <w:b/>
          <w:sz w:val="24"/>
          <w:szCs w:val="24"/>
        </w:rPr>
        <w:t xml:space="preserve"> </w:t>
      </w:r>
      <w:r w:rsidR="00EF329B">
        <w:rPr>
          <w:rFonts w:ascii="Tahoma" w:hAnsi="Tahoma" w:cs="Tahoma"/>
          <w:b/>
          <w:sz w:val="24"/>
          <w:szCs w:val="24"/>
        </w:rPr>
        <w:t>NOVEMBER</w:t>
      </w:r>
      <w:r w:rsidR="00EF062B">
        <w:rPr>
          <w:rFonts w:ascii="Tahoma" w:hAnsi="Tahoma" w:cs="Tahoma"/>
          <w:b/>
          <w:sz w:val="24"/>
          <w:szCs w:val="24"/>
        </w:rPr>
        <w:t>,</w:t>
      </w:r>
      <w:r w:rsidR="008D3C88">
        <w:rPr>
          <w:rFonts w:ascii="Tahoma" w:hAnsi="Tahoma" w:cs="Tahoma"/>
          <w:b/>
          <w:sz w:val="24"/>
          <w:szCs w:val="24"/>
        </w:rPr>
        <w:t xml:space="preserve"> </w:t>
      </w:r>
      <w:r w:rsidR="007D077F">
        <w:rPr>
          <w:rFonts w:ascii="Tahoma" w:hAnsi="Tahoma" w:cs="Tahoma"/>
          <w:b/>
          <w:sz w:val="24"/>
          <w:szCs w:val="24"/>
        </w:rPr>
        <w:t xml:space="preserve">2020    </w:t>
      </w:r>
      <w:r w:rsidR="00312C49">
        <w:rPr>
          <w:rFonts w:ascii="Tahoma" w:hAnsi="Tahoma" w:cs="Tahoma"/>
          <w:b/>
          <w:sz w:val="24"/>
          <w:szCs w:val="24"/>
        </w:rPr>
        <w:t xml:space="preserve"> </w:t>
      </w:r>
      <w:r w:rsidR="00F2481E" w:rsidRPr="009802E9">
        <w:rPr>
          <w:rFonts w:ascii="Tahoma" w:hAnsi="Tahoma" w:cs="Tahoma"/>
          <w:b/>
          <w:sz w:val="24"/>
          <w:szCs w:val="24"/>
        </w:rPr>
        <w:t>CASE NO.</w:t>
      </w:r>
      <w:r w:rsidR="001B7DFE" w:rsidRPr="009802E9">
        <w:rPr>
          <w:rFonts w:ascii="Tahoma" w:hAnsi="Tahoma" w:cs="Tahoma"/>
          <w:b/>
          <w:sz w:val="24"/>
          <w:szCs w:val="24"/>
        </w:rPr>
        <w:t xml:space="preserve"> </w:t>
      </w:r>
      <w:r w:rsidR="00A70728" w:rsidRPr="009802E9">
        <w:rPr>
          <w:rFonts w:ascii="Tahoma" w:hAnsi="Tahoma" w:cs="Tahoma"/>
          <w:b/>
          <w:color w:val="000000" w:themeColor="text1"/>
          <w:sz w:val="24"/>
          <w:szCs w:val="24"/>
        </w:rPr>
        <w:t>LC/</w:t>
      </w:r>
      <w:r w:rsidR="00210280">
        <w:rPr>
          <w:rFonts w:ascii="Tahoma" w:hAnsi="Tahoma" w:cs="Tahoma"/>
          <w:b/>
          <w:color w:val="000000" w:themeColor="text1"/>
          <w:sz w:val="24"/>
          <w:szCs w:val="24"/>
        </w:rPr>
        <w:t>H</w:t>
      </w:r>
      <w:r w:rsidR="00AD0C69">
        <w:rPr>
          <w:rFonts w:ascii="Tahoma" w:hAnsi="Tahoma" w:cs="Tahoma"/>
          <w:b/>
          <w:color w:val="000000" w:themeColor="text1"/>
          <w:sz w:val="24"/>
          <w:szCs w:val="24"/>
        </w:rPr>
        <w:t>/</w:t>
      </w:r>
      <w:r w:rsidR="00CC1D76">
        <w:rPr>
          <w:rFonts w:ascii="Tahoma" w:hAnsi="Tahoma" w:cs="Tahoma"/>
          <w:b/>
          <w:color w:val="000000" w:themeColor="text1"/>
          <w:sz w:val="24"/>
          <w:szCs w:val="24"/>
        </w:rPr>
        <w:t>REV</w:t>
      </w:r>
      <w:r w:rsidR="007D077F">
        <w:rPr>
          <w:rFonts w:ascii="Tahoma" w:hAnsi="Tahoma" w:cs="Tahoma"/>
          <w:b/>
          <w:color w:val="000000" w:themeColor="text1"/>
          <w:sz w:val="24"/>
          <w:szCs w:val="24"/>
        </w:rPr>
        <w:t>/</w:t>
      </w:r>
      <w:r w:rsidR="00CC1D76">
        <w:rPr>
          <w:rFonts w:ascii="Tahoma" w:hAnsi="Tahoma" w:cs="Tahoma"/>
          <w:b/>
          <w:color w:val="000000" w:themeColor="text1"/>
          <w:sz w:val="24"/>
          <w:szCs w:val="24"/>
        </w:rPr>
        <w:t>53</w:t>
      </w:r>
      <w:r w:rsidR="008D7019" w:rsidRPr="009802E9">
        <w:rPr>
          <w:rFonts w:ascii="Tahoma" w:hAnsi="Tahoma" w:cs="Tahoma"/>
          <w:b/>
          <w:color w:val="000000" w:themeColor="text1"/>
          <w:sz w:val="24"/>
          <w:szCs w:val="24"/>
        </w:rPr>
        <w:t>/</w:t>
      </w:r>
      <w:r w:rsidR="00CC1D76">
        <w:rPr>
          <w:rFonts w:ascii="Tahoma" w:hAnsi="Tahoma" w:cs="Tahoma"/>
          <w:b/>
          <w:color w:val="000000" w:themeColor="text1"/>
          <w:sz w:val="24"/>
          <w:szCs w:val="24"/>
        </w:rPr>
        <w:t>20</w:t>
      </w:r>
    </w:p>
    <w:p w:rsidR="002E229C" w:rsidRPr="009802E9" w:rsidRDefault="00C330AE" w:rsidP="007E6C56">
      <w:pPr>
        <w:spacing w:after="0" w:line="360" w:lineRule="auto"/>
        <w:rPr>
          <w:rFonts w:ascii="Tahoma" w:hAnsi="Tahoma" w:cs="Tahoma"/>
          <w:b/>
          <w:sz w:val="24"/>
          <w:szCs w:val="24"/>
        </w:rPr>
      </w:pPr>
      <w:r>
        <w:rPr>
          <w:rFonts w:ascii="Tahoma" w:hAnsi="Tahoma" w:cs="Tahoma"/>
          <w:b/>
          <w:sz w:val="24"/>
          <w:szCs w:val="24"/>
        </w:rPr>
        <w:t>AND 26</w:t>
      </w:r>
      <w:r w:rsidRPr="00C330AE">
        <w:rPr>
          <w:rFonts w:ascii="Tahoma" w:hAnsi="Tahoma" w:cs="Tahoma"/>
          <w:b/>
          <w:sz w:val="24"/>
          <w:szCs w:val="24"/>
          <w:vertAlign w:val="superscript"/>
        </w:rPr>
        <w:t>th</w:t>
      </w:r>
      <w:r>
        <w:rPr>
          <w:rFonts w:ascii="Tahoma" w:hAnsi="Tahoma" w:cs="Tahoma"/>
          <w:b/>
          <w:sz w:val="24"/>
          <w:szCs w:val="24"/>
        </w:rPr>
        <w:t xml:space="preserve"> FEBRUARY, </w:t>
      </w:r>
      <w:r w:rsidR="007D077F">
        <w:rPr>
          <w:rFonts w:ascii="Tahoma" w:hAnsi="Tahoma" w:cs="Tahoma"/>
          <w:b/>
          <w:sz w:val="24"/>
          <w:szCs w:val="24"/>
        </w:rPr>
        <w:t>2</w:t>
      </w:r>
      <w:r w:rsidR="00BD43C4" w:rsidRPr="009802E9">
        <w:rPr>
          <w:rFonts w:ascii="Tahoma" w:hAnsi="Tahoma" w:cs="Tahoma"/>
          <w:b/>
          <w:sz w:val="24"/>
          <w:szCs w:val="24"/>
        </w:rPr>
        <w:t>0</w:t>
      </w:r>
      <w:r w:rsidR="00EF329B">
        <w:rPr>
          <w:rFonts w:ascii="Tahoma" w:hAnsi="Tahoma" w:cs="Tahoma"/>
          <w:b/>
          <w:sz w:val="24"/>
          <w:szCs w:val="24"/>
        </w:rPr>
        <w:t>21</w:t>
      </w:r>
      <w:r w:rsidR="00ED0518" w:rsidRPr="009802E9">
        <w:rPr>
          <w:rFonts w:ascii="Tahoma" w:hAnsi="Tahoma" w:cs="Tahoma"/>
          <w:b/>
          <w:sz w:val="24"/>
          <w:szCs w:val="24"/>
        </w:rPr>
        <w:tab/>
      </w:r>
      <w:r w:rsidR="008D3C88">
        <w:rPr>
          <w:rFonts w:ascii="Tahoma" w:hAnsi="Tahoma" w:cs="Tahoma"/>
          <w:b/>
          <w:sz w:val="24"/>
          <w:szCs w:val="24"/>
        </w:rPr>
        <w:tab/>
      </w:r>
      <w:r w:rsidR="008D3C88">
        <w:rPr>
          <w:rFonts w:ascii="Tahoma" w:hAnsi="Tahoma" w:cs="Tahoma"/>
          <w:b/>
          <w:sz w:val="24"/>
          <w:szCs w:val="24"/>
        </w:rPr>
        <w:tab/>
      </w:r>
      <w:r w:rsidR="008D3C88">
        <w:rPr>
          <w:rFonts w:ascii="Tahoma" w:hAnsi="Tahoma" w:cs="Tahoma"/>
          <w:b/>
          <w:sz w:val="24"/>
          <w:szCs w:val="24"/>
        </w:rPr>
        <w:tab/>
      </w:r>
    </w:p>
    <w:p w:rsidR="0011530D" w:rsidRPr="009802E9" w:rsidRDefault="00F2481E" w:rsidP="007E6C56">
      <w:pPr>
        <w:spacing w:after="0" w:line="240" w:lineRule="auto"/>
        <w:rPr>
          <w:rFonts w:ascii="Tahoma" w:hAnsi="Tahoma" w:cs="Tahoma"/>
          <w:sz w:val="24"/>
          <w:szCs w:val="24"/>
        </w:rPr>
      </w:pPr>
      <w:r w:rsidRPr="009802E9">
        <w:rPr>
          <w:rFonts w:ascii="Tahoma" w:hAnsi="Tahoma" w:cs="Tahoma"/>
          <w:sz w:val="24"/>
          <w:szCs w:val="24"/>
        </w:rPr>
        <w:t>In</w:t>
      </w:r>
      <w:r w:rsidR="0011530D" w:rsidRPr="009802E9">
        <w:rPr>
          <w:rFonts w:ascii="Tahoma" w:hAnsi="Tahoma" w:cs="Tahoma"/>
          <w:sz w:val="24"/>
          <w:szCs w:val="24"/>
        </w:rPr>
        <w:t xml:space="preserve"> the matter between:-</w:t>
      </w:r>
      <w:r w:rsidR="00D85594" w:rsidRPr="009802E9">
        <w:rPr>
          <w:rFonts w:ascii="Tahoma" w:hAnsi="Tahoma" w:cs="Tahoma"/>
          <w:sz w:val="24"/>
          <w:szCs w:val="24"/>
        </w:rPr>
        <w:tab/>
      </w:r>
      <w:r w:rsidR="00D85594" w:rsidRPr="009802E9">
        <w:rPr>
          <w:rFonts w:ascii="Tahoma" w:hAnsi="Tahoma" w:cs="Tahoma"/>
          <w:sz w:val="24"/>
          <w:szCs w:val="24"/>
        </w:rPr>
        <w:tab/>
      </w:r>
      <w:r w:rsidR="00D85594" w:rsidRPr="009802E9">
        <w:rPr>
          <w:rFonts w:ascii="Tahoma" w:hAnsi="Tahoma" w:cs="Tahoma"/>
          <w:sz w:val="24"/>
          <w:szCs w:val="24"/>
        </w:rPr>
        <w:tab/>
      </w:r>
    </w:p>
    <w:p w:rsidR="00176651" w:rsidRDefault="00176651" w:rsidP="007E6C56">
      <w:pPr>
        <w:spacing w:after="0" w:line="240" w:lineRule="auto"/>
        <w:rPr>
          <w:rFonts w:ascii="Tahoma" w:hAnsi="Tahoma" w:cs="Tahoma"/>
          <w:sz w:val="24"/>
          <w:szCs w:val="24"/>
        </w:rPr>
      </w:pPr>
    </w:p>
    <w:p w:rsidR="00EF329B" w:rsidRPr="009802E9" w:rsidRDefault="00EF329B" w:rsidP="007E6C56">
      <w:pPr>
        <w:spacing w:after="0" w:line="240" w:lineRule="auto"/>
        <w:rPr>
          <w:rFonts w:ascii="Tahoma" w:hAnsi="Tahoma" w:cs="Tahoma"/>
          <w:sz w:val="24"/>
          <w:szCs w:val="24"/>
        </w:rPr>
      </w:pPr>
    </w:p>
    <w:p w:rsidR="0011530D" w:rsidRPr="009802E9" w:rsidRDefault="005B1DD7" w:rsidP="007E6C56">
      <w:pPr>
        <w:spacing w:after="0" w:line="360" w:lineRule="auto"/>
        <w:rPr>
          <w:rFonts w:ascii="Tahoma" w:hAnsi="Tahoma" w:cs="Tahoma"/>
          <w:b/>
          <w:sz w:val="24"/>
          <w:szCs w:val="24"/>
        </w:rPr>
      </w:pPr>
      <w:r>
        <w:rPr>
          <w:rFonts w:ascii="Tahoma" w:hAnsi="Tahoma" w:cs="Tahoma"/>
          <w:b/>
          <w:sz w:val="24"/>
          <w:szCs w:val="24"/>
        </w:rPr>
        <w:t>COLIN DAMISON</w:t>
      </w:r>
      <w:r w:rsidR="0014037C" w:rsidRPr="009802E9">
        <w:rPr>
          <w:rFonts w:ascii="Tahoma" w:hAnsi="Tahoma" w:cs="Tahoma"/>
          <w:b/>
          <w:sz w:val="24"/>
          <w:szCs w:val="24"/>
        </w:rPr>
        <w:tab/>
      </w:r>
      <w:r w:rsidR="00490FE1" w:rsidRPr="009802E9">
        <w:rPr>
          <w:rFonts w:ascii="Tahoma" w:hAnsi="Tahoma" w:cs="Tahoma"/>
          <w:b/>
          <w:sz w:val="24"/>
          <w:szCs w:val="24"/>
        </w:rPr>
        <w:tab/>
      </w:r>
      <w:r w:rsidR="000D5D9F" w:rsidRPr="009802E9">
        <w:rPr>
          <w:rFonts w:ascii="Tahoma" w:hAnsi="Tahoma" w:cs="Tahoma"/>
          <w:b/>
          <w:sz w:val="24"/>
          <w:szCs w:val="24"/>
        </w:rPr>
        <w:tab/>
      </w:r>
      <w:r w:rsidR="009C30EA" w:rsidRPr="009802E9">
        <w:rPr>
          <w:rFonts w:ascii="Tahoma" w:hAnsi="Tahoma" w:cs="Tahoma"/>
          <w:b/>
          <w:sz w:val="24"/>
          <w:szCs w:val="24"/>
        </w:rPr>
        <w:tab/>
      </w:r>
      <w:r w:rsidR="009C30EA" w:rsidRPr="009802E9">
        <w:rPr>
          <w:rFonts w:ascii="Tahoma" w:hAnsi="Tahoma" w:cs="Tahoma"/>
          <w:b/>
          <w:sz w:val="24"/>
          <w:szCs w:val="24"/>
        </w:rPr>
        <w:tab/>
      </w:r>
      <w:r w:rsidR="00AD0C69">
        <w:rPr>
          <w:rFonts w:ascii="Tahoma" w:hAnsi="Tahoma" w:cs="Tahoma"/>
          <w:b/>
          <w:sz w:val="24"/>
          <w:szCs w:val="24"/>
        </w:rPr>
        <w:tab/>
      </w:r>
      <w:r w:rsidR="00421421">
        <w:rPr>
          <w:rFonts w:ascii="Tahoma" w:hAnsi="Tahoma" w:cs="Tahoma"/>
          <w:b/>
          <w:sz w:val="24"/>
          <w:szCs w:val="24"/>
        </w:rPr>
        <w:tab/>
      </w:r>
      <w:r>
        <w:rPr>
          <w:rFonts w:ascii="Tahoma" w:hAnsi="Tahoma" w:cs="Tahoma"/>
          <w:b/>
          <w:sz w:val="24"/>
          <w:szCs w:val="24"/>
        </w:rPr>
        <w:tab/>
      </w:r>
      <w:r w:rsidR="0011530D" w:rsidRPr="009802E9">
        <w:rPr>
          <w:rFonts w:ascii="Tahoma" w:hAnsi="Tahoma" w:cs="Tahoma"/>
          <w:b/>
          <w:sz w:val="24"/>
          <w:szCs w:val="24"/>
        </w:rPr>
        <w:t>A</w:t>
      </w:r>
      <w:r w:rsidR="00D85594" w:rsidRPr="009802E9">
        <w:rPr>
          <w:rFonts w:ascii="Tahoma" w:hAnsi="Tahoma" w:cs="Tahoma"/>
          <w:b/>
          <w:sz w:val="24"/>
          <w:szCs w:val="24"/>
        </w:rPr>
        <w:t>pp</w:t>
      </w:r>
      <w:r w:rsidR="0057453B">
        <w:rPr>
          <w:rFonts w:ascii="Tahoma" w:hAnsi="Tahoma" w:cs="Tahoma"/>
          <w:b/>
          <w:sz w:val="24"/>
          <w:szCs w:val="24"/>
        </w:rPr>
        <w:t>l</w:t>
      </w:r>
      <w:r w:rsidR="00421421">
        <w:rPr>
          <w:rFonts w:ascii="Tahoma" w:hAnsi="Tahoma" w:cs="Tahoma"/>
          <w:b/>
          <w:sz w:val="24"/>
          <w:szCs w:val="24"/>
        </w:rPr>
        <w:t>ic</w:t>
      </w:r>
      <w:r w:rsidR="0011530D" w:rsidRPr="009802E9">
        <w:rPr>
          <w:rFonts w:ascii="Tahoma" w:hAnsi="Tahoma" w:cs="Tahoma"/>
          <w:b/>
          <w:sz w:val="24"/>
          <w:szCs w:val="24"/>
        </w:rPr>
        <w:t>ant</w:t>
      </w:r>
    </w:p>
    <w:p w:rsidR="0011530D"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And</w:t>
      </w:r>
    </w:p>
    <w:p w:rsidR="00D85594" w:rsidRDefault="005B1DD7" w:rsidP="00DC6A0C">
      <w:pPr>
        <w:spacing w:after="0" w:line="360" w:lineRule="auto"/>
        <w:rPr>
          <w:rFonts w:ascii="Tahoma" w:hAnsi="Tahoma" w:cs="Tahoma"/>
          <w:b/>
          <w:sz w:val="24"/>
          <w:szCs w:val="24"/>
        </w:rPr>
      </w:pPr>
      <w:r>
        <w:rPr>
          <w:rFonts w:ascii="Tahoma" w:hAnsi="Tahoma" w:cs="Tahoma"/>
          <w:b/>
          <w:sz w:val="24"/>
          <w:szCs w:val="24"/>
        </w:rPr>
        <w:t>D. ATUKWA – HEARING AUTHORITY</w:t>
      </w:r>
      <w:r w:rsidR="007B5134">
        <w:rPr>
          <w:rFonts w:ascii="Tahoma" w:hAnsi="Tahoma" w:cs="Tahoma"/>
          <w:b/>
          <w:sz w:val="24"/>
          <w:szCs w:val="24"/>
        </w:rPr>
        <w:tab/>
      </w:r>
      <w:r w:rsidR="00AD0C69">
        <w:rPr>
          <w:rFonts w:ascii="Tahoma" w:hAnsi="Tahoma" w:cs="Tahoma"/>
          <w:b/>
          <w:sz w:val="24"/>
          <w:szCs w:val="24"/>
        </w:rPr>
        <w:tab/>
      </w:r>
      <w:r w:rsidR="007B5134">
        <w:rPr>
          <w:rFonts w:ascii="Tahoma" w:hAnsi="Tahoma" w:cs="Tahoma"/>
          <w:b/>
          <w:sz w:val="24"/>
          <w:szCs w:val="24"/>
        </w:rPr>
        <w:tab/>
      </w:r>
      <w:r w:rsidR="00DC6A0C">
        <w:rPr>
          <w:rFonts w:ascii="Tahoma" w:hAnsi="Tahoma" w:cs="Tahoma"/>
          <w:b/>
          <w:sz w:val="24"/>
          <w:szCs w:val="24"/>
        </w:rPr>
        <w:tab/>
        <w:t>1</w:t>
      </w:r>
      <w:r w:rsidR="00DC6A0C" w:rsidRPr="00DC6A0C">
        <w:rPr>
          <w:rFonts w:ascii="Tahoma" w:hAnsi="Tahoma" w:cs="Tahoma"/>
          <w:b/>
          <w:sz w:val="24"/>
          <w:szCs w:val="24"/>
          <w:vertAlign w:val="superscript"/>
        </w:rPr>
        <w:t>st</w:t>
      </w:r>
      <w:r w:rsidR="00DC6A0C">
        <w:rPr>
          <w:rFonts w:ascii="Tahoma" w:hAnsi="Tahoma" w:cs="Tahoma"/>
          <w:b/>
          <w:sz w:val="24"/>
          <w:szCs w:val="24"/>
        </w:rPr>
        <w:t xml:space="preserve"> </w:t>
      </w:r>
      <w:r w:rsidR="00D85594" w:rsidRPr="009802E9">
        <w:rPr>
          <w:rFonts w:ascii="Tahoma" w:hAnsi="Tahoma" w:cs="Tahoma"/>
          <w:b/>
          <w:sz w:val="24"/>
          <w:szCs w:val="24"/>
        </w:rPr>
        <w:t>Respondent</w:t>
      </w:r>
    </w:p>
    <w:p w:rsidR="00DC6A0C" w:rsidRDefault="00DC6A0C" w:rsidP="00421421">
      <w:pPr>
        <w:spacing w:after="0" w:line="360" w:lineRule="auto"/>
        <w:rPr>
          <w:rFonts w:ascii="Tahoma" w:hAnsi="Tahoma" w:cs="Tahoma"/>
          <w:b/>
          <w:sz w:val="24"/>
          <w:szCs w:val="24"/>
        </w:rPr>
      </w:pPr>
      <w:r w:rsidRPr="009802E9">
        <w:rPr>
          <w:rFonts w:ascii="Tahoma" w:hAnsi="Tahoma" w:cs="Tahoma"/>
          <w:b/>
          <w:sz w:val="24"/>
          <w:szCs w:val="24"/>
        </w:rPr>
        <w:t>And</w:t>
      </w:r>
      <w:r>
        <w:rPr>
          <w:rFonts w:ascii="Tahoma" w:hAnsi="Tahoma" w:cs="Tahoma"/>
          <w:b/>
          <w:sz w:val="24"/>
          <w:szCs w:val="24"/>
        </w:rPr>
        <w:t xml:space="preserve"> </w:t>
      </w:r>
    </w:p>
    <w:p w:rsidR="005B1DD7" w:rsidRDefault="005B1DD7" w:rsidP="007E6C56">
      <w:pPr>
        <w:spacing w:after="0" w:line="240" w:lineRule="auto"/>
        <w:rPr>
          <w:rFonts w:ascii="Tahoma" w:hAnsi="Tahoma" w:cs="Tahoma"/>
          <w:b/>
          <w:sz w:val="24"/>
          <w:szCs w:val="24"/>
        </w:rPr>
      </w:pPr>
      <w:r>
        <w:rPr>
          <w:rFonts w:ascii="Tahoma" w:hAnsi="Tahoma" w:cs="Tahoma"/>
          <w:b/>
          <w:sz w:val="24"/>
          <w:szCs w:val="24"/>
        </w:rPr>
        <w:t xml:space="preserve">THE VICE CHANCELLOR </w:t>
      </w:r>
    </w:p>
    <w:p w:rsidR="00DC6A0C" w:rsidRPr="009802E9" w:rsidRDefault="005B1DD7" w:rsidP="007E6C56">
      <w:pPr>
        <w:spacing w:after="0" w:line="240" w:lineRule="auto"/>
        <w:rPr>
          <w:rFonts w:ascii="Tahoma" w:hAnsi="Tahoma" w:cs="Tahoma"/>
          <w:b/>
          <w:sz w:val="24"/>
          <w:szCs w:val="24"/>
        </w:rPr>
      </w:pPr>
      <w:r>
        <w:rPr>
          <w:rFonts w:ascii="Tahoma" w:hAnsi="Tahoma" w:cs="Tahoma"/>
          <w:b/>
          <w:sz w:val="24"/>
          <w:szCs w:val="24"/>
        </w:rPr>
        <w:t>BINDURA UNIVERSITY OF SCIENCE EDUCATION</w:t>
      </w:r>
      <w:r>
        <w:rPr>
          <w:rFonts w:ascii="Tahoma" w:hAnsi="Tahoma" w:cs="Tahoma"/>
          <w:b/>
          <w:sz w:val="24"/>
          <w:szCs w:val="24"/>
        </w:rPr>
        <w:tab/>
      </w:r>
      <w:r>
        <w:rPr>
          <w:rFonts w:ascii="Tahoma" w:hAnsi="Tahoma" w:cs="Tahoma"/>
          <w:b/>
          <w:sz w:val="24"/>
          <w:szCs w:val="24"/>
        </w:rPr>
        <w:tab/>
      </w:r>
      <w:r w:rsidR="00DC6A0C">
        <w:rPr>
          <w:rFonts w:ascii="Tahoma" w:hAnsi="Tahoma" w:cs="Tahoma"/>
          <w:b/>
          <w:sz w:val="24"/>
          <w:szCs w:val="24"/>
        </w:rPr>
        <w:t>2</w:t>
      </w:r>
      <w:r w:rsidR="00DC6A0C" w:rsidRPr="00DC6A0C">
        <w:rPr>
          <w:rFonts w:ascii="Tahoma" w:hAnsi="Tahoma" w:cs="Tahoma"/>
          <w:b/>
          <w:sz w:val="24"/>
          <w:szCs w:val="24"/>
          <w:vertAlign w:val="superscript"/>
        </w:rPr>
        <w:t>nd</w:t>
      </w:r>
      <w:r w:rsidR="00DC6A0C">
        <w:rPr>
          <w:rFonts w:ascii="Tahoma" w:hAnsi="Tahoma" w:cs="Tahoma"/>
          <w:b/>
          <w:sz w:val="24"/>
          <w:szCs w:val="24"/>
        </w:rPr>
        <w:t xml:space="preserve"> </w:t>
      </w:r>
      <w:r w:rsidR="00DC6A0C" w:rsidRPr="009802E9">
        <w:rPr>
          <w:rFonts w:ascii="Tahoma" w:hAnsi="Tahoma" w:cs="Tahoma"/>
          <w:b/>
          <w:sz w:val="24"/>
          <w:szCs w:val="24"/>
        </w:rPr>
        <w:t>Respondent</w:t>
      </w: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7548C0" w:rsidP="007E6C56">
      <w:pPr>
        <w:spacing w:after="0" w:line="360" w:lineRule="auto"/>
        <w:rPr>
          <w:rFonts w:ascii="Tahoma" w:hAnsi="Tahoma" w:cs="Tahoma"/>
          <w:sz w:val="24"/>
          <w:szCs w:val="24"/>
        </w:rPr>
      </w:pPr>
      <w:r w:rsidRPr="009802E9">
        <w:rPr>
          <w:rFonts w:ascii="Tahoma" w:hAnsi="Tahoma" w:cs="Tahoma"/>
          <w:sz w:val="24"/>
          <w:szCs w:val="24"/>
        </w:rPr>
        <w:t>Before the Honourable</w:t>
      </w:r>
      <w:r w:rsidR="0011530D" w:rsidRPr="009802E9">
        <w:rPr>
          <w:rFonts w:ascii="Tahoma" w:hAnsi="Tahoma" w:cs="Tahoma"/>
          <w:sz w:val="24"/>
          <w:szCs w:val="24"/>
        </w:rPr>
        <w:t xml:space="preserve"> </w:t>
      </w:r>
      <w:r w:rsidR="00ED0518" w:rsidRPr="009802E9">
        <w:rPr>
          <w:rFonts w:ascii="Tahoma" w:hAnsi="Tahoma" w:cs="Tahoma"/>
          <w:sz w:val="24"/>
          <w:szCs w:val="24"/>
        </w:rPr>
        <w:t>Mhuri</w:t>
      </w:r>
      <w:r w:rsidR="0011530D" w:rsidRPr="009802E9">
        <w:rPr>
          <w:rFonts w:ascii="Tahoma" w:hAnsi="Tahoma" w:cs="Tahoma"/>
          <w:sz w:val="24"/>
          <w:szCs w:val="24"/>
        </w:rPr>
        <w:t xml:space="preserve">, </w:t>
      </w:r>
      <w:r w:rsidRPr="009802E9">
        <w:rPr>
          <w:rFonts w:ascii="Tahoma" w:hAnsi="Tahoma" w:cs="Tahoma"/>
          <w:sz w:val="24"/>
          <w:szCs w:val="24"/>
        </w:rPr>
        <w:t>J.</w:t>
      </w:r>
    </w:p>
    <w:p w:rsidR="00856DF5" w:rsidRDefault="00595C22" w:rsidP="00EF062B">
      <w:pPr>
        <w:spacing w:after="0" w:line="360" w:lineRule="auto"/>
        <w:rPr>
          <w:rFonts w:ascii="Tahoma" w:hAnsi="Tahoma" w:cs="Tahoma"/>
          <w:b/>
          <w:sz w:val="24"/>
          <w:szCs w:val="24"/>
        </w:rPr>
      </w:pPr>
      <w:r>
        <w:rPr>
          <w:rFonts w:ascii="Tahoma" w:hAnsi="Tahoma" w:cs="Tahoma"/>
          <w:b/>
          <w:sz w:val="24"/>
          <w:szCs w:val="24"/>
        </w:rPr>
        <w:t xml:space="preserve">For </w:t>
      </w:r>
      <w:r w:rsidR="004C0E8D" w:rsidRPr="009802E9">
        <w:rPr>
          <w:rFonts w:ascii="Tahoma" w:hAnsi="Tahoma" w:cs="Tahoma"/>
          <w:b/>
          <w:sz w:val="24"/>
          <w:szCs w:val="24"/>
        </w:rPr>
        <w:t>App</w:t>
      </w:r>
      <w:r w:rsidR="00421421">
        <w:rPr>
          <w:rFonts w:ascii="Tahoma" w:hAnsi="Tahoma" w:cs="Tahoma"/>
          <w:b/>
          <w:sz w:val="24"/>
          <w:szCs w:val="24"/>
        </w:rPr>
        <w:t>lic</w:t>
      </w:r>
      <w:r w:rsidR="00D95B8F" w:rsidRPr="009802E9">
        <w:rPr>
          <w:rFonts w:ascii="Tahoma" w:hAnsi="Tahoma" w:cs="Tahoma"/>
          <w:b/>
          <w:sz w:val="24"/>
          <w:szCs w:val="24"/>
        </w:rPr>
        <w:t>ant</w:t>
      </w:r>
      <w:r w:rsidR="00D95B8F" w:rsidRPr="009802E9">
        <w:rPr>
          <w:rFonts w:ascii="Tahoma" w:hAnsi="Tahoma" w:cs="Tahoma"/>
          <w:b/>
          <w:sz w:val="24"/>
          <w:szCs w:val="24"/>
        </w:rPr>
        <w:tab/>
      </w:r>
      <w:r w:rsidR="006932C9">
        <w:rPr>
          <w:rFonts w:ascii="Tahoma" w:hAnsi="Tahoma" w:cs="Tahoma"/>
          <w:b/>
          <w:sz w:val="24"/>
          <w:szCs w:val="24"/>
        </w:rPr>
        <w:t xml:space="preserve">   </w:t>
      </w:r>
      <w:r w:rsidR="00D95B8F" w:rsidRPr="009802E9">
        <w:rPr>
          <w:rFonts w:ascii="Tahoma" w:hAnsi="Tahoma" w:cs="Tahoma"/>
          <w:b/>
          <w:sz w:val="24"/>
          <w:szCs w:val="24"/>
        </w:rPr>
        <w:t>:</w:t>
      </w:r>
      <w:r w:rsidR="00D95B8F" w:rsidRPr="009802E9">
        <w:rPr>
          <w:rFonts w:ascii="Tahoma" w:hAnsi="Tahoma" w:cs="Tahoma"/>
          <w:b/>
          <w:sz w:val="24"/>
          <w:szCs w:val="24"/>
        </w:rPr>
        <w:tab/>
      </w:r>
      <w:r w:rsidR="005B1DD7">
        <w:rPr>
          <w:rFonts w:ascii="Tahoma" w:hAnsi="Tahoma" w:cs="Tahoma"/>
          <w:b/>
          <w:sz w:val="24"/>
          <w:szCs w:val="24"/>
        </w:rPr>
        <w:t>Mr. C. Warara (Legal Practitioner)</w:t>
      </w:r>
    </w:p>
    <w:p w:rsidR="00AD0C69" w:rsidRPr="00856238" w:rsidRDefault="00AD0C69" w:rsidP="00421421">
      <w:pPr>
        <w:spacing w:after="0" w:line="360" w:lineRule="auto"/>
        <w:ind w:left="2880" w:hanging="2880"/>
        <w:rPr>
          <w:rFonts w:ascii="Tahoma" w:hAnsi="Tahoma" w:cs="Tahoma"/>
          <w:sz w:val="24"/>
          <w:szCs w:val="24"/>
        </w:rPr>
      </w:pPr>
      <w:r w:rsidRPr="009802E9">
        <w:rPr>
          <w:rFonts w:ascii="Tahoma" w:hAnsi="Tahoma" w:cs="Tahoma"/>
          <w:b/>
          <w:sz w:val="24"/>
          <w:szCs w:val="24"/>
        </w:rPr>
        <w:t xml:space="preserve">For </w:t>
      </w:r>
      <w:r w:rsidR="00C308FA">
        <w:rPr>
          <w:rFonts w:ascii="Tahoma" w:hAnsi="Tahoma" w:cs="Tahoma"/>
          <w:b/>
          <w:sz w:val="24"/>
          <w:szCs w:val="24"/>
        </w:rPr>
        <w:t>1</w:t>
      </w:r>
      <w:r w:rsidR="00C308FA" w:rsidRPr="00C308FA">
        <w:rPr>
          <w:rFonts w:ascii="Tahoma" w:hAnsi="Tahoma" w:cs="Tahoma"/>
          <w:b/>
          <w:sz w:val="24"/>
          <w:szCs w:val="24"/>
          <w:vertAlign w:val="superscript"/>
        </w:rPr>
        <w:t>st</w:t>
      </w:r>
      <w:r w:rsidR="00C308FA">
        <w:rPr>
          <w:rFonts w:ascii="Tahoma" w:hAnsi="Tahoma" w:cs="Tahoma"/>
          <w:b/>
          <w:sz w:val="24"/>
          <w:szCs w:val="24"/>
        </w:rPr>
        <w:t xml:space="preserve"> </w:t>
      </w:r>
      <w:r w:rsidR="00421421">
        <w:rPr>
          <w:rFonts w:ascii="Tahoma" w:hAnsi="Tahoma" w:cs="Tahoma"/>
          <w:b/>
          <w:sz w:val="24"/>
          <w:szCs w:val="24"/>
        </w:rPr>
        <w:t>Respondent :</w:t>
      </w:r>
      <w:r w:rsidR="00421421">
        <w:rPr>
          <w:rFonts w:ascii="Tahoma" w:hAnsi="Tahoma" w:cs="Tahoma"/>
          <w:b/>
          <w:sz w:val="24"/>
          <w:szCs w:val="24"/>
        </w:rPr>
        <w:tab/>
      </w:r>
      <w:r w:rsidR="005B1DD7">
        <w:rPr>
          <w:rFonts w:ascii="Tahoma" w:hAnsi="Tahoma" w:cs="Tahoma"/>
          <w:b/>
          <w:sz w:val="24"/>
          <w:szCs w:val="24"/>
        </w:rPr>
        <w:t>No Appearance</w:t>
      </w:r>
    </w:p>
    <w:p w:rsidR="00AD0C69" w:rsidRPr="009802E9" w:rsidRDefault="00BF6A51" w:rsidP="00BF6A51">
      <w:pPr>
        <w:spacing w:after="0" w:line="240" w:lineRule="auto"/>
        <w:ind w:left="2880" w:hanging="2880"/>
        <w:rPr>
          <w:rFonts w:ascii="Tahoma" w:hAnsi="Tahoma" w:cs="Tahoma"/>
          <w:sz w:val="24"/>
          <w:szCs w:val="24"/>
        </w:rPr>
      </w:pPr>
      <w:r w:rsidRPr="009802E9">
        <w:rPr>
          <w:rFonts w:ascii="Tahoma" w:hAnsi="Tahoma" w:cs="Tahoma"/>
          <w:b/>
          <w:sz w:val="24"/>
          <w:szCs w:val="24"/>
        </w:rPr>
        <w:t xml:space="preserve">For </w:t>
      </w:r>
      <w:r>
        <w:rPr>
          <w:rFonts w:ascii="Tahoma" w:hAnsi="Tahoma" w:cs="Tahoma"/>
          <w:b/>
          <w:sz w:val="24"/>
          <w:szCs w:val="24"/>
        </w:rPr>
        <w:t>2</w:t>
      </w:r>
      <w:r w:rsidRPr="00BF6A51">
        <w:rPr>
          <w:rFonts w:ascii="Tahoma" w:hAnsi="Tahoma" w:cs="Tahoma"/>
          <w:b/>
          <w:sz w:val="24"/>
          <w:szCs w:val="24"/>
          <w:vertAlign w:val="superscript"/>
        </w:rPr>
        <w:t>nd</w:t>
      </w:r>
      <w:r>
        <w:rPr>
          <w:rFonts w:ascii="Tahoma" w:hAnsi="Tahoma" w:cs="Tahoma"/>
          <w:b/>
          <w:sz w:val="24"/>
          <w:szCs w:val="24"/>
        </w:rPr>
        <w:t xml:space="preserve"> Respondent :</w:t>
      </w:r>
      <w:r>
        <w:rPr>
          <w:rFonts w:ascii="Tahoma" w:hAnsi="Tahoma" w:cs="Tahoma"/>
          <w:b/>
          <w:sz w:val="24"/>
          <w:szCs w:val="24"/>
        </w:rPr>
        <w:tab/>
      </w:r>
      <w:r w:rsidR="005B1DD7">
        <w:rPr>
          <w:rFonts w:ascii="Tahoma" w:hAnsi="Tahoma" w:cs="Tahoma"/>
          <w:b/>
          <w:sz w:val="24"/>
          <w:szCs w:val="24"/>
        </w:rPr>
        <w:t>Ms. V. Vhera (Legal Practitioner</w:t>
      </w:r>
      <w:r>
        <w:rPr>
          <w:rFonts w:ascii="Tahoma" w:hAnsi="Tahoma" w:cs="Tahoma"/>
          <w:b/>
          <w:sz w:val="24"/>
          <w:szCs w:val="24"/>
        </w:rPr>
        <w:t>)</w:t>
      </w:r>
    </w:p>
    <w:p w:rsidR="00176651" w:rsidRPr="009802E9" w:rsidRDefault="00176651" w:rsidP="007E6C56">
      <w:pPr>
        <w:tabs>
          <w:tab w:val="left" w:pos="2160"/>
        </w:tabs>
        <w:spacing w:after="0" w:line="240" w:lineRule="auto"/>
        <w:rPr>
          <w:rFonts w:ascii="Tahoma" w:hAnsi="Tahoma" w:cs="Tahoma"/>
          <w:sz w:val="24"/>
          <w:szCs w:val="24"/>
        </w:rPr>
      </w:pPr>
    </w:p>
    <w:p w:rsidR="00176651" w:rsidRDefault="00176651" w:rsidP="007E6C56">
      <w:pPr>
        <w:spacing w:after="0" w:line="240" w:lineRule="auto"/>
        <w:rPr>
          <w:rFonts w:ascii="Tahoma" w:hAnsi="Tahoma" w:cs="Tahoma"/>
          <w:sz w:val="24"/>
          <w:szCs w:val="24"/>
        </w:rPr>
      </w:pPr>
    </w:p>
    <w:p w:rsidR="00BF6A51" w:rsidRPr="009802E9" w:rsidRDefault="00BF6A51" w:rsidP="007E6C56">
      <w:pPr>
        <w:spacing w:after="0" w:line="240" w:lineRule="auto"/>
        <w:rPr>
          <w:rFonts w:ascii="Tahoma" w:hAnsi="Tahoma" w:cs="Tahoma"/>
          <w:sz w:val="24"/>
          <w:szCs w:val="24"/>
        </w:rPr>
      </w:pPr>
    </w:p>
    <w:p w:rsidR="00244B99" w:rsidRPr="009802E9" w:rsidRDefault="0011530D" w:rsidP="007E6C56">
      <w:pPr>
        <w:spacing w:after="120" w:line="240" w:lineRule="auto"/>
        <w:rPr>
          <w:rFonts w:ascii="Tahoma" w:hAnsi="Tahoma" w:cs="Tahoma"/>
          <w:b/>
          <w:sz w:val="24"/>
          <w:szCs w:val="24"/>
        </w:rPr>
      </w:pPr>
      <w:r w:rsidRPr="009802E9">
        <w:rPr>
          <w:rFonts w:ascii="Tahoma" w:hAnsi="Tahoma" w:cs="Tahoma"/>
          <w:b/>
          <w:sz w:val="24"/>
          <w:szCs w:val="24"/>
        </w:rPr>
        <w:t>M</w:t>
      </w:r>
      <w:r w:rsidR="0014037C" w:rsidRPr="009802E9">
        <w:rPr>
          <w:rFonts w:ascii="Tahoma" w:hAnsi="Tahoma" w:cs="Tahoma"/>
          <w:b/>
          <w:sz w:val="24"/>
          <w:szCs w:val="24"/>
        </w:rPr>
        <w:t>HURI</w:t>
      </w:r>
      <w:r w:rsidRPr="009802E9">
        <w:rPr>
          <w:rFonts w:ascii="Tahoma" w:hAnsi="Tahoma" w:cs="Tahoma"/>
          <w:b/>
          <w:sz w:val="24"/>
          <w:szCs w:val="24"/>
        </w:rPr>
        <w:t xml:space="preserve"> J</w:t>
      </w:r>
      <w:r w:rsidR="00680357" w:rsidRPr="009802E9">
        <w:rPr>
          <w:rFonts w:ascii="Tahoma" w:hAnsi="Tahoma" w:cs="Tahoma"/>
          <w:b/>
          <w:sz w:val="24"/>
          <w:szCs w:val="24"/>
        </w:rPr>
        <w:t>.</w:t>
      </w:r>
    </w:p>
    <w:p w:rsidR="00244B99" w:rsidRDefault="00244B99" w:rsidP="007E6C56">
      <w:pPr>
        <w:spacing w:after="0" w:line="360" w:lineRule="auto"/>
        <w:rPr>
          <w:rFonts w:ascii="Tahoma" w:hAnsi="Tahoma" w:cs="Tahoma"/>
          <w:sz w:val="24"/>
          <w:szCs w:val="24"/>
        </w:rPr>
      </w:pPr>
    </w:p>
    <w:p w:rsidR="00492F43" w:rsidRDefault="00AE3B1E" w:rsidP="00FB6682">
      <w:pPr>
        <w:spacing w:after="0" w:line="360" w:lineRule="auto"/>
        <w:jc w:val="both"/>
        <w:rPr>
          <w:rFonts w:ascii="Tahoma" w:hAnsi="Tahoma" w:cs="Tahoma"/>
          <w:sz w:val="24"/>
          <w:szCs w:val="24"/>
        </w:rPr>
      </w:pPr>
      <w:r>
        <w:rPr>
          <w:rFonts w:ascii="Tahoma" w:hAnsi="Tahoma" w:cs="Tahoma"/>
          <w:sz w:val="24"/>
          <w:szCs w:val="24"/>
        </w:rPr>
        <w:tab/>
      </w:r>
      <w:r w:rsidR="006932C9">
        <w:rPr>
          <w:rFonts w:ascii="Tahoma" w:hAnsi="Tahoma" w:cs="Tahoma"/>
          <w:sz w:val="24"/>
          <w:szCs w:val="24"/>
        </w:rPr>
        <w:t xml:space="preserve">The </w:t>
      </w:r>
      <w:r w:rsidR="00492F43">
        <w:rPr>
          <w:rFonts w:ascii="Tahoma" w:hAnsi="Tahoma" w:cs="Tahoma"/>
          <w:sz w:val="24"/>
          <w:szCs w:val="24"/>
        </w:rPr>
        <w:t>brief background of this matter which is generally common cause is that, applicant was in 2</w:t>
      </w:r>
      <w:r w:rsidR="00492F43" w:rsidRPr="00492F43">
        <w:rPr>
          <w:rFonts w:ascii="Tahoma" w:hAnsi="Tahoma" w:cs="Tahoma"/>
          <w:sz w:val="24"/>
          <w:szCs w:val="24"/>
          <w:vertAlign w:val="superscript"/>
        </w:rPr>
        <w:t>nd</w:t>
      </w:r>
      <w:r w:rsidR="00492F43">
        <w:rPr>
          <w:rFonts w:ascii="Tahoma" w:hAnsi="Tahoma" w:cs="Tahoma"/>
          <w:sz w:val="24"/>
          <w:szCs w:val="24"/>
        </w:rPr>
        <w:t xml:space="preserve"> respondent’s employ as a Chief Security Officer.  On the 15 July, 2020 applicant was suspended from service for contravening Section 4 (a) of the Labour (National Employment Code of Conduct), Regulations 2006, (Statutory Instrument 15 of 2006) hereinafter referred to as the Model Code.</w:t>
      </w:r>
    </w:p>
    <w:p w:rsidR="00492F43" w:rsidRDefault="00492F43" w:rsidP="00FB6682">
      <w:pPr>
        <w:spacing w:after="0" w:line="360" w:lineRule="auto"/>
        <w:jc w:val="both"/>
        <w:rPr>
          <w:rFonts w:ascii="Tahoma" w:hAnsi="Tahoma" w:cs="Tahoma"/>
          <w:sz w:val="24"/>
          <w:szCs w:val="24"/>
        </w:rPr>
      </w:pPr>
    </w:p>
    <w:p w:rsidR="00140F14" w:rsidRDefault="00492F43" w:rsidP="00492F43">
      <w:pPr>
        <w:spacing w:after="0" w:line="360" w:lineRule="auto"/>
        <w:ind w:firstLine="720"/>
        <w:jc w:val="both"/>
        <w:rPr>
          <w:rFonts w:ascii="Tahoma" w:hAnsi="Tahoma" w:cs="Tahoma"/>
          <w:sz w:val="24"/>
          <w:szCs w:val="24"/>
        </w:rPr>
      </w:pPr>
      <w:r>
        <w:rPr>
          <w:rFonts w:ascii="Tahoma" w:hAnsi="Tahoma" w:cs="Tahoma"/>
          <w:sz w:val="24"/>
          <w:szCs w:val="24"/>
        </w:rPr>
        <w:t>In compliance with Section 2 of the Model Code, 2</w:t>
      </w:r>
      <w:r w:rsidRPr="00492F43">
        <w:rPr>
          <w:rFonts w:ascii="Tahoma" w:hAnsi="Tahoma" w:cs="Tahoma"/>
          <w:sz w:val="24"/>
          <w:szCs w:val="24"/>
          <w:vertAlign w:val="superscript"/>
        </w:rPr>
        <w:t>nd</w:t>
      </w:r>
      <w:r>
        <w:rPr>
          <w:rFonts w:ascii="Tahoma" w:hAnsi="Tahoma" w:cs="Tahoma"/>
          <w:sz w:val="24"/>
          <w:szCs w:val="24"/>
        </w:rPr>
        <w:t xml:space="preserve"> Respondent </w:t>
      </w:r>
      <w:r w:rsidR="00D23525">
        <w:rPr>
          <w:rFonts w:ascii="Tahoma" w:hAnsi="Tahoma" w:cs="Tahoma"/>
          <w:sz w:val="24"/>
          <w:szCs w:val="24"/>
        </w:rPr>
        <w:t>appointed 1</w:t>
      </w:r>
      <w:r w:rsidR="00D23525" w:rsidRPr="00D23525">
        <w:rPr>
          <w:rFonts w:ascii="Tahoma" w:hAnsi="Tahoma" w:cs="Tahoma"/>
          <w:sz w:val="24"/>
          <w:szCs w:val="24"/>
          <w:vertAlign w:val="superscript"/>
        </w:rPr>
        <w:t>st</w:t>
      </w:r>
      <w:r w:rsidR="00D23525">
        <w:rPr>
          <w:rFonts w:ascii="Tahoma" w:hAnsi="Tahoma" w:cs="Tahoma"/>
          <w:sz w:val="24"/>
          <w:szCs w:val="24"/>
        </w:rPr>
        <w:t xml:space="preserve"> respondent as the Disciplinary Authority to preside over the disciplinary proceedings against applicant.</w:t>
      </w:r>
    </w:p>
    <w:p w:rsidR="00D23525" w:rsidRDefault="00D23525" w:rsidP="00492F43">
      <w:pPr>
        <w:spacing w:after="0" w:line="360" w:lineRule="auto"/>
        <w:ind w:firstLine="720"/>
        <w:jc w:val="both"/>
        <w:rPr>
          <w:rFonts w:ascii="Tahoma" w:hAnsi="Tahoma" w:cs="Tahoma"/>
          <w:sz w:val="24"/>
          <w:szCs w:val="24"/>
        </w:rPr>
      </w:pPr>
    </w:p>
    <w:p w:rsidR="00D23525" w:rsidRPr="00FD5F7C" w:rsidRDefault="00D23525" w:rsidP="00492F43">
      <w:pPr>
        <w:spacing w:after="0" w:line="360" w:lineRule="auto"/>
        <w:ind w:firstLine="720"/>
        <w:jc w:val="both"/>
        <w:rPr>
          <w:rFonts w:ascii="Tahoma" w:hAnsi="Tahoma" w:cs="Tahoma"/>
          <w:sz w:val="26"/>
          <w:szCs w:val="24"/>
        </w:rPr>
      </w:pPr>
      <w:r>
        <w:rPr>
          <w:rFonts w:ascii="Tahoma" w:hAnsi="Tahoma" w:cs="Tahoma"/>
          <w:sz w:val="24"/>
          <w:szCs w:val="24"/>
        </w:rPr>
        <w:t>Applicant was totally averse to the appointment of 1</w:t>
      </w:r>
      <w:r w:rsidRPr="00D23525">
        <w:rPr>
          <w:rFonts w:ascii="Tahoma" w:hAnsi="Tahoma" w:cs="Tahoma"/>
          <w:sz w:val="24"/>
          <w:szCs w:val="24"/>
          <w:vertAlign w:val="superscript"/>
        </w:rPr>
        <w:t>st</w:t>
      </w:r>
      <w:r>
        <w:rPr>
          <w:rFonts w:ascii="Tahoma" w:hAnsi="Tahoma" w:cs="Tahoma"/>
          <w:sz w:val="24"/>
          <w:szCs w:val="24"/>
        </w:rPr>
        <w:t xml:space="preserve"> respondent as a Disciplinary Authority arguing that 2</w:t>
      </w:r>
      <w:r w:rsidRPr="00D23525">
        <w:rPr>
          <w:rFonts w:ascii="Tahoma" w:hAnsi="Tahoma" w:cs="Tahoma"/>
          <w:sz w:val="24"/>
          <w:szCs w:val="24"/>
          <w:vertAlign w:val="superscript"/>
        </w:rPr>
        <w:t>nd</w:t>
      </w:r>
      <w:r>
        <w:rPr>
          <w:rFonts w:ascii="Tahoma" w:hAnsi="Tahoma" w:cs="Tahoma"/>
          <w:sz w:val="24"/>
          <w:szCs w:val="24"/>
        </w:rPr>
        <w:t xml:space="preserve"> respondent ought to have complied with </w:t>
      </w:r>
      <w:r>
        <w:rPr>
          <w:rFonts w:ascii="Tahoma" w:hAnsi="Tahoma" w:cs="Tahoma"/>
          <w:sz w:val="24"/>
          <w:szCs w:val="24"/>
        </w:rPr>
        <w:lastRenderedPageBreak/>
        <w:t xml:space="preserve">Section 26 of the Bindura University of Science Education Act </w:t>
      </w:r>
      <w:r w:rsidR="00FD5F7C">
        <w:rPr>
          <w:rFonts w:ascii="Tahoma" w:hAnsi="Tahoma" w:cs="Tahoma"/>
          <w:sz w:val="24"/>
          <w:szCs w:val="24"/>
        </w:rPr>
        <w:t>[</w:t>
      </w:r>
      <w:r w:rsidR="00FD5F7C">
        <w:rPr>
          <w:rFonts w:ascii="Tahoma" w:hAnsi="Tahoma" w:cs="Tahoma"/>
          <w:i/>
          <w:sz w:val="24"/>
          <w:szCs w:val="24"/>
        </w:rPr>
        <w:t xml:space="preserve">Chapter 25:22 </w:t>
      </w:r>
      <w:r w:rsidR="00FD5F7C" w:rsidRPr="00FD5F7C">
        <w:rPr>
          <w:rFonts w:ascii="Tahoma" w:hAnsi="Tahoma" w:cs="Tahoma"/>
          <w:sz w:val="24"/>
          <w:szCs w:val="24"/>
        </w:rPr>
        <w:t>]</w:t>
      </w:r>
      <w:r w:rsidR="00FD5F7C">
        <w:rPr>
          <w:rFonts w:ascii="Tahoma" w:hAnsi="Tahoma" w:cs="Tahoma"/>
          <w:sz w:val="24"/>
          <w:szCs w:val="24"/>
        </w:rPr>
        <w:t xml:space="preserve"> (The BUSE Act) which provides for the Committee that hears and determines charges preferred against employees of applicant’s status.</w:t>
      </w:r>
    </w:p>
    <w:p w:rsidR="00492F43" w:rsidRDefault="00492F43" w:rsidP="00FB6682">
      <w:pPr>
        <w:spacing w:after="0" w:line="360" w:lineRule="auto"/>
        <w:jc w:val="both"/>
        <w:rPr>
          <w:rFonts w:ascii="Tahoma" w:hAnsi="Tahoma" w:cs="Tahoma"/>
          <w:sz w:val="24"/>
          <w:szCs w:val="24"/>
        </w:rPr>
      </w:pPr>
    </w:p>
    <w:p w:rsidR="00492F43" w:rsidRDefault="00492F43" w:rsidP="00FB6682">
      <w:pPr>
        <w:spacing w:after="0" w:line="360" w:lineRule="auto"/>
        <w:jc w:val="both"/>
        <w:rPr>
          <w:rFonts w:ascii="Tahoma" w:hAnsi="Tahoma" w:cs="Tahoma"/>
          <w:sz w:val="24"/>
          <w:szCs w:val="24"/>
        </w:rPr>
      </w:pPr>
      <w:r>
        <w:rPr>
          <w:rFonts w:ascii="Tahoma" w:hAnsi="Tahoma" w:cs="Tahoma"/>
          <w:sz w:val="24"/>
          <w:szCs w:val="24"/>
        </w:rPr>
        <w:tab/>
      </w:r>
      <w:r w:rsidR="00FD5F7C">
        <w:rPr>
          <w:rFonts w:ascii="Tahoma" w:hAnsi="Tahoma" w:cs="Tahoma"/>
          <w:sz w:val="24"/>
          <w:szCs w:val="24"/>
        </w:rPr>
        <w:t>At the hearing before 1</w:t>
      </w:r>
      <w:r w:rsidR="00FD5F7C" w:rsidRPr="00FD5F7C">
        <w:rPr>
          <w:rFonts w:ascii="Tahoma" w:hAnsi="Tahoma" w:cs="Tahoma"/>
          <w:sz w:val="24"/>
          <w:szCs w:val="24"/>
          <w:vertAlign w:val="superscript"/>
        </w:rPr>
        <w:t>st</w:t>
      </w:r>
      <w:r w:rsidR="00FD5F7C">
        <w:rPr>
          <w:rFonts w:ascii="Tahoma" w:hAnsi="Tahoma" w:cs="Tahoma"/>
          <w:sz w:val="24"/>
          <w:szCs w:val="24"/>
        </w:rPr>
        <w:t xml:space="preserve"> respondent, applicant raised the preliminary issue, challenging the appointment of the Disciplinary Authority which preliminary issue was dismissed.</w:t>
      </w:r>
    </w:p>
    <w:p w:rsidR="00FD5F7C" w:rsidRDefault="00FD5F7C" w:rsidP="00FB6682">
      <w:pPr>
        <w:spacing w:after="0" w:line="360" w:lineRule="auto"/>
        <w:jc w:val="both"/>
        <w:rPr>
          <w:rFonts w:ascii="Tahoma" w:hAnsi="Tahoma" w:cs="Tahoma"/>
          <w:sz w:val="24"/>
          <w:szCs w:val="24"/>
        </w:rPr>
      </w:pPr>
    </w:p>
    <w:p w:rsidR="00FD5F7C" w:rsidRDefault="00FD5F7C" w:rsidP="00FB6682">
      <w:pPr>
        <w:spacing w:after="0" w:line="360" w:lineRule="auto"/>
        <w:jc w:val="both"/>
        <w:rPr>
          <w:rFonts w:ascii="Tahoma" w:hAnsi="Tahoma" w:cs="Tahoma"/>
          <w:sz w:val="24"/>
          <w:szCs w:val="24"/>
        </w:rPr>
      </w:pPr>
      <w:r>
        <w:rPr>
          <w:rFonts w:ascii="Tahoma" w:hAnsi="Tahoma" w:cs="Tahoma"/>
          <w:sz w:val="24"/>
          <w:szCs w:val="24"/>
        </w:rPr>
        <w:tab/>
        <w:t>Aggrieved with this dismissal, applicant filed this application for review on the following grounds</w:t>
      </w:r>
      <w:r w:rsidR="00595C22">
        <w:rPr>
          <w:rFonts w:ascii="Tahoma" w:hAnsi="Tahoma" w:cs="Tahoma"/>
          <w:sz w:val="24"/>
          <w:szCs w:val="24"/>
        </w:rPr>
        <w:t>,</w:t>
      </w:r>
      <w:r>
        <w:rPr>
          <w:rFonts w:ascii="Tahoma" w:hAnsi="Tahoma" w:cs="Tahoma"/>
          <w:sz w:val="24"/>
          <w:szCs w:val="24"/>
        </w:rPr>
        <w:t xml:space="preserve"> in summary, that:-</w:t>
      </w:r>
    </w:p>
    <w:p w:rsidR="00FD5F7C" w:rsidRDefault="00FD5F7C" w:rsidP="00FB6682">
      <w:pPr>
        <w:spacing w:after="0" w:line="360" w:lineRule="auto"/>
        <w:jc w:val="both"/>
        <w:rPr>
          <w:rFonts w:ascii="Tahoma" w:hAnsi="Tahoma" w:cs="Tahoma"/>
          <w:sz w:val="24"/>
          <w:szCs w:val="24"/>
        </w:rPr>
      </w:pPr>
    </w:p>
    <w:p w:rsidR="00FD5F7C" w:rsidRDefault="00FD5F7C" w:rsidP="00A55E92">
      <w:pPr>
        <w:pStyle w:val="ListParagraph"/>
        <w:numPr>
          <w:ilvl w:val="0"/>
          <w:numId w:val="13"/>
        </w:numPr>
        <w:spacing w:after="0" w:line="360" w:lineRule="auto"/>
        <w:ind w:hanging="720"/>
        <w:jc w:val="both"/>
        <w:rPr>
          <w:rFonts w:ascii="Tahoma" w:hAnsi="Tahoma" w:cs="Tahoma"/>
          <w:sz w:val="24"/>
          <w:szCs w:val="24"/>
        </w:rPr>
      </w:pPr>
      <w:r>
        <w:rPr>
          <w:rFonts w:ascii="Tahoma" w:hAnsi="Tahoma" w:cs="Tahoma"/>
          <w:sz w:val="24"/>
          <w:szCs w:val="24"/>
        </w:rPr>
        <w:t>The 1</w:t>
      </w:r>
      <w:r w:rsidRPr="00FD5F7C">
        <w:rPr>
          <w:rFonts w:ascii="Tahoma" w:hAnsi="Tahoma" w:cs="Tahoma"/>
          <w:sz w:val="24"/>
          <w:szCs w:val="24"/>
          <w:vertAlign w:val="superscript"/>
        </w:rPr>
        <w:t>st</w:t>
      </w:r>
      <w:r>
        <w:rPr>
          <w:rFonts w:ascii="Tahoma" w:hAnsi="Tahoma" w:cs="Tahoma"/>
          <w:sz w:val="24"/>
          <w:szCs w:val="24"/>
        </w:rPr>
        <w:t xml:space="preserve"> respondent’s decision that she is entitled to sit as Disciplinary </w:t>
      </w:r>
      <w:r w:rsidR="00A55E92">
        <w:rPr>
          <w:rFonts w:ascii="Tahoma" w:hAnsi="Tahoma" w:cs="Tahoma"/>
          <w:sz w:val="24"/>
          <w:szCs w:val="24"/>
        </w:rPr>
        <w:t>Authority when she was not appointed in terms of Section 26 of the BUSE Act is illegal and she has no jurisdiction to hear the matter.</w:t>
      </w:r>
    </w:p>
    <w:p w:rsidR="00A55E92" w:rsidRDefault="00A55E92" w:rsidP="00B52BA0">
      <w:pPr>
        <w:pStyle w:val="ListParagraph"/>
        <w:spacing w:after="0" w:line="360" w:lineRule="auto"/>
        <w:jc w:val="both"/>
        <w:rPr>
          <w:rFonts w:ascii="Tahoma" w:hAnsi="Tahoma" w:cs="Tahoma"/>
          <w:sz w:val="24"/>
          <w:szCs w:val="24"/>
        </w:rPr>
      </w:pPr>
    </w:p>
    <w:p w:rsidR="00A55E92" w:rsidRDefault="00A55E92" w:rsidP="00A55E92">
      <w:pPr>
        <w:pStyle w:val="ListParagraph"/>
        <w:numPr>
          <w:ilvl w:val="0"/>
          <w:numId w:val="13"/>
        </w:numPr>
        <w:spacing w:after="0" w:line="360" w:lineRule="auto"/>
        <w:ind w:hanging="720"/>
        <w:jc w:val="both"/>
        <w:rPr>
          <w:rFonts w:ascii="Tahoma" w:hAnsi="Tahoma" w:cs="Tahoma"/>
          <w:sz w:val="24"/>
          <w:szCs w:val="24"/>
        </w:rPr>
      </w:pPr>
      <w:r>
        <w:rPr>
          <w:rFonts w:ascii="Tahoma" w:hAnsi="Tahoma" w:cs="Tahoma"/>
          <w:sz w:val="24"/>
          <w:szCs w:val="24"/>
        </w:rPr>
        <w:t>The 2</w:t>
      </w:r>
      <w:r w:rsidRPr="00A55E92">
        <w:rPr>
          <w:rFonts w:ascii="Tahoma" w:hAnsi="Tahoma" w:cs="Tahoma"/>
          <w:sz w:val="24"/>
          <w:szCs w:val="24"/>
          <w:vertAlign w:val="superscript"/>
        </w:rPr>
        <w:t>nd</w:t>
      </w:r>
      <w:r>
        <w:rPr>
          <w:rFonts w:ascii="Tahoma" w:hAnsi="Tahoma" w:cs="Tahoma"/>
          <w:sz w:val="24"/>
          <w:szCs w:val="24"/>
        </w:rPr>
        <w:t xml:space="preserve"> respondent’s decision to appoint 1</w:t>
      </w:r>
      <w:r w:rsidRPr="00A55E92">
        <w:rPr>
          <w:rFonts w:ascii="Tahoma" w:hAnsi="Tahoma" w:cs="Tahoma"/>
          <w:sz w:val="24"/>
          <w:szCs w:val="24"/>
          <w:vertAlign w:val="superscript"/>
        </w:rPr>
        <w:t>st</w:t>
      </w:r>
      <w:r>
        <w:rPr>
          <w:rFonts w:ascii="Tahoma" w:hAnsi="Tahoma" w:cs="Tahoma"/>
          <w:sz w:val="24"/>
          <w:szCs w:val="24"/>
        </w:rPr>
        <w:t xml:space="preserve"> respondent as Disciplinary Authority in terms of Statutory Instrument 15 of 2006 is illegal and a direct violation of its duty to appoint a Disciplinary Authority in terms of Section 26 of the BUSE Act.</w:t>
      </w:r>
    </w:p>
    <w:p w:rsidR="00A55E92" w:rsidRPr="00A55E92" w:rsidRDefault="00A55E92" w:rsidP="00B52BA0">
      <w:pPr>
        <w:pStyle w:val="ListParagraph"/>
        <w:spacing w:line="360" w:lineRule="auto"/>
        <w:rPr>
          <w:rFonts w:ascii="Tahoma" w:hAnsi="Tahoma" w:cs="Tahoma"/>
          <w:sz w:val="24"/>
          <w:szCs w:val="24"/>
        </w:rPr>
      </w:pPr>
    </w:p>
    <w:p w:rsidR="00070D1B" w:rsidRDefault="00A55E92" w:rsidP="00A55E92">
      <w:pPr>
        <w:pStyle w:val="ListParagraph"/>
        <w:numPr>
          <w:ilvl w:val="0"/>
          <w:numId w:val="13"/>
        </w:numPr>
        <w:spacing w:after="0" w:line="360" w:lineRule="auto"/>
        <w:ind w:hanging="720"/>
        <w:jc w:val="both"/>
        <w:rPr>
          <w:rFonts w:ascii="Tahoma" w:hAnsi="Tahoma" w:cs="Tahoma"/>
          <w:sz w:val="24"/>
          <w:szCs w:val="24"/>
        </w:rPr>
      </w:pPr>
      <w:r>
        <w:rPr>
          <w:rFonts w:ascii="Tahoma" w:hAnsi="Tahoma" w:cs="Tahoma"/>
          <w:sz w:val="24"/>
          <w:szCs w:val="24"/>
        </w:rPr>
        <w:t>The 1</w:t>
      </w:r>
      <w:r w:rsidRPr="00A55E92">
        <w:rPr>
          <w:rFonts w:ascii="Tahoma" w:hAnsi="Tahoma" w:cs="Tahoma"/>
          <w:sz w:val="24"/>
          <w:szCs w:val="24"/>
          <w:vertAlign w:val="superscript"/>
        </w:rPr>
        <w:t>st</w:t>
      </w:r>
      <w:r>
        <w:rPr>
          <w:rFonts w:ascii="Tahoma" w:hAnsi="Tahoma" w:cs="Tahoma"/>
          <w:sz w:val="24"/>
          <w:szCs w:val="24"/>
        </w:rPr>
        <w:t xml:space="preserve"> respondent’s decision that because there is</w:t>
      </w:r>
      <w:r w:rsidR="00070D1B">
        <w:rPr>
          <w:rFonts w:ascii="Tahoma" w:hAnsi="Tahoma" w:cs="Tahoma"/>
          <w:sz w:val="24"/>
          <w:szCs w:val="24"/>
        </w:rPr>
        <w:t xml:space="preserve"> no registered code of conduct at 2</w:t>
      </w:r>
      <w:r w:rsidR="00070D1B" w:rsidRPr="00070D1B">
        <w:rPr>
          <w:rFonts w:ascii="Tahoma" w:hAnsi="Tahoma" w:cs="Tahoma"/>
          <w:sz w:val="24"/>
          <w:szCs w:val="24"/>
          <w:vertAlign w:val="superscript"/>
        </w:rPr>
        <w:t>nd</w:t>
      </w:r>
      <w:r w:rsidR="00070D1B">
        <w:rPr>
          <w:rFonts w:ascii="Tahoma" w:hAnsi="Tahoma" w:cs="Tahoma"/>
          <w:sz w:val="24"/>
          <w:szCs w:val="24"/>
        </w:rPr>
        <w:t xml:space="preserve"> respondent</w:t>
      </w:r>
      <w:r w:rsidR="00595C22">
        <w:rPr>
          <w:rFonts w:ascii="Tahoma" w:hAnsi="Tahoma" w:cs="Tahoma"/>
          <w:sz w:val="24"/>
          <w:szCs w:val="24"/>
        </w:rPr>
        <w:t>’s</w:t>
      </w:r>
      <w:r w:rsidR="00070D1B">
        <w:rPr>
          <w:rFonts w:ascii="Tahoma" w:hAnsi="Tahoma" w:cs="Tahoma"/>
          <w:sz w:val="24"/>
          <w:szCs w:val="24"/>
        </w:rPr>
        <w:t xml:space="preserve"> workplace, Section 26 of the BUSE Act can be overlooked, when it has not been repealed, is an invalid conclusion</w:t>
      </w:r>
      <w:r w:rsidR="00B52BA0">
        <w:rPr>
          <w:rFonts w:ascii="Tahoma" w:hAnsi="Tahoma" w:cs="Tahoma"/>
          <w:sz w:val="24"/>
          <w:szCs w:val="24"/>
        </w:rPr>
        <w:t xml:space="preserve"> </w:t>
      </w:r>
      <w:r w:rsidR="00070D1B">
        <w:rPr>
          <w:rFonts w:ascii="Tahoma" w:hAnsi="Tahoma" w:cs="Tahoma"/>
          <w:sz w:val="24"/>
          <w:szCs w:val="24"/>
        </w:rPr>
        <w:t>at law,</w:t>
      </w:r>
    </w:p>
    <w:p w:rsidR="00070D1B" w:rsidRPr="00070D1B" w:rsidRDefault="00070D1B" w:rsidP="00B52BA0">
      <w:pPr>
        <w:pStyle w:val="ListParagraph"/>
        <w:spacing w:line="360" w:lineRule="auto"/>
        <w:rPr>
          <w:rFonts w:ascii="Tahoma" w:hAnsi="Tahoma" w:cs="Tahoma"/>
          <w:sz w:val="24"/>
          <w:szCs w:val="24"/>
        </w:rPr>
      </w:pPr>
    </w:p>
    <w:p w:rsidR="00A55E92" w:rsidRDefault="00070D1B" w:rsidP="00A55E92">
      <w:pPr>
        <w:pStyle w:val="ListParagraph"/>
        <w:numPr>
          <w:ilvl w:val="0"/>
          <w:numId w:val="13"/>
        </w:numPr>
        <w:spacing w:after="0" w:line="360" w:lineRule="auto"/>
        <w:ind w:hanging="720"/>
        <w:jc w:val="both"/>
        <w:rPr>
          <w:rFonts w:ascii="Tahoma" w:hAnsi="Tahoma" w:cs="Tahoma"/>
          <w:sz w:val="24"/>
          <w:szCs w:val="24"/>
        </w:rPr>
      </w:pPr>
      <w:r>
        <w:rPr>
          <w:rFonts w:ascii="Tahoma" w:hAnsi="Tahoma" w:cs="Tahoma"/>
          <w:sz w:val="24"/>
          <w:szCs w:val="24"/>
        </w:rPr>
        <w:t xml:space="preserve">The exclusion of Section 26 in the hearing process is based on the wrong conclusion that Section </w:t>
      </w:r>
      <w:r w:rsidR="004521C7">
        <w:rPr>
          <w:rFonts w:ascii="Tahoma" w:hAnsi="Tahoma" w:cs="Tahoma"/>
          <w:sz w:val="24"/>
          <w:szCs w:val="24"/>
        </w:rPr>
        <w:t>12B (</w:t>
      </w:r>
      <w:r>
        <w:rPr>
          <w:rFonts w:ascii="Tahoma" w:hAnsi="Tahoma" w:cs="Tahoma"/>
          <w:sz w:val="24"/>
          <w:szCs w:val="24"/>
        </w:rPr>
        <w:t>1</w:t>
      </w:r>
      <w:r w:rsidR="004521C7">
        <w:rPr>
          <w:rFonts w:ascii="Tahoma" w:hAnsi="Tahoma" w:cs="Tahoma"/>
          <w:sz w:val="24"/>
          <w:szCs w:val="24"/>
        </w:rPr>
        <w:t>) (</w:t>
      </w:r>
      <w:r>
        <w:rPr>
          <w:rFonts w:ascii="Tahoma" w:hAnsi="Tahoma" w:cs="Tahoma"/>
          <w:sz w:val="24"/>
          <w:szCs w:val="24"/>
        </w:rPr>
        <w:t>b</w:t>
      </w:r>
      <w:r w:rsidR="004521C7">
        <w:rPr>
          <w:rFonts w:ascii="Tahoma" w:hAnsi="Tahoma" w:cs="Tahoma"/>
          <w:sz w:val="24"/>
          <w:szCs w:val="24"/>
        </w:rPr>
        <w:t>) of</w:t>
      </w:r>
      <w:r>
        <w:rPr>
          <w:rFonts w:ascii="Tahoma" w:hAnsi="Tahoma" w:cs="Tahoma"/>
          <w:sz w:val="24"/>
          <w:szCs w:val="24"/>
        </w:rPr>
        <w:t xml:space="preserve"> the Labour Act [</w:t>
      </w:r>
      <w:r w:rsidRPr="00070D1B">
        <w:rPr>
          <w:rFonts w:ascii="Tahoma" w:hAnsi="Tahoma" w:cs="Tahoma"/>
          <w:i/>
          <w:sz w:val="24"/>
          <w:szCs w:val="24"/>
        </w:rPr>
        <w:t xml:space="preserve">Chapter </w:t>
      </w:r>
      <w:r w:rsidR="004521C7" w:rsidRPr="00070D1B">
        <w:rPr>
          <w:rFonts w:ascii="Tahoma" w:hAnsi="Tahoma" w:cs="Tahoma"/>
          <w:i/>
          <w:sz w:val="24"/>
          <w:szCs w:val="24"/>
        </w:rPr>
        <w:t>28:01</w:t>
      </w:r>
      <w:r w:rsidR="004521C7">
        <w:rPr>
          <w:rFonts w:ascii="Tahoma" w:hAnsi="Tahoma" w:cs="Tahoma"/>
          <w:sz w:val="24"/>
          <w:szCs w:val="24"/>
        </w:rPr>
        <w:t>]</w:t>
      </w:r>
      <w:r>
        <w:rPr>
          <w:rFonts w:ascii="Tahoma" w:hAnsi="Tahoma" w:cs="Tahoma"/>
          <w:sz w:val="24"/>
          <w:szCs w:val="24"/>
        </w:rPr>
        <w:t xml:space="preserve"> repealed Section 26 of BUSE Act.</w:t>
      </w:r>
    </w:p>
    <w:p w:rsidR="00070D1B" w:rsidRPr="00070D1B" w:rsidRDefault="00070D1B" w:rsidP="00B52BA0">
      <w:pPr>
        <w:pStyle w:val="ListParagraph"/>
        <w:spacing w:line="360" w:lineRule="auto"/>
        <w:rPr>
          <w:rFonts w:ascii="Tahoma" w:hAnsi="Tahoma" w:cs="Tahoma"/>
          <w:sz w:val="24"/>
          <w:szCs w:val="24"/>
        </w:rPr>
      </w:pPr>
    </w:p>
    <w:p w:rsidR="00070D1B" w:rsidRDefault="00070D1B" w:rsidP="00A55E92">
      <w:pPr>
        <w:pStyle w:val="ListParagraph"/>
        <w:numPr>
          <w:ilvl w:val="0"/>
          <w:numId w:val="13"/>
        </w:numPr>
        <w:spacing w:after="0" w:line="360" w:lineRule="auto"/>
        <w:ind w:hanging="720"/>
        <w:jc w:val="both"/>
        <w:rPr>
          <w:rFonts w:ascii="Tahoma" w:hAnsi="Tahoma" w:cs="Tahoma"/>
          <w:sz w:val="24"/>
          <w:szCs w:val="24"/>
        </w:rPr>
      </w:pPr>
      <w:r>
        <w:rPr>
          <w:rFonts w:ascii="Tahoma" w:hAnsi="Tahoma" w:cs="Tahoma"/>
          <w:sz w:val="24"/>
          <w:szCs w:val="24"/>
        </w:rPr>
        <w:t>Both respondents violated applicant’s legitimate expectation to appe</w:t>
      </w:r>
      <w:r w:rsidR="00B52BA0">
        <w:rPr>
          <w:rFonts w:ascii="Tahoma" w:hAnsi="Tahoma" w:cs="Tahoma"/>
          <w:sz w:val="24"/>
          <w:szCs w:val="24"/>
        </w:rPr>
        <w:t>ar before a more experienced pers</w:t>
      </w:r>
      <w:r>
        <w:rPr>
          <w:rFonts w:ascii="Tahoma" w:hAnsi="Tahoma" w:cs="Tahoma"/>
          <w:sz w:val="24"/>
          <w:szCs w:val="24"/>
        </w:rPr>
        <w:t>on (retired judge).</w:t>
      </w:r>
    </w:p>
    <w:p w:rsidR="00070D1B" w:rsidRPr="00070D1B" w:rsidRDefault="00070D1B" w:rsidP="00B52BA0">
      <w:pPr>
        <w:pStyle w:val="ListParagraph"/>
        <w:spacing w:line="360" w:lineRule="auto"/>
        <w:rPr>
          <w:rFonts w:ascii="Tahoma" w:hAnsi="Tahoma" w:cs="Tahoma"/>
          <w:sz w:val="24"/>
          <w:szCs w:val="24"/>
        </w:rPr>
      </w:pPr>
    </w:p>
    <w:p w:rsidR="00B52BA0" w:rsidRDefault="00B52BA0" w:rsidP="00B52BA0">
      <w:pPr>
        <w:pStyle w:val="ListParagraph"/>
        <w:spacing w:after="0" w:line="360" w:lineRule="auto"/>
        <w:jc w:val="both"/>
        <w:rPr>
          <w:rFonts w:ascii="Tahoma" w:hAnsi="Tahoma" w:cs="Tahoma"/>
          <w:sz w:val="24"/>
          <w:szCs w:val="24"/>
        </w:rPr>
      </w:pPr>
    </w:p>
    <w:p w:rsidR="00070D1B" w:rsidRDefault="00B52BA0" w:rsidP="00B52BA0">
      <w:pPr>
        <w:pStyle w:val="ListParagraph"/>
        <w:spacing w:after="0" w:line="360" w:lineRule="auto"/>
        <w:jc w:val="both"/>
        <w:rPr>
          <w:rFonts w:ascii="Tahoma" w:hAnsi="Tahoma" w:cs="Tahoma"/>
          <w:sz w:val="24"/>
          <w:szCs w:val="24"/>
        </w:rPr>
      </w:pPr>
      <w:r>
        <w:rPr>
          <w:rFonts w:ascii="Tahoma" w:hAnsi="Tahoma" w:cs="Tahoma"/>
          <w:sz w:val="24"/>
          <w:szCs w:val="24"/>
        </w:rPr>
        <w:t>Applicant’s prayer was to:-</w:t>
      </w:r>
    </w:p>
    <w:p w:rsidR="00B52BA0" w:rsidRDefault="00B52BA0" w:rsidP="00B52BA0">
      <w:pPr>
        <w:pStyle w:val="ListParagraph"/>
        <w:spacing w:after="0" w:line="240" w:lineRule="auto"/>
        <w:jc w:val="both"/>
        <w:rPr>
          <w:rFonts w:ascii="Tahoma" w:hAnsi="Tahoma" w:cs="Tahoma"/>
          <w:sz w:val="24"/>
          <w:szCs w:val="24"/>
        </w:rPr>
      </w:pPr>
    </w:p>
    <w:p w:rsidR="00B52BA0" w:rsidRDefault="00B52BA0" w:rsidP="00B52BA0">
      <w:pPr>
        <w:pStyle w:val="ListParagraph"/>
        <w:numPr>
          <w:ilvl w:val="0"/>
          <w:numId w:val="14"/>
        </w:numPr>
        <w:spacing w:after="0" w:line="360" w:lineRule="auto"/>
        <w:jc w:val="both"/>
        <w:rPr>
          <w:rFonts w:ascii="Tahoma" w:hAnsi="Tahoma" w:cs="Tahoma"/>
          <w:sz w:val="24"/>
          <w:szCs w:val="24"/>
        </w:rPr>
      </w:pPr>
      <w:r>
        <w:rPr>
          <w:rFonts w:ascii="Tahoma" w:hAnsi="Tahoma" w:cs="Tahoma"/>
          <w:sz w:val="24"/>
          <w:szCs w:val="24"/>
        </w:rPr>
        <w:t>have 1</w:t>
      </w:r>
      <w:r w:rsidRPr="00B52BA0">
        <w:rPr>
          <w:rFonts w:ascii="Tahoma" w:hAnsi="Tahoma" w:cs="Tahoma"/>
          <w:sz w:val="24"/>
          <w:szCs w:val="24"/>
          <w:vertAlign w:val="superscript"/>
        </w:rPr>
        <w:t>st</w:t>
      </w:r>
      <w:r>
        <w:rPr>
          <w:rFonts w:ascii="Tahoma" w:hAnsi="Tahoma" w:cs="Tahoma"/>
          <w:sz w:val="24"/>
          <w:szCs w:val="24"/>
        </w:rPr>
        <w:t xml:space="preserve"> respondent’s decision to proceed with the disciplinary hearing set aside.</w:t>
      </w:r>
    </w:p>
    <w:p w:rsidR="00B52BA0" w:rsidRDefault="00B52BA0" w:rsidP="00B52BA0">
      <w:pPr>
        <w:pStyle w:val="ListParagraph"/>
        <w:spacing w:after="0" w:line="240" w:lineRule="auto"/>
        <w:jc w:val="both"/>
        <w:rPr>
          <w:rFonts w:ascii="Tahoma" w:hAnsi="Tahoma" w:cs="Tahoma"/>
          <w:sz w:val="24"/>
          <w:szCs w:val="24"/>
        </w:rPr>
      </w:pPr>
    </w:p>
    <w:p w:rsidR="00B52BA0" w:rsidRDefault="00B52BA0" w:rsidP="00B52BA0">
      <w:pPr>
        <w:pStyle w:val="ListParagraph"/>
        <w:numPr>
          <w:ilvl w:val="0"/>
          <w:numId w:val="14"/>
        </w:numPr>
        <w:spacing w:after="0" w:line="360" w:lineRule="auto"/>
        <w:jc w:val="both"/>
        <w:rPr>
          <w:rFonts w:ascii="Tahoma" w:hAnsi="Tahoma" w:cs="Tahoma"/>
          <w:sz w:val="24"/>
          <w:szCs w:val="24"/>
        </w:rPr>
      </w:pPr>
      <w:r>
        <w:rPr>
          <w:rFonts w:ascii="Tahoma" w:hAnsi="Tahoma" w:cs="Tahoma"/>
          <w:sz w:val="24"/>
          <w:szCs w:val="24"/>
        </w:rPr>
        <w:t>have 2</w:t>
      </w:r>
      <w:r w:rsidRPr="00B52BA0">
        <w:rPr>
          <w:rFonts w:ascii="Tahoma" w:hAnsi="Tahoma" w:cs="Tahoma"/>
          <w:sz w:val="24"/>
          <w:szCs w:val="24"/>
          <w:vertAlign w:val="superscript"/>
        </w:rPr>
        <w:t>nd</w:t>
      </w:r>
      <w:r>
        <w:rPr>
          <w:rFonts w:ascii="Tahoma" w:hAnsi="Tahoma" w:cs="Tahoma"/>
          <w:sz w:val="24"/>
          <w:szCs w:val="24"/>
        </w:rPr>
        <w:t xml:space="preserve"> respondent‘s appointment of 1</w:t>
      </w:r>
      <w:r w:rsidRPr="00B52BA0">
        <w:rPr>
          <w:rFonts w:ascii="Tahoma" w:hAnsi="Tahoma" w:cs="Tahoma"/>
          <w:sz w:val="24"/>
          <w:szCs w:val="24"/>
          <w:vertAlign w:val="superscript"/>
        </w:rPr>
        <w:t>st</w:t>
      </w:r>
      <w:r>
        <w:rPr>
          <w:rFonts w:ascii="Tahoma" w:hAnsi="Tahoma" w:cs="Tahoma"/>
          <w:sz w:val="24"/>
          <w:szCs w:val="24"/>
        </w:rPr>
        <w:t xml:space="preserve"> respondent as Disciplinary Authority set aside.</w:t>
      </w:r>
    </w:p>
    <w:p w:rsidR="00B52BA0" w:rsidRDefault="00B52BA0" w:rsidP="00B52BA0">
      <w:pPr>
        <w:pStyle w:val="ListParagraph"/>
        <w:spacing w:after="0" w:line="240" w:lineRule="auto"/>
        <w:jc w:val="both"/>
        <w:rPr>
          <w:rFonts w:ascii="Tahoma" w:hAnsi="Tahoma" w:cs="Tahoma"/>
          <w:sz w:val="24"/>
          <w:szCs w:val="24"/>
        </w:rPr>
      </w:pPr>
    </w:p>
    <w:p w:rsidR="00B52BA0" w:rsidRDefault="00B52BA0" w:rsidP="00B52BA0">
      <w:pPr>
        <w:pStyle w:val="ListParagraph"/>
        <w:numPr>
          <w:ilvl w:val="0"/>
          <w:numId w:val="14"/>
        </w:numPr>
        <w:spacing w:after="0" w:line="360" w:lineRule="auto"/>
        <w:jc w:val="both"/>
        <w:rPr>
          <w:rFonts w:ascii="Tahoma" w:hAnsi="Tahoma" w:cs="Tahoma"/>
          <w:sz w:val="24"/>
          <w:szCs w:val="24"/>
        </w:rPr>
      </w:pPr>
      <w:r>
        <w:rPr>
          <w:rFonts w:ascii="Tahoma" w:hAnsi="Tahoma" w:cs="Tahoma"/>
          <w:sz w:val="24"/>
          <w:szCs w:val="24"/>
        </w:rPr>
        <w:t>h</w:t>
      </w:r>
      <w:r w:rsidR="00CD0EEF">
        <w:rPr>
          <w:rFonts w:ascii="Tahoma" w:hAnsi="Tahoma" w:cs="Tahoma"/>
          <w:sz w:val="24"/>
          <w:szCs w:val="24"/>
        </w:rPr>
        <w:t>av</w:t>
      </w:r>
      <w:r>
        <w:rPr>
          <w:rFonts w:ascii="Tahoma" w:hAnsi="Tahoma" w:cs="Tahoma"/>
          <w:sz w:val="24"/>
          <w:szCs w:val="24"/>
        </w:rPr>
        <w:t>e 2</w:t>
      </w:r>
      <w:r w:rsidRPr="00B52BA0">
        <w:rPr>
          <w:rFonts w:ascii="Tahoma" w:hAnsi="Tahoma" w:cs="Tahoma"/>
          <w:sz w:val="24"/>
          <w:szCs w:val="24"/>
          <w:vertAlign w:val="superscript"/>
        </w:rPr>
        <w:t>nd</w:t>
      </w:r>
      <w:r>
        <w:rPr>
          <w:rFonts w:ascii="Tahoma" w:hAnsi="Tahoma" w:cs="Tahoma"/>
          <w:sz w:val="24"/>
          <w:szCs w:val="24"/>
        </w:rPr>
        <w:t xml:space="preserve"> respondent pay costs on the legal practitioner</w:t>
      </w:r>
      <w:r w:rsidR="00CD0EEF">
        <w:rPr>
          <w:rFonts w:ascii="Tahoma" w:hAnsi="Tahoma" w:cs="Tahoma"/>
          <w:sz w:val="24"/>
          <w:szCs w:val="24"/>
        </w:rPr>
        <w:t xml:space="preserve"> and client scale.</w:t>
      </w:r>
    </w:p>
    <w:p w:rsidR="00CD0EEF" w:rsidRPr="00CD0EEF" w:rsidRDefault="00CD0EEF" w:rsidP="00CD0EEF">
      <w:pPr>
        <w:pStyle w:val="ListParagraph"/>
        <w:rPr>
          <w:rFonts w:ascii="Tahoma" w:hAnsi="Tahoma" w:cs="Tahoma"/>
          <w:sz w:val="24"/>
          <w:szCs w:val="24"/>
        </w:rPr>
      </w:pPr>
    </w:p>
    <w:p w:rsidR="00CD0EEF" w:rsidRDefault="00CD0EEF" w:rsidP="00AE01AB">
      <w:pPr>
        <w:pStyle w:val="ListParagraph"/>
        <w:spacing w:after="0" w:line="360" w:lineRule="auto"/>
        <w:ind w:left="0" w:firstLine="720"/>
        <w:jc w:val="both"/>
        <w:rPr>
          <w:rFonts w:ascii="Tahoma" w:hAnsi="Tahoma" w:cs="Tahoma"/>
          <w:sz w:val="24"/>
          <w:szCs w:val="24"/>
        </w:rPr>
      </w:pPr>
      <w:r>
        <w:rPr>
          <w:rFonts w:ascii="Tahoma" w:hAnsi="Tahoma" w:cs="Tahoma"/>
          <w:sz w:val="24"/>
          <w:szCs w:val="24"/>
        </w:rPr>
        <w:t>From applicant’s submissions, it was not the issue that 2</w:t>
      </w:r>
      <w:r w:rsidRPr="00CD0EEF">
        <w:rPr>
          <w:rFonts w:ascii="Tahoma" w:hAnsi="Tahoma" w:cs="Tahoma"/>
          <w:sz w:val="24"/>
          <w:szCs w:val="24"/>
          <w:vertAlign w:val="superscript"/>
        </w:rPr>
        <w:t>nd</w:t>
      </w:r>
      <w:r>
        <w:rPr>
          <w:rFonts w:ascii="Tahoma" w:hAnsi="Tahoma" w:cs="Tahoma"/>
          <w:sz w:val="24"/>
          <w:szCs w:val="24"/>
        </w:rPr>
        <w:t xml:space="preserve"> respondent proceeded in terms of</w:t>
      </w:r>
      <w:r w:rsidR="00AE01AB">
        <w:rPr>
          <w:rFonts w:ascii="Tahoma" w:hAnsi="Tahoma" w:cs="Tahoma"/>
          <w:sz w:val="24"/>
          <w:szCs w:val="24"/>
        </w:rPr>
        <w:t xml:space="preserve"> the Model Code.  His issue was the appointment of the Disciplinary Authority in terms of the Model Code instead of Section 26 of the BUSE Act.</w:t>
      </w:r>
    </w:p>
    <w:p w:rsidR="00AE01AB" w:rsidRDefault="00AE01AB" w:rsidP="00CD0EEF">
      <w:pPr>
        <w:pStyle w:val="ListParagraph"/>
        <w:spacing w:after="0" w:line="360" w:lineRule="auto"/>
        <w:jc w:val="both"/>
        <w:rPr>
          <w:rFonts w:ascii="Tahoma" w:hAnsi="Tahoma" w:cs="Tahoma"/>
          <w:sz w:val="24"/>
          <w:szCs w:val="24"/>
        </w:rPr>
      </w:pPr>
    </w:p>
    <w:p w:rsidR="00AE01AB" w:rsidRDefault="00AE01AB" w:rsidP="00AE01AB">
      <w:pPr>
        <w:pStyle w:val="ListParagraph"/>
        <w:spacing w:before="240" w:after="0" w:line="360" w:lineRule="auto"/>
        <w:ind w:left="0" w:firstLine="720"/>
        <w:jc w:val="both"/>
        <w:rPr>
          <w:rFonts w:ascii="Tahoma" w:hAnsi="Tahoma" w:cs="Tahoma"/>
          <w:sz w:val="24"/>
          <w:szCs w:val="24"/>
        </w:rPr>
      </w:pPr>
      <w:r>
        <w:rPr>
          <w:rFonts w:ascii="Tahoma" w:hAnsi="Tahoma" w:cs="Tahoma"/>
          <w:sz w:val="24"/>
          <w:szCs w:val="24"/>
        </w:rPr>
        <w:t>It was his submission that the appointment of 1</w:t>
      </w:r>
      <w:r w:rsidRPr="00AE01AB">
        <w:rPr>
          <w:rFonts w:ascii="Tahoma" w:hAnsi="Tahoma" w:cs="Tahoma"/>
          <w:sz w:val="24"/>
          <w:szCs w:val="24"/>
          <w:vertAlign w:val="superscript"/>
        </w:rPr>
        <w:t>st</w:t>
      </w:r>
      <w:r>
        <w:rPr>
          <w:rFonts w:ascii="Tahoma" w:hAnsi="Tahoma" w:cs="Tahoma"/>
          <w:sz w:val="24"/>
          <w:szCs w:val="24"/>
        </w:rPr>
        <w:t xml:space="preserve"> respondent by 2</w:t>
      </w:r>
      <w:r w:rsidRPr="00AE01AB">
        <w:rPr>
          <w:rFonts w:ascii="Tahoma" w:hAnsi="Tahoma" w:cs="Tahoma"/>
          <w:sz w:val="24"/>
          <w:szCs w:val="24"/>
          <w:vertAlign w:val="superscript"/>
        </w:rPr>
        <w:t>nd</w:t>
      </w:r>
      <w:r>
        <w:rPr>
          <w:rFonts w:ascii="Tahoma" w:hAnsi="Tahoma" w:cs="Tahoma"/>
          <w:sz w:val="24"/>
          <w:szCs w:val="24"/>
        </w:rPr>
        <w:t xml:space="preserve"> respondent in terms of the Model Code was a direct violation of the standard procedure provided in Section 26 of BUSE Act, as 1</w:t>
      </w:r>
      <w:r w:rsidRPr="00AE01AB">
        <w:rPr>
          <w:rFonts w:ascii="Tahoma" w:hAnsi="Tahoma" w:cs="Tahoma"/>
          <w:sz w:val="24"/>
          <w:szCs w:val="24"/>
          <w:vertAlign w:val="superscript"/>
        </w:rPr>
        <w:t>st</w:t>
      </w:r>
      <w:r>
        <w:rPr>
          <w:rFonts w:ascii="Tahoma" w:hAnsi="Tahoma" w:cs="Tahoma"/>
          <w:sz w:val="24"/>
          <w:szCs w:val="24"/>
        </w:rPr>
        <w:t xml:space="preserve"> respondent is not a retired judge.  This robbed applicant of the benefits that are provided in the Act to wit, that an employee is supposed to be represented at the hearing, there must be a three (3) and not </w:t>
      </w:r>
      <w:r w:rsidR="00CF747D">
        <w:rPr>
          <w:rFonts w:ascii="Tahoma" w:hAnsi="Tahoma" w:cs="Tahoma"/>
          <w:sz w:val="24"/>
          <w:szCs w:val="24"/>
        </w:rPr>
        <w:t>one member quorum.  It was applicant’s submission that therefore the disciplinary process conducted by the respondents was invalid and should not be allowed to stand.  The proceedings by 1</w:t>
      </w:r>
      <w:r w:rsidR="00CF747D" w:rsidRPr="00CF747D">
        <w:rPr>
          <w:rFonts w:ascii="Tahoma" w:hAnsi="Tahoma" w:cs="Tahoma"/>
          <w:sz w:val="24"/>
          <w:szCs w:val="24"/>
          <w:vertAlign w:val="superscript"/>
        </w:rPr>
        <w:t>st</w:t>
      </w:r>
      <w:r w:rsidR="00CF747D">
        <w:rPr>
          <w:rFonts w:ascii="Tahoma" w:hAnsi="Tahoma" w:cs="Tahoma"/>
          <w:sz w:val="24"/>
          <w:szCs w:val="24"/>
        </w:rPr>
        <w:t xml:space="preserve"> respondent to be set aside and fresh proceedings to be conducted in terms of the University’s constitution.</w:t>
      </w:r>
    </w:p>
    <w:p w:rsidR="00CF747D" w:rsidRDefault="00CF747D" w:rsidP="00AE01AB">
      <w:pPr>
        <w:pStyle w:val="ListParagraph"/>
        <w:spacing w:before="240" w:after="0" w:line="360" w:lineRule="auto"/>
        <w:ind w:left="0" w:firstLine="720"/>
        <w:jc w:val="both"/>
        <w:rPr>
          <w:rFonts w:ascii="Tahoma" w:hAnsi="Tahoma" w:cs="Tahoma"/>
          <w:sz w:val="24"/>
          <w:szCs w:val="24"/>
        </w:rPr>
      </w:pPr>
    </w:p>
    <w:p w:rsidR="00CF747D" w:rsidRDefault="00CF747D" w:rsidP="00AE01AB">
      <w:pPr>
        <w:pStyle w:val="ListParagraph"/>
        <w:spacing w:before="240" w:after="0" w:line="360" w:lineRule="auto"/>
        <w:ind w:left="0" w:firstLine="720"/>
        <w:jc w:val="both"/>
        <w:rPr>
          <w:rFonts w:ascii="Tahoma" w:hAnsi="Tahoma" w:cs="Tahoma"/>
          <w:sz w:val="24"/>
          <w:szCs w:val="24"/>
        </w:rPr>
      </w:pPr>
      <w:r>
        <w:rPr>
          <w:rFonts w:ascii="Tahoma" w:hAnsi="Tahoma" w:cs="Tahoma"/>
          <w:sz w:val="24"/>
          <w:szCs w:val="24"/>
        </w:rPr>
        <w:t>Second respondent’</w:t>
      </w:r>
      <w:r w:rsidR="00FE491B">
        <w:rPr>
          <w:rFonts w:ascii="Tahoma" w:hAnsi="Tahoma" w:cs="Tahoma"/>
          <w:sz w:val="24"/>
          <w:szCs w:val="24"/>
        </w:rPr>
        <w:t>s submissions were gen</w:t>
      </w:r>
      <w:r>
        <w:rPr>
          <w:rFonts w:ascii="Tahoma" w:hAnsi="Tahoma" w:cs="Tahoma"/>
          <w:sz w:val="24"/>
          <w:szCs w:val="24"/>
        </w:rPr>
        <w:t>erally</w:t>
      </w:r>
      <w:r w:rsidR="00FE491B">
        <w:rPr>
          <w:rFonts w:ascii="Tahoma" w:hAnsi="Tahoma" w:cs="Tahoma"/>
          <w:sz w:val="24"/>
          <w:szCs w:val="24"/>
        </w:rPr>
        <w:t xml:space="preserve"> </w:t>
      </w:r>
      <w:r>
        <w:rPr>
          <w:rFonts w:ascii="Tahoma" w:hAnsi="Tahoma" w:cs="Tahoma"/>
          <w:sz w:val="24"/>
          <w:szCs w:val="24"/>
        </w:rPr>
        <w:t>that the gui</w:t>
      </w:r>
      <w:r w:rsidR="00FE491B">
        <w:rPr>
          <w:rFonts w:ascii="Tahoma" w:hAnsi="Tahoma" w:cs="Tahoma"/>
          <w:sz w:val="24"/>
          <w:szCs w:val="24"/>
        </w:rPr>
        <w:t>ding Act is the Labour Act.  The BUSE Act which applicant wants to rely on is subservient to the Labour Act, and since the BUSE Act is not a registered Code, resort is to Section 12 B of the L</w:t>
      </w:r>
      <w:r w:rsidR="004521C7">
        <w:rPr>
          <w:rFonts w:ascii="Tahoma" w:hAnsi="Tahoma" w:cs="Tahoma"/>
          <w:sz w:val="24"/>
          <w:szCs w:val="24"/>
        </w:rPr>
        <w:t>a</w:t>
      </w:r>
      <w:r w:rsidR="00FE491B">
        <w:rPr>
          <w:rFonts w:ascii="Tahoma" w:hAnsi="Tahoma" w:cs="Tahoma"/>
          <w:sz w:val="24"/>
          <w:szCs w:val="24"/>
        </w:rPr>
        <w:t xml:space="preserve">bour Act which reads in subsection 2 (b) that </w:t>
      </w:r>
    </w:p>
    <w:p w:rsidR="00FE491B" w:rsidRDefault="00FE491B" w:rsidP="00AE01AB">
      <w:pPr>
        <w:pStyle w:val="ListParagraph"/>
        <w:spacing w:before="240" w:after="0" w:line="360" w:lineRule="auto"/>
        <w:ind w:left="0" w:firstLine="720"/>
        <w:jc w:val="both"/>
        <w:rPr>
          <w:rFonts w:ascii="Tahoma" w:hAnsi="Tahoma" w:cs="Tahoma"/>
          <w:sz w:val="24"/>
          <w:szCs w:val="24"/>
        </w:rPr>
      </w:pPr>
    </w:p>
    <w:p w:rsidR="00FE491B" w:rsidRPr="00272D03" w:rsidRDefault="00FE491B" w:rsidP="00AE01AB">
      <w:pPr>
        <w:pStyle w:val="ListParagraph"/>
        <w:spacing w:before="240" w:after="0" w:line="360" w:lineRule="auto"/>
        <w:ind w:left="0" w:firstLine="720"/>
        <w:jc w:val="both"/>
        <w:rPr>
          <w:rFonts w:ascii="Times New Roman" w:hAnsi="Times New Roman" w:cs="Times New Roman"/>
          <w:i/>
          <w:sz w:val="24"/>
          <w:szCs w:val="24"/>
        </w:rPr>
      </w:pPr>
      <w:r w:rsidRPr="00272D03">
        <w:rPr>
          <w:rFonts w:ascii="Times New Roman" w:hAnsi="Times New Roman" w:cs="Times New Roman"/>
          <w:i/>
          <w:sz w:val="24"/>
          <w:szCs w:val="24"/>
        </w:rPr>
        <w:t>“(a)</w:t>
      </w:r>
      <w:r w:rsidRPr="00272D03">
        <w:rPr>
          <w:rFonts w:ascii="Times New Roman" w:hAnsi="Times New Roman" w:cs="Times New Roman"/>
          <w:i/>
          <w:sz w:val="24"/>
          <w:szCs w:val="24"/>
        </w:rPr>
        <w:tab/>
        <w:t>……………………………………………………….</w:t>
      </w:r>
    </w:p>
    <w:p w:rsidR="00FE491B" w:rsidRPr="00272D03" w:rsidRDefault="00FE491B" w:rsidP="00FE491B">
      <w:pPr>
        <w:pStyle w:val="ListParagraph"/>
        <w:spacing w:before="240" w:after="0" w:line="360" w:lineRule="auto"/>
        <w:ind w:left="1440" w:hanging="645"/>
        <w:jc w:val="both"/>
        <w:rPr>
          <w:rFonts w:ascii="Times New Roman" w:hAnsi="Times New Roman" w:cs="Times New Roman"/>
          <w:i/>
          <w:sz w:val="24"/>
          <w:szCs w:val="24"/>
        </w:rPr>
      </w:pPr>
      <w:r w:rsidRPr="00272D03">
        <w:rPr>
          <w:rFonts w:ascii="Times New Roman" w:hAnsi="Times New Roman" w:cs="Times New Roman"/>
          <w:i/>
          <w:sz w:val="24"/>
          <w:szCs w:val="24"/>
        </w:rPr>
        <w:t>(b)</w:t>
      </w:r>
      <w:r w:rsidRPr="00272D03">
        <w:rPr>
          <w:rFonts w:ascii="Times New Roman" w:hAnsi="Times New Roman" w:cs="Times New Roman"/>
          <w:i/>
          <w:sz w:val="24"/>
          <w:szCs w:val="24"/>
        </w:rPr>
        <w:tab/>
      </w:r>
      <w:proofErr w:type="gramStart"/>
      <w:r w:rsidRPr="00272D03">
        <w:rPr>
          <w:rFonts w:ascii="Times New Roman" w:hAnsi="Times New Roman" w:cs="Times New Roman"/>
          <w:i/>
          <w:sz w:val="24"/>
          <w:szCs w:val="24"/>
        </w:rPr>
        <w:t>in</w:t>
      </w:r>
      <w:proofErr w:type="gramEnd"/>
      <w:r w:rsidRPr="00272D03">
        <w:rPr>
          <w:rFonts w:ascii="Times New Roman" w:hAnsi="Times New Roman" w:cs="Times New Roman"/>
          <w:i/>
          <w:sz w:val="24"/>
          <w:szCs w:val="24"/>
        </w:rPr>
        <w:t xml:space="preserve"> the absence of an employment code, the employer shall comply with the model code made in terms of section 101(9).”</w:t>
      </w:r>
    </w:p>
    <w:p w:rsidR="00CF747D" w:rsidRDefault="00595C22" w:rsidP="00272D03">
      <w:pPr>
        <w:spacing w:before="240" w:after="0" w:line="360" w:lineRule="auto"/>
        <w:jc w:val="both"/>
        <w:rPr>
          <w:rFonts w:ascii="Tahoma" w:hAnsi="Tahoma" w:cs="Tahoma"/>
          <w:sz w:val="24"/>
          <w:szCs w:val="24"/>
        </w:rPr>
      </w:pPr>
      <w:r>
        <w:rPr>
          <w:rFonts w:ascii="Tahoma" w:hAnsi="Tahoma" w:cs="Tahoma"/>
          <w:sz w:val="24"/>
          <w:szCs w:val="24"/>
        </w:rPr>
        <w:t>W</w:t>
      </w:r>
      <w:r w:rsidR="00272D03">
        <w:rPr>
          <w:rFonts w:ascii="Tahoma" w:hAnsi="Tahoma" w:cs="Tahoma"/>
          <w:sz w:val="24"/>
          <w:szCs w:val="24"/>
        </w:rPr>
        <w:t>hile the BUSE Act provides for a staff Disciplinary Committee and the procedures to be followed therein, since it is not a registered Code, it cannot be applied and any hearing proceeded in terms of this Act will render the dismissal unfair, so submitted the 2</w:t>
      </w:r>
      <w:r w:rsidR="00272D03" w:rsidRPr="00272D03">
        <w:rPr>
          <w:rFonts w:ascii="Tahoma" w:hAnsi="Tahoma" w:cs="Tahoma"/>
          <w:sz w:val="24"/>
          <w:szCs w:val="24"/>
          <w:vertAlign w:val="superscript"/>
        </w:rPr>
        <w:t>nd</w:t>
      </w:r>
      <w:r w:rsidR="00272D03">
        <w:rPr>
          <w:rFonts w:ascii="Tahoma" w:hAnsi="Tahoma" w:cs="Tahoma"/>
          <w:sz w:val="24"/>
          <w:szCs w:val="24"/>
        </w:rPr>
        <w:t xml:space="preserve"> respondent.  It was further submitted that the law does not provide for a two pronged approach whereby both Statutory Instrument 15 of 2006 and section 26 of the BUSE Act can be used.  A charge raised in terms of Statutory 15 of 2006 cannot be dealt with in terms of the BUSE Act when</w:t>
      </w:r>
      <w:r w:rsidR="00013130">
        <w:rPr>
          <w:rFonts w:ascii="Tahoma" w:hAnsi="Tahoma" w:cs="Tahoma"/>
          <w:sz w:val="24"/>
          <w:szCs w:val="24"/>
        </w:rPr>
        <w:t xml:space="preserve"> </w:t>
      </w:r>
      <w:r w:rsidR="00272D03">
        <w:rPr>
          <w:rFonts w:ascii="Tahoma" w:hAnsi="Tahoma" w:cs="Tahoma"/>
          <w:sz w:val="24"/>
          <w:szCs w:val="24"/>
        </w:rPr>
        <w:t xml:space="preserve">Statutory Instrument 15 of 2006 itself has clear provisions on how it can be dealt </w:t>
      </w:r>
      <w:r w:rsidR="00013130">
        <w:rPr>
          <w:rFonts w:ascii="Tahoma" w:hAnsi="Tahoma" w:cs="Tahoma"/>
          <w:sz w:val="24"/>
          <w:szCs w:val="24"/>
        </w:rPr>
        <w:t>with namel</w:t>
      </w:r>
      <w:r w:rsidR="00272D03">
        <w:rPr>
          <w:rFonts w:ascii="Tahoma" w:hAnsi="Tahoma" w:cs="Tahoma"/>
          <w:sz w:val="24"/>
          <w:szCs w:val="24"/>
        </w:rPr>
        <w:t xml:space="preserve">y </w:t>
      </w:r>
      <w:r>
        <w:rPr>
          <w:rFonts w:ascii="Tahoma" w:hAnsi="Tahoma" w:cs="Tahoma"/>
          <w:sz w:val="24"/>
          <w:szCs w:val="24"/>
        </w:rPr>
        <w:t>that the hearing can</w:t>
      </w:r>
      <w:r w:rsidR="00013130">
        <w:rPr>
          <w:rFonts w:ascii="Tahoma" w:hAnsi="Tahoma" w:cs="Tahoma"/>
          <w:sz w:val="24"/>
          <w:szCs w:val="24"/>
        </w:rPr>
        <w:t xml:space="preserve"> be before a Disciplinary Committee or a Disciplinary Authority.</w:t>
      </w:r>
    </w:p>
    <w:p w:rsidR="00013130" w:rsidRDefault="00013130" w:rsidP="00272D03">
      <w:pPr>
        <w:spacing w:before="240" w:after="0" w:line="360" w:lineRule="auto"/>
        <w:jc w:val="both"/>
        <w:rPr>
          <w:rFonts w:ascii="Tahoma" w:hAnsi="Tahoma" w:cs="Tahoma"/>
          <w:sz w:val="24"/>
          <w:szCs w:val="24"/>
        </w:rPr>
      </w:pPr>
      <w:r>
        <w:rPr>
          <w:rFonts w:ascii="Tahoma" w:hAnsi="Tahoma" w:cs="Tahoma"/>
          <w:sz w:val="24"/>
          <w:szCs w:val="24"/>
        </w:rPr>
        <w:tab/>
        <w:t>It was 2</w:t>
      </w:r>
      <w:r w:rsidRPr="00013130">
        <w:rPr>
          <w:rFonts w:ascii="Tahoma" w:hAnsi="Tahoma" w:cs="Tahoma"/>
          <w:sz w:val="24"/>
          <w:szCs w:val="24"/>
          <w:vertAlign w:val="superscript"/>
        </w:rPr>
        <w:t>nd</w:t>
      </w:r>
      <w:r>
        <w:rPr>
          <w:rFonts w:ascii="Tahoma" w:hAnsi="Tahoma" w:cs="Tahoma"/>
          <w:sz w:val="24"/>
          <w:szCs w:val="24"/>
        </w:rPr>
        <w:t xml:space="preserve"> respondent’s other submission that proceeding in terms of the BUSE Act closes the avenue for appeal t</w:t>
      </w:r>
      <w:r w:rsidR="007C488F">
        <w:rPr>
          <w:rFonts w:ascii="Tahoma" w:hAnsi="Tahoma" w:cs="Tahoma"/>
          <w:sz w:val="24"/>
          <w:szCs w:val="24"/>
        </w:rPr>
        <w:t>o</w:t>
      </w:r>
      <w:r>
        <w:rPr>
          <w:rFonts w:ascii="Tahoma" w:hAnsi="Tahoma" w:cs="Tahoma"/>
          <w:sz w:val="24"/>
          <w:szCs w:val="24"/>
        </w:rPr>
        <w:t xml:space="preserve"> t</w:t>
      </w:r>
      <w:r w:rsidR="007C488F">
        <w:rPr>
          <w:rFonts w:ascii="Tahoma" w:hAnsi="Tahoma" w:cs="Tahoma"/>
          <w:sz w:val="24"/>
          <w:szCs w:val="24"/>
        </w:rPr>
        <w:t>h</w:t>
      </w:r>
      <w:r>
        <w:rPr>
          <w:rFonts w:ascii="Tahoma" w:hAnsi="Tahoma" w:cs="Tahoma"/>
          <w:sz w:val="24"/>
          <w:szCs w:val="24"/>
        </w:rPr>
        <w:t>e Labour Court as Section 23 provides that the decision of the Council is final.  This creates an inconsistency between the Labour Act, Model Code and the BUSE Act.</w:t>
      </w:r>
    </w:p>
    <w:p w:rsidR="00013130" w:rsidRDefault="00013130" w:rsidP="00272D03">
      <w:pPr>
        <w:spacing w:before="240" w:after="0" w:line="360" w:lineRule="auto"/>
        <w:jc w:val="both"/>
        <w:rPr>
          <w:rFonts w:ascii="Tahoma" w:hAnsi="Tahoma" w:cs="Tahoma"/>
          <w:sz w:val="24"/>
          <w:szCs w:val="24"/>
        </w:rPr>
      </w:pPr>
      <w:r>
        <w:rPr>
          <w:rFonts w:ascii="Tahoma" w:hAnsi="Tahoma" w:cs="Tahoma"/>
          <w:sz w:val="24"/>
          <w:szCs w:val="24"/>
        </w:rPr>
        <w:tab/>
        <w:t>An analysis of the submissions by both applicant and 2</w:t>
      </w:r>
      <w:r w:rsidRPr="00013130">
        <w:rPr>
          <w:rFonts w:ascii="Tahoma" w:hAnsi="Tahoma" w:cs="Tahoma"/>
          <w:sz w:val="24"/>
          <w:szCs w:val="24"/>
          <w:vertAlign w:val="superscript"/>
        </w:rPr>
        <w:t>nd</w:t>
      </w:r>
      <w:r>
        <w:rPr>
          <w:rFonts w:ascii="Tahoma" w:hAnsi="Tahoma" w:cs="Tahoma"/>
          <w:sz w:val="24"/>
          <w:szCs w:val="24"/>
        </w:rPr>
        <w:t xml:space="preserve"> respondent brings to the fore only one issue for determination.  The </w:t>
      </w:r>
      <w:r w:rsidR="0047204C">
        <w:rPr>
          <w:rFonts w:ascii="Tahoma" w:hAnsi="Tahoma" w:cs="Tahoma"/>
          <w:sz w:val="24"/>
          <w:szCs w:val="24"/>
        </w:rPr>
        <w:t>issue is whether it was lawful for 2</w:t>
      </w:r>
      <w:r w:rsidR="0047204C" w:rsidRPr="0047204C">
        <w:rPr>
          <w:rFonts w:ascii="Tahoma" w:hAnsi="Tahoma" w:cs="Tahoma"/>
          <w:sz w:val="24"/>
          <w:szCs w:val="24"/>
          <w:vertAlign w:val="superscript"/>
        </w:rPr>
        <w:t>nd</w:t>
      </w:r>
      <w:r w:rsidR="0047204C">
        <w:rPr>
          <w:rFonts w:ascii="Tahoma" w:hAnsi="Tahoma" w:cs="Tahoma"/>
          <w:sz w:val="24"/>
          <w:szCs w:val="24"/>
        </w:rPr>
        <w:t xml:space="preserve"> respondent to </w:t>
      </w:r>
      <w:r w:rsidR="0047204C">
        <w:rPr>
          <w:rFonts w:ascii="Tahoma" w:hAnsi="Tahoma" w:cs="Tahoma"/>
          <w:sz w:val="24"/>
          <w:szCs w:val="24"/>
          <w:u w:val="single"/>
        </w:rPr>
        <w:t>appoint</w:t>
      </w:r>
      <w:r w:rsidR="0047204C">
        <w:rPr>
          <w:rFonts w:ascii="Tahoma" w:hAnsi="Tahoma" w:cs="Tahoma"/>
          <w:sz w:val="24"/>
          <w:szCs w:val="24"/>
        </w:rPr>
        <w:t xml:space="preserve"> a Disciplinary Authority in terms of the Model Code to preside over the pro</w:t>
      </w:r>
      <w:r w:rsidR="002E335A">
        <w:rPr>
          <w:rFonts w:ascii="Tahoma" w:hAnsi="Tahoma" w:cs="Tahoma"/>
          <w:sz w:val="24"/>
          <w:szCs w:val="24"/>
        </w:rPr>
        <w:t xml:space="preserve">ceedings instead of </w:t>
      </w:r>
      <w:r w:rsidR="002E335A" w:rsidRPr="00595C22">
        <w:rPr>
          <w:rFonts w:ascii="Tahoma" w:hAnsi="Tahoma" w:cs="Tahoma"/>
          <w:sz w:val="24"/>
          <w:szCs w:val="24"/>
          <w:u w:val="single"/>
        </w:rPr>
        <w:t>appointing</w:t>
      </w:r>
      <w:r w:rsidR="00595C22">
        <w:rPr>
          <w:rFonts w:ascii="Tahoma" w:hAnsi="Tahoma" w:cs="Tahoma"/>
          <w:sz w:val="24"/>
          <w:szCs w:val="24"/>
        </w:rPr>
        <w:t xml:space="preserve"> a</w:t>
      </w:r>
      <w:r w:rsidR="002E335A">
        <w:rPr>
          <w:rFonts w:ascii="Tahoma" w:hAnsi="Tahoma" w:cs="Tahoma"/>
          <w:sz w:val="24"/>
          <w:szCs w:val="24"/>
        </w:rPr>
        <w:t xml:space="preserve"> </w:t>
      </w:r>
      <w:r w:rsidR="007C488F">
        <w:rPr>
          <w:rFonts w:ascii="Tahoma" w:hAnsi="Tahoma" w:cs="Tahoma"/>
          <w:sz w:val="24"/>
          <w:szCs w:val="24"/>
        </w:rPr>
        <w:t>Disciplinary Hearing Committee in terms of Section 26 of the BUSE Act</w:t>
      </w:r>
      <w:r w:rsidR="00595C22">
        <w:rPr>
          <w:rFonts w:ascii="Tahoma" w:hAnsi="Tahoma" w:cs="Tahoma"/>
          <w:sz w:val="24"/>
          <w:szCs w:val="24"/>
        </w:rPr>
        <w:t>.</w:t>
      </w:r>
    </w:p>
    <w:p w:rsidR="007C488F" w:rsidRDefault="008A2AF9" w:rsidP="00272D03">
      <w:pPr>
        <w:spacing w:before="240" w:after="0" w:line="360" w:lineRule="auto"/>
        <w:jc w:val="both"/>
        <w:rPr>
          <w:rFonts w:ascii="Tahoma" w:hAnsi="Tahoma" w:cs="Tahoma"/>
          <w:sz w:val="24"/>
          <w:szCs w:val="24"/>
        </w:rPr>
      </w:pPr>
      <w:r>
        <w:rPr>
          <w:rFonts w:ascii="Tahoma" w:hAnsi="Tahoma" w:cs="Tahoma"/>
          <w:sz w:val="24"/>
          <w:szCs w:val="24"/>
        </w:rPr>
        <w:tab/>
        <w:t xml:space="preserve">As stated earlier, </w:t>
      </w:r>
      <w:r w:rsidR="00595C22">
        <w:rPr>
          <w:rFonts w:ascii="Tahoma" w:hAnsi="Tahoma" w:cs="Tahoma"/>
          <w:sz w:val="24"/>
          <w:szCs w:val="24"/>
        </w:rPr>
        <w:t>applicant’s bone of contention</w:t>
      </w:r>
      <w:r>
        <w:rPr>
          <w:rFonts w:ascii="Tahoma" w:hAnsi="Tahoma" w:cs="Tahoma"/>
          <w:sz w:val="24"/>
          <w:szCs w:val="24"/>
        </w:rPr>
        <w:t xml:space="preserve"> is not with the use of the Model Code in conducting the proceedings but it is about the appointment of the Disciplinary Authority in terms of the Model Code.</w:t>
      </w:r>
    </w:p>
    <w:p w:rsidR="008A2AF9" w:rsidRDefault="008A2AF9" w:rsidP="00272D03">
      <w:pPr>
        <w:spacing w:before="240" w:after="0" w:line="360" w:lineRule="auto"/>
        <w:jc w:val="both"/>
        <w:rPr>
          <w:rFonts w:ascii="Tahoma" w:hAnsi="Tahoma" w:cs="Tahoma"/>
          <w:sz w:val="24"/>
          <w:szCs w:val="24"/>
        </w:rPr>
      </w:pPr>
      <w:r>
        <w:rPr>
          <w:rFonts w:ascii="Tahoma" w:hAnsi="Tahoma" w:cs="Tahoma"/>
          <w:sz w:val="24"/>
          <w:szCs w:val="24"/>
        </w:rPr>
        <w:tab/>
        <w:t>1</w:t>
      </w:r>
      <w:r w:rsidRPr="008A2AF9">
        <w:rPr>
          <w:rFonts w:ascii="Tahoma" w:hAnsi="Tahoma" w:cs="Tahoma"/>
          <w:sz w:val="24"/>
          <w:szCs w:val="24"/>
          <w:vertAlign w:val="superscript"/>
        </w:rPr>
        <w:t>st</w:t>
      </w:r>
      <w:r>
        <w:rPr>
          <w:rFonts w:ascii="Tahoma" w:hAnsi="Tahoma" w:cs="Tahoma"/>
          <w:sz w:val="24"/>
          <w:szCs w:val="24"/>
        </w:rPr>
        <w:t xml:space="preserve"> respondent is a legal practitioner and was appointed as the Disciplinary Authority to conduct the disciplinary proceedings against applicant.</w:t>
      </w:r>
    </w:p>
    <w:p w:rsidR="005B14EA" w:rsidRDefault="005B14EA" w:rsidP="00272D03">
      <w:pPr>
        <w:spacing w:before="240" w:after="0" w:line="360" w:lineRule="auto"/>
        <w:jc w:val="both"/>
        <w:rPr>
          <w:rFonts w:ascii="Tahoma" w:hAnsi="Tahoma" w:cs="Tahoma"/>
          <w:sz w:val="24"/>
          <w:szCs w:val="24"/>
        </w:rPr>
      </w:pPr>
      <w:r>
        <w:rPr>
          <w:rFonts w:ascii="Tahoma" w:hAnsi="Tahoma" w:cs="Tahoma"/>
          <w:sz w:val="24"/>
          <w:szCs w:val="24"/>
        </w:rPr>
        <w:tab/>
        <w:t xml:space="preserve">Section 2 of the Model Code, defines </w:t>
      </w:r>
      <w:r w:rsidR="002734FF">
        <w:rPr>
          <w:rFonts w:ascii="Tahoma" w:hAnsi="Tahoma" w:cs="Tahoma"/>
          <w:sz w:val="24"/>
          <w:szCs w:val="24"/>
        </w:rPr>
        <w:t>Disciplinary Authority as follows:-</w:t>
      </w:r>
    </w:p>
    <w:p w:rsidR="002734FF" w:rsidRPr="002734FF" w:rsidRDefault="002734FF" w:rsidP="002734FF">
      <w:pPr>
        <w:spacing w:before="240" w:after="0" w:line="360" w:lineRule="auto"/>
        <w:ind w:left="720"/>
        <w:jc w:val="both"/>
        <w:rPr>
          <w:rFonts w:ascii="Times New Roman" w:hAnsi="Times New Roman" w:cs="Times New Roman"/>
          <w:i/>
          <w:sz w:val="24"/>
          <w:szCs w:val="24"/>
        </w:rPr>
      </w:pPr>
      <w:r>
        <w:rPr>
          <w:rFonts w:ascii="Tahoma" w:hAnsi="Tahoma" w:cs="Tahoma"/>
          <w:sz w:val="24"/>
          <w:szCs w:val="24"/>
        </w:rPr>
        <w:tab/>
      </w:r>
      <w:r w:rsidRPr="002734FF">
        <w:rPr>
          <w:rFonts w:ascii="Times New Roman" w:hAnsi="Times New Roman" w:cs="Times New Roman"/>
          <w:i/>
          <w:sz w:val="24"/>
          <w:szCs w:val="24"/>
        </w:rPr>
        <w:t>“”disciplinary Authority” means a person or authority or such disciplinary committee dealing with disciplinary matters in an establishment or at a workplace”</w:t>
      </w:r>
    </w:p>
    <w:p w:rsidR="00013130" w:rsidRDefault="002734FF" w:rsidP="00272D03">
      <w:pPr>
        <w:spacing w:before="240" w:after="0" w:line="360" w:lineRule="auto"/>
        <w:jc w:val="both"/>
        <w:rPr>
          <w:rFonts w:ascii="Tahoma" w:hAnsi="Tahoma" w:cs="Tahoma"/>
          <w:sz w:val="24"/>
          <w:szCs w:val="24"/>
        </w:rPr>
      </w:pPr>
      <w:r>
        <w:rPr>
          <w:rFonts w:ascii="Tahoma" w:hAnsi="Tahoma" w:cs="Tahoma"/>
          <w:sz w:val="24"/>
          <w:szCs w:val="24"/>
        </w:rPr>
        <w:tab/>
        <w:t>The above definition is clear and needs no interpretation as to what a Disciplinary Authority is.  It can be one person, it can be an authority, it can be a disciplinary committee consisting of employer and employee representatives as defined under the said section 2.</w:t>
      </w:r>
    </w:p>
    <w:p w:rsidR="002734FF" w:rsidRDefault="002734FF" w:rsidP="00272D03">
      <w:pPr>
        <w:spacing w:before="240" w:after="0" w:line="360" w:lineRule="auto"/>
        <w:jc w:val="both"/>
        <w:rPr>
          <w:rFonts w:ascii="Tahoma" w:hAnsi="Tahoma" w:cs="Tahoma"/>
          <w:sz w:val="24"/>
          <w:szCs w:val="24"/>
        </w:rPr>
      </w:pPr>
      <w:r>
        <w:rPr>
          <w:rFonts w:ascii="Tahoma" w:hAnsi="Tahoma" w:cs="Tahoma"/>
          <w:sz w:val="24"/>
          <w:szCs w:val="24"/>
        </w:rPr>
        <w:tab/>
        <w:t>The 1</w:t>
      </w:r>
      <w:r w:rsidRPr="002734FF">
        <w:rPr>
          <w:rFonts w:ascii="Tahoma" w:hAnsi="Tahoma" w:cs="Tahoma"/>
          <w:sz w:val="24"/>
          <w:szCs w:val="24"/>
          <w:vertAlign w:val="superscript"/>
        </w:rPr>
        <w:t>st</w:t>
      </w:r>
      <w:r>
        <w:rPr>
          <w:rFonts w:ascii="Tahoma" w:hAnsi="Tahoma" w:cs="Tahoma"/>
          <w:sz w:val="24"/>
          <w:szCs w:val="24"/>
        </w:rPr>
        <w:t xml:space="preserve"> respondent was appointed </w:t>
      </w:r>
      <w:r w:rsidR="00BB4102">
        <w:rPr>
          <w:rFonts w:ascii="Tahoma" w:hAnsi="Tahoma" w:cs="Tahoma"/>
          <w:sz w:val="24"/>
          <w:szCs w:val="24"/>
        </w:rPr>
        <w:t xml:space="preserve">Disciplinary Authority </w:t>
      </w:r>
      <w:r>
        <w:rPr>
          <w:rFonts w:ascii="Tahoma" w:hAnsi="Tahoma" w:cs="Tahoma"/>
          <w:sz w:val="24"/>
          <w:szCs w:val="24"/>
        </w:rPr>
        <w:t>as</w:t>
      </w:r>
      <w:r w:rsidR="00BB4102">
        <w:rPr>
          <w:rFonts w:ascii="Tahoma" w:hAnsi="Tahoma" w:cs="Tahoma"/>
          <w:sz w:val="24"/>
          <w:szCs w:val="24"/>
        </w:rPr>
        <w:t xml:space="preserve"> a</w:t>
      </w:r>
      <w:r>
        <w:rPr>
          <w:rFonts w:ascii="Tahoma" w:hAnsi="Tahoma" w:cs="Tahoma"/>
          <w:sz w:val="24"/>
          <w:szCs w:val="24"/>
        </w:rPr>
        <w:t xml:space="preserve"> </w:t>
      </w:r>
      <w:r w:rsidRPr="00BB4102">
        <w:rPr>
          <w:rFonts w:ascii="Tahoma" w:hAnsi="Tahoma" w:cs="Tahoma"/>
          <w:sz w:val="24"/>
          <w:szCs w:val="24"/>
        </w:rPr>
        <w:t>person</w:t>
      </w:r>
      <w:r w:rsidR="00595C22" w:rsidRPr="00BB4102">
        <w:rPr>
          <w:rFonts w:ascii="Tahoma" w:hAnsi="Tahoma" w:cs="Tahoma"/>
          <w:sz w:val="24"/>
          <w:szCs w:val="24"/>
        </w:rPr>
        <w:t xml:space="preserve"> </w:t>
      </w:r>
      <w:r>
        <w:rPr>
          <w:rFonts w:ascii="Tahoma" w:hAnsi="Tahoma" w:cs="Tahoma"/>
          <w:sz w:val="24"/>
          <w:szCs w:val="24"/>
        </w:rPr>
        <w:t>in compliance with the definition in section 2.  Section 2 is silent on the qualifications or standing of such a person.</w:t>
      </w:r>
      <w:r w:rsidR="00BB4102">
        <w:rPr>
          <w:rFonts w:ascii="Tahoma" w:hAnsi="Tahoma" w:cs="Tahoma"/>
          <w:sz w:val="24"/>
          <w:szCs w:val="24"/>
        </w:rPr>
        <w:t xml:space="preserve">  To that end, a legal practitioner can be appointed.</w:t>
      </w:r>
    </w:p>
    <w:p w:rsidR="00910BE4" w:rsidRDefault="002734FF" w:rsidP="00272D03">
      <w:pPr>
        <w:spacing w:before="240" w:after="0" w:line="360" w:lineRule="auto"/>
        <w:jc w:val="both"/>
        <w:rPr>
          <w:rFonts w:ascii="Tahoma" w:hAnsi="Tahoma" w:cs="Tahoma"/>
          <w:sz w:val="24"/>
          <w:szCs w:val="24"/>
        </w:rPr>
      </w:pPr>
      <w:r>
        <w:rPr>
          <w:rFonts w:ascii="Tahoma" w:hAnsi="Tahoma" w:cs="Tahoma"/>
          <w:sz w:val="24"/>
          <w:szCs w:val="24"/>
        </w:rPr>
        <w:tab/>
        <w:t xml:space="preserve">Section 26 of the BUSE </w:t>
      </w:r>
      <w:r w:rsidR="00867B11">
        <w:rPr>
          <w:rFonts w:ascii="Tahoma" w:hAnsi="Tahoma" w:cs="Tahoma"/>
          <w:sz w:val="24"/>
          <w:szCs w:val="24"/>
        </w:rPr>
        <w:t>Act provides:-</w:t>
      </w:r>
    </w:p>
    <w:p w:rsidR="00910BE4" w:rsidRDefault="00D670B9" w:rsidP="00910BE4">
      <w:pPr>
        <w:pStyle w:val="ListParagraph"/>
        <w:numPr>
          <w:ilvl w:val="0"/>
          <w:numId w:val="15"/>
        </w:numPr>
        <w:spacing w:before="240" w:after="0" w:line="360" w:lineRule="auto"/>
        <w:ind w:hanging="720"/>
        <w:jc w:val="both"/>
        <w:rPr>
          <w:rFonts w:ascii="Tahoma" w:hAnsi="Tahoma" w:cs="Tahoma"/>
          <w:sz w:val="24"/>
          <w:szCs w:val="24"/>
        </w:rPr>
      </w:pPr>
      <w:r>
        <w:rPr>
          <w:rFonts w:ascii="Tahoma" w:hAnsi="Tahoma" w:cs="Tahoma"/>
          <w:sz w:val="24"/>
          <w:szCs w:val="24"/>
        </w:rPr>
        <w:t>There shall be a S</w:t>
      </w:r>
      <w:r w:rsidR="00910BE4">
        <w:rPr>
          <w:rFonts w:ascii="Tahoma" w:hAnsi="Tahoma" w:cs="Tahoma"/>
          <w:sz w:val="24"/>
          <w:szCs w:val="24"/>
        </w:rPr>
        <w:t>taff Disciplinary Committee which shall consist of the following members appointed by the Vice Chancellor –</w:t>
      </w:r>
    </w:p>
    <w:p w:rsidR="00910BE4" w:rsidRDefault="00910BE4" w:rsidP="00910BE4">
      <w:pPr>
        <w:pStyle w:val="ListParagraph"/>
        <w:spacing w:before="240" w:after="0" w:line="240" w:lineRule="auto"/>
        <w:jc w:val="both"/>
        <w:rPr>
          <w:rFonts w:ascii="Tahoma" w:hAnsi="Tahoma" w:cs="Tahoma"/>
          <w:sz w:val="24"/>
          <w:szCs w:val="24"/>
        </w:rPr>
      </w:pPr>
    </w:p>
    <w:p w:rsidR="002734FF" w:rsidRDefault="00910BE4" w:rsidP="00910BE4">
      <w:pPr>
        <w:pStyle w:val="ListParagraph"/>
        <w:numPr>
          <w:ilvl w:val="0"/>
          <w:numId w:val="16"/>
        </w:numPr>
        <w:tabs>
          <w:tab w:val="left" w:pos="990"/>
        </w:tabs>
        <w:spacing w:before="240" w:after="0" w:line="360" w:lineRule="auto"/>
        <w:ind w:left="1440" w:hanging="720"/>
        <w:jc w:val="both"/>
        <w:rPr>
          <w:rFonts w:ascii="Tahoma" w:hAnsi="Tahoma" w:cs="Tahoma"/>
          <w:sz w:val="24"/>
          <w:szCs w:val="24"/>
        </w:rPr>
      </w:pPr>
      <w:r>
        <w:rPr>
          <w:rFonts w:ascii="Tahoma" w:hAnsi="Tahoma" w:cs="Tahoma"/>
          <w:sz w:val="24"/>
          <w:szCs w:val="24"/>
        </w:rPr>
        <w:t>A retired judge who shall be chairman;</w:t>
      </w:r>
      <w:r w:rsidR="00867B11" w:rsidRPr="00910BE4">
        <w:rPr>
          <w:rFonts w:ascii="Tahoma" w:hAnsi="Tahoma" w:cs="Tahoma"/>
          <w:sz w:val="24"/>
          <w:szCs w:val="24"/>
        </w:rPr>
        <w:t xml:space="preserve"> </w:t>
      </w:r>
      <w:r>
        <w:rPr>
          <w:rFonts w:ascii="Tahoma" w:hAnsi="Tahoma" w:cs="Tahoma"/>
          <w:sz w:val="24"/>
          <w:szCs w:val="24"/>
        </w:rPr>
        <w:t>and</w:t>
      </w:r>
    </w:p>
    <w:p w:rsidR="00B06836" w:rsidRDefault="00B06836" w:rsidP="00B06836">
      <w:pPr>
        <w:pStyle w:val="ListParagraph"/>
        <w:tabs>
          <w:tab w:val="left" w:pos="990"/>
        </w:tabs>
        <w:spacing w:before="240" w:after="0" w:line="240" w:lineRule="auto"/>
        <w:ind w:left="1440"/>
        <w:jc w:val="both"/>
        <w:rPr>
          <w:rFonts w:ascii="Tahoma" w:hAnsi="Tahoma" w:cs="Tahoma"/>
          <w:sz w:val="24"/>
          <w:szCs w:val="24"/>
        </w:rPr>
      </w:pPr>
    </w:p>
    <w:p w:rsidR="00B06836" w:rsidRDefault="00910BE4" w:rsidP="00B06836">
      <w:pPr>
        <w:pStyle w:val="ListParagraph"/>
        <w:numPr>
          <w:ilvl w:val="0"/>
          <w:numId w:val="16"/>
        </w:numPr>
        <w:tabs>
          <w:tab w:val="left" w:pos="990"/>
        </w:tabs>
        <w:spacing w:before="240" w:after="0" w:line="360" w:lineRule="auto"/>
        <w:ind w:left="1440" w:hanging="720"/>
        <w:jc w:val="both"/>
        <w:rPr>
          <w:rFonts w:ascii="Tahoma" w:hAnsi="Tahoma" w:cs="Tahoma"/>
          <w:sz w:val="24"/>
          <w:szCs w:val="24"/>
        </w:rPr>
      </w:pPr>
      <w:r>
        <w:rPr>
          <w:rFonts w:ascii="Tahoma" w:hAnsi="Tahoma" w:cs="Tahoma"/>
          <w:sz w:val="24"/>
          <w:szCs w:val="24"/>
        </w:rPr>
        <w:t>A Senior Member of the</w:t>
      </w:r>
      <w:r w:rsidR="00B06836">
        <w:rPr>
          <w:rFonts w:ascii="Tahoma" w:hAnsi="Tahoma" w:cs="Tahoma"/>
          <w:sz w:val="24"/>
          <w:szCs w:val="24"/>
        </w:rPr>
        <w:t xml:space="preserve"> </w:t>
      </w:r>
      <w:r>
        <w:rPr>
          <w:rFonts w:ascii="Tahoma" w:hAnsi="Tahoma" w:cs="Tahoma"/>
          <w:sz w:val="24"/>
          <w:szCs w:val="24"/>
        </w:rPr>
        <w:t>academic or administrative staff; and</w:t>
      </w:r>
    </w:p>
    <w:p w:rsidR="00B06836" w:rsidRDefault="00B06836" w:rsidP="00B06836">
      <w:pPr>
        <w:pStyle w:val="ListParagraph"/>
        <w:tabs>
          <w:tab w:val="left" w:pos="990"/>
        </w:tabs>
        <w:spacing w:before="240" w:after="0" w:line="240" w:lineRule="auto"/>
        <w:ind w:left="1440"/>
        <w:jc w:val="both"/>
        <w:rPr>
          <w:rFonts w:ascii="Tahoma" w:hAnsi="Tahoma" w:cs="Tahoma"/>
          <w:sz w:val="24"/>
          <w:szCs w:val="24"/>
        </w:rPr>
      </w:pPr>
    </w:p>
    <w:p w:rsidR="00B06836" w:rsidRDefault="00B06836" w:rsidP="00910BE4">
      <w:pPr>
        <w:pStyle w:val="ListParagraph"/>
        <w:numPr>
          <w:ilvl w:val="0"/>
          <w:numId w:val="16"/>
        </w:numPr>
        <w:tabs>
          <w:tab w:val="left" w:pos="990"/>
        </w:tabs>
        <w:spacing w:before="240" w:after="0" w:line="360" w:lineRule="auto"/>
        <w:ind w:left="1440" w:hanging="720"/>
        <w:jc w:val="both"/>
        <w:rPr>
          <w:rFonts w:ascii="Tahoma" w:hAnsi="Tahoma" w:cs="Tahoma"/>
          <w:sz w:val="24"/>
          <w:szCs w:val="24"/>
        </w:rPr>
      </w:pPr>
      <w:r>
        <w:rPr>
          <w:rFonts w:ascii="Tahoma" w:hAnsi="Tahoma" w:cs="Tahoma"/>
          <w:sz w:val="24"/>
          <w:szCs w:val="24"/>
        </w:rPr>
        <w:t>A member of the academic, administrative or technical staff of similar status to the person charged;</w:t>
      </w:r>
    </w:p>
    <w:p w:rsidR="00B06836" w:rsidRDefault="00B06836" w:rsidP="00B06836">
      <w:pPr>
        <w:pStyle w:val="ListParagraph"/>
        <w:tabs>
          <w:tab w:val="left" w:pos="990"/>
        </w:tabs>
        <w:spacing w:before="240" w:after="0" w:line="240" w:lineRule="auto"/>
        <w:ind w:left="1440"/>
        <w:jc w:val="both"/>
        <w:rPr>
          <w:rFonts w:ascii="Tahoma" w:hAnsi="Tahoma" w:cs="Tahoma"/>
          <w:sz w:val="24"/>
          <w:szCs w:val="24"/>
        </w:rPr>
      </w:pPr>
    </w:p>
    <w:p w:rsidR="00B06836" w:rsidRDefault="00B06836" w:rsidP="00910BE4">
      <w:pPr>
        <w:pStyle w:val="ListParagraph"/>
        <w:numPr>
          <w:ilvl w:val="0"/>
          <w:numId w:val="16"/>
        </w:numPr>
        <w:tabs>
          <w:tab w:val="left" w:pos="990"/>
        </w:tabs>
        <w:spacing w:before="240" w:after="0" w:line="360" w:lineRule="auto"/>
        <w:ind w:left="1440" w:hanging="720"/>
        <w:jc w:val="both"/>
        <w:rPr>
          <w:rFonts w:ascii="Tahoma" w:hAnsi="Tahoma" w:cs="Tahoma"/>
          <w:sz w:val="24"/>
          <w:szCs w:val="24"/>
        </w:rPr>
      </w:pPr>
      <w:r>
        <w:rPr>
          <w:rFonts w:ascii="Tahoma" w:hAnsi="Tahoma" w:cs="Tahoma"/>
          <w:sz w:val="24"/>
          <w:szCs w:val="24"/>
        </w:rPr>
        <w:t>A registered legal practitioner of at least ten years’ standing who does not hold any post at the University and who is nominated annually by the Council and;</w:t>
      </w:r>
    </w:p>
    <w:p w:rsidR="00B06836" w:rsidRPr="00B06836" w:rsidRDefault="00B06836" w:rsidP="00B06836">
      <w:pPr>
        <w:pStyle w:val="ListParagraph"/>
        <w:rPr>
          <w:rFonts w:ascii="Tahoma" w:hAnsi="Tahoma" w:cs="Tahoma"/>
          <w:sz w:val="24"/>
          <w:szCs w:val="24"/>
        </w:rPr>
      </w:pPr>
    </w:p>
    <w:p w:rsidR="00B06836" w:rsidRDefault="00B06836" w:rsidP="00910BE4">
      <w:pPr>
        <w:pStyle w:val="ListParagraph"/>
        <w:numPr>
          <w:ilvl w:val="0"/>
          <w:numId w:val="16"/>
        </w:numPr>
        <w:tabs>
          <w:tab w:val="left" w:pos="990"/>
        </w:tabs>
        <w:spacing w:before="240" w:after="0" w:line="360" w:lineRule="auto"/>
        <w:ind w:left="1440" w:hanging="720"/>
        <w:jc w:val="both"/>
        <w:rPr>
          <w:rFonts w:ascii="Tahoma" w:hAnsi="Tahoma" w:cs="Tahoma"/>
          <w:sz w:val="24"/>
          <w:szCs w:val="24"/>
        </w:rPr>
      </w:pPr>
      <w:r>
        <w:rPr>
          <w:rFonts w:ascii="Tahoma" w:hAnsi="Tahoma" w:cs="Tahoma"/>
          <w:sz w:val="24"/>
          <w:szCs w:val="24"/>
        </w:rPr>
        <w:t>One member appointed by Council from among its members who are not members of the University staff.</w:t>
      </w:r>
    </w:p>
    <w:p w:rsidR="00DA2EE4" w:rsidRPr="00DA2EE4" w:rsidRDefault="00DA2EE4" w:rsidP="00DA2EE4">
      <w:pPr>
        <w:pStyle w:val="ListParagraph"/>
        <w:rPr>
          <w:rFonts w:ascii="Tahoma" w:hAnsi="Tahoma" w:cs="Tahoma"/>
          <w:sz w:val="24"/>
          <w:szCs w:val="24"/>
        </w:rPr>
      </w:pPr>
    </w:p>
    <w:p w:rsidR="00DA2EE4" w:rsidRPr="00DA2EE4" w:rsidRDefault="00DA2EE4" w:rsidP="00DA2EE4">
      <w:pPr>
        <w:tabs>
          <w:tab w:val="left" w:pos="720"/>
        </w:tabs>
        <w:spacing w:before="240" w:after="0" w:line="360" w:lineRule="auto"/>
        <w:jc w:val="both"/>
        <w:rPr>
          <w:rFonts w:ascii="Tahoma" w:hAnsi="Tahoma" w:cs="Tahoma"/>
          <w:sz w:val="24"/>
          <w:szCs w:val="24"/>
        </w:rPr>
      </w:pPr>
      <w:r>
        <w:rPr>
          <w:rFonts w:ascii="Tahoma" w:hAnsi="Tahoma" w:cs="Tahoma"/>
          <w:sz w:val="24"/>
          <w:szCs w:val="24"/>
        </w:rPr>
        <w:t>Subsection (5) provides the functions of the staff Disciplinary Committee.  It states:-</w:t>
      </w:r>
    </w:p>
    <w:p w:rsidR="00013130" w:rsidRPr="00DA2EE4" w:rsidRDefault="00DA2EE4" w:rsidP="00DA2EE4">
      <w:pPr>
        <w:spacing w:before="240" w:after="0" w:line="360" w:lineRule="auto"/>
        <w:ind w:left="720" w:firstLine="720"/>
        <w:jc w:val="both"/>
        <w:rPr>
          <w:rFonts w:ascii="Times New Roman" w:hAnsi="Times New Roman" w:cs="Times New Roman"/>
          <w:i/>
          <w:sz w:val="24"/>
          <w:szCs w:val="24"/>
        </w:rPr>
      </w:pPr>
      <w:r w:rsidRPr="00DA2EE4">
        <w:rPr>
          <w:rFonts w:ascii="Times New Roman" w:hAnsi="Times New Roman" w:cs="Times New Roman"/>
          <w:i/>
          <w:sz w:val="24"/>
          <w:szCs w:val="24"/>
        </w:rPr>
        <w:t xml:space="preserve">“The functions of the Staff Disciplinary Committee shall be </w:t>
      </w:r>
      <w:r w:rsidR="00D670B9">
        <w:rPr>
          <w:rFonts w:ascii="Times New Roman" w:hAnsi="Times New Roman" w:cs="Times New Roman"/>
          <w:i/>
          <w:sz w:val="24"/>
          <w:szCs w:val="24"/>
        </w:rPr>
        <w:t>to investigate any of a Statute</w:t>
      </w:r>
      <w:r w:rsidR="00BB4102">
        <w:rPr>
          <w:rFonts w:ascii="Times New Roman" w:hAnsi="Times New Roman" w:cs="Times New Roman"/>
          <w:i/>
          <w:sz w:val="24"/>
          <w:szCs w:val="24"/>
        </w:rPr>
        <w:t>,</w:t>
      </w:r>
      <w:r w:rsidRPr="00DA2EE4">
        <w:rPr>
          <w:rFonts w:ascii="Times New Roman" w:hAnsi="Times New Roman" w:cs="Times New Roman"/>
          <w:i/>
          <w:sz w:val="24"/>
          <w:szCs w:val="24"/>
        </w:rPr>
        <w:t xml:space="preserve"> Regulation or ordinance or other misconduct on the part of any member of the staff of the University and, subject to subsection (6) to recommend to the Vice-Chancellor the punishment to be imposed on or order to be made in respect of the member if it finds him guilty of such misconduct.”</w:t>
      </w:r>
    </w:p>
    <w:p w:rsidR="00482645" w:rsidRDefault="00482645" w:rsidP="00272D03">
      <w:pPr>
        <w:spacing w:before="240" w:after="0" w:line="360" w:lineRule="auto"/>
        <w:jc w:val="both"/>
        <w:rPr>
          <w:rFonts w:ascii="Tahoma" w:hAnsi="Tahoma" w:cs="Tahoma"/>
          <w:sz w:val="24"/>
          <w:szCs w:val="24"/>
        </w:rPr>
      </w:pPr>
    </w:p>
    <w:p w:rsidR="00F379A5" w:rsidRDefault="00F379A5" w:rsidP="00272D03">
      <w:pPr>
        <w:spacing w:before="240" w:after="0" w:line="360" w:lineRule="auto"/>
        <w:jc w:val="both"/>
        <w:rPr>
          <w:rFonts w:ascii="Tahoma" w:hAnsi="Tahoma" w:cs="Tahoma"/>
          <w:sz w:val="24"/>
          <w:szCs w:val="24"/>
        </w:rPr>
      </w:pPr>
    </w:p>
    <w:p w:rsidR="00DA2EE4" w:rsidRDefault="00DA2EE4" w:rsidP="00272D03">
      <w:pPr>
        <w:spacing w:before="240" w:after="0" w:line="360" w:lineRule="auto"/>
        <w:jc w:val="both"/>
        <w:rPr>
          <w:rFonts w:ascii="Tahoma" w:hAnsi="Tahoma" w:cs="Tahoma"/>
          <w:sz w:val="24"/>
          <w:szCs w:val="24"/>
        </w:rPr>
      </w:pPr>
      <w:r>
        <w:rPr>
          <w:rFonts w:ascii="Tahoma" w:hAnsi="Tahoma" w:cs="Tahoma"/>
          <w:sz w:val="24"/>
          <w:szCs w:val="24"/>
        </w:rPr>
        <w:t>Subsection (6) reads-</w:t>
      </w:r>
    </w:p>
    <w:p w:rsidR="00DA2EE4" w:rsidRPr="00482645" w:rsidRDefault="00DA2EE4" w:rsidP="00F379A5">
      <w:pPr>
        <w:spacing w:before="240" w:after="0" w:line="360" w:lineRule="auto"/>
        <w:ind w:left="720" w:firstLine="720"/>
        <w:jc w:val="both"/>
        <w:rPr>
          <w:rFonts w:ascii="Times New Roman" w:hAnsi="Times New Roman" w:cs="Times New Roman"/>
          <w:i/>
          <w:sz w:val="24"/>
          <w:szCs w:val="24"/>
        </w:rPr>
      </w:pPr>
      <w:r w:rsidRPr="00482645">
        <w:rPr>
          <w:rFonts w:ascii="Times New Roman" w:hAnsi="Times New Roman" w:cs="Times New Roman"/>
          <w:i/>
          <w:sz w:val="24"/>
          <w:szCs w:val="24"/>
        </w:rPr>
        <w:t>“</w:t>
      </w:r>
      <w:r w:rsidR="00482645" w:rsidRPr="00482645">
        <w:rPr>
          <w:rFonts w:ascii="Times New Roman" w:hAnsi="Times New Roman" w:cs="Times New Roman"/>
          <w:i/>
          <w:sz w:val="24"/>
          <w:szCs w:val="24"/>
        </w:rPr>
        <w:t>A person charged with misconduct referred to in subsection (5) shall have a right of audience and to be legally represented before the Staff Disciplinary Committee.”</w:t>
      </w:r>
    </w:p>
    <w:p w:rsidR="00013130" w:rsidRDefault="00482645" w:rsidP="00272D03">
      <w:pPr>
        <w:spacing w:before="240" w:after="0" w:line="360" w:lineRule="auto"/>
        <w:jc w:val="both"/>
        <w:rPr>
          <w:rFonts w:ascii="Tahoma" w:hAnsi="Tahoma" w:cs="Tahoma"/>
          <w:sz w:val="24"/>
          <w:szCs w:val="24"/>
        </w:rPr>
      </w:pPr>
      <w:r>
        <w:rPr>
          <w:rFonts w:ascii="Tahoma" w:hAnsi="Tahoma" w:cs="Tahoma"/>
          <w:sz w:val="24"/>
          <w:szCs w:val="24"/>
        </w:rPr>
        <w:tab/>
        <w:t xml:space="preserve">Filed of record are letters of previous appointments of hearing authorities which </w:t>
      </w:r>
      <w:r w:rsidR="00D670B9">
        <w:rPr>
          <w:rFonts w:ascii="Tahoma" w:hAnsi="Tahoma" w:cs="Tahoma"/>
          <w:sz w:val="24"/>
          <w:szCs w:val="24"/>
        </w:rPr>
        <w:t>presided over</w:t>
      </w:r>
      <w:r>
        <w:rPr>
          <w:rFonts w:ascii="Tahoma" w:hAnsi="Tahoma" w:cs="Tahoma"/>
          <w:sz w:val="24"/>
          <w:szCs w:val="24"/>
        </w:rPr>
        <w:t xml:space="preserve"> disciplinary and appeal proceedings.  Applicant’s argument was that previously, the proceedings had been held in terms of Section 26 where a retired Judge Honourable Mubako had been appointed as the hearing authority.  The applicant asked why there was now a change in respect of his case</w:t>
      </w:r>
    </w:p>
    <w:p w:rsidR="00482645" w:rsidRDefault="00482645" w:rsidP="00272D03">
      <w:pPr>
        <w:spacing w:before="240" w:after="0" w:line="360" w:lineRule="auto"/>
        <w:jc w:val="both"/>
        <w:rPr>
          <w:rFonts w:ascii="Tahoma" w:hAnsi="Tahoma" w:cs="Tahoma"/>
          <w:sz w:val="24"/>
          <w:szCs w:val="24"/>
        </w:rPr>
      </w:pPr>
      <w:r>
        <w:rPr>
          <w:rFonts w:ascii="Tahoma" w:hAnsi="Tahoma" w:cs="Tahoma"/>
          <w:sz w:val="24"/>
          <w:szCs w:val="24"/>
        </w:rPr>
        <w:tab/>
        <w:t>The 1</w:t>
      </w:r>
      <w:r w:rsidRPr="00482645">
        <w:rPr>
          <w:rFonts w:ascii="Tahoma" w:hAnsi="Tahoma" w:cs="Tahoma"/>
          <w:sz w:val="24"/>
          <w:szCs w:val="24"/>
          <w:vertAlign w:val="superscript"/>
        </w:rPr>
        <w:t>st</w:t>
      </w:r>
      <w:r>
        <w:rPr>
          <w:rFonts w:ascii="Tahoma" w:hAnsi="Tahoma" w:cs="Tahoma"/>
          <w:sz w:val="24"/>
          <w:szCs w:val="24"/>
        </w:rPr>
        <w:t xml:space="preserve"> letter dated 16</w:t>
      </w:r>
      <w:r w:rsidRPr="00482645">
        <w:rPr>
          <w:rFonts w:ascii="Tahoma" w:hAnsi="Tahoma" w:cs="Tahoma"/>
          <w:sz w:val="24"/>
          <w:szCs w:val="24"/>
          <w:vertAlign w:val="superscript"/>
        </w:rPr>
        <w:t>th</w:t>
      </w:r>
      <w:r>
        <w:rPr>
          <w:rFonts w:ascii="Tahoma" w:hAnsi="Tahoma" w:cs="Tahoma"/>
          <w:sz w:val="24"/>
          <w:szCs w:val="24"/>
        </w:rPr>
        <w:t xml:space="preserve"> May 2018, filed of record addressed to Hon. Retired Justice Simbi V. </w:t>
      </w:r>
      <w:r w:rsidR="004521C7">
        <w:rPr>
          <w:rFonts w:ascii="Tahoma" w:hAnsi="Tahoma" w:cs="Tahoma"/>
          <w:sz w:val="24"/>
          <w:szCs w:val="24"/>
        </w:rPr>
        <w:t>Mubako</w:t>
      </w:r>
      <w:r>
        <w:rPr>
          <w:rFonts w:ascii="Tahoma" w:hAnsi="Tahoma" w:cs="Tahoma"/>
          <w:sz w:val="24"/>
          <w:szCs w:val="24"/>
        </w:rPr>
        <w:t xml:space="preserve"> reads in part:-</w:t>
      </w:r>
    </w:p>
    <w:p w:rsidR="00482645" w:rsidRPr="009220F6" w:rsidRDefault="009220F6" w:rsidP="009220F6">
      <w:pPr>
        <w:spacing w:before="240" w:after="0" w:line="360" w:lineRule="auto"/>
        <w:ind w:left="720"/>
        <w:jc w:val="both"/>
        <w:rPr>
          <w:rFonts w:ascii="Times New Roman" w:hAnsi="Times New Roman" w:cs="Times New Roman"/>
          <w:i/>
          <w:sz w:val="24"/>
          <w:szCs w:val="24"/>
        </w:rPr>
      </w:pPr>
      <w:r w:rsidRPr="009220F6">
        <w:rPr>
          <w:rFonts w:ascii="Times New Roman" w:hAnsi="Times New Roman" w:cs="Times New Roman"/>
          <w:i/>
          <w:sz w:val="24"/>
          <w:szCs w:val="24"/>
        </w:rPr>
        <w:t>“RE:</w:t>
      </w:r>
      <w:r>
        <w:rPr>
          <w:rFonts w:ascii="Times New Roman" w:hAnsi="Times New Roman" w:cs="Times New Roman"/>
          <w:i/>
          <w:sz w:val="24"/>
          <w:szCs w:val="24"/>
        </w:rPr>
        <w:t xml:space="preserve"> AP</w:t>
      </w:r>
      <w:r w:rsidRPr="009220F6">
        <w:rPr>
          <w:rFonts w:ascii="Times New Roman" w:hAnsi="Times New Roman" w:cs="Times New Roman"/>
          <w:i/>
          <w:sz w:val="24"/>
          <w:szCs w:val="24"/>
        </w:rPr>
        <w:t>POINTMENT AS AN APPEALS OFFICER IN TERMS OF SECTION 8(1) OF STATUTORY INSTRUMENT 15 OF 2006: BINDURA UNIVERSITY OF SCIENCE EDUCATION – vs- PROSPER MUNYEDZA</w:t>
      </w:r>
    </w:p>
    <w:p w:rsidR="00492F43" w:rsidRPr="009220F6" w:rsidRDefault="00492F43" w:rsidP="00FB6682">
      <w:pPr>
        <w:spacing w:after="0" w:line="360" w:lineRule="auto"/>
        <w:jc w:val="both"/>
        <w:rPr>
          <w:rFonts w:ascii="Times New Roman" w:hAnsi="Times New Roman" w:cs="Times New Roman"/>
          <w:i/>
          <w:sz w:val="24"/>
          <w:szCs w:val="24"/>
        </w:rPr>
      </w:pPr>
    </w:p>
    <w:p w:rsidR="00492F43" w:rsidRDefault="009220F6" w:rsidP="009220F6">
      <w:pPr>
        <w:pStyle w:val="ListParagraph"/>
        <w:numPr>
          <w:ilvl w:val="0"/>
          <w:numId w:val="17"/>
        </w:numPr>
        <w:spacing w:after="0" w:line="360" w:lineRule="auto"/>
        <w:ind w:hanging="540"/>
        <w:jc w:val="both"/>
        <w:rPr>
          <w:rFonts w:ascii="Times New Roman" w:hAnsi="Times New Roman" w:cs="Times New Roman"/>
          <w:i/>
          <w:sz w:val="24"/>
          <w:szCs w:val="24"/>
        </w:rPr>
      </w:pPr>
      <w:r w:rsidRPr="009220F6">
        <w:rPr>
          <w:rFonts w:ascii="Times New Roman" w:hAnsi="Times New Roman" w:cs="Times New Roman"/>
          <w:i/>
          <w:sz w:val="24"/>
          <w:szCs w:val="24"/>
        </w:rPr>
        <w:t>The above refers.</w:t>
      </w:r>
    </w:p>
    <w:p w:rsidR="00D670B9" w:rsidRPr="009220F6" w:rsidRDefault="00D670B9" w:rsidP="00D670B9">
      <w:pPr>
        <w:pStyle w:val="ListParagraph"/>
        <w:spacing w:after="0" w:line="240" w:lineRule="auto"/>
        <w:ind w:left="1440"/>
        <w:jc w:val="both"/>
        <w:rPr>
          <w:rFonts w:ascii="Times New Roman" w:hAnsi="Times New Roman" w:cs="Times New Roman"/>
          <w:i/>
          <w:sz w:val="24"/>
          <w:szCs w:val="24"/>
        </w:rPr>
      </w:pPr>
    </w:p>
    <w:p w:rsidR="00D670B9" w:rsidRDefault="009220F6" w:rsidP="00D670B9">
      <w:pPr>
        <w:pStyle w:val="ListParagraph"/>
        <w:numPr>
          <w:ilvl w:val="0"/>
          <w:numId w:val="17"/>
        </w:numPr>
        <w:spacing w:after="0" w:line="360" w:lineRule="auto"/>
        <w:ind w:hanging="540"/>
        <w:jc w:val="both"/>
        <w:rPr>
          <w:rFonts w:ascii="Times New Roman" w:hAnsi="Times New Roman" w:cs="Times New Roman"/>
          <w:i/>
          <w:sz w:val="24"/>
          <w:szCs w:val="24"/>
        </w:rPr>
      </w:pPr>
      <w:r w:rsidRPr="00D670B9">
        <w:rPr>
          <w:rFonts w:ascii="Times New Roman" w:hAnsi="Times New Roman" w:cs="Times New Roman"/>
          <w:i/>
          <w:sz w:val="24"/>
          <w:szCs w:val="24"/>
        </w:rPr>
        <w:t xml:space="preserve">You are hereby appointed as an Appeals Officer in terms of section 8(1) of the Labour (National Employment Code of Conduct) Regulations, 2006 [S.I 15 of 2006] to preside over a matter involving Bindura University of Science and Mr. Prosper </w:t>
      </w:r>
      <w:proofErr w:type="spellStart"/>
      <w:r w:rsidRPr="00D670B9">
        <w:rPr>
          <w:rFonts w:ascii="Times New Roman" w:hAnsi="Times New Roman" w:cs="Times New Roman"/>
          <w:i/>
          <w:sz w:val="24"/>
          <w:szCs w:val="24"/>
        </w:rPr>
        <w:t>Munyedza</w:t>
      </w:r>
      <w:proofErr w:type="spellEnd"/>
      <w:r w:rsidRPr="00D670B9">
        <w:rPr>
          <w:rFonts w:ascii="Times New Roman" w:hAnsi="Times New Roman" w:cs="Times New Roman"/>
          <w:i/>
          <w:sz w:val="24"/>
          <w:szCs w:val="24"/>
        </w:rPr>
        <w:t>.</w:t>
      </w:r>
      <w:r w:rsidR="00D670B9" w:rsidRPr="00D670B9">
        <w:rPr>
          <w:rFonts w:ascii="Times New Roman" w:hAnsi="Times New Roman" w:cs="Times New Roman"/>
          <w:i/>
          <w:sz w:val="24"/>
          <w:szCs w:val="24"/>
        </w:rPr>
        <w:t xml:space="preserve"> </w:t>
      </w:r>
    </w:p>
    <w:p w:rsidR="00D670B9" w:rsidRPr="009220F6" w:rsidRDefault="00D670B9" w:rsidP="00D670B9">
      <w:pPr>
        <w:pStyle w:val="ListParagraph"/>
        <w:spacing w:after="0" w:line="240" w:lineRule="auto"/>
        <w:ind w:left="1440"/>
        <w:jc w:val="both"/>
        <w:rPr>
          <w:rFonts w:ascii="Times New Roman" w:hAnsi="Times New Roman" w:cs="Times New Roman"/>
          <w:i/>
          <w:sz w:val="24"/>
          <w:szCs w:val="24"/>
        </w:rPr>
      </w:pPr>
    </w:p>
    <w:p w:rsidR="00D670B9" w:rsidRDefault="009220F6" w:rsidP="00D670B9">
      <w:pPr>
        <w:pStyle w:val="ListParagraph"/>
        <w:numPr>
          <w:ilvl w:val="0"/>
          <w:numId w:val="17"/>
        </w:numPr>
        <w:spacing w:after="0" w:line="360" w:lineRule="auto"/>
        <w:ind w:hanging="540"/>
        <w:jc w:val="both"/>
        <w:rPr>
          <w:rFonts w:ascii="Times New Roman" w:hAnsi="Times New Roman" w:cs="Times New Roman"/>
          <w:i/>
          <w:sz w:val="24"/>
          <w:szCs w:val="24"/>
        </w:rPr>
      </w:pPr>
      <w:r w:rsidRPr="00D670B9">
        <w:rPr>
          <w:rFonts w:ascii="Times New Roman" w:hAnsi="Times New Roman" w:cs="Times New Roman"/>
          <w:i/>
          <w:sz w:val="24"/>
          <w:szCs w:val="24"/>
        </w:rPr>
        <w:t>……………………………………..</w:t>
      </w:r>
    </w:p>
    <w:p w:rsidR="00D670B9" w:rsidRPr="009220F6" w:rsidRDefault="00D670B9" w:rsidP="00D670B9">
      <w:pPr>
        <w:pStyle w:val="ListParagraph"/>
        <w:spacing w:after="0" w:line="240" w:lineRule="auto"/>
        <w:ind w:left="1440"/>
        <w:jc w:val="both"/>
        <w:rPr>
          <w:rFonts w:ascii="Times New Roman" w:hAnsi="Times New Roman" w:cs="Times New Roman"/>
          <w:i/>
          <w:sz w:val="24"/>
          <w:szCs w:val="24"/>
        </w:rPr>
      </w:pPr>
    </w:p>
    <w:p w:rsidR="00D670B9" w:rsidRDefault="009220F6" w:rsidP="00D670B9">
      <w:pPr>
        <w:pStyle w:val="ListParagraph"/>
        <w:numPr>
          <w:ilvl w:val="0"/>
          <w:numId w:val="17"/>
        </w:numPr>
        <w:spacing w:after="0" w:line="360" w:lineRule="auto"/>
        <w:ind w:hanging="540"/>
        <w:jc w:val="both"/>
        <w:rPr>
          <w:rFonts w:ascii="Times New Roman" w:hAnsi="Times New Roman" w:cs="Times New Roman"/>
          <w:i/>
          <w:sz w:val="24"/>
          <w:szCs w:val="24"/>
        </w:rPr>
      </w:pPr>
      <w:r w:rsidRPr="00D670B9">
        <w:rPr>
          <w:rFonts w:ascii="Times New Roman" w:hAnsi="Times New Roman" w:cs="Times New Roman"/>
          <w:i/>
          <w:sz w:val="24"/>
          <w:szCs w:val="24"/>
        </w:rPr>
        <w:t>……………………………………..</w:t>
      </w:r>
    </w:p>
    <w:p w:rsidR="00D670B9" w:rsidRPr="009220F6" w:rsidRDefault="00D670B9" w:rsidP="00D670B9">
      <w:pPr>
        <w:pStyle w:val="ListParagraph"/>
        <w:spacing w:after="0" w:line="240" w:lineRule="auto"/>
        <w:ind w:left="1440"/>
        <w:jc w:val="both"/>
        <w:rPr>
          <w:rFonts w:ascii="Times New Roman" w:hAnsi="Times New Roman" w:cs="Times New Roman"/>
          <w:i/>
          <w:sz w:val="24"/>
          <w:szCs w:val="24"/>
        </w:rPr>
      </w:pPr>
    </w:p>
    <w:p w:rsidR="009220F6" w:rsidRPr="00D670B9" w:rsidRDefault="009220F6" w:rsidP="009220F6">
      <w:pPr>
        <w:pStyle w:val="ListParagraph"/>
        <w:numPr>
          <w:ilvl w:val="0"/>
          <w:numId w:val="17"/>
        </w:numPr>
        <w:spacing w:after="0" w:line="360" w:lineRule="auto"/>
        <w:ind w:hanging="540"/>
        <w:jc w:val="both"/>
        <w:rPr>
          <w:rFonts w:ascii="Times New Roman" w:hAnsi="Times New Roman" w:cs="Times New Roman"/>
          <w:i/>
          <w:sz w:val="24"/>
          <w:szCs w:val="24"/>
        </w:rPr>
      </w:pPr>
      <w:r w:rsidRPr="00D670B9">
        <w:rPr>
          <w:rFonts w:ascii="Times New Roman" w:hAnsi="Times New Roman" w:cs="Times New Roman"/>
          <w:i/>
          <w:sz w:val="24"/>
          <w:szCs w:val="24"/>
        </w:rPr>
        <w:t>……………………………………..”</w:t>
      </w:r>
    </w:p>
    <w:p w:rsidR="009220F6" w:rsidRPr="009220F6" w:rsidRDefault="009220F6" w:rsidP="009220F6">
      <w:pPr>
        <w:spacing w:after="0" w:line="360" w:lineRule="auto"/>
        <w:ind w:left="720" w:hanging="540"/>
        <w:jc w:val="both"/>
        <w:rPr>
          <w:rFonts w:ascii="Times New Roman" w:hAnsi="Times New Roman" w:cs="Times New Roman"/>
          <w:i/>
          <w:sz w:val="24"/>
          <w:szCs w:val="24"/>
        </w:rPr>
      </w:pPr>
    </w:p>
    <w:p w:rsidR="009220F6" w:rsidRDefault="009220F6" w:rsidP="009220F6">
      <w:pPr>
        <w:spacing w:after="0" w:line="360" w:lineRule="auto"/>
        <w:jc w:val="both"/>
        <w:rPr>
          <w:rFonts w:ascii="Tahoma" w:hAnsi="Tahoma" w:cs="Tahoma"/>
          <w:sz w:val="24"/>
          <w:szCs w:val="24"/>
        </w:rPr>
      </w:pPr>
      <w:r>
        <w:rPr>
          <w:rFonts w:ascii="Tahoma" w:hAnsi="Tahoma" w:cs="Tahoma"/>
          <w:sz w:val="24"/>
          <w:szCs w:val="24"/>
        </w:rPr>
        <w:t>The 2</w:t>
      </w:r>
      <w:r w:rsidRPr="009220F6">
        <w:rPr>
          <w:rFonts w:ascii="Tahoma" w:hAnsi="Tahoma" w:cs="Tahoma"/>
          <w:sz w:val="24"/>
          <w:szCs w:val="24"/>
          <w:vertAlign w:val="superscript"/>
        </w:rPr>
        <w:t>nd</w:t>
      </w:r>
      <w:r>
        <w:rPr>
          <w:rFonts w:ascii="Tahoma" w:hAnsi="Tahoma" w:cs="Tahoma"/>
          <w:sz w:val="24"/>
          <w:szCs w:val="24"/>
        </w:rPr>
        <w:t xml:space="preserve"> letter of appointment filed of record is dated the 26</w:t>
      </w:r>
      <w:r w:rsidRPr="009220F6">
        <w:rPr>
          <w:rFonts w:ascii="Tahoma" w:hAnsi="Tahoma" w:cs="Tahoma"/>
          <w:sz w:val="24"/>
          <w:szCs w:val="24"/>
          <w:vertAlign w:val="superscript"/>
        </w:rPr>
        <w:t>th</w:t>
      </w:r>
      <w:r w:rsidR="00D670B9">
        <w:rPr>
          <w:rFonts w:ascii="Tahoma" w:hAnsi="Tahoma" w:cs="Tahoma"/>
          <w:sz w:val="24"/>
          <w:szCs w:val="24"/>
        </w:rPr>
        <w:t xml:space="preserve"> September 201</w:t>
      </w:r>
      <w:r>
        <w:rPr>
          <w:rFonts w:ascii="Tahoma" w:hAnsi="Tahoma" w:cs="Tahoma"/>
          <w:sz w:val="24"/>
          <w:szCs w:val="24"/>
        </w:rPr>
        <w:t>8 and also addressed to Hon, S.V. Mubako (Retired).</w:t>
      </w:r>
    </w:p>
    <w:p w:rsidR="00F379A5" w:rsidRDefault="00F379A5" w:rsidP="00D670B9">
      <w:pPr>
        <w:spacing w:after="0" w:line="240" w:lineRule="auto"/>
        <w:jc w:val="both"/>
        <w:rPr>
          <w:rFonts w:ascii="Tahoma" w:hAnsi="Tahoma" w:cs="Tahoma"/>
          <w:sz w:val="24"/>
          <w:szCs w:val="24"/>
        </w:rPr>
      </w:pPr>
    </w:p>
    <w:p w:rsidR="00D670B9" w:rsidRDefault="00D670B9" w:rsidP="009220F6">
      <w:pPr>
        <w:spacing w:after="0" w:line="360" w:lineRule="auto"/>
        <w:jc w:val="both"/>
        <w:rPr>
          <w:rFonts w:ascii="Tahoma" w:hAnsi="Tahoma" w:cs="Tahoma"/>
          <w:sz w:val="24"/>
          <w:szCs w:val="24"/>
        </w:rPr>
      </w:pPr>
    </w:p>
    <w:p w:rsidR="009220F6" w:rsidRPr="009220F6" w:rsidRDefault="009220F6" w:rsidP="009220F6">
      <w:pPr>
        <w:spacing w:after="0" w:line="360" w:lineRule="auto"/>
        <w:jc w:val="both"/>
        <w:rPr>
          <w:rFonts w:ascii="Tahoma" w:hAnsi="Tahoma" w:cs="Tahoma"/>
          <w:sz w:val="24"/>
          <w:szCs w:val="24"/>
        </w:rPr>
      </w:pPr>
      <w:r>
        <w:rPr>
          <w:rFonts w:ascii="Tahoma" w:hAnsi="Tahoma" w:cs="Tahoma"/>
          <w:sz w:val="24"/>
          <w:szCs w:val="24"/>
        </w:rPr>
        <w:t>It reads:-</w:t>
      </w:r>
    </w:p>
    <w:p w:rsidR="003039F4" w:rsidRDefault="003039F4" w:rsidP="00D670B9">
      <w:pPr>
        <w:spacing w:after="0" w:line="240" w:lineRule="auto"/>
        <w:jc w:val="both"/>
        <w:rPr>
          <w:rFonts w:ascii="Tahoma" w:hAnsi="Tahoma" w:cs="Tahoma"/>
          <w:sz w:val="24"/>
          <w:szCs w:val="24"/>
        </w:rPr>
      </w:pPr>
    </w:p>
    <w:p w:rsidR="003039F4" w:rsidRPr="008714D4" w:rsidRDefault="003039F4" w:rsidP="003039F4">
      <w:pPr>
        <w:spacing w:after="0" w:line="360" w:lineRule="auto"/>
        <w:ind w:left="720"/>
        <w:jc w:val="both"/>
        <w:rPr>
          <w:rFonts w:ascii="Times New Roman" w:hAnsi="Times New Roman" w:cs="Times New Roman"/>
          <w:i/>
          <w:sz w:val="24"/>
          <w:szCs w:val="24"/>
        </w:rPr>
      </w:pPr>
      <w:r w:rsidRPr="008714D4">
        <w:rPr>
          <w:rFonts w:ascii="Times New Roman" w:hAnsi="Times New Roman" w:cs="Times New Roman"/>
          <w:i/>
          <w:sz w:val="24"/>
          <w:szCs w:val="24"/>
        </w:rPr>
        <w:t>“RE:  APPOINTMENT AS A DISCIPLINARY AUTHORITY IN TERMS OF SECTION 2 OF STATUTORY INSTRUMENT 15 OF 2006.</w:t>
      </w:r>
    </w:p>
    <w:p w:rsidR="003039F4" w:rsidRPr="008714D4" w:rsidRDefault="003039F4" w:rsidP="003039F4">
      <w:pPr>
        <w:spacing w:after="0" w:line="360" w:lineRule="auto"/>
        <w:ind w:left="720"/>
        <w:jc w:val="both"/>
        <w:rPr>
          <w:rFonts w:ascii="Times New Roman" w:hAnsi="Times New Roman" w:cs="Times New Roman"/>
          <w:i/>
          <w:sz w:val="24"/>
          <w:szCs w:val="24"/>
        </w:rPr>
      </w:pPr>
    </w:p>
    <w:p w:rsidR="003039F4" w:rsidRPr="008714D4" w:rsidRDefault="003039F4" w:rsidP="003039F4">
      <w:pPr>
        <w:pStyle w:val="ListParagraph"/>
        <w:numPr>
          <w:ilvl w:val="0"/>
          <w:numId w:val="18"/>
        </w:numPr>
        <w:spacing w:after="0" w:line="360" w:lineRule="auto"/>
        <w:jc w:val="both"/>
        <w:rPr>
          <w:rFonts w:ascii="Times New Roman" w:hAnsi="Times New Roman" w:cs="Times New Roman"/>
          <w:i/>
          <w:sz w:val="24"/>
          <w:szCs w:val="24"/>
        </w:rPr>
      </w:pPr>
      <w:r w:rsidRPr="008714D4">
        <w:rPr>
          <w:rFonts w:ascii="Times New Roman" w:hAnsi="Times New Roman" w:cs="Times New Roman"/>
          <w:i/>
          <w:sz w:val="24"/>
          <w:szCs w:val="24"/>
        </w:rPr>
        <w:t>The above subject matter refers.</w:t>
      </w:r>
    </w:p>
    <w:p w:rsidR="003039F4" w:rsidRPr="008714D4" w:rsidRDefault="003039F4" w:rsidP="003039F4">
      <w:pPr>
        <w:pStyle w:val="ListParagraph"/>
        <w:spacing w:after="0" w:line="240" w:lineRule="auto"/>
        <w:ind w:left="1080"/>
        <w:jc w:val="both"/>
        <w:rPr>
          <w:rFonts w:ascii="Times New Roman" w:hAnsi="Times New Roman" w:cs="Times New Roman"/>
          <w:i/>
          <w:sz w:val="24"/>
          <w:szCs w:val="24"/>
        </w:rPr>
      </w:pPr>
    </w:p>
    <w:p w:rsidR="008714D4" w:rsidRPr="008714D4" w:rsidRDefault="003039F4" w:rsidP="003039F4">
      <w:pPr>
        <w:pStyle w:val="ListParagraph"/>
        <w:numPr>
          <w:ilvl w:val="0"/>
          <w:numId w:val="18"/>
        </w:numPr>
        <w:spacing w:after="0" w:line="360" w:lineRule="auto"/>
        <w:jc w:val="both"/>
        <w:rPr>
          <w:rFonts w:ascii="Times New Roman" w:hAnsi="Times New Roman" w:cs="Times New Roman"/>
          <w:i/>
          <w:sz w:val="24"/>
          <w:szCs w:val="24"/>
        </w:rPr>
      </w:pPr>
      <w:r w:rsidRPr="008714D4">
        <w:rPr>
          <w:rFonts w:ascii="Times New Roman" w:hAnsi="Times New Roman" w:cs="Times New Roman"/>
          <w:i/>
          <w:sz w:val="24"/>
          <w:szCs w:val="24"/>
        </w:rPr>
        <w:t>You are here</w:t>
      </w:r>
      <w:r w:rsidR="00D670B9">
        <w:rPr>
          <w:rFonts w:ascii="Times New Roman" w:hAnsi="Times New Roman" w:cs="Times New Roman"/>
          <w:i/>
          <w:sz w:val="24"/>
          <w:szCs w:val="24"/>
        </w:rPr>
        <w:t>by appointed as a disciplinary a</w:t>
      </w:r>
      <w:r w:rsidRPr="008714D4">
        <w:rPr>
          <w:rFonts w:ascii="Times New Roman" w:hAnsi="Times New Roman" w:cs="Times New Roman"/>
          <w:i/>
          <w:sz w:val="24"/>
          <w:szCs w:val="24"/>
        </w:rPr>
        <w:t xml:space="preserve">uthority in terms of Section 2 of the Labour (National Employment Code of Conduct) Regulations, 2006 [S.I. 15 of 2006] to preside over a matter involving Bindura University </w:t>
      </w:r>
      <w:r w:rsidR="00AC438B" w:rsidRPr="008714D4">
        <w:rPr>
          <w:rFonts w:ascii="Times New Roman" w:hAnsi="Times New Roman" w:cs="Times New Roman"/>
          <w:i/>
          <w:sz w:val="24"/>
          <w:szCs w:val="24"/>
        </w:rPr>
        <w:t>Science Education and its three employers from the catering services section.</w:t>
      </w:r>
      <w:r w:rsidR="008714D4" w:rsidRPr="008714D4">
        <w:rPr>
          <w:rFonts w:ascii="Times New Roman" w:hAnsi="Times New Roman" w:cs="Times New Roman"/>
          <w:i/>
          <w:sz w:val="24"/>
          <w:szCs w:val="24"/>
        </w:rPr>
        <w:t xml:space="preserve"> </w:t>
      </w:r>
    </w:p>
    <w:p w:rsidR="008714D4" w:rsidRPr="008714D4" w:rsidRDefault="008714D4" w:rsidP="008714D4">
      <w:pPr>
        <w:pStyle w:val="ListParagraph"/>
        <w:spacing w:after="0" w:line="240" w:lineRule="auto"/>
        <w:ind w:left="1080"/>
        <w:jc w:val="both"/>
        <w:rPr>
          <w:rFonts w:ascii="Times New Roman" w:hAnsi="Times New Roman" w:cs="Times New Roman"/>
          <w:i/>
          <w:sz w:val="24"/>
          <w:szCs w:val="24"/>
        </w:rPr>
      </w:pPr>
    </w:p>
    <w:p w:rsidR="008714D4" w:rsidRPr="008714D4" w:rsidRDefault="00AC438B" w:rsidP="008714D4">
      <w:pPr>
        <w:pStyle w:val="ListParagraph"/>
        <w:numPr>
          <w:ilvl w:val="0"/>
          <w:numId w:val="18"/>
        </w:numPr>
        <w:spacing w:after="0" w:line="360" w:lineRule="auto"/>
        <w:jc w:val="both"/>
        <w:rPr>
          <w:rFonts w:ascii="Times New Roman" w:hAnsi="Times New Roman" w:cs="Times New Roman"/>
          <w:i/>
          <w:sz w:val="24"/>
          <w:szCs w:val="24"/>
        </w:rPr>
      </w:pPr>
      <w:r w:rsidRPr="008714D4">
        <w:rPr>
          <w:rFonts w:ascii="Times New Roman" w:hAnsi="Times New Roman" w:cs="Times New Roman"/>
          <w:i/>
          <w:sz w:val="24"/>
          <w:szCs w:val="24"/>
        </w:rPr>
        <w:t xml:space="preserve">In terms of Section 2 of S.I. 15 of 2006, a disciplinary authority “means a person or authority or such disciplinary committee dealing with disciplinary matters in an establishment or at workplace.” </w:t>
      </w:r>
    </w:p>
    <w:p w:rsidR="008714D4" w:rsidRPr="008714D4" w:rsidRDefault="008714D4" w:rsidP="008714D4">
      <w:pPr>
        <w:pStyle w:val="ListParagraph"/>
        <w:spacing w:after="0" w:line="240" w:lineRule="auto"/>
        <w:ind w:left="1080"/>
        <w:jc w:val="both"/>
        <w:rPr>
          <w:rFonts w:ascii="Times New Roman" w:hAnsi="Times New Roman" w:cs="Times New Roman"/>
          <w:i/>
          <w:sz w:val="24"/>
          <w:szCs w:val="24"/>
        </w:rPr>
      </w:pPr>
    </w:p>
    <w:p w:rsidR="008714D4" w:rsidRPr="008714D4" w:rsidRDefault="00AC438B" w:rsidP="008714D4">
      <w:pPr>
        <w:pStyle w:val="ListParagraph"/>
        <w:numPr>
          <w:ilvl w:val="0"/>
          <w:numId w:val="18"/>
        </w:numPr>
        <w:spacing w:after="0" w:line="360" w:lineRule="auto"/>
        <w:jc w:val="both"/>
        <w:rPr>
          <w:rFonts w:ascii="Times New Roman" w:hAnsi="Times New Roman" w:cs="Times New Roman"/>
          <w:i/>
          <w:sz w:val="24"/>
          <w:szCs w:val="24"/>
        </w:rPr>
      </w:pPr>
      <w:r w:rsidRPr="008714D4">
        <w:rPr>
          <w:rFonts w:ascii="Times New Roman" w:hAnsi="Times New Roman" w:cs="Times New Roman"/>
          <w:i/>
          <w:sz w:val="24"/>
          <w:szCs w:val="24"/>
        </w:rPr>
        <w:t>In light of the above you are hereby appointed to hear and determine the misconduct charges preferred against Messrs. Stephen Wagonya; Pointer Zhorinyo and John Tekwani.</w:t>
      </w:r>
      <w:r w:rsidR="008714D4" w:rsidRPr="008714D4">
        <w:rPr>
          <w:rFonts w:ascii="Times New Roman" w:hAnsi="Times New Roman" w:cs="Times New Roman"/>
          <w:i/>
          <w:sz w:val="24"/>
          <w:szCs w:val="24"/>
        </w:rPr>
        <w:t xml:space="preserve"> </w:t>
      </w:r>
    </w:p>
    <w:p w:rsidR="008714D4" w:rsidRPr="008714D4" w:rsidRDefault="008714D4" w:rsidP="008714D4">
      <w:pPr>
        <w:pStyle w:val="ListParagraph"/>
        <w:spacing w:after="0" w:line="240" w:lineRule="auto"/>
        <w:ind w:left="1080"/>
        <w:jc w:val="both"/>
        <w:rPr>
          <w:rFonts w:ascii="Times New Roman" w:hAnsi="Times New Roman" w:cs="Times New Roman"/>
          <w:i/>
          <w:sz w:val="24"/>
          <w:szCs w:val="24"/>
        </w:rPr>
      </w:pPr>
    </w:p>
    <w:p w:rsidR="00F379A5" w:rsidRPr="008714D4" w:rsidRDefault="008714D4" w:rsidP="00FB6682">
      <w:pPr>
        <w:pStyle w:val="ListParagraph"/>
        <w:numPr>
          <w:ilvl w:val="0"/>
          <w:numId w:val="18"/>
        </w:numPr>
        <w:spacing w:after="0" w:line="360" w:lineRule="auto"/>
        <w:jc w:val="both"/>
        <w:rPr>
          <w:rFonts w:ascii="Times New Roman" w:hAnsi="Times New Roman" w:cs="Times New Roman"/>
          <w:i/>
          <w:sz w:val="24"/>
          <w:szCs w:val="24"/>
        </w:rPr>
      </w:pPr>
      <w:r w:rsidRPr="008714D4">
        <w:rPr>
          <w:rFonts w:ascii="Times New Roman" w:hAnsi="Times New Roman" w:cs="Times New Roman"/>
          <w:i/>
          <w:sz w:val="24"/>
          <w:szCs w:val="24"/>
        </w:rPr>
        <w:t>The three named above are employees of Bindura University of Science Education and they are being charged for contravening section 4 (d) of the Labour (National Employment Code of Conduct) Regulations, 2006.</w:t>
      </w:r>
    </w:p>
    <w:p w:rsidR="008714D4" w:rsidRPr="008714D4" w:rsidRDefault="008714D4" w:rsidP="008714D4">
      <w:pPr>
        <w:pStyle w:val="ListParagraph"/>
        <w:rPr>
          <w:rFonts w:ascii="Times New Roman" w:hAnsi="Times New Roman" w:cs="Times New Roman"/>
          <w:i/>
          <w:sz w:val="24"/>
          <w:szCs w:val="24"/>
        </w:rPr>
      </w:pPr>
    </w:p>
    <w:p w:rsidR="008714D4" w:rsidRPr="008714D4" w:rsidRDefault="008714D4" w:rsidP="003039F4">
      <w:pPr>
        <w:pStyle w:val="ListParagraph"/>
        <w:numPr>
          <w:ilvl w:val="0"/>
          <w:numId w:val="18"/>
        </w:numPr>
        <w:spacing w:after="0" w:line="360" w:lineRule="auto"/>
        <w:jc w:val="both"/>
        <w:rPr>
          <w:rFonts w:ascii="Times New Roman" w:hAnsi="Times New Roman" w:cs="Times New Roman"/>
          <w:i/>
          <w:sz w:val="24"/>
          <w:szCs w:val="24"/>
        </w:rPr>
      </w:pPr>
      <w:r w:rsidRPr="008714D4">
        <w:rPr>
          <w:rFonts w:ascii="Times New Roman" w:hAnsi="Times New Roman" w:cs="Times New Roman"/>
          <w:i/>
          <w:sz w:val="24"/>
          <w:szCs w:val="24"/>
        </w:rPr>
        <w:t>You shall be furnished with the requisite charge sheets and appropriate papers that will enable you to preside over and determine the above matters.”</w:t>
      </w:r>
    </w:p>
    <w:p w:rsidR="008714D4" w:rsidRPr="008714D4" w:rsidRDefault="008714D4" w:rsidP="003039F4">
      <w:pPr>
        <w:pStyle w:val="ListParagraph"/>
        <w:spacing w:line="240" w:lineRule="auto"/>
        <w:rPr>
          <w:rFonts w:ascii="Tahoma" w:hAnsi="Tahoma" w:cs="Tahoma"/>
          <w:sz w:val="24"/>
          <w:szCs w:val="24"/>
        </w:rPr>
      </w:pPr>
    </w:p>
    <w:p w:rsidR="003039F4" w:rsidRDefault="008714D4" w:rsidP="003039F4">
      <w:pPr>
        <w:spacing w:after="0" w:line="360" w:lineRule="auto"/>
        <w:jc w:val="both"/>
        <w:rPr>
          <w:rFonts w:ascii="Tahoma" w:hAnsi="Tahoma" w:cs="Tahoma"/>
          <w:sz w:val="24"/>
          <w:szCs w:val="24"/>
        </w:rPr>
      </w:pPr>
      <w:r>
        <w:rPr>
          <w:rFonts w:ascii="Tahoma" w:hAnsi="Tahoma" w:cs="Tahoma"/>
          <w:sz w:val="24"/>
          <w:szCs w:val="24"/>
        </w:rPr>
        <w:t>The 3</w:t>
      </w:r>
      <w:r w:rsidRPr="008714D4">
        <w:rPr>
          <w:rFonts w:ascii="Tahoma" w:hAnsi="Tahoma" w:cs="Tahoma"/>
          <w:sz w:val="24"/>
          <w:szCs w:val="24"/>
          <w:vertAlign w:val="superscript"/>
        </w:rPr>
        <w:t>rd</w:t>
      </w:r>
      <w:r>
        <w:rPr>
          <w:rFonts w:ascii="Tahoma" w:hAnsi="Tahoma" w:cs="Tahoma"/>
          <w:sz w:val="24"/>
          <w:szCs w:val="24"/>
        </w:rPr>
        <w:t xml:space="preserve"> letter of appointment dated 12 June, 2019 was addressed to 1</w:t>
      </w:r>
      <w:r w:rsidRPr="008714D4">
        <w:rPr>
          <w:rFonts w:ascii="Tahoma" w:hAnsi="Tahoma" w:cs="Tahoma"/>
          <w:sz w:val="24"/>
          <w:szCs w:val="24"/>
          <w:vertAlign w:val="superscript"/>
        </w:rPr>
        <w:t>st</w:t>
      </w:r>
      <w:r>
        <w:rPr>
          <w:rFonts w:ascii="Tahoma" w:hAnsi="Tahoma" w:cs="Tahoma"/>
          <w:sz w:val="24"/>
          <w:szCs w:val="24"/>
        </w:rPr>
        <w:t xml:space="preserve"> respondent and is referenced;</w:t>
      </w:r>
      <w:r w:rsidR="003039F4">
        <w:rPr>
          <w:rFonts w:ascii="Tahoma" w:hAnsi="Tahoma" w:cs="Tahoma"/>
          <w:sz w:val="24"/>
          <w:szCs w:val="24"/>
        </w:rPr>
        <w:t xml:space="preserve"> </w:t>
      </w:r>
    </w:p>
    <w:p w:rsidR="003039F4" w:rsidRDefault="003039F4" w:rsidP="003039F4">
      <w:pPr>
        <w:spacing w:after="0" w:line="360" w:lineRule="auto"/>
        <w:jc w:val="both"/>
        <w:rPr>
          <w:rFonts w:ascii="Tahoma" w:hAnsi="Tahoma" w:cs="Tahoma"/>
          <w:sz w:val="24"/>
          <w:szCs w:val="24"/>
        </w:rPr>
      </w:pPr>
    </w:p>
    <w:p w:rsidR="003039F4" w:rsidRPr="003039F4" w:rsidRDefault="003039F4" w:rsidP="003039F4">
      <w:pPr>
        <w:spacing w:after="0" w:line="360" w:lineRule="auto"/>
        <w:jc w:val="both"/>
        <w:rPr>
          <w:rFonts w:ascii="Tahoma" w:hAnsi="Tahoma" w:cs="Tahoma"/>
          <w:sz w:val="24"/>
          <w:szCs w:val="24"/>
        </w:rPr>
      </w:pPr>
      <w:r w:rsidRPr="003039F4">
        <w:rPr>
          <w:rFonts w:ascii="Tahoma" w:hAnsi="Tahoma" w:cs="Tahoma"/>
          <w:sz w:val="24"/>
          <w:szCs w:val="24"/>
        </w:rPr>
        <w:t>RE:  APPOINTMENT AS A DISCIPLINARY AUTHORITY IN TERMS OF SECTION 2 OF STATUTORY INSTRUMENT 15 OF 2006.</w:t>
      </w:r>
    </w:p>
    <w:p w:rsidR="003039F4" w:rsidRDefault="003039F4" w:rsidP="003039F4">
      <w:pPr>
        <w:spacing w:after="0" w:line="360" w:lineRule="auto"/>
        <w:jc w:val="both"/>
        <w:rPr>
          <w:rFonts w:ascii="Times New Roman" w:hAnsi="Times New Roman" w:cs="Times New Roman"/>
          <w:i/>
          <w:sz w:val="24"/>
          <w:szCs w:val="24"/>
        </w:rPr>
      </w:pPr>
    </w:p>
    <w:p w:rsidR="003039F4" w:rsidRDefault="003039F4" w:rsidP="003039F4">
      <w:pPr>
        <w:spacing w:after="0" w:line="360" w:lineRule="auto"/>
        <w:jc w:val="both"/>
        <w:rPr>
          <w:rFonts w:ascii="Times New Roman" w:hAnsi="Times New Roman" w:cs="Times New Roman"/>
          <w:i/>
          <w:sz w:val="24"/>
          <w:szCs w:val="24"/>
        </w:rPr>
      </w:pPr>
    </w:p>
    <w:p w:rsidR="003039F4" w:rsidRDefault="003039F4" w:rsidP="003039F4">
      <w:pPr>
        <w:spacing w:after="0" w:line="360" w:lineRule="auto"/>
        <w:jc w:val="both"/>
        <w:rPr>
          <w:rFonts w:ascii="Times New Roman" w:hAnsi="Times New Roman" w:cs="Times New Roman"/>
          <w:i/>
          <w:sz w:val="24"/>
          <w:szCs w:val="24"/>
        </w:rPr>
      </w:pPr>
    </w:p>
    <w:p w:rsidR="003039F4" w:rsidRDefault="003039F4" w:rsidP="003039F4">
      <w:pPr>
        <w:spacing w:after="0" w:line="360" w:lineRule="auto"/>
        <w:jc w:val="both"/>
        <w:rPr>
          <w:rFonts w:ascii="Tahoma" w:hAnsi="Tahoma" w:cs="Tahoma"/>
          <w:sz w:val="24"/>
          <w:szCs w:val="24"/>
        </w:rPr>
      </w:pPr>
      <w:r w:rsidRPr="003039F4">
        <w:rPr>
          <w:rFonts w:ascii="Tahoma" w:hAnsi="Tahoma" w:cs="Tahoma"/>
          <w:sz w:val="24"/>
          <w:szCs w:val="24"/>
        </w:rPr>
        <w:t>It reads:</w:t>
      </w:r>
      <w:r>
        <w:rPr>
          <w:rFonts w:ascii="Tahoma" w:hAnsi="Tahoma" w:cs="Tahoma"/>
          <w:sz w:val="24"/>
          <w:szCs w:val="24"/>
        </w:rPr>
        <w:t>-</w:t>
      </w:r>
    </w:p>
    <w:p w:rsidR="003039F4" w:rsidRPr="003039F4" w:rsidRDefault="003039F4" w:rsidP="003039F4">
      <w:pPr>
        <w:spacing w:after="0" w:line="360" w:lineRule="auto"/>
        <w:jc w:val="both"/>
        <w:rPr>
          <w:rFonts w:ascii="Tahoma" w:hAnsi="Tahoma" w:cs="Tahoma"/>
          <w:sz w:val="24"/>
          <w:szCs w:val="24"/>
        </w:rPr>
      </w:pPr>
    </w:p>
    <w:p w:rsidR="003039F4" w:rsidRPr="008714D4" w:rsidRDefault="003039F4" w:rsidP="000263EF">
      <w:pPr>
        <w:spacing w:after="0" w:line="360" w:lineRule="auto"/>
        <w:ind w:firstLine="720"/>
        <w:jc w:val="both"/>
        <w:rPr>
          <w:rFonts w:ascii="Times New Roman" w:hAnsi="Times New Roman" w:cs="Times New Roman"/>
          <w:i/>
          <w:sz w:val="24"/>
          <w:szCs w:val="24"/>
        </w:rPr>
      </w:pPr>
      <w:r w:rsidRPr="003039F4">
        <w:rPr>
          <w:rFonts w:ascii="Times New Roman" w:hAnsi="Times New Roman" w:cs="Times New Roman"/>
          <w:i/>
          <w:sz w:val="24"/>
          <w:szCs w:val="24"/>
        </w:rPr>
        <w:t>“1.</w:t>
      </w:r>
      <w:r w:rsidRPr="003039F4">
        <w:rPr>
          <w:rFonts w:ascii="Times New Roman" w:hAnsi="Times New Roman" w:cs="Times New Roman"/>
          <w:i/>
          <w:sz w:val="24"/>
          <w:szCs w:val="24"/>
        </w:rPr>
        <w:tab/>
        <w:t>The above subject matter refers.</w:t>
      </w:r>
      <w:r w:rsidR="000263EF">
        <w:rPr>
          <w:rFonts w:ascii="Times New Roman" w:hAnsi="Times New Roman" w:cs="Times New Roman"/>
          <w:i/>
          <w:sz w:val="24"/>
          <w:szCs w:val="24"/>
        </w:rPr>
        <w:t xml:space="preserve"> </w:t>
      </w:r>
    </w:p>
    <w:p w:rsidR="008714D4" w:rsidRDefault="003039F4" w:rsidP="003039F4">
      <w:pPr>
        <w:spacing w:after="0" w:line="360" w:lineRule="auto"/>
        <w:ind w:left="1440" w:hanging="660"/>
        <w:jc w:val="both"/>
        <w:rPr>
          <w:rFonts w:ascii="Times New Roman" w:hAnsi="Times New Roman" w:cs="Times New Roman"/>
          <w:i/>
          <w:sz w:val="24"/>
          <w:szCs w:val="24"/>
        </w:rPr>
      </w:pPr>
      <w:r>
        <w:rPr>
          <w:rFonts w:ascii="Times New Roman" w:hAnsi="Times New Roman" w:cs="Times New Roman"/>
          <w:i/>
          <w:sz w:val="24"/>
          <w:szCs w:val="24"/>
        </w:rPr>
        <w:t>2.</w:t>
      </w:r>
      <w:r>
        <w:rPr>
          <w:rFonts w:ascii="Times New Roman" w:hAnsi="Times New Roman" w:cs="Times New Roman"/>
          <w:i/>
          <w:sz w:val="24"/>
          <w:szCs w:val="24"/>
        </w:rPr>
        <w:tab/>
      </w:r>
      <w:r w:rsidRPr="008714D4">
        <w:rPr>
          <w:rFonts w:ascii="Times New Roman" w:hAnsi="Times New Roman" w:cs="Times New Roman"/>
          <w:i/>
          <w:sz w:val="24"/>
          <w:szCs w:val="24"/>
        </w:rPr>
        <w:t>You are hereby appointed as a disciplinary Authority in terms of Section 2 of the Labour (National Employment Code of Conduct) Regulations, 2006 [S.I. 15 of 2006] to preside over a matter involving Bindura University</w:t>
      </w:r>
      <w:r>
        <w:rPr>
          <w:rFonts w:ascii="Times New Roman" w:hAnsi="Times New Roman" w:cs="Times New Roman"/>
          <w:i/>
          <w:sz w:val="24"/>
          <w:szCs w:val="24"/>
        </w:rPr>
        <w:t xml:space="preserve"> of Science Education and its employee Felix Mushayi.</w:t>
      </w:r>
    </w:p>
    <w:p w:rsidR="003039F4" w:rsidRDefault="003039F4" w:rsidP="003039F4">
      <w:pPr>
        <w:spacing w:after="0" w:line="360" w:lineRule="auto"/>
        <w:ind w:left="1440" w:hanging="660"/>
        <w:jc w:val="both"/>
        <w:rPr>
          <w:rFonts w:ascii="Times New Roman" w:hAnsi="Times New Roman" w:cs="Times New Roman"/>
          <w:i/>
          <w:sz w:val="24"/>
          <w:szCs w:val="24"/>
        </w:rPr>
      </w:pPr>
      <w:r>
        <w:rPr>
          <w:rFonts w:ascii="Times New Roman" w:hAnsi="Times New Roman" w:cs="Times New Roman"/>
          <w:i/>
          <w:sz w:val="24"/>
          <w:szCs w:val="24"/>
        </w:rPr>
        <w:t>3.</w:t>
      </w:r>
      <w:r>
        <w:rPr>
          <w:rFonts w:ascii="Times New Roman" w:hAnsi="Times New Roman" w:cs="Times New Roman"/>
          <w:i/>
          <w:sz w:val="24"/>
          <w:szCs w:val="24"/>
        </w:rPr>
        <w:tab/>
        <w:t>…………………………………………..</w:t>
      </w:r>
    </w:p>
    <w:p w:rsidR="003039F4" w:rsidRDefault="003039F4" w:rsidP="003039F4">
      <w:pPr>
        <w:spacing w:after="0" w:line="360" w:lineRule="auto"/>
        <w:ind w:left="1440" w:hanging="660"/>
        <w:jc w:val="both"/>
        <w:rPr>
          <w:rFonts w:ascii="Times New Roman" w:hAnsi="Times New Roman" w:cs="Times New Roman"/>
          <w:i/>
          <w:sz w:val="24"/>
          <w:szCs w:val="24"/>
        </w:rPr>
      </w:pPr>
      <w:r>
        <w:rPr>
          <w:rFonts w:ascii="Times New Roman" w:hAnsi="Times New Roman" w:cs="Times New Roman"/>
          <w:i/>
          <w:sz w:val="24"/>
          <w:szCs w:val="24"/>
        </w:rPr>
        <w:t>4.</w:t>
      </w:r>
      <w:r>
        <w:rPr>
          <w:rFonts w:ascii="Times New Roman" w:hAnsi="Times New Roman" w:cs="Times New Roman"/>
          <w:i/>
          <w:sz w:val="24"/>
          <w:szCs w:val="24"/>
        </w:rPr>
        <w:tab/>
        <w:t>In light of the above you are hereby ap</w:t>
      </w:r>
      <w:r w:rsidR="00A13DDD">
        <w:rPr>
          <w:rFonts w:ascii="Times New Roman" w:hAnsi="Times New Roman" w:cs="Times New Roman"/>
          <w:i/>
          <w:sz w:val="24"/>
          <w:szCs w:val="24"/>
        </w:rPr>
        <w:t>p</w:t>
      </w:r>
      <w:r>
        <w:rPr>
          <w:rFonts w:ascii="Times New Roman" w:hAnsi="Times New Roman" w:cs="Times New Roman"/>
          <w:i/>
          <w:sz w:val="24"/>
          <w:szCs w:val="24"/>
        </w:rPr>
        <w:t>oi</w:t>
      </w:r>
      <w:r w:rsidR="00A13DDD">
        <w:rPr>
          <w:rFonts w:ascii="Times New Roman" w:hAnsi="Times New Roman" w:cs="Times New Roman"/>
          <w:i/>
          <w:sz w:val="24"/>
          <w:szCs w:val="24"/>
        </w:rPr>
        <w:t>n</w:t>
      </w:r>
      <w:r>
        <w:rPr>
          <w:rFonts w:ascii="Times New Roman" w:hAnsi="Times New Roman" w:cs="Times New Roman"/>
          <w:i/>
          <w:sz w:val="24"/>
          <w:szCs w:val="24"/>
        </w:rPr>
        <w:t>ted to hear and determine the misconduct charge preferred</w:t>
      </w:r>
      <w:r w:rsidR="00A13DDD">
        <w:rPr>
          <w:rFonts w:ascii="Times New Roman" w:hAnsi="Times New Roman" w:cs="Times New Roman"/>
          <w:i/>
          <w:sz w:val="24"/>
          <w:szCs w:val="24"/>
        </w:rPr>
        <w:t xml:space="preserve"> against Mr. Felix Mushayi.</w:t>
      </w:r>
    </w:p>
    <w:p w:rsidR="00A13DDD" w:rsidRDefault="00A13DDD" w:rsidP="003039F4">
      <w:pPr>
        <w:spacing w:after="0" w:line="360" w:lineRule="auto"/>
        <w:ind w:left="1440" w:hanging="660"/>
        <w:jc w:val="both"/>
        <w:rPr>
          <w:rFonts w:ascii="Times New Roman" w:hAnsi="Times New Roman" w:cs="Times New Roman"/>
          <w:i/>
          <w:sz w:val="24"/>
          <w:szCs w:val="24"/>
        </w:rPr>
      </w:pPr>
      <w:r>
        <w:rPr>
          <w:rFonts w:ascii="Times New Roman" w:hAnsi="Times New Roman" w:cs="Times New Roman"/>
          <w:i/>
          <w:sz w:val="24"/>
          <w:szCs w:val="24"/>
        </w:rPr>
        <w:t>5.</w:t>
      </w:r>
      <w:r>
        <w:rPr>
          <w:rFonts w:ascii="Times New Roman" w:hAnsi="Times New Roman" w:cs="Times New Roman"/>
          <w:i/>
          <w:sz w:val="24"/>
          <w:szCs w:val="24"/>
        </w:rPr>
        <w:tab/>
        <w:t>Mr. Mushayi is … employed by Bindura University of Science Education as a driver and is being charged for contravening Section 4 (a) of the Labour (National Employment Code of Conduct) Regulations, 2006.</w:t>
      </w:r>
    </w:p>
    <w:p w:rsidR="00A13DDD" w:rsidRDefault="00A13DDD" w:rsidP="003039F4">
      <w:pPr>
        <w:spacing w:after="0" w:line="360" w:lineRule="auto"/>
        <w:ind w:left="1440" w:hanging="660"/>
        <w:jc w:val="both"/>
        <w:rPr>
          <w:rFonts w:ascii="Times New Roman" w:hAnsi="Times New Roman" w:cs="Times New Roman"/>
          <w:i/>
          <w:sz w:val="24"/>
          <w:szCs w:val="24"/>
        </w:rPr>
      </w:pPr>
      <w:r>
        <w:rPr>
          <w:rFonts w:ascii="Times New Roman" w:hAnsi="Times New Roman" w:cs="Times New Roman"/>
          <w:i/>
          <w:sz w:val="24"/>
          <w:szCs w:val="24"/>
        </w:rPr>
        <w:t>6.</w:t>
      </w:r>
      <w:r>
        <w:rPr>
          <w:rFonts w:ascii="Times New Roman" w:hAnsi="Times New Roman" w:cs="Times New Roman"/>
          <w:i/>
          <w:sz w:val="24"/>
          <w:szCs w:val="24"/>
        </w:rPr>
        <w:tab/>
        <w:t>You shall be furnished</w:t>
      </w:r>
      <w:r w:rsidR="000263EF">
        <w:rPr>
          <w:rFonts w:ascii="Times New Roman" w:hAnsi="Times New Roman" w:cs="Times New Roman"/>
          <w:i/>
          <w:sz w:val="24"/>
          <w:szCs w:val="24"/>
        </w:rPr>
        <w:t xml:space="preserve"> with the requisite charge sheets and appropriate papers that will enable you to preside over and determine the above matter.’</w:t>
      </w:r>
    </w:p>
    <w:p w:rsidR="000263EF" w:rsidRDefault="000263EF" w:rsidP="003039F4">
      <w:pPr>
        <w:spacing w:after="0" w:line="360" w:lineRule="auto"/>
        <w:ind w:left="1440" w:hanging="660"/>
        <w:jc w:val="both"/>
        <w:rPr>
          <w:rFonts w:ascii="Times New Roman" w:hAnsi="Times New Roman" w:cs="Times New Roman"/>
          <w:i/>
          <w:sz w:val="24"/>
          <w:szCs w:val="24"/>
        </w:rPr>
      </w:pPr>
    </w:p>
    <w:p w:rsidR="000263EF" w:rsidRDefault="000263EF" w:rsidP="000263EF">
      <w:pPr>
        <w:spacing w:after="0" w:line="360" w:lineRule="auto"/>
        <w:ind w:firstLine="780"/>
        <w:jc w:val="both"/>
        <w:rPr>
          <w:rFonts w:ascii="Tahoma" w:hAnsi="Tahoma" w:cs="Tahoma"/>
          <w:sz w:val="24"/>
          <w:szCs w:val="24"/>
        </w:rPr>
      </w:pPr>
      <w:r w:rsidRPr="000263EF">
        <w:rPr>
          <w:rFonts w:ascii="Tahoma" w:hAnsi="Tahoma" w:cs="Tahoma"/>
          <w:sz w:val="24"/>
          <w:szCs w:val="24"/>
        </w:rPr>
        <w:t>The above letters go to disprove applicant</w:t>
      </w:r>
      <w:r>
        <w:rPr>
          <w:rFonts w:ascii="Tahoma" w:hAnsi="Tahoma" w:cs="Tahoma"/>
          <w:sz w:val="24"/>
          <w:szCs w:val="24"/>
        </w:rPr>
        <w:t>’</w:t>
      </w:r>
      <w:r w:rsidRPr="000263EF">
        <w:rPr>
          <w:rFonts w:ascii="Tahoma" w:hAnsi="Tahoma" w:cs="Tahoma"/>
          <w:sz w:val="24"/>
          <w:szCs w:val="24"/>
        </w:rPr>
        <w:t>s assertion that previously 2</w:t>
      </w:r>
      <w:r w:rsidRPr="000263EF">
        <w:rPr>
          <w:rFonts w:ascii="Tahoma" w:hAnsi="Tahoma" w:cs="Tahoma"/>
          <w:sz w:val="24"/>
          <w:szCs w:val="24"/>
          <w:vertAlign w:val="superscript"/>
        </w:rPr>
        <w:t>nd</w:t>
      </w:r>
      <w:r w:rsidRPr="000263EF">
        <w:rPr>
          <w:rFonts w:ascii="Tahoma" w:hAnsi="Tahoma" w:cs="Tahoma"/>
          <w:sz w:val="24"/>
          <w:szCs w:val="24"/>
        </w:rPr>
        <w:t xml:space="preserve"> respondent had been appointing a hearing officer (retired judge)</w:t>
      </w:r>
      <w:r>
        <w:rPr>
          <w:rFonts w:ascii="Tahoma" w:hAnsi="Tahoma" w:cs="Tahoma"/>
          <w:sz w:val="24"/>
          <w:szCs w:val="24"/>
        </w:rPr>
        <w:t xml:space="preserve"> in terms of Section 26 of the BUSE Act</w:t>
      </w:r>
      <w:r w:rsidR="00557999">
        <w:rPr>
          <w:rFonts w:ascii="Tahoma" w:hAnsi="Tahoma" w:cs="Tahoma"/>
          <w:sz w:val="24"/>
          <w:szCs w:val="24"/>
        </w:rPr>
        <w:t xml:space="preserve"> and his query as to why the change now to appoint in terms of the Model</w:t>
      </w:r>
      <w:r w:rsidR="004A3681">
        <w:rPr>
          <w:rFonts w:ascii="Tahoma" w:hAnsi="Tahoma" w:cs="Tahoma"/>
          <w:sz w:val="24"/>
          <w:szCs w:val="24"/>
        </w:rPr>
        <w:t xml:space="preserve"> </w:t>
      </w:r>
      <w:r w:rsidR="00557999">
        <w:rPr>
          <w:rFonts w:ascii="Tahoma" w:hAnsi="Tahoma" w:cs="Tahoma"/>
          <w:sz w:val="24"/>
          <w:szCs w:val="24"/>
        </w:rPr>
        <w:t xml:space="preserve">Code.  Retired Judge </w:t>
      </w:r>
      <w:r w:rsidR="004A3681">
        <w:rPr>
          <w:rFonts w:ascii="Tahoma" w:hAnsi="Tahoma" w:cs="Tahoma"/>
          <w:sz w:val="24"/>
          <w:szCs w:val="24"/>
        </w:rPr>
        <w:t xml:space="preserve">Mubako had previously been appointed as </w:t>
      </w:r>
      <w:r w:rsidR="00D670B9">
        <w:rPr>
          <w:rFonts w:ascii="Tahoma" w:hAnsi="Tahoma" w:cs="Tahoma"/>
          <w:sz w:val="24"/>
          <w:szCs w:val="24"/>
        </w:rPr>
        <w:t xml:space="preserve">a Disciplinary Authority and Appeals </w:t>
      </w:r>
      <w:r w:rsidR="0078768E">
        <w:rPr>
          <w:rFonts w:ascii="Tahoma" w:hAnsi="Tahoma" w:cs="Tahoma"/>
          <w:sz w:val="24"/>
          <w:szCs w:val="24"/>
        </w:rPr>
        <w:t>A</w:t>
      </w:r>
      <w:r w:rsidR="00D670B9">
        <w:rPr>
          <w:rFonts w:ascii="Tahoma" w:hAnsi="Tahoma" w:cs="Tahoma"/>
          <w:sz w:val="24"/>
          <w:szCs w:val="24"/>
        </w:rPr>
        <w:t>uthority</w:t>
      </w:r>
      <w:r w:rsidR="0078768E">
        <w:rPr>
          <w:rFonts w:ascii="Tahoma" w:hAnsi="Tahoma" w:cs="Tahoma"/>
          <w:sz w:val="24"/>
          <w:szCs w:val="24"/>
        </w:rPr>
        <w:t xml:space="preserve"> as defined in section 2 and in terms of section 8 of the Model Code S.I. 15 of 2006.  Similarly 1</w:t>
      </w:r>
      <w:r w:rsidR="0078768E" w:rsidRPr="0078768E">
        <w:rPr>
          <w:rFonts w:ascii="Tahoma" w:hAnsi="Tahoma" w:cs="Tahoma"/>
          <w:sz w:val="24"/>
          <w:szCs w:val="24"/>
          <w:vertAlign w:val="superscript"/>
        </w:rPr>
        <w:t>st</w:t>
      </w:r>
      <w:r w:rsidR="0078768E">
        <w:rPr>
          <w:rFonts w:ascii="Tahoma" w:hAnsi="Tahoma" w:cs="Tahoma"/>
          <w:sz w:val="24"/>
          <w:szCs w:val="24"/>
        </w:rPr>
        <w:t xml:space="preserve"> respondent had once been appointed as a Disciplinary Authority as defined in section 2 of the Model Code.  Applicant’s case was not the first </w:t>
      </w:r>
      <w:r w:rsidR="00A35625">
        <w:rPr>
          <w:rFonts w:ascii="Tahoma" w:hAnsi="Tahoma" w:cs="Tahoma"/>
          <w:sz w:val="24"/>
          <w:szCs w:val="24"/>
        </w:rPr>
        <w:t>one 1</w:t>
      </w:r>
      <w:r w:rsidR="0078768E" w:rsidRPr="00A35625">
        <w:rPr>
          <w:rFonts w:ascii="Tahoma" w:hAnsi="Tahoma" w:cs="Tahoma"/>
          <w:sz w:val="24"/>
          <w:szCs w:val="24"/>
          <w:vertAlign w:val="superscript"/>
        </w:rPr>
        <w:t>st</w:t>
      </w:r>
      <w:r w:rsidR="0078768E">
        <w:rPr>
          <w:rFonts w:ascii="Tahoma" w:hAnsi="Tahoma" w:cs="Tahoma"/>
          <w:sz w:val="24"/>
          <w:szCs w:val="24"/>
        </w:rPr>
        <w:t xml:space="preserve"> </w:t>
      </w:r>
      <w:proofErr w:type="gramStart"/>
      <w:r w:rsidR="00D670B9">
        <w:rPr>
          <w:rFonts w:ascii="Tahoma" w:hAnsi="Tahoma" w:cs="Tahoma"/>
          <w:sz w:val="24"/>
          <w:szCs w:val="24"/>
        </w:rPr>
        <w:t>respondent</w:t>
      </w:r>
      <w:proofErr w:type="gramEnd"/>
      <w:r w:rsidR="0078768E">
        <w:rPr>
          <w:rFonts w:ascii="Tahoma" w:hAnsi="Tahoma" w:cs="Tahoma"/>
          <w:sz w:val="24"/>
          <w:szCs w:val="24"/>
        </w:rPr>
        <w:t xml:space="preserve"> presided over.</w:t>
      </w:r>
    </w:p>
    <w:p w:rsidR="00A35625" w:rsidRDefault="00A35625" w:rsidP="000263EF">
      <w:pPr>
        <w:spacing w:after="0" w:line="360" w:lineRule="auto"/>
        <w:ind w:firstLine="780"/>
        <w:jc w:val="both"/>
        <w:rPr>
          <w:rFonts w:ascii="Tahoma" w:hAnsi="Tahoma" w:cs="Tahoma"/>
          <w:sz w:val="24"/>
          <w:szCs w:val="24"/>
        </w:rPr>
      </w:pPr>
    </w:p>
    <w:p w:rsidR="00A57DA4" w:rsidRDefault="00A35625" w:rsidP="000263EF">
      <w:pPr>
        <w:spacing w:after="0" w:line="360" w:lineRule="auto"/>
        <w:ind w:firstLine="780"/>
        <w:jc w:val="both"/>
        <w:rPr>
          <w:rFonts w:ascii="Tahoma" w:hAnsi="Tahoma" w:cs="Tahoma"/>
          <w:sz w:val="24"/>
          <w:szCs w:val="24"/>
        </w:rPr>
      </w:pPr>
      <w:r>
        <w:rPr>
          <w:rFonts w:ascii="Tahoma" w:hAnsi="Tahoma" w:cs="Tahoma"/>
          <w:sz w:val="24"/>
          <w:szCs w:val="24"/>
        </w:rPr>
        <w:t xml:space="preserve">Further the argument by applicant that he was deprived of the benefit to appear before a retired judge </w:t>
      </w:r>
      <w:r w:rsidR="00BB4102">
        <w:rPr>
          <w:rFonts w:ascii="Tahoma" w:hAnsi="Tahoma" w:cs="Tahoma"/>
          <w:sz w:val="24"/>
          <w:szCs w:val="24"/>
        </w:rPr>
        <w:t>is without merit</w:t>
      </w:r>
      <w:r>
        <w:rPr>
          <w:rFonts w:ascii="Tahoma" w:hAnsi="Tahoma" w:cs="Tahoma"/>
          <w:sz w:val="24"/>
          <w:szCs w:val="24"/>
        </w:rPr>
        <w:t>.  The Model Code under which applicant</w:t>
      </w:r>
      <w:r w:rsidR="00CB03AD">
        <w:rPr>
          <w:rFonts w:ascii="Tahoma" w:hAnsi="Tahoma" w:cs="Tahoma"/>
          <w:sz w:val="24"/>
          <w:szCs w:val="24"/>
        </w:rPr>
        <w:t>’</w:t>
      </w:r>
      <w:r>
        <w:rPr>
          <w:rFonts w:ascii="Tahoma" w:hAnsi="Tahoma" w:cs="Tahoma"/>
          <w:sz w:val="24"/>
          <w:szCs w:val="24"/>
        </w:rPr>
        <w:t>s</w:t>
      </w:r>
      <w:r w:rsidR="00CB03AD">
        <w:rPr>
          <w:rFonts w:ascii="Tahoma" w:hAnsi="Tahoma" w:cs="Tahoma"/>
          <w:sz w:val="24"/>
          <w:szCs w:val="24"/>
        </w:rPr>
        <w:t xml:space="preserve"> proceedings were</w:t>
      </w:r>
      <w:r>
        <w:rPr>
          <w:rFonts w:ascii="Tahoma" w:hAnsi="Tahoma" w:cs="Tahoma"/>
          <w:sz w:val="24"/>
          <w:szCs w:val="24"/>
        </w:rPr>
        <w:t xml:space="preserve"> conducted does not state the qualifications of the person to be appointed as a Disciplinary Authority.  The fact that previously a retired judge wa</w:t>
      </w:r>
      <w:r w:rsidR="00CB03AD">
        <w:rPr>
          <w:rFonts w:ascii="Tahoma" w:hAnsi="Tahoma" w:cs="Tahoma"/>
          <w:sz w:val="24"/>
          <w:szCs w:val="24"/>
        </w:rPr>
        <w:t>s appointed does not in terms of the</w:t>
      </w:r>
      <w:r>
        <w:rPr>
          <w:rFonts w:ascii="Tahoma" w:hAnsi="Tahoma" w:cs="Tahoma"/>
          <w:sz w:val="24"/>
          <w:szCs w:val="24"/>
        </w:rPr>
        <w:t xml:space="preserve"> Model </w:t>
      </w:r>
      <w:proofErr w:type="gramStart"/>
      <w:r>
        <w:rPr>
          <w:rFonts w:ascii="Tahoma" w:hAnsi="Tahoma" w:cs="Tahoma"/>
          <w:sz w:val="24"/>
          <w:szCs w:val="24"/>
        </w:rPr>
        <w:t>Code,</w:t>
      </w:r>
      <w:proofErr w:type="gramEnd"/>
      <w:r>
        <w:rPr>
          <w:rFonts w:ascii="Tahoma" w:hAnsi="Tahoma" w:cs="Tahoma"/>
          <w:sz w:val="24"/>
          <w:szCs w:val="24"/>
        </w:rPr>
        <w:t xml:space="preserve"> necessarily mean that </w:t>
      </w:r>
      <w:r w:rsidRPr="00CB03AD">
        <w:rPr>
          <w:rFonts w:ascii="Tahoma" w:hAnsi="Tahoma" w:cs="Tahoma"/>
          <w:sz w:val="24"/>
          <w:szCs w:val="24"/>
          <w:u w:val="single"/>
        </w:rPr>
        <w:t>it shall</w:t>
      </w:r>
      <w:r>
        <w:rPr>
          <w:rFonts w:ascii="Tahoma" w:hAnsi="Tahoma" w:cs="Tahoma"/>
          <w:sz w:val="24"/>
          <w:szCs w:val="24"/>
        </w:rPr>
        <w:t xml:space="preserve"> </w:t>
      </w:r>
      <w:r w:rsidRPr="00CB03AD">
        <w:rPr>
          <w:rFonts w:ascii="Tahoma" w:hAnsi="Tahoma" w:cs="Tahoma"/>
          <w:sz w:val="24"/>
          <w:szCs w:val="24"/>
          <w:u w:val="single"/>
        </w:rPr>
        <w:t>always</w:t>
      </w:r>
      <w:r>
        <w:rPr>
          <w:rFonts w:ascii="Tahoma" w:hAnsi="Tahoma" w:cs="Tahoma"/>
          <w:sz w:val="24"/>
          <w:szCs w:val="24"/>
        </w:rPr>
        <w:t xml:space="preserve"> be a retired judge</w:t>
      </w:r>
      <w:r w:rsidR="00CB03AD">
        <w:rPr>
          <w:rFonts w:ascii="Tahoma" w:hAnsi="Tahoma" w:cs="Tahoma"/>
          <w:sz w:val="24"/>
          <w:szCs w:val="24"/>
        </w:rPr>
        <w:t xml:space="preserve"> who shall</w:t>
      </w:r>
      <w:r>
        <w:rPr>
          <w:rFonts w:ascii="Tahoma" w:hAnsi="Tahoma" w:cs="Tahoma"/>
          <w:sz w:val="24"/>
          <w:szCs w:val="24"/>
        </w:rPr>
        <w:t xml:space="preserve"> be appointed.  The appointment in terms of the </w:t>
      </w:r>
    </w:p>
    <w:p w:rsidR="00A57DA4" w:rsidRDefault="00A57DA4" w:rsidP="000263EF">
      <w:pPr>
        <w:spacing w:after="0" w:line="360" w:lineRule="auto"/>
        <w:ind w:firstLine="780"/>
        <w:jc w:val="both"/>
        <w:rPr>
          <w:rFonts w:ascii="Tahoma" w:hAnsi="Tahoma" w:cs="Tahoma"/>
          <w:sz w:val="24"/>
          <w:szCs w:val="24"/>
        </w:rPr>
      </w:pPr>
    </w:p>
    <w:p w:rsidR="00A35625" w:rsidRDefault="00A35625" w:rsidP="000263EF">
      <w:pPr>
        <w:spacing w:after="0" w:line="360" w:lineRule="auto"/>
        <w:ind w:firstLine="780"/>
        <w:jc w:val="both"/>
        <w:rPr>
          <w:rFonts w:ascii="Tahoma" w:hAnsi="Tahoma" w:cs="Tahoma"/>
          <w:sz w:val="24"/>
          <w:szCs w:val="24"/>
        </w:rPr>
      </w:pPr>
      <w:r>
        <w:rPr>
          <w:rFonts w:ascii="Tahoma" w:hAnsi="Tahoma" w:cs="Tahoma"/>
          <w:sz w:val="24"/>
          <w:szCs w:val="24"/>
        </w:rPr>
        <w:t xml:space="preserve">Model Code is in my view the discretion of the employer.  Further I </w:t>
      </w:r>
      <w:r w:rsidR="00BB4102">
        <w:rPr>
          <w:rFonts w:ascii="Tahoma" w:hAnsi="Tahoma" w:cs="Tahoma"/>
          <w:sz w:val="24"/>
          <w:szCs w:val="24"/>
        </w:rPr>
        <w:t>find it to be without merit</w:t>
      </w:r>
      <w:r>
        <w:rPr>
          <w:rFonts w:ascii="Tahoma" w:hAnsi="Tahoma" w:cs="Tahoma"/>
          <w:sz w:val="24"/>
          <w:szCs w:val="24"/>
        </w:rPr>
        <w:t xml:space="preserve"> applicant’s </w:t>
      </w:r>
      <w:r w:rsidR="00B30D51">
        <w:rPr>
          <w:rFonts w:ascii="Tahoma" w:hAnsi="Tahoma" w:cs="Tahoma"/>
          <w:sz w:val="24"/>
          <w:szCs w:val="24"/>
        </w:rPr>
        <w:t>other assertion that appearing before one member Committee deprived him of representation.</w:t>
      </w:r>
    </w:p>
    <w:p w:rsidR="00A57DA4" w:rsidRDefault="00A57DA4" w:rsidP="000263EF">
      <w:pPr>
        <w:spacing w:after="0" w:line="360" w:lineRule="auto"/>
        <w:ind w:firstLine="780"/>
        <w:jc w:val="both"/>
        <w:rPr>
          <w:rFonts w:ascii="Tahoma" w:hAnsi="Tahoma" w:cs="Tahoma"/>
          <w:sz w:val="24"/>
          <w:szCs w:val="24"/>
        </w:rPr>
      </w:pPr>
    </w:p>
    <w:p w:rsidR="00B30D51" w:rsidRDefault="00B30D51" w:rsidP="000263EF">
      <w:pPr>
        <w:spacing w:after="0" w:line="360" w:lineRule="auto"/>
        <w:ind w:firstLine="780"/>
        <w:jc w:val="both"/>
        <w:rPr>
          <w:rFonts w:ascii="Tahoma" w:hAnsi="Tahoma" w:cs="Tahoma"/>
          <w:sz w:val="24"/>
          <w:szCs w:val="24"/>
        </w:rPr>
      </w:pPr>
      <w:r>
        <w:rPr>
          <w:rFonts w:ascii="Tahoma" w:hAnsi="Tahoma" w:cs="Tahoma"/>
          <w:sz w:val="24"/>
          <w:szCs w:val="24"/>
        </w:rPr>
        <w:t xml:space="preserve">The Model Code does not bar legal representation and also provides for appointment of either a Disciplinary Committee (which consists of employer and employee representatives) or Disciplinary Authority (who can be a </w:t>
      </w:r>
      <w:r>
        <w:rPr>
          <w:rFonts w:ascii="Tahoma" w:hAnsi="Tahoma" w:cs="Tahoma"/>
          <w:sz w:val="24"/>
          <w:szCs w:val="24"/>
          <w:u w:val="single"/>
        </w:rPr>
        <w:t>person</w:t>
      </w:r>
      <w:r>
        <w:rPr>
          <w:rFonts w:ascii="Tahoma" w:hAnsi="Tahoma" w:cs="Tahoma"/>
          <w:sz w:val="24"/>
          <w:szCs w:val="24"/>
        </w:rPr>
        <w:t>).  As alluded to, the appointment is the sole discretion of the employer and in casu the 2</w:t>
      </w:r>
      <w:r w:rsidRPr="00B30D51">
        <w:rPr>
          <w:rFonts w:ascii="Tahoma" w:hAnsi="Tahoma" w:cs="Tahoma"/>
          <w:sz w:val="24"/>
          <w:szCs w:val="24"/>
          <w:vertAlign w:val="superscript"/>
        </w:rPr>
        <w:t>nd</w:t>
      </w:r>
      <w:r>
        <w:rPr>
          <w:rFonts w:ascii="Tahoma" w:hAnsi="Tahoma" w:cs="Tahoma"/>
          <w:sz w:val="24"/>
          <w:szCs w:val="24"/>
          <w:vertAlign w:val="superscript"/>
        </w:rPr>
        <w:t xml:space="preserve"> </w:t>
      </w:r>
      <w:r>
        <w:rPr>
          <w:rFonts w:ascii="Tahoma" w:hAnsi="Tahoma" w:cs="Tahoma"/>
          <w:sz w:val="24"/>
          <w:szCs w:val="24"/>
        </w:rPr>
        <w:t>respondent chose to appoint a Disciplinary Authority as opposed to a Disciplinary Committee.</w:t>
      </w:r>
    </w:p>
    <w:p w:rsidR="00B30D51" w:rsidRDefault="00B30D51" w:rsidP="000263EF">
      <w:pPr>
        <w:spacing w:after="0" w:line="360" w:lineRule="auto"/>
        <w:ind w:firstLine="780"/>
        <w:jc w:val="both"/>
        <w:rPr>
          <w:rFonts w:ascii="Tahoma" w:hAnsi="Tahoma" w:cs="Tahoma"/>
          <w:sz w:val="24"/>
          <w:szCs w:val="24"/>
        </w:rPr>
      </w:pPr>
    </w:p>
    <w:p w:rsidR="00B30D51" w:rsidRDefault="00B30D51" w:rsidP="000263EF">
      <w:pPr>
        <w:spacing w:after="0" w:line="360" w:lineRule="auto"/>
        <w:ind w:firstLine="780"/>
        <w:jc w:val="both"/>
        <w:rPr>
          <w:rFonts w:ascii="Tahoma" w:hAnsi="Tahoma" w:cs="Tahoma"/>
          <w:sz w:val="24"/>
          <w:szCs w:val="24"/>
        </w:rPr>
      </w:pPr>
      <w:r>
        <w:rPr>
          <w:rFonts w:ascii="Tahoma" w:hAnsi="Tahoma" w:cs="Tahoma"/>
          <w:sz w:val="24"/>
          <w:szCs w:val="24"/>
        </w:rPr>
        <w:t xml:space="preserve">It was not in issue </w:t>
      </w:r>
      <w:r w:rsidR="00164B0D">
        <w:rPr>
          <w:rFonts w:ascii="Tahoma" w:hAnsi="Tahoma" w:cs="Tahoma"/>
          <w:sz w:val="24"/>
          <w:szCs w:val="24"/>
        </w:rPr>
        <w:t>that 2</w:t>
      </w:r>
      <w:r w:rsidR="00164B0D" w:rsidRPr="00164B0D">
        <w:rPr>
          <w:rFonts w:ascii="Tahoma" w:hAnsi="Tahoma" w:cs="Tahoma"/>
          <w:sz w:val="24"/>
          <w:szCs w:val="24"/>
          <w:vertAlign w:val="superscript"/>
        </w:rPr>
        <w:t>nd</w:t>
      </w:r>
      <w:r w:rsidR="00164B0D">
        <w:rPr>
          <w:rFonts w:ascii="Tahoma" w:hAnsi="Tahoma" w:cs="Tahoma"/>
          <w:sz w:val="24"/>
          <w:szCs w:val="24"/>
        </w:rPr>
        <w:t xml:space="preserve"> respondent has no registered code of conduct and that the BUSE Act is not a registered Code.  It is trite that in the absence of a registered code, resort </w:t>
      </w:r>
      <w:r w:rsidR="004521C7">
        <w:rPr>
          <w:rFonts w:ascii="Tahoma" w:hAnsi="Tahoma" w:cs="Tahoma"/>
          <w:sz w:val="24"/>
          <w:szCs w:val="24"/>
        </w:rPr>
        <w:t>s</w:t>
      </w:r>
      <w:r w:rsidR="00CB03AD">
        <w:rPr>
          <w:rFonts w:ascii="Tahoma" w:hAnsi="Tahoma" w:cs="Tahoma"/>
          <w:sz w:val="24"/>
          <w:szCs w:val="24"/>
        </w:rPr>
        <w:t>hould</w:t>
      </w:r>
      <w:r w:rsidR="00164B0D">
        <w:rPr>
          <w:rFonts w:ascii="Tahoma" w:hAnsi="Tahoma" w:cs="Tahoma"/>
          <w:sz w:val="24"/>
          <w:szCs w:val="24"/>
        </w:rPr>
        <w:t xml:space="preserve"> be had to the Model Code in conducting disciplinary proceedings.  See Section 12 B subsection (2</w:t>
      </w:r>
      <w:r w:rsidR="004521C7">
        <w:rPr>
          <w:rFonts w:ascii="Tahoma" w:hAnsi="Tahoma" w:cs="Tahoma"/>
          <w:sz w:val="24"/>
          <w:szCs w:val="24"/>
        </w:rPr>
        <w:t>) (</w:t>
      </w:r>
      <w:r w:rsidR="00164B0D">
        <w:rPr>
          <w:rFonts w:ascii="Tahoma" w:hAnsi="Tahoma" w:cs="Tahoma"/>
          <w:sz w:val="24"/>
          <w:szCs w:val="24"/>
        </w:rPr>
        <w:t xml:space="preserve">b) of the Labour Act cited earlier in this judgment.  It </w:t>
      </w:r>
      <w:r w:rsidR="00EA75CC">
        <w:rPr>
          <w:rFonts w:ascii="Tahoma" w:hAnsi="Tahoma" w:cs="Tahoma"/>
          <w:sz w:val="24"/>
          <w:szCs w:val="24"/>
        </w:rPr>
        <w:t>not being an issue that 2</w:t>
      </w:r>
      <w:r w:rsidR="00EA75CC" w:rsidRPr="00EA75CC">
        <w:rPr>
          <w:rFonts w:ascii="Tahoma" w:hAnsi="Tahoma" w:cs="Tahoma"/>
          <w:sz w:val="24"/>
          <w:szCs w:val="24"/>
          <w:vertAlign w:val="superscript"/>
        </w:rPr>
        <w:t>nd</w:t>
      </w:r>
      <w:r w:rsidR="00EA75CC">
        <w:rPr>
          <w:rFonts w:ascii="Tahoma" w:hAnsi="Tahoma" w:cs="Tahoma"/>
          <w:sz w:val="24"/>
          <w:szCs w:val="24"/>
        </w:rPr>
        <w:t xml:space="preserve"> respondent has no registered Code of Conduct, it not being an issue that 2</w:t>
      </w:r>
      <w:r w:rsidR="00EA75CC" w:rsidRPr="00EA75CC">
        <w:rPr>
          <w:rFonts w:ascii="Tahoma" w:hAnsi="Tahoma" w:cs="Tahoma"/>
          <w:sz w:val="24"/>
          <w:szCs w:val="24"/>
          <w:vertAlign w:val="superscript"/>
        </w:rPr>
        <w:t>nd</w:t>
      </w:r>
      <w:r w:rsidR="00EA75CC">
        <w:rPr>
          <w:rFonts w:ascii="Tahoma" w:hAnsi="Tahoma" w:cs="Tahoma"/>
          <w:sz w:val="24"/>
          <w:szCs w:val="24"/>
        </w:rPr>
        <w:t xml:space="preserve"> respondent proceeded in terms of the Model Code, it follows therefore that it is the provisions of the Model Code that  were to be followed.  I am persuaded by 2</w:t>
      </w:r>
      <w:r w:rsidR="00EA75CC" w:rsidRPr="00EA75CC">
        <w:rPr>
          <w:rFonts w:ascii="Tahoma" w:hAnsi="Tahoma" w:cs="Tahoma"/>
          <w:sz w:val="24"/>
          <w:szCs w:val="24"/>
          <w:vertAlign w:val="superscript"/>
        </w:rPr>
        <w:t>nd</w:t>
      </w:r>
      <w:r w:rsidR="00EA75CC">
        <w:rPr>
          <w:rFonts w:ascii="Tahoma" w:hAnsi="Tahoma" w:cs="Tahoma"/>
          <w:sz w:val="24"/>
          <w:szCs w:val="24"/>
        </w:rPr>
        <w:t xml:space="preserve"> </w:t>
      </w:r>
      <w:r w:rsidR="00B06890">
        <w:rPr>
          <w:rFonts w:ascii="Tahoma" w:hAnsi="Tahoma" w:cs="Tahoma"/>
          <w:sz w:val="24"/>
          <w:szCs w:val="24"/>
        </w:rPr>
        <w:t>respondent‘s submission that the law does not provide for a two pronged approach where provisions of</w:t>
      </w:r>
      <w:r w:rsidR="00A57DA4">
        <w:rPr>
          <w:rFonts w:ascii="Tahoma" w:hAnsi="Tahoma" w:cs="Tahoma"/>
          <w:sz w:val="24"/>
          <w:szCs w:val="24"/>
        </w:rPr>
        <w:t xml:space="preserve"> both</w:t>
      </w:r>
      <w:r w:rsidR="00B06890">
        <w:rPr>
          <w:rFonts w:ascii="Tahoma" w:hAnsi="Tahoma" w:cs="Tahoma"/>
          <w:sz w:val="24"/>
          <w:szCs w:val="24"/>
        </w:rPr>
        <w:t xml:space="preserve"> the Model Code and the BUSE Act can be used in the same proceedings i.e. charge the employee in terms of the Model Code, appoint the disciplinary hearing committee in terms of the BUSE Act and then conduct the disciplinary proceedings in terms of the Model Code.</w:t>
      </w:r>
    </w:p>
    <w:p w:rsidR="00B06890" w:rsidRDefault="00B06890" w:rsidP="000263EF">
      <w:pPr>
        <w:spacing w:after="0" w:line="360" w:lineRule="auto"/>
        <w:ind w:firstLine="780"/>
        <w:jc w:val="both"/>
        <w:rPr>
          <w:rFonts w:ascii="Tahoma" w:hAnsi="Tahoma" w:cs="Tahoma"/>
          <w:sz w:val="24"/>
          <w:szCs w:val="24"/>
        </w:rPr>
      </w:pPr>
    </w:p>
    <w:p w:rsidR="00B06890" w:rsidRDefault="00B06890" w:rsidP="000263EF">
      <w:pPr>
        <w:spacing w:after="0" w:line="360" w:lineRule="auto"/>
        <w:ind w:firstLine="780"/>
        <w:jc w:val="both"/>
        <w:rPr>
          <w:rFonts w:ascii="Tahoma" w:hAnsi="Tahoma" w:cs="Tahoma"/>
          <w:sz w:val="24"/>
          <w:szCs w:val="24"/>
        </w:rPr>
      </w:pPr>
      <w:r>
        <w:rPr>
          <w:rFonts w:ascii="Tahoma" w:hAnsi="Tahoma" w:cs="Tahoma"/>
          <w:sz w:val="24"/>
          <w:szCs w:val="24"/>
        </w:rPr>
        <w:t xml:space="preserve">Having considered the parties submissions, I </w:t>
      </w:r>
      <w:r w:rsidR="00A57DA4">
        <w:rPr>
          <w:rFonts w:ascii="Tahoma" w:hAnsi="Tahoma" w:cs="Tahoma"/>
          <w:sz w:val="24"/>
          <w:szCs w:val="24"/>
        </w:rPr>
        <w:t>find</w:t>
      </w:r>
      <w:r>
        <w:rPr>
          <w:rFonts w:ascii="Tahoma" w:hAnsi="Tahoma" w:cs="Tahoma"/>
          <w:sz w:val="24"/>
          <w:szCs w:val="24"/>
        </w:rPr>
        <w:t xml:space="preserve"> that the applicant’s alleged procedural irregularity i.e. </w:t>
      </w:r>
      <w:r w:rsidR="00A57DA4">
        <w:rPr>
          <w:rFonts w:ascii="Tahoma" w:hAnsi="Tahoma" w:cs="Tahoma"/>
          <w:sz w:val="24"/>
          <w:szCs w:val="24"/>
        </w:rPr>
        <w:t xml:space="preserve">about </w:t>
      </w:r>
      <w:r>
        <w:rPr>
          <w:rFonts w:ascii="Tahoma" w:hAnsi="Tahoma" w:cs="Tahoma"/>
          <w:sz w:val="24"/>
          <w:szCs w:val="24"/>
        </w:rPr>
        <w:t>the appointment of 1</w:t>
      </w:r>
      <w:r w:rsidRPr="00B06890">
        <w:rPr>
          <w:rFonts w:ascii="Tahoma" w:hAnsi="Tahoma" w:cs="Tahoma"/>
          <w:sz w:val="24"/>
          <w:szCs w:val="24"/>
          <w:vertAlign w:val="superscript"/>
        </w:rPr>
        <w:t>st</w:t>
      </w:r>
      <w:r>
        <w:rPr>
          <w:rFonts w:ascii="Tahoma" w:hAnsi="Tahoma" w:cs="Tahoma"/>
          <w:sz w:val="24"/>
          <w:szCs w:val="24"/>
        </w:rPr>
        <w:t xml:space="preserve"> respondent in terms of Section 2 of the Model Code</w:t>
      </w:r>
      <w:r w:rsidR="00A57DA4">
        <w:rPr>
          <w:rFonts w:ascii="Tahoma" w:hAnsi="Tahoma" w:cs="Tahoma"/>
          <w:sz w:val="24"/>
          <w:szCs w:val="24"/>
        </w:rPr>
        <w:t>,</w:t>
      </w:r>
      <w:r>
        <w:rPr>
          <w:rFonts w:ascii="Tahoma" w:hAnsi="Tahoma" w:cs="Tahoma"/>
          <w:sz w:val="24"/>
          <w:szCs w:val="24"/>
        </w:rPr>
        <w:t xml:space="preserve"> is totally without merit.  To that end his prayer seeking</w:t>
      </w:r>
      <w:r w:rsidR="004521C7">
        <w:rPr>
          <w:rFonts w:ascii="Tahoma" w:hAnsi="Tahoma" w:cs="Tahoma"/>
          <w:sz w:val="24"/>
          <w:szCs w:val="24"/>
        </w:rPr>
        <w:t xml:space="preserve"> nullification of respondent’s actions on the basis that 1</w:t>
      </w:r>
      <w:r w:rsidR="004521C7" w:rsidRPr="004521C7">
        <w:rPr>
          <w:rFonts w:ascii="Tahoma" w:hAnsi="Tahoma" w:cs="Tahoma"/>
          <w:sz w:val="24"/>
          <w:szCs w:val="24"/>
          <w:vertAlign w:val="superscript"/>
        </w:rPr>
        <w:t>st</w:t>
      </w:r>
      <w:r w:rsidR="004521C7">
        <w:rPr>
          <w:rFonts w:ascii="Tahoma" w:hAnsi="Tahoma" w:cs="Tahoma"/>
          <w:sz w:val="24"/>
          <w:szCs w:val="24"/>
        </w:rPr>
        <w:t xml:space="preserve"> respondent lacked jurisdiction to preside over his disciplinary proceed</w:t>
      </w:r>
      <w:r w:rsidR="00CB03AD">
        <w:rPr>
          <w:rFonts w:ascii="Tahoma" w:hAnsi="Tahoma" w:cs="Tahoma"/>
          <w:sz w:val="24"/>
          <w:szCs w:val="24"/>
        </w:rPr>
        <w:t xml:space="preserve">ings cannot be granted. </w:t>
      </w:r>
      <w:r w:rsidR="004521C7">
        <w:rPr>
          <w:rFonts w:ascii="Tahoma" w:hAnsi="Tahoma" w:cs="Tahoma"/>
          <w:sz w:val="24"/>
          <w:szCs w:val="24"/>
        </w:rPr>
        <w:t xml:space="preserve"> 1</w:t>
      </w:r>
      <w:r w:rsidR="004521C7" w:rsidRPr="004521C7">
        <w:rPr>
          <w:rFonts w:ascii="Tahoma" w:hAnsi="Tahoma" w:cs="Tahoma"/>
          <w:sz w:val="24"/>
          <w:szCs w:val="24"/>
          <w:vertAlign w:val="superscript"/>
        </w:rPr>
        <w:t>st</w:t>
      </w:r>
      <w:r w:rsidR="004521C7">
        <w:rPr>
          <w:rFonts w:ascii="Tahoma" w:hAnsi="Tahoma" w:cs="Tahoma"/>
          <w:sz w:val="24"/>
          <w:szCs w:val="24"/>
        </w:rPr>
        <w:t xml:space="preserve"> respondent shall therefore proceed with the hearing proceedings.</w:t>
      </w:r>
    </w:p>
    <w:p w:rsidR="004521C7" w:rsidRDefault="004521C7" w:rsidP="000263EF">
      <w:pPr>
        <w:spacing w:after="0" w:line="360" w:lineRule="auto"/>
        <w:ind w:firstLine="780"/>
        <w:jc w:val="both"/>
        <w:rPr>
          <w:rFonts w:ascii="Tahoma" w:hAnsi="Tahoma" w:cs="Tahoma"/>
          <w:sz w:val="24"/>
          <w:szCs w:val="24"/>
        </w:rPr>
      </w:pPr>
    </w:p>
    <w:p w:rsidR="00A57DA4" w:rsidRDefault="00A57DA4" w:rsidP="000263EF">
      <w:pPr>
        <w:spacing w:after="0" w:line="360" w:lineRule="auto"/>
        <w:ind w:firstLine="780"/>
        <w:jc w:val="both"/>
        <w:rPr>
          <w:rFonts w:ascii="Tahoma" w:hAnsi="Tahoma" w:cs="Tahoma"/>
          <w:sz w:val="24"/>
          <w:szCs w:val="24"/>
        </w:rPr>
      </w:pPr>
    </w:p>
    <w:p w:rsidR="004521C7" w:rsidRDefault="004521C7" w:rsidP="000263EF">
      <w:pPr>
        <w:spacing w:after="0" w:line="360" w:lineRule="auto"/>
        <w:ind w:firstLine="780"/>
        <w:jc w:val="both"/>
        <w:rPr>
          <w:rFonts w:ascii="Tahoma" w:hAnsi="Tahoma" w:cs="Tahoma"/>
          <w:sz w:val="24"/>
          <w:szCs w:val="24"/>
        </w:rPr>
      </w:pPr>
      <w:r>
        <w:rPr>
          <w:rFonts w:ascii="Tahoma" w:hAnsi="Tahoma" w:cs="Tahoma"/>
          <w:sz w:val="24"/>
          <w:szCs w:val="24"/>
        </w:rPr>
        <w:t>In the result,</w:t>
      </w:r>
    </w:p>
    <w:p w:rsidR="004521C7" w:rsidRDefault="004521C7" w:rsidP="004521C7">
      <w:pPr>
        <w:spacing w:after="0" w:line="240" w:lineRule="auto"/>
        <w:ind w:firstLine="780"/>
        <w:jc w:val="both"/>
        <w:rPr>
          <w:rFonts w:ascii="Tahoma" w:hAnsi="Tahoma" w:cs="Tahoma"/>
          <w:sz w:val="24"/>
          <w:szCs w:val="24"/>
        </w:rPr>
      </w:pPr>
    </w:p>
    <w:p w:rsidR="004521C7" w:rsidRDefault="004521C7" w:rsidP="000263EF">
      <w:pPr>
        <w:spacing w:after="0" w:line="360" w:lineRule="auto"/>
        <w:ind w:firstLine="780"/>
        <w:jc w:val="both"/>
        <w:rPr>
          <w:rFonts w:ascii="Tahoma" w:hAnsi="Tahoma" w:cs="Tahoma"/>
          <w:b/>
          <w:sz w:val="24"/>
          <w:szCs w:val="24"/>
        </w:rPr>
      </w:pPr>
      <w:r>
        <w:rPr>
          <w:rFonts w:ascii="Tahoma" w:hAnsi="Tahoma" w:cs="Tahoma"/>
          <w:b/>
          <w:sz w:val="24"/>
          <w:szCs w:val="24"/>
        </w:rPr>
        <w:t>IT IS ORDERED THAT;</w:t>
      </w:r>
    </w:p>
    <w:p w:rsidR="004521C7" w:rsidRDefault="004521C7" w:rsidP="004521C7">
      <w:pPr>
        <w:spacing w:after="0" w:line="240" w:lineRule="auto"/>
        <w:ind w:firstLine="780"/>
        <w:jc w:val="both"/>
        <w:rPr>
          <w:rFonts w:ascii="Tahoma" w:hAnsi="Tahoma" w:cs="Tahoma"/>
          <w:b/>
          <w:sz w:val="24"/>
          <w:szCs w:val="24"/>
        </w:rPr>
      </w:pPr>
    </w:p>
    <w:p w:rsidR="00492F43" w:rsidRDefault="004521C7" w:rsidP="004521C7">
      <w:pPr>
        <w:spacing w:after="0" w:line="360" w:lineRule="auto"/>
        <w:ind w:firstLine="780"/>
        <w:jc w:val="both"/>
        <w:rPr>
          <w:rFonts w:ascii="Tahoma" w:hAnsi="Tahoma" w:cs="Tahoma"/>
          <w:sz w:val="24"/>
          <w:szCs w:val="24"/>
        </w:rPr>
      </w:pPr>
      <w:r w:rsidRPr="004521C7">
        <w:rPr>
          <w:rFonts w:ascii="Tahoma" w:hAnsi="Tahoma" w:cs="Tahoma"/>
          <w:sz w:val="24"/>
          <w:szCs w:val="24"/>
        </w:rPr>
        <w:t>The application for review be and is hereby dismissed with costs.</w:t>
      </w:r>
    </w:p>
    <w:p w:rsidR="004521C7" w:rsidRPr="000263EF" w:rsidRDefault="004521C7" w:rsidP="004521C7">
      <w:pPr>
        <w:spacing w:after="0" w:line="360" w:lineRule="auto"/>
        <w:ind w:firstLine="780"/>
        <w:jc w:val="both"/>
        <w:rPr>
          <w:rFonts w:ascii="Tahoma" w:hAnsi="Tahoma" w:cs="Tahoma"/>
          <w:sz w:val="24"/>
          <w:szCs w:val="24"/>
        </w:rPr>
      </w:pPr>
    </w:p>
    <w:p w:rsidR="00492F43" w:rsidRDefault="00492F43" w:rsidP="00FB6682">
      <w:pPr>
        <w:spacing w:after="0" w:line="360" w:lineRule="auto"/>
        <w:jc w:val="both"/>
        <w:rPr>
          <w:rFonts w:ascii="Tahoma" w:hAnsi="Tahoma" w:cs="Tahoma"/>
          <w:sz w:val="24"/>
          <w:szCs w:val="24"/>
        </w:rPr>
      </w:pPr>
    </w:p>
    <w:p w:rsidR="00140F14" w:rsidRDefault="005B1DD7" w:rsidP="00923896">
      <w:pPr>
        <w:spacing w:after="0" w:line="360" w:lineRule="auto"/>
        <w:rPr>
          <w:rFonts w:ascii="Tahoma" w:hAnsi="Tahoma" w:cs="Tahoma"/>
          <w:b/>
          <w:i/>
          <w:sz w:val="24"/>
          <w:szCs w:val="24"/>
        </w:rPr>
      </w:pPr>
      <w:r>
        <w:rPr>
          <w:rFonts w:ascii="Tahoma" w:hAnsi="Tahoma" w:cs="Tahoma"/>
          <w:b/>
          <w:i/>
          <w:sz w:val="24"/>
          <w:szCs w:val="24"/>
        </w:rPr>
        <w:t xml:space="preserve">WARARA &amp; ASSOCIATES </w:t>
      </w:r>
      <w:r w:rsidR="00D21B53">
        <w:rPr>
          <w:rFonts w:ascii="Tahoma" w:hAnsi="Tahoma" w:cs="Tahoma"/>
          <w:b/>
          <w:i/>
          <w:sz w:val="24"/>
          <w:szCs w:val="24"/>
        </w:rPr>
        <w:t>–</w:t>
      </w:r>
      <w:r w:rsidR="00540494">
        <w:rPr>
          <w:rFonts w:ascii="Tahoma" w:hAnsi="Tahoma" w:cs="Tahoma"/>
          <w:b/>
          <w:i/>
          <w:sz w:val="24"/>
          <w:szCs w:val="24"/>
        </w:rPr>
        <w:t xml:space="preserve"> App</w:t>
      </w:r>
      <w:r>
        <w:rPr>
          <w:rFonts w:ascii="Tahoma" w:hAnsi="Tahoma" w:cs="Tahoma"/>
          <w:b/>
          <w:i/>
          <w:sz w:val="24"/>
          <w:szCs w:val="24"/>
        </w:rPr>
        <w:t>licant</w:t>
      </w:r>
      <w:r w:rsidR="00EF062B">
        <w:rPr>
          <w:rFonts w:ascii="Tahoma" w:hAnsi="Tahoma" w:cs="Tahoma"/>
          <w:b/>
          <w:i/>
          <w:sz w:val="24"/>
          <w:szCs w:val="24"/>
        </w:rPr>
        <w:t>’s legal practitioners</w:t>
      </w:r>
    </w:p>
    <w:p w:rsidR="00093A54" w:rsidRPr="009802E9" w:rsidRDefault="00D21B53" w:rsidP="007E6C56">
      <w:pPr>
        <w:spacing w:after="0" w:line="360" w:lineRule="auto"/>
        <w:rPr>
          <w:rFonts w:ascii="Tahoma" w:hAnsi="Tahoma" w:cs="Tahoma"/>
          <w:b/>
          <w:i/>
          <w:sz w:val="24"/>
          <w:szCs w:val="24"/>
        </w:rPr>
      </w:pPr>
      <w:r>
        <w:rPr>
          <w:rFonts w:ascii="Tahoma" w:hAnsi="Tahoma" w:cs="Tahoma"/>
          <w:b/>
          <w:i/>
          <w:sz w:val="24"/>
          <w:szCs w:val="24"/>
        </w:rPr>
        <w:t>TAMUKA MOYO ATTORNEYS</w:t>
      </w:r>
      <w:r w:rsidR="00C14882" w:rsidRPr="009802E9">
        <w:rPr>
          <w:rFonts w:ascii="Tahoma" w:hAnsi="Tahoma" w:cs="Tahoma"/>
          <w:b/>
          <w:i/>
          <w:sz w:val="24"/>
          <w:szCs w:val="24"/>
        </w:rPr>
        <w:t xml:space="preserve"> </w:t>
      </w:r>
      <w:r w:rsidR="00093A54" w:rsidRPr="009802E9">
        <w:rPr>
          <w:rFonts w:ascii="Tahoma" w:hAnsi="Tahoma" w:cs="Tahoma"/>
          <w:b/>
          <w:i/>
          <w:sz w:val="24"/>
          <w:szCs w:val="24"/>
        </w:rPr>
        <w:t xml:space="preserve">– </w:t>
      </w:r>
      <w:r>
        <w:rPr>
          <w:rFonts w:ascii="Tahoma" w:hAnsi="Tahoma" w:cs="Tahoma"/>
          <w:b/>
          <w:i/>
          <w:sz w:val="24"/>
          <w:szCs w:val="24"/>
        </w:rPr>
        <w:t>2</w:t>
      </w:r>
      <w:r w:rsidRPr="00D21B53">
        <w:rPr>
          <w:rFonts w:ascii="Tahoma" w:hAnsi="Tahoma" w:cs="Tahoma"/>
          <w:b/>
          <w:i/>
          <w:sz w:val="24"/>
          <w:szCs w:val="24"/>
          <w:vertAlign w:val="superscript"/>
        </w:rPr>
        <w:t>nd</w:t>
      </w:r>
      <w:r>
        <w:rPr>
          <w:rFonts w:ascii="Tahoma" w:hAnsi="Tahoma" w:cs="Tahoma"/>
          <w:b/>
          <w:i/>
          <w:sz w:val="24"/>
          <w:szCs w:val="24"/>
        </w:rPr>
        <w:t xml:space="preserve"> </w:t>
      </w:r>
      <w:r w:rsidR="00093A54" w:rsidRPr="009802E9">
        <w:rPr>
          <w:rFonts w:ascii="Tahoma" w:hAnsi="Tahoma" w:cs="Tahoma"/>
          <w:b/>
          <w:i/>
          <w:sz w:val="24"/>
          <w:szCs w:val="24"/>
        </w:rPr>
        <w:t>Respondent’s legal practitioners</w:t>
      </w:r>
    </w:p>
    <w:sectPr w:rsidR="00093A54" w:rsidRPr="009802E9" w:rsidSect="008D7019">
      <w:headerReference w:type="default" r:id="rId8"/>
      <w:footerReference w:type="default" r:id="rId9"/>
      <w:pgSz w:w="11906" w:h="16838"/>
      <w:pgMar w:top="1440" w:right="128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30C" w:rsidRDefault="006F130C" w:rsidP="007C5CA3">
      <w:pPr>
        <w:spacing w:after="0" w:line="240" w:lineRule="auto"/>
      </w:pPr>
      <w:r>
        <w:separator/>
      </w:r>
    </w:p>
  </w:endnote>
  <w:endnote w:type="continuationSeparator" w:id="0">
    <w:p w:rsidR="006F130C" w:rsidRDefault="006F130C"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827519">
          <w:rPr>
            <w:noProof/>
          </w:rPr>
          <w:t>10</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30C" w:rsidRDefault="006F130C" w:rsidP="007C5CA3">
      <w:pPr>
        <w:spacing w:after="0" w:line="240" w:lineRule="auto"/>
      </w:pPr>
      <w:r>
        <w:separator/>
      </w:r>
    </w:p>
  </w:footnote>
  <w:footnote w:type="continuationSeparator" w:id="0">
    <w:p w:rsidR="006F130C" w:rsidRDefault="006F130C"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E60157">
      <w:rPr>
        <w:rFonts w:ascii="Tahoma" w:hAnsi="Tahoma" w:cs="Tahoma"/>
        <w:b/>
        <w:sz w:val="24"/>
        <w:szCs w:val="24"/>
      </w:rPr>
      <w:t>07</w:t>
    </w:r>
    <w:r w:rsidR="000E1A24" w:rsidRPr="000E1A24">
      <w:rPr>
        <w:rFonts w:ascii="Tahoma" w:hAnsi="Tahoma" w:cs="Tahoma"/>
        <w:b/>
        <w:sz w:val="24"/>
        <w:szCs w:val="24"/>
      </w:rPr>
      <w:t>/</w:t>
    </w:r>
    <w:r w:rsidR="00BB4102">
      <w:rPr>
        <w:rFonts w:ascii="Tahoma" w:hAnsi="Tahoma" w:cs="Tahoma"/>
        <w:b/>
        <w:sz w:val="24"/>
        <w:szCs w:val="24"/>
      </w:rPr>
      <w:t>21</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84D"/>
    <w:multiLevelType w:val="hybridMultilevel"/>
    <w:tmpl w:val="1F02E7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2A1CDC"/>
    <w:multiLevelType w:val="hybridMultilevel"/>
    <w:tmpl w:val="C1A8DAB2"/>
    <w:lvl w:ilvl="0" w:tplc="3DF6750C">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0BF14918"/>
    <w:multiLevelType w:val="hybridMultilevel"/>
    <w:tmpl w:val="A05689C2"/>
    <w:lvl w:ilvl="0" w:tplc="DE3C346C">
      <w:start w:val="1"/>
      <w:numFmt w:val="decimal"/>
      <w:lvlText w:val="(%1)"/>
      <w:lvlJc w:val="left"/>
      <w:pPr>
        <w:ind w:left="1350" w:hanging="360"/>
      </w:pPr>
      <w:rPr>
        <w:rFonts w:hint="default"/>
      </w:rPr>
    </w:lvl>
    <w:lvl w:ilvl="1" w:tplc="30090019" w:tentative="1">
      <w:start w:val="1"/>
      <w:numFmt w:val="lowerLetter"/>
      <w:lvlText w:val="%2."/>
      <w:lvlJc w:val="left"/>
      <w:pPr>
        <w:ind w:left="2070" w:hanging="360"/>
      </w:pPr>
    </w:lvl>
    <w:lvl w:ilvl="2" w:tplc="3009001B" w:tentative="1">
      <w:start w:val="1"/>
      <w:numFmt w:val="lowerRoman"/>
      <w:lvlText w:val="%3."/>
      <w:lvlJc w:val="right"/>
      <w:pPr>
        <w:ind w:left="2790" w:hanging="180"/>
      </w:pPr>
    </w:lvl>
    <w:lvl w:ilvl="3" w:tplc="3009000F" w:tentative="1">
      <w:start w:val="1"/>
      <w:numFmt w:val="decimal"/>
      <w:lvlText w:val="%4."/>
      <w:lvlJc w:val="left"/>
      <w:pPr>
        <w:ind w:left="3510" w:hanging="360"/>
      </w:pPr>
    </w:lvl>
    <w:lvl w:ilvl="4" w:tplc="30090019" w:tentative="1">
      <w:start w:val="1"/>
      <w:numFmt w:val="lowerLetter"/>
      <w:lvlText w:val="%5."/>
      <w:lvlJc w:val="left"/>
      <w:pPr>
        <w:ind w:left="4230" w:hanging="360"/>
      </w:pPr>
    </w:lvl>
    <w:lvl w:ilvl="5" w:tplc="3009001B" w:tentative="1">
      <w:start w:val="1"/>
      <w:numFmt w:val="lowerRoman"/>
      <w:lvlText w:val="%6."/>
      <w:lvlJc w:val="right"/>
      <w:pPr>
        <w:ind w:left="4950" w:hanging="180"/>
      </w:pPr>
    </w:lvl>
    <w:lvl w:ilvl="6" w:tplc="3009000F" w:tentative="1">
      <w:start w:val="1"/>
      <w:numFmt w:val="decimal"/>
      <w:lvlText w:val="%7."/>
      <w:lvlJc w:val="left"/>
      <w:pPr>
        <w:ind w:left="5670" w:hanging="360"/>
      </w:pPr>
    </w:lvl>
    <w:lvl w:ilvl="7" w:tplc="30090019" w:tentative="1">
      <w:start w:val="1"/>
      <w:numFmt w:val="lowerLetter"/>
      <w:lvlText w:val="%8."/>
      <w:lvlJc w:val="left"/>
      <w:pPr>
        <w:ind w:left="6390" w:hanging="360"/>
      </w:pPr>
    </w:lvl>
    <w:lvl w:ilvl="8" w:tplc="3009001B" w:tentative="1">
      <w:start w:val="1"/>
      <w:numFmt w:val="lowerRoman"/>
      <w:lvlText w:val="%9."/>
      <w:lvlJc w:val="right"/>
      <w:pPr>
        <w:ind w:left="7110" w:hanging="180"/>
      </w:pPr>
    </w:lvl>
  </w:abstractNum>
  <w:abstractNum w:abstractNumId="3">
    <w:nsid w:val="11103A10"/>
    <w:multiLevelType w:val="hybridMultilevel"/>
    <w:tmpl w:val="6DCCA0BE"/>
    <w:lvl w:ilvl="0" w:tplc="ED764F16">
      <w:start w:val="1"/>
      <w:numFmt w:val="bullet"/>
      <w:lvlText w:val="-"/>
      <w:lvlJc w:val="left"/>
      <w:pPr>
        <w:ind w:left="720" w:hanging="360"/>
      </w:pPr>
      <w:rPr>
        <w:rFonts w:ascii="Tahoma" w:eastAsiaTheme="minorEastAsia"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1EFD1751"/>
    <w:multiLevelType w:val="hybridMultilevel"/>
    <w:tmpl w:val="A2B20FC4"/>
    <w:lvl w:ilvl="0" w:tplc="10004086">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7">
    <w:nsid w:val="456C1079"/>
    <w:multiLevelType w:val="hybridMultilevel"/>
    <w:tmpl w:val="CFEC46C0"/>
    <w:lvl w:ilvl="0" w:tplc="75C6B5E6">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4BBA5CB7"/>
    <w:multiLevelType w:val="hybridMultilevel"/>
    <w:tmpl w:val="1F46394E"/>
    <w:lvl w:ilvl="0" w:tplc="35E292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50807A41"/>
    <w:multiLevelType w:val="hybridMultilevel"/>
    <w:tmpl w:val="23445F74"/>
    <w:lvl w:ilvl="0" w:tplc="ADAC404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53D71520"/>
    <w:multiLevelType w:val="hybridMultilevel"/>
    <w:tmpl w:val="7F4C0C00"/>
    <w:lvl w:ilvl="0" w:tplc="2CA074C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59C07038"/>
    <w:multiLevelType w:val="hybridMultilevel"/>
    <w:tmpl w:val="0DB899D0"/>
    <w:lvl w:ilvl="0" w:tplc="4D0897F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5CFC06F8"/>
    <w:multiLevelType w:val="hybridMultilevel"/>
    <w:tmpl w:val="32543ED0"/>
    <w:lvl w:ilvl="0" w:tplc="7D269B8E">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3">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6BAD106A"/>
    <w:multiLevelType w:val="hybridMultilevel"/>
    <w:tmpl w:val="882C7C7E"/>
    <w:lvl w:ilvl="0" w:tplc="A92C7D9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77B06968"/>
    <w:multiLevelType w:val="hybridMultilevel"/>
    <w:tmpl w:val="B4583E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7C6F05DC"/>
    <w:multiLevelType w:val="hybridMultilevel"/>
    <w:tmpl w:val="680E4CAA"/>
    <w:lvl w:ilvl="0" w:tplc="D7EC31A2">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7">
    <w:nsid w:val="7E0D011F"/>
    <w:multiLevelType w:val="hybridMultilevel"/>
    <w:tmpl w:val="DD34A778"/>
    <w:lvl w:ilvl="0" w:tplc="F69C70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5"/>
  </w:num>
  <w:num w:numId="2">
    <w:abstractNumId w:val="13"/>
  </w:num>
  <w:num w:numId="3">
    <w:abstractNumId w:val="6"/>
  </w:num>
  <w:num w:numId="4">
    <w:abstractNumId w:val="0"/>
  </w:num>
  <w:num w:numId="5">
    <w:abstractNumId w:val="16"/>
  </w:num>
  <w:num w:numId="6">
    <w:abstractNumId w:val="11"/>
  </w:num>
  <w:num w:numId="7">
    <w:abstractNumId w:val="1"/>
  </w:num>
  <w:num w:numId="8">
    <w:abstractNumId w:val="12"/>
  </w:num>
  <w:num w:numId="9">
    <w:abstractNumId w:val="14"/>
  </w:num>
  <w:num w:numId="10">
    <w:abstractNumId w:val="7"/>
  </w:num>
  <w:num w:numId="11">
    <w:abstractNumId w:val="2"/>
  </w:num>
  <w:num w:numId="12">
    <w:abstractNumId w:val="17"/>
  </w:num>
  <w:num w:numId="13">
    <w:abstractNumId w:val="15"/>
  </w:num>
  <w:num w:numId="14">
    <w:abstractNumId w:val="3"/>
  </w:num>
  <w:num w:numId="15">
    <w:abstractNumId w:val="10"/>
  </w:num>
  <w:num w:numId="16">
    <w:abstractNumId w:val="9"/>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3130"/>
    <w:rsid w:val="00017EFA"/>
    <w:rsid w:val="00023132"/>
    <w:rsid w:val="00025B6C"/>
    <w:rsid w:val="00025D19"/>
    <w:rsid w:val="000263EF"/>
    <w:rsid w:val="000269B7"/>
    <w:rsid w:val="000330C0"/>
    <w:rsid w:val="00033DF1"/>
    <w:rsid w:val="0003571E"/>
    <w:rsid w:val="00040041"/>
    <w:rsid w:val="00043BB2"/>
    <w:rsid w:val="000449EA"/>
    <w:rsid w:val="000501E6"/>
    <w:rsid w:val="000550D5"/>
    <w:rsid w:val="0005610B"/>
    <w:rsid w:val="00062DEC"/>
    <w:rsid w:val="0006785C"/>
    <w:rsid w:val="00070D1B"/>
    <w:rsid w:val="00073B99"/>
    <w:rsid w:val="00074C1D"/>
    <w:rsid w:val="00090C20"/>
    <w:rsid w:val="0009112F"/>
    <w:rsid w:val="00093A54"/>
    <w:rsid w:val="00095E28"/>
    <w:rsid w:val="000A0351"/>
    <w:rsid w:val="000A07BC"/>
    <w:rsid w:val="000D1A1E"/>
    <w:rsid w:val="000D4276"/>
    <w:rsid w:val="000D5D9F"/>
    <w:rsid w:val="000D6E56"/>
    <w:rsid w:val="000E1A24"/>
    <w:rsid w:val="000E1D81"/>
    <w:rsid w:val="000E2D16"/>
    <w:rsid w:val="000E5A35"/>
    <w:rsid w:val="001059DC"/>
    <w:rsid w:val="0011530D"/>
    <w:rsid w:val="00121584"/>
    <w:rsid w:val="00127584"/>
    <w:rsid w:val="00131493"/>
    <w:rsid w:val="001327BC"/>
    <w:rsid w:val="0013390D"/>
    <w:rsid w:val="0014037C"/>
    <w:rsid w:val="00140F14"/>
    <w:rsid w:val="00144FCC"/>
    <w:rsid w:val="00150174"/>
    <w:rsid w:val="00164B0D"/>
    <w:rsid w:val="00176651"/>
    <w:rsid w:val="0018688E"/>
    <w:rsid w:val="00192EC2"/>
    <w:rsid w:val="001A037B"/>
    <w:rsid w:val="001A3916"/>
    <w:rsid w:val="001B520A"/>
    <w:rsid w:val="001B5CA8"/>
    <w:rsid w:val="001B7DFE"/>
    <w:rsid w:val="001E4285"/>
    <w:rsid w:val="001E59E3"/>
    <w:rsid w:val="001F245A"/>
    <w:rsid w:val="001F2A28"/>
    <w:rsid w:val="001F6C80"/>
    <w:rsid w:val="002059A1"/>
    <w:rsid w:val="002101CD"/>
    <w:rsid w:val="00210280"/>
    <w:rsid w:val="002131B9"/>
    <w:rsid w:val="00244B99"/>
    <w:rsid w:val="00246FAB"/>
    <w:rsid w:val="00250097"/>
    <w:rsid w:val="00250EC3"/>
    <w:rsid w:val="00257D13"/>
    <w:rsid w:val="00257EAA"/>
    <w:rsid w:val="002708FC"/>
    <w:rsid w:val="00272D03"/>
    <w:rsid w:val="002734FF"/>
    <w:rsid w:val="00276D4A"/>
    <w:rsid w:val="002813AD"/>
    <w:rsid w:val="00293474"/>
    <w:rsid w:val="00295B65"/>
    <w:rsid w:val="002972ED"/>
    <w:rsid w:val="002A3347"/>
    <w:rsid w:val="002A4EA4"/>
    <w:rsid w:val="002B042E"/>
    <w:rsid w:val="002C7EF3"/>
    <w:rsid w:val="002D0332"/>
    <w:rsid w:val="002E1FE1"/>
    <w:rsid w:val="002E229C"/>
    <w:rsid w:val="002E335A"/>
    <w:rsid w:val="002E7C20"/>
    <w:rsid w:val="002F5298"/>
    <w:rsid w:val="002F5836"/>
    <w:rsid w:val="002F7414"/>
    <w:rsid w:val="003039F4"/>
    <w:rsid w:val="003102CF"/>
    <w:rsid w:val="00312C49"/>
    <w:rsid w:val="00320D70"/>
    <w:rsid w:val="00325625"/>
    <w:rsid w:val="00333A04"/>
    <w:rsid w:val="00335437"/>
    <w:rsid w:val="00345C9C"/>
    <w:rsid w:val="00352819"/>
    <w:rsid w:val="003571DC"/>
    <w:rsid w:val="003732BA"/>
    <w:rsid w:val="003744B2"/>
    <w:rsid w:val="00375E60"/>
    <w:rsid w:val="003833D2"/>
    <w:rsid w:val="003B073C"/>
    <w:rsid w:val="003B2DAE"/>
    <w:rsid w:val="003C1461"/>
    <w:rsid w:val="003C4704"/>
    <w:rsid w:val="003C673B"/>
    <w:rsid w:val="003E0ACA"/>
    <w:rsid w:val="003E58BF"/>
    <w:rsid w:val="003E7494"/>
    <w:rsid w:val="00421421"/>
    <w:rsid w:val="00421D94"/>
    <w:rsid w:val="00435CF9"/>
    <w:rsid w:val="004403C4"/>
    <w:rsid w:val="00443D09"/>
    <w:rsid w:val="00450F2A"/>
    <w:rsid w:val="004521C7"/>
    <w:rsid w:val="00452BD6"/>
    <w:rsid w:val="0045597D"/>
    <w:rsid w:val="0046134D"/>
    <w:rsid w:val="0046724B"/>
    <w:rsid w:val="00471F6B"/>
    <w:rsid w:val="0047204C"/>
    <w:rsid w:val="004737A1"/>
    <w:rsid w:val="004770D4"/>
    <w:rsid w:val="00480F5B"/>
    <w:rsid w:val="00481C4E"/>
    <w:rsid w:val="00482645"/>
    <w:rsid w:val="00483B95"/>
    <w:rsid w:val="00485EFC"/>
    <w:rsid w:val="004905CF"/>
    <w:rsid w:val="00490FE1"/>
    <w:rsid w:val="004927A7"/>
    <w:rsid w:val="00492F43"/>
    <w:rsid w:val="004A3681"/>
    <w:rsid w:val="004A67E0"/>
    <w:rsid w:val="004B7711"/>
    <w:rsid w:val="004C0E8D"/>
    <w:rsid w:val="004C3334"/>
    <w:rsid w:val="004D303B"/>
    <w:rsid w:val="004E2B68"/>
    <w:rsid w:val="004E6DBC"/>
    <w:rsid w:val="00506C51"/>
    <w:rsid w:val="005105BE"/>
    <w:rsid w:val="00521048"/>
    <w:rsid w:val="005219C0"/>
    <w:rsid w:val="00524234"/>
    <w:rsid w:val="00525555"/>
    <w:rsid w:val="00527FB7"/>
    <w:rsid w:val="005355C3"/>
    <w:rsid w:val="00535E77"/>
    <w:rsid w:val="00540494"/>
    <w:rsid w:val="00540C28"/>
    <w:rsid w:val="005414C3"/>
    <w:rsid w:val="00542814"/>
    <w:rsid w:val="00557999"/>
    <w:rsid w:val="005669E8"/>
    <w:rsid w:val="0057453B"/>
    <w:rsid w:val="00594B04"/>
    <w:rsid w:val="00594E66"/>
    <w:rsid w:val="00595C22"/>
    <w:rsid w:val="00596D64"/>
    <w:rsid w:val="005A3B8C"/>
    <w:rsid w:val="005B14EA"/>
    <w:rsid w:val="005B1DD7"/>
    <w:rsid w:val="005B403F"/>
    <w:rsid w:val="005B6B07"/>
    <w:rsid w:val="005C1B50"/>
    <w:rsid w:val="005E1F4E"/>
    <w:rsid w:val="005E4CBF"/>
    <w:rsid w:val="005F3C09"/>
    <w:rsid w:val="005F74DB"/>
    <w:rsid w:val="006002F8"/>
    <w:rsid w:val="00602FF5"/>
    <w:rsid w:val="006321B4"/>
    <w:rsid w:val="00637CA0"/>
    <w:rsid w:val="006462FD"/>
    <w:rsid w:val="00652B98"/>
    <w:rsid w:val="0065753B"/>
    <w:rsid w:val="006676CB"/>
    <w:rsid w:val="006766B6"/>
    <w:rsid w:val="006773CF"/>
    <w:rsid w:val="00680357"/>
    <w:rsid w:val="006932C9"/>
    <w:rsid w:val="00694322"/>
    <w:rsid w:val="00695E6F"/>
    <w:rsid w:val="006A098A"/>
    <w:rsid w:val="006C1C1D"/>
    <w:rsid w:val="006D5DFF"/>
    <w:rsid w:val="006E73F7"/>
    <w:rsid w:val="006F130C"/>
    <w:rsid w:val="006F142E"/>
    <w:rsid w:val="00701CC6"/>
    <w:rsid w:val="007073CE"/>
    <w:rsid w:val="007155B3"/>
    <w:rsid w:val="00736501"/>
    <w:rsid w:val="00740E8A"/>
    <w:rsid w:val="007410F5"/>
    <w:rsid w:val="00743501"/>
    <w:rsid w:val="007467FD"/>
    <w:rsid w:val="00750D84"/>
    <w:rsid w:val="0075400E"/>
    <w:rsid w:val="007548C0"/>
    <w:rsid w:val="00756DFE"/>
    <w:rsid w:val="0076164C"/>
    <w:rsid w:val="00761EF7"/>
    <w:rsid w:val="007659C9"/>
    <w:rsid w:val="00767FF0"/>
    <w:rsid w:val="00772D5C"/>
    <w:rsid w:val="00777CDC"/>
    <w:rsid w:val="0078151B"/>
    <w:rsid w:val="007866AA"/>
    <w:rsid w:val="0078768E"/>
    <w:rsid w:val="00790BA6"/>
    <w:rsid w:val="00792B78"/>
    <w:rsid w:val="007A10E9"/>
    <w:rsid w:val="007A3E60"/>
    <w:rsid w:val="007B3902"/>
    <w:rsid w:val="007B5134"/>
    <w:rsid w:val="007B655A"/>
    <w:rsid w:val="007C3A03"/>
    <w:rsid w:val="007C3B6F"/>
    <w:rsid w:val="007C488F"/>
    <w:rsid w:val="007C5A03"/>
    <w:rsid w:val="007C5CA3"/>
    <w:rsid w:val="007D077F"/>
    <w:rsid w:val="007D717D"/>
    <w:rsid w:val="007E14CC"/>
    <w:rsid w:val="007E274A"/>
    <w:rsid w:val="007E544C"/>
    <w:rsid w:val="007E6C56"/>
    <w:rsid w:val="007F16D4"/>
    <w:rsid w:val="007F7ECE"/>
    <w:rsid w:val="00811B52"/>
    <w:rsid w:val="008160DC"/>
    <w:rsid w:val="00827519"/>
    <w:rsid w:val="00831AA2"/>
    <w:rsid w:val="0083632A"/>
    <w:rsid w:val="008371A4"/>
    <w:rsid w:val="00853204"/>
    <w:rsid w:val="00856238"/>
    <w:rsid w:val="00856A33"/>
    <w:rsid w:val="00856DF5"/>
    <w:rsid w:val="00857174"/>
    <w:rsid w:val="00867B11"/>
    <w:rsid w:val="00867C88"/>
    <w:rsid w:val="008710BD"/>
    <w:rsid w:val="008714D4"/>
    <w:rsid w:val="008759B5"/>
    <w:rsid w:val="00876084"/>
    <w:rsid w:val="0088004C"/>
    <w:rsid w:val="008826C4"/>
    <w:rsid w:val="008918D7"/>
    <w:rsid w:val="008A2AF9"/>
    <w:rsid w:val="008B1CF2"/>
    <w:rsid w:val="008B4844"/>
    <w:rsid w:val="008C3DA9"/>
    <w:rsid w:val="008C57F8"/>
    <w:rsid w:val="008C7097"/>
    <w:rsid w:val="008D3C88"/>
    <w:rsid w:val="008D7019"/>
    <w:rsid w:val="008F1680"/>
    <w:rsid w:val="008F632A"/>
    <w:rsid w:val="00904DDA"/>
    <w:rsid w:val="00910BE4"/>
    <w:rsid w:val="009111D0"/>
    <w:rsid w:val="00912EF0"/>
    <w:rsid w:val="00914FC6"/>
    <w:rsid w:val="009220F6"/>
    <w:rsid w:val="00923896"/>
    <w:rsid w:val="00925FE5"/>
    <w:rsid w:val="00940DD4"/>
    <w:rsid w:val="0095112E"/>
    <w:rsid w:val="0095114C"/>
    <w:rsid w:val="0096098F"/>
    <w:rsid w:val="00970BED"/>
    <w:rsid w:val="009734A3"/>
    <w:rsid w:val="0097397F"/>
    <w:rsid w:val="00974217"/>
    <w:rsid w:val="00974A50"/>
    <w:rsid w:val="009802E9"/>
    <w:rsid w:val="0098286B"/>
    <w:rsid w:val="0098406A"/>
    <w:rsid w:val="009907F8"/>
    <w:rsid w:val="00995170"/>
    <w:rsid w:val="009951A3"/>
    <w:rsid w:val="009A1F2F"/>
    <w:rsid w:val="009C30EA"/>
    <w:rsid w:val="009D6239"/>
    <w:rsid w:val="009D66AF"/>
    <w:rsid w:val="009E0CF2"/>
    <w:rsid w:val="009E7D2A"/>
    <w:rsid w:val="009E7D49"/>
    <w:rsid w:val="00A038ED"/>
    <w:rsid w:val="00A05445"/>
    <w:rsid w:val="00A11163"/>
    <w:rsid w:val="00A13DDD"/>
    <w:rsid w:val="00A13EB6"/>
    <w:rsid w:val="00A15B90"/>
    <w:rsid w:val="00A22ADC"/>
    <w:rsid w:val="00A23452"/>
    <w:rsid w:val="00A30750"/>
    <w:rsid w:val="00A350A1"/>
    <w:rsid w:val="00A35625"/>
    <w:rsid w:val="00A37559"/>
    <w:rsid w:val="00A40C7C"/>
    <w:rsid w:val="00A42E04"/>
    <w:rsid w:val="00A52C77"/>
    <w:rsid w:val="00A54F38"/>
    <w:rsid w:val="00A55E92"/>
    <w:rsid w:val="00A57DA4"/>
    <w:rsid w:val="00A70728"/>
    <w:rsid w:val="00A71E87"/>
    <w:rsid w:val="00A8753B"/>
    <w:rsid w:val="00A91A79"/>
    <w:rsid w:val="00AA1557"/>
    <w:rsid w:val="00AA3A3C"/>
    <w:rsid w:val="00AA452E"/>
    <w:rsid w:val="00AB1AE8"/>
    <w:rsid w:val="00AB2F6D"/>
    <w:rsid w:val="00AB3E4A"/>
    <w:rsid w:val="00AB75CC"/>
    <w:rsid w:val="00AB79D1"/>
    <w:rsid w:val="00AC326F"/>
    <w:rsid w:val="00AC438B"/>
    <w:rsid w:val="00AC79A6"/>
    <w:rsid w:val="00AD0C69"/>
    <w:rsid w:val="00AD315B"/>
    <w:rsid w:val="00AD717C"/>
    <w:rsid w:val="00AD7621"/>
    <w:rsid w:val="00AD7FC8"/>
    <w:rsid w:val="00AE01AB"/>
    <w:rsid w:val="00AE39FA"/>
    <w:rsid w:val="00AE3B1E"/>
    <w:rsid w:val="00AE5876"/>
    <w:rsid w:val="00AF3FE6"/>
    <w:rsid w:val="00B03EED"/>
    <w:rsid w:val="00B04AE2"/>
    <w:rsid w:val="00B06836"/>
    <w:rsid w:val="00B06890"/>
    <w:rsid w:val="00B10417"/>
    <w:rsid w:val="00B1158D"/>
    <w:rsid w:val="00B13D4D"/>
    <w:rsid w:val="00B161E0"/>
    <w:rsid w:val="00B22F59"/>
    <w:rsid w:val="00B2519C"/>
    <w:rsid w:val="00B3048B"/>
    <w:rsid w:val="00B30D51"/>
    <w:rsid w:val="00B40117"/>
    <w:rsid w:val="00B45562"/>
    <w:rsid w:val="00B52BA0"/>
    <w:rsid w:val="00B56A25"/>
    <w:rsid w:val="00B621A5"/>
    <w:rsid w:val="00B630AF"/>
    <w:rsid w:val="00B652F9"/>
    <w:rsid w:val="00B6717B"/>
    <w:rsid w:val="00B72AD4"/>
    <w:rsid w:val="00B819ED"/>
    <w:rsid w:val="00B841C4"/>
    <w:rsid w:val="00B8682C"/>
    <w:rsid w:val="00B8731A"/>
    <w:rsid w:val="00B91278"/>
    <w:rsid w:val="00B94539"/>
    <w:rsid w:val="00B974F9"/>
    <w:rsid w:val="00BA5626"/>
    <w:rsid w:val="00BB4102"/>
    <w:rsid w:val="00BB724E"/>
    <w:rsid w:val="00BD43C4"/>
    <w:rsid w:val="00BE2992"/>
    <w:rsid w:val="00BE7503"/>
    <w:rsid w:val="00BF6A51"/>
    <w:rsid w:val="00C015DB"/>
    <w:rsid w:val="00C14882"/>
    <w:rsid w:val="00C156BA"/>
    <w:rsid w:val="00C161A9"/>
    <w:rsid w:val="00C21214"/>
    <w:rsid w:val="00C279F3"/>
    <w:rsid w:val="00C308FA"/>
    <w:rsid w:val="00C330AE"/>
    <w:rsid w:val="00C41ABD"/>
    <w:rsid w:val="00C428C2"/>
    <w:rsid w:val="00C4291E"/>
    <w:rsid w:val="00C469DD"/>
    <w:rsid w:val="00C5186B"/>
    <w:rsid w:val="00C54DA6"/>
    <w:rsid w:val="00C6342C"/>
    <w:rsid w:val="00C63A75"/>
    <w:rsid w:val="00C77699"/>
    <w:rsid w:val="00CA5589"/>
    <w:rsid w:val="00CA5F87"/>
    <w:rsid w:val="00CB03AD"/>
    <w:rsid w:val="00CB21D3"/>
    <w:rsid w:val="00CB2223"/>
    <w:rsid w:val="00CB4AE8"/>
    <w:rsid w:val="00CC1D76"/>
    <w:rsid w:val="00CD0EEF"/>
    <w:rsid w:val="00CE26DD"/>
    <w:rsid w:val="00CE61E0"/>
    <w:rsid w:val="00CF747D"/>
    <w:rsid w:val="00CF7FB6"/>
    <w:rsid w:val="00D13C45"/>
    <w:rsid w:val="00D21B53"/>
    <w:rsid w:val="00D23525"/>
    <w:rsid w:val="00D34EA0"/>
    <w:rsid w:val="00D35D61"/>
    <w:rsid w:val="00D66B99"/>
    <w:rsid w:val="00D670B9"/>
    <w:rsid w:val="00D6717B"/>
    <w:rsid w:val="00D80B9D"/>
    <w:rsid w:val="00D84EB3"/>
    <w:rsid w:val="00D85594"/>
    <w:rsid w:val="00D91E41"/>
    <w:rsid w:val="00D95B8F"/>
    <w:rsid w:val="00D96075"/>
    <w:rsid w:val="00DA1C76"/>
    <w:rsid w:val="00DA2EE4"/>
    <w:rsid w:val="00DA5F18"/>
    <w:rsid w:val="00DC6A0C"/>
    <w:rsid w:val="00DD4676"/>
    <w:rsid w:val="00DD7258"/>
    <w:rsid w:val="00E04088"/>
    <w:rsid w:val="00E17505"/>
    <w:rsid w:val="00E304B8"/>
    <w:rsid w:val="00E40848"/>
    <w:rsid w:val="00E5115D"/>
    <w:rsid w:val="00E554AA"/>
    <w:rsid w:val="00E576F4"/>
    <w:rsid w:val="00E60157"/>
    <w:rsid w:val="00E6255E"/>
    <w:rsid w:val="00E86E3D"/>
    <w:rsid w:val="00E90AC8"/>
    <w:rsid w:val="00E93740"/>
    <w:rsid w:val="00EA5CF8"/>
    <w:rsid w:val="00EA75CC"/>
    <w:rsid w:val="00EA7CA3"/>
    <w:rsid w:val="00EB130B"/>
    <w:rsid w:val="00EB2B00"/>
    <w:rsid w:val="00EC3B90"/>
    <w:rsid w:val="00EC678A"/>
    <w:rsid w:val="00ED0518"/>
    <w:rsid w:val="00ED3B87"/>
    <w:rsid w:val="00ED5019"/>
    <w:rsid w:val="00ED5A02"/>
    <w:rsid w:val="00ED5DF9"/>
    <w:rsid w:val="00EE2051"/>
    <w:rsid w:val="00EE43D8"/>
    <w:rsid w:val="00EF062B"/>
    <w:rsid w:val="00EF2FCB"/>
    <w:rsid w:val="00EF329B"/>
    <w:rsid w:val="00F00961"/>
    <w:rsid w:val="00F034A3"/>
    <w:rsid w:val="00F06F4E"/>
    <w:rsid w:val="00F10308"/>
    <w:rsid w:val="00F11DA5"/>
    <w:rsid w:val="00F2481E"/>
    <w:rsid w:val="00F2770F"/>
    <w:rsid w:val="00F277BC"/>
    <w:rsid w:val="00F32185"/>
    <w:rsid w:val="00F379A5"/>
    <w:rsid w:val="00F42581"/>
    <w:rsid w:val="00F47BFA"/>
    <w:rsid w:val="00F512E8"/>
    <w:rsid w:val="00F562A7"/>
    <w:rsid w:val="00F71A0B"/>
    <w:rsid w:val="00F74B99"/>
    <w:rsid w:val="00F84242"/>
    <w:rsid w:val="00F84341"/>
    <w:rsid w:val="00F86C90"/>
    <w:rsid w:val="00FA294B"/>
    <w:rsid w:val="00FA6517"/>
    <w:rsid w:val="00FB6682"/>
    <w:rsid w:val="00FC68ED"/>
    <w:rsid w:val="00FD5F7C"/>
    <w:rsid w:val="00FE1FE8"/>
    <w:rsid w:val="00FE491B"/>
    <w:rsid w:val="00FF39F9"/>
    <w:rsid w:val="00FF563F"/>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2235</Words>
  <Characters>12745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2021-02-24T09:28:00Z</cp:lastPrinted>
  <dcterms:created xsi:type="dcterms:W3CDTF">2021-02-24T10:39:00Z</dcterms:created>
  <dcterms:modified xsi:type="dcterms:W3CDTF">2021-02-24T10:39:00Z</dcterms:modified>
</cp:coreProperties>
</file>