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60B" w:rsidRDefault="001C560B" w:rsidP="001C560B"/>
    <w:p w:rsidR="001C560B" w:rsidRDefault="001C560B" w:rsidP="001C560B">
      <w:r>
        <w:t>COLFORTH INVESTMENT (PRIVATE) LIMITED</w:t>
      </w:r>
      <w:r>
        <w:tab/>
      </w:r>
      <w:r>
        <w:tab/>
      </w:r>
      <w:r>
        <w:tab/>
      </w:r>
    </w:p>
    <w:p w:rsidR="001C560B" w:rsidRDefault="00ED4BE7" w:rsidP="001C560B">
      <w:proofErr w:type="gramStart"/>
      <w:r>
        <w:t>a</w:t>
      </w:r>
      <w:r w:rsidR="001C560B">
        <w:t>nd</w:t>
      </w:r>
      <w:proofErr w:type="gramEnd"/>
    </w:p>
    <w:p w:rsidR="001C560B" w:rsidRDefault="001C560B" w:rsidP="001C560B">
      <w:r>
        <w:t>DREIBOND I</w:t>
      </w:r>
      <w:r w:rsidR="00ED4BE7">
        <w:t>NVESTMENTS (PRIVATE) LIMITED</w:t>
      </w:r>
      <w:r w:rsidR="00ED4BE7">
        <w:tab/>
      </w:r>
      <w:r w:rsidR="00ED4BE7">
        <w:tab/>
      </w:r>
      <w:r w:rsidR="00ED4BE7">
        <w:tab/>
      </w:r>
      <w:r>
        <w:t xml:space="preserve"> </w:t>
      </w:r>
    </w:p>
    <w:p w:rsidR="00ED4BE7" w:rsidRDefault="00ED4BE7" w:rsidP="001C560B">
      <w:proofErr w:type="gramStart"/>
      <w:r>
        <w:t>and</w:t>
      </w:r>
      <w:proofErr w:type="gramEnd"/>
    </w:p>
    <w:p w:rsidR="001C560B" w:rsidRDefault="00ED4BE7" w:rsidP="001C560B">
      <w:r>
        <w:t>SEAN THOMAS NIELSON DORAN</w:t>
      </w:r>
      <w:r>
        <w:tab/>
      </w:r>
      <w:r>
        <w:tab/>
      </w:r>
      <w:r>
        <w:tab/>
      </w:r>
      <w:r>
        <w:tab/>
      </w:r>
      <w:r>
        <w:tab/>
      </w:r>
    </w:p>
    <w:p w:rsidR="00ED4BE7" w:rsidRDefault="00ED4BE7" w:rsidP="001C560B">
      <w:proofErr w:type="gramStart"/>
      <w:r>
        <w:t>and</w:t>
      </w:r>
      <w:proofErr w:type="gramEnd"/>
    </w:p>
    <w:p w:rsidR="001C560B" w:rsidRDefault="001C560B" w:rsidP="001C560B">
      <w:r>
        <w:t>SHABIR AHMED OMAR</w:t>
      </w:r>
      <w:r>
        <w:tab/>
      </w:r>
      <w:r>
        <w:tab/>
      </w:r>
      <w:r>
        <w:tab/>
      </w:r>
      <w:r>
        <w:tab/>
      </w:r>
      <w:r>
        <w:tab/>
      </w:r>
      <w:r>
        <w:tab/>
      </w:r>
      <w:r>
        <w:tab/>
        <w:t xml:space="preserve"> </w:t>
      </w:r>
    </w:p>
    <w:p w:rsidR="00ED4BE7" w:rsidRDefault="00ED4BE7" w:rsidP="001C560B">
      <w:proofErr w:type="gramStart"/>
      <w:r>
        <w:t>and</w:t>
      </w:r>
      <w:proofErr w:type="gramEnd"/>
    </w:p>
    <w:p w:rsidR="00ED4BE7" w:rsidRDefault="001C560B" w:rsidP="001C560B">
      <w:r>
        <w:t>ANTHEA LESLY EVANS</w:t>
      </w:r>
      <w:r>
        <w:tab/>
      </w:r>
      <w:r>
        <w:tab/>
      </w:r>
      <w:r>
        <w:tab/>
      </w:r>
      <w:r>
        <w:tab/>
      </w:r>
      <w:r>
        <w:tab/>
      </w:r>
      <w:r>
        <w:tab/>
      </w:r>
      <w:r>
        <w:tab/>
      </w:r>
    </w:p>
    <w:p w:rsidR="001C560B" w:rsidRDefault="00ED4BE7" w:rsidP="001C560B">
      <w:proofErr w:type="gramStart"/>
      <w:r>
        <w:t>and</w:t>
      </w:r>
      <w:proofErr w:type="gramEnd"/>
      <w:r w:rsidR="001C560B">
        <w:t xml:space="preserve"> </w:t>
      </w:r>
    </w:p>
    <w:p w:rsidR="00ED4BE7" w:rsidRDefault="001C560B" w:rsidP="001C560B">
      <w:r>
        <w:t>ELIJAH GOREDEMA</w:t>
      </w:r>
      <w:r>
        <w:tab/>
      </w:r>
      <w:r w:rsidR="00ED4BE7">
        <w:tab/>
      </w:r>
      <w:r w:rsidR="00ED4BE7">
        <w:tab/>
      </w:r>
      <w:r w:rsidR="00ED4BE7">
        <w:tab/>
      </w:r>
      <w:r w:rsidR="00ED4BE7">
        <w:tab/>
      </w:r>
      <w:r w:rsidR="00ED4BE7">
        <w:tab/>
      </w:r>
      <w:r w:rsidR="00ED4BE7">
        <w:tab/>
      </w:r>
    </w:p>
    <w:p w:rsidR="001C560B" w:rsidRDefault="00ED4BE7" w:rsidP="001C560B">
      <w:proofErr w:type="gramStart"/>
      <w:r>
        <w:t>and</w:t>
      </w:r>
      <w:proofErr w:type="gramEnd"/>
      <w:r w:rsidR="001C560B">
        <w:tab/>
      </w:r>
    </w:p>
    <w:p w:rsidR="00ED4BE7" w:rsidRDefault="00ED4BE7" w:rsidP="001C560B">
      <w:r>
        <w:t>PRESTON GOREDEMA</w:t>
      </w:r>
      <w:r>
        <w:tab/>
      </w:r>
      <w:r>
        <w:tab/>
      </w:r>
      <w:r>
        <w:tab/>
      </w:r>
      <w:r>
        <w:tab/>
      </w:r>
      <w:r>
        <w:tab/>
      </w:r>
      <w:r>
        <w:tab/>
      </w:r>
    </w:p>
    <w:p w:rsidR="001C560B" w:rsidRDefault="00ED4BE7" w:rsidP="001C560B">
      <w:proofErr w:type="gramStart"/>
      <w:r>
        <w:t>and</w:t>
      </w:r>
      <w:proofErr w:type="gramEnd"/>
      <w:r>
        <w:tab/>
      </w:r>
    </w:p>
    <w:p w:rsidR="001C560B" w:rsidRDefault="00ED4BE7" w:rsidP="001C560B">
      <w:r>
        <w:t>TAVAZIVA TREVOR NYANDORO</w:t>
      </w:r>
      <w:r>
        <w:tab/>
      </w:r>
      <w:r>
        <w:tab/>
      </w:r>
      <w:r>
        <w:tab/>
      </w:r>
      <w:r>
        <w:tab/>
      </w:r>
      <w:r>
        <w:tab/>
      </w:r>
    </w:p>
    <w:p w:rsidR="00ED4BE7" w:rsidRDefault="00ED4BE7" w:rsidP="001C560B">
      <w:proofErr w:type="gramStart"/>
      <w:r>
        <w:t>and</w:t>
      </w:r>
      <w:proofErr w:type="gramEnd"/>
    </w:p>
    <w:p w:rsidR="00ED4BE7" w:rsidRDefault="001C560B" w:rsidP="001C560B">
      <w:r>
        <w:t>CLUMSDALE I</w:t>
      </w:r>
      <w:r w:rsidR="00ED4BE7">
        <w:t>NVESTMENTS (PRVIATE) LIMITED</w:t>
      </w:r>
      <w:r w:rsidR="00ED4BE7">
        <w:tab/>
      </w:r>
      <w:r w:rsidR="00ED4BE7">
        <w:tab/>
      </w:r>
      <w:r w:rsidR="00ED4BE7">
        <w:tab/>
      </w:r>
    </w:p>
    <w:p w:rsidR="001C560B" w:rsidRDefault="00ED4BE7" w:rsidP="001C560B">
      <w:proofErr w:type="gramStart"/>
      <w:r>
        <w:t>and</w:t>
      </w:r>
      <w:proofErr w:type="gramEnd"/>
      <w:r w:rsidR="001C560B">
        <w:tab/>
      </w:r>
    </w:p>
    <w:p w:rsidR="001C560B" w:rsidRDefault="00ED4BE7" w:rsidP="001C560B">
      <w:r>
        <w:t>CHRISPEN MADZIYAUSWA</w:t>
      </w:r>
      <w:r>
        <w:tab/>
      </w:r>
      <w:r>
        <w:tab/>
      </w:r>
      <w:r>
        <w:tab/>
      </w:r>
      <w:r>
        <w:tab/>
      </w:r>
      <w:r>
        <w:tab/>
      </w:r>
      <w:r>
        <w:tab/>
      </w:r>
    </w:p>
    <w:p w:rsidR="001C560B" w:rsidRDefault="00ED4BE7" w:rsidP="001C560B">
      <w:proofErr w:type="gramStart"/>
      <w:r>
        <w:t>versus</w:t>
      </w:r>
      <w:proofErr w:type="gramEnd"/>
    </w:p>
    <w:p w:rsidR="001C560B" w:rsidRDefault="001C560B" w:rsidP="001C560B">
      <w:r>
        <w:t xml:space="preserve">KINGDOM BANK LIMITED </w:t>
      </w:r>
      <w:r>
        <w:tab/>
      </w:r>
      <w:r>
        <w:tab/>
      </w:r>
      <w:r>
        <w:tab/>
      </w:r>
      <w:r>
        <w:tab/>
      </w:r>
      <w:r>
        <w:tab/>
      </w:r>
      <w:r>
        <w:tab/>
        <w:t xml:space="preserve"> </w:t>
      </w:r>
    </w:p>
    <w:p w:rsidR="001C560B" w:rsidRDefault="001C560B" w:rsidP="001C560B"/>
    <w:p w:rsidR="001C560B" w:rsidRDefault="001C560B" w:rsidP="001C560B"/>
    <w:p w:rsidR="001C560B" w:rsidRDefault="001C560B" w:rsidP="001C560B">
      <w:r>
        <w:t>HIGH COURT OF ZIMBABWE</w:t>
      </w:r>
    </w:p>
    <w:p w:rsidR="001C560B" w:rsidRDefault="001C560B" w:rsidP="001C560B">
      <w:r>
        <w:t>MATANDA-</w:t>
      </w:r>
      <w:proofErr w:type="gramStart"/>
      <w:r>
        <w:t>MOYO  J</w:t>
      </w:r>
      <w:proofErr w:type="gramEnd"/>
      <w:r>
        <w:t>.</w:t>
      </w:r>
    </w:p>
    <w:p w:rsidR="001C560B" w:rsidRDefault="00ED4BE7" w:rsidP="001C560B">
      <w:r>
        <w:t xml:space="preserve">HARARE, </w:t>
      </w:r>
      <w:r w:rsidR="001C560B">
        <w:t>23 September and 7, 17 October, 2013</w:t>
      </w:r>
    </w:p>
    <w:p w:rsidR="001C560B" w:rsidRDefault="001C560B" w:rsidP="001C560B"/>
    <w:p w:rsidR="003D2254" w:rsidRDefault="003D2254" w:rsidP="001C560B"/>
    <w:p w:rsidR="003D2254" w:rsidRDefault="003D2254" w:rsidP="001C560B">
      <w:r w:rsidRPr="003D2254">
        <w:rPr>
          <w:i/>
        </w:rPr>
        <w:t xml:space="preserve">Advocate </w:t>
      </w:r>
      <w:proofErr w:type="spellStart"/>
      <w:r w:rsidRPr="003D2254">
        <w:rPr>
          <w:i/>
        </w:rPr>
        <w:t>Girach</w:t>
      </w:r>
      <w:proofErr w:type="spellEnd"/>
      <w:r>
        <w:t>, for Applicants</w:t>
      </w:r>
    </w:p>
    <w:p w:rsidR="003D2254" w:rsidRDefault="003D2254" w:rsidP="001C560B">
      <w:r w:rsidRPr="003D2254">
        <w:rPr>
          <w:i/>
        </w:rPr>
        <w:t xml:space="preserve">F. </w:t>
      </w:r>
      <w:proofErr w:type="spellStart"/>
      <w:r w:rsidRPr="003D2254">
        <w:rPr>
          <w:i/>
        </w:rPr>
        <w:t>Siyakurima</w:t>
      </w:r>
      <w:proofErr w:type="spellEnd"/>
      <w:r>
        <w:t xml:space="preserve">, for Respondent </w:t>
      </w:r>
    </w:p>
    <w:p w:rsidR="001C560B" w:rsidRDefault="001C560B" w:rsidP="001C560B"/>
    <w:p w:rsidR="003D2254" w:rsidRDefault="003D2254" w:rsidP="001C560B"/>
    <w:p w:rsidR="00EC4680" w:rsidRDefault="001C560B" w:rsidP="003D2254">
      <w:pPr>
        <w:spacing w:line="360" w:lineRule="auto"/>
        <w:jc w:val="both"/>
      </w:pPr>
      <w:r>
        <w:rPr>
          <w:i/>
        </w:rPr>
        <w:tab/>
      </w:r>
      <w:r w:rsidR="004A296D">
        <w:t xml:space="preserve">MATANDA-MOYO </w:t>
      </w:r>
      <w:bookmarkStart w:id="0" w:name="_GoBack"/>
      <w:bookmarkEnd w:id="0"/>
      <w:r w:rsidRPr="007A51F0">
        <w:t xml:space="preserve">J: </w:t>
      </w:r>
      <w:r w:rsidR="009142EA">
        <w:t xml:space="preserve"> This </w:t>
      </w:r>
      <w:r w:rsidR="003D2254">
        <w:t xml:space="preserve">application is an application for rescission of judgment entered against applicants on 18 January 2011. From a reading of the facts of this matter applicants became aware of the judgment in May and June of 2011. Rule 63(1) of the High Court Rules provides; </w:t>
      </w:r>
    </w:p>
    <w:p w:rsidR="00CE1AB9" w:rsidRDefault="00CE1AB9" w:rsidP="00CE1AB9">
      <w:pPr>
        <w:jc w:val="both"/>
      </w:pPr>
      <w:r>
        <w:tab/>
        <w:t xml:space="preserve">“Court may set aside judgment given in default </w:t>
      </w:r>
    </w:p>
    <w:p w:rsidR="00CE1AB9" w:rsidRDefault="00CE1AB9" w:rsidP="00CE1AB9">
      <w:pPr>
        <w:pStyle w:val="ListParagraph"/>
        <w:numPr>
          <w:ilvl w:val="0"/>
          <w:numId w:val="1"/>
        </w:numPr>
        <w:jc w:val="both"/>
      </w:pPr>
      <w:r>
        <w:t xml:space="preserve">A party against whom judgment has been given in default, whether under these rules or under any other law, may make a court </w:t>
      </w:r>
      <w:r w:rsidR="0095410E">
        <w:t>application not</w:t>
      </w:r>
      <w:r>
        <w:t xml:space="preserve"> later than one month after he has had knowledge of the judgment to be set aside.”</w:t>
      </w:r>
    </w:p>
    <w:p w:rsidR="00CE1AB9" w:rsidRDefault="00CE1AB9" w:rsidP="00CE1AB9">
      <w:pPr>
        <w:jc w:val="both"/>
      </w:pPr>
    </w:p>
    <w:p w:rsidR="00CE1AB9" w:rsidRDefault="00CE1AB9" w:rsidP="007D48B8">
      <w:pPr>
        <w:spacing w:line="360" w:lineRule="auto"/>
        <w:ind w:firstLine="720"/>
        <w:jc w:val="both"/>
      </w:pPr>
      <w:r>
        <w:lastRenderedPageBreak/>
        <w:t xml:space="preserve">Applicants counsel conceded that the application for rescission of judgment was filed without </w:t>
      </w:r>
      <w:proofErr w:type="spellStart"/>
      <w:r>
        <w:t>condonation</w:t>
      </w:r>
      <w:proofErr w:type="spellEnd"/>
      <w:r>
        <w:t xml:space="preserve"> from court and that before </w:t>
      </w:r>
      <w:proofErr w:type="spellStart"/>
      <w:r>
        <w:t>condonation</w:t>
      </w:r>
      <w:proofErr w:type="spellEnd"/>
      <w:r>
        <w:t xml:space="preserve"> was granted such application was not properly before the court. Such concession was properly made. It is a settled principle of law that in terms of r 63(1) a defendant against whom default judgment has been granted has a period of one month from date he became awar</w:t>
      </w:r>
      <w:r w:rsidR="0095410E">
        <w:t>e</w:t>
      </w:r>
      <w:r>
        <w:t xml:space="preserve"> of the judgment, to apply for rescission. If he does not meet such deadline, he must first make an application for </w:t>
      </w:r>
      <w:proofErr w:type="spellStart"/>
      <w:r>
        <w:t>condonation</w:t>
      </w:r>
      <w:proofErr w:type="spellEnd"/>
      <w:r>
        <w:t xml:space="preserve"> for late notin</w:t>
      </w:r>
      <w:r w:rsidR="007D48B8">
        <w:t>g</w:t>
      </w:r>
      <w:r>
        <w:t xml:space="preserve"> of an application for such rescission. There must also be an explanation for the delay in seeking </w:t>
      </w:r>
      <w:proofErr w:type="spellStart"/>
      <w:r>
        <w:t>condonation</w:t>
      </w:r>
      <w:proofErr w:type="spellEnd"/>
      <w:r>
        <w:t xml:space="preserve"> see also </w:t>
      </w:r>
      <w:r w:rsidRPr="007D48B8">
        <w:rPr>
          <w:i/>
        </w:rPr>
        <w:t>Viking Woodworks (</w:t>
      </w:r>
      <w:proofErr w:type="spellStart"/>
      <w:r w:rsidRPr="007D48B8">
        <w:rPr>
          <w:i/>
        </w:rPr>
        <w:t>Pvt</w:t>
      </w:r>
      <w:proofErr w:type="spellEnd"/>
      <w:r w:rsidRPr="007D48B8">
        <w:rPr>
          <w:i/>
        </w:rPr>
        <w:t xml:space="preserve">) </w:t>
      </w:r>
      <w:r w:rsidR="007D48B8" w:rsidRPr="007D48B8">
        <w:rPr>
          <w:i/>
        </w:rPr>
        <w:t>L</w:t>
      </w:r>
      <w:r w:rsidRPr="007D48B8">
        <w:rPr>
          <w:i/>
        </w:rPr>
        <w:t>td</w:t>
      </w:r>
      <w:r>
        <w:t xml:space="preserve"> v </w:t>
      </w:r>
      <w:r w:rsidRPr="007D48B8">
        <w:rPr>
          <w:i/>
        </w:rPr>
        <w:t>Blue Bells Enterprises Ltd 1998</w:t>
      </w:r>
      <w:r>
        <w:t xml:space="preserve"> (2) ZLR 249 (S) </w:t>
      </w:r>
      <w:r w:rsidR="007D48B8" w:rsidRPr="007D48B8">
        <w:rPr>
          <w:i/>
        </w:rPr>
        <w:t>and</w:t>
      </w:r>
      <w:r w:rsidRPr="007D48B8">
        <w:rPr>
          <w:i/>
        </w:rPr>
        <w:t xml:space="preserve"> </w:t>
      </w:r>
      <w:proofErr w:type="spellStart"/>
      <w:r w:rsidRPr="007D48B8">
        <w:rPr>
          <w:i/>
        </w:rPr>
        <w:t>Ngwende</w:t>
      </w:r>
      <w:proofErr w:type="spellEnd"/>
      <w:r w:rsidRPr="007D48B8">
        <w:rPr>
          <w:i/>
        </w:rPr>
        <w:t xml:space="preserve"> (Estate</w:t>
      </w:r>
      <w:r w:rsidR="007D48B8">
        <w:rPr>
          <w:i/>
        </w:rPr>
        <w:t>)</w:t>
      </w:r>
      <w:r>
        <w:t xml:space="preserve"> v </w:t>
      </w:r>
      <w:proofErr w:type="spellStart"/>
      <w:r w:rsidRPr="007D48B8">
        <w:rPr>
          <w:i/>
        </w:rPr>
        <w:t>Masomera</w:t>
      </w:r>
      <w:proofErr w:type="spellEnd"/>
      <w:r>
        <w:t xml:space="preserve"> HC 1308/10</w:t>
      </w:r>
      <w:r w:rsidR="007D48B8">
        <w:t xml:space="preserve">. Applicants counsel sought to make an oral application for </w:t>
      </w:r>
      <w:proofErr w:type="spellStart"/>
      <w:r w:rsidR="007D48B8">
        <w:t>condonation</w:t>
      </w:r>
      <w:proofErr w:type="spellEnd"/>
      <w:r w:rsidR="007D48B8">
        <w:t xml:space="preserve"> for late noting of an application for rescission. I obliged him.</w:t>
      </w:r>
    </w:p>
    <w:p w:rsidR="007D48B8" w:rsidRDefault="007D48B8" w:rsidP="007D48B8">
      <w:pPr>
        <w:spacing w:line="360" w:lineRule="auto"/>
        <w:ind w:firstLine="720"/>
        <w:jc w:val="both"/>
      </w:pPr>
      <w:r>
        <w:t xml:space="preserve">It is my finding however that the oral application made by applicants counsel was defective in that no evidence was placed before the court orally. The court had no evidence before it to come to any meaningful decision on the application. Without such evidence the court has no option but to dismiss the oral application for </w:t>
      </w:r>
      <w:proofErr w:type="spellStart"/>
      <w:r>
        <w:t>condonation</w:t>
      </w:r>
      <w:proofErr w:type="spellEnd"/>
      <w:r>
        <w:t xml:space="preserve"> for want of evidence.</w:t>
      </w:r>
    </w:p>
    <w:p w:rsidR="007D48B8" w:rsidRDefault="007D48B8" w:rsidP="007D48B8">
      <w:pPr>
        <w:spacing w:line="360" w:lineRule="auto"/>
        <w:ind w:firstLine="720"/>
        <w:jc w:val="both"/>
      </w:pPr>
      <w:r>
        <w:t xml:space="preserve">On the application for rescission of judgment, it is my finding that without </w:t>
      </w:r>
      <w:proofErr w:type="spellStart"/>
      <w:r>
        <w:t>condonation</w:t>
      </w:r>
      <w:proofErr w:type="spellEnd"/>
      <w:r>
        <w:t xml:space="preserve"> having granted such application was not properly before the court see</w:t>
      </w:r>
      <w:r w:rsidR="0095410E">
        <w:t>:</w:t>
      </w:r>
      <w:r>
        <w:t xml:space="preserve"> </w:t>
      </w:r>
      <w:r w:rsidRPr="007D48B8">
        <w:rPr>
          <w:i/>
        </w:rPr>
        <w:t>John Harries Jones</w:t>
      </w:r>
      <w:r>
        <w:t xml:space="preserve"> v </w:t>
      </w:r>
      <w:r w:rsidRPr="007D48B8">
        <w:rPr>
          <w:i/>
        </w:rPr>
        <w:t>Kim Graham Strong</w:t>
      </w:r>
      <w:r>
        <w:t xml:space="preserve"> SC 67/03 where the court held that failure to obtain </w:t>
      </w:r>
      <w:proofErr w:type="spellStart"/>
      <w:r>
        <w:t>condonation</w:t>
      </w:r>
      <w:proofErr w:type="spellEnd"/>
      <w:r>
        <w:t xml:space="preserve"> is fatal to the proceedings. </w:t>
      </w:r>
    </w:p>
    <w:p w:rsidR="007D48B8" w:rsidRDefault="007D48B8" w:rsidP="007D48B8">
      <w:pPr>
        <w:spacing w:line="360" w:lineRule="auto"/>
        <w:ind w:firstLine="720"/>
        <w:jc w:val="both"/>
      </w:pPr>
      <w:r>
        <w:t xml:space="preserve">Accordingly the application for </w:t>
      </w:r>
      <w:proofErr w:type="spellStart"/>
      <w:r>
        <w:t>condonation</w:t>
      </w:r>
      <w:proofErr w:type="spellEnd"/>
      <w:r>
        <w:t xml:space="preserve"> fails and is dismissed.</w:t>
      </w:r>
    </w:p>
    <w:p w:rsidR="007D48B8" w:rsidRDefault="007D48B8" w:rsidP="007D48B8">
      <w:pPr>
        <w:spacing w:line="360" w:lineRule="auto"/>
        <w:ind w:firstLine="720"/>
        <w:jc w:val="both"/>
      </w:pPr>
      <w:r>
        <w:t xml:space="preserve">Consequently the application for </w:t>
      </w:r>
      <w:r w:rsidR="0095410E">
        <w:t>rescission of judgment</w:t>
      </w:r>
      <w:r>
        <w:t xml:space="preserve"> is not properly before the court. Applicants are also ordered to pay costs on an attorney and client scale.</w:t>
      </w:r>
    </w:p>
    <w:p w:rsidR="00075D70" w:rsidRDefault="00075D70" w:rsidP="00075D70">
      <w:pPr>
        <w:spacing w:line="360" w:lineRule="auto"/>
        <w:jc w:val="both"/>
      </w:pPr>
    </w:p>
    <w:p w:rsidR="00075D70" w:rsidRDefault="00075D70" w:rsidP="00075D70">
      <w:pPr>
        <w:spacing w:line="360" w:lineRule="auto"/>
        <w:jc w:val="both"/>
      </w:pPr>
    </w:p>
    <w:p w:rsidR="00ED4BE7" w:rsidRDefault="00ED4BE7" w:rsidP="00075D70">
      <w:pPr>
        <w:spacing w:line="360" w:lineRule="auto"/>
        <w:jc w:val="both"/>
      </w:pPr>
    </w:p>
    <w:p w:rsidR="00075D70" w:rsidRDefault="00075D70" w:rsidP="00ED4BE7">
      <w:pPr>
        <w:jc w:val="both"/>
      </w:pPr>
      <w:r w:rsidRPr="00075D70">
        <w:rPr>
          <w:i/>
        </w:rPr>
        <w:t xml:space="preserve">GN </w:t>
      </w:r>
      <w:proofErr w:type="spellStart"/>
      <w:r w:rsidRPr="00075D70">
        <w:rPr>
          <w:i/>
        </w:rPr>
        <w:t>Mlotshwa</w:t>
      </w:r>
      <w:proofErr w:type="spellEnd"/>
      <w:r w:rsidRPr="00075D70">
        <w:rPr>
          <w:i/>
        </w:rPr>
        <w:t xml:space="preserve"> &amp; Company</w:t>
      </w:r>
      <w:r>
        <w:t>, applicants’ legal practitioners</w:t>
      </w:r>
    </w:p>
    <w:p w:rsidR="00075D70" w:rsidRDefault="00075D70" w:rsidP="00ED4BE7">
      <w:pPr>
        <w:jc w:val="both"/>
      </w:pPr>
      <w:proofErr w:type="spellStart"/>
      <w:r w:rsidRPr="00075D70">
        <w:rPr>
          <w:i/>
        </w:rPr>
        <w:t>Messrs</w:t>
      </w:r>
      <w:proofErr w:type="spellEnd"/>
      <w:r w:rsidRPr="00075D70">
        <w:rPr>
          <w:i/>
        </w:rPr>
        <w:t xml:space="preserve"> Sawyer &amp; </w:t>
      </w:r>
      <w:proofErr w:type="spellStart"/>
      <w:r w:rsidRPr="00075D70">
        <w:rPr>
          <w:i/>
        </w:rPr>
        <w:t>Mkushi</w:t>
      </w:r>
      <w:proofErr w:type="spellEnd"/>
      <w:r w:rsidRPr="00075D70">
        <w:rPr>
          <w:i/>
        </w:rPr>
        <w:t>,</w:t>
      </w:r>
      <w:r>
        <w:t xml:space="preserve"> respondent’s legal practitioners </w:t>
      </w:r>
    </w:p>
    <w:sectPr w:rsidR="00075D70" w:rsidSect="00EC468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6F3" w:rsidRDefault="00FA46F3" w:rsidP="001C560B">
      <w:r>
        <w:separator/>
      </w:r>
    </w:p>
  </w:endnote>
  <w:endnote w:type="continuationSeparator" w:id="0">
    <w:p w:rsidR="00FA46F3" w:rsidRDefault="00FA46F3" w:rsidP="001C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6F3" w:rsidRDefault="00FA46F3" w:rsidP="001C560B">
      <w:r>
        <w:separator/>
      </w:r>
    </w:p>
  </w:footnote>
  <w:footnote w:type="continuationSeparator" w:id="0">
    <w:p w:rsidR="00FA46F3" w:rsidRDefault="00FA46F3" w:rsidP="001C5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3579"/>
      <w:docPartObj>
        <w:docPartGallery w:val="Page Numbers (Top of Page)"/>
        <w:docPartUnique/>
      </w:docPartObj>
    </w:sdtPr>
    <w:sdtEndPr/>
    <w:sdtContent>
      <w:p w:rsidR="00CE1AB9" w:rsidRDefault="00A52541">
        <w:pPr>
          <w:pStyle w:val="Header"/>
          <w:jc w:val="right"/>
        </w:pPr>
        <w:r>
          <w:fldChar w:fldCharType="begin"/>
        </w:r>
        <w:r>
          <w:instrText xml:space="preserve"> PAGE   \* MERGEFORMAT </w:instrText>
        </w:r>
        <w:r>
          <w:fldChar w:fldCharType="separate"/>
        </w:r>
        <w:r w:rsidR="004A296D">
          <w:rPr>
            <w:noProof/>
          </w:rPr>
          <w:t>2</w:t>
        </w:r>
        <w:r>
          <w:rPr>
            <w:noProof/>
          </w:rPr>
          <w:fldChar w:fldCharType="end"/>
        </w:r>
      </w:p>
      <w:p w:rsidR="00CE1AB9" w:rsidRDefault="00CE1AB9">
        <w:pPr>
          <w:pStyle w:val="Header"/>
          <w:jc w:val="right"/>
        </w:pPr>
        <w:r>
          <w:t>HH</w:t>
        </w:r>
        <w:r w:rsidR="0095410E">
          <w:t>368</w:t>
        </w:r>
        <w:r>
          <w:t>/13</w:t>
        </w:r>
      </w:p>
      <w:p w:rsidR="00CE1AB9" w:rsidRDefault="00CE1AB9">
        <w:pPr>
          <w:pStyle w:val="Header"/>
          <w:jc w:val="right"/>
        </w:pPr>
        <w:r>
          <w:t>HC 9634/11</w:t>
        </w:r>
      </w:p>
      <w:p w:rsidR="00CE1AB9" w:rsidRDefault="00CE1AB9">
        <w:pPr>
          <w:pStyle w:val="Header"/>
          <w:jc w:val="right"/>
        </w:pPr>
        <w:r>
          <w:t>REF CASE NO. 5917/10</w:t>
        </w:r>
      </w:p>
    </w:sdtContent>
  </w:sdt>
  <w:p w:rsidR="00CE1AB9" w:rsidRDefault="00CE1A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933C3"/>
    <w:multiLevelType w:val="hybridMultilevel"/>
    <w:tmpl w:val="423451FC"/>
    <w:lvl w:ilvl="0" w:tplc="3B5A3D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C560B"/>
    <w:rsid w:val="00075D70"/>
    <w:rsid w:val="001C560B"/>
    <w:rsid w:val="002760AC"/>
    <w:rsid w:val="003D2254"/>
    <w:rsid w:val="004A296D"/>
    <w:rsid w:val="0068001E"/>
    <w:rsid w:val="007D48B8"/>
    <w:rsid w:val="009142EA"/>
    <w:rsid w:val="0095410E"/>
    <w:rsid w:val="00A52541"/>
    <w:rsid w:val="00CE1AB9"/>
    <w:rsid w:val="00EC4680"/>
    <w:rsid w:val="00ED4BE7"/>
    <w:rsid w:val="00F41F67"/>
    <w:rsid w:val="00FA4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60B"/>
    <w:pPr>
      <w:tabs>
        <w:tab w:val="center" w:pos="4680"/>
        <w:tab w:val="right" w:pos="9360"/>
      </w:tabs>
    </w:pPr>
  </w:style>
  <w:style w:type="character" w:customStyle="1" w:styleId="HeaderChar">
    <w:name w:val="Header Char"/>
    <w:basedOn w:val="DefaultParagraphFont"/>
    <w:link w:val="Header"/>
    <w:uiPriority w:val="99"/>
    <w:rsid w:val="001C560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C560B"/>
    <w:pPr>
      <w:tabs>
        <w:tab w:val="center" w:pos="4680"/>
        <w:tab w:val="right" w:pos="9360"/>
      </w:tabs>
    </w:pPr>
  </w:style>
  <w:style w:type="character" w:customStyle="1" w:styleId="FooterChar">
    <w:name w:val="Footer Char"/>
    <w:basedOn w:val="DefaultParagraphFont"/>
    <w:link w:val="Footer"/>
    <w:uiPriority w:val="99"/>
    <w:semiHidden/>
    <w:rsid w:val="001C560B"/>
    <w:rPr>
      <w:rFonts w:ascii="Times New Roman" w:eastAsia="Times New Roman" w:hAnsi="Times New Roman" w:cs="Times New Roman"/>
      <w:sz w:val="24"/>
      <w:szCs w:val="24"/>
    </w:rPr>
  </w:style>
  <w:style w:type="paragraph" w:styleId="ListParagraph">
    <w:name w:val="List Paragraph"/>
    <w:basedOn w:val="Normal"/>
    <w:uiPriority w:val="34"/>
    <w:qFormat/>
    <w:rsid w:val="00CE1A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4</cp:revision>
  <cp:lastPrinted>2013-10-22T07:20:00Z</cp:lastPrinted>
  <dcterms:created xsi:type="dcterms:W3CDTF">2013-10-23T07:31:00Z</dcterms:created>
  <dcterms:modified xsi:type="dcterms:W3CDTF">2013-10-23T10:32:00Z</dcterms:modified>
</cp:coreProperties>
</file>