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97A" w:rsidRDefault="00CA3A1E">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CLOVGATE ELEVATOR COMPANY (PVT) LTD</w:t>
      </w:r>
    </w:p>
    <w:p w:rsidR="00D9197A" w:rsidRDefault="00CA3A1E">
      <w:pPr>
        <w:spacing w:after="0" w:line="360" w:lineRule="auto"/>
        <w:rPr>
          <w:rFonts w:ascii="Times New Roman" w:hAnsi="Times New Roman" w:cs="Times New Roman"/>
          <w:sz w:val="24"/>
          <w:szCs w:val="24"/>
        </w:rPr>
      </w:pPr>
      <w:r>
        <w:rPr>
          <w:rFonts w:ascii="Times New Roman" w:hAnsi="Times New Roman" w:cs="Times New Roman"/>
          <w:sz w:val="24"/>
          <w:szCs w:val="24"/>
        </w:rPr>
        <w:t>versus</w:t>
      </w:r>
    </w:p>
    <w:p w:rsidR="00D9197A" w:rsidRDefault="00CA3A1E">
      <w:pPr>
        <w:spacing w:after="0" w:line="360" w:lineRule="auto"/>
        <w:rPr>
          <w:rFonts w:ascii="Times New Roman" w:hAnsi="Times New Roman" w:cs="Times New Roman"/>
          <w:sz w:val="24"/>
          <w:szCs w:val="24"/>
        </w:rPr>
      </w:pPr>
      <w:r>
        <w:rPr>
          <w:rFonts w:ascii="Times New Roman" w:hAnsi="Times New Roman" w:cs="Times New Roman"/>
          <w:sz w:val="24"/>
          <w:szCs w:val="24"/>
        </w:rPr>
        <w:t>JUSTICE N. MTSHIYA (Rtd) N.O</w:t>
      </w:r>
    </w:p>
    <w:p w:rsidR="00D9197A" w:rsidRDefault="00CA3A1E">
      <w:pPr>
        <w:spacing w:after="0" w:line="360" w:lineRule="auto"/>
        <w:rPr>
          <w:rFonts w:ascii="Times New Roman" w:hAnsi="Times New Roman" w:cs="Times New Roman"/>
          <w:sz w:val="24"/>
          <w:szCs w:val="24"/>
        </w:rPr>
      </w:pPr>
      <w:r>
        <w:rPr>
          <w:rFonts w:ascii="Times New Roman" w:hAnsi="Times New Roman" w:cs="Times New Roman"/>
          <w:sz w:val="24"/>
          <w:szCs w:val="24"/>
        </w:rPr>
        <w:t>and</w:t>
      </w:r>
    </w:p>
    <w:p w:rsidR="00D9197A" w:rsidRDefault="00CA3A1E">
      <w:pPr>
        <w:spacing w:after="0" w:line="360" w:lineRule="auto"/>
        <w:rPr>
          <w:rFonts w:ascii="Times New Roman" w:hAnsi="Times New Roman" w:cs="Times New Roman"/>
          <w:sz w:val="24"/>
          <w:szCs w:val="24"/>
        </w:rPr>
      </w:pPr>
      <w:r>
        <w:rPr>
          <w:rFonts w:ascii="Times New Roman" w:hAnsi="Times New Roman" w:cs="Times New Roman"/>
          <w:sz w:val="24"/>
          <w:szCs w:val="24"/>
        </w:rPr>
        <w:t>ZIMBABWE POWER CORPORATION (PVT) LTD</w:t>
      </w:r>
    </w:p>
    <w:p w:rsidR="00D9197A" w:rsidRDefault="00D9197A">
      <w:pPr>
        <w:spacing w:after="0" w:line="240" w:lineRule="auto"/>
        <w:rPr>
          <w:rFonts w:ascii="Times New Roman" w:hAnsi="Times New Roman" w:cs="Times New Roman"/>
          <w:sz w:val="24"/>
          <w:szCs w:val="24"/>
        </w:rPr>
      </w:pPr>
    </w:p>
    <w:p w:rsidR="00D9197A" w:rsidRDefault="00CA3A1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9197A" w:rsidRDefault="00CA3A1E">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D9197A" w:rsidRDefault="00CA3A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D9197A" w:rsidRDefault="00CA3A1E">
      <w:pPr>
        <w:spacing w:after="0" w:line="240" w:lineRule="auto"/>
        <w:rPr>
          <w:rFonts w:ascii="Times New Roman" w:hAnsi="Times New Roman" w:cs="Times New Roman"/>
          <w:sz w:val="24"/>
          <w:szCs w:val="24"/>
        </w:rPr>
      </w:pPr>
      <w:r>
        <w:rPr>
          <w:rFonts w:ascii="Times New Roman" w:hAnsi="Times New Roman" w:cs="Times New Roman"/>
          <w:sz w:val="24"/>
          <w:szCs w:val="24"/>
        </w:rPr>
        <w:t>HARARE, 27 July &amp; 20 November  2023</w:t>
      </w:r>
    </w:p>
    <w:p w:rsidR="00D9197A" w:rsidRDefault="00D9197A">
      <w:pPr>
        <w:spacing w:after="0" w:line="240" w:lineRule="auto"/>
        <w:rPr>
          <w:rFonts w:ascii="Times New Roman" w:hAnsi="Times New Roman" w:cs="Times New Roman"/>
          <w:b/>
          <w:sz w:val="24"/>
          <w:szCs w:val="24"/>
        </w:rPr>
      </w:pPr>
    </w:p>
    <w:p w:rsidR="00D9197A" w:rsidRDefault="00CA3A1E">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D9197A" w:rsidRDefault="00D9197A">
      <w:pPr>
        <w:spacing w:after="0" w:line="240" w:lineRule="auto"/>
        <w:rPr>
          <w:rFonts w:ascii="Times New Roman" w:hAnsi="Times New Roman" w:cs="Times New Roman"/>
          <w:b/>
          <w:sz w:val="24"/>
          <w:szCs w:val="24"/>
        </w:rPr>
      </w:pPr>
    </w:p>
    <w:p w:rsidR="00D9197A" w:rsidRDefault="00CA3A1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 Hashiti</w:t>
      </w:r>
      <w:r>
        <w:rPr>
          <w:rFonts w:ascii="Times New Roman" w:hAnsi="Times New Roman" w:cs="Times New Roman"/>
          <w:sz w:val="24"/>
          <w:szCs w:val="24"/>
        </w:rPr>
        <w:t xml:space="preserve">, for the </w:t>
      </w:r>
      <w:r>
        <w:rPr>
          <w:rFonts w:ascii="Times New Roman" w:hAnsi="Times New Roman" w:cs="Times New Roman"/>
          <w:sz w:val="24"/>
          <w:szCs w:val="24"/>
          <w:lang w:val="en-US"/>
        </w:rPr>
        <w:t>A</w:t>
      </w:r>
      <w:r>
        <w:rPr>
          <w:rFonts w:ascii="Times New Roman" w:hAnsi="Times New Roman" w:cs="Times New Roman"/>
          <w:sz w:val="24"/>
          <w:szCs w:val="24"/>
        </w:rPr>
        <w:t>pplicant</w:t>
      </w:r>
    </w:p>
    <w:p w:rsidR="00D9197A" w:rsidRDefault="00CA3A1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Munyuru</w:t>
      </w:r>
      <w:r>
        <w:rPr>
          <w:rFonts w:ascii="Times New Roman" w:hAnsi="Times New Roman" w:cs="Times New Roman"/>
          <w:sz w:val="24"/>
          <w:szCs w:val="24"/>
        </w:rPr>
        <w:t xml:space="preserve">, for the </w:t>
      </w:r>
      <w:r>
        <w:rPr>
          <w:rFonts w:ascii="Times New Roman" w:hAnsi="Times New Roman" w:cs="Times New Roman"/>
          <w:sz w:val="24"/>
          <w:szCs w:val="24"/>
          <w:lang w:val="en-US"/>
        </w:rPr>
        <w:t>R</w:t>
      </w:r>
      <w:r>
        <w:rPr>
          <w:rFonts w:ascii="Times New Roman" w:hAnsi="Times New Roman" w:cs="Times New Roman"/>
          <w:sz w:val="24"/>
          <w:szCs w:val="24"/>
        </w:rPr>
        <w:t>espondent</w:t>
      </w:r>
    </w:p>
    <w:p w:rsidR="00D9197A" w:rsidRDefault="00D9197A">
      <w:pPr>
        <w:spacing w:after="0" w:line="240" w:lineRule="auto"/>
        <w:jc w:val="both"/>
        <w:rPr>
          <w:rFonts w:ascii="Times New Roman" w:hAnsi="Times New Roman" w:cs="Times New Roman"/>
          <w:sz w:val="24"/>
          <w:szCs w:val="24"/>
        </w:rPr>
      </w:pPr>
    </w:p>
    <w:p w:rsidR="00D9197A" w:rsidRDefault="00CA3A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9197A" w:rsidRDefault="00CA3A1E">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INTRODUCTION</w:t>
      </w:r>
    </w:p>
    <w:p w:rsidR="00D9197A" w:rsidRDefault="00D9197A">
      <w:pPr>
        <w:spacing w:after="0" w:line="240" w:lineRule="auto"/>
        <w:rPr>
          <w:rFonts w:ascii="Times New Roman" w:hAnsi="Times New Roman" w:cs="Times New Roman"/>
          <w:sz w:val="24"/>
          <w:szCs w:val="24"/>
        </w:rPr>
      </w:pPr>
    </w:p>
    <w:p w:rsidR="00D9197A" w:rsidRDefault="00CA3A1E">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MANZUNZU J</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This is a court application for setting aside an arbitral award in terms of article 34 (2)(b)(ii) of the Model Law of the first schedule to the Arbitration Act, </w:t>
      </w:r>
      <w:r>
        <w:rPr>
          <w:rFonts w:ascii="Times New Roman" w:hAnsi="Times New Roman" w:cs="Times New Roman"/>
          <w:sz w:val="24"/>
          <w:szCs w:val="24"/>
          <w:lang w:val="en-US"/>
        </w:rPr>
        <w:t>[</w:t>
      </w:r>
      <w:r>
        <w:rPr>
          <w:rFonts w:ascii="Times New Roman" w:hAnsi="Times New Roman" w:cs="Times New Roman"/>
          <w:i/>
          <w:iCs/>
          <w:sz w:val="24"/>
          <w:szCs w:val="24"/>
        </w:rPr>
        <w:t>Chapter 7:15</w:t>
      </w:r>
      <w:r>
        <w:rPr>
          <w:rFonts w:ascii="Times New Roman" w:hAnsi="Times New Roman" w:cs="Times New Roman"/>
          <w:i/>
          <w:iCs/>
          <w:sz w:val="24"/>
          <w:szCs w:val="24"/>
          <w:lang w:val="en-US"/>
        </w:rPr>
        <w:t>]</w:t>
      </w:r>
      <w:r>
        <w:rPr>
          <w:rFonts w:ascii="Times New Roman" w:hAnsi="Times New Roman" w:cs="Times New Roman"/>
          <w:sz w:val="24"/>
          <w:szCs w:val="24"/>
        </w:rPr>
        <w:t xml:space="preserve"> which provides tha</w:t>
      </w:r>
      <w:r>
        <w:rPr>
          <w:rFonts w:ascii="Times New Roman" w:hAnsi="Times New Roman" w:cs="Times New Roman"/>
          <w:sz w:val="24"/>
          <w:szCs w:val="24"/>
        </w:rPr>
        <w:t>t;</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(2) An arbitral award may be set aside by the </w:t>
      </w:r>
      <w:r>
        <w:rPr>
          <w:rFonts w:ascii="Times New Roman" w:hAnsi="Times New Roman" w:cs="Times New Roman"/>
          <w:i/>
          <w:iCs/>
          <w:sz w:val="21"/>
          <w:szCs w:val="21"/>
        </w:rPr>
        <w:t xml:space="preserve">High Court </w:t>
      </w:r>
      <w:r>
        <w:rPr>
          <w:rFonts w:ascii="Times New Roman" w:hAnsi="Times New Roman" w:cs="Times New Roman"/>
          <w:sz w:val="21"/>
          <w:szCs w:val="21"/>
        </w:rPr>
        <w:t xml:space="preserve">only if— </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xml:space="preserve">) the </w:t>
      </w:r>
      <w:r>
        <w:rPr>
          <w:rFonts w:ascii="Times New Roman" w:hAnsi="Times New Roman" w:cs="Times New Roman"/>
          <w:i/>
          <w:iCs/>
          <w:sz w:val="21"/>
          <w:szCs w:val="21"/>
        </w:rPr>
        <w:t xml:space="preserve">High Court </w:t>
      </w:r>
      <w:r>
        <w:rPr>
          <w:rFonts w:ascii="Times New Roman" w:hAnsi="Times New Roman" w:cs="Times New Roman"/>
          <w:sz w:val="21"/>
          <w:szCs w:val="21"/>
        </w:rPr>
        <w:t>finds, that—</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(i) …</w:t>
      </w:r>
    </w:p>
    <w:p w:rsidR="00D9197A" w:rsidRDefault="00CA3A1E">
      <w:pPr>
        <w:spacing w:after="0" w:line="240" w:lineRule="auto"/>
        <w:ind w:firstLine="720"/>
        <w:rPr>
          <w:rFonts w:ascii="Times New Roman" w:hAnsi="Times New Roman" w:cs="Times New Roman"/>
          <w:sz w:val="24"/>
          <w:szCs w:val="24"/>
        </w:rPr>
      </w:pPr>
      <w:r>
        <w:rPr>
          <w:rFonts w:ascii="Times New Roman" w:hAnsi="Times New Roman" w:cs="Times New Roman"/>
          <w:sz w:val="21"/>
          <w:szCs w:val="21"/>
        </w:rPr>
        <w:t xml:space="preserve">(ii) the award is in conflict with the public policy of </w:t>
      </w:r>
      <w:r>
        <w:rPr>
          <w:rFonts w:ascii="Times New Roman" w:hAnsi="Times New Roman" w:cs="Times New Roman"/>
          <w:i/>
          <w:iCs/>
          <w:sz w:val="21"/>
          <w:szCs w:val="21"/>
        </w:rPr>
        <w:t>Zimbabwe</w:t>
      </w:r>
      <w:r>
        <w:rPr>
          <w:rFonts w:ascii="Times New Roman" w:hAnsi="Times New Roman" w:cs="Times New Roman"/>
          <w:sz w:val="21"/>
          <w:szCs w:val="21"/>
        </w:rPr>
        <w:t>.”</w:t>
      </w:r>
      <w:r>
        <w:rPr>
          <w:rFonts w:ascii="Times New Roman" w:hAnsi="Times New Roman" w:cs="Times New Roman"/>
          <w:sz w:val="24"/>
          <w:szCs w:val="24"/>
        </w:rPr>
        <w:t xml:space="preserve"> </w:t>
      </w:r>
    </w:p>
    <w:p w:rsidR="00D9197A" w:rsidRDefault="00D9197A">
      <w:pPr>
        <w:spacing w:after="0" w:line="240" w:lineRule="auto"/>
        <w:rPr>
          <w:rFonts w:ascii="Times New Roman" w:hAnsi="Times New Roman" w:cs="Times New Roman"/>
          <w:sz w:val="24"/>
          <w:szCs w:val="24"/>
        </w:rPr>
      </w:pPr>
    </w:p>
    <w:p w:rsidR="00D9197A" w:rsidRDefault="00CA3A1E">
      <w:pPr>
        <w:spacing w:after="0" w:line="240" w:lineRule="auto"/>
        <w:rPr>
          <w:rFonts w:ascii="Times New Roman" w:hAnsi="Times New Roman" w:cs="Times New Roman"/>
          <w:sz w:val="24"/>
          <w:szCs w:val="24"/>
        </w:rPr>
      </w:pPr>
      <w:r>
        <w:rPr>
          <w:rFonts w:ascii="Times New Roman" w:hAnsi="Times New Roman" w:cs="Times New Roman"/>
          <w:sz w:val="24"/>
          <w:szCs w:val="24"/>
        </w:rPr>
        <w:t>The application is opposed by the respondent.</w:t>
      </w:r>
    </w:p>
    <w:p w:rsidR="00D9197A" w:rsidRDefault="00D9197A">
      <w:pPr>
        <w:spacing w:after="0" w:line="240" w:lineRule="auto"/>
        <w:rPr>
          <w:rFonts w:ascii="Times New Roman" w:hAnsi="Times New Roman" w:cs="Times New Roman"/>
          <w:sz w:val="24"/>
          <w:szCs w:val="24"/>
        </w:rPr>
      </w:pPr>
    </w:p>
    <w:p w:rsidR="00D9197A" w:rsidRDefault="00D9197A">
      <w:pPr>
        <w:autoSpaceDE w:val="0"/>
        <w:autoSpaceDN w:val="0"/>
        <w:adjustRightInd w:val="0"/>
        <w:spacing w:after="0" w:line="240" w:lineRule="auto"/>
        <w:rPr>
          <w:rFonts w:ascii="Times New Roman" w:hAnsi="Times New Roman" w:cs="Times New Roman"/>
          <w:b/>
          <w:bCs/>
          <w:sz w:val="21"/>
          <w:szCs w:val="21"/>
        </w:rPr>
      </w:pPr>
    </w:p>
    <w:p w:rsidR="00D9197A" w:rsidRDefault="00CA3A1E">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BACKGROUND</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factual </w:t>
      </w:r>
      <w:r>
        <w:rPr>
          <w:rFonts w:ascii="Times New Roman" w:hAnsi="Times New Roman" w:cs="Times New Roman"/>
          <w:sz w:val="24"/>
          <w:szCs w:val="24"/>
        </w:rPr>
        <w:t>background is largely common cause. Sometime in June 2013 the applicant (Clovgate) and second respondent (ZPC) entered into a contract to carry out lift shaft structural refurbishment of the Kariba Power Station. They agreed on a contract price. Clovgate c</w:t>
      </w:r>
      <w:r>
        <w:rPr>
          <w:rFonts w:ascii="Times New Roman" w:hAnsi="Times New Roman" w:cs="Times New Roman"/>
          <w:sz w:val="24"/>
          <w:szCs w:val="24"/>
        </w:rPr>
        <w:t>laimed the contract was varied resulting in it incurring extra expenses used in the refurbishment works. ZPC disputed this position which resulted in a dispute between the parties. The parties then appeared before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arbitration. The is</w:t>
      </w:r>
      <w:r>
        <w:rPr>
          <w:rFonts w:ascii="Times New Roman" w:hAnsi="Times New Roman" w:cs="Times New Roman"/>
          <w:sz w:val="24"/>
          <w:szCs w:val="24"/>
        </w:rPr>
        <w:t>sues for determination presented before the arbitrator were:</w:t>
      </w:r>
    </w:p>
    <w:p w:rsidR="00D9197A" w:rsidRDefault="00CA3A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parties entered into a variation agreement.</w:t>
      </w:r>
    </w:p>
    <w:p w:rsidR="00D9197A" w:rsidRDefault="00CA3A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was a variation of scope of work and supplies.</w:t>
      </w:r>
    </w:p>
    <w:p w:rsidR="00D9197A" w:rsidRDefault="00CA3A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Clovgate was entitled to any payment in terms of </w:t>
      </w:r>
      <w:r>
        <w:rPr>
          <w:rFonts w:ascii="Times New Roman" w:hAnsi="Times New Roman" w:cs="Times New Roman"/>
          <w:sz w:val="24"/>
          <w:szCs w:val="24"/>
        </w:rPr>
        <w:t>the variation, if so the quantum thereof.</w:t>
      </w:r>
    </w:p>
    <w:p w:rsidR="00D9197A" w:rsidRDefault="00CA3A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Clovgate is entitled to specific performance or damages in the alternative.</w:t>
      </w:r>
    </w:p>
    <w:p w:rsidR="00D9197A" w:rsidRDefault="00CA3A1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Clovgate is entitled to the alternative claim for unjust enrichment.</w:t>
      </w:r>
    </w:p>
    <w:p w:rsidR="00D9197A" w:rsidRDefault="00CA3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conclusion of the proceedings be</w:t>
      </w:r>
      <w:r>
        <w:rPr>
          <w:rFonts w:ascii="Times New Roman" w:hAnsi="Times New Roman" w:cs="Times New Roman"/>
          <w:sz w:val="24"/>
          <w:szCs w:val="24"/>
        </w:rPr>
        <w:t>fore the arbitrator, the following award was issued on 27 May 2022:</w:t>
      </w:r>
    </w:p>
    <w:p w:rsidR="00D9197A" w:rsidRDefault="00CA3A1E">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“All variations claimed by claimant in respect of the Kariba Power Station contract are null and void and as a result the respondent is not obliged to make any payments as prayed for by th</w:t>
      </w:r>
      <w:r>
        <w:rPr>
          <w:rFonts w:ascii="Times New Roman" w:hAnsi="Times New Roman" w:cs="Times New Roman"/>
          <w:i/>
          <w:sz w:val="24"/>
          <w:szCs w:val="24"/>
        </w:rPr>
        <w:t>e claimant.</w:t>
      </w:r>
    </w:p>
    <w:p w:rsidR="00D9197A" w:rsidRDefault="00CA3A1E">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The claims for specific performance and unjust enrichment are dismissed.</w:t>
      </w:r>
    </w:p>
    <w:p w:rsidR="00D9197A" w:rsidRDefault="00CA3A1E">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Each party shall bear its own legal costs.</w:t>
      </w:r>
    </w:p>
    <w:p w:rsidR="00D9197A" w:rsidRDefault="00CA3A1E">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The parties shall pay the arbitrator’s fees in equal shares.</w:t>
      </w:r>
    </w:p>
    <w:p w:rsidR="00D9197A" w:rsidRDefault="00CA3A1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This award replaces the composite award issued on 28 February 2022 </w:t>
      </w:r>
      <w:r>
        <w:rPr>
          <w:rFonts w:ascii="Times New Roman" w:hAnsi="Times New Roman" w:cs="Times New Roman"/>
          <w:i/>
          <w:sz w:val="24"/>
          <w:szCs w:val="24"/>
        </w:rPr>
        <w:t>in respect of the same matter.”</w:t>
      </w:r>
    </w:p>
    <w:p w:rsidR="00D9197A" w:rsidRDefault="00D9197A">
      <w:pPr>
        <w:pStyle w:val="ListParagraph"/>
        <w:spacing w:after="0" w:line="360" w:lineRule="auto"/>
        <w:ind w:left="360"/>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APPLICATION</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nature of this application is that the arbitral award issued on 27 May 2022 is in direct conflict with the public policy of Zimbabwe in that;</w:t>
      </w:r>
    </w:p>
    <w:p w:rsidR="00D9197A" w:rsidRDefault="00CA3A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creates a palpable inequity between the parties</w:t>
      </w:r>
    </w:p>
    <w:p w:rsidR="00D9197A" w:rsidRDefault="00CA3A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fails t</w:t>
      </w:r>
      <w:r>
        <w:rPr>
          <w:rFonts w:ascii="Times New Roman" w:hAnsi="Times New Roman" w:cs="Times New Roman"/>
          <w:sz w:val="24"/>
          <w:szCs w:val="24"/>
        </w:rPr>
        <w:t>o deal with the issues submitted for arbitration</w:t>
      </w:r>
    </w:p>
    <w:p w:rsidR="00D9197A" w:rsidRDefault="00CA3A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self-defeating and contradictory in its rendering as to amount to a failure to conduct arbitral proceedings</w:t>
      </w:r>
    </w:p>
    <w:p w:rsidR="00D9197A" w:rsidRDefault="00CA3A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rendered contra evidence established and presented before the arbitrator.</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shall deal </w:t>
      </w:r>
      <w:r>
        <w:rPr>
          <w:rFonts w:ascii="Times New Roman" w:hAnsi="Times New Roman" w:cs="Times New Roman"/>
          <w:sz w:val="24"/>
          <w:szCs w:val="24"/>
        </w:rPr>
        <w:t>with the various complaints raised by the applicant after examination of the position of the law.</w:t>
      </w:r>
    </w:p>
    <w:p w:rsidR="00D9197A" w:rsidRDefault="00D9197A">
      <w:pPr>
        <w:spacing w:after="0" w:line="360" w:lineRule="auto"/>
        <w:ind w:firstLine="720"/>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LAW</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36 (1) (b) states that:</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“ARTICLE 36 </w:t>
      </w:r>
      <w:r>
        <w:rPr>
          <w:rFonts w:ascii="Times New Roman" w:hAnsi="Times New Roman" w:cs="Times New Roman"/>
          <w:i/>
          <w:iCs/>
          <w:sz w:val="21"/>
          <w:szCs w:val="21"/>
        </w:rPr>
        <w:t>Grounds for refusing recognition or enforcement</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(1) Recognition or enforcement of an arbitral award, irre</w:t>
      </w:r>
      <w:r>
        <w:rPr>
          <w:rFonts w:ascii="Times New Roman" w:hAnsi="Times New Roman" w:cs="Times New Roman"/>
          <w:sz w:val="21"/>
          <w:szCs w:val="21"/>
        </w:rPr>
        <w:t xml:space="preserve">spective of the country in which it was </w:t>
      </w:r>
      <w:r>
        <w:rPr>
          <w:rFonts w:ascii="Times New Roman" w:hAnsi="Times New Roman" w:cs="Times New Roman"/>
          <w:sz w:val="21"/>
          <w:szCs w:val="21"/>
          <w:lang w:val="en-US"/>
        </w:rPr>
        <w:tab/>
      </w:r>
      <w:r>
        <w:rPr>
          <w:rFonts w:ascii="Times New Roman" w:hAnsi="Times New Roman" w:cs="Times New Roman"/>
          <w:sz w:val="21"/>
          <w:szCs w:val="21"/>
        </w:rPr>
        <w:t>made, may</w:t>
      </w:r>
      <w:r>
        <w:rPr>
          <w:rFonts w:ascii="Times New Roman" w:hAnsi="Times New Roman" w:cs="Times New Roman"/>
          <w:sz w:val="21"/>
          <w:szCs w:val="21"/>
          <w:lang w:val="en-US"/>
        </w:rPr>
        <w:t xml:space="preserve"> </w:t>
      </w:r>
      <w:r>
        <w:rPr>
          <w:rFonts w:ascii="Times New Roman" w:hAnsi="Times New Roman" w:cs="Times New Roman"/>
          <w:sz w:val="21"/>
          <w:szCs w:val="21"/>
        </w:rPr>
        <w:t>be refused only—</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if the court finds that—</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(i) …</w:t>
      </w:r>
    </w:p>
    <w:p w:rsidR="00D9197A" w:rsidRDefault="00CA3A1E">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(ii) the recognition or enforcement of the award would be </w:t>
      </w:r>
      <w:r>
        <w:rPr>
          <w:rFonts w:ascii="Times New Roman" w:hAnsi="Times New Roman" w:cs="Times New Roman"/>
          <w:sz w:val="21"/>
          <w:szCs w:val="21"/>
          <w:u w:val="single"/>
        </w:rPr>
        <w:t>contrary to the public policy</w:t>
      </w:r>
      <w:r>
        <w:rPr>
          <w:rFonts w:ascii="Times New Roman" w:hAnsi="Times New Roman" w:cs="Times New Roman"/>
          <w:sz w:val="21"/>
          <w:szCs w:val="21"/>
        </w:rPr>
        <w:t xml:space="preserve"> of</w:t>
      </w:r>
    </w:p>
    <w:p w:rsidR="00D9197A" w:rsidRDefault="00CA3A1E">
      <w:pPr>
        <w:spacing w:after="0" w:line="360" w:lineRule="auto"/>
        <w:ind w:firstLine="720"/>
        <w:jc w:val="both"/>
        <w:rPr>
          <w:rFonts w:ascii="Times New Roman" w:hAnsi="Times New Roman" w:cs="Times New Roman"/>
          <w:sz w:val="21"/>
          <w:szCs w:val="21"/>
        </w:rPr>
      </w:pPr>
      <w:r>
        <w:rPr>
          <w:rFonts w:ascii="Times New Roman" w:hAnsi="Times New Roman" w:cs="Times New Roman"/>
          <w:i/>
          <w:iCs/>
          <w:sz w:val="21"/>
          <w:szCs w:val="21"/>
        </w:rPr>
        <w:lastRenderedPageBreak/>
        <w:t>Zimbabwe</w:t>
      </w:r>
      <w:r>
        <w:rPr>
          <w:rFonts w:ascii="Times New Roman" w:hAnsi="Times New Roman" w:cs="Times New Roman"/>
          <w:sz w:val="21"/>
          <w:szCs w:val="21"/>
        </w:rPr>
        <w:t>.” (emphasis is mine).</w:t>
      </w:r>
    </w:p>
    <w:p w:rsidR="00D9197A" w:rsidRDefault="00CA3A1E">
      <w:pPr>
        <w:spacing w:after="0" w:line="360" w:lineRule="auto"/>
        <w:ind w:firstLine="720"/>
        <w:jc w:val="both"/>
        <w:rPr>
          <w:rFonts w:ascii="Times New Roman" w:hAnsi="Times New Roman" w:cs="Times New Roman"/>
          <w:sz w:val="21"/>
          <w:szCs w:val="21"/>
        </w:rPr>
      </w:pPr>
      <w:r>
        <w:rPr>
          <w:rFonts w:ascii="Times New Roman" w:hAnsi="Times New Roman" w:cs="Times New Roman"/>
          <w:sz w:val="21"/>
          <w:szCs w:val="21"/>
        </w:rPr>
        <w:t xml:space="preserve">In short, this article says an </w:t>
      </w:r>
      <w:r>
        <w:rPr>
          <w:rFonts w:ascii="Times New Roman" w:hAnsi="Times New Roman" w:cs="Times New Roman"/>
          <w:sz w:val="21"/>
          <w:szCs w:val="21"/>
        </w:rPr>
        <w:t>arbitral award which is contrary to public policy can neither be recognized nor enforced at law.</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1"/>
          <w:szCs w:val="21"/>
        </w:rPr>
        <w:t>Article 36 (3) lists some of the situations which are contrary to public policy. It states:</w:t>
      </w:r>
    </w:p>
    <w:p w:rsidR="00D9197A" w:rsidRDefault="00CA3A1E">
      <w:pPr>
        <w:autoSpaceDE w:val="0"/>
        <w:autoSpaceDN w:val="0"/>
        <w:adjustRightInd w:val="0"/>
        <w:spacing w:after="0" w:line="240" w:lineRule="auto"/>
        <w:ind w:firstLine="720"/>
        <w:rPr>
          <w:rFonts w:ascii="Times New Roman" w:hAnsi="Times New Roman" w:cs="Times New Roman"/>
          <w:i/>
          <w:iCs/>
          <w:sz w:val="21"/>
          <w:szCs w:val="21"/>
        </w:rPr>
      </w:pPr>
      <w:r>
        <w:rPr>
          <w:rFonts w:ascii="Times New Roman" w:hAnsi="Times New Roman" w:cs="Times New Roman"/>
          <w:sz w:val="21"/>
          <w:szCs w:val="21"/>
        </w:rPr>
        <w:t>“(</w:t>
      </w:r>
      <w:r>
        <w:rPr>
          <w:rFonts w:ascii="Times New Roman" w:hAnsi="Times New Roman" w:cs="Times New Roman"/>
          <w:i/>
          <w:iCs/>
          <w:sz w:val="21"/>
          <w:szCs w:val="21"/>
        </w:rPr>
        <w:t>3</w:t>
      </w:r>
      <w:r>
        <w:rPr>
          <w:rFonts w:ascii="Times New Roman" w:hAnsi="Times New Roman" w:cs="Times New Roman"/>
          <w:sz w:val="21"/>
          <w:szCs w:val="21"/>
        </w:rPr>
        <w:t xml:space="preserve">) </w:t>
      </w:r>
      <w:r>
        <w:rPr>
          <w:rFonts w:ascii="Times New Roman" w:hAnsi="Times New Roman" w:cs="Times New Roman"/>
          <w:i/>
          <w:iCs/>
          <w:sz w:val="21"/>
          <w:szCs w:val="21"/>
        </w:rPr>
        <w:t>For the avoidance of doubt and without limiting the generality</w:t>
      </w:r>
      <w:r>
        <w:rPr>
          <w:rFonts w:ascii="Times New Roman" w:hAnsi="Times New Roman" w:cs="Times New Roman"/>
          <w:i/>
          <w:iCs/>
          <w:sz w:val="21"/>
          <w:szCs w:val="21"/>
        </w:rPr>
        <w:t xml:space="preserve"> of paragraph </w:t>
      </w:r>
      <w:r>
        <w:rPr>
          <w:rFonts w:ascii="Times New Roman" w:hAnsi="Times New Roman" w:cs="Times New Roman"/>
          <w:sz w:val="21"/>
          <w:szCs w:val="21"/>
        </w:rPr>
        <w:t>(</w:t>
      </w:r>
      <w:r>
        <w:rPr>
          <w:rFonts w:ascii="Times New Roman" w:hAnsi="Times New Roman" w:cs="Times New Roman"/>
          <w:i/>
          <w:iCs/>
          <w:sz w:val="21"/>
          <w:szCs w:val="21"/>
        </w:rPr>
        <w:t>1</w:t>
      </w:r>
      <w:r>
        <w:rPr>
          <w:rFonts w:ascii="Times New Roman" w:hAnsi="Times New Roman" w:cs="Times New Roman"/>
          <w:sz w:val="21"/>
          <w:szCs w:val="21"/>
        </w:rPr>
        <w:t>) (</w:t>
      </w:r>
      <w:r>
        <w:rPr>
          <w:rFonts w:ascii="Times New Roman" w:hAnsi="Times New Roman" w:cs="Times New Roman"/>
          <w:i/>
          <w:iCs/>
          <w:sz w:val="21"/>
          <w:szCs w:val="21"/>
        </w:rPr>
        <w:t>b</w:t>
      </w:r>
      <w:r>
        <w:rPr>
          <w:rFonts w:ascii="Times New Roman" w:hAnsi="Times New Roman" w:cs="Times New Roman"/>
          <w:sz w:val="21"/>
          <w:szCs w:val="21"/>
        </w:rPr>
        <w:t>) (</w:t>
      </w:r>
      <w:r>
        <w:rPr>
          <w:rFonts w:ascii="Times New Roman" w:hAnsi="Times New Roman" w:cs="Times New Roman"/>
          <w:i/>
          <w:iCs/>
          <w:sz w:val="21"/>
          <w:szCs w:val="21"/>
        </w:rPr>
        <w:t>ii</w:t>
      </w:r>
      <w:r>
        <w:rPr>
          <w:rFonts w:ascii="Times New Roman" w:hAnsi="Times New Roman" w:cs="Times New Roman"/>
          <w:sz w:val="21"/>
          <w:szCs w:val="21"/>
        </w:rPr>
        <w:t xml:space="preserve">) </w:t>
      </w:r>
      <w:r>
        <w:rPr>
          <w:rFonts w:ascii="Times New Roman" w:hAnsi="Times New Roman" w:cs="Times New Roman"/>
          <w:i/>
          <w:iCs/>
          <w:sz w:val="21"/>
          <w:szCs w:val="21"/>
        </w:rPr>
        <w:t xml:space="preserve">of this </w:t>
      </w:r>
      <w:r>
        <w:rPr>
          <w:rFonts w:ascii="Times New Roman" w:hAnsi="Times New Roman" w:cs="Times New Roman"/>
          <w:i/>
          <w:iCs/>
          <w:sz w:val="21"/>
          <w:szCs w:val="21"/>
          <w:lang w:val="en-US"/>
        </w:rPr>
        <w:tab/>
      </w:r>
      <w:r>
        <w:rPr>
          <w:rFonts w:ascii="Times New Roman" w:hAnsi="Times New Roman" w:cs="Times New Roman"/>
          <w:i/>
          <w:iCs/>
          <w:sz w:val="21"/>
          <w:szCs w:val="21"/>
        </w:rPr>
        <w:t xml:space="preserve">article, it is declared that the recognition or enforcement of an award would be contrary to the </w:t>
      </w:r>
      <w:r>
        <w:rPr>
          <w:rFonts w:ascii="Times New Roman" w:hAnsi="Times New Roman" w:cs="Times New Roman"/>
          <w:i/>
          <w:iCs/>
          <w:sz w:val="21"/>
          <w:szCs w:val="21"/>
          <w:lang w:val="en-US"/>
        </w:rPr>
        <w:tab/>
      </w:r>
      <w:r>
        <w:rPr>
          <w:rFonts w:ascii="Times New Roman" w:hAnsi="Times New Roman" w:cs="Times New Roman"/>
          <w:i/>
          <w:iCs/>
          <w:sz w:val="21"/>
          <w:szCs w:val="21"/>
        </w:rPr>
        <w:t>public policy of Zimbabwe if—</w:t>
      </w:r>
    </w:p>
    <w:p w:rsidR="00D9197A" w:rsidRDefault="00CA3A1E">
      <w:pPr>
        <w:autoSpaceDE w:val="0"/>
        <w:autoSpaceDN w:val="0"/>
        <w:adjustRightInd w:val="0"/>
        <w:spacing w:after="0" w:line="240" w:lineRule="auto"/>
        <w:ind w:firstLine="720"/>
        <w:rPr>
          <w:rFonts w:ascii="Times New Roman" w:hAnsi="Times New Roman" w:cs="Times New Roman"/>
          <w:i/>
          <w:iCs/>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xml:space="preserve">) </w:t>
      </w:r>
      <w:r>
        <w:rPr>
          <w:rFonts w:ascii="Times New Roman" w:hAnsi="Times New Roman" w:cs="Times New Roman"/>
          <w:i/>
          <w:iCs/>
          <w:sz w:val="21"/>
          <w:szCs w:val="21"/>
        </w:rPr>
        <w:t>the making of the award was induced or effected by fraud or corruption; or</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xml:space="preserve">) </w:t>
      </w:r>
      <w:r>
        <w:rPr>
          <w:rFonts w:ascii="Times New Roman" w:hAnsi="Times New Roman" w:cs="Times New Roman"/>
          <w:i/>
          <w:iCs/>
          <w:sz w:val="21"/>
          <w:szCs w:val="21"/>
        </w:rPr>
        <w:t xml:space="preserve">a breach </w:t>
      </w:r>
      <w:r>
        <w:rPr>
          <w:rFonts w:ascii="Times New Roman" w:hAnsi="Times New Roman" w:cs="Times New Roman"/>
          <w:i/>
          <w:iCs/>
          <w:sz w:val="21"/>
          <w:szCs w:val="21"/>
        </w:rPr>
        <w:t>of the rules of natural justice occurred in connection with the making of the award.”</w:t>
      </w:r>
    </w:p>
    <w:p w:rsidR="00D9197A" w:rsidRDefault="00D9197A">
      <w:pPr>
        <w:spacing w:after="0" w:line="360" w:lineRule="auto"/>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does not exercise appeal powers in an application to register or set aside an arbitral award.  The court can however set aside an arbitral award if the same i</w:t>
      </w:r>
      <w:r>
        <w:rPr>
          <w:rFonts w:ascii="Times New Roman" w:hAnsi="Times New Roman" w:cs="Times New Roman"/>
          <w:sz w:val="24"/>
          <w:szCs w:val="24"/>
        </w:rPr>
        <w:t xml:space="preserve">s shown to be contrary to public policy. When then is an award said to be contrary to public policy? GUBBAY CJ in the case of </w:t>
      </w:r>
      <w:r>
        <w:rPr>
          <w:rFonts w:ascii="Times New Roman" w:hAnsi="Times New Roman" w:cs="Times New Roman"/>
          <w:i/>
          <w:sz w:val="24"/>
          <w:szCs w:val="24"/>
        </w:rPr>
        <w:t>Zesa</w:t>
      </w:r>
      <w:r>
        <w:rPr>
          <w:rFonts w:ascii="Times New Roman" w:hAnsi="Times New Roman" w:cs="Times New Roman"/>
          <w:sz w:val="24"/>
          <w:szCs w:val="24"/>
        </w:rPr>
        <w:t xml:space="preserve"> v </w:t>
      </w:r>
      <w:r>
        <w:rPr>
          <w:rFonts w:ascii="Times New Roman" w:hAnsi="Times New Roman" w:cs="Times New Roman"/>
          <w:i/>
          <w:sz w:val="24"/>
          <w:szCs w:val="24"/>
        </w:rPr>
        <w:t>Maposa</w:t>
      </w:r>
      <w:r>
        <w:rPr>
          <w:rFonts w:ascii="Times New Roman" w:hAnsi="Times New Roman" w:cs="Times New Roman"/>
          <w:sz w:val="24"/>
          <w:szCs w:val="24"/>
        </w:rPr>
        <w:t xml:space="preserve"> </w:t>
      </w:r>
      <w:r>
        <w:rPr>
          <w:rFonts w:ascii="Times New Roman" w:hAnsi="Times New Roman" w:cs="Times New Roman"/>
        </w:rPr>
        <w:t>1999 (2) ZLR 452 (S)</w:t>
      </w:r>
      <w:r>
        <w:rPr>
          <w:rFonts w:ascii="Times New Roman" w:hAnsi="Times New Roman" w:cs="Times New Roman"/>
          <w:sz w:val="24"/>
          <w:szCs w:val="24"/>
        </w:rPr>
        <w:t xml:space="preserve"> at 466E said:</w:t>
      </w:r>
    </w:p>
    <w:p w:rsidR="00D9197A" w:rsidRDefault="00CA3A1E">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“An arbitral award will not be contrary to public policy merely because the </w:t>
      </w:r>
      <w:r>
        <w:rPr>
          <w:rFonts w:ascii="Times New Roman" w:hAnsi="Times New Roman" w:cs="Times New Roman"/>
          <w:i/>
          <w:sz w:val="24"/>
          <w:szCs w:val="24"/>
          <w:lang w:val="en-US"/>
        </w:rPr>
        <w:tab/>
      </w:r>
      <w:r>
        <w:rPr>
          <w:rFonts w:ascii="Times New Roman" w:hAnsi="Times New Roman" w:cs="Times New Roman"/>
          <w:i/>
          <w:sz w:val="24"/>
          <w:szCs w:val="24"/>
        </w:rPr>
        <w:t xml:space="preserve">reasoning or conclusions of the arbitrator are wrong in fact or in law. In such a </w:t>
      </w:r>
      <w:r>
        <w:rPr>
          <w:rFonts w:ascii="Times New Roman" w:hAnsi="Times New Roman" w:cs="Times New Roman"/>
          <w:i/>
          <w:sz w:val="24"/>
          <w:szCs w:val="24"/>
          <w:lang w:val="en-US"/>
        </w:rPr>
        <w:tab/>
      </w:r>
      <w:r>
        <w:rPr>
          <w:rFonts w:ascii="Times New Roman" w:hAnsi="Times New Roman" w:cs="Times New Roman"/>
          <w:i/>
          <w:sz w:val="24"/>
          <w:szCs w:val="24"/>
        </w:rPr>
        <w:t xml:space="preserve">situation the court would not be justified in setting the award aside. Under article 34 </w:t>
      </w:r>
      <w:r>
        <w:rPr>
          <w:rFonts w:ascii="Times New Roman" w:hAnsi="Times New Roman" w:cs="Times New Roman"/>
          <w:i/>
          <w:sz w:val="24"/>
          <w:szCs w:val="24"/>
          <w:lang w:val="en-US"/>
        </w:rPr>
        <w:tab/>
      </w:r>
      <w:r>
        <w:rPr>
          <w:rFonts w:ascii="Times New Roman" w:hAnsi="Times New Roman" w:cs="Times New Roman"/>
          <w:i/>
          <w:sz w:val="24"/>
          <w:szCs w:val="24"/>
        </w:rPr>
        <w:t>or 36, the court does not exercise an appeal power and either uphold or set aside or</w:t>
      </w:r>
      <w:r>
        <w:rPr>
          <w:rFonts w:ascii="Times New Roman" w:hAnsi="Times New Roman" w:cs="Times New Roman"/>
          <w:i/>
          <w:sz w:val="24"/>
          <w:szCs w:val="24"/>
        </w:rPr>
        <w:t xml:space="preserve"> </w:t>
      </w:r>
      <w:r>
        <w:rPr>
          <w:rFonts w:ascii="Times New Roman" w:hAnsi="Times New Roman" w:cs="Times New Roman"/>
          <w:i/>
          <w:sz w:val="24"/>
          <w:szCs w:val="24"/>
          <w:lang w:val="en-US"/>
        </w:rPr>
        <w:tab/>
      </w:r>
      <w:r>
        <w:rPr>
          <w:rFonts w:ascii="Times New Roman" w:hAnsi="Times New Roman" w:cs="Times New Roman"/>
          <w:i/>
          <w:sz w:val="24"/>
          <w:szCs w:val="24"/>
        </w:rPr>
        <w:t xml:space="preserve">decline to recognise and enforce an award by having regard to what it considers </w:t>
      </w:r>
      <w:r>
        <w:rPr>
          <w:rFonts w:ascii="Times New Roman" w:hAnsi="Times New Roman" w:cs="Times New Roman"/>
          <w:i/>
          <w:sz w:val="24"/>
          <w:szCs w:val="24"/>
          <w:lang w:val="en-US"/>
        </w:rPr>
        <w:tab/>
      </w:r>
      <w:r>
        <w:rPr>
          <w:rFonts w:ascii="Times New Roman" w:hAnsi="Times New Roman" w:cs="Times New Roman"/>
          <w:i/>
          <w:sz w:val="24"/>
          <w:szCs w:val="24"/>
        </w:rPr>
        <w:t>should have been the correct decision.”</w:t>
      </w:r>
      <w:r>
        <w:rPr>
          <w:rFonts w:ascii="Times New Roman" w:hAnsi="Times New Roman" w:cs="Times New Roman"/>
          <w:i/>
          <w:sz w:val="24"/>
          <w:szCs w:val="24"/>
        </w:rPr>
        <w:tab/>
      </w:r>
    </w:p>
    <w:p w:rsidR="00D9197A" w:rsidRDefault="00D9197A">
      <w:pPr>
        <w:spacing w:after="0" w:line="240" w:lineRule="auto"/>
        <w:jc w:val="both"/>
        <w:rPr>
          <w:rFonts w:ascii="Times New Roman" w:hAnsi="Times New Roman" w:cs="Times New Roman"/>
          <w:sz w:val="24"/>
          <w:szCs w:val="24"/>
        </w:rPr>
      </w:pPr>
    </w:p>
    <w:p w:rsidR="00D9197A" w:rsidRDefault="00CA3A1E">
      <w:pPr>
        <w:spacing w:after="0" w:line="360" w:lineRule="auto"/>
        <w:rPr>
          <w:rFonts w:ascii="Times New Roman" w:hAnsi="Times New Roman" w:cs="Times New Roman"/>
          <w:sz w:val="24"/>
          <w:szCs w:val="24"/>
          <w:lang w:val="en-ZA"/>
        </w:rPr>
      </w:pPr>
      <w:r>
        <w:rPr>
          <w:rFonts w:ascii="Times New Roman" w:hAnsi="Times New Roman" w:cs="Times New Roman"/>
          <w:sz w:val="24"/>
          <w:szCs w:val="24"/>
        </w:rPr>
        <w:t xml:space="preserve">In </w:t>
      </w:r>
      <w:r>
        <w:rPr>
          <w:rFonts w:ascii="Times New Roman" w:hAnsi="Times New Roman" w:cs="Times New Roman"/>
          <w:i/>
          <w:iCs/>
          <w:sz w:val="24"/>
          <w:szCs w:val="24"/>
        </w:rPr>
        <w:t>Alliance</w:t>
      </w:r>
      <w:r>
        <w:rPr>
          <w:rFonts w:ascii="Times New Roman" w:hAnsi="Times New Roman" w:cs="Times New Roman"/>
          <w:i/>
          <w:iCs/>
          <w:sz w:val="24"/>
          <w:szCs w:val="24"/>
          <w:lang w:val="en-ZA"/>
        </w:rPr>
        <w:t xml:space="preserve"> Insurance v</w:t>
      </w:r>
      <w:r>
        <w:rPr>
          <w:rFonts w:ascii="Times New Roman" w:hAnsi="Times New Roman" w:cs="Times New Roman"/>
          <w:b/>
          <w:i/>
          <w:iCs/>
          <w:sz w:val="24"/>
          <w:szCs w:val="24"/>
          <w:lang w:val="en-ZA"/>
        </w:rPr>
        <w:t xml:space="preserve"> </w:t>
      </w:r>
      <w:r>
        <w:rPr>
          <w:rFonts w:ascii="Times New Roman" w:hAnsi="Times New Roman" w:cs="Times New Roman"/>
          <w:i/>
          <w:iCs/>
          <w:sz w:val="24"/>
          <w:szCs w:val="24"/>
          <w:lang w:val="en-ZA"/>
        </w:rPr>
        <w:t>Imperial Plastics (Private) Limited and Anor,</w:t>
      </w:r>
      <w:r>
        <w:rPr>
          <w:rFonts w:ascii="Times New Roman" w:hAnsi="Times New Roman" w:cs="Times New Roman"/>
          <w:b/>
          <w:i/>
          <w:iCs/>
          <w:sz w:val="24"/>
          <w:szCs w:val="24"/>
          <w:lang w:val="en-ZA"/>
        </w:rPr>
        <w:t xml:space="preserve"> </w:t>
      </w:r>
      <w:r>
        <w:rPr>
          <w:rFonts w:ascii="Times New Roman" w:hAnsi="Times New Roman" w:cs="Times New Roman"/>
          <w:i/>
          <w:iCs/>
          <w:sz w:val="24"/>
          <w:szCs w:val="24"/>
          <w:lang w:val="en-ZA"/>
        </w:rPr>
        <w:t>SC 30/17</w:t>
      </w:r>
      <w:r>
        <w:rPr>
          <w:rFonts w:ascii="Times New Roman" w:hAnsi="Times New Roman" w:cs="Times New Roman"/>
          <w:b/>
          <w:sz w:val="24"/>
          <w:szCs w:val="24"/>
          <w:lang w:val="en-ZA"/>
        </w:rPr>
        <w:t xml:space="preserve"> </w:t>
      </w:r>
      <w:r>
        <w:rPr>
          <w:rFonts w:ascii="Times New Roman" w:hAnsi="Times New Roman" w:cs="Times New Roman"/>
          <w:sz w:val="24"/>
          <w:szCs w:val="24"/>
          <w:lang w:val="en-ZA"/>
        </w:rPr>
        <w:t>the court had occasion to comment on the above state</w:t>
      </w:r>
      <w:r>
        <w:rPr>
          <w:rFonts w:ascii="Times New Roman" w:hAnsi="Times New Roman" w:cs="Times New Roman"/>
          <w:sz w:val="24"/>
          <w:szCs w:val="24"/>
          <w:lang w:val="en-ZA"/>
        </w:rPr>
        <w:t xml:space="preserve">d legal position in these words; </w:t>
      </w:r>
    </w:p>
    <w:p w:rsidR="00D9197A" w:rsidRDefault="00CA3A1E">
      <w:pPr>
        <w:spacing w:after="0" w:line="360" w:lineRule="auto"/>
        <w:ind w:firstLine="720"/>
        <w:rPr>
          <w:rFonts w:ascii="Times New Roman" w:hAnsi="Times New Roman" w:cs="Times New Roman"/>
          <w:i/>
          <w:sz w:val="20"/>
          <w:szCs w:val="20"/>
        </w:rPr>
      </w:pPr>
      <w:r>
        <w:rPr>
          <w:rFonts w:ascii="Times New Roman" w:hAnsi="Times New Roman" w:cs="Times New Roman"/>
          <w:sz w:val="20"/>
          <w:szCs w:val="20"/>
          <w:lang w:val="en-ZA"/>
        </w:rPr>
        <w:t>“</w:t>
      </w:r>
      <w:r>
        <w:rPr>
          <w:rFonts w:ascii="Times New Roman" w:hAnsi="Times New Roman" w:cs="Times New Roman"/>
          <w:i/>
          <w:sz w:val="20"/>
          <w:szCs w:val="20"/>
        </w:rPr>
        <w:t xml:space="preserve">The import of these remarks is that the Court should not be inclined to set aside the arbitral award </w:t>
      </w:r>
      <w:r>
        <w:rPr>
          <w:rFonts w:ascii="Times New Roman" w:hAnsi="Times New Roman" w:cs="Times New Roman"/>
          <w:i/>
          <w:sz w:val="20"/>
          <w:szCs w:val="20"/>
          <w:lang w:val="en-US"/>
        </w:rPr>
        <w:tab/>
      </w:r>
      <w:r>
        <w:rPr>
          <w:rFonts w:ascii="Times New Roman" w:hAnsi="Times New Roman" w:cs="Times New Roman"/>
          <w:i/>
          <w:sz w:val="20"/>
          <w:szCs w:val="20"/>
        </w:rPr>
        <w:t xml:space="preserve">merely on the basis that it considers the decision of the arbitrator wrong in fact or in law. If the courts </w:t>
      </w:r>
      <w:r>
        <w:rPr>
          <w:rFonts w:ascii="Times New Roman" w:hAnsi="Times New Roman" w:cs="Times New Roman"/>
          <w:i/>
          <w:sz w:val="20"/>
          <w:szCs w:val="20"/>
          <w:lang w:val="en-US"/>
        </w:rPr>
        <w:tab/>
      </w:r>
      <w:r>
        <w:rPr>
          <w:rFonts w:ascii="Times New Roman" w:hAnsi="Times New Roman" w:cs="Times New Roman"/>
          <w:i/>
          <w:sz w:val="20"/>
          <w:szCs w:val="20"/>
        </w:rPr>
        <w:t xml:space="preserve">are given the power to review the decision of the arbitrator on the ground of error of law or of fact, </w:t>
      </w:r>
      <w:r>
        <w:rPr>
          <w:rFonts w:ascii="Times New Roman" w:hAnsi="Times New Roman" w:cs="Times New Roman"/>
          <w:i/>
          <w:sz w:val="20"/>
          <w:szCs w:val="20"/>
          <w:lang w:val="en-US"/>
        </w:rPr>
        <w:tab/>
      </w:r>
      <w:r>
        <w:rPr>
          <w:rFonts w:ascii="Times New Roman" w:hAnsi="Times New Roman" w:cs="Times New Roman"/>
          <w:i/>
          <w:sz w:val="20"/>
          <w:szCs w:val="20"/>
        </w:rPr>
        <w:t xml:space="preserve">then it would defeat the objectives of the Act. It would make arbitration the first step in a process which </w:t>
      </w:r>
      <w:r>
        <w:rPr>
          <w:rFonts w:ascii="Times New Roman" w:hAnsi="Times New Roman" w:cs="Times New Roman"/>
          <w:i/>
          <w:sz w:val="20"/>
          <w:szCs w:val="20"/>
          <w:lang w:val="en-US"/>
        </w:rPr>
        <w:tab/>
      </w:r>
      <w:r>
        <w:rPr>
          <w:rFonts w:ascii="Times New Roman" w:hAnsi="Times New Roman" w:cs="Times New Roman"/>
          <w:i/>
          <w:sz w:val="20"/>
          <w:szCs w:val="20"/>
        </w:rPr>
        <w:t>would lead to a series of appeals.”</w:t>
      </w:r>
    </w:p>
    <w:p w:rsidR="00D9197A" w:rsidRDefault="00D9197A">
      <w:pPr>
        <w:spacing w:after="0" w:line="240" w:lineRule="auto"/>
        <w:rPr>
          <w:rFonts w:ascii="Times New Roman" w:hAnsi="Times New Roman" w:cs="Times New Roman"/>
          <w:sz w:val="24"/>
          <w:szCs w:val="24"/>
        </w:rPr>
      </w:pPr>
    </w:p>
    <w:p w:rsidR="00D9197A" w:rsidRDefault="00CA3A1E">
      <w:pPr>
        <w:spacing w:after="0" w:line="360" w:lineRule="auto"/>
        <w:ind w:firstLine="720"/>
        <w:rPr>
          <w:rFonts w:ascii="Times New Roman" w:hAnsi="Times New Roman" w:cs="Times New Roman"/>
          <w:b/>
          <w:sz w:val="24"/>
          <w:szCs w:val="24"/>
          <w:lang w:val="en-ZA"/>
        </w:rPr>
      </w:pPr>
      <w:r>
        <w:rPr>
          <w:rFonts w:ascii="Times New Roman" w:hAnsi="Times New Roman" w:cs="Times New Roman"/>
          <w:sz w:val="24"/>
          <w:szCs w:val="24"/>
        </w:rPr>
        <w:t>In wha</w:t>
      </w:r>
      <w:r>
        <w:rPr>
          <w:rFonts w:ascii="Times New Roman" w:hAnsi="Times New Roman" w:cs="Times New Roman"/>
          <w:sz w:val="24"/>
          <w:szCs w:val="24"/>
        </w:rPr>
        <w:t>t sounds more of an exception to the general principle laid down in the Zesa case (supra), the learned CHIEF JUSTICE went on further to say, at p 466F–G:</w:t>
      </w:r>
    </w:p>
    <w:p w:rsidR="00D9197A" w:rsidRDefault="00CA3A1E">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 xml:space="preserve">“Where, however, the reasoning or conclusion in an award goes beyond mere faultiness or </w:t>
      </w:r>
      <w:r>
        <w:rPr>
          <w:rFonts w:ascii="Times New Roman" w:hAnsi="Times New Roman" w:cs="Times New Roman"/>
          <w:i/>
          <w:sz w:val="20"/>
          <w:szCs w:val="20"/>
          <w:lang w:val="en-US"/>
        </w:rPr>
        <w:tab/>
      </w:r>
      <w:r>
        <w:rPr>
          <w:rFonts w:ascii="Times New Roman" w:hAnsi="Times New Roman" w:cs="Times New Roman"/>
          <w:i/>
          <w:sz w:val="20"/>
          <w:szCs w:val="20"/>
        </w:rPr>
        <w:t>correctness a</w:t>
      </w:r>
      <w:r>
        <w:rPr>
          <w:rFonts w:ascii="Times New Roman" w:hAnsi="Times New Roman" w:cs="Times New Roman"/>
          <w:i/>
          <w:sz w:val="20"/>
          <w:szCs w:val="20"/>
        </w:rPr>
        <w:t xml:space="preserve">nd constitutes a palpable inequity that is so far reaching and outrageous in its </w:t>
      </w:r>
      <w:r>
        <w:rPr>
          <w:rFonts w:ascii="Times New Roman" w:hAnsi="Times New Roman" w:cs="Times New Roman"/>
          <w:i/>
          <w:sz w:val="20"/>
          <w:szCs w:val="20"/>
          <w:lang w:val="en-US"/>
        </w:rPr>
        <w:tab/>
      </w:r>
      <w:r>
        <w:rPr>
          <w:rFonts w:ascii="Times New Roman" w:hAnsi="Times New Roman" w:cs="Times New Roman"/>
          <w:i/>
          <w:sz w:val="20"/>
          <w:szCs w:val="20"/>
        </w:rPr>
        <w:t xml:space="preserve">defiance of logic or acceptable moral standards that a sensible and fair minded person would </w:t>
      </w:r>
      <w:r>
        <w:rPr>
          <w:rFonts w:ascii="Times New Roman" w:hAnsi="Times New Roman" w:cs="Times New Roman"/>
          <w:i/>
          <w:sz w:val="20"/>
          <w:szCs w:val="20"/>
          <w:lang w:val="en-US"/>
        </w:rPr>
        <w:tab/>
      </w:r>
      <w:r>
        <w:rPr>
          <w:rFonts w:ascii="Times New Roman" w:hAnsi="Times New Roman" w:cs="Times New Roman"/>
          <w:i/>
          <w:sz w:val="20"/>
          <w:szCs w:val="20"/>
        </w:rPr>
        <w:t>consider that the conception of justice in Zimbabwe would be intolerably hurt by</w:t>
      </w:r>
      <w:r>
        <w:rPr>
          <w:rFonts w:ascii="Times New Roman" w:hAnsi="Times New Roman" w:cs="Times New Roman"/>
          <w:i/>
          <w:sz w:val="20"/>
          <w:szCs w:val="20"/>
        </w:rPr>
        <w:t xml:space="preserve"> the award, </w:t>
      </w:r>
      <w:r>
        <w:rPr>
          <w:rFonts w:ascii="Times New Roman" w:hAnsi="Times New Roman" w:cs="Times New Roman"/>
          <w:i/>
          <w:sz w:val="20"/>
          <w:szCs w:val="20"/>
          <w:lang w:val="en-US"/>
        </w:rPr>
        <w:tab/>
      </w:r>
      <w:r>
        <w:rPr>
          <w:rFonts w:ascii="Times New Roman" w:hAnsi="Times New Roman" w:cs="Times New Roman"/>
          <w:i/>
          <w:sz w:val="20"/>
          <w:szCs w:val="20"/>
        </w:rPr>
        <w:t xml:space="preserve">then </w:t>
      </w:r>
      <w:r>
        <w:rPr>
          <w:rFonts w:ascii="Times New Roman" w:hAnsi="Times New Roman" w:cs="Times New Roman"/>
          <w:i/>
          <w:sz w:val="20"/>
          <w:szCs w:val="20"/>
          <w:lang w:val="en-US"/>
        </w:rPr>
        <w:tab/>
      </w:r>
      <w:r>
        <w:rPr>
          <w:rFonts w:ascii="Times New Roman" w:hAnsi="Times New Roman" w:cs="Times New Roman"/>
          <w:i/>
          <w:sz w:val="20"/>
          <w:szCs w:val="20"/>
        </w:rPr>
        <w:t xml:space="preserve">it would be contrary to public policy to uphold it. </w:t>
      </w:r>
    </w:p>
    <w:p w:rsidR="00D9197A" w:rsidRDefault="00CA3A1E">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 xml:space="preserve">The same applies where the arbitrator has not applied his mind to the question or has totally </w:t>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rPr>
        <w:t>misunderstood the issue, and the resultant injustice reaches the point mentioned above.”</w:t>
      </w:r>
      <w:r>
        <w:rPr>
          <w:rFonts w:ascii="Times New Roman" w:hAnsi="Times New Roman" w:cs="Times New Roman"/>
          <w:i/>
          <w:sz w:val="20"/>
          <w:szCs w:val="20"/>
        </w:rPr>
        <w:t xml:space="preserve"> </w:t>
      </w:r>
    </w:p>
    <w:p w:rsidR="00D9197A" w:rsidRDefault="00D9197A">
      <w:pPr>
        <w:spacing w:after="0" w:line="240" w:lineRule="auto"/>
        <w:jc w:val="both"/>
        <w:rPr>
          <w:rFonts w:ascii="Times New Roman" w:hAnsi="Times New Roman" w:cs="Times New Roman"/>
        </w:rPr>
      </w:pPr>
    </w:p>
    <w:p w:rsidR="00D9197A" w:rsidRDefault="00D9197A">
      <w:pPr>
        <w:spacing w:after="0" w:line="240" w:lineRule="auto"/>
        <w:jc w:val="both"/>
        <w:rPr>
          <w:rFonts w:ascii="Times New Roman" w:hAnsi="Times New Roman" w:cs="Times New Roman"/>
        </w:rPr>
      </w:pPr>
    </w:p>
    <w:p w:rsidR="00D9197A" w:rsidRDefault="00CA3A1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Guided by the same principles laid down in the Zesa case, in </w:t>
      </w:r>
      <w:r>
        <w:rPr>
          <w:rFonts w:ascii="Times New Roman" w:hAnsi="Times New Roman" w:cs="Times New Roman"/>
          <w:i/>
          <w:sz w:val="24"/>
          <w:szCs w:val="24"/>
        </w:rPr>
        <w:t>Botha v Gwanda Municipality HB 151/18</w:t>
      </w:r>
      <w:r>
        <w:rPr>
          <w:rFonts w:ascii="Times New Roman" w:hAnsi="Times New Roman" w:cs="Times New Roman"/>
          <w:sz w:val="24"/>
          <w:szCs w:val="24"/>
        </w:rPr>
        <w:t xml:space="preserve"> the court alluded to the high threshold for those who seek to set aside an arbitral award. The court remarked; </w:t>
      </w:r>
    </w:p>
    <w:p w:rsidR="00D9197A" w:rsidRDefault="00CA3A1E">
      <w:pPr>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0"/>
          <w:szCs w:val="20"/>
        </w:rPr>
        <w:t>That this is a very high threshold is pr</w:t>
      </w:r>
      <w:r>
        <w:rPr>
          <w:rFonts w:ascii="Times New Roman" w:hAnsi="Times New Roman" w:cs="Times New Roman"/>
          <w:i/>
          <w:sz w:val="20"/>
          <w:szCs w:val="20"/>
        </w:rPr>
        <w:t xml:space="preserve">etty obvious.  It means that even where a decision is faulty or </w:t>
      </w:r>
      <w:r>
        <w:rPr>
          <w:rFonts w:ascii="Times New Roman" w:hAnsi="Times New Roman" w:cs="Times New Roman"/>
          <w:i/>
          <w:sz w:val="20"/>
          <w:szCs w:val="20"/>
          <w:lang w:val="en-US"/>
        </w:rPr>
        <w:tab/>
      </w:r>
      <w:r>
        <w:rPr>
          <w:rFonts w:ascii="Times New Roman" w:hAnsi="Times New Roman" w:cs="Times New Roman"/>
          <w:i/>
          <w:sz w:val="20"/>
          <w:szCs w:val="20"/>
        </w:rPr>
        <w:t xml:space="preserve">incorrect the court still will not interfere.  The court will only </w:t>
      </w:r>
      <w:r>
        <w:rPr>
          <w:rFonts w:ascii="Times New Roman" w:hAnsi="Times New Roman" w:cs="Times New Roman"/>
          <w:i/>
          <w:sz w:val="20"/>
          <w:szCs w:val="20"/>
          <w:lang w:val="en-US"/>
        </w:rPr>
        <w:tab/>
      </w:r>
      <w:r>
        <w:rPr>
          <w:rFonts w:ascii="Times New Roman" w:hAnsi="Times New Roman" w:cs="Times New Roman"/>
          <w:i/>
          <w:sz w:val="20"/>
          <w:szCs w:val="20"/>
        </w:rPr>
        <w:t>interfere where the</w:t>
      </w:r>
      <w:r>
        <w:rPr>
          <w:rFonts w:ascii="Times New Roman" w:hAnsi="Times New Roman" w:cs="Times New Roman"/>
          <w:i/>
          <w:sz w:val="20"/>
          <w:szCs w:val="20"/>
          <w:lang w:val="en-US"/>
        </w:rPr>
        <w:t xml:space="preserve"> </w:t>
      </w:r>
      <w:r>
        <w:rPr>
          <w:rFonts w:ascii="Times New Roman" w:hAnsi="Times New Roman" w:cs="Times New Roman"/>
          <w:i/>
          <w:sz w:val="20"/>
          <w:szCs w:val="20"/>
        </w:rPr>
        <w:t xml:space="preserve">decision is </w:t>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rPr>
        <w:t>outrageous in its defiance of logic and so offends against the public’s sense of justice.</w:t>
      </w:r>
      <w:r>
        <w:rPr>
          <w:rFonts w:ascii="Times New Roman" w:hAnsi="Times New Roman" w:cs="Times New Roman"/>
          <w:i/>
          <w:sz w:val="20"/>
          <w:szCs w:val="20"/>
        </w:rPr>
        <w:t xml:space="preserve">  It is only then </w:t>
      </w:r>
      <w:r>
        <w:rPr>
          <w:rFonts w:ascii="Times New Roman" w:hAnsi="Times New Roman" w:cs="Times New Roman"/>
          <w:i/>
          <w:sz w:val="20"/>
          <w:szCs w:val="20"/>
          <w:lang w:val="en-US"/>
        </w:rPr>
        <w:tab/>
      </w:r>
      <w:r>
        <w:rPr>
          <w:rFonts w:ascii="Times New Roman" w:hAnsi="Times New Roman" w:cs="Times New Roman"/>
          <w:i/>
          <w:sz w:val="20"/>
          <w:szCs w:val="20"/>
        </w:rPr>
        <w:t xml:space="preserve">that the court will set it aside or decline to recognize or enforce it.  That remedy is certainly not </w:t>
      </w:r>
      <w:r>
        <w:rPr>
          <w:rFonts w:ascii="Times New Roman" w:hAnsi="Times New Roman" w:cs="Times New Roman"/>
          <w:i/>
          <w:sz w:val="20"/>
          <w:szCs w:val="20"/>
          <w:lang w:val="en-US"/>
        </w:rPr>
        <w:tab/>
      </w:r>
      <w:r>
        <w:rPr>
          <w:rFonts w:ascii="Times New Roman" w:hAnsi="Times New Roman" w:cs="Times New Roman"/>
          <w:i/>
          <w:sz w:val="20"/>
          <w:szCs w:val="20"/>
        </w:rPr>
        <w:t xml:space="preserve">available to sore </w:t>
      </w:r>
      <w:r>
        <w:rPr>
          <w:rFonts w:ascii="Times New Roman" w:hAnsi="Times New Roman" w:cs="Times New Roman"/>
          <w:i/>
          <w:sz w:val="20"/>
          <w:szCs w:val="20"/>
          <w:lang w:val="en-US"/>
        </w:rPr>
        <w:tab/>
      </w:r>
      <w:r>
        <w:rPr>
          <w:rFonts w:ascii="Times New Roman" w:hAnsi="Times New Roman" w:cs="Times New Roman"/>
          <w:i/>
          <w:sz w:val="20"/>
          <w:szCs w:val="20"/>
        </w:rPr>
        <w:t xml:space="preserve">losers who simply are unhappy with the arbitral award because it has been made </w:t>
      </w:r>
      <w:r>
        <w:rPr>
          <w:rFonts w:ascii="Times New Roman" w:hAnsi="Times New Roman" w:cs="Times New Roman"/>
          <w:i/>
          <w:sz w:val="20"/>
          <w:szCs w:val="20"/>
          <w:lang w:val="en-US"/>
        </w:rPr>
        <w:tab/>
      </w:r>
      <w:r>
        <w:rPr>
          <w:rFonts w:ascii="Times New Roman" w:hAnsi="Times New Roman" w:cs="Times New Roman"/>
          <w:i/>
          <w:sz w:val="20"/>
          <w:szCs w:val="20"/>
        </w:rPr>
        <w:t>against them.  Such a result happen</w:t>
      </w:r>
      <w:r>
        <w:rPr>
          <w:rFonts w:ascii="Times New Roman" w:hAnsi="Times New Roman" w:cs="Times New Roman"/>
          <w:i/>
          <w:sz w:val="20"/>
          <w:szCs w:val="20"/>
        </w:rPr>
        <w:t xml:space="preserve">s all the time that a dispute is adjudicated upon because </w:t>
      </w:r>
      <w:r>
        <w:rPr>
          <w:rFonts w:ascii="Times New Roman" w:hAnsi="Times New Roman" w:cs="Times New Roman"/>
          <w:i/>
          <w:sz w:val="20"/>
          <w:szCs w:val="20"/>
          <w:lang w:val="en-US"/>
        </w:rPr>
        <w:tab/>
      </w:r>
      <w:r>
        <w:rPr>
          <w:rFonts w:ascii="Times New Roman" w:hAnsi="Times New Roman" w:cs="Times New Roman"/>
          <w:i/>
          <w:sz w:val="20"/>
          <w:szCs w:val="20"/>
        </w:rPr>
        <w:t xml:space="preserve">adjudication, by its very nature, means that one of the parties has to live with disappointment.  Even </w:t>
      </w:r>
      <w:r>
        <w:rPr>
          <w:rFonts w:ascii="Times New Roman" w:hAnsi="Times New Roman" w:cs="Times New Roman"/>
          <w:i/>
          <w:sz w:val="20"/>
          <w:szCs w:val="20"/>
          <w:lang w:val="en-US"/>
        </w:rPr>
        <w:tab/>
      </w:r>
      <w:r>
        <w:rPr>
          <w:rFonts w:ascii="Times New Roman" w:hAnsi="Times New Roman" w:cs="Times New Roman"/>
          <w:i/>
          <w:sz w:val="20"/>
          <w:szCs w:val="20"/>
        </w:rPr>
        <w:t xml:space="preserve">where the court does not agree with the decision of the arbitrator it has no power to substitute its </w:t>
      </w:r>
      <w:r>
        <w:rPr>
          <w:rFonts w:ascii="Times New Roman" w:hAnsi="Times New Roman" w:cs="Times New Roman"/>
          <w:i/>
          <w:sz w:val="20"/>
          <w:szCs w:val="20"/>
          <w:lang w:val="en-US"/>
        </w:rPr>
        <w:tab/>
      </w:r>
      <w:r>
        <w:rPr>
          <w:rFonts w:ascii="Times New Roman" w:hAnsi="Times New Roman" w:cs="Times New Roman"/>
          <w:i/>
          <w:sz w:val="20"/>
          <w:szCs w:val="20"/>
        </w:rPr>
        <w:t xml:space="preserve">own </w:t>
      </w:r>
      <w:r>
        <w:rPr>
          <w:rFonts w:ascii="Times New Roman" w:hAnsi="Times New Roman" w:cs="Times New Roman"/>
          <w:i/>
          <w:sz w:val="20"/>
          <w:szCs w:val="20"/>
          <w:lang w:val="en-US"/>
        </w:rPr>
        <w:tab/>
      </w:r>
      <w:r>
        <w:rPr>
          <w:rFonts w:ascii="Times New Roman" w:hAnsi="Times New Roman" w:cs="Times New Roman"/>
          <w:i/>
          <w:sz w:val="20"/>
          <w:szCs w:val="20"/>
        </w:rPr>
        <w:t>decision.”</w:t>
      </w:r>
    </w:p>
    <w:p w:rsidR="00D9197A" w:rsidRDefault="00D9197A">
      <w:pPr>
        <w:spacing w:line="360" w:lineRule="auto"/>
        <w:ind w:firstLine="720"/>
        <w:contextualSpacing/>
        <w:jc w:val="both"/>
        <w:rPr>
          <w:rFonts w:ascii="Times New Roman" w:hAnsi="Times New Roman" w:cs="Times New Roman"/>
          <w:i/>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yardstick against which the grounds raised by the applicant shall be measured. The fault by the arbitrator, where it is </w:t>
      </w:r>
      <w:r>
        <w:rPr>
          <w:rFonts w:ascii="Times New Roman" w:hAnsi="Times New Roman" w:cs="Times New Roman"/>
          <w:sz w:val="24"/>
          <w:szCs w:val="24"/>
        </w:rPr>
        <w:t>proven, must constitute palpable inequity of a very high degree such that its effect is far reaching and outrageous in its defiance of logic or acceptable moral standards.</w:t>
      </w:r>
      <w:r>
        <w:rPr>
          <w:rFonts w:ascii="Times New Roman" w:hAnsi="Times New Roman" w:cs="Times New Roman"/>
          <w:sz w:val="24"/>
          <w:szCs w:val="24"/>
          <w:lang w:val="en-US"/>
        </w:rPr>
        <w:t xml:space="preserve"> The test is, what would a sensible and fair minded person say? If such person conclu</w:t>
      </w:r>
      <w:r>
        <w:rPr>
          <w:rFonts w:ascii="Times New Roman" w:hAnsi="Times New Roman" w:cs="Times New Roman"/>
          <w:sz w:val="24"/>
          <w:szCs w:val="24"/>
          <w:lang w:val="en-US"/>
        </w:rPr>
        <w:t>des that the proven errors intolerably hurts the conception of justice, then it would be contrary to public policy.</w:t>
      </w:r>
    </w:p>
    <w:p w:rsidR="00D9197A" w:rsidRDefault="00D9197A">
      <w:pPr>
        <w:spacing w:after="0" w:line="360" w:lineRule="auto"/>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WHETHER THE ARBITRAL AWARD IS CONTRARY TO PUBLIC POLICY</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says the arbitral award offends public policy particularized as follo</w:t>
      </w:r>
      <w:r>
        <w:rPr>
          <w:rFonts w:ascii="Times New Roman" w:hAnsi="Times New Roman" w:cs="Times New Roman"/>
          <w:sz w:val="24"/>
          <w:szCs w:val="24"/>
        </w:rPr>
        <w:t>ws:</w:t>
      </w:r>
    </w:p>
    <w:p w:rsidR="00D9197A" w:rsidRDefault="00CA3A1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failed to determine all the issues presented before him, particularized as the failure to deal with the issue of damages and unjust enrichment.</w:t>
      </w:r>
    </w:p>
    <w:p w:rsidR="00D9197A" w:rsidRDefault="00CA3A1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failed to give reasons for his ruling</w:t>
      </w:r>
    </w:p>
    <w:p w:rsidR="00D9197A" w:rsidRDefault="00CA3A1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failed to consider certai</w:t>
      </w:r>
      <w:r>
        <w:rPr>
          <w:rFonts w:ascii="Times New Roman" w:hAnsi="Times New Roman" w:cs="Times New Roman"/>
          <w:sz w:val="24"/>
          <w:szCs w:val="24"/>
        </w:rPr>
        <w:t>n evidence</w:t>
      </w:r>
    </w:p>
    <w:p w:rsidR="00D9197A" w:rsidRDefault="00CA3A1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failed to apply his mind properly</w:t>
      </w:r>
    </w:p>
    <w:p w:rsidR="00D9197A" w:rsidRDefault="00D9197A">
      <w:pPr>
        <w:spacing w:after="0" w:line="360" w:lineRule="auto"/>
        <w:jc w:val="both"/>
        <w:rPr>
          <w:rFonts w:ascii="Times New Roman" w:hAnsi="Times New Roman" w:cs="Times New Roman"/>
          <w:i/>
          <w:sz w:val="24"/>
          <w:szCs w:val="24"/>
        </w:rPr>
      </w:pPr>
    </w:p>
    <w:p w:rsidR="00D9197A" w:rsidRDefault="00CA3A1E">
      <w:pPr>
        <w:spacing w:after="0" w:line="360" w:lineRule="auto"/>
        <w:ind w:firstLine="720"/>
        <w:jc w:val="both"/>
        <w:rPr>
          <w:rFonts w:ascii="Times New Roman" w:hAnsi="Times New Roman" w:cs="Times New Roman"/>
          <w:b/>
          <w:bCs/>
          <w:i/>
          <w:sz w:val="24"/>
          <w:szCs w:val="24"/>
        </w:rPr>
      </w:pPr>
      <w:r>
        <w:rPr>
          <w:rFonts w:ascii="Times New Roman" w:hAnsi="Times New Roman" w:cs="Times New Roman"/>
          <w:b/>
          <w:bCs/>
          <w:i/>
          <w:sz w:val="24"/>
          <w:szCs w:val="24"/>
        </w:rPr>
        <w:t>WHETHER THE ARBITRATOR FAILED TO DETERMINE AND GIVE REASONS TO ALL THE ISSUES PRESENTED BEFORE HIM</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contention is that the issue of damages, as an alternative to specific performan</w:t>
      </w:r>
      <w:r>
        <w:rPr>
          <w:rFonts w:ascii="Times New Roman" w:hAnsi="Times New Roman" w:cs="Times New Roman"/>
          <w:sz w:val="24"/>
          <w:szCs w:val="24"/>
        </w:rPr>
        <w:t xml:space="preserve">ce and unjust enrichment were not dealt with. Such failure, it was argued, is a palpable failure of function which vitiates the proceedings and is contrary to public policy. The court was referred to authorities of </w:t>
      </w:r>
      <w:r>
        <w:rPr>
          <w:rFonts w:ascii="Times New Roman" w:hAnsi="Times New Roman" w:cs="Times New Roman"/>
          <w:i/>
          <w:iCs/>
          <w:sz w:val="24"/>
          <w:szCs w:val="24"/>
        </w:rPr>
        <w:t xml:space="preserve">GMB v Erenel (Pvt) Ltd; Erenel (Pvt) Ltd </w:t>
      </w:r>
      <w:r>
        <w:rPr>
          <w:rFonts w:ascii="Times New Roman" w:hAnsi="Times New Roman" w:cs="Times New Roman"/>
          <w:i/>
          <w:iCs/>
          <w:sz w:val="24"/>
          <w:szCs w:val="24"/>
        </w:rPr>
        <w:t>v GMB HB 156/20; Longman Zimbabwe v Midzi &amp; Ors 2008 (1) ZLR 198 and Chartpril Enterprises (Pvt) Ltd and 2 Ors v Elnour United Engineering Group Pvt Ltd HH 602/21.</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Advocate Hashiti stood on a firm ground that nowhere in the award did the arbitrator deal wi</w:t>
      </w:r>
      <w:r>
        <w:rPr>
          <w:rFonts w:ascii="Times New Roman" w:hAnsi="Times New Roman" w:cs="Times New Roman"/>
          <w:sz w:val="24"/>
          <w:szCs w:val="24"/>
        </w:rPr>
        <w:t>th the issue of damages and unjust enrichment. While he acknowledged the presence of the dispositive part of the award on unjust enrichment, he still argued that no findings were made. It was submitted that the claim for unjust enrichment was not dependent</w:t>
      </w:r>
      <w:r>
        <w:rPr>
          <w:rFonts w:ascii="Times New Roman" w:hAnsi="Times New Roman" w:cs="Times New Roman"/>
          <w:sz w:val="24"/>
          <w:szCs w:val="24"/>
        </w:rPr>
        <w:t xml:space="preserve"> upon the existence of a valid contract. </w:t>
      </w:r>
    </w:p>
    <w:p w:rsidR="00D9197A" w:rsidRDefault="00D9197A">
      <w:pPr>
        <w:spacing w:after="0" w:line="360" w:lineRule="auto"/>
        <w:ind w:firstLine="720"/>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Mr Munyuru argued that the arbitrator adequately dealt with both the issue of damages and unjust enrichment. Reference was made to specific paragraphs of the award.</w:t>
      </w:r>
    </w:p>
    <w:p w:rsidR="00D9197A" w:rsidRDefault="00D9197A">
      <w:pPr>
        <w:spacing w:after="0" w:line="360" w:lineRule="auto"/>
        <w:ind w:firstLine="720"/>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 arbitrator</w:t>
      </w:r>
      <w:r>
        <w:rPr>
          <w:rFonts w:ascii="Times New Roman" w:hAnsi="Times New Roman" w:cs="Times New Roman"/>
          <w:sz w:val="24"/>
          <w:szCs w:val="24"/>
        </w:rPr>
        <w:t xml:space="preserve"> dealt with the issue of damages and unjust enrichment is something which can be gleaned from the award itself. The fact that the arbitrator was alive to the issues before him, damages and unjust enrichment included, cannot be doubted. This is because at p</w:t>
      </w:r>
      <w:r>
        <w:rPr>
          <w:rFonts w:ascii="Times New Roman" w:hAnsi="Times New Roman" w:cs="Times New Roman"/>
          <w:sz w:val="24"/>
          <w:szCs w:val="24"/>
        </w:rPr>
        <w:t>age 4 of the award such issues as agreed to by the parties are identified.</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casu, the issue is whether a determination was made of the issues relating to damages and unjust enrichment. The question is not whether a right determination was made or not. </w:t>
      </w:r>
      <w:r>
        <w:rPr>
          <w:rFonts w:ascii="Times New Roman" w:hAnsi="Times New Roman" w:cs="Times New Roman"/>
          <w:sz w:val="24"/>
          <w:szCs w:val="24"/>
        </w:rPr>
        <w:t>This is because an arbitrator as a matter of law can make a wrong decision of fact or law without the intervention of this court save where such error is contrary to public policy.</w:t>
      </w:r>
    </w:p>
    <w:p w:rsidR="00D9197A" w:rsidRDefault="00D9197A">
      <w:pPr>
        <w:spacing w:after="0" w:line="360" w:lineRule="auto"/>
        <w:ind w:firstLine="720"/>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be noted that the issue of damages came as an alternative to speci</w:t>
      </w:r>
      <w:r>
        <w:rPr>
          <w:rFonts w:ascii="Times New Roman" w:hAnsi="Times New Roman" w:cs="Times New Roman"/>
          <w:sz w:val="24"/>
          <w:szCs w:val="24"/>
        </w:rPr>
        <w:t>fic performance. Specific performance is a contractual remedy where a party seeks to compel another party to a contract to perform its part. Where the breach of the contract is such that specific performance is no longer an appropriate remedy, then the cou</w:t>
      </w:r>
      <w:r>
        <w:rPr>
          <w:rFonts w:ascii="Times New Roman" w:hAnsi="Times New Roman" w:cs="Times New Roman"/>
          <w:sz w:val="24"/>
          <w:szCs w:val="24"/>
        </w:rPr>
        <w:t xml:space="preserve">rt can then resort to the issue of damages arising from the breach of such contract. These two flow from one source. </w:t>
      </w:r>
    </w:p>
    <w:p w:rsidR="00D9197A" w:rsidRDefault="00D9197A">
      <w:pPr>
        <w:spacing w:after="0" w:line="360" w:lineRule="auto"/>
        <w:ind w:firstLine="720"/>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manner in which the issue of specific performance was dealt with, I disagree with the applicant that the issue of damages was n</w:t>
      </w:r>
      <w:r>
        <w:rPr>
          <w:rFonts w:ascii="Times New Roman" w:hAnsi="Times New Roman" w:cs="Times New Roman"/>
          <w:sz w:val="24"/>
          <w:szCs w:val="24"/>
        </w:rPr>
        <w:t>ot dealt with. The arbitrator’s findings were that there was no variation agreement and secondly that the applicant was not an innocent party. With this observation and finding, it disposes the issue of damages. The applicant was found to be the defaulting</w:t>
      </w:r>
      <w:r>
        <w:rPr>
          <w:rFonts w:ascii="Times New Roman" w:hAnsi="Times New Roman" w:cs="Times New Roman"/>
          <w:sz w:val="24"/>
          <w:szCs w:val="24"/>
        </w:rPr>
        <w:t xml:space="preserve"> party having breached the terms of the contract. </w:t>
      </w:r>
    </w:p>
    <w:p w:rsidR="00D9197A" w:rsidRDefault="00CA3A1E">
      <w:pPr>
        <w:spacing w:after="0" w:line="360" w:lineRule="auto"/>
        <w:ind w:firstLine="720"/>
        <w:jc w:val="both"/>
        <w:rPr>
          <w:rFonts w:ascii="Times New Roman" w:hAnsi="Times New Roman" w:cs="Times New Roman"/>
          <w:i/>
          <w:sz w:val="20"/>
          <w:szCs w:val="20"/>
        </w:rPr>
      </w:pPr>
      <w:r>
        <w:rPr>
          <w:rFonts w:ascii="Times New Roman" w:hAnsi="Times New Roman" w:cs="Times New Roman"/>
          <w:sz w:val="24"/>
          <w:szCs w:val="24"/>
        </w:rPr>
        <w:t xml:space="preserve"> In respect to the unjust enrichment claim, paragraph 25 of the award reads in part; </w:t>
      </w:r>
      <w:r>
        <w:rPr>
          <w:rFonts w:ascii="Times New Roman" w:hAnsi="Times New Roman" w:cs="Times New Roman"/>
          <w:sz w:val="24"/>
          <w:szCs w:val="24"/>
          <w:lang w:val="en-US"/>
        </w:rPr>
        <w:tab/>
      </w:r>
      <w:r>
        <w:rPr>
          <w:rFonts w:ascii="Times New Roman" w:hAnsi="Times New Roman" w:cs="Times New Roman"/>
          <w:i/>
          <w:sz w:val="24"/>
          <w:szCs w:val="24"/>
        </w:rPr>
        <w:t>“</w:t>
      </w:r>
      <w:r>
        <w:rPr>
          <w:rFonts w:ascii="Times New Roman" w:hAnsi="Times New Roman" w:cs="Times New Roman"/>
          <w:i/>
          <w:sz w:val="20"/>
          <w:szCs w:val="20"/>
        </w:rPr>
        <w:t xml:space="preserve">… Having failed to prove variation, the claimant, in casu, cannot lay claim to any payment </w:t>
      </w:r>
      <w:r>
        <w:rPr>
          <w:rFonts w:ascii="Times New Roman" w:hAnsi="Times New Roman" w:cs="Times New Roman"/>
          <w:i/>
          <w:sz w:val="20"/>
          <w:szCs w:val="20"/>
          <w:lang w:val="en-US"/>
        </w:rPr>
        <w:lastRenderedPageBreak/>
        <w:tab/>
      </w:r>
      <w:r>
        <w:rPr>
          <w:rFonts w:ascii="Times New Roman" w:hAnsi="Times New Roman" w:cs="Times New Roman"/>
          <w:i/>
          <w:sz w:val="20"/>
          <w:szCs w:val="20"/>
        </w:rPr>
        <w:t xml:space="preserve">relating to unsanctioned works. Without proof of variations effected in terms of the contract any </w:t>
      </w:r>
      <w:r>
        <w:rPr>
          <w:rFonts w:ascii="Times New Roman" w:hAnsi="Times New Roman" w:cs="Times New Roman"/>
          <w:i/>
          <w:sz w:val="20"/>
          <w:szCs w:val="20"/>
          <w:lang w:val="en-US"/>
        </w:rPr>
        <w:tab/>
      </w:r>
      <w:r>
        <w:rPr>
          <w:rFonts w:ascii="Times New Roman" w:hAnsi="Times New Roman" w:cs="Times New Roman"/>
          <w:i/>
          <w:sz w:val="20"/>
          <w:szCs w:val="20"/>
        </w:rPr>
        <w:t>claims based on non-exixtent variations must fail.”</w:t>
      </w:r>
    </w:p>
    <w:p w:rsidR="00D9197A" w:rsidRDefault="00D9197A">
      <w:pPr>
        <w:spacing w:after="0" w:line="360" w:lineRule="auto"/>
        <w:ind w:firstLine="720"/>
        <w:jc w:val="both"/>
        <w:rPr>
          <w:rFonts w:ascii="Times New Roman" w:hAnsi="Times New Roman" w:cs="Times New Roman"/>
          <w:i/>
          <w:sz w:val="20"/>
          <w:szCs w:val="20"/>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legal correctness of this finding is not what this court is there to deal with. But the fact remains</w:t>
      </w:r>
      <w:r>
        <w:rPr>
          <w:rFonts w:ascii="Times New Roman" w:hAnsi="Times New Roman" w:cs="Times New Roman"/>
          <w:sz w:val="24"/>
          <w:szCs w:val="24"/>
        </w:rPr>
        <w:t xml:space="preserve"> that a finding was made and reasons given on the issue of unjust enrichment contrary to what the applicant says. Whether the applicant agrees or not with the reasoning of the arbitrator, its neither here nor there.</w:t>
      </w:r>
    </w:p>
    <w:p w:rsidR="00D9197A" w:rsidRDefault="00D9197A">
      <w:pPr>
        <w:spacing w:after="0" w:line="360" w:lineRule="auto"/>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b/>
          <w:bCs/>
          <w:i/>
          <w:sz w:val="24"/>
          <w:szCs w:val="24"/>
        </w:rPr>
      </w:pPr>
      <w:r>
        <w:rPr>
          <w:rFonts w:ascii="Times New Roman" w:hAnsi="Times New Roman" w:cs="Times New Roman"/>
          <w:b/>
          <w:bCs/>
          <w:i/>
          <w:sz w:val="24"/>
          <w:szCs w:val="24"/>
        </w:rPr>
        <w:t>WHETHER THE ARBITRATOR’S REASONING OR C</w:t>
      </w:r>
      <w:r>
        <w:rPr>
          <w:rFonts w:ascii="Times New Roman" w:hAnsi="Times New Roman" w:cs="Times New Roman"/>
          <w:b/>
          <w:bCs/>
          <w:i/>
          <w:sz w:val="24"/>
          <w:szCs w:val="24"/>
        </w:rPr>
        <w:t>ONCLUSION IS OUTRAGEOUS IN DEFIANCE OF LOGIC:</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alleges the arbitrator did not only fail to consider the evidence placed before him but failed to apply his mind properly and made a rendering contra the submitted evidence. It is argued, the arbi</w:t>
      </w:r>
      <w:r>
        <w:rPr>
          <w:rFonts w:ascii="Times New Roman" w:hAnsi="Times New Roman" w:cs="Times New Roman"/>
          <w:sz w:val="24"/>
          <w:szCs w:val="24"/>
        </w:rPr>
        <w:t>trator attempted to hinge the claim for unjust enrichment to the existence of a valid contract. Secondly, he misinterpreted the no-variation clause in the contract by failing to recognize that the minutes dated 1 August 2014 had the effect of varying the a</w:t>
      </w:r>
      <w:r>
        <w:rPr>
          <w:rFonts w:ascii="Times New Roman" w:hAnsi="Times New Roman" w:cs="Times New Roman"/>
          <w:sz w:val="24"/>
          <w:szCs w:val="24"/>
        </w:rPr>
        <w:t xml:space="preserve">greement. Subsequent meetings on 16 January 2015 and 3 November 2015 reaffirmed a variation to the agreement. Further evidence was also pointed out as having been ignored by the arbitrator. </w:t>
      </w:r>
    </w:p>
    <w:p w:rsidR="00D9197A" w:rsidRDefault="00D9197A">
      <w:pPr>
        <w:spacing w:after="0" w:line="360" w:lineRule="auto"/>
        <w:jc w:val="both"/>
        <w:rPr>
          <w:rFonts w:ascii="Times New Roman" w:hAnsi="Times New Roman" w:cs="Times New Roman"/>
          <w:sz w:val="24"/>
          <w:szCs w:val="24"/>
        </w:rPr>
      </w:pPr>
    </w:p>
    <w:p w:rsidR="00D9197A" w:rsidRDefault="00CA3A1E">
      <w:pPr>
        <w:spacing w:after="0" w:line="360" w:lineRule="auto"/>
        <w:ind w:firstLine="720"/>
        <w:jc w:val="both"/>
        <w:rPr>
          <w:rFonts w:ascii="Times New Roman" w:hAnsi="Times New Roman" w:cs="Times New Roman"/>
        </w:rPr>
      </w:pPr>
      <w:r>
        <w:rPr>
          <w:rFonts w:ascii="Times New Roman" w:hAnsi="Times New Roman" w:cs="Times New Roman"/>
        </w:rPr>
        <w:t>A reading of the award shows the ingenuity of the applicant’s su</w:t>
      </w:r>
      <w:r>
        <w:rPr>
          <w:rFonts w:ascii="Times New Roman" w:hAnsi="Times New Roman" w:cs="Times New Roman"/>
        </w:rPr>
        <w:t xml:space="preserve">bmissions. I say so because paragraph 16 of the award reads, </w:t>
      </w:r>
    </w:p>
    <w:p w:rsidR="00D9197A" w:rsidRDefault="00CA3A1E">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 xml:space="preserve">“For this case, the claimant has largely relied on minutes exchanged between the parties. The </w:t>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rPr>
        <w:t xml:space="preserve">existence of such minutes cannot be denied. However, in relying on the existence of minutes, the </w:t>
      </w:r>
      <w:r>
        <w:rPr>
          <w:rFonts w:ascii="Times New Roman" w:hAnsi="Times New Roman" w:cs="Times New Roman"/>
          <w:i/>
          <w:sz w:val="20"/>
          <w:szCs w:val="20"/>
          <w:lang w:val="en-US"/>
        </w:rPr>
        <w:tab/>
      </w:r>
      <w:r>
        <w:rPr>
          <w:rFonts w:ascii="Times New Roman" w:hAnsi="Times New Roman" w:cs="Times New Roman"/>
          <w:i/>
          <w:sz w:val="20"/>
          <w:szCs w:val="20"/>
          <w:lang w:val="en-US"/>
        </w:rPr>
        <w:tab/>
      </w:r>
      <w:r>
        <w:rPr>
          <w:rFonts w:ascii="Times New Roman" w:hAnsi="Times New Roman" w:cs="Times New Roman"/>
          <w:i/>
          <w:sz w:val="20"/>
          <w:szCs w:val="20"/>
        </w:rPr>
        <w:t xml:space="preserve">claimant also admits that the minutes recorded constituted “first steps towards the variation of the </w:t>
      </w:r>
      <w:r>
        <w:rPr>
          <w:rFonts w:ascii="Times New Roman" w:hAnsi="Times New Roman" w:cs="Times New Roman"/>
          <w:i/>
          <w:sz w:val="20"/>
          <w:szCs w:val="20"/>
          <w:lang w:val="en-US"/>
        </w:rPr>
        <w:tab/>
      </w:r>
      <w:r>
        <w:rPr>
          <w:rFonts w:ascii="Times New Roman" w:hAnsi="Times New Roman" w:cs="Times New Roman"/>
          <w:i/>
          <w:sz w:val="20"/>
          <w:szCs w:val="20"/>
        </w:rPr>
        <w:t>contract.” Unfortunately, the discussions did not lead to the signing of addendums (valid variations).”</w:t>
      </w:r>
    </w:p>
    <w:p w:rsidR="00D9197A" w:rsidRDefault="00D9197A">
      <w:pPr>
        <w:spacing w:after="0" w:line="240" w:lineRule="auto"/>
        <w:jc w:val="both"/>
        <w:rPr>
          <w:rFonts w:ascii="Times New Roman" w:hAnsi="Times New Roman" w:cs="Times New Roman"/>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argued this matter as if it we</w:t>
      </w:r>
      <w:r>
        <w:rPr>
          <w:rFonts w:ascii="Times New Roman" w:hAnsi="Times New Roman" w:cs="Times New Roman"/>
          <w:sz w:val="24"/>
          <w:szCs w:val="24"/>
        </w:rPr>
        <w:t xml:space="preserve">re an appeal against the decision of the arbitrator. That approach is misplaced and was discouraged in the case of </w:t>
      </w:r>
      <w:r>
        <w:rPr>
          <w:rFonts w:ascii="Times New Roman" w:hAnsi="Times New Roman" w:cs="Times New Roman"/>
          <w:i/>
          <w:iCs/>
          <w:sz w:val="24"/>
          <w:szCs w:val="24"/>
        </w:rPr>
        <w:t>Harare Sports Club and Anor v  Zimbabwe Cricket, HH 398/19</w:t>
      </w:r>
      <w:r>
        <w:rPr>
          <w:rFonts w:ascii="Times New Roman" w:hAnsi="Times New Roman" w:cs="Times New Roman"/>
          <w:sz w:val="24"/>
          <w:szCs w:val="24"/>
        </w:rPr>
        <w:t xml:space="preserve"> where the court said; </w:t>
      </w:r>
    </w:p>
    <w:p w:rsidR="00D9197A" w:rsidRDefault="00CA3A1E">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 xml:space="preserve">“Fanciful defences against registration of arbitral awards </w:t>
      </w:r>
      <w:r>
        <w:rPr>
          <w:rFonts w:ascii="Times New Roman" w:hAnsi="Times New Roman" w:cs="Times New Roman"/>
          <w:i/>
          <w:sz w:val="20"/>
          <w:szCs w:val="20"/>
        </w:rPr>
        <w:t xml:space="preserve">and frivolous applications seeking to set </w:t>
      </w:r>
      <w:r>
        <w:rPr>
          <w:rFonts w:ascii="Times New Roman" w:hAnsi="Times New Roman" w:cs="Times New Roman"/>
          <w:i/>
          <w:sz w:val="20"/>
          <w:szCs w:val="20"/>
          <w:lang w:val="en-US"/>
        </w:rPr>
        <w:tab/>
      </w:r>
      <w:r>
        <w:rPr>
          <w:rFonts w:ascii="Times New Roman" w:hAnsi="Times New Roman" w:cs="Times New Roman"/>
          <w:i/>
          <w:sz w:val="20"/>
          <w:szCs w:val="20"/>
        </w:rPr>
        <w:t xml:space="preserve">aside an award by inviting the court to plough through the same dispute which has been resolved by an </w:t>
      </w:r>
      <w:r>
        <w:rPr>
          <w:rFonts w:ascii="Times New Roman" w:hAnsi="Times New Roman" w:cs="Times New Roman"/>
          <w:i/>
          <w:sz w:val="20"/>
          <w:szCs w:val="20"/>
          <w:lang w:val="en-US"/>
        </w:rPr>
        <w:tab/>
      </w:r>
      <w:r>
        <w:rPr>
          <w:rFonts w:ascii="Times New Roman" w:hAnsi="Times New Roman" w:cs="Times New Roman"/>
          <w:i/>
          <w:sz w:val="20"/>
          <w:szCs w:val="20"/>
        </w:rPr>
        <w:t>arbitrator in the forlorn hope of obtaining a different outcome will not be entertained.”</w:t>
      </w: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argument throughout the application is that the arbitrator was wrong in one way or the other. Such an approach is similar to the observations made in </w:t>
      </w:r>
      <w:r>
        <w:rPr>
          <w:rFonts w:ascii="Times New Roman" w:hAnsi="Times New Roman" w:cs="Times New Roman"/>
          <w:i/>
          <w:sz w:val="24"/>
          <w:szCs w:val="24"/>
        </w:rPr>
        <w:t>TN Harequin Luxaire</w:t>
      </w:r>
      <w:r>
        <w:rPr>
          <w:rFonts w:ascii="Times New Roman" w:hAnsi="Times New Roman" w:cs="Times New Roman"/>
          <w:sz w:val="24"/>
          <w:szCs w:val="24"/>
        </w:rPr>
        <w:t xml:space="preserve"> </w:t>
      </w:r>
      <w:r>
        <w:rPr>
          <w:rFonts w:ascii="Times New Roman" w:hAnsi="Times New Roman" w:cs="Times New Roman"/>
          <w:i/>
          <w:sz w:val="24"/>
          <w:szCs w:val="24"/>
        </w:rPr>
        <w:t>Limited and Anor v Quest Motors Manufacturing (Pvt) Ltd SC 30/18</w:t>
      </w:r>
      <w:r>
        <w:rPr>
          <w:rFonts w:ascii="Times New Roman" w:hAnsi="Times New Roman" w:cs="Times New Roman"/>
          <w:sz w:val="24"/>
          <w:szCs w:val="24"/>
        </w:rPr>
        <w:t xml:space="preserve"> where</w:t>
      </w:r>
      <w:r>
        <w:rPr>
          <w:rFonts w:ascii="Times New Roman" w:hAnsi="Times New Roman" w:cs="Times New Roman"/>
          <w:sz w:val="24"/>
          <w:szCs w:val="24"/>
        </w:rPr>
        <w:t xml:space="preserve"> the court remarked;</w:t>
      </w:r>
    </w:p>
    <w:p w:rsidR="00D9197A" w:rsidRDefault="00CA3A1E">
      <w:pPr>
        <w:spacing w:after="0" w:line="240" w:lineRule="auto"/>
        <w:ind w:firstLine="720"/>
        <w:jc w:val="both"/>
        <w:rPr>
          <w:rFonts w:ascii="Times New Roman" w:eastAsiaTheme="minorEastAsia" w:hAnsi="Times New Roman" w:cs="Times New Roman"/>
          <w:i/>
          <w:sz w:val="20"/>
          <w:szCs w:val="20"/>
          <w:lang w:eastAsia="en-ZW"/>
        </w:rPr>
      </w:pPr>
      <w:r>
        <w:rPr>
          <w:rFonts w:ascii="Times New Roman" w:eastAsiaTheme="minorEastAsia" w:hAnsi="Times New Roman" w:cs="Times New Roman"/>
          <w:sz w:val="24"/>
          <w:szCs w:val="24"/>
          <w:lang w:eastAsia="en-ZW"/>
        </w:rPr>
        <w:lastRenderedPageBreak/>
        <w:t xml:space="preserve"> </w:t>
      </w:r>
      <w:r>
        <w:rPr>
          <w:rFonts w:ascii="Times New Roman" w:eastAsiaTheme="minorEastAsia" w:hAnsi="Times New Roman" w:cs="Times New Roman"/>
          <w:sz w:val="20"/>
          <w:szCs w:val="20"/>
          <w:lang w:eastAsia="en-ZW"/>
        </w:rPr>
        <w:t>“</w:t>
      </w:r>
      <w:r>
        <w:rPr>
          <w:rFonts w:ascii="Times New Roman" w:eastAsiaTheme="minorEastAsia" w:hAnsi="Times New Roman" w:cs="Times New Roman"/>
          <w:i/>
          <w:sz w:val="20"/>
          <w:szCs w:val="20"/>
          <w:lang w:eastAsia="en-ZW"/>
        </w:rPr>
        <w:t>The essence of the appellant’s case against the arbitral award both before the court</w:t>
      </w:r>
      <w:r>
        <w:rPr>
          <w:rFonts w:ascii="Times New Roman" w:eastAsiaTheme="minorEastAsia" w:hAnsi="Times New Roman" w:cs="Times New Roman"/>
          <w:sz w:val="20"/>
          <w:szCs w:val="20"/>
          <w:lang w:eastAsia="en-ZW"/>
        </w:rPr>
        <w:t xml:space="preserve"> </w:t>
      </w:r>
      <w:r>
        <w:rPr>
          <w:rFonts w:ascii="Times New Roman" w:eastAsiaTheme="minorEastAsia" w:hAnsi="Times New Roman" w:cs="Times New Roman"/>
          <w:i/>
          <w:sz w:val="20"/>
          <w:szCs w:val="20"/>
          <w:lang w:eastAsia="en-ZW"/>
        </w:rPr>
        <w:t xml:space="preserve">a quo and </w:t>
      </w:r>
      <w:r>
        <w:rPr>
          <w:rFonts w:ascii="Times New Roman" w:eastAsiaTheme="minorEastAsia" w:hAnsi="Times New Roman" w:cs="Times New Roman"/>
          <w:i/>
          <w:sz w:val="20"/>
          <w:szCs w:val="20"/>
          <w:lang w:val="en-US" w:eastAsia="en-ZW"/>
        </w:rPr>
        <w:tab/>
      </w:r>
      <w:r>
        <w:rPr>
          <w:rFonts w:ascii="Times New Roman" w:eastAsiaTheme="minorEastAsia" w:hAnsi="Times New Roman" w:cs="Times New Roman"/>
          <w:i/>
          <w:sz w:val="20"/>
          <w:szCs w:val="20"/>
          <w:lang w:eastAsia="en-ZW"/>
        </w:rPr>
        <w:t xml:space="preserve">this </w:t>
      </w:r>
      <w:r>
        <w:rPr>
          <w:rFonts w:ascii="Times New Roman" w:eastAsiaTheme="minorEastAsia" w:hAnsi="Times New Roman" w:cs="Times New Roman"/>
          <w:i/>
          <w:sz w:val="20"/>
          <w:szCs w:val="20"/>
          <w:lang w:val="en-US" w:eastAsia="en-ZW"/>
        </w:rPr>
        <w:tab/>
      </w:r>
      <w:r>
        <w:rPr>
          <w:rFonts w:ascii="Times New Roman" w:eastAsiaTheme="minorEastAsia" w:hAnsi="Times New Roman" w:cs="Times New Roman"/>
          <w:i/>
          <w:sz w:val="20"/>
          <w:szCs w:val="20"/>
          <w:lang w:eastAsia="en-ZW"/>
        </w:rPr>
        <w:t xml:space="preserve">Court is that the arbitrator erred in his reasoning. The appellants give the particulars of such </w:t>
      </w:r>
      <w:r>
        <w:rPr>
          <w:rFonts w:ascii="Times New Roman" w:eastAsiaTheme="minorEastAsia" w:hAnsi="Times New Roman" w:cs="Times New Roman"/>
          <w:i/>
          <w:sz w:val="20"/>
          <w:szCs w:val="20"/>
          <w:lang w:val="en-US" w:eastAsia="en-ZW"/>
        </w:rPr>
        <w:tab/>
      </w:r>
      <w:r>
        <w:rPr>
          <w:rFonts w:ascii="Times New Roman" w:eastAsiaTheme="minorEastAsia" w:hAnsi="Times New Roman" w:cs="Times New Roman"/>
          <w:i/>
          <w:sz w:val="20"/>
          <w:szCs w:val="20"/>
          <w:lang w:eastAsia="en-ZW"/>
        </w:rPr>
        <w:t xml:space="preserve">alleged errors in detail. </w:t>
      </w:r>
    </w:p>
    <w:p w:rsidR="00D9197A" w:rsidRDefault="00D9197A">
      <w:pPr>
        <w:spacing w:after="0" w:line="240" w:lineRule="auto"/>
        <w:ind w:firstLine="720"/>
        <w:jc w:val="both"/>
        <w:rPr>
          <w:rFonts w:ascii="Times New Roman" w:eastAsiaTheme="minorEastAsia" w:hAnsi="Times New Roman" w:cs="Times New Roman"/>
          <w:i/>
          <w:sz w:val="20"/>
          <w:szCs w:val="20"/>
          <w:lang w:eastAsia="en-ZW"/>
        </w:rPr>
      </w:pPr>
    </w:p>
    <w:p w:rsidR="00D9197A" w:rsidRDefault="00CA3A1E">
      <w:pPr>
        <w:spacing w:after="0" w:line="360" w:lineRule="auto"/>
        <w:ind w:firstLine="720"/>
        <w:jc w:val="both"/>
        <w:rPr>
          <w:rFonts w:ascii="Times New Roman" w:eastAsiaTheme="minorEastAsia" w:hAnsi="Times New Roman" w:cs="Times New Roman"/>
          <w:iCs/>
          <w:sz w:val="24"/>
          <w:szCs w:val="24"/>
          <w:lang w:eastAsia="en-ZW"/>
        </w:rPr>
      </w:pPr>
      <w:r>
        <w:rPr>
          <w:rFonts w:ascii="Times New Roman" w:eastAsiaTheme="minorEastAsia" w:hAnsi="Times New Roman" w:cs="Times New Roman"/>
          <w:iCs/>
          <w:sz w:val="24"/>
          <w:szCs w:val="24"/>
          <w:lang w:eastAsia="en-ZW"/>
        </w:rPr>
        <w:t xml:space="preserve">Even </w:t>
      </w:r>
      <w:r>
        <w:rPr>
          <w:rFonts w:ascii="Times New Roman" w:eastAsiaTheme="minorEastAsia" w:hAnsi="Times New Roman" w:cs="Times New Roman"/>
          <w:iCs/>
          <w:sz w:val="24"/>
          <w:szCs w:val="24"/>
          <w:lang w:eastAsia="en-ZW"/>
        </w:rPr>
        <w:t>accepting that the arbitrator erred as alleged, such errors may have constituted valid grounds of appeal from one court of law to another but are completely ineffective in preventing the registration of an arbitral award made in terms of the Arbitration Ac</w:t>
      </w:r>
      <w:r>
        <w:rPr>
          <w:rFonts w:ascii="Times New Roman" w:eastAsiaTheme="minorEastAsia" w:hAnsi="Times New Roman" w:cs="Times New Roman"/>
          <w:iCs/>
          <w:sz w:val="24"/>
          <w:szCs w:val="24"/>
          <w:lang w:eastAsia="en-ZW"/>
        </w:rPr>
        <w:t>t [</w:t>
      </w:r>
      <w:r>
        <w:rPr>
          <w:rFonts w:ascii="Times New Roman" w:eastAsiaTheme="minorEastAsia" w:hAnsi="Times New Roman" w:cs="Times New Roman"/>
          <w:i/>
          <w:sz w:val="24"/>
          <w:szCs w:val="24"/>
          <w:lang w:eastAsia="en-ZW"/>
        </w:rPr>
        <w:t>Chapter 7:15</w:t>
      </w:r>
      <w:r>
        <w:rPr>
          <w:rFonts w:ascii="Times New Roman" w:eastAsiaTheme="minorEastAsia" w:hAnsi="Times New Roman" w:cs="Times New Roman"/>
          <w:iCs/>
          <w:sz w:val="24"/>
          <w:szCs w:val="24"/>
          <w:lang w:eastAsia="en-ZW"/>
        </w:rPr>
        <w:t>], on the grounds that such an award is contrary to the public policy of Zimbabwe.</w:t>
      </w:r>
    </w:p>
    <w:p w:rsidR="00D9197A" w:rsidRDefault="00D9197A">
      <w:pPr>
        <w:spacing w:after="0" w:line="360" w:lineRule="auto"/>
        <w:jc w:val="both"/>
        <w:rPr>
          <w:rFonts w:ascii="Times New Roman" w:eastAsiaTheme="minorEastAsia" w:hAnsi="Times New Roman" w:cs="Times New Roman"/>
          <w:sz w:val="24"/>
          <w:szCs w:val="24"/>
          <w:lang w:eastAsia="en-ZW"/>
        </w:rPr>
      </w:pPr>
    </w:p>
    <w:p w:rsidR="00D9197A" w:rsidRDefault="00CA3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who seek to set aside an arbitral award  should take heed of the words of wisdom expressed by </w:t>
      </w:r>
      <w:r>
        <w:rPr>
          <w:rFonts w:ascii="Times New Roman" w:hAnsi="Times New Roman" w:cs="Times New Roman"/>
          <w:sz w:val="24"/>
          <w:szCs w:val="24"/>
          <w:lang w:val="en-US"/>
        </w:rPr>
        <w:t xml:space="preserve">Harms JA </w:t>
      </w:r>
      <w:r>
        <w:rPr>
          <w:rFonts w:ascii="Times New Roman" w:hAnsi="Times New Roman" w:cs="Times New Roman"/>
          <w:sz w:val="24"/>
          <w:szCs w:val="24"/>
        </w:rPr>
        <w:t xml:space="preserve">in </w:t>
      </w:r>
      <w:r>
        <w:rPr>
          <w:rFonts w:ascii="Times New Roman" w:hAnsi="Times New Roman" w:cs="Times New Roman"/>
          <w:i/>
          <w:sz w:val="24"/>
          <w:szCs w:val="24"/>
          <w:lang w:val="en-US"/>
        </w:rPr>
        <w:t xml:space="preserve">Tel Cordia Technologies INC v Telkom SA </w:t>
      </w:r>
      <w:r>
        <w:rPr>
          <w:rFonts w:ascii="Times New Roman" w:hAnsi="Times New Roman" w:cs="Times New Roman"/>
          <w:i/>
          <w:sz w:val="24"/>
          <w:szCs w:val="24"/>
          <w:lang w:val="en-US"/>
        </w:rPr>
        <w:t>Ltd</w:t>
      </w:r>
      <w:r>
        <w:rPr>
          <w:rFonts w:ascii="Times New Roman" w:hAnsi="Times New Roman" w:cs="Times New Roman"/>
          <w:sz w:val="24"/>
          <w:szCs w:val="24"/>
          <w:lang w:val="en-US"/>
        </w:rPr>
        <w:t xml:space="preserve"> 2007 (3) SA 266 at 302 D-E, where he stated as follows: </w:t>
      </w:r>
    </w:p>
    <w:p w:rsidR="00D9197A" w:rsidRDefault="00CA3A1E">
      <w:pPr>
        <w:spacing w:after="0" w:line="240" w:lineRule="auto"/>
        <w:ind w:left="720"/>
        <w:jc w:val="both"/>
        <w:rPr>
          <w:rFonts w:ascii="Times New Roman" w:hAnsi="Times New Roman" w:cs="Times New Roman"/>
          <w:i/>
          <w:sz w:val="20"/>
          <w:szCs w:val="20"/>
        </w:rPr>
      </w:pPr>
      <w:r>
        <w:rPr>
          <w:rFonts w:ascii="Times New Roman" w:hAnsi="Times New Roman" w:cs="Times New Roman"/>
          <w:i/>
          <w:sz w:val="20"/>
          <w:szCs w:val="20"/>
        </w:rPr>
        <w:t>“Likewise, it is a fallacy to label a wrong interpretation of a contract, a wrong perception or application of South African law, or an incorrect reliance on inadmissible evidence by the arbitrat</w:t>
      </w:r>
      <w:r>
        <w:rPr>
          <w:rFonts w:ascii="Times New Roman" w:hAnsi="Times New Roman" w:cs="Times New Roman"/>
          <w:i/>
          <w:sz w:val="20"/>
          <w:szCs w:val="20"/>
        </w:rPr>
        <w:t>or as a transgression of limits of his power. The power given to the arbitrator was to interpret the agreement rightly or wrongly; to determine the applicable law, rightly or wrongly; and to determine what evidence was admissible, rightly or wrongly…. To i</w:t>
      </w:r>
      <w:r>
        <w:rPr>
          <w:rFonts w:ascii="Times New Roman" w:hAnsi="Times New Roman" w:cs="Times New Roman"/>
          <w:i/>
          <w:sz w:val="20"/>
          <w:szCs w:val="20"/>
        </w:rPr>
        <w:t>llustrate, an arbitrator in a ‘normal’ local arbitration has to apply South African law but if he errs, in his understanding or application of the local law the parties have to live with it.”</w:t>
      </w:r>
    </w:p>
    <w:p w:rsidR="00D9197A" w:rsidRDefault="00D9197A">
      <w:pPr>
        <w:spacing w:after="0" w:line="240" w:lineRule="auto"/>
        <w:ind w:left="720"/>
        <w:rPr>
          <w:rFonts w:ascii="Times New Roman" w:hAnsi="Times New Roman" w:cs="Times New Roman"/>
          <w:i/>
          <w:sz w:val="24"/>
          <w:szCs w:val="24"/>
        </w:rPr>
      </w:pPr>
    </w:p>
    <w:p w:rsidR="00D9197A" w:rsidRDefault="00CA3A1E">
      <w:pPr>
        <w:spacing w:after="0" w:line="360" w:lineRule="auto"/>
        <w:rPr>
          <w:rFonts w:ascii="Times New Roman" w:hAnsi="Times New Roman" w:cs="Times New Roman"/>
          <w:sz w:val="24"/>
          <w:szCs w:val="24"/>
        </w:rPr>
      </w:pPr>
      <w:r>
        <w:rPr>
          <w:rFonts w:ascii="Times New Roman" w:hAnsi="Times New Roman" w:cs="Times New Roman"/>
          <w:sz w:val="24"/>
          <w:szCs w:val="24"/>
        </w:rPr>
        <w:t>Only those who meet</w:t>
      </w:r>
      <w:r>
        <w:rPr>
          <w:rFonts w:ascii="Times New Roman" w:hAnsi="Times New Roman" w:cs="Times New Roman"/>
          <w:sz w:val="24"/>
          <w:szCs w:val="24"/>
        </w:rPr>
        <w:tab/>
      </w:r>
      <w:r>
        <w:rPr>
          <w:rFonts w:ascii="Times New Roman" w:hAnsi="Times New Roman" w:cs="Times New Roman"/>
          <w:sz w:val="24"/>
          <w:szCs w:val="24"/>
        </w:rPr>
        <w:t xml:space="preserve">the threshold set out in the Zesa case (supra) and other authorities should expect the courts to grant orders in their favour. </w:t>
      </w:r>
    </w:p>
    <w:p w:rsidR="00D9197A" w:rsidRDefault="00D9197A">
      <w:pPr>
        <w:spacing w:after="0" w:line="360" w:lineRule="auto"/>
        <w:rPr>
          <w:rFonts w:ascii="Times New Roman" w:hAnsi="Times New Roman" w:cs="Times New Roman"/>
          <w:sz w:val="24"/>
          <w:szCs w:val="24"/>
        </w:rPr>
      </w:pPr>
    </w:p>
    <w:p w:rsidR="00D9197A" w:rsidRDefault="00CA3A1E">
      <w:pPr>
        <w:spacing w:line="360" w:lineRule="auto"/>
        <w:ind w:firstLine="720"/>
        <w:contextualSpacing/>
        <w:jc w:val="both"/>
        <w:rPr>
          <w:rFonts w:ascii="Times New Roman" w:hAnsi="Times New Roman" w:cs="Times New Roman"/>
          <w:sz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color w:val="FF0000"/>
          <w:sz w:val="24"/>
        </w:rPr>
        <w:t xml:space="preserve"> </w:t>
      </w:r>
      <w:r>
        <w:rPr>
          <w:rFonts w:ascii="Times New Roman" w:hAnsi="Times New Roman" w:cs="Times New Roman"/>
          <w:sz w:val="24"/>
        </w:rPr>
        <w:t xml:space="preserve">the complaints raised by the applicant against the arbitral award do not come anywhere near the threshold for refusal </w:t>
      </w:r>
      <w:r>
        <w:rPr>
          <w:rFonts w:ascii="Times New Roman" w:hAnsi="Times New Roman" w:cs="Times New Roman"/>
          <w:sz w:val="24"/>
        </w:rPr>
        <w:t>to recognize and enforce an arbitral award, later alone to set it aside.  The applicant’s concerns are the usual fulminations of a disappointed litigant. The applicant has not shown that which it says is contrary to the public policy of Zimbabwe in the arb</w:t>
      </w:r>
      <w:r>
        <w:rPr>
          <w:rFonts w:ascii="Times New Roman" w:hAnsi="Times New Roman" w:cs="Times New Roman"/>
          <w:sz w:val="24"/>
        </w:rPr>
        <w:t>itral award and accordingly has failed to discharge the onus upon it. I conclude that there is no basis to set aside the arbitral award. While the respondent has asked for costs on a higher scale, I do not think such is justified in the present case.</w:t>
      </w:r>
    </w:p>
    <w:p w:rsidR="00D9197A" w:rsidRDefault="00D9197A">
      <w:pPr>
        <w:spacing w:line="360" w:lineRule="auto"/>
        <w:contextualSpacing/>
        <w:jc w:val="both"/>
        <w:rPr>
          <w:rFonts w:ascii="Times New Roman" w:hAnsi="Times New Roman" w:cs="Times New Roman"/>
          <w:sz w:val="24"/>
        </w:rPr>
      </w:pPr>
    </w:p>
    <w:p w:rsidR="00D9197A" w:rsidRDefault="00CA3A1E">
      <w:pPr>
        <w:spacing w:line="360" w:lineRule="auto"/>
        <w:ind w:firstLine="720"/>
        <w:contextualSpacing/>
        <w:jc w:val="both"/>
        <w:rPr>
          <w:rFonts w:ascii="Times New Roman" w:hAnsi="Times New Roman" w:cs="Times New Roman"/>
          <w:b/>
          <w:bCs/>
          <w:sz w:val="24"/>
        </w:rPr>
      </w:pPr>
      <w:r>
        <w:rPr>
          <w:rFonts w:ascii="Times New Roman" w:hAnsi="Times New Roman" w:cs="Times New Roman"/>
          <w:b/>
          <w:bCs/>
          <w:sz w:val="24"/>
        </w:rPr>
        <w:t>DISPOSITION</w:t>
      </w:r>
    </w:p>
    <w:p w:rsidR="00D9197A" w:rsidRDefault="00CA3A1E">
      <w:pPr>
        <w:spacing w:line="360" w:lineRule="auto"/>
        <w:contextualSpacing/>
        <w:jc w:val="both"/>
        <w:rPr>
          <w:rFonts w:ascii="Times New Roman" w:hAnsi="Times New Roman" w:cs="Times New Roman"/>
          <w:sz w:val="24"/>
        </w:rPr>
      </w:pPr>
      <w:r>
        <w:rPr>
          <w:rFonts w:ascii="Times New Roman" w:hAnsi="Times New Roman" w:cs="Times New Roman"/>
          <w:sz w:val="24"/>
        </w:rPr>
        <w:t>The application for setting aside the arbitral award issued by the 1</w:t>
      </w:r>
      <w:r>
        <w:rPr>
          <w:rFonts w:ascii="Times New Roman" w:hAnsi="Times New Roman" w:cs="Times New Roman"/>
          <w:sz w:val="24"/>
          <w:vertAlign w:val="superscript"/>
        </w:rPr>
        <w:t>st</w:t>
      </w:r>
      <w:r>
        <w:rPr>
          <w:rFonts w:ascii="Times New Roman" w:hAnsi="Times New Roman" w:cs="Times New Roman"/>
          <w:sz w:val="24"/>
        </w:rPr>
        <w:t xml:space="preserve"> respondent on 27 May 2022 be and is hereby dismissed with costs on the ordinary scale.</w:t>
      </w:r>
    </w:p>
    <w:p w:rsidR="00D9197A" w:rsidRDefault="00D9197A">
      <w:pPr>
        <w:spacing w:after="0" w:line="240" w:lineRule="auto"/>
        <w:jc w:val="both"/>
        <w:rPr>
          <w:rFonts w:ascii="Times New Roman" w:hAnsi="Times New Roman" w:cs="Times New Roman"/>
          <w:i/>
          <w:sz w:val="24"/>
          <w:szCs w:val="24"/>
        </w:rPr>
      </w:pPr>
    </w:p>
    <w:p w:rsidR="00D9197A" w:rsidRDefault="00D9197A">
      <w:pPr>
        <w:spacing w:after="0" w:line="240" w:lineRule="auto"/>
        <w:jc w:val="both"/>
        <w:rPr>
          <w:rFonts w:ascii="Times New Roman" w:hAnsi="Times New Roman" w:cs="Times New Roman"/>
          <w:i/>
          <w:sz w:val="24"/>
          <w:szCs w:val="24"/>
        </w:rPr>
      </w:pPr>
    </w:p>
    <w:p w:rsidR="00D9197A" w:rsidRDefault="00CA3A1E">
      <w:pPr>
        <w:spacing w:after="0" w:line="240" w:lineRule="auto"/>
        <w:jc w:val="both"/>
        <w:rPr>
          <w:rFonts w:ascii="Times New Roman" w:hAnsi="Times New Roman" w:cs="Times New Roman"/>
        </w:rPr>
      </w:pPr>
      <w:r>
        <w:rPr>
          <w:rFonts w:ascii="Times New Roman" w:hAnsi="Times New Roman" w:cs="Times New Roman"/>
          <w:i/>
        </w:rPr>
        <w:t>Chivore Dzingirai</w:t>
      </w:r>
      <w:r>
        <w:rPr>
          <w:rFonts w:ascii="Times New Roman" w:hAnsi="Times New Roman" w:cs="Times New Roman"/>
        </w:rPr>
        <w:t xml:space="preserve">, </w:t>
      </w:r>
      <w:r>
        <w:rPr>
          <w:rFonts w:ascii="Times New Roman" w:hAnsi="Times New Roman" w:cs="Times New Roman"/>
          <w:lang w:val="en-US"/>
        </w:rPr>
        <w:t>A</w:t>
      </w:r>
      <w:r>
        <w:rPr>
          <w:rFonts w:ascii="Times New Roman" w:hAnsi="Times New Roman" w:cs="Times New Roman"/>
        </w:rPr>
        <w:t xml:space="preserve">pplicant’s </w:t>
      </w:r>
      <w:r>
        <w:rPr>
          <w:rFonts w:ascii="Times New Roman" w:hAnsi="Times New Roman" w:cs="Times New Roman"/>
          <w:lang w:val="en-US"/>
        </w:rPr>
        <w:t>L</w:t>
      </w:r>
      <w:r>
        <w:rPr>
          <w:rFonts w:ascii="Times New Roman" w:hAnsi="Times New Roman" w:cs="Times New Roman"/>
        </w:rPr>
        <w:t xml:space="preserve">egal </w:t>
      </w:r>
      <w:r>
        <w:rPr>
          <w:rFonts w:ascii="Times New Roman" w:hAnsi="Times New Roman" w:cs="Times New Roman"/>
          <w:lang w:val="en-US"/>
        </w:rPr>
        <w:t>P</w:t>
      </w:r>
      <w:r>
        <w:rPr>
          <w:rFonts w:ascii="Times New Roman" w:hAnsi="Times New Roman" w:cs="Times New Roman"/>
        </w:rPr>
        <w:t>ractitioners</w:t>
      </w:r>
    </w:p>
    <w:p w:rsidR="00D9197A" w:rsidRDefault="00CA3A1E">
      <w:r>
        <w:rPr>
          <w:rFonts w:ascii="Times New Roman" w:hAnsi="Times New Roman" w:cs="Times New Roman"/>
          <w:i/>
        </w:rPr>
        <w:t>Muvingi &amp; Mugadza</w:t>
      </w:r>
      <w:r>
        <w:rPr>
          <w:rFonts w:ascii="Times New Roman" w:hAnsi="Times New Roman" w:cs="Times New Roman"/>
        </w:rPr>
        <w:t xml:space="preserve">, </w:t>
      </w:r>
      <w:r>
        <w:rPr>
          <w:rFonts w:ascii="Times New Roman" w:hAnsi="Times New Roman" w:cs="Times New Roman"/>
          <w:lang w:val="en-US"/>
        </w:rPr>
        <w:t>R</w:t>
      </w:r>
      <w:r>
        <w:rPr>
          <w:rFonts w:ascii="Times New Roman" w:hAnsi="Times New Roman" w:cs="Times New Roman"/>
        </w:rPr>
        <w:t xml:space="preserve">espondent’s </w:t>
      </w:r>
      <w:r>
        <w:rPr>
          <w:rFonts w:ascii="Times New Roman" w:hAnsi="Times New Roman" w:cs="Times New Roman"/>
          <w:lang w:val="en-US"/>
        </w:rPr>
        <w:t>L</w:t>
      </w:r>
      <w:r>
        <w:rPr>
          <w:rFonts w:ascii="Times New Roman" w:hAnsi="Times New Roman" w:cs="Times New Roman"/>
        </w:rPr>
        <w:t xml:space="preserve">egal </w:t>
      </w:r>
      <w:r>
        <w:rPr>
          <w:rFonts w:ascii="Times New Roman" w:hAnsi="Times New Roman" w:cs="Times New Roman"/>
          <w:lang w:val="en-US"/>
        </w:rPr>
        <w:t>P</w:t>
      </w:r>
      <w:r>
        <w:rPr>
          <w:rFonts w:ascii="Times New Roman" w:hAnsi="Times New Roman" w:cs="Times New Roman"/>
        </w:rPr>
        <w:t>ractitioners</w:t>
      </w:r>
    </w:p>
    <w:sectPr w:rsidR="00D9197A">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1E" w:rsidRDefault="00CA3A1E">
      <w:pPr>
        <w:spacing w:line="240" w:lineRule="auto"/>
      </w:pPr>
      <w:r>
        <w:separator/>
      </w:r>
    </w:p>
  </w:endnote>
  <w:endnote w:type="continuationSeparator" w:id="0">
    <w:p w:rsidR="00CA3A1E" w:rsidRDefault="00CA3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1E" w:rsidRDefault="00CA3A1E">
      <w:pPr>
        <w:spacing w:after="0"/>
      </w:pPr>
      <w:r>
        <w:separator/>
      </w:r>
    </w:p>
  </w:footnote>
  <w:footnote w:type="continuationSeparator" w:id="0">
    <w:p w:rsidR="00CA3A1E" w:rsidRDefault="00CA3A1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396713"/>
      <w:docPartObj>
        <w:docPartGallery w:val="AutoText"/>
      </w:docPartObj>
    </w:sdtPr>
    <w:sdtEndPr/>
    <w:sdtContent>
      <w:p w:rsidR="00D9197A" w:rsidRDefault="00CA3A1E">
        <w:pPr>
          <w:pStyle w:val="Header"/>
          <w:jc w:val="right"/>
        </w:pPr>
        <w:r>
          <w:fldChar w:fldCharType="begin"/>
        </w:r>
        <w:r>
          <w:instrText xml:space="preserve"> PAGE   \* MERGEFORMAT </w:instrText>
        </w:r>
        <w:r>
          <w:fldChar w:fldCharType="separate"/>
        </w:r>
        <w:r w:rsidR="0060009D">
          <w:rPr>
            <w:noProof/>
          </w:rPr>
          <w:t>2</w:t>
        </w:r>
        <w:r>
          <w:fldChar w:fldCharType="end"/>
        </w:r>
      </w:p>
    </w:sdtContent>
  </w:sdt>
  <w:p w:rsidR="00D9197A" w:rsidRDefault="00CA3A1E">
    <w:pPr>
      <w:pStyle w:val="Header"/>
      <w:jc w:val="right"/>
      <w:rPr>
        <w:lang w:val="en-US"/>
      </w:rPr>
    </w:pPr>
    <w:r>
      <w:rPr>
        <w:lang w:val="en-US"/>
      </w:rPr>
      <w:t>HH624/23</w:t>
    </w:r>
  </w:p>
  <w:p w:rsidR="00D9197A" w:rsidRDefault="00CA3A1E">
    <w:pPr>
      <w:pStyle w:val="Header"/>
      <w:jc w:val="right"/>
      <w:rPr>
        <w:lang w:val="en-US"/>
      </w:rPr>
    </w:pPr>
    <w:r>
      <w:rPr>
        <w:lang w:val="en-US"/>
      </w:rPr>
      <w:t>HCHC164/22</w:t>
    </w:r>
  </w:p>
  <w:p w:rsidR="00D9197A" w:rsidRDefault="00D919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631E"/>
    <w:multiLevelType w:val="multilevel"/>
    <w:tmpl w:val="2374631E"/>
    <w:lvl w:ilvl="0">
      <w:start w:val="1"/>
      <w:numFmt w:val="lowerLetter"/>
      <w:lvlText w:val="%1)"/>
      <w:lvlJc w:val="left"/>
      <w:pPr>
        <w:tabs>
          <w:tab w:val="left" w:pos="420"/>
        </w:tabs>
        <w:ind w:left="1140" w:hanging="360"/>
      </w:pPr>
      <w:rPr>
        <w:rFonts w:hint="default"/>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1" w15:restartNumberingAfterBreak="0">
    <w:nsid w:val="3B962E8E"/>
    <w:multiLevelType w:val="multilevel"/>
    <w:tmpl w:val="3B962E8E"/>
    <w:lvl w:ilvl="0">
      <w:start w:val="1"/>
      <w:numFmt w:val="decimal"/>
      <w:lvlText w:val="%1."/>
      <w:lvlJc w:val="left"/>
      <w:pPr>
        <w:tabs>
          <w:tab w:val="left" w:pos="420"/>
        </w:tabs>
        <w:ind w:left="1140" w:hanging="360"/>
      </w:pPr>
      <w:rPr>
        <w:rFonts w:hint="default"/>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2" w15:restartNumberingAfterBreak="0">
    <w:nsid w:val="417E4F0E"/>
    <w:multiLevelType w:val="multilevel"/>
    <w:tmpl w:val="417E4F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1A0AAB"/>
    <w:multiLevelType w:val="multilevel"/>
    <w:tmpl w:val="4A1A0A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6D"/>
    <w:rsid w:val="00016614"/>
    <w:rsid w:val="00046335"/>
    <w:rsid w:val="000B4215"/>
    <w:rsid w:val="001C6A2F"/>
    <w:rsid w:val="001F387A"/>
    <w:rsid w:val="002201A8"/>
    <w:rsid w:val="00226A3E"/>
    <w:rsid w:val="0024759D"/>
    <w:rsid w:val="00271D99"/>
    <w:rsid w:val="002775DF"/>
    <w:rsid w:val="00277C44"/>
    <w:rsid w:val="002B25EB"/>
    <w:rsid w:val="002D6ED2"/>
    <w:rsid w:val="00361045"/>
    <w:rsid w:val="00397D1D"/>
    <w:rsid w:val="00454220"/>
    <w:rsid w:val="004E0F2E"/>
    <w:rsid w:val="00584039"/>
    <w:rsid w:val="005914BE"/>
    <w:rsid w:val="005A0497"/>
    <w:rsid w:val="005A724D"/>
    <w:rsid w:val="0060009D"/>
    <w:rsid w:val="0064757B"/>
    <w:rsid w:val="0066248C"/>
    <w:rsid w:val="00685A8C"/>
    <w:rsid w:val="006F2AE3"/>
    <w:rsid w:val="00704B7D"/>
    <w:rsid w:val="0072063F"/>
    <w:rsid w:val="0073202A"/>
    <w:rsid w:val="00754946"/>
    <w:rsid w:val="0082001F"/>
    <w:rsid w:val="00855492"/>
    <w:rsid w:val="008C6647"/>
    <w:rsid w:val="00900C89"/>
    <w:rsid w:val="009C4571"/>
    <w:rsid w:val="00A36ABA"/>
    <w:rsid w:val="00A437D8"/>
    <w:rsid w:val="00A5171C"/>
    <w:rsid w:val="00A666B6"/>
    <w:rsid w:val="00AE49F6"/>
    <w:rsid w:val="00C00019"/>
    <w:rsid w:val="00C24E42"/>
    <w:rsid w:val="00C95D09"/>
    <w:rsid w:val="00CA3A1E"/>
    <w:rsid w:val="00CC396D"/>
    <w:rsid w:val="00D30437"/>
    <w:rsid w:val="00D77335"/>
    <w:rsid w:val="00D9197A"/>
    <w:rsid w:val="00DA5FC7"/>
    <w:rsid w:val="00DB54B2"/>
    <w:rsid w:val="00E23BC0"/>
    <w:rsid w:val="00E40312"/>
    <w:rsid w:val="00EB7D4F"/>
    <w:rsid w:val="00F552E6"/>
    <w:rsid w:val="00F703E9"/>
    <w:rsid w:val="00FA1C6A"/>
    <w:rsid w:val="00FA2B56"/>
    <w:rsid w:val="00FC5994"/>
    <w:rsid w:val="01DE089D"/>
    <w:rsid w:val="103932AC"/>
    <w:rsid w:val="36F16EB3"/>
    <w:rsid w:val="405B7950"/>
    <w:rsid w:val="45E510BA"/>
    <w:rsid w:val="53B15CE1"/>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CBB1F-409F-4F26-9654-DF247378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2023-11-20T09:29:00Z</cp:lastPrinted>
  <dcterms:created xsi:type="dcterms:W3CDTF">2023-11-24T08:07:00Z</dcterms:created>
  <dcterms:modified xsi:type="dcterms:W3CDTF">2023-11-24T08:07:00Z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FECAE5AC38394CEBB5E55C54023C3DF8_13</vt:lpwstr>
  </property>
</Properties>
</file>