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C5" w:rsidRPr="004708FE" w:rsidRDefault="00446DC5" w:rsidP="00037D40">
      <w:pPr>
        <w:spacing w:line="240" w:lineRule="auto"/>
        <w:rPr>
          <w:rFonts w:ascii="Tahoma" w:hAnsi="Tahoma" w:cs="Tahoma"/>
          <w:b/>
          <w:sz w:val="24"/>
          <w:szCs w:val="24"/>
        </w:rPr>
      </w:pPr>
      <w:bookmarkStart w:id="0" w:name="_GoBack"/>
      <w:bookmarkEnd w:id="0"/>
      <w:r w:rsidRPr="004708FE">
        <w:rPr>
          <w:rFonts w:ascii="Tahoma" w:hAnsi="Tahoma" w:cs="Tahoma"/>
          <w:b/>
          <w:sz w:val="24"/>
          <w:szCs w:val="24"/>
        </w:rPr>
        <w:t>IN THE LABOUR COURT OF ZIMBABWE      JUDGMENT NO. LC/H/</w:t>
      </w:r>
      <w:r w:rsidR="00204444">
        <w:rPr>
          <w:rFonts w:ascii="Tahoma" w:hAnsi="Tahoma" w:cs="Tahoma"/>
          <w:b/>
          <w:sz w:val="24"/>
          <w:szCs w:val="24"/>
        </w:rPr>
        <w:t>27</w:t>
      </w:r>
      <w:r w:rsidR="00F57700">
        <w:rPr>
          <w:rFonts w:ascii="Tahoma" w:hAnsi="Tahoma" w:cs="Tahoma"/>
          <w:b/>
          <w:sz w:val="24"/>
          <w:szCs w:val="24"/>
        </w:rPr>
        <w:t>/2020</w:t>
      </w:r>
    </w:p>
    <w:p w:rsidR="00446DC5" w:rsidRDefault="00446DC5" w:rsidP="00037D40">
      <w:pPr>
        <w:spacing w:line="240" w:lineRule="auto"/>
        <w:jc w:val="both"/>
        <w:rPr>
          <w:rFonts w:ascii="Tahoma" w:hAnsi="Tahoma" w:cs="Tahoma"/>
          <w:b/>
          <w:sz w:val="24"/>
          <w:szCs w:val="24"/>
        </w:rPr>
      </w:pPr>
      <w:r w:rsidRPr="004708FE">
        <w:rPr>
          <w:rFonts w:ascii="Tahoma" w:hAnsi="Tahoma" w:cs="Tahoma"/>
          <w:b/>
          <w:sz w:val="24"/>
          <w:szCs w:val="24"/>
        </w:rPr>
        <w:t>HARARE,</w:t>
      </w:r>
      <w:r w:rsidR="00B02893">
        <w:rPr>
          <w:rFonts w:ascii="Tahoma" w:hAnsi="Tahoma" w:cs="Tahoma"/>
          <w:b/>
          <w:sz w:val="24"/>
          <w:szCs w:val="24"/>
        </w:rPr>
        <w:t xml:space="preserve"> </w:t>
      </w:r>
      <w:r w:rsidR="00CB20E7">
        <w:rPr>
          <w:rFonts w:ascii="Tahoma" w:hAnsi="Tahoma" w:cs="Tahoma"/>
          <w:b/>
          <w:sz w:val="24"/>
          <w:szCs w:val="24"/>
        </w:rPr>
        <w:t xml:space="preserve">25 NOVEMBER </w:t>
      </w:r>
      <w:r w:rsidR="00B02893">
        <w:rPr>
          <w:rFonts w:ascii="Tahoma" w:hAnsi="Tahoma" w:cs="Tahoma"/>
          <w:b/>
          <w:sz w:val="24"/>
          <w:szCs w:val="24"/>
        </w:rPr>
        <w:t>2019</w:t>
      </w:r>
      <w:r>
        <w:rPr>
          <w:rFonts w:ascii="Tahoma" w:hAnsi="Tahoma" w:cs="Tahoma"/>
          <w:b/>
          <w:sz w:val="24"/>
          <w:szCs w:val="24"/>
        </w:rPr>
        <w:tab/>
      </w:r>
      <w:r>
        <w:rPr>
          <w:rFonts w:ascii="Tahoma" w:hAnsi="Tahoma" w:cs="Tahoma"/>
          <w:b/>
          <w:sz w:val="24"/>
          <w:szCs w:val="24"/>
        </w:rPr>
        <w:tab/>
        <w:t xml:space="preserve">           </w:t>
      </w:r>
      <w:r w:rsidR="00CB20E7">
        <w:rPr>
          <w:rFonts w:ascii="Tahoma" w:hAnsi="Tahoma" w:cs="Tahoma"/>
          <w:b/>
          <w:sz w:val="24"/>
          <w:szCs w:val="24"/>
        </w:rPr>
        <w:t xml:space="preserve">  </w:t>
      </w:r>
      <w:r w:rsidRPr="004708FE">
        <w:rPr>
          <w:rFonts w:ascii="Tahoma" w:hAnsi="Tahoma" w:cs="Tahoma"/>
          <w:b/>
          <w:sz w:val="24"/>
          <w:szCs w:val="24"/>
        </w:rPr>
        <w:t>CASE NO. LC/H/</w:t>
      </w:r>
      <w:r w:rsidR="00CB20E7">
        <w:rPr>
          <w:rFonts w:ascii="Tahoma" w:hAnsi="Tahoma" w:cs="Tahoma"/>
          <w:b/>
          <w:sz w:val="24"/>
          <w:szCs w:val="24"/>
        </w:rPr>
        <w:t>APP/204/19</w:t>
      </w:r>
    </w:p>
    <w:p w:rsidR="00446DC5" w:rsidRPr="004708FE" w:rsidRDefault="00F57700" w:rsidP="00037D40">
      <w:pPr>
        <w:spacing w:line="240" w:lineRule="auto"/>
        <w:jc w:val="both"/>
        <w:rPr>
          <w:rFonts w:ascii="Tahoma" w:hAnsi="Tahoma" w:cs="Tahoma"/>
          <w:b/>
          <w:sz w:val="24"/>
          <w:szCs w:val="24"/>
        </w:rPr>
      </w:pPr>
      <w:r>
        <w:rPr>
          <w:rFonts w:ascii="Tahoma" w:hAnsi="Tahoma" w:cs="Tahoma"/>
          <w:b/>
          <w:sz w:val="24"/>
          <w:szCs w:val="24"/>
        </w:rPr>
        <w:t>AND</w:t>
      </w:r>
      <w:r w:rsidR="00204444">
        <w:rPr>
          <w:rFonts w:ascii="Tahoma" w:hAnsi="Tahoma" w:cs="Tahoma"/>
          <w:b/>
          <w:sz w:val="24"/>
          <w:szCs w:val="24"/>
        </w:rPr>
        <w:t xml:space="preserve"> 31 JANUARY</w:t>
      </w:r>
      <w:r>
        <w:rPr>
          <w:rFonts w:ascii="Tahoma" w:hAnsi="Tahoma" w:cs="Tahoma"/>
          <w:b/>
          <w:sz w:val="24"/>
          <w:szCs w:val="24"/>
        </w:rPr>
        <w:t xml:space="preserve"> 2020</w:t>
      </w:r>
    </w:p>
    <w:p w:rsidR="00446DC5" w:rsidRDefault="00446DC5" w:rsidP="00446DC5">
      <w:pPr>
        <w:jc w:val="both"/>
        <w:rPr>
          <w:rFonts w:ascii="Tahoma" w:hAnsi="Tahoma" w:cs="Tahoma"/>
          <w:sz w:val="24"/>
          <w:szCs w:val="24"/>
        </w:rPr>
      </w:pPr>
      <w:r w:rsidRPr="004708FE">
        <w:rPr>
          <w:rFonts w:ascii="Tahoma" w:hAnsi="Tahoma" w:cs="Tahoma"/>
          <w:sz w:val="24"/>
          <w:szCs w:val="24"/>
        </w:rPr>
        <w:t>In the matter between:-</w:t>
      </w:r>
    </w:p>
    <w:p w:rsidR="00446DC5" w:rsidRPr="004708FE" w:rsidRDefault="00446DC5" w:rsidP="00037D40">
      <w:pPr>
        <w:spacing w:line="240" w:lineRule="auto"/>
        <w:jc w:val="both"/>
        <w:rPr>
          <w:rFonts w:ascii="Tahoma" w:hAnsi="Tahoma" w:cs="Tahoma"/>
          <w:sz w:val="24"/>
          <w:szCs w:val="24"/>
        </w:rPr>
      </w:pPr>
    </w:p>
    <w:p w:rsidR="00446DC5" w:rsidRPr="004708FE" w:rsidRDefault="00342AD1" w:rsidP="00037D40">
      <w:pPr>
        <w:spacing w:line="240" w:lineRule="auto"/>
        <w:jc w:val="both"/>
        <w:rPr>
          <w:rFonts w:ascii="Tahoma" w:hAnsi="Tahoma" w:cs="Tahoma"/>
          <w:b/>
          <w:sz w:val="24"/>
          <w:szCs w:val="24"/>
        </w:rPr>
      </w:pPr>
      <w:r>
        <w:rPr>
          <w:rFonts w:ascii="Tahoma" w:hAnsi="Tahoma" w:cs="Tahoma"/>
          <w:b/>
          <w:sz w:val="24"/>
          <w:szCs w:val="24"/>
        </w:rPr>
        <w:t>CLOUDIOUS KURAUVONE</w:t>
      </w:r>
      <w:r>
        <w:rPr>
          <w:rFonts w:ascii="Tahoma" w:hAnsi="Tahoma" w:cs="Tahoma"/>
          <w:b/>
          <w:sz w:val="24"/>
          <w:szCs w:val="24"/>
        </w:rPr>
        <w:tab/>
      </w:r>
      <w:r w:rsidR="00E25EA0">
        <w:rPr>
          <w:rFonts w:ascii="Tahoma" w:hAnsi="Tahoma" w:cs="Tahoma"/>
          <w:b/>
          <w:sz w:val="24"/>
          <w:szCs w:val="24"/>
        </w:rPr>
        <w:tab/>
      </w:r>
      <w:r w:rsidR="00274B7B">
        <w:rPr>
          <w:rFonts w:ascii="Tahoma" w:hAnsi="Tahoma" w:cs="Tahoma"/>
          <w:b/>
          <w:sz w:val="24"/>
          <w:szCs w:val="24"/>
        </w:rPr>
        <w:tab/>
      </w:r>
      <w:r w:rsidR="00E25EA0">
        <w:rPr>
          <w:rFonts w:ascii="Tahoma" w:hAnsi="Tahoma" w:cs="Tahoma"/>
          <w:b/>
          <w:sz w:val="24"/>
          <w:szCs w:val="24"/>
        </w:rPr>
        <w:tab/>
      </w:r>
      <w:r w:rsidR="00875054">
        <w:rPr>
          <w:rFonts w:ascii="Tahoma" w:hAnsi="Tahoma" w:cs="Tahoma"/>
          <w:b/>
          <w:sz w:val="24"/>
          <w:szCs w:val="24"/>
        </w:rPr>
        <w:t>App</w:t>
      </w:r>
      <w:r>
        <w:rPr>
          <w:rFonts w:ascii="Tahoma" w:hAnsi="Tahoma" w:cs="Tahoma"/>
          <w:b/>
          <w:sz w:val="24"/>
          <w:szCs w:val="24"/>
        </w:rPr>
        <w:t>licant</w:t>
      </w:r>
    </w:p>
    <w:p w:rsidR="00446DC5" w:rsidRPr="004708FE" w:rsidRDefault="00446DC5" w:rsidP="00037D40">
      <w:pPr>
        <w:tabs>
          <w:tab w:val="left" w:pos="1995"/>
        </w:tabs>
        <w:spacing w:line="240" w:lineRule="auto"/>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446DC5" w:rsidRPr="004708FE" w:rsidRDefault="00342AD1" w:rsidP="00037D40">
      <w:pPr>
        <w:spacing w:line="240" w:lineRule="auto"/>
        <w:jc w:val="both"/>
        <w:rPr>
          <w:rFonts w:ascii="Tahoma" w:hAnsi="Tahoma" w:cs="Tahoma"/>
          <w:b/>
          <w:sz w:val="24"/>
          <w:szCs w:val="24"/>
        </w:rPr>
      </w:pPr>
      <w:r>
        <w:rPr>
          <w:rFonts w:ascii="Tahoma" w:hAnsi="Tahoma" w:cs="Tahoma"/>
          <w:b/>
          <w:sz w:val="24"/>
          <w:szCs w:val="24"/>
        </w:rPr>
        <w:t>CITY OF HARARE</w:t>
      </w:r>
      <w:r w:rsidR="00274B7B">
        <w:rPr>
          <w:rFonts w:ascii="Tahoma" w:hAnsi="Tahoma" w:cs="Tahoma"/>
          <w:b/>
          <w:sz w:val="24"/>
          <w:szCs w:val="24"/>
        </w:rPr>
        <w:tab/>
      </w:r>
      <w:r w:rsidR="00446DC5">
        <w:rPr>
          <w:rFonts w:ascii="Tahoma" w:hAnsi="Tahoma" w:cs="Tahoma"/>
          <w:b/>
          <w:sz w:val="24"/>
          <w:szCs w:val="24"/>
        </w:rPr>
        <w:tab/>
      </w:r>
      <w:r w:rsidR="00446DC5">
        <w:rPr>
          <w:rFonts w:ascii="Tahoma" w:hAnsi="Tahoma" w:cs="Tahoma"/>
          <w:b/>
          <w:sz w:val="24"/>
          <w:szCs w:val="24"/>
        </w:rPr>
        <w:tab/>
      </w:r>
      <w:r w:rsidR="00446DC5">
        <w:rPr>
          <w:rFonts w:ascii="Tahoma" w:hAnsi="Tahoma" w:cs="Tahoma"/>
          <w:b/>
          <w:sz w:val="24"/>
          <w:szCs w:val="24"/>
        </w:rPr>
        <w:tab/>
      </w:r>
      <w:r w:rsidR="00446DC5" w:rsidRPr="004708FE">
        <w:rPr>
          <w:rFonts w:ascii="Tahoma" w:hAnsi="Tahoma" w:cs="Tahoma"/>
          <w:b/>
          <w:sz w:val="24"/>
          <w:szCs w:val="24"/>
        </w:rPr>
        <w:tab/>
      </w:r>
      <w:r w:rsidR="00446DC5" w:rsidRPr="004708FE">
        <w:rPr>
          <w:rFonts w:ascii="Tahoma" w:hAnsi="Tahoma" w:cs="Tahoma"/>
          <w:b/>
          <w:sz w:val="24"/>
          <w:szCs w:val="24"/>
        </w:rPr>
        <w:tab/>
        <w:t>Respondent</w:t>
      </w:r>
    </w:p>
    <w:p w:rsidR="00446DC5" w:rsidRPr="004708FE" w:rsidRDefault="00446DC5" w:rsidP="00446DC5">
      <w:pPr>
        <w:jc w:val="both"/>
        <w:rPr>
          <w:rFonts w:ascii="Tahoma" w:hAnsi="Tahoma" w:cs="Tahoma"/>
          <w:sz w:val="24"/>
          <w:szCs w:val="24"/>
        </w:rPr>
      </w:pPr>
      <w:r w:rsidRPr="004708FE">
        <w:rPr>
          <w:rFonts w:ascii="Tahoma" w:hAnsi="Tahoma" w:cs="Tahoma"/>
          <w:sz w:val="24"/>
          <w:szCs w:val="24"/>
        </w:rPr>
        <w:t xml:space="preserve">Before Honourable </w:t>
      </w:r>
      <w:r w:rsidR="00875054">
        <w:rPr>
          <w:rFonts w:ascii="Tahoma" w:hAnsi="Tahoma" w:cs="Tahoma"/>
          <w:sz w:val="24"/>
          <w:szCs w:val="24"/>
        </w:rPr>
        <w:t>B.S. Chidziva</w:t>
      </w:r>
      <w:r w:rsidRPr="004708FE">
        <w:rPr>
          <w:rFonts w:ascii="Tahoma" w:hAnsi="Tahoma" w:cs="Tahoma"/>
          <w:sz w:val="24"/>
          <w:szCs w:val="24"/>
        </w:rPr>
        <w:t xml:space="preserve">, Judge                             </w:t>
      </w:r>
    </w:p>
    <w:p w:rsidR="00446DC5" w:rsidRPr="004708FE" w:rsidRDefault="00446DC5" w:rsidP="00037D40">
      <w:pPr>
        <w:spacing w:line="240" w:lineRule="auto"/>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1676BF" w:rsidRDefault="00875054" w:rsidP="00446DC5">
      <w:pPr>
        <w:pStyle w:val="NoSpacing"/>
        <w:spacing w:line="360" w:lineRule="auto"/>
        <w:rPr>
          <w:rFonts w:ascii="Tahoma" w:hAnsi="Tahoma" w:cs="Tahoma"/>
          <w:b/>
          <w:sz w:val="24"/>
          <w:szCs w:val="24"/>
        </w:rPr>
      </w:pPr>
      <w:r>
        <w:rPr>
          <w:rFonts w:ascii="Tahoma" w:hAnsi="Tahoma" w:cs="Tahoma"/>
          <w:b/>
          <w:sz w:val="24"/>
          <w:szCs w:val="24"/>
        </w:rPr>
        <w:t>For App</w:t>
      </w:r>
      <w:r w:rsidR="001676BF">
        <w:rPr>
          <w:rFonts w:ascii="Tahoma" w:hAnsi="Tahoma" w:cs="Tahoma"/>
          <w:b/>
          <w:sz w:val="24"/>
          <w:szCs w:val="24"/>
        </w:rPr>
        <w:t>licant</w:t>
      </w:r>
      <w:r w:rsidR="001676BF">
        <w:rPr>
          <w:rFonts w:ascii="Tahoma" w:hAnsi="Tahoma" w:cs="Tahoma"/>
          <w:b/>
          <w:sz w:val="24"/>
          <w:szCs w:val="24"/>
        </w:rPr>
        <w:tab/>
      </w:r>
      <w:r w:rsidR="001676BF">
        <w:rPr>
          <w:rFonts w:ascii="Tahoma" w:hAnsi="Tahoma" w:cs="Tahoma"/>
          <w:b/>
          <w:sz w:val="24"/>
          <w:szCs w:val="24"/>
        </w:rPr>
        <w:tab/>
        <w:t>Mr M.G. Bumhira (Legal Practitioner)</w:t>
      </w:r>
      <w:r w:rsidR="00E25EA0">
        <w:rPr>
          <w:rFonts w:ascii="Tahoma" w:hAnsi="Tahoma" w:cs="Tahoma"/>
          <w:b/>
          <w:sz w:val="24"/>
          <w:szCs w:val="24"/>
        </w:rPr>
        <w:tab/>
      </w:r>
    </w:p>
    <w:p w:rsidR="00446DC5" w:rsidRPr="008C4120" w:rsidRDefault="00446DC5" w:rsidP="00446DC5">
      <w:pPr>
        <w:pStyle w:val="NoSpacing"/>
        <w:spacing w:line="360" w:lineRule="auto"/>
        <w:rPr>
          <w:rFonts w:ascii="Tahoma" w:hAnsi="Tahoma" w:cs="Tahoma"/>
          <w:b/>
          <w:sz w:val="24"/>
          <w:szCs w:val="24"/>
        </w:rPr>
      </w:pPr>
      <w:r w:rsidRPr="008C4120">
        <w:rPr>
          <w:rFonts w:ascii="Tahoma" w:hAnsi="Tahoma" w:cs="Tahoma"/>
          <w:b/>
          <w:sz w:val="24"/>
          <w:szCs w:val="24"/>
        </w:rPr>
        <w:t>For Respondent</w:t>
      </w:r>
      <w:r w:rsidR="001676BF">
        <w:rPr>
          <w:rFonts w:ascii="Tahoma" w:hAnsi="Tahoma" w:cs="Tahoma"/>
          <w:b/>
          <w:sz w:val="24"/>
          <w:szCs w:val="24"/>
        </w:rPr>
        <w:tab/>
      </w:r>
      <w:r w:rsidR="001676BF">
        <w:rPr>
          <w:rFonts w:ascii="Tahoma" w:hAnsi="Tahoma" w:cs="Tahoma"/>
          <w:b/>
          <w:sz w:val="24"/>
          <w:szCs w:val="24"/>
        </w:rPr>
        <w:tab/>
      </w:r>
      <w:r w:rsidR="0045039A">
        <w:rPr>
          <w:rFonts w:ascii="Tahoma" w:hAnsi="Tahoma" w:cs="Tahoma"/>
          <w:b/>
          <w:sz w:val="24"/>
          <w:szCs w:val="24"/>
        </w:rPr>
        <w:t>Mr R. Nemaramba (Legal Practitioner)</w:t>
      </w:r>
      <w:r>
        <w:rPr>
          <w:rFonts w:ascii="Tahoma" w:hAnsi="Tahoma" w:cs="Tahoma"/>
          <w:b/>
          <w:sz w:val="24"/>
          <w:szCs w:val="24"/>
        </w:rPr>
        <w:tab/>
      </w:r>
      <w:r w:rsidRPr="008C4120">
        <w:rPr>
          <w:rFonts w:ascii="Tahoma" w:hAnsi="Tahoma" w:cs="Tahoma"/>
          <w:b/>
          <w:sz w:val="24"/>
          <w:szCs w:val="24"/>
        </w:rPr>
        <w:tab/>
      </w:r>
    </w:p>
    <w:p w:rsidR="00446DC5" w:rsidRPr="004708FE" w:rsidRDefault="00446DC5" w:rsidP="00037D40">
      <w:pPr>
        <w:spacing w:line="240" w:lineRule="auto"/>
        <w:jc w:val="both"/>
        <w:rPr>
          <w:rFonts w:ascii="Tahoma" w:hAnsi="Tahoma" w:cs="Tahoma"/>
          <w:b/>
          <w:sz w:val="24"/>
          <w:szCs w:val="24"/>
        </w:rPr>
      </w:pPr>
    </w:p>
    <w:p w:rsidR="00446DC5" w:rsidRDefault="00875054" w:rsidP="00446DC5">
      <w:pPr>
        <w:spacing w:line="360" w:lineRule="auto"/>
        <w:jc w:val="both"/>
        <w:rPr>
          <w:rFonts w:ascii="Tahoma" w:hAnsi="Tahoma" w:cs="Tahoma"/>
          <w:b/>
          <w:sz w:val="24"/>
          <w:szCs w:val="24"/>
        </w:rPr>
      </w:pPr>
      <w:r>
        <w:rPr>
          <w:rFonts w:ascii="Tahoma" w:hAnsi="Tahoma" w:cs="Tahoma"/>
          <w:b/>
          <w:sz w:val="24"/>
          <w:szCs w:val="24"/>
        </w:rPr>
        <w:t>CHIDZIVA</w:t>
      </w:r>
      <w:r w:rsidR="00446DC5" w:rsidRPr="004708FE">
        <w:rPr>
          <w:rFonts w:ascii="Tahoma" w:hAnsi="Tahoma" w:cs="Tahoma"/>
          <w:b/>
          <w:sz w:val="24"/>
          <w:szCs w:val="24"/>
        </w:rPr>
        <w:t>, J:</w:t>
      </w:r>
    </w:p>
    <w:p w:rsidR="006034E3" w:rsidRDefault="0045039A" w:rsidP="0045039A">
      <w:pPr>
        <w:spacing w:line="360" w:lineRule="auto"/>
        <w:ind w:firstLine="720"/>
        <w:jc w:val="both"/>
        <w:rPr>
          <w:rFonts w:ascii="Tahoma" w:hAnsi="Tahoma" w:cs="Tahoma"/>
          <w:sz w:val="24"/>
          <w:szCs w:val="24"/>
        </w:rPr>
      </w:pPr>
      <w:r>
        <w:rPr>
          <w:rFonts w:ascii="Tahoma" w:hAnsi="Tahoma" w:cs="Tahoma"/>
          <w:sz w:val="24"/>
          <w:szCs w:val="24"/>
        </w:rPr>
        <w:t>This is an application for condonation of late noting of an application for review of the Respondent to retire the applicant at the age of 60 years instead of the age of 65 years provided in the contract of employment.</w:t>
      </w:r>
    </w:p>
    <w:p w:rsidR="003060AB" w:rsidRDefault="003060AB" w:rsidP="0045039A">
      <w:pPr>
        <w:spacing w:line="360" w:lineRule="auto"/>
        <w:ind w:firstLine="720"/>
        <w:jc w:val="both"/>
        <w:rPr>
          <w:rFonts w:ascii="Tahoma" w:hAnsi="Tahoma" w:cs="Tahoma"/>
          <w:sz w:val="24"/>
          <w:szCs w:val="24"/>
        </w:rPr>
      </w:pPr>
      <w:r>
        <w:rPr>
          <w:rFonts w:ascii="Tahoma" w:hAnsi="Tahoma" w:cs="Tahoma"/>
          <w:sz w:val="24"/>
          <w:szCs w:val="24"/>
        </w:rPr>
        <w:t>The brief facts of the matter are that,</w:t>
      </w:r>
    </w:p>
    <w:p w:rsidR="00E85EA7" w:rsidRDefault="003060AB" w:rsidP="003060AB">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Applicant was employed by the Respondent as the City’s Architecture</w:t>
      </w:r>
      <w:r w:rsidR="00E85EA7">
        <w:rPr>
          <w:rFonts w:ascii="Tahoma" w:hAnsi="Tahoma" w:cs="Tahoma"/>
          <w:sz w:val="24"/>
          <w:szCs w:val="24"/>
        </w:rPr>
        <w:t xml:space="preserve"> Grade 4.</w:t>
      </w:r>
    </w:p>
    <w:p w:rsidR="00E85EA7" w:rsidRDefault="00E85EA7" w:rsidP="003060AB">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His contract of employment stated that his age of retirement is 65 years.</w:t>
      </w:r>
    </w:p>
    <w:p w:rsidR="00381D0C" w:rsidRDefault="00E85EA7" w:rsidP="003060AB">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Respondent came up with pension regula</w:t>
      </w:r>
      <w:r w:rsidR="00381D0C">
        <w:rPr>
          <w:rFonts w:ascii="Tahoma" w:hAnsi="Tahoma" w:cs="Tahoma"/>
          <w:sz w:val="24"/>
          <w:szCs w:val="24"/>
        </w:rPr>
        <w:t>tions that provided that retirement from the pension scheme is 60 years of age.</w:t>
      </w:r>
    </w:p>
    <w:p w:rsidR="00381D0C" w:rsidRDefault="00381D0C" w:rsidP="003060AB">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Respondent resolved to retire the Applicant at the age of 60 years.</w:t>
      </w:r>
    </w:p>
    <w:p w:rsidR="00015EE6" w:rsidRDefault="00381D0C" w:rsidP="00015EE6">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Applicant then approached the High Court on review but the matter was referred to the Labour Court.</w:t>
      </w:r>
    </w:p>
    <w:p w:rsidR="00015EE6" w:rsidRDefault="00015EE6" w:rsidP="00015EE6">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The Applicant has now approached this court with an application for condonation for late filing of an application for review.</w:t>
      </w:r>
    </w:p>
    <w:p w:rsidR="003060AB" w:rsidRDefault="00015EE6" w:rsidP="00015EE6">
      <w:pPr>
        <w:spacing w:line="360" w:lineRule="auto"/>
        <w:ind w:firstLine="720"/>
        <w:jc w:val="both"/>
        <w:rPr>
          <w:rFonts w:ascii="Tahoma" w:hAnsi="Tahoma" w:cs="Tahoma"/>
          <w:sz w:val="24"/>
          <w:szCs w:val="24"/>
        </w:rPr>
      </w:pPr>
      <w:r>
        <w:rPr>
          <w:rFonts w:ascii="Tahoma" w:hAnsi="Tahoma" w:cs="Tahoma"/>
          <w:sz w:val="24"/>
          <w:szCs w:val="24"/>
        </w:rPr>
        <w:lastRenderedPageBreak/>
        <w:t xml:space="preserve">Gubbay CJ in the case of </w:t>
      </w:r>
      <w:r w:rsidR="004461A7" w:rsidRPr="004461A7">
        <w:rPr>
          <w:rFonts w:ascii="Tahoma" w:hAnsi="Tahoma" w:cs="Tahoma"/>
          <w:i/>
          <w:sz w:val="24"/>
          <w:szCs w:val="24"/>
        </w:rPr>
        <w:t>Forestry</w:t>
      </w:r>
      <w:r w:rsidRPr="004461A7">
        <w:rPr>
          <w:rFonts w:ascii="Tahoma" w:hAnsi="Tahoma" w:cs="Tahoma"/>
          <w:i/>
          <w:sz w:val="24"/>
          <w:szCs w:val="24"/>
        </w:rPr>
        <w:t xml:space="preserve"> Commission</w:t>
      </w:r>
      <w:r>
        <w:rPr>
          <w:rFonts w:ascii="Tahoma" w:hAnsi="Tahoma" w:cs="Tahoma"/>
          <w:sz w:val="24"/>
          <w:szCs w:val="24"/>
        </w:rPr>
        <w:t xml:space="preserve"> vs </w:t>
      </w:r>
      <w:r w:rsidRPr="004461A7">
        <w:rPr>
          <w:rFonts w:ascii="Tahoma" w:hAnsi="Tahoma" w:cs="Tahoma"/>
          <w:i/>
          <w:sz w:val="24"/>
          <w:szCs w:val="24"/>
        </w:rPr>
        <w:t>Moyo</w:t>
      </w:r>
      <w:r>
        <w:rPr>
          <w:rFonts w:ascii="Tahoma" w:hAnsi="Tahoma" w:cs="Tahoma"/>
          <w:sz w:val="24"/>
          <w:szCs w:val="24"/>
        </w:rPr>
        <w:t xml:space="preserve"> 1997 (1) ZLR 254 has set out the factors to be considered in these applications as follows,</w:t>
      </w:r>
    </w:p>
    <w:p w:rsidR="004461A7" w:rsidRDefault="004461A7" w:rsidP="00015EE6">
      <w:pPr>
        <w:spacing w:line="360" w:lineRule="auto"/>
        <w:ind w:firstLine="720"/>
        <w:jc w:val="both"/>
        <w:rPr>
          <w:rFonts w:ascii="Tahoma" w:hAnsi="Tahoma" w:cs="Tahoma"/>
          <w:sz w:val="24"/>
          <w:szCs w:val="24"/>
        </w:rPr>
      </w:pPr>
      <w:r>
        <w:rPr>
          <w:rFonts w:ascii="Tahoma" w:hAnsi="Tahoma" w:cs="Tahoma"/>
          <w:sz w:val="24"/>
          <w:szCs w:val="24"/>
        </w:rPr>
        <w:t>“These are as follows</w:t>
      </w:r>
    </w:p>
    <w:p w:rsidR="004461A7" w:rsidRDefault="004461A7" w:rsidP="004461A7">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That the delay involved was not inordinate having regard to the circumstances of the case.</w:t>
      </w:r>
    </w:p>
    <w:p w:rsidR="004461A7" w:rsidRDefault="004461A7" w:rsidP="004461A7">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 xml:space="preserve">That there is a reasonable explanation for </w:t>
      </w:r>
      <w:r w:rsidR="00A517D8">
        <w:rPr>
          <w:rFonts w:ascii="Tahoma" w:hAnsi="Tahoma" w:cs="Tahoma"/>
          <w:sz w:val="24"/>
          <w:szCs w:val="24"/>
        </w:rPr>
        <w:t>the</w:t>
      </w:r>
      <w:r>
        <w:rPr>
          <w:rFonts w:ascii="Tahoma" w:hAnsi="Tahoma" w:cs="Tahoma"/>
          <w:sz w:val="24"/>
          <w:szCs w:val="24"/>
        </w:rPr>
        <w:t xml:space="preserve"> delay.</w:t>
      </w:r>
    </w:p>
    <w:p w:rsidR="00596BC2" w:rsidRDefault="00596BC2" w:rsidP="004461A7">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That the prospect of success should the application be granted.</w:t>
      </w:r>
    </w:p>
    <w:p w:rsidR="00596BC2" w:rsidRDefault="00596BC2" w:rsidP="004461A7">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 xml:space="preserve">The possible prejudice to the other party should </w:t>
      </w:r>
      <w:r w:rsidR="00B7201E">
        <w:rPr>
          <w:rFonts w:ascii="Tahoma" w:hAnsi="Tahoma" w:cs="Tahoma"/>
          <w:sz w:val="24"/>
          <w:szCs w:val="24"/>
        </w:rPr>
        <w:t>the application be granted …..”</w:t>
      </w:r>
    </w:p>
    <w:p w:rsidR="00B7201E" w:rsidRPr="00B7201E" w:rsidRDefault="00B7201E" w:rsidP="00B7201E">
      <w:pPr>
        <w:spacing w:line="360" w:lineRule="auto"/>
        <w:ind w:firstLine="720"/>
        <w:jc w:val="both"/>
        <w:rPr>
          <w:rFonts w:ascii="Tahoma" w:hAnsi="Tahoma" w:cs="Tahoma"/>
          <w:sz w:val="24"/>
          <w:szCs w:val="24"/>
          <w:u w:val="single"/>
        </w:rPr>
      </w:pPr>
      <w:r w:rsidRPr="00B7201E">
        <w:rPr>
          <w:rFonts w:ascii="Tahoma" w:hAnsi="Tahoma" w:cs="Tahoma"/>
          <w:sz w:val="24"/>
          <w:szCs w:val="24"/>
          <w:u w:val="single"/>
        </w:rPr>
        <w:t>The delay</w:t>
      </w:r>
    </w:p>
    <w:p w:rsidR="00B7201E" w:rsidRDefault="00B7201E" w:rsidP="00B7201E">
      <w:pPr>
        <w:spacing w:line="360" w:lineRule="auto"/>
        <w:ind w:firstLine="720"/>
        <w:jc w:val="both"/>
        <w:rPr>
          <w:rFonts w:ascii="Tahoma" w:hAnsi="Tahoma" w:cs="Tahoma"/>
          <w:sz w:val="24"/>
          <w:szCs w:val="24"/>
        </w:rPr>
      </w:pPr>
      <w:r>
        <w:rPr>
          <w:rFonts w:ascii="Tahoma" w:hAnsi="Tahoma" w:cs="Tahoma"/>
          <w:sz w:val="24"/>
          <w:szCs w:val="24"/>
        </w:rPr>
        <w:t xml:space="preserve">The Applicant in his application has submitted that the delay in bringing the matter for review was not inordinate because the judgment by the High Court referring him to the Labour Court was handed down on 13 May 2015. The </w:t>
      </w:r>
      <w:r w:rsidRPr="00B86D51">
        <w:rPr>
          <w:rFonts w:ascii="Tahoma" w:hAnsi="Tahoma" w:cs="Tahoma"/>
          <w:i/>
          <w:sz w:val="24"/>
          <w:szCs w:val="24"/>
        </w:rPr>
        <w:t>Don Nyamande</w:t>
      </w:r>
      <w:r>
        <w:rPr>
          <w:rFonts w:ascii="Tahoma" w:hAnsi="Tahoma" w:cs="Tahoma"/>
          <w:sz w:val="24"/>
          <w:szCs w:val="24"/>
        </w:rPr>
        <w:t xml:space="preserve"> judgment was</w:t>
      </w:r>
      <w:r w:rsidR="00B86D51">
        <w:rPr>
          <w:rFonts w:ascii="Tahoma" w:hAnsi="Tahoma" w:cs="Tahoma"/>
          <w:sz w:val="24"/>
          <w:szCs w:val="24"/>
        </w:rPr>
        <w:t xml:space="preserve"> handed down on 17 July 2015. The </w:t>
      </w:r>
      <w:r w:rsidR="00B86D51" w:rsidRPr="00B86D51">
        <w:rPr>
          <w:rFonts w:ascii="Tahoma" w:hAnsi="Tahoma" w:cs="Tahoma"/>
          <w:i/>
          <w:sz w:val="24"/>
          <w:szCs w:val="24"/>
        </w:rPr>
        <w:t>Don Nyamande</w:t>
      </w:r>
      <w:r w:rsidR="00B86D51">
        <w:rPr>
          <w:rFonts w:ascii="Tahoma" w:hAnsi="Tahoma" w:cs="Tahoma"/>
          <w:sz w:val="24"/>
          <w:szCs w:val="24"/>
        </w:rPr>
        <w:t xml:space="preserve"> case allowed termination on notice and he says this case discouraged him from taking any further action</w:t>
      </w:r>
      <w:r w:rsidR="00DC3264">
        <w:rPr>
          <w:rFonts w:ascii="Tahoma" w:hAnsi="Tahoma" w:cs="Tahoma"/>
          <w:sz w:val="24"/>
          <w:szCs w:val="24"/>
        </w:rPr>
        <w:t xml:space="preserve">. He only resuscitated his case after his colleague Mr </w:t>
      </w:r>
      <w:proofErr w:type="spellStart"/>
      <w:r w:rsidR="00DC3264">
        <w:rPr>
          <w:rFonts w:ascii="Tahoma" w:hAnsi="Tahoma" w:cs="Tahoma"/>
          <w:sz w:val="24"/>
          <w:szCs w:val="24"/>
        </w:rPr>
        <w:t>Misheck</w:t>
      </w:r>
      <w:proofErr w:type="spellEnd"/>
      <w:r w:rsidR="00DC3264">
        <w:rPr>
          <w:rFonts w:ascii="Tahoma" w:hAnsi="Tahoma" w:cs="Tahoma"/>
          <w:sz w:val="24"/>
          <w:szCs w:val="24"/>
        </w:rPr>
        <w:t xml:space="preserve"> </w:t>
      </w:r>
      <w:proofErr w:type="spellStart"/>
      <w:r w:rsidR="00DC3264">
        <w:rPr>
          <w:rFonts w:ascii="Tahoma" w:hAnsi="Tahoma" w:cs="Tahoma"/>
          <w:sz w:val="24"/>
          <w:szCs w:val="24"/>
        </w:rPr>
        <w:t>Mubvumbi</w:t>
      </w:r>
      <w:proofErr w:type="spellEnd"/>
      <w:r w:rsidR="00DC3264">
        <w:rPr>
          <w:rFonts w:ascii="Tahoma" w:hAnsi="Tahoma" w:cs="Tahoma"/>
          <w:sz w:val="24"/>
          <w:szCs w:val="24"/>
        </w:rPr>
        <w:t xml:space="preserve"> had </w:t>
      </w:r>
      <w:r w:rsidR="00EE7CCA">
        <w:rPr>
          <w:rFonts w:ascii="Tahoma" w:hAnsi="Tahoma" w:cs="Tahoma"/>
          <w:sz w:val="24"/>
          <w:szCs w:val="24"/>
        </w:rPr>
        <w:t>won</w:t>
      </w:r>
      <w:r w:rsidR="00DC3264">
        <w:rPr>
          <w:rFonts w:ascii="Tahoma" w:hAnsi="Tahoma" w:cs="Tahoma"/>
          <w:sz w:val="24"/>
          <w:szCs w:val="24"/>
        </w:rPr>
        <w:t xml:space="preserve"> a similar case in the Supreme Court i.e. Case No. SC 64/18.</w:t>
      </w:r>
    </w:p>
    <w:p w:rsidR="00DC3264" w:rsidRDefault="00DC3264" w:rsidP="00B7201E">
      <w:pPr>
        <w:spacing w:line="360" w:lineRule="auto"/>
        <w:ind w:firstLine="720"/>
        <w:jc w:val="both"/>
        <w:rPr>
          <w:rFonts w:ascii="Tahoma" w:hAnsi="Tahoma" w:cs="Tahoma"/>
          <w:sz w:val="24"/>
          <w:szCs w:val="24"/>
        </w:rPr>
      </w:pPr>
      <w:r>
        <w:rPr>
          <w:rFonts w:ascii="Tahoma" w:hAnsi="Tahoma" w:cs="Tahoma"/>
          <w:sz w:val="24"/>
          <w:szCs w:val="24"/>
        </w:rPr>
        <w:t>In my view the explanation</w:t>
      </w:r>
      <w:r w:rsidR="00274B52">
        <w:rPr>
          <w:rFonts w:ascii="Tahoma" w:hAnsi="Tahoma" w:cs="Tahoma"/>
          <w:sz w:val="24"/>
          <w:szCs w:val="24"/>
        </w:rPr>
        <w:t xml:space="preserve"> that has been given for the delay is reasonable. The vacuum that was created by the </w:t>
      </w:r>
      <w:r w:rsidR="00274B52" w:rsidRPr="00274B52">
        <w:rPr>
          <w:rFonts w:ascii="Tahoma" w:hAnsi="Tahoma" w:cs="Tahoma"/>
          <w:i/>
          <w:sz w:val="24"/>
          <w:szCs w:val="24"/>
        </w:rPr>
        <w:t>Don Nyamande</w:t>
      </w:r>
      <w:r w:rsidR="00274B52">
        <w:rPr>
          <w:rFonts w:ascii="Tahoma" w:hAnsi="Tahoma" w:cs="Tahoma"/>
          <w:sz w:val="24"/>
          <w:szCs w:val="24"/>
        </w:rPr>
        <w:t xml:space="preserve"> case</w:t>
      </w:r>
      <w:r w:rsidR="000503F7">
        <w:rPr>
          <w:rFonts w:ascii="Tahoma" w:hAnsi="Tahoma" w:cs="Tahoma"/>
          <w:sz w:val="24"/>
          <w:szCs w:val="24"/>
        </w:rPr>
        <w:t xml:space="preserve"> was only cured by legislative amendments.</w:t>
      </w:r>
    </w:p>
    <w:p w:rsidR="000503F7" w:rsidRPr="00477C30" w:rsidRDefault="001E3EDD" w:rsidP="00B7201E">
      <w:pPr>
        <w:spacing w:line="360" w:lineRule="auto"/>
        <w:ind w:firstLine="720"/>
        <w:jc w:val="both"/>
        <w:rPr>
          <w:rFonts w:ascii="Tahoma" w:hAnsi="Tahoma" w:cs="Tahoma"/>
          <w:sz w:val="24"/>
          <w:szCs w:val="24"/>
          <w:u w:val="single"/>
        </w:rPr>
      </w:pPr>
      <w:r w:rsidRPr="00477C30">
        <w:rPr>
          <w:rFonts w:ascii="Tahoma" w:hAnsi="Tahoma" w:cs="Tahoma"/>
          <w:sz w:val="24"/>
          <w:szCs w:val="24"/>
          <w:u w:val="single"/>
        </w:rPr>
        <w:t>Prospects of Success</w:t>
      </w:r>
    </w:p>
    <w:p w:rsidR="001E3EDD" w:rsidRDefault="001E3EDD" w:rsidP="00B7201E">
      <w:pPr>
        <w:spacing w:line="360" w:lineRule="auto"/>
        <w:ind w:firstLine="720"/>
        <w:jc w:val="both"/>
        <w:rPr>
          <w:rFonts w:ascii="Tahoma" w:hAnsi="Tahoma" w:cs="Tahoma"/>
          <w:sz w:val="24"/>
          <w:szCs w:val="24"/>
        </w:rPr>
      </w:pPr>
      <w:r>
        <w:rPr>
          <w:rFonts w:ascii="Tahoma" w:hAnsi="Tahoma" w:cs="Tahoma"/>
          <w:sz w:val="24"/>
          <w:szCs w:val="24"/>
        </w:rPr>
        <w:t>The Applicant’s contract of employment stipulated that his retirement age was 65 years. The Respondent retired the Applicant</w:t>
      </w:r>
      <w:r w:rsidR="00477C30">
        <w:rPr>
          <w:rFonts w:ascii="Tahoma" w:hAnsi="Tahoma" w:cs="Tahoma"/>
          <w:sz w:val="24"/>
          <w:szCs w:val="24"/>
        </w:rPr>
        <w:t xml:space="preserve"> at the age of 60 years which is a breach of his conditions of service.</w:t>
      </w:r>
    </w:p>
    <w:p w:rsidR="00477C30" w:rsidRDefault="00477C30" w:rsidP="00B7201E">
      <w:pPr>
        <w:spacing w:line="360" w:lineRule="auto"/>
        <w:ind w:firstLine="720"/>
        <w:jc w:val="both"/>
        <w:rPr>
          <w:rFonts w:ascii="Tahoma" w:hAnsi="Tahoma" w:cs="Tahoma"/>
          <w:sz w:val="24"/>
          <w:szCs w:val="24"/>
        </w:rPr>
      </w:pPr>
      <w:r>
        <w:rPr>
          <w:rFonts w:ascii="Tahoma" w:hAnsi="Tahoma" w:cs="Tahoma"/>
          <w:sz w:val="24"/>
          <w:szCs w:val="24"/>
        </w:rPr>
        <w:t xml:space="preserve">Makarau JA in the case of </w:t>
      </w:r>
      <w:r w:rsidRPr="00A517D8">
        <w:rPr>
          <w:rFonts w:ascii="Tahoma" w:hAnsi="Tahoma" w:cs="Tahoma"/>
          <w:i/>
          <w:sz w:val="24"/>
          <w:szCs w:val="24"/>
        </w:rPr>
        <w:t>Misheck Mubvumbi</w:t>
      </w:r>
      <w:r>
        <w:rPr>
          <w:rFonts w:ascii="Tahoma" w:hAnsi="Tahoma" w:cs="Tahoma"/>
          <w:sz w:val="24"/>
          <w:szCs w:val="24"/>
        </w:rPr>
        <w:t xml:space="preserve"> </w:t>
      </w:r>
      <w:r w:rsidR="00672D15">
        <w:rPr>
          <w:rFonts w:ascii="Tahoma" w:hAnsi="Tahoma" w:cs="Tahoma"/>
          <w:sz w:val="24"/>
          <w:szCs w:val="24"/>
        </w:rPr>
        <w:t xml:space="preserve">vs </w:t>
      </w:r>
      <w:r w:rsidR="00672D15" w:rsidRPr="00A517D8">
        <w:rPr>
          <w:rFonts w:ascii="Tahoma" w:hAnsi="Tahoma" w:cs="Tahoma"/>
          <w:i/>
          <w:sz w:val="24"/>
          <w:szCs w:val="24"/>
        </w:rPr>
        <w:t>City of Harare</w:t>
      </w:r>
      <w:r w:rsidR="00672D15">
        <w:rPr>
          <w:rFonts w:ascii="Tahoma" w:hAnsi="Tahoma" w:cs="Tahoma"/>
          <w:sz w:val="24"/>
          <w:szCs w:val="24"/>
        </w:rPr>
        <w:t xml:space="preserve"> SC 64/18 stated that,</w:t>
      </w:r>
    </w:p>
    <w:p w:rsidR="00672D15" w:rsidRPr="00012953" w:rsidRDefault="00672D15" w:rsidP="00012953">
      <w:pPr>
        <w:ind w:left="720"/>
        <w:jc w:val="both"/>
        <w:rPr>
          <w:rFonts w:ascii="Tahoma" w:hAnsi="Tahoma" w:cs="Tahoma"/>
        </w:rPr>
      </w:pPr>
      <w:r w:rsidRPr="00012953">
        <w:rPr>
          <w:rFonts w:ascii="Tahoma" w:hAnsi="Tahoma" w:cs="Tahoma"/>
        </w:rPr>
        <w:t xml:space="preserve">“In other words retiring from the pension fund does not always </w:t>
      </w:r>
      <w:r w:rsidR="0071479E" w:rsidRPr="00012953">
        <w:rPr>
          <w:rFonts w:ascii="Tahoma" w:hAnsi="Tahoma" w:cs="Tahoma"/>
        </w:rPr>
        <w:t xml:space="preserve">mark an employee’s retirement from employment. The two retirements can occur on different dates. </w:t>
      </w:r>
      <w:r w:rsidR="0071479E" w:rsidRPr="00012953">
        <w:rPr>
          <w:rFonts w:ascii="Tahoma" w:hAnsi="Tahoma" w:cs="Tahoma"/>
        </w:rPr>
        <w:lastRenderedPageBreak/>
        <w:t>Thus in my view one may clearly and lawfully</w:t>
      </w:r>
      <w:r w:rsidR="005463F0" w:rsidRPr="00012953">
        <w:rPr>
          <w:rFonts w:ascii="Tahoma" w:hAnsi="Tahoma" w:cs="Tahoma"/>
        </w:rPr>
        <w:t xml:space="preserve"> atta</w:t>
      </w:r>
      <w:r w:rsidR="00850C5B">
        <w:rPr>
          <w:rFonts w:ascii="Tahoma" w:hAnsi="Tahoma" w:cs="Tahoma"/>
        </w:rPr>
        <w:t>i</w:t>
      </w:r>
      <w:r w:rsidR="005463F0" w:rsidRPr="00012953">
        <w:rPr>
          <w:rFonts w:ascii="Tahoma" w:hAnsi="Tahoma" w:cs="Tahoma"/>
        </w:rPr>
        <w:t>n retirement age for the purpose of the Act whilst still in employment. Whilst my understanding of the</w:t>
      </w:r>
      <w:r w:rsidR="00EF538B" w:rsidRPr="00012953">
        <w:rPr>
          <w:rFonts w:ascii="Tahoma" w:hAnsi="Tahoma" w:cs="Tahoma"/>
        </w:rPr>
        <w:t xml:space="preserve"> law in this regard is not directing </w:t>
      </w:r>
      <w:r w:rsidR="00B11F89" w:rsidRPr="00012953">
        <w:rPr>
          <w:rFonts w:ascii="Tahoma" w:hAnsi="Tahoma" w:cs="Tahoma"/>
        </w:rPr>
        <w:t>relevant to</w:t>
      </w:r>
      <w:r w:rsidR="00EF538B" w:rsidRPr="00012953">
        <w:rPr>
          <w:rFonts w:ascii="Tahoma" w:hAnsi="Tahoma" w:cs="Tahoma"/>
        </w:rPr>
        <w:t xml:space="preserve"> the facts of this appeal in my view it </w:t>
      </w:r>
      <w:r w:rsidR="005D43B7" w:rsidRPr="00012953">
        <w:rPr>
          <w:rFonts w:ascii="Tahoma" w:hAnsi="Tahoma" w:cs="Tahoma"/>
        </w:rPr>
        <w:t xml:space="preserve">underscore the </w:t>
      </w:r>
      <w:r w:rsidR="00B11F89" w:rsidRPr="00012953">
        <w:rPr>
          <w:rFonts w:ascii="Tahoma" w:hAnsi="Tahoma" w:cs="Tahoma"/>
        </w:rPr>
        <w:t>clear legal</w:t>
      </w:r>
      <w:r w:rsidR="005D43B7" w:rsidRPr="00012953">
        <w:rPr>
          <w:rFonts w:ascii="Tahoma" w:hAnsi="Tahoma" w:cs="Tahoma"/>
        </w:rPr>
        <w:t xml:space="preserve"> position that the retirement age fixed by the pension scheme is not, in the absence of cons</w:t>
      </w:r>
      <w:r w:rsidR="00F00786" w:rsidRPr="00012953">
        <w:rPr>
          <w:rFonts w:ascii="Tahoma" w:hAnsi="Tahoma" w:cs="Tahoma"/>
        </w:rPr>
        <w:t xml:space="preserve">ent by both parties to that effect, necessarily the same age at which one must retire from employment ….. Where </w:t>
      </w:r>
      <w:r w:rsidR="00831C4A" w:rsidRPr="00012953">
        <w:rPr>
          <w:rFonts w:ascii="Tahoma" w:hAnsi="Tahoma" w:cs="Tahoma"/>
        </w:rPr>
        <w:t>therefore</w:t>
      </w:r>
      <w:r w:rsidR="00F00786" w:rsidRPr="00012953">
        <w:rPr>
          <w:rFonts w:ascii="Tahoma" w:hAnsi="Tahoma" w:cs="Tahoma"/>
        </w:rPr>
        <w:t xml:space="preserve"> the employer intends to apply the </w:t>
      </w:r>
      <w:r w:rsidR="00D43BD3" w:rsidRPr="00012953">
        <w:rPr>
          <w:rFonts w:ascii="Tahoma" w:hAnsi="Tahoma" w:cs="Tahoma"/>
        </w:rPr>
        <w:t xml:space="preserve">retirement age that is fixed by the pension fund for the purpose of retiring employees from employment, it must impart </w:t>
      </w:r>
      <w:r w:rsidR="00831C4A" w:rsidRPr="00012953">
        <w:rPr>
          <w:rFonts w:ascii="Tahoma" w:hAnsi="Tahoma" w:cs="Tahoma"/>
        </w:rPr>
        <w:t>this age, with the consent of the employees into the conditions of service.”</w:t>
      </w:r>
    </w:p>
    <w:p w:rsidR="00831C4A" w:rsidRDefault="00012953" w:rsidP="00B7201E">
      <w:pPr>
        <w:spacing w:line="360" w:lineRule="auto"/>
        <w:ind w:firstLine="720"/>
        <w:jc w:val="both"/>
        <w:rPr>
          <w:rFonts w:ascii="Tahoma" w:hAnsi="Tahoma" w:cs="Tahoma"/>
          <w:sz w:val="24"/>
          <w:szCs w:val="24"/>
        </w:rPr>
      </w:pPr>
      <w:r>
        <w:rPr>
          <w:rFonts w:ascii="Tahoma" w:hAnsi="Tahoma" w:cs="Tahoma"/>
          <w:sz w:val="24"/>
          <w:szCs w:val="24"/>
        </w:rPr>
        <w:t>From the foregoing it is clear that the Respondent had no lawful right to reduce the Applicant’s retirement age from 60 years to 65 years.</w:t>
      </w:r>
    </w:p>
    <w:p w:rsidR="000B4329" w:rsidRDefault="000B4329" w:rsidP="00B7201E">
      <w:pPr>
        <w:spacing w:line="360" w:lineRule="auto"/>
        <w:ind w:firstLine="720"/>
        <w:jc w:val="both"/>
        <w:rPr>
          <w:rFonts w:ascii="Tahoma" w:hAnsi="Tahoma" w:cs="Tahoma"/>
          <w:sz w:val="24"/>
          <w:szCs w:val="24"/>
        </w:rPr>
      </w:pPr>
      <w:r>
        <w:rPr>
          <w:rFonts w:ascii="Tahoma" w:hAnsi="Tahoma" w:cs="Tahoma"/>
          <w:sz w:val="24"/>
          <w:szCs w:val="24"/>
        </w:rPr>
        <w:t>In the circumstances I find that he has prospects of success on review.</w:t>
      </w:r>
    </w:p>
    <w:p w:rsidR="000B4329" w:rsidRDefault="000B4329" w:rsidP="00B7201E">
      <w:pPr>
        <w:spacing w:line="360" w:lineRule="auto"/>
        <w:ind w:firstLine="720"/>
        <w:jc w:val="both"/>
        <w:rPr>
          <w:rFonts w:ascii="Tahoma" w:hAnsi="Tahoma" w:cs="Tahoma"/>
          <w:sz w:val="24"/>
          <w:szCs w:val="24"/>
        </w:rPr>
      </w:pPr>
      <w:r>
        <w:rPr>
          <w:rFonts w:ascii="Tahoma" w:hAnsi="Tahoma" w:cs="Tahoma"/>
          <w:sz w:val="24"/>
          <w:szCs w:val="24"/>
        </w:rPr>
        <w:t>It is also my view that the Respondent will not suffe</w:t>
      </w:r>
      <w:r w:rsidR="00C13754">
        <w:rPr>
          <w:rFonts w:ascii="Tahoma" w:hAnsi="Tahoma" w:cs="Tahoma"/>
          <w:sz w:val="24"/>
          <w:szCs w:val="24"/>
        </w:rPr>
        <w:t>r any prejudice i</w:t>
      </w:r>
      <w:r w:rsidR="00FF2657">
        <w:rPr>
          <w:rFonts w:ascii="Tahoma" w:hAnsi="Tahoma" w:cs="Tahoma"/>
          <w:sz w:val="24"/>
          <w:szCs w:val="24"/>
        </w:rPr>
        <w:t xml:space="preserve">f this application is </w:t>
      </w:r>
      <w:r w:rsidR="00C13754">
        <w:rPr>
          <w:rFonts w:ascii="Tahoma" w:hAnsi="Tahoma" w:cs="Tahoma"/>
          <w:sz w:val="24"/>
          <w:szCs w:val="24"/>
        </w:rPr>
        <w:t>granted</w:t>
      </w:r>
      <w:r w:rsidR="00FF2657">
        <w:rPr>
          <w:rFonts w:ascii="Tahoma" w:hAnsi="Tahoma" w:cs="Tahoma"/>
          <w:sz w:val="24"/>
          <w:szCs w:val="24"/>
        </w:rPr>
        <w:t>.</w:t>
      </w:r>
    </w:p>
    <w:p w:rsidR="00FF2657" w:rsidRDefault="00FF2657" w:rsidP="00B7201E">
      <w:pPr>
        <w:spacing w:line="360" w:lineRule="auto"/>
        <w:ind w:firstLine="720"/>
        <w:jc w:val="both"/>
        <w:rPr>
          <w:rFonts w:ascii="Tahoma" w:hAnsi="Tahoma" w:cs="Tahoma"/>
          <w:sz w:val="24"/>
          <w:szCs w:val="24"/>
        </w:rPr>
      </w:pPr>
      <w:r>
        <w:rPr>
          <w:rFonts w:ascii="Tahoma" w:hAnsi="Tahoma" w:cs="Tahoma"/>
          <w:sz w:val="24"/>
          <w:szCs w:val="24"/>
        </w:rPr>
        <w:t>In the circumst</w:t>
      </w:r>
      <w:r w:rsidR="003044CF">
        <w:rPr>
          <w:rFonts w:ascii="Tahoma" w:hAnsi="Tahoma" w:cs="Tahoma"/>
          <w:sz w:val="24"/>
          <w:szCs w:val="24"/>
        </w:rPr>
        <w:t>ances the application being merited it is ordered that</w:t>
      </w:r>
    </w:p>
    <w:p w:rsidR="003044CF" w:rsidRDefault="003044CF" w:rsidP="003044CF">
      <w:pPr>
        <w:pStyle w:val="ListParagraph"/>
        <w:numPr>
          <w:ilvl w:val="0"/>
          <w:numId w:val="3"/>
        </w:numPr>
        <w:spacing w:line="360" w:lineRule="auto"/>
        <w:jc w:val="both"/>
        <w:rPr>
          <w:rFonts w:ascii="Tahoma" w:hAnsi="Tahoma" w:cs="Tahoma"/>
          <w:sz w:val="24"/>
          <w:szCs w:val="24"/>
        </w:rPr>
      </w:pPr>
      <w:r>
        <w:rPr>
          <w:rFonts w:ascii="Tahoma" w:hAnsi="Tahoma" w:cs="Tahoma"/>
          <w:sz w:val="24"/>
          <w:szCs w:val="24"/>
        </w:rPr>
        <w:t>The application for condonation of late filing of the application for review be and is hereby granted.</w:t>
      </w:r>
    </w:p>
    <w:p w:rsidR="003044CF" w:rsidRDefault="003044CF" w:rsidP="003044CF">
      <w:pPr>
        <w:pStyle w:val="ListParagraph"/>
        <w:numPr>
          <w:ilvl w:val="0"/>
          <w:numId w:val="3"/>
        </w:numPr>
        <w:spacing w:line="360" w:lineRule="auto"/>
        <w:jc w:val="both"/>
        <w:rPr>
          <w:rFonts w:ascii="Tahoma" w:hAnsi="Tahoma" w:cs="Tahoma"/>
          <w:sz w:val="24"/>
          <w:szCs w:val="24"/>
        </w:rPr>
      </w:pPr>
      <w:r>
        <w:rPr>
          <w:rFonts w:ascii="Tahoma" w:hAnsi="Tahoma" w:cs="Tahoma"/>
          <w:sz w:val="24"/>
          <w:szCs w:val="24"/>
        </w:rPr>
        <w:t>The Respondent shall bear costs.</w:t>
      </w:r>
    </w:p>
    <w:p w:rsidR="003044CF" w:rsidRDefault="003044CF" w:rsidP="003044CF">
      <w:pPr>
        <w:spacing w:line="360" w:lineRule="auto"/>
        <w:jc w:val="both"/>
        <w:rPr>
          <w:rFonts w:ascii="Tahoma" w:hAnsi="Tahoma" w:cs="Tahoma"/>
          <w:sz w:val="24"/>
          <w:szCs w:val="24"/>
        </w:rPr>
      </w:pPr>
    </w:p>
    <w:p w:rsidR="003044CF" w:rsidRDefault="003044CF" w:rsidP="003044CF">
      <w:pPr>
        <w:spacing w:line="360" w:lineRule="auto"/>
        <w:jc w:val="both"/>
        <w:rPr>
          <w:rFonts w:ascii="Tahoma" w:hAnsi="Tahoma" w:cs="Tahoma"/>
          <w:sz w:val="24"/>
          <w:szCs w:val="24"/>
        </w:rPr>
      </w:pPr>
    </w:p>
    <w:p w:rsidR="003044CF" w:rsidRDefault="003044CF" w:rsidP="003044CF">
      <w:pPr>
        <w:spacing w:line="360" w:lineRule="auto"/>
        <w:jc w:val="both"/>
        <w:rPr>
          <w:rFonts w:ascii="Tahoma" w:hAnsi="Tahoma" w:cs="Tahoma"/>
          <w:sz w:val="24"/>
          <w:szCs w:val="24"/>
        </w:rPr>
      </w:pPr>
    </w:p>
    <w:p w:rsidR="003044CF" w:rsidRDefault="00253793" w:rsidP="00061D4F">
      <w:pPr>
        <w:spacing w:line="240" w:lineRule="auto"/>
        <w:jc w:val="both"/>
        <w:rPr>
          <w:rFonts w:ascii="Tahoma" w:hAnsi="Tahoma" w:cs="Tahoma"/>
          <w:sz w:val="24"/>
          <w:szCs w:val="24"/>
        </w:rPr>
      </w:pPr>
      <w:r w:rsidRPr="00061D4F">
        <w:rPr>
          <w:rFonts w:ascii="Tahoma" w:hAnsi="Tahoma" w:cs="Tahoma"/>
          <w:i/>
          <w:sz w:val="24"/>
          <w:szCs w:val="24"/>
        </w:rPr>
        <w:t xml:space="preserve">J. Mambara </w:t>
      </w:r>
      <w:r w:rsidR="00061D4F" w:rsidRPr="00061D4F">
        <w:rPr>
          <w:rFonts w:ascii="Tahoma" w:hAnsi="Tahoma" w:cs="Tahoma"/>
          <w:i/>
          <w:sz w:val="24"/>
          <w:szCs w:val="24"/>
        </w:rPr>
        <w:t>&amp; Partners</w:t>
      </w:r>
      <w:r w:rsidR="00061D4F">
        <w:rPr>
          <w:rFonts w:ascii="Tahoma" w:hAnsi="Tahoma" w:cs="Tahoma"/>
          <w:sz w:val="24"/>
          <w:szCs w:val="24"/>
        </w:rPr>
        <w:t>, applicant’s legal practitioners</w:t>
      </w:r>
    </w:p>
    <w:p w:rsidR="00061D4F" w:rsidRPr="003044CF" w:rsidRDefault="00061D4F" w:rsidP="00061D4F">
      <w:pPr>
        <w:spacing w:line="240" w:lineRule="auto"/>
        <w:jc w:val="both"/>
        <w:rPr>
          <w:rFonts w:ascii="Tahoma" w:hAnsi="Tahoma" w:cs="Tahoma"/>
          <w:sz w:val="24"/>
          <w:szCs w:val="24"/>
        </w:rPr>
      </w:pPr>
      <w:r w:rsidRPr="00061D4F">
        <w:rPr>
          <w:rFonts w:ascii="Tahoma" w:hAnsi="Tahoma" w:cs="Tahoma"/>
          <w:i/>
          <w:sz w:val="24"/>
          <w:szCs w:val="24"/>
        </w:rPr>
        <w:t>Chihambakwe, Mutizwa &amp; Partners</w:t>
      </w:r>
      <w:r>
        <w:rPr>
          <w:rFonts w:ascii="Tahoma" w:hAnsi="Tahoma" w:cs="Tahoma"/>
          <w:sz w:val="24"/>
          <w:szCs w:val="24"/>
        </w:rPr>
        <w:t xml:space="preserve">, respondent’s legal </w:t>
      </w:r>
      <w:r w:rsidR="00A517D8">
        <w:rPr>
          <w:rFonts w:ascii="Tahoma" w:hAnsi="Tahoma" w:cs="Tahoma"/>
          <w:sz w:val="24"/>
          <w:szCs w:val="24"/>
        </w:rPr>
        <w:t>practitioners</w:t>
      </w:r>
    </w:p>
    <w:sectPr w:rsidR="00061D4F" w:rsidRPr="003044CF" w:rsidSect="00274B52">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7F9" w:rsidRDefault="00F257F9" w:rsidP="00274B52">
      <w:pPr>
        <w:spacing w:after="0" w:line="240" w:lineRule="auto"/>
      </w:pPr>
      <w:r>
        <w:separator/>
      </w:r>
    </w:p>
  </w:endnote>
  <w:endnote w:type="continuationSeparator" w:id="0">
    <w:p w:rsidR="00F257F9" w:rsidRDefault="00F257F9" w:rsidP="00274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804332"/>
      <w:docPartObj>
        <w:docPartGallery w:val="Page Numbers (Bottom of Page)"/>
        <w:docPartUnique/>
      </w:docPartObj>
    </w:sdtPr>
    <w:sdtEndPr>
      <w:rPr>
        <w:noProof/>
      </w:rPr>
    </w:sdtEndPr>
    <w:sdtContent>
      <w:p w:rsidR="00F00786" w:rsidRDefault="00F00786">
        <w:pPr>
          <w:pStyle w:val="Footer"/>
          <w:jc w:val="center"/>
        </w:pPr>
        <w:r>
          <w:fldChar w:fldCharType="begin"/>
        </w:r>
        <w:r>
          <w:instrText xml:space="preserve"> PAGE   \* MERGEFORMAT </w:instrText>
        </w:r>
        <w:r>
          <w:fldChar w:fldCharType="separate"/>
        </w:r>
        <w:r w:rsidR="000D7DD6">
          <w:rPr>
            <w:noProof/>
          </w:rPr>
          <w:t>2</w:t>
        </w:r>
        <w:r>
          <w:rPr>
            <w:noProof/>
          </w:rPr>
          <w:fldChar w:fldCharType="end"/>
        </w:r>
      </w:p>
    </w:sdtContent>
  </w:sdt>
  <w:p w:rsidR="00F00786" w:rsidRDefault="00F007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7F9" w:rsidRDefault="00F257F9" w:rsidP="00274B52">
      <w:pPr>
        <w:spacing w:after="0" w:line="240" w:lineRule="auto"/>
      </w:pPr>
      <w:r>
        <w:separator/>
      </w:r>
    </w:p>
  </w:footnote>
  <w:footnote w:type="continuationSeparator" w:id="0">
    <w:p w:rsidR="00F257F9" w:rsidRDefault="00F257F9" w:rsidP="00274B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786" w:rsidRPr="00274B52" w:rsidRDefault="000D7DD6">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JUDGMENT NO. LC/H/27</w:t>
    </w:r>
    <w:r w:rsidR="00C83080">
      <w:rPr>
        <w:rFonts w:ascii="Tahoma" w:hAnsi="Tahoma" w:cs="Tahoma"/>
        <w:sz w:val="24"/>
        <w:szCs w:val="24"/>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22901"/>
    <w:multiLevelType w:val="hybridMultilevel"/>
    <w:tmpl w:val="94341238"/>
    <w:lvl w:ilvl="0" w:tplc="5DE207D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2DF17F1"/>
    <w:multiLevelType w:val="hybridMultilevel"/>
    <w:tmpl w:val="EFE255EC"/>
    <w:lvl w:ilvl="0" w:tplc="82A80C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AAE2918"/>
    <w:multiLevelType w:val="hybridMultilevel"/>
    <w:tmpl w:val="D958C80C"/>
    <w:lvl w:ilvl="0" w:tplc="7310880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C5"/>
    <w:rsid w:val="00012953"/>
    <w:rsid w:val="00015EE6"/>
    <w:rsid w:val="00037D40"/>
    <w:rsid w:val="000503F7"/>
    <w:rsid w:val="00061D4F"/>
    <w:rsid w:val="00065D2D"/>
    <w:rsid w:val="000B4329"/>
    <w:rsid w:val="000C147A"/>
    <w:rsid w:val="000D5C4E"/>
    <w:rsid w:val="000D7DD6"/>
    <w:rsid w:val="000F0CE9"/>
    <w:rsid w:val="0010711F"/>
    <w:rsid w:val="001676BF"/>
    <w:rsid w:val="001761E2"/>
    <w:rsid w:val="001A45C3"/>
    <w:rsid w:val="001E3EDD"/>
    <w:rsid w:val="00204444"/>
    <w:rsid w:val="00253793"/>
    <w:rsid w:val="00267134"/>
    <w:rsid w:val="00274B52"/>
    <w:rsid w:val="00274B7B"/>
    <w:rsid w:val="003044CF"/>
    <w:rsid w:val="003060AB"/>
    <w:rsid w:val="00342AD1"/>
    <w:rsid w:val="00381D0C"/>
    <w:rsid w:val="00414B04"/>
    <w:rsid w:val="004461A7"/>
    <w:rsid w:val="00446DC5"/>
    <w:rsid w:val="0045039A"/>
    <w:rsid w:val="00477C30"/>
    <w:rsid w:val="004E4AF9"/>
    <w:rsid w:val="005463F0"/>
    <w:rsid w:val="00596BC2"/>
    <w:rsid w:val="005D43B7"/>
    <w:rsid w:val="005E6E86"/>
    <w:rsid w:val="006034E3"/>
    <w:rsid w:val="0060430A"/>
    <w:rsid w:val="00672D15"/>
    <w:rsid w:val="0071479E"/>
    <w:rsid w:val="00770B2B"/>
    <w:rsid w:val="0077793E"/>
    <w:rsid w:val="007A4AA7"/>
    <w:rsid w:val="00831C4A"/>
    <w:rsid w:val="00850C5B"/>
    <w:rsid w:val="00875054"/>
    <w:rsid w:val="008C3229"/>
    <w:rsid w:val="00A517D8"/>
    <w:rsid w:val="00B02893"/>
    <w:rsid w:val="00B11F89"/>
    <w:rsid w:val="00B7201E"/>
    <w:rsid w:val="00B86D51"/>
    <w:rsid w:val="00BC46F6"/>
    <w:rsid w:val="00C13754"/>
    <w:rsid w:val="00C83080"/>
    <w:rsid w:val="00CA52B4"/>
    <w:rsid w:val="00CB1766"/>
    <w:rsid w:val="00CB20E7"/>
    <w:rsid w:val="00CE0983"/>
    <w:rsid w:val="00D43BD3"/>
    <w:rsid w:val="00D57E03"/>
    <w:rsid w:val="00DC3264"/>
    <w:rsid w:val="00E25EA0"/>
    <w:rsid w:val="00E85EA7"/>
    <w:rsid w:val="00EE7CCA"/>
    <w:rsid w:val="00EF538B"/>
    <w:rsid w:val="00F00786"/>
    <w:rsid w:val="00F257F9"/>
    <w:rsid w:val="00F3741E"/>
    <w:rsid w:val="00F57700"/>
    <w:rsid w:val="00F63036"/>
    <w:rsid w:val="00FF0A7E"/>
    <w:rsid w:val="00FF265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3060AB"/>
    <w:pPr>
      <w:ind w:left="720"/>
      <w:contextualSpacing/>
    </w:pPr>
  </w:style>
  <w:style w:type="paragraph" w:styleId="Header">
    <w:name w:val="header"/>
    <w:basedOn w:val="Normal"/>
    <w:link w:val="HeaderChar"/>
    <w:uiPriority w:val="99"/>
    <w:unhideWhenUsed/>
    <w:rsid w:val="00274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4B52"/>
  </w:style>
  <w:style w:type="paragraph" w:styleId="Footer">
    <w:name w:val="footer"/>
    <w:basedOn w:val="Normal"/>
    <w:link w:val="FooterChar"/>
    <w:uiPriority w:val="99"/>
    <w:unhideWhenUsed/>
    <w:rsid w:val="00274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4B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3060AB"/>
    <w:pPr>
      <w:ind w:left="720"/>
      <w:contextualSpacing/>
    </w:pPr>
  </w:style>
  <w:style w:type="paragraph" w:styleId="Header">
    <w:name w:val="header"/>
    <w:basedOn w:val="Normal"/>
    <w:link w:val="HeaderChar"/>
    <w:uiPriority w:val="99"/>
    <w:unhideWhenUsed/>
    <w:rsid w:val="00274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4B52"/>
  </w:style>
  <w:style w:type="paragraph" w:styleId="Footer">
    <w:name w:val="footer"/>
    <w:basedOn w:val="Normal"/>
    <w:link w:val="FooterChar"/>
    <w:uiPriority w:val="99"/>
    <w:unhideWhenUsed/>
    <w:rsid w:val="00274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4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D7F60-ACD8-4BCB-BD07-DD04BCB78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2020-01-22T12:57:00Z</cp:lastPrinted>
  <dcterms:created xsi:type="dcterms:W3CDTF">2020-01-22T12:58:00Z</dcterms:created>
  <dcterms:modified xsi:type="dcterms:W3CDTF">2020-01-23T13:20:00Z</dcterms:modified>
</cp:coreProperties>
</file>