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95" w:rsidRPr="00A00A6B" w:rsidRDefault="004F6F95" w:rsidP="004F6F95">
      <w:pPr>
        <w:spacing w:after="0" w:line="240" w:lineRule="auto"/>
        <w:rPr>
          <w:rFonts w:ascii="Times New Roman" w:hAnsi="Times New Roman" w:cs="Times New Roman"/>
          <w:sz w:val="24"/>
          <w:szCs w:val="24"/>
        </w:rPr>
      </w:pPr>
      <w:bookmarkStart w:id="0" w:name="_GoBack"/>
      <w:bookmarkEnd w:id="0"/>
      <w:r w:rsidRPr="00A00A6B">
        <w:rPr>
          <w:rFonts w:ascii="Times New Roman" w:hAnsi="Times New Roman" w:cs="Times New Roman"/>
          <w:sz w:val="24"/>
          <w:szCs w:val="24"/>
        </w:rPr>
        <w:t>CLIVE ROBERT FIELD</w:t>
      </w:r>
    </w:p>
    <w:p w:rsidR="004F6F95" w:rsidRPr="00A00A6B" w:rsidRDefault="004F6F95" w:rsidP="004F6F95">
      <w:pPr>
        <w:spacing w:after="0" w:line="240" w:lineRule="auto"/>
        <w:rPr>
          <w:rFonts w:ascii="Times New Roman" w:hAnsi="Times New Roman" w:cs="Times New Roman"/>
          <w:sz w:val="24"/>
          <w:szCs w:val="24"/>
        </w:rPr>
      </w:pPr>
      <w:r w:rsidRPr="00A00A6B">
        <w:rPr>
          <w:rFonts w:ascii="Times New Roman" w:hAnsi="Times New Roman" w:cs="Times New Roman"/>
          <w:sz w:val="24"/>
          <w:szCs w:val="24"/>
        </w:rPr>
        <w:t xml:space="preserve">versus </w:t>
      </w:r>
    </w:p>
    <w:p w:rsidR="004F6F95" w:rsidRDefault="004F6F95" w:rsidP="004F6F95">
      <w:pPr>
        <w:spacing w:after="0" w:line="240" w:lineRule="auto"/>
        <w:rPr>
          <w:rFonts w:ascii="Times New Roman" w:hAnsi="Times New Roman" w:cs="Times New Roman"/>
          <w:sz w:val="24"/>
          <w:szCs w:val="24"/>
        </w:rPr>
      </w:pPr>
      <w:r w:rsidRPr="00A00A6B">
        <w:rPr>
          <w:rFonts w:ascii="Times New Roman" w:hAnsi="Times New Roman" w:cs="Times New Roman"/>
          <w:sz w:val="24"/>
          <w:szCs w:val="24"/>
        </w:rPr>
        <w:t>BRIDGET ANNE FIELD (nee PARHAM)</w:t>
      </w:r>
    </w:p>
    <w:p w:rsidR="00494178" w:rsidRDefault="00494178" w:rsidP="004F6F95">
      <w:pPr>
        <w:spacing w:after="0" w:line="240" w:lineRule="auto"/>
        <w:rPr>
          <w:rFonts w:ascii="Times New Roman" w:hAnsi="Times New Roman" w:cs="Times New Roman"/>
          <w:sz w:val="24"/>
          <w:szCs w:val="24"/>
        </w:rPr>
      </w:pPr>
    </w:p>
    <w:p w:rsidR="00901485" w:rsidRPr="00A00A6B" w:rsidRDefault="00901485" w:rsidP="004F6F9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F6F95" w:rsidRPr="00A00A6B" w:rsidRDefault="004F6F95" w:rsidP="004F6F95">
      <w:pPr>
        <w:spacing w:after="0" w:line="240" w:lineRule="auto"/>
        <w:rPr>
          <w:rFonts w:ascii="Times New Roman" w:hAnsi="Times New Roman" w:cs="Times New Roman"/>
          <w:sz w:val="24"/>
          <w:szCs w:val="24"/>
        </w:rPr>
      </w:pPr>
      <w:r w:rsidRPr="00A00A6B">
        <w:rPr>
          <w:rFonts w:ascii="Times New Roman" w:hAnsi="Times New Roman" w:cs="Times New Roman"/>
          <w:sz w:val="24"/>
          <w:szCs w:val="24"/>
        </w:rPr>
        <w:t xml:space="preserve">MANZUNZU J </w:t>
      </w:r>
    </w:p>
    <w:p w:rsidR="004F6F95" w:rsidRPr="00E05893" w:rsidRDefault="004F6F95" w:rsidP="004F6F95">
      <w:pPr>
        <w:spacing w:after="0" w:line="240" w:lineRule="auto"/>
        <w:rPr>
          <w:rFonts w:ascii="Times New Roman" w:hAnsi="Times New Roman" w:cs="Times New Roman"/>
          <w:color w:val="FF0000"/>
          <w:sz w:val="24"/>
          <w:szCs w:val="24"/>
        </w:rPr>
      </w:pPr>
      <w:r w:rsidRPr="00A00A6B">
        <w:rPr>
          <w:rFonts w:ascii="Times New Roman" w:hAnsi="Times New Roman" w:cs="Times New Roman"/>
          <w:sz w:val="24"/>
          <w:szCs w:val="24"/>
        </w:rPr>
        <w:t xml:space="preserve">HARARE, </w:t>
      </w:r>
      <w:r w:rsidR="00416D65" w:rsidRPr="00A00A6B">
        <w:rPr>
          <w:rFonts w:ascii="Times New Roman" w:hAnsi="Times New Roman" w:cs="Times New Roman"/>
          <w:sz w:val="24"/>
          <w:szCs w:val="24"/>
        </w:rPr>
        <w:t>20, 21, 22, 23 &amp; 24 January &amp; 17 &amp; 18 February &amp; 13 &amp; 20 March &amp; 20, 21 &amp;</w:t>
      </w:r>
      <w:r w:rsidR="00901485">
        <w:rPr>
          <w:rFonts w:ascii="Times New Roman" w:hAnsi="Times New Roman" w:cs="Times New Roman"/>
          <w:sz w:val="24"/>
          <w:szCs w:val="24"/>
        </w:rPr>
        <w:t xml:space="preserve"> </w:t>
      </w:r>
      <w:r w:rsidR="00416D65" w:rsidRPr="00A00A6B">
        <w:rPr>
          <w:rFonts w:ascii="Times New Roman" w:hAnsi="Times New Roman" w:cs="Times New Roman"/>
          <w:sz w:val="24"/>
          <w:szCs w:val="24"/>
        </w:rPr>
        <w:t xml:space="preserve">22 April  &amp; 10 &amp; 11 </w:t>
      </w:r>
      <w:r w:rsidRPr="00A00A6B">
        <w:rPr>
          <w:rFonts w:ascii="Times New Roman" w:hAnsi="Times New Roman" w:cs="Times New Roman"/>
          <w:sz w:val="24"/>
          <w:szCs w:val="24"/>
        </w:rPr>
        <w:t>June</w:t>
      </w:r>
      <w:r w:rsidR="00901485">
        <w:rPr>
          <w:rFonts w:ascii="Times New Roman" w:hAnsi="Times New Roman" w:cs="Times New Roman"/>
          <w:sz w:val="24"/>
          <w:szCs w:val="24"/>
        </w:rPr>
        <w:t xml:space="preserve"> 2020</w:t>
      </w:r>
      <w:r w:rsidRPr="00A00A6B">
        <w:rPr>
          <w:rFonts w:ascii="Times New Roman" w:hAnsi="Times New Roman" w:cs="Times New Roman"/>
          <w:sz w:val="24"/>
          <w:szCs w:val="24"/>
        </w:rPr>
        <w:t xml:space="preserve"> </w:t>
      </w:r>
      <w:r w:rsidR="005F1E96">
        <w:rPr>
          <w:rFonts w:ascii="Times New Roman" w:hAnsi="Times New Roman" w:cs="Times New Roman"/>
          <w:sz w:val="24"/>
          <w:szCs w:val="24"/>
        </w:rPr>
        <w:t xml:space="preserve">and </w:t>
      </w:r>
      <w:r w:rsidR="00CC32CA">
        <w:rPr>
          <w:rFonts w:ascii="Times New Roman" w:hAnsi="Times New Roman" w:cs="Times New Roman"/>
          <w:sz w:val="24"/>
          <w:szCs w:val="24"/>
        </w:rPr>
        <w:t>18 February 2021.</w:t>
      </w:r>
    </w:p>
    <w:p w:rsidR="004F6F95" w:rsidRPr="00E05893" w:rsidRDefault="004F6F95" w:rsidP="004F6F95">
      <w:pPr>
        <w:rPr>
          <w:rFonts w:ascii="Times New Roman" w:hAnsi="Times New Roman" w:cs="Times New Roman"/>
          <w:b/>
          <w:color w:val="FF0000"/>
          <w:sz w:val="24"/>
          <w:szCs w:val="24"/>
        </w:rPr>
      </w:pPr>
    </w:p>
    <w:p w:rsidR="004F6F95" w:rsidRPr="00A00A6B" w:rsidRDefault="00494178" w:rsidP="004F6F95">
      <w:pPr>
        <w:rPr>
          <w:rFonts w:ascii="Times New Roman" w:hAnsi="Times New Roman" w:cs="Times New Roman"/>
          <w:b/>
          <w:sz w:val="24"/>
          <w:szCs w:val="24"/>
        </w:rPr>
      </w:pPr>
      <w:r w:rsidRPr="00A00A6B">
        <w:rPr>
          <w:rFonts w:ascii="Times New Roman" w:hAnsi="Times New Roman" w:cs="Times New Roman"/>
          <w:b/>
          <w:sz w:val="24"/>
          <w:szCs w:val="24"/>
        </w:rPr>
        <w:t>Civil Trial - Divorce</w:t>
      </w:r>
    </w:p>
    <w:p w:rsidR="00494178" w:rsidRDefault="00494178" w:rsidP="004F6F95">
      <w:pPr>
        <w:spacing w:after="0" w:line="240" w:lineRule="auto"/>
        <w:jc w:val="both"/>
        <w:rPr>
          <w:rFonts w:ascii="Times New Roman" w:hAnsi="Times New Roman" w:cs="Times New Roman"/>
          <w:sz w:val="24"/>
          <w:szCs w:val="24"/>
        </w:rPr>
      </w:pPr>
    </w:p>
    <w:p w:rsidR="004F6F95" w:rsidRPr="00A00A6B" w:rsidRDefault="00406910" w:rsidP="004F6F95">
      <w:pPr>
        <w:spacing w:after="0" w:line="240" w:lineRule="auto"/>
        <w:jc w:val="both"/>
        <w:rPr>
          <w:rFonts w:ascii="Times New Roman" w:hAnsi="Times New Roman" w:cs="Times New Roman"/>
          <w:sz w:val="24"/>
          <w:szCs w:val="24"/>
        </w:rPr>
      </w:pPr>
      <w:r w:rsidRPr="00494178">
        <w:rPr>
          <w:rFonts w:ascii="Times New Roman" w:hAnsi="Times New Roman" w:cs="Times New Roman"/>
          <w:i/>
          <w:sz w:val="24"/>
          <w:szCs w:val="24"/>
        </w:rPr>
        <w:t>F Mahere</w:t>
      </w:r>
      <w:r w:rsidRPr="00A00A6B">
        <w:rPr>
          <w:rFonts w:ascii="Times New Roman" w:hAnsi="Times New Roman" w:cs="Times New Roman"/>
          <w:sz w:val="24"/>
          <w:szCs w:val="24"/>
        </w:rPr>
        <w:t>, for the plai</w:t>
      </w:r>
      <w:r w:rsidR="004F6F95" w:rsidRPr="00A00A6B">
        <w:rPr>
          <w:rFonts w:ascii="Times New Roman" w:hAnsi="Times New Roman" w:cs="Times New Roman"/>
          <w:sz w:val="24"/>
          <w:szCs w:val="24"/>
        </w:rPr>
        <w:t>nt</w:t>
      </w:r>
      <w:r w:rsidRPr="00A00A6B">
        <w:rPr>
          <w:rFonts w:ascii="Times New Roman" w:hAnsi="Times New Roman" w:cs="Times New Roman"/>
          <w:sz w:val="24"/>
          <w:szCs w:val="24"/>
        </w:rPr>
        <w:t>iff</w:t>
      </w:r>
    </w:p>
    <w:p w:rsidR="004F6F95" w:rsidRPr="00A00A6B" w:rsidRDefault="00650261" w:rsidP="004F6F95">
      <w:pPr>
        <w:spacing w:after="0" w:line="240" w:lineRule="auto"/>
        <w:jc w:val="both"/>
        <w:rPr>
          <w:rFonts w:ascii="Times New Roman" w:hAnsi="Times New Roman" w:cs="Times New Roman"/>
          <w:sz w:val="24"/>
          <w:szCs w:val="24"/>
        </w:rPr>
      </w:pPr>
      <w:r w:rsidRPr="00494178">
        <w:rPr>
          <w:rFonts w:ascii="Times New Roman" w:hAnsi="Times New Roman" w:cs="Times New Roman"/>
          <w:i/>
          <w:sz w:val="24"/>
          <w:szCs w:val="24"/>
        </w:rPr>
        <w:t>B Mtetwa</w:t>
      </w:r>
      <w:r w:rsidRPr="00A00A6B">
        <w:rPr>
          <w:rFonts w:ascii="Times New Roman" w:hAnsi="Times New Roman" w:cs="Times New Roman"/>
          <w:sz w:val="24"/>
          <w:szCs w:val="24"/>
        </w:rPr>
        <w:t>, for the defendant</w:t>
      </w:r>
    </w:p>
    <w:p w:rsidR="004F6F95" w:rsidRPr="00A00A6B" w:rsidRDefault="004F6F95" w:rsidP="004F6F95">
      <w:pPr>
        <w:jc w:val="both"/>
        <w:rPr>
          <w:rFonts w:ascii="Times New Roman" w:hAnsi="Times New Roman" w:cs="Times New Roman"/>
          <w:sz w:val="24"/>
          <w:szCs w:val="24"/>
        </w:rPr>
      </w:pPr>
    </w:p>
    <w:p w:rsidR="00684324" w:rsidRPr="000961ED" w:rsidRDefault="00901485" w:rsidP="00494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6F95" w:rsidRPr="00A00A6B">
        <w:rPr>
          <w:rFonts w:ascii="Times New Roman" w:hAnsi="Times New Roman" w:cs="Times New Roman"/>
          <w:sz w:val="24"/>
          <w:szCs w:val="24"/>
        </w:rPr>
        <w:t xml:space="preserve">MANZUNZU J </w:t>
      </w:r>
      <w:r w:rsidR="00684324" w:rsidRPr="000961ED">
        <w:rPr>
          <w:rFonts w:ascii="Times New Roman" w:hAnsi="Times New Roman" w:cs="Times New Roman"/>
          <w:sz w:val="24"/>
          <w:szCs w:val="24"/>
        </w:rPr>
        <w:t>This is an action for divorce in which both parties agree that their marriage has irretrievably broken down.</w:t>
      </w:r>
      <w:r w:rsidR="00257F8E" w:rsidRPr="000961ED">
        <w:rPr>
          <w:rFonts w:ascii="Times New Roman" w:hAnsi="Times New Roman" w:cs="Times New Roman"/>
          <w:sz w:val="24"/>
          <w:szCs w:val="24"/>
        </w:rPr>
        <w:t xml:space="preserve"> There are no </w:t>
      </w:r>
      <w:r w:rsidR="005F1E96">
        <w:rPr>
          <w:rFonts w:ascii="Times New Roman" w:hAnsi="Times New Roman" w:cs="Times New Roman"/>
          <w:sz w:val="24"/>
          <w:szCs w:val="24"/>
        </w:rPr>
        <w:t>children born of the marriage. The last sitting of a</w:t>
      </w:r>
      <w:r w:rsidR="00257F8E" w:rsidRPr="000961ED">
        <w:rPr>
          <w:rFonts w:ascii="Times New Roman" w:hAnsi="Times New Roman" w:cs="Times New Roman"/>
          <w:sz w:val="24"/>
          <w:szCs w:val="24"/>
        </w:rPr>
        <w:t xml:space="preserve"> pre</w:t>
      </w:r>
      <w:r w:rsidR="00CB5FF2">
        <w:rPr>
          <w:rFonts w:ascii="Times New Roman" w:hAnsi="Times New Roman" w:cs="Times New Roman"/>
          <w:sz w:val="24"/>
          <w:szCs w:val="24"/>
        </w:rPr>
        <w:t>-</w:t>
      </w:r>
      <w:r w:rsidR="00257F8E" w:rsidRPr="000961ED">
        <w:rPr>
          <w:rFonts w:ascii="Times New Roman" w:hAnsi="Times New Roman" w:cs="Times New Roman"/>
          <w:sz w:val="24"/>
          <w:szCs w:val="24"/>
        </w:rPr>
        <w:t>trial conference was held on 10 July 20</w:t>
      </w:r>
      <w:r w:rsidR="00431614">
        <w:rPr>
          <w:rFonts w:ascii="Times New Roman" w:hAnsi="Times New Roman" w:cs="Times New Roman"/>
          <w:sz w:val="24"/>
          <w:szCs w:val="24"/>
        </w:rPr>
        <w:t>19</w:t>
      </w:r>
      <w:r w:rsidR="00257F8E" w:rsidRPr="000961ED">
        <w:rPr>
          <w:rFonts w:ascii="Times New Roman" w:hAnsi="Times New Roman" w:cs="Times New Roman"/>
          <w:sz w:val="24"/>
          <w:szCs w:val="24"/>
        </w:rPr>
        <w:t xml:space="preserve"> before </w:t>
      </w:r>
      <w:r w:rsidR="00257F8E" w:rsidRPr="00431614">
        <w:rPr>
          <w:rFonts w:ascii="Times New Roman" w:hAnsi="Times New Roman" w:cs="Times New Roman"/>
          <w:smallCaps/>
          <w:sz w:val="24"/>
          <w:szCs w:val="24"/>
        </w:rPr>
        <w:t>Chirawu-Mugomba J</w:t>
      </w:r>
      <w:r w:rsidR="00257F8E" w:rsidRPr="000961ED">
        <w:rPr>
          <w:rFonts w:ascii="Times New Roman" w:hAnsi="Times New Roman" w:cs="Times New Roman"/>
          <w:sz w:val="24"/>
          <w:szCs w:val="24"/>
        </w:rPr>
        <w:t xml:space="preserve"> and three issues were identifi</w:t>
      </w:r>
      <w:r w:rsidR="00C217BD">
        <w:rPr>
          <w:rFonts w:ascii="Times New Roman" w:hAnsi="Times New Roman" w:cs="Times New Roman"/>
          <w:sz w:val="24"/>
          <w:szCs w:val="24"/>
        </w:rPr>
        <w:t>ed as</w:t>
      </w:r>
      <w:r w:rsidR="00257F8E" w:rsidRPr="000961ED">
        <w:rPr>
          <w:rFonts w:ascii="Times New Roman" w:hAnsi="Times New Roman" w:cs="Times New Roman"/>
          <w:sz w:val="24"/>
          <w:szCs w:val="24"/>
        </w:rPr>
        <w:t xml:space="preserve"> the matter was referred to trial. The issues are;</w:t>
      </w:r>
    </w:p>
    <w:p w:rsidR="00257F8E" w:rsidRPr="000961ED" w:rsidRDefault="00257F8E" w:rsidP="00494178">
      <w:pPr>
        <w:pStyle w:val="ListParagraph"/>
        <w:numPr>
          <w:ilvl w:val="0"/>
          <w:numId w:val="1"/>
        </w:numPr>
        <w:spacing w:after="0" w:line="360" w:lineRule="auto"/>
        <w:jc w:val="both"/>
        <w:rPr>
          <w:rFonts w:ascii="Times New Roman" w:hAnsi="Times New Roman" w:cs="Times New Roman"/>
          <w:sz w:val="24"/>
          <w:szCs w:val="24"/>
        </w:rPr>
      </w:pPr>
      <w:r w:rsidRPr="000961ED">
        <w:rPr>
          <w:rFonts w:ascii="Times New Roman" w:hAnsi="Times New Roman" w:cs="Times New Roman"/>
          <w:sz w:val="24"/>
          <w:szCs w:val="24"/>
        </w:rPr>
        <w:t>Whether or not there is fault on the Plaintiff for the end of the marriage and the effect if any of same on the redistribution order of assets of the marriage.</w:t>
      </w:r>
    </w:p>
    <w:p w:rsidR="00257F8E" w:rsidRPr="000961ED" w:rsidRDefault="00257F8E" w:rsidP="00494178">
      <w:pPr>
        <w:pStyle w:val="ListParagraph"/>
        <w:numPr>
          <w:ilvl w:val="0"/>
          <w:numId w:val="1"/>
        </w:numPr>
        <w:spacing w:line="360" w:lineRule="auto"/>
        <w:jc w:val="both"/>
        <w:rPr>
          <w:rFonts w:ascii="Times New Roman" w:hAnsi="Times New Roman" w:cs="Times New Roman"/>
          <w:sz w:val="24"/>
          <w:szCs w:val="24"/>
        </w:rPr>
      </w:pPr>
      <w:r w:rsidRPr="000961ED">
        <w:rPr>
          <w:rFonts w:ascii="Times New Roman" w:hAnsi="Times New Roman" w:cs="Times New Roman"/>
          <w:sz w:val="24"/>
          <w:szCs w:val="24"/>
        </w:rPr>
        <w:t>What is a fair and equitable redistribution of the assets of the marriage</w:t>
      </w:r>
      <w:r w:rsidR="000961ED" w:rsidRPr="000961ED">
        <w:rPr>
          <w:rFonts w:ascii="Times New Roman" w:hAnsi="Times New Roman" w:cs="Times New Roman"/>
          <w:sz w:val="24"/>
          <w:szCs w:val="24"/>
        </w:rPr>
        <w:t>.</w:t>
      </w:r>
    </w:p>
    <w:p w:rsidR="000961ED" w:rsidRDefault="000961ED" w:rsidP="00494178">
      <w:pPr>
        <w:pStyle w:val="ListParagraph"/>
        <w:numPr>
          <w:ilvl w:val="0"/>
          <w:numId w:val="1"/>
        </w:numPr>
        <w:spacing w:after="0" w:line="360" w:lineRule="auto"/>
        <w:jc w:val="both"/>
        <w:rPr>
          <w:rFonts w:ascii="Times New Roman" w:hAnsi="Times New Roman" w:cs="Times New Roman"/>
          <w:sz w:val="24"/>
          <w:szCs w:val="24"/>
        </w:rPr>
      </w:pPr>
      <w:r w:rsidRPr="000961ED">
        <w:rPr>
          <w:rFonts w:ascii="Times New Roman" w:hAnsi="Times New Roman" w:cs="Times New Roman"/>
          <w:sz w:val="24"/>
          <w:szCs w:val="24"/>
        </w:rPr>
        <w:t>Whether or not the Plaintiff is entitled to costs on a legal practitioner and client scale.</w:t>
      </w:r>
    </w:p>
    <w:p w:rsidR="00CB5FF2" w:rsidRDefault="000961ED" w:rsidP="00494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issues are </w:t>
      </w:r>
      <w:r w:rsidR="000F21A8">
        <w:rPr>
          <w:rFonts w:ascii="Times New Roman" w:hAnsi="Times New Roman" w:cs="Times New Roman"/>
          <w:sz w:val="24"/>
          <w:szCs w:val="24"/>
        </w:rPr>
        <w:t xml:space="preserve">recorded </w:t>
      </w:r>
      <w:r>
        <w:rPr>
          <w:rFonts w:ascii="Times New Roman" w:hAnsi="Times New Roman" w:cs="Times New Roman"/>
          <w:sz w:val="24"/>
          <w:szCs w:val="24"/>
        </w:rPr>
        <w:t xml:space="preserve">handwritten by the Judge at the pre-trial conference. They constitute a joint pre-trial conference minutes. </w:t>
      </w:r>
    </w:p>
    <w:p w:rsidR="00345218" w:rsidRDefault="00494178" w:rsidP="004941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92215">
        <w:rPr>
          <w:rFonts w:ascii="Times New Roman" w:hAnsi="Times New Roman" w:cs="Times New Roman"/>
          <w:sz w:val="24"/>
          <w:szCs w:val="24"/>
        </w:rPr>
        <w:t xml:space="preserve">It emerged during the cross examination of the plaintiff that the defendant expressed displeasure in the manner in which the issues for trial were captured. In my view, I do not think it appropriate for a party to express an intention to </w:t>
      </w:r>
      <w:r w:rsidR="00392215" w:rsidRPr="00294DD6">
        <w:rPr>
          <w:rFonts w:ascii="Times New Roman" w:hAnsi="Times New Roman" w:cs="Times New Roman"/>
          <w:sz w:val="24"/>
          <w:szCs w:val="24"/>
        </w:rPr>
        <w:t>resile</w:t>
      </w:r>
      <w:r w:rsidR="00392215">
        <w:rPr>
          <w:rFonts w:ascii="Times New Roman" w:hAnsi="Times New Roman" w:cs="Times New Roman"/>
          <w:sz w:val="24"/>
          <w:szCs w:val="24"/>
        </w:rPr>
        <w:t xml:space="preserve"> from the issues in the middle of the trial. </w:t>
      </w:r>
      <w:r w:rsidR="00D129BA">
        <w:rPr>
          <w:rFonts w:ascii="Times New Roman" w:hAnsi="Times New Roman" w:cs="Times New Roman"/>
          <w:sz w:val="24"/>
          <w:szCs w:val="24"/>
        </w:rPr>
        <w:t xml:space="preserve">In the closing submissions the defendant urged the court to take guidance from the parties’ independent pre-trial issues. It was also pointed out that issues 4, 4.1 and 5 from the defendant’s issues were left out in the joint pre-trial conference minute. The </w:t>
      </w:r>
      <w:r w:rsidR="00CB5FF2">
        <w:rPr>
          <w:rFonts w:ascii="Times New Roman" w:hAnsi="Times New Roman" w:cs="Times New Roman"/>
          <w:sz w:val="24"/>
          <w:szCs w:val="24"/>
        </w:rPr>
        <w:t xml:space="preserve"> defendant </w:t>
      </w:r>
      <w:r w:rsidR="00D129BA">
        <w:rPr>
          <w:rFonts w:ascii="Times New Roman" w:hAnsi="Times New Roman" w:cs="Times New Roman"/>
          <w:sz w:val="24"/>
          <w:szCs w:val="24"/>
        </w:rPr>
        <w:t xml:space="preserve">urged </w:t>
      </w:r>
      <w:r w:rsidR="00CB5FF2">
        <w:rPr>
          <w:rFonts w:ascii="Times New Roman" w:hAnsi="Times New Roman" w:cs="Times New Roman"/>
          <w:sz w:val="24"/>
          <w:szCs w:val="24"/>
        </w:rPr>
        <w:t xml:space="preserve"> the court  </w:t>
      </w:r>
      <w:r w:rsidR="00D129BA">
        <w:rPr>
          <w:rFonts w:ascii="Times New Roman" w:hAnsi="Times New Roman" w:cs="Times New Roman"/>
          <w:sz w:val="24"/>
          <w:szCs w:val="24"/>
        </w:rPr>
        <w:t xml:space="preserve">to take into consideration the combined issues as the joint issues of the parties. This approach will defeat the </w:t>
      </w:r>
      <w:r w:rsidR="000F21A8">
        <w:rPr>
          <w:rFonts w:ascii="Times New Roman" w:hAnsi="Times New Roman" w:cs="Times New Roman"/>
          <w:sz w:val="24"/>
          <w:szCs w:val="24"/>
        </w:rPr>
        <w:t xml:space="preserve">whole </w:t>
      </w:r>
      <w:r w:rsidR="00C217BD">
        <w:rPr>
          <w:rFonts w:ascii="Times New Roman" w:hAnsi="Times New Roman" w:cs="Times New Roman"/>
          <w:sz w:val="24"/>
          <w:szCs w:val="24"/>
        </w:rPr>
        <w:t>purpose</w:t>
      </w:r>
      <w:r w:rsidR="00D129BA">
        <w:rPr>
          <w:rFonts w:ascii="Times New Roman" w:hAnsi="Times New Roman" w:cs="Times New Roman"/>
          <w:sz w:val="24"/>
          <w:szCs w:val="24"/>
        </w:rPr>
        <w:t xml:space="preserve"> of the pre-trial procedure. </w:t>
      </w:r>
      <w:r w:rsidR="00345218">
        <w:rPr>
          <w:rFonts w:ascii="Times New Roman" w:hAnsi="Times New Roman" w:cs="Times New Roman"/>
          <w:sz w:val="24"/>
          <w:szCs w:val="24"/>
        </w:rPr>
        <w:t xml:space="preserve">Not only will it create confusion </w:t>
      </w:r>
      <w:r w:rsidR="000F21A8">
        <w:rPr>
          <w:rFonts w:ascii="Times New Roman" w:hAnsi="Times New Roman" w:cs="Times New Roman"/>
          <w:sz w:val="24"/>
          <w:szCs w:val="24"/>
        </w:rPr>
        <w:t xml:space="preserve">as to what issues the court is to determine </w:t>
      </w:r>
      <w:r w:rsidR="00345218">
        <w:rPr>
          <w:rFonts w:ascii="Times New Roman" w:hAnsi="Times New Roman" w:cs="Times New Roman"/>
          <w:sz w:val="24"/>
          <w:szCs w:val="24"/>
        </w:rPr>
        <w:t>but is unprocedural in itself. Rule 182 (10) sets the powers of a judge at pre-trial conference as follows;</w:t>
      </w:r>
    </w:p>
    <w:p w:rsidR="001215C7" w:rsidRPr="00494178" w:rsidRDefault="00494178" w:rsidP="00494178">
      <w:pPr>
        <w:spacing w:line="240" w:lineRule="auto"/>
        <w:jc w:val="both"/>
        <w:rPr>
          <w:rFonts w:ascii="Times New Roman" w:hAnsi="Times New Roman" w:cs="Times New Roman"/>
        </w:rPr>
      </w:pPr>
      <w:r>
        <w:rPr>
          <w:rFonts w:ascii="Times New Roman" w:hAnsi="Times New Roman" w:cs="Times New Roman"/>
        </w:rPr>
        <w:tab/>
      </w:r>
      <w:r w:rsidR="00345218" w:rsidRPr="00494178">
        <w:rPr>
          <w:rFonts w:ascii="Times New Roman" w:hAnsi="Times New Roman" w:cs="Times New Roman"/>
        </w:rPr>
        <w:t>“</w:t>
      </w:r>
      <w:r w:rsidR="001215C7" w:rsidRPr="00494178">
        <w:rPr>
          <w:rFonts w:ascii="Times New Roman" w:hAnsi="Times New Roman" w:cs="Times New Roman"/>
        </w:rPr>
        <w:t xml:space="preserve">(10) </w:t>
      </w:r>
      <w:r>
        <w:rPr>
          <w:rFonts w:ascii="Times New Roman" w:hAnsi="Times New Roman" w:cs="Times New Roman"/>
        </w:rPr>
        <w:tab/>
      </w:r>
      <w:r w:rsidR="001215C7" w:rsidRPr="00494178">
        <w:rPr>
          <w:rFonts w:ascii="Times New Roman" w:hAnsi="Times New Roman" w:cs="Times New Roman"/>
        </w:rPr>
        <w:t>Upon the conclusion of a pre-trial conference held before a judge, the judge—</w:t>
      </w:r>
    </w:p>
    <w:p w:rsidR="001215C7" w:rsidRPr="00494178" w:rsidRDefault="00494178"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ab/>
      </w:r>
      <w:r w:rsidR="001215C7" w:rsidRPr="00494178">
        <w:rPr>
          <w:rFonts w:ascii="Times New Roman" w:hAnsi="Times New Roman" w:cs="Times New Roman"/>
        </w:rPr>
        <w:t>(</w:t>
      </w:r>
      <w:r w:rsidR="001215C7" w:rsidRPr="00494178">
        <w:rPr>
          <w:rFonts w:ascii="Times New Roman" w:hAnsi="Times New Roman" w:cs="Times New Roman"/>
          <w:i/>
          <w:iCs/>
        </w:rPr>
        <w:t>a</w:t>
      </w:r>
      <w:r w:rsidR="001215C7" w:rsidRPr="00494178">
        <w:rPr>
          <w:rFonts w:ascii="Times New Roman" w:hAnsi="Times New Roman" w:cs="Times New Roman"/>
        </w:rPr>
        <w:t xml:space="preserve">) </w:t>
      </w:r>
      <w:r>
        <w:rPr>
          <w:rFonts w:ascii="Times New Roman" w:hAnsi="Times New Roman" w:cs="Times New Roman"/>
        </w:rPr>
        <w:tab/>
      </w:r>
      <w:r w:rsidR="001215C7" w:rsidRPr="00494178">
        <w:rPr>
          <w:rFonts w:ascii="Times New Roman" w:hAnsi="Times New Roman" w:cs="Times New Roman"/>
        </w:rPr>
        <w:t xml:space="preserve">shall record any decisions taken at the conference and any agreements reached by the </w:t>
      </w:r>
      <w:r>
        <w:rPr>
          <w:rFonts w:ascii="Times New Roman" w:hAnsi="Times New Roman" w:cs="Times New Roman"/>
        </w:rPr>
        <w:tab/>
      </w:r>
      <w:r>
        <w:rPr>
          <w:rFonts w:ascii="Times New Roman" w:hAnsi="Times New Roman" w:cs="Times New Roman"/>
        </w:rPr>
        <w:tab/>
      </w:r>
      <w:r w:rsidR="001215C7" w:rsidRPr="00494178">
        <w:rPr>
          <w:rFonts w:ascii="Times New Roman" w:hAnsi="Times New Roman" w:cs="Times New Roman"/>
        </w:rPr>
        <w:t>parties as to the</w:t>
      </w:r>
      <w:r>
        <w:rPr>
          <w:rFonts w:ascii="Times New Roman" w:hAnsi="Times New Roman" w:cs="Times New Roman"/>
        </w:rPr>
        <w:t xml:space="preserve"> </w:t>
      </w:r>
      <w:r w:rsidR="001215C7" w:rsidRPr="00494178">
        <w:rPr>
          <w:rFonts w:ascii="Times New Roman" w:hAnsi="Times New Roman" w:cs="Times New Roman"/>
        </w:rPr>
        <w:t>matters considered; and</w:t>
      </w:r>
    </w:p>
    <w:p w:rsidR="001215C7" w:rsidRPr="00494178" w:rsidRDefault="00494178"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1215C7" w:rsidRPr="00494178">
        <w:rPr>
          <w:rFonts w:ascii="Times New Roman" w:hAnsi="Times New Roman" w:cs="Times New Roman"/>
        </w:rPr>
        <w:t>(</w:t>
      </w:r>
      <w:r w:rsidR="001215C7" w:rsidRPr="00494178">
        <w:rPr>
          <w:rFonts w:ascii="Times New Roman" w:hAnsi="Times New Roman" w:cs="Times New Roman"/>
          <w:i/>
          <w:iCs/>
        </w:rPr>
        <w:t>b</w:t>
      </w:r>
      <w:r w:rsidR="001215C7" w:rsidRPr="00494178">
        <w:rPr>
          <w:rFonts w:ascii="Times New Roman" w:hAnsi="Times New Roman" w:cs="Times New Roman"/>
        </w:rPr>
        <w:t xml:space="preserve">) </w:t>
      </w:r>
      <w:r>
        <w:rPr>
          <w:rFonts w:ascii="Times New Roman" w:hAnsi="Times New Roman" w:cs="Times New Roman"/>
        </w:rPr>
        <w:tab/>
      </w:r>
      <w:r w:rsidR="001215C7" w:rsidRPr="00494178">
        <w:rPr>
          <w:rFonts w:ascii="Times New Roman" w:hAnsi="Times New Roman" w:cs="Times New Roman"/>
        </w:rPr>
        <w:t xml:space="preserve">may make an order limiting the issues for trial to those not disposed of by admission </w:t>
      </w:r>
      <w:r>
        <w:rPr>
          <w:rFonts w:ascii="Times New Roman" w:hAnsi="Times New Roman" w:cs="Times New Roman"/>
        </w:rPr>
        <w:tab/>
      </w:r>
      <w:r>
        <w:rPr>
          <w:rFonts w:ascii="Times New Roman" w:hAnsi="Times New Roman" w:cs="Times New Roman"/>
        </w:rPr>
        <w:tab/>
      </w:r>
      <w:r w:rsidR="001215C7" w:rsidRPr="00494178">
        <w:rPr>
          <w:rFonts w:ascii="Times New Roman" w:hAnsi="Times New Roman" w:cs="Times New Roman"/>
        </w:rPr>
        <w:t>or agreement; and</w:t>
      </w:r>
    </w:p>
    <w:p w:rsidR="001215C7" w:rsidRPr="00494178" w:rsidRDefault="00494178"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1215C7" w:rsidRPr="00494178">
        <w:rPr>
          <w:rFonts w:ascii="Times New Roman" w:hAnsi="Times New Roman" w:cs="Times New Roman"/>
        </w:rPr>
        <w:t>(</w:t>
      </w:r>
      <w:r w:rsidR="001215C7" w:rsidRPr="00494178">
        <w:rPr>
          <w:rFonts w:ascii="Times New Roman" w:hAnsi="Times New Roman" w:cs="Times New Roman"/>
          <w:i/>
          <w:iCs/>
        </w:rPr>
        <w:t>c</w:t>
      </w:r>
      <w:r w:rsidR="001215C7" w:rsidRPr="00494178">
        <w:rPr>
          <w:rFonts w:ascii="Times New Roman" w:hAnsi="Times New Roman" w:cs="Times New Roman"/>
        </w:rPr>
        <w:t xml:space="preserve">) </w:t>
      </w:r>
      <w:r>
        <w:rPr>
          <w:rFonts w:ascii="Times New Roman" w:hAnsi="Times New Roman" w:cs="Times New Roman"/>
        </w:rPr>
        <w:tab/>
      </w:r>
      <w:r w:rsidR="001215C7" w:rsidRPr="00494178">
        <w:rPr>
          <w:rFonts w:ascii="Times New Roman" w:hAnsi="Times New Roman" w:cs="Times New Roman"/>
        </w:rPr>
        <w:t xml:space="preserve">may give directions as to any matter referred to in subrule (2) upon which the parties </w:t>
      </w:r>
      <w:r>
        <w:rPr>
          <w:rFonts w:ascii="Times New Roman" w:hAnsi="Times New Roman" w:cs="Times New Roman"/>
        </w:rPr>
        <w:tab/>
      </w:r>
      <w:r>
        <w:rPr>
          <w:rFonts w:ascii="Times New Roman" w:hAnsi="Times New Roman" w:cs="Times New Roman"/>
        </w:rPr>
        <w:tab/>
      </w:r>
      <w:r w:rsidR="001215C7" w:rsidRPr="00494178">
        <w:rPr>
          <w:rFonts w:ascii="Times New Roman" w:hAnsi="Times New Roman" w:cs="Times New Roman"/>
        </w:rPr>
        <w:t>have been unable</w:t>
      </w:r>
      <w:r>
        <w:rPr>
          <w:rFonts w:ascii="Times New Roman" w:hAnsi="Times New Roman" w:cs="Times New Roman"/>
        </w:rPr>
        <w:t xml:space="preserve"> </w:t>
      </w:r>
      <w:r w:rsidR="001215C7" w:rsidRPr="00494178">
        <w:rPr>
          <w:rFonts w:ascii="Times New Roman" w:hAnsi="Times New Roman" w:cs="Times New Roman"/>
        </w:rPr>
        <w:t>to agree; and</w:t>
      </w:r>
    </w:p>
    <w:p w:rsidR="001215C7" w:rsidRPr="00494178" w:rsidRDefault="00494178"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1215C7" w:rsidRPr="00494178">
        <w:rPr>
          <w:rFonts w:ascii="Times New Roman" w:hAnsi="Times New Roman" w:cs="Times New Roman"/>
        </w:rPr>
        <w:t>(</w:t>
      </w:r>
      <w:r w:rsidR="001215C7" w:rsidRPr="00494178">
        <w:rPr>
          <w:rFonts w:ascii="Times New Roman" w:hAnsi="Times New Roman" w:cs="Times New Roman"/>
          <w:i/>
          <w:iCs/>
        </w:rPr>
        <w:t>d</w:t>
      </w:r>
      <w:r w:rsidR="001215C7" w:rsidRPr="00494178">
        <w:rPr>
          <w:rFonts w:ascii="Times New Roman" w:hAnsi="Times New Roman" w:cs="Times New Roman"/>
        </w:rPr>
        <w:t xml:space="preserve">) </w:t>
      </w:r>
      <w:r>
        <w:rPr>
          <w:rFonts w:ascii="Times New Roman" w:hAnsi="Times New Roman" w:cs="Times New Roman"/>
        </w:rPr>
        <w:tab/>
      </w:r>
      <w:r w:rsidR="001215C7" w:rsidRPr="00494178">
        <w:rPr>
          <w:rFonts w:ascii="Times New Roman" w:hAnsi="Times New Roman" w:cs="Times New Roman"/>
        </w:rPr>
        <w:t>shall record the refusal of any party to make an admission or reach agree</w:t>
      </w:r>
      <w:r w:rsidR="00345218" w:rsidRPr="00494178">
        <w:rPr>
          <w:rFonts w:ascii="Times New Roman" w:hAnsi="Times New Roman" w:cs="Times New Roman"/>
        </w:rPr>
        <w:t xml:space="preserve">ment, together </w:t>
      </w:r>
      <w:r>
        <w:rPr>
          <w:rFonts w:ascii="Times New Roman" w:hAnsi="Times New Roman" w:cs="Times New Roman"/>
        </w:rPr>
        <w:tab/>
      </w:r>
      <w:r>
        <w:rPr>
          <w:rFonts w:ascii="Times New Roman" w:hAnsi="Times New Roman" w:cs="Times New Roman"/>
        </w:rPr>
        <w:tab/>
      </w:r>
      <w:r w:rsidR="00345218" w:rsidRPr="00494178">
        <w:rPr>
          <w:rFonts w:ascii="Times New Roman" w:hAnsi="Times New Roman" w:cs="Times New Roman"/>
        </w:rPr>
        <w:t xml:space="preserve">with the reasons </w:t>
      </w:r>
      <w:r w:rsidR="001215C7" w:rsidRPr="00494178">
        <w:rPr>
          <w:rFonts w:ascii="Times New Roman" w:hAnsi="Times New Roman" w:cs="Times New Roman"/>
        </w:rPr>
        <w:t>therefor.</w:t>
      </w:r>
      <w:r w:rsidR="00345218" w:rsidRPr="00494178">
        <w:rPr>
          <w:rFonts w:ascii="Times New Roman" w:hAnsi="Times New Roman" w:cs="Times New Roman"/>
        </w:rPr>
        <w:t>”</w:t>
      </w:r>
    </w:p>
    <w:p w:rsidR="00345218" w:rsidRDefault="00345218" w:rsidP="00494178">
      <w:pPr>
        <w:autoSpaceDE w:val="0"/>
        <w:autoSpaceDN w:val="0"/>
        <w:adjustRightInd w:val="0"/>
        <w:spacing w:after="0" w:line="360" w:lineRule="auto"/>
        <w:jc w:val="both"/>
        <w:rPr>
          <w:rFonts w:ascii="Times New Roman" w:hAnsi="Times New Roman" w:cs="Times New Roman"/>
          <w:sz w:val="21"/>
          <w:szCs w:val="21"/>
        </w:rPr>
      </w:pPr>
    </w:p>
    <w:p w:rsidR="00345218"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21A8">
        <w:rPr>
          <w:rFonts w:ascii="Times New Roman" w:hAnsi="Times New Roman" w:cs="Times New Roman"/>
          <w:sz w:val="24"/>
          <w:szCs w:val="24"/>
        </w:rPr>
        <w:t>If defendant has</w:t>
      </w:r>
      <w:r w:rsidR="00345218" w:rsidRPr="00345218">
        <w:rPr>
          <w:rFonts w:ascii="Times New Roman" w:hAnsi="Times New Roman" w:cs="Times New Roman"/>
          <w:sz w:val="24"/>
          <w:szCs w:val="24"/>
        </w:rPr>
        <w:t xml:space="preserve"> issues with the </w:t>
      </w:r>
      <w:r w:rsidR="00345218">
        <w:rPr>
          <w:rFonts w:ascii="Times New Roman" w:hAnsi="Times New Roman" w:cs="Times New Roman"/>
          <w:sz w:val="24"/>
          <w:szCs w:val="24"/>
        </w:rPr>
        <w:t>pre-trial conference</w:t>
      </w:r>
      <w:r w:rsidR="00CB5FF2">
        <w:rPr>
          <w:rFonts w:ascii="Times New Roman" w:hAnsi="Times New Roman" w:cs="Times New Roman"/>
          <w:sz w:val="24"/>
          <w:szCs w:val="24"/>
        </w:rPr>
        <w:t xml:space="preserve"> proceedings</w:t>
      </w:r>
      <w:r w:rsidR="00345218">
        <w:rPr>
          <w:rFonts w:ascii="Times New Roman" w:hAnsi="Times New Roman" w:cs="Times New Roman"/>
          <w:sz w:val="24"/>
          <w:szCs w:val="24"/>
        </w:rPr>
        <w:t xml:space="preserve"> such should have been resolved before the matter came for trial. The matter was set down for trial based on the issues as per joint PTC minute. The fact that the defendant did not sign it is neither here nor there. The defendant allowed the trial</w:t>
      </w:r>
      <w:r w:rsidR="00294DD6">
        <w:rPr>
          <w:rFonts w:ascii="Times New Roman" w:hAnsi="Times New Roman" w:cs="Times New Roman"/>
          <w:sz w:val="24"/>
          <w:szCs w:val="24"/>
        </w:rPr>
        <w:t xml:space="preserve"> to commence without </w:t>
      </w:r>
      <w:r w:rsidR="00AB0268">
        <w:rPr>
          <w:rFonts w:ascii="Times New Roman" w:hAnsi="Times New Roman" w:cs="Times New Roman"/>
          <w:sz w:val="24"/>
          <w:szCs w:val="24"/>
        </w:rPr>
        <w:t>raising issue</w:t>
      </w:r>
      <w:r w:rsidR="00294DD6">
        <w:rPr>
          <w:rFonts w:ascii="Times New Roman" w:hAnsi="Times New Roman" w:cs="Times New Roman"/>
          <w:sz w:val="24"/>
          <w:szCs w:val="24"/>
        </w:rPr>
        <w:t xml:space="preserve"> with</w:t>
      </w:r>
      <w:r w:rsidR="00345218">
        <w:rPr>
          <w:rFonts w:ascii="Times New Roman" w:hAnsi="Times New Roman" w:cs="Times New Roman"/>
          <w:sz w:val="24"/>
          <w:szCs w:val="24"/>
        </w:rPr>
        <w:t xml:space="preserve"> the minute. </w:t>
      </w:r>
      <w:r w:rsidR="00D73680">
        <w:rPr>
          <w:rFonts w:ascii="Times New Roman" w:hAnsi="Times New Roman" w:cs="Times New Roman"/>
          <w:sz w:val="24"/>
          <w:szCs w:val="24"/>
        </w:rPr>
        <w:t>This court</w:t>
      </w:r>
      <w:r w:rsidR="00294DD6">
        <w:rPr>
          <w:rFonts w:ascii="Times New Roman" w:hAnsi="Times New Roman" w:cs="Times New Roman"/>
          <w:sz w:val="24"/>
          <w:szCs w:val="24"/>
        </w:rPr>
        <w:t>,</w:t>
      </w:r>
      <w:r w:rsidR="00D73680">
        <w:rPr>
          <w:rFonts w:ascii="Times New Roman" w:hAnsi="Times New Roman" w:cs="Times New Roman"/>
          <w:sz w:val="24"/>
          <w:szCs w:val="24"/>
        </w:rPr>
        <w:t xml:space="preserve"> as a trial co</w:t>
      </w:r>
      <w:r w:rsidR="00C01BD0">
        <w:rPr>
          <w:rFonts w:ascii="Times New Roman" w:hAnsi="Times New Roman" w:cs="Times New Roman"/>
          <w:sz w:val="24"/>
          <w:szCs w:val="24"/>
        </w:rPr>
        <w:t>urt</w:t>
      </w:r>
      <w:r w:rsidR="00294DD6">
        <w:rPr>
          <w:rFonts w:ascii="Times New Roman" w:hAnsi="Times New Roman" w:cs="Times New Roman"/>
          <w:sz w:val="24"/>
          <w:szCs w:val="24"/>
        </w:rPr>
        <w:t>,</w:t>
      </w:r>
      <w:r w:rsidR="00C01BD0">
        <w:rPr>
          <w:rFonts w:ascii="Times New Roman" w:hAnsi="Times New Roman" w:cs="Times New Roman"/>
          <w:sz w:val="24"/>
          <w:szCs w:val="24"/>
        </w:rPr>
        <w:t xml:space="preserve"> cannot start acting as if it were</w:t>
      </w:r>
      <w:r w:rsidR="00DD44C2">
        <w:rPr>
          <w:rFonts w:ascii="Times New Roman" w:hAnsi="Times New Roman" w:cs="Times New Roman"/>
          <w:sz w:val="24"/>
          <w:szCs w:val="24"/>
        </w:rPr>
        <w:t xml:space="preserve"> </w:t>
      </w:r>
      <w:r w:rsidR="00294DD6">
        <w:rPr>
          <w:rFonts w:ascii="Times New Roman" w:hAnsi="Times New Roman" w:cs="Times New Roman"/>
          <w:sz w:val="24"/>
          <w:szCs w:val="24"/>
        </w:rPr>
        <w:t xml:space="preserve">dealing with </w:t>
      </w:r>
      <w:r w:rsidR="00AB0268">
        <w:rPr>
          <w:rFonts w:ascii="Times New Roman" w:hAnsi="Times New Roman" w:cs="Times New Roman"/>
          <w:sz w:val="24"/>
          <w:szCs w:val="24"/>
        </w:rPr>
        <w:t>a pre</w:t>
      </w:r>
      <w:r w:rsidR="00DD44C2">
        <w:rPr>
          <w:rFonts w:ascii="Times New Roman" w:hAnsi="Times New Roman" w:cs="Times New Roman"/>
          <w:sz w:val="24"/>
          <w:szCs w:val="24"/>
        </w:rPr>
        <w:t>-</w:t>
      </w:r>
      <w:r w:rsidR="00D73680">
        <w:rPr>
          <w:rFonts w:ascii="Times New Roman" w:hAnsi="Times New Roman" w:cs="Times New Roman"/>
          <w:sz w:val="24"/>
          <w:szCs w:val="24"/>
        </w:rPr>
        <w:t xml:space="preserve">trial conference. That stage is past and the joint pre-trial conference minute </w:t>
      </w:r>
      <w:r w:rsidR="00294DD6">
        <w:rPr>
          <w:rFonts w:ascii="Times New Roman" w:hAnsi="Times New Roman" w:cs="Times New Roman"/>
          <w:sz w:val="24"/>
          <w:szCs w:val="24"/>
        </w:rPr>
        <w:t xml:space="preserve">is there </w:t>
      </w:r>
      <w:r w:rsidR="00AB0268">
        <w:rPr>
          <w:rFonts w:ascii="Times New Roman" w:hAnsi="Times New Roman" w:cs="Times New Roman"/>
          <w:sz w:val="24"/>
          <w:szCs w:val="24"/>
        </w:rPr>
        <w:t>to guide</w:t>
      </w:r>
      <w:r w:rsidR="00D73680">
        <w:rPr>
          <w:rFonts w:ascii="Times New Roman" w:hAnsi="Times New Roman" w:cs="Times New Roman"/>
          <w:sz w:val="24"/>
          <w:szCs w:val="24"/>
        </w:rPr>
        <w:t xml:space="preserve"> the trial court.</w:t>
      </w:r>
    </w:p>
    <w:p w:rsidR="00F4648B" w:rsidRPr="00D37EA4" w:rsidRDefault="00F4648B" w:rsidP="00494178">
      <w:pPr>
        <w:autoSpaceDE w:val="0"/>
        <w:autoSpaceDN w:val="0"/>
        <w:adjustRightInd w:val="0"/>
        <w:spacing w:after="0" w:line="360" w:lineRule="auto"/>
        <w:jc w:val="both"/>
        <w:rPr>
          <w:rFonts w:ascii="Times New Roman" w:hAnsi="Times New Roman" w:cs="Times New Roman"/>
          <w:b/>
          <w:sz w:val="24"/>
          <w:szCs w:val="24"/>
        </w:rPr>
      </w:pPr>
      <w:r w:rsidRPr="00D37EA4">
        <w:rPr>
          <w:rFonts w:ascii="Times New Roman" w:hAnsi="Times New Roman" w:cs="Times New Roman"/>
          <w:b/>
          <w:sz w:val="24"/>
          <w:szCs w:val="24"/>
        </w:rPr>
        <w:t>BACKGROUND:</w:t>
      </w:r>
    </w:p>
    <w:p w:rsidR="00866ACB"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69DC">
        <w:rPr>
          <w:rFonts w:ascii="Times New Roman" w:hAnsi="Times New Roman" w:cs="Times New Roman"/>
          <w:sz w:val="24"/>
          <w:szCs w:val="24"/>
        </w:rPr>
        <w:t>The parties met in 1996 when they star</w:t>
      </w:r>
      <w:r w:rsidR="00705806">
        <w:rPr>
          <w:rFonts w:ascii="Times New Roman" w:hAnsi="Times New Roman" w:cs="Times New Roman"/>
          <w:sz w:val="24"/>
          <w:szCs w:val="24"/>
        </w:rPr>
        <w:t>t</w:t>
      </w:r>
      <w:r w:rsidR="005369DC">
        <w:rPr>
          <w:rFonts w:ascii="Times New Roman" w:hAnsi="Times New Roman" w:cs="Times New Roman"/>
          <w:sz w:val="24"/>
          <w:szCs w:val="24"/>
        </w:rPr>
        <w:t>ed a romantic relationship. They married on 31 March 2000 in terms of the Marriage Act, Chapter 5:11</w:t>
      </w:r>
      <w:r w:rsidR="00334961">
        <w:rPr>
          <w:rFonts w:ascii="Times New Roman" w:hAnsi="Times New Roman" w:cs="Times New Roman"/>
          <w:sz w:val="24"/>
          <w:szCs w:val="24"/>
        </w:rPr>
        <w:t>. They own six</w:t>
      </w:r>
      <w:r w:rsidR="000A2C50">
        <w:rPr>
          <w:rFonts w:ascii="Times New Roman" w:hAnsi="Times New Roman" w:cs="Times New Roman"/>
          <w:sz w:val="24"/>
          <w:szCs w:val="24"/>
        </w:rPr>
        <w:t xml:space="preserve"> immovable properties, four in Zimbabwe and two in the United Kingdom. They also own movable properties.</w:t>
      </w:r>
      <w:r w:rsidR="000F21A8">
        <w:rPr>
          <w:rFonts w:ascii="Times New Roman" w:hAnsi="Times New Roman" w:cs="Times New Roman"/>
          <w:sz w:val="24"/>
          <w:szCs w:val="24"/>
        </w:rPr>
        <w:t xml:space="preserve"> The</w:t>
      </w:r>
      <w:r w:rsidR="00C217BD">
        <w:rPr>
          <w:rFonts w:ascii="Times New Roman" w:hAnsi="Times New Roman" w:cs="Times New Roman"/>
          <w:sz w:val="24"/>
          <w:szCs w:val="24"/>
        </w:rPr>
        <w:t>ir</w:t>
      </w:r>
      <w:r w:rsidR="000F21A8">
        <w:rPr>
          <w:rFonts w:ascii="Times New Roman" w:hAnsi="Times New Roman" w:cs="Times New Roman"/>
          <w:sz w:val="24"/>
          <w:szCs w:val="24"/>
        </w:rPr>
        <w:t xml:space="preserve"> </w:t>
      </w:r>
      <w:r w:rsidR="00C217BD">
        <w:rPr>
          <w:rFonts w:ascii="Times New Roman" w:hAnsi="Times New Roman" w:cs="Times New Roman"/>
          <w:sz w:val="24"/>
          <w:szCs w:val="24"/>
        </w:rPr>
        <w:t>dispute is centre</w:t>
      </w:r>
      <w:r w:rsidR="00431614">
        <w:rPr>
          <w:rFonts w:ascii="Times New Roman" w:hAnsi="Times New Roman" w:cs="Times New Roman"/>
          <w:sz w:val="24"/>
          <w:szCs w:val="24"/>
        </w:rPr>
        <w:t>d</w:t>
      </w:r>
      <w:r w:rsidR="00C217BD">
        <w:rPr>
          <w:rFonts w:ascii="Times New Roman" w:hAnsi="Times New Roman" w:cs="Times New Roman"/>
          <w:sz w:val="24"/>
          <w:szCs w:val="24"/>
        </w:rPr>
        <w:t xml:space="preserve"> </w:t>
      </w:r>
      <w:r w:rsidR="00334961">
        <w:rPr>
          <w:rFonts w:ascii="Times New Roman" w:hAnsi="Times New Roman" w:cs="Times New Roman"/>
          <w:sz w:val="24"/>
          <w:szCs w:val="24"/>
        </w:rPr>
        <w:t>on</w:t>
      </w:r>
      <w:r w:rsidR="000F21A8">
        <w:rPr>
          <w:rFonts w:ascii="Times New Roman" w:hAnsi="Times New Roman" w:cs="Times New Roman"/>
          <w:sz w:val="24"/>
          <w:szCs w:val="24"/>
        </w:rPr>
        <w:t xml:space="preserve"> the redistribution of their assets.</w:t>
      </w:r>
      <w:r w:rsidR="00FC54CD">
        <w:rPr>
          <w:rFonts w:ascii="Times New Roman" w:hAnsi="Times New Roman" w:cs="Times New Roman"/>
          <w:sz w:val="24"/>
          <w:szCs w:val="24"/>
        </w:rPr>
        <w:t xml:space="preserve"> As part of the admissions at pre-trial conference the parties agree that the property owning companies are jointly owned. </w:t>
      </w:r>
    </w:p>
    <w:p w:rsidR="00866ACB"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6ACB">
        <w:rPr>
          <w:rFonts w:ascii="Times New Roman" w:hAnsi="Times New Roman" w:cs="Times New Roman"/>
          <w:sz w:val="24"/>
          <w:szCs w:val="24"/>
        </w:rPr>
        <w:t xml:space="preserve">The parties jointly own the following immovable properties; </w:t>
      </w:r>
    </w:p>
    <w:p w:rsidR="00866ACB" w:rsidRDefault="00866ACB" w:rsidP="00494178">
      <w:pPr>
        <w:pStyle w:val="ListParagraph"/>
        <w:numPr>
          <w:ilvl w:val="0"/>
          <w:numId w:val="2"/>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No. 3 Windsor Gardens, 10 Windsor Avenue, Newlands, H</w:t>
      </w:r>
      <w:r w:rsidR="0017096A">
        <w:rPr>
          <w:rFonts w:ascii="Times New Roman" w:hAnsi="Times New Roman" w:cs="Times New Roman"/>
          <w:sz w:val="24"/>
          <w:szCs w:val="24"/>
        </w:rPr>
        <w:t xml:space="preserve">arare (3 Windsor </w:t>
      </w:r>
      <w:r w:rsidR="00494178">
        <w:rPr>
          <w:rFonts w:ascii="Times New Roman" w:hAnsi="Times New Roman" w:cs="Times New Roman"/>
          <w:sz w:val="24"/>
          <w:szCs w:val="24"/>
        </w:rPr>
        <w:tab/>
      </w:r>
      <w:r w:rsidR="0017096A">
        <w:rPr>
          <w:rFonts w:ascii="Times New Roman" w:hAnsi="Times New Roman" w:cs="Times New Roman"/>
          <w:sz w:val="24"/>
          <w:szCs w:val="24"/>
        </w:rPr>
        <w:t>Gardens)</w:t>
      </w:r>
    </w:p>
    <w:p w:rsidR="00866ACB" w:rsidRDefault="00866ACB" w:rsidP="00494178">
      <w:pPr>
        <w:pStyle w:val="ListParagraph"/>
        <w:numPr>
          <w:ilvl w:val="0"/>
          <w:numId w:val="2"/>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No. 3 Rowland Square, Milton Park, H</w:t>
      </w:r>
      <w:r w:rsidR="0017096A">
        <w:rPr>
          <w:rFonts w:ascii="Times New Roman" w:hAnsi="Times New Roman" w:cs="Times New Roman"/>
          <w:sz w:val="24"/>
          <w:szCs w:val="24"/>
        </w:rPr>
        <w:t>arare (3 Rowland Square).</w:t>
      </w:r>
    </w:p>
    <w:p w:rsidR="007D4CCF" w:rsidRDefault="007D4CCF" w:rsidP="00494178">
      <w:pPr>
        <w:pStyle w:val="ListParagraph"/>
        <w:numPr>
          <w:ilvl w:val="0"/>
          <w:numId w:val="2"/>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No. 32 Walmer Drive, Newlands, H</w:t>
      </w:r>
      <w:r w:rsidR="0017096A">
        <w:rPr>
          <w:rFonts w:ascii="Times New Roman" w:hAnsi="Times New Roman" w:cs="Times New Roman"/>
          <w:sz w:val="24"/>
          <w:szCs w:val="24"/>
        </w:rPr>
        <w:t>arare (32 Walme</w:t>
      </w:r>
      <w:r w:rsidR="001167F8">
        <w:rPr>
          <w:rFonts w:ascii="Times New Roman" w:hAnsi="Times New Roman" w:cs="Times New Roman"/>
          <w:sz w:val="24"/>
          <w:szCs w:val="24"/>
        </w:rPr>
        <w:t>r</w:t>
      </w:r>
      <w:r w:rsidR="0017096A">
        <w:rPr>
          <w:rFonts w:ascii="Times New Roman" w:hAnsi="Times New Roman" w:cs="Times New Roman"/>
          <w:sz w:val="24"/>
          <w:szCs w:val="24"/>
        </w:rPr>
        <w:t xml:space="preserve"> Drive).</w:t>
      </w:r>
    </w:p>
    <w:p w:rsidR="007D4CCF" w:rsidRDefault="007D4CCF" w:rsidP="00494178">
      <w:pPr>
        <w:pStyle w:val="ListParagraph"/>
        <w:numPr>
          <w:ilvl w:val="0"/>
          <w:numId w:val="2"/>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No. 358 Gibson road, Victoria F</w:t>
      </w:r>
      <w:r w:rsidR="0017096A">
        <w:rPr>
          <w:rFonts w:ascii="Times New Roman" w:hAnsi="Times New Roman" w:cs="Times New Roman"/>
          <w:sz w:val="24"/>
          <w:szCs w:val="24"/>
        </w:rPr>
        <w:t>alls (358 Gibson road).</w:t>
      </w:r>
    </w:p>
    <w:p w:rsidR="007D4CCF" w:rsidRDefault="007D4CCF" w:rsidP="00494178">
      <w:pPr>
        <w:pStyle w:val="ListParagraph"/>
        <w:numPr>
          <w:ilvl w:val="0"/>
          <w:numId w:val="2"/>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“V7” 117 Carronade Court N7, United K</w:t>
      </w:r>
      <w:r w:rsidR="0017096A">
        <w:rPr>
          <w:rFonts w:ascii="Times New Roman" w:hAnsi="Times New Roman" w:cs="Times New Roman"/>
          <w:sz w:val="24"/>
          <w:szCs w:val="24"/>
        </w:rPr>
        <w:t>ingdom (V7).</w:t>
      </w:r>
    </w:p>
    <w:p w:rsidR="007D4CCF" w:rsidRDefault="007D4CCF" w:rsidP="00494178">
      <w:pPr>
        <w:pStyle w:val="ListParagraph"/>
        <w:numPr>
          <w:ilvl w:val="0"/>
          <w:numId w:val="2"/>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Penza, Lithorne Hall Middlesbrough, United Kingdom</w:t>
      </w:r>
      <w:r w:rsidR="0017096A">
        <w:rPr>
          <w:rFonts w:ascii="Times New Roman" w:hAnsi="Times New Roman" w:cs="Times New Roman"/>
          <w:sz w:val="24"/>
          <w:szCs w:val="24"/>
        </w:rPr>
        <w:t xml:space="preserve"> (Penza).</w:t>
      </w:r>
    </w:p>
    <w:p w:rsidR="005369DC" w:rsidRPr="007D4CCF"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4CCF">
        <w:rPr>
          <w:rFonts w:ascii="Times New Roman" w:hAnsi="Times New Roman" w:cs="Times New Roman"/>
          <w:sz w:val="24"/>
          <w:szCs w:val="24"/>
        </w:rPr>
        <w:t>In respect to movables there are various bank accounts</w:t>
      </w:r>
      <w:r w:rsidR="00624973">
        <w:rPr>
          <w:rFonts w:ascii="Times New Roman" w:hAnsi="Times New Roman" w:cs="Times New Roman"/>
          <w:sz w:val="24"/>
          <w:szCs w:val="24"/>
        </w:rPr>
        <w:t>, household goods</w:t>
      </w:r>
      <w:r w:rsidR="007D4CCF">
        <w:rPr>
          <w:rFonts w:ascii="Times New Roman" w:hAnsi="Times New Roman" w:cs="Times New Roman"/>
          <w:sz w:val="24"/>
          <w:szCs w:val="24"/>
        </w:rPr>
        <w:t xml:space="preserve"> and Zimbabwe Stock Exchange portfolio which shall be dealt with later in this judgment.</w:t>
      </w:r>
      <w:r w:rsidR="00FC54CD" w:rsidRPr="007D4CCF">
        <w:rPr>
          <w:rFonts w:ascii="Times New Roman" w:hAnsi="Times New Roman" w:cs="Times New Roman"/>
          <w:sz w:val="24"/>
          <w:szCs w:val="24"/>
        </w:rPr>
        <w:t xml:space="preserve"> </w:t>
      </w:r>
    </w:p>
    <w:p w:rsidR="00F6207E" w:rsidRPr="00D37EA4" w:rsidRDefault="00F6207E" w:rsidP="00494178">
      <w:pPr>
        <w:autoSpaceDE w:val="0"/>
        <w:autoSpaceDN w:val="0"/>
        <w:adjustRightInd w:val="0"/>
        <w:spacing w:after="0" w:line="360" w:lineRule="auto"/>
        <w:jc w:val="both"/>
        <w:rPr>
          <w:rFonts w:ascii="Times New Roman" w:hAnsi="Times New Roman" w:cs="Times New Roman"/>
          <w:b/>
          <w:sz w:val="24"/>
          <w:szCs w:val="24"/>
        </w:rPr>
      </w:pPr>
      <w:r w:rsidRPr="00D37EA4">
        <w:rPr>
          <w:rFonts w:ascii="Times New Roman" w:hAnsi="Times New Roman" w:cs="Times New Roman"/>
          <w:b/>
          <w:sz w:val="24"/>
          <w:szCs w:val="24"/>
        </w:rPr>
        <w:t>PLEADINGS:</w:t>
      </w:r>
    </w:p>
    <w:p w:rsidR="001167F8"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67F8">
        <w:rPr>
          <w:rFonts w:ascii="Times New Roman" w:hAnsi="Times New Roman" w:cs="Times New Roman"/>
          <w:sz w:val="24"/>
          <w:szCs w:val="24"/>
        </w:rPr>
        <w:t>Plaintiff issued summons on 5 December 2016 in which he proposed that he receives:</w:t>
      </w:r>
    </w:p>
    <w:p w:rsidR="001167F8" w:rsidRDefault="001167F8" w:rsidP="00494178">
      <w:pPr>
        <w:pStyle w:val="ListParagraph"/>
        <w:numPr>
          <w:ilvl w:val="0"/>
          <w:numId w:val="4"/>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32 Walmer Drive</w:t>
      </w:r>
    </w:p>
    <w:p w:rsidR="001167F8" w:rsidRDefault="001167F8" w:rsidP="00494178">
      <w:pPr>
        <w:pStyle w:val="ListParagraph"/>
        <w:numPr>
          <w:ilvl w:val="0"/>
          <w:numId w:val="4"/>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358 Gibson road</w:t>
      </w:r>
    </w:p>
    <w:p w:rsidR="001167F8" w:rsidRDefault="001167F8" w:rsidP="00494178">
      <w:pPr>
        <w:pStyle w:val="ListParagraph"/>
        <w:numPr>
          <w:ilvl w:val="0"/>
          <w:numId w:val="4"/>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Toyota Vigo motor vehicle</w:t>
      </w:r>
      <w:r w:rsidR="00F74204">
        <w:rPr>
          <w:rFonts w:ascii="Times New Roman" w:hAnsi="Times New Roman" w:cs="Times New Roman"/>
          <w:sz w:val="24"/>
          <w:szCs w:val="24"/>
        </w:rPr>
        <w:t xml:space="preserve">, and </w:t>
      </w:r>
    </w:p>
    <w:p w:rsidR="00F74204" w:rsidRDefault="00F74204" w:rsidP="00494178">
      <w:pPr>
        <w:pStyle w:val="ListParagraph"/>
        <w:numPr>
          <w:ilvl w:val="0"/>
          <w:numId w:val="4"/>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H</w:t>
      </w:r>
      <w:r w:rsidR="00111A54">
        <w:rPr>
          <w:rFonts w:ascii="Times New Roman" w:hAnsi="Times New Roman" w:cs="Times New Roman"/>
          <w:sz w:val="24"/>
          <w:szCs w:val="24"/>
        </w:rPr>
        <w:t xml:space="preserve">alf </w:t>
      </w:r>
      <w:r>
        <w:rPr>
          <w:rFonts w:ascii="Times New Roman" w:hAnsi="Times New Roman" w:cs="Times New Roman"/>
          <w:sz w:val="24"/>
          <w:szCs w:val="24"/>
        </w:rPr>
        <w:t xml:space="preserve"> the proceed</w:t>
      </w:r>
      <w:r w:rsidR="00111A54">
        <w:rPr>
          <w:rFonts w:ascii="Times New Roman" w:hAnsi="Times New Roman" w:cs="Times New Roman"/>
          <w:sz w:val="24"/>
          <w:szCs w:val="24"/>
        </w:rPr>
        <w:t xml:space="preserve">s of the following </w:t>
      </w:r>
      <w:r>
        <w:rPr>
          <w:rFonts w:ascii="Times New Roman" w:hAnsi="Times New Roman" w:cs="Times New Roman"/>
          <w:sz w:val="24"/>
          <w:szCs w:val="24"/>
        </w:rPr>
        <w:t>:</w:t>
      </w:r>
    </w:p>
    <w:p w:rsidR="00F74204" w:rsidRDefault="00F74204" w:rsidP="0049417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Overseas Investments Accounts</w:t>
      </w:r>
    </w:p>
    <w:p w:rsidR="00F74204" w:rsidRDefault="00F74204" w:rsidP="0049417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UK Bank Account</w:t>
      </w:r>
    </w:p>
    <w:p w:rsidR="00F74204" w:rsidRDefault="00F74204" w:rsidP="0049417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 Bank Account</w:t>
      </w:r>
    </w:p>
    <w:p w:rsidR="00F74204" w:rsidRDefault="00F74204" w:rsidP="0049417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LOM Bank Account</w:t>
      </w:r>
    </w:p>
    <w:p w:rsidR="00F74204" w:rsidRDefault="00F74204" w:rsidP="0049417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ZSE shares</w:t>
      </w:r>
    </w:p>
    <w:p w:rsidR="00F74204" w:rsidRDefault="00F74204" w:rsidP="00494178">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Fixtures and fittings</w:t>
      </w:r>
    </w:p>
    <w:p w:rsidR="00F74204" w:rsidRDefault="00F74204" w:rsidP="00494178">
      <w:pPr>
        <w:pStyle w:val="ListParagraph"/>
        <w:numPr>
          <w:ilvl w:val="0"/>
          <w:numId w:val="4"/>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That the income for V7 property be applied to the existing mortgage until the </w:t>
      </w:r>
      <w:r w:rsidR="00494178">
        <w:rPr>
          <w:rFonts w:ascii="Times New Roman" w:hAnsi="Times New Roman" w:cs="Times New Roman"/>
          <w:sz w:val="24"/>
          <w:szCs w:val="24"/>
        </w:rPr>
        <w:tab/>
      </w:r>
      <w:r>
        <w:rPr>
          <w:rFonts w:ascii="Times New Roman" w:hAnsi="Times New Roman" w:cs="Times New Roman"/>
          <w:sz w:val="24"/>
          <w:szCs w:val="24"/>
        </w:rPr>
        <w:t xml:space="preserve">property is unencumbered whereupon it be sold and the profits shared equally </w:t>
      </w:r>
      <w:r w:rsidR="00494178">
        <w:rPr>
          <w:rFonts w:ascii="Times New Roman" w:hAnsi="Times New Roman" w:cs="Times New Roman"/>
          <w:sz w:val="24"/>
          <w:szCs w:val="24"/>
        </w:rPr>
        <w:tab/>
      </w:r>
      <w:r>
        <w:rPr>
          <w:rFonts w:ascii="Times New Roman" w:hAnsi="Times New Roman" w:cs="Times New Roman"/>
          <w:sz w:val="24"/>
          <w:szCs w:val="24"/>
        </w:rPr>
        <w:t>unless otherwise agreed by the parties in writing.</w:t>
      </w:r>
    </w:p>
    <w:p w:rsidR="00A569B2"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69B2">
        <w:rPr>
          <w:rFonts w:ascii="Times New Roman" w:hAnsi="Times New Roman" w:cs="Times New Roman"/>
          <w:sz w:val="24"/>
          <w:szCs w:val="24"/>
        </w:rPr>
        <w:t>T</w:t>
      </w:r>
      <w:r w:rsidR="0098291E">
        <w:rPr>
          <w:rFonts w:ascii="Times New Roman" w:hAnsi="Times New Roman" w:cs="Times New Roman"/>
          <w:sz w:val="24"/>
          <w:szCs w:val="24"/>
        </w:rPr>
        <w:t xml:space="preserve">he plaintiff </w:t>
      </w:r>
      <w:r w:rsidR="00A569B2">
        <w:rPr>
          <w:rFonts w:ascii="Times New Roman" w:hAnsi="Times New Roman" w:cs="Times New Roman"/>
          <w:sz w:val="24"/>
          <w:szCs w:val="24"/>
        </w:rPr>
        <w:t xml:space="preserve"> further proposed that the defendant be awarded:</w:t>
      </w:r>
    </w:p>
    <w:p w:rsidR="00A569B2" w:rsidRDefault="00111A54" w:rsidP="00494178">
      <w:pPr>
        <w:pStyle w:val="ListParagraph"/>
        <w:numPr>
          <w:ilvl w:val="0"/>
          <w:numId w:val="6"/>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3 Rowland Square</w:t>
      </w:r>
    </w:p>
    <w:p w:rsidR="00111A54" w:rsidRDefault="00111A54" w:rsidP="00494178">
      <w:pPr>
        <w:pStyle w:val="ListParagraph"/>
        <w:numPr>
          <w:ilvl w:val="0"/>
          <w:numId w:val="6"/>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3 Windsor Gardens</w:t>
      </w:r>
    </w:p>
    <w:p w:rsidR="00111A54" w:rsidRDefault="00111A54" w:rsidP="00494178">
      <w:pPr>
        <w:pStyle w:val="ListParagraph"/>
        <w:numPr>
          <w:ilvl w:val="0"/>
          <w:numId w:val="6"/>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Rav 4 motor vehicle</w:t>
      </w:r>
    </w:p>
    <w:p w:rsidR="00111A54" w:rsidRDefault="00111A54" w:rsidP="00494178">
      <w:pPr>
        <w:pStyle w:val="ListParagraph"/>
        <w:numPr>
          <w:ilvl w:val="0"/>
          <w:numId w:val="6"/>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Mazda mot</w:t>
      </w:r>
      <w:r w:rsidR="00E923A9">
        <w:rPr>
          <w:rFonts w:ascii="Times New Roman" w:hAnsi="Times New Roman" w:cs="Times New Roman"/>
          <w:sz w:val="24"/>
          <w:szCs w:val="24"/>
        </w:rPr>
        <w:t>o</w:t>
      </w:r>
      <w:r>
        <w:rPr>
          <w:rFonts w:ascii="Times New Roman" w:hAnsi="Times New Roman" w:cs="Times New Roman"/>
          <w:sz w:val="24"/>
          <w:szCs w:val="24"/>
        </w:rPr>
        <w:t>r vehicle</w:t>
      </w:r>
    </w:p>
    <w:p w:rsidR="00111A54" w:rsidRDefault="00111A54" w:rsidP="00494178">
      <w:pPr>
        <w:pStyle w:val="ListParagraph"/>
        <w:numPr>
          <w:ilvl w:val="0"/>
          <w:numId w:val="6"/>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Trailer</w:t>
      </w:r>
    </w:p>
    <w:p w:rsidR="00111A54" w:rsidRDefault="00111A54" w:rsidP="00494178">
      <w:pPr>
        <w:pStyle w:val="ListParagraph"/>
        <w:numPr>
          <w:ilvl w:val="0"/>
          <w:numId w:val="6"/>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Shares in ACR</w:t>
      </w:r>
    </w:p>
    <w:p w:rsidR="00111A54" w:rsidRDefault="00111A54" w:rsidP="00494178">
      <w:pPr>
        <w:pStyle w:val="ListParagraph"/>
        <w:numPr>
          <w:ilvl w:val="0"/>
          <w:numId w:val="6"/>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Entire contents of Botswana Bank Account</w:t>
      </w:r>
    </w:p>
    <w:p w:rsidR="00E923A9" w:rsidRPr="00E923A9" w:rsidRDefault="00E923A9" w:rsidP="00494178">
      <w:pPr>
        <w:pStyle w:val="ListParagraph"/>
        <w:numPr>
          <w:ilvl w:val="0"/>
          <w:numId w:val="6"/>
        </w:numPr>
        <w:autoSpaceDE w:val="0"/>
        <w:autoSpaceDN w:val="0"/>
        <w:adjustRightInd w:val="0"/>
        <w:spacing w:after="0" w:line="360" w:lineRule="auto"/>
        <w:ind w:firstLine="0"/>
        <w:jc w:val="both"/>
        <w:rPr>
          <w:rFonts w:ascii="Times New Roman" w:hAnsi="Times New Roman" w:cs="Times New Roman"/>
          <w:sz w:val="24"/>
          <w:szCs w:val="24"/>
        </w:rPr>
      </w:pPr>
      <w:r w:rsidRPr="00E923A9">
        <w:rPr>
          <w:rFonts w:ascii="Times New Roman" w:hAnsi="Times New Roman" w:cs="Times New Roman"/>
          <w:sz w:val="24"/>
          <w:szCs w:val="24"/>
        </w:rPr>
        <w:t>Half  the proceeds of the following :</w:t>
      </w:r>
    </w:p>
    <w:p w:rsidR="00E923A9" w:rsidRPr="00E923A9" w:rsidRDefault="00E923A9" w:rsidP="0049417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E923A9">
        <w:rPr>
          <w:rFonts w:ascii="Times New Roman" w:hAnsi="Times New Roman" w:cs="Times New Roman"/>
          <w:sz w:val="24"/>
          <w:szCs w:val="24"/>
        </w:rPr>
        <w:t>Overseas Investments Accounts</w:t>
      </w:r>
    </w:p>
    <w:p w:rsidR="00E923A9" w:rsidRPr="00E923A9" w:rsidRDefault="00E923A9" w:rsidP="0049417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E923A9">
        <w:rPr>
          <w:rFonts w:ascii="Times New Roman" w:hAnsi="Times New Roman" w:cs="Times New Roman"/>
          <w:sz w:val="24"/>
          <w:szCs w:val="24"/>
        </w:rPr>
        <w:t>UK Bank Account</w:t>
      </w:r>
    </w:p>
    <w:p w:rsidR="00E923A9" w:rsidRDefault="00E923A9" w:rsidP="0049417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 Bank Account</w:t>
      </w:r>
    </w:p>
    <w:p w:rsidR="00E923A9" w:rsidRDefault="00E923A9" w:rsidP="0049417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LOM Bank Account</w:t>
      </w:r>
    </w:p>
    <w:p w:rsidR="00E923A9" w:rsidRPr="00E923A9" w:rsidRDefault="00E923A9" w:rsidP="00494178">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ZSE shares</w:t>
      </w:r>
    </w:p>
    <w:p w:rsidR="00E923A9" w:rsidRDefault="00E923A9" w:rsidP="00494178">
      <w:pPr>
        <w:pStyle w:val="ListParagraph"/>
        <w:numPr>
          <w:ilvl w:val="0"/>
          <w:numId w:val="8"/>
        </w:numPr>
        <w:autoSpaceDE w:val="0"/>
        <w:autoSpaceDN w:val="0"/>
        <w:adjustRightInd w:val="0"/>
        <w:spacing w:after="0" w:line="360" w:lineRule="auto"/>
        <w:ind w:hanging="360"/>
        <w:jc w:val="both"/>
        <w:rPr>
          <w:rFonts w:ascii="Times New Roman" w:hAnsi="Times New Roman" w:cs="Times New Roman"/>
          <w:sz w:val="24"/>
          <w:szCs w:val="24"/>
        </w:rPr>
      </w:pPr>
      <w:r w:rsidRPr="00E923A9">
        <w:rPr>
          <w:rFonts w:ascii="Times New Roman" w:hAnsi="Times New Roman" w:cs="Times New Roman"/>
          <w:sz w:val="24"/>
          <w:szCs w:val="24"/>
        </w:rPr>
        <w:t>That the income for V7 property be applied to the existing mortgage until the property is unencumbered whereupon it be sold and the profits shared equally unless otherwise agreed by the parties in writing.</w:t>
      </w:r>
    </w:p>
    <w:p w:rsidR="0069070D" w:rsidRPr="0069070D" w:rsidRDefault="0069070D"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summons is silent about the Penza investment.</w:t>
      </w:r>
    </w:p>
    <w:p w:rsidR="0098291E" w:rsidRDefault="00494178" w:rsidP="00494178">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98291E">
        <w:rPr>
          <w:rFonts w:ascii="Times New Roman" w:hAnsi="Times New Roman" w:cs="Times New Roman"/>
          <w:sz w:val="24"/>
          <w:szCs w:val="24"/>
        </w:rPr>
        <w:t>In her counter-claim the defendant has made the following proposal for redistribution:</w:t>
      </w:r>
    </w:p>
    <w:p w:rsidR="0098291E" w:rsidRDefault="0098291E" w:rsidP="00494178">
      <w:pPr>
        <w:pStyle w:val="ListParagraph"/>
        <w:numPr>
          <w:ilvl w:val="0"/>
          <w:numId w:val="9"/>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That she be awarded the following as her sole and absolute property:</w:t>
      </w:r>
    </w:p>
    <w:p w:rsidR="00006C94" w:rsidRDefault="00006C94"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006C94">
        <w:rPr>
          <w:rFonts w:ascii="Times New Roman" w:hAnsi="Times New Roman" w:cs="Times New Roman"/>
          <w:sz w:val="24"/>
          <w:szCs w:val="24"/>
        </w:rPr>
        <w:t>3 Windsor Gardens</w:t>
      </w:r>
    </w:p>
    <w:p w:rsidR="00006C94" w:rsidRDefault="00006C94"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Rowland Square</w:t>
      </w:r>
    </w:p>
    <w:p w:rsidR="00006C94" w:rsidRDefault="00006C94"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V7</w:t>
      </w:r>
    </w:p>
    <w:p w:rsidR="00006C94" w:rsidRDefault="00006C94"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Penza</w:t>
      </w:r>
    </w:p>
    <w:p w:rsidR="00006C94" w:rsidRDefault="00006C94"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32 Walmer Drive</w:t>
      </w:r>
    </w:p>
    <w:p w:rsidR="00006C94" w:rsidRDefault="00025EF1"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All amounts in the Botswana and South African Banks</w:t>
      </w:r>
    </w:p>
    <w:p w:rsidR="0062638A" w:rsidRDefault="0062638A"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All amounts held in off shore accounts</w:t>
      </w:r>
    </w:p>
    <w:p w:rsidR="00025EF1" w:rsidRDefault="0062638A"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50 % share of the income from</w:t>
      </w:r>
      <w:r w:rsidR="00025EF1">
        <w:rPr>
          <w:rFonts w:ascii="Times New Roman" w:hAnsi="Times New Roman" w:cs="Times New Roman"/>
          <w:sz w:val="24"/>
          <w:szCs w:val="24"/>
        </w:rPr>
        <w:t xml:space="preserve"> companies in which she is shareholder for the years 2015 to 2018.</w:t>
      </w:r>
    </w:p>
    <w:p w:rsidR="00025EF1" w:rsidRDefault="00025EF1"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movables which were at 32 Walmer drive </w:t>
      </w:r>
      <w:r w:rsidR="0062638A">
        <w:rPr>
          <w:rFonts w:ascii="Times New Roman" w:hAnsi="Times New Roman" w:cs="Times New Roman"/>
          <w:sz w:val="24"/>
          <w:szCs w:val="24"/>
        </w:rPr>
        <w:t>at the time of their separation</w:t>
      </w:r>
    </w:p>
    <w:p w:rsidR="00025EF1" w:rsidRDefault="00025EF1"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retain all shares bought on ZSE</w:t>
      </w:r>
    </w:p>
    <w:p w:rsidR="00025EF1" w:rsidRDefault="00025EF1"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 share  of the income of Valley Sun (Private) Limited.</w:t>
      </w:r>
    </w:p>
    <w:p w:rsidR="00025EF1" w:rsidRDefault="0062638A"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Toyota vigo motor vehicle</w:t>
      </w:r>
    </w:p>
    <w:p w:rsidR="0062638A" w:rsidRDefault="0062638A" w:rsidP="0049417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Rav 4 motor vehicle</w:t>
      </w:r>
    </w:p>
    <w:p w:rsidR="00111A54"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638A">
        <w:rPr>
          <w:rFonts w:ascii="Times New Roman" w:hAnsi="Times New Roman" w:cs="Times New Roman"/>
          <w:sz w:val="24"/>
          <w:szCs w:val="24"/>
        </w:rPr>
        <w:t>T</w:t>
      </w:r>
      <w:r w:rsidR="005A07A6">
        <w:rPr>
          <w:rFonts w:ascii="Times New Roman" w:hAnsi="Times New Roman" w:cs="Times New Roman"/>
          <w:sz w:val="24"/>
          <w:szCs w:val="24"/>
        </w:rPr>
        <w:t>he defendant proposed that the plaintiff should be awarded;</w:t>
      </w:r>
    </w:p>
    <w:p w:rsidR="005A07A6" w:rsidRDefault="005A07A6" w:rsidP="00494178">
      <w:pPr>
        <w:pStyle w:val="ListParagraph"/>
        <w:numPr>
          <w:ilvl w:val="0"/>
          <w:numId w:val="13"/>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All </w:t>
      </w:r>
      <w:r w:rsidR="00003DA9">
        <w:rPr>
          <w:rFonts w:ascii="Times New Roman" w:hAnsi="Times New Roman" w:cs="Times New Roman"/>
          <w:sz w:val="24"/>
          <w:szCs w:val="24"/>
        </w:rPr>
        <w:t xml:space="preserve">assets he inherited </w:t>
      </w:r>
      <w:r>
        <w:rPr>
          <w:rFonts w:ascii="Times New Roman" w:hAnsi="Times New Roman" w:cs="Times New Roman"/>
          <w:sz w:val="24"/>
          <w:szCs w:val="24"/>
        </w:rPr>
        <w:t xml:space="preserve">which include the immovable property at 4 Chidham </w:t>
      </w:r>
      <w:r w:rsidR="00494178">
        <w:rPr>
          <w:rFonts w:ascii="Times New Roman" w:hAnsi="Times New Roman" w:cs="Times New Roman"/>
          <w:sz w:val="24"/>
          <w:szCs w:val="24"/>
        </w:rPr>
        <w:tab/>
      </w:r>
      <w:r>
        <w:rPr>
          <w:rFonts w:ascii="Times New Roman" w:hAnsi="Times New Roman" w:cs="Times New Roman"/>
          <w:sz w:val="24"/>
          <w:szCs w:val="24"/>
        </w:rPr>
        <w:t>Close, England.</w:t>
      </w:r>
    </w:p>
    <w:p w:rsidR="005A07A6" w:rsidRDefault="005A07A6" w:rsidP="00494178">
      <w:pPr>
        <w:pStyle w:val="ListParagraph"/>
        <w:numPr>
          <w:ilvl w:val="0"/>
          <w:numId w:val="13"/>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An undivided half share in 32 Walmer drive.</w:t>
      </w:r>
    </w:p>
    <w:p w:rsidR="005A07A6" w:rsidRDefault="005A07A6" w:rsidP="00494178">
      <w:pPr>
        <w:pStyle w:val="ListParagraph"/>
        <w:numPr>
          <w:ilvl w:val="0"/>
          <w:numId w:val="13"/>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Upon payment of her share of income in the jointly owned companies that </w:t>
      </w:r>
      <w:r w:rsidR="00494178">
        <w:rPr>
          <w:rFonts w:ascii="Times New Roman" w:hAnsi="Times New Roman" w:cs="Times New Roman"/>
          <w:sz w:val="24"/>
          <w:szCs w:val="24"/>
        </w:rPr>
        <w:tab/>
      </w:r>
      <w:r>
        <w:rPr>
          <w:rFonts w:ascii="Times New Roman" w:hAnsi="Times New Roman" w:cs="Times New Roman"/>
          <w:sz w:val="24"/>
          <w:szCs w:val="24"/>
        </w:rPr>
        <w:t xml:space="preserve">plaintiff retains both companies with defendant signing her shareholding over </w:t>
      </w:r>
      <w:r w:rsidR="00494178">
        <w:rPr>
          <w:rFonts w:ascii="Times New Roman" w:hAnsi="Times New Roman" w:cs="Times New Roman"/>
          <w:sz w:val="24"/>
          <w:szCs w:val="24"/>
        </w:rPr>
        <w:tab/>
      </w:r>
      <w:r>
        <w:rPr>
          <w:rFonts w:ascii="Times New Roman" w:hAnsi="Times New Roman" w:cs="Times New Roman"/>
          <w:sz w:val="24"/>
          <w:szCs w:val="24"/>
        </w:rPr>
        <w:t>to plaintiff.</w:t>
      </w:r>
    </w:p>
    <w:p w:rsidR="005A07A6" w:rsidRDefault="005A07A6" w:rsidP="00494178">
      <w:pPr>
        <w:pStyle w:val="ListParagraph"/>
        <w:numPr>
          <w:ilvl w:val="0"/>
          <w:numId w:val="13"/>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Rav  4 motor vehicle</w:t>
      </w:r>
    </w:p>
    <w:p w:rsidR="005A07A6" w:rsidRDefault="005A07A6" w:rsidP="00494178">
      <w:pPr>
        <w:pStyle w:val="ListParagraph"/>
        <w:numPr>
          <w:ilvl w:val="0"/>
          <w:numId w:val="13"/>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Remainder of any movables </w:t>
      </w:r>
      <w:r w:rsidR="00DD44C2">
        <w:rPr>
          <w:rFonts w:ascii="Times New Roman" w:hAnsi="Times New Roman" w:cs="Times New Roman"/>
          <w:sz w:val="24"/>
          <w:szCs w:val="24"/>
        </w:rPr>
        <w:t>a</w:t>
      </w:r>
      <w:r>
        <w:rPr>
          <w:rFonts w:ascii="Times New Roman" w:hAnsi="Times New Roman" w:cs="Times New Roman"/>
          <w:sz w:val="24"/>
          <w:szCs w:val="24"/>
        </w:rPr>
        <w:t>t 32 Walmer drive.</w:t>
      </w:r>
    </w:p>
    <w:p w:rsidR="00F4648B" w:rsidRDefault="00091B01"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counter claim remained silent about 358 Gibson road.</w:t>
      </w:r>
    </w:p>
    <w:p w:rsidR="00F4648B" w:rsidRPr="00D37EA4" w:rsidRDefault="00711F80" w:rsidP="00494178">
      <w:pPr>
        <w:autoSpaceDE w:val="0"/>
        <w:autoSpaceDN w:val="0"/>
        <w:adjustRightInd w:val="0"/>
        <w:spacing w:after="0" w:line="360" w:lineRule="auto"/>
        <w:jc w:val="both"/>
        <w:rPr>
          <w:rFonts w:ascii="Times New Roman" w:hAnsi="Times New Roman" w:cs="Times New Roman"/>
          <w:b/>
          <w:sz w:val="24"/>
          <w:szCs w:val="24"/>
        </w:rPr>
      </w:pPr>
      <w:r w:rsidRPr="00D37EA4">
        <w:rPr>
          <w:rFonts w:ascii="Times New Roman" w:hAnsi="Times New Roman" w:cs="Times New Roman"/>
          <w:b/>
          <w:sz w:val="24"/>
          <w:szCs w:val="24"/>
        </w:rPr>
        <w:t>WHETHER PLAINTIFF COMMITTED ACTS OF GROSS MARITAL MISCONDUCT:</w:t>
      </w:r>
    </w:p>
    <w:p w:rsidR="00507C0E"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7C0E">
        <w:rPr>
          <w:rFonts w:ascii="Times New Roman" w:hAnsi="Times New Roman" w:cs="Times New Roman"/>
          <w:sz w:val="24"/>
          <w:szCs w:val="24"/>
        </w:rPr>
        <w:t>Th</w:t>
      </w:r>
      <w:r w:rsidR="008C4C83">
        <w:rPr>
          <w:rFonts w:ascii="Times New Roman" w:hAnsi="Times New Roman" w:cs="Times New Roman"/>
          <w:sz w:val="24"/>
          <w:szCs w:val="24"/>
        </w:rPr>
        <w:t>e defendant in her counterclaim</w:t>
      </w:r>
      <w:r w:rsidR="00507C0E">
        <w:rPr>
          <w:rFonts w:ascii="Times New Roman" w:hAnsi="Times New Roman" w:cs="Times New Roman"/>
          <w:sz w:val="24"/>
          <w:szCs w:val="24"/>
        </w:rPr>
        <w:t xml:space="preserve"> pleaded gross marital misconduct on the part</w:t>
      </w:r>
      <w:r w:rsidR="008C4C83">
        <w:rPr>
          <w:rFonts w:ascii="Times New Roman" w:hAnsi="Times New Roman" w:cs="Times New Roman"/>
          <w:sz w:val="24"/>
          <w:szCs w:val="24"/>
        </w:rPr>
        <w:t xml:space="preserve"> of the plaintiff alleging</w:t>
      </w:r>
      <w:r w:rsidR="00507C0E">
        <w:rPr>
          <w:rFonts w:ascii="Times New Roman" w:hAnsi="Times New Roman" w:cs="Times New Roman"/>
          <w:sz w:val="24"/>
          <w:szCs w:val="24"/>
        </w:rPr>
        <w:t xml:space="preserve"> that the plaintiff has been physically, emotionally and psychologically abusive towards the defendant. Furthermore, </w:t>
      </w:r>
      <w:r w:rsidR="00BA103E">
        <w:rPr>
          <w:rFonts w:ascii="Times New Roman" w:hAnsi="Times New Roman" w:cs="Times New Roman"/>
          <w:sz w:val="24"/>
          <w:szCs w:val="24"/>
        </w:rPr>
        <w:t xml:space="preserve">that plaintiff failed to treat </w:t>
      </w:r>
      <w:r w:rsidR="00507C0E">
        <w:rPr>
          <w:rFonts w:ascii="Times New Roman" w:hAnsi="Times New Roman" w:cs="Times New Roman"/>
          <w:sz w:val="24"/>
          <w:szCs w:val="24"/>
        </w:rPr>
        <w:t>defendant with love, respect, support, affection, intimacy, companionship and friendship. It was also alleged that the plaintiff hatched conspiracy to dissipate the parties’ assets ahead of the divorce.</w:t>
      </w:r>
      <w:r w:rsidR="008C4C83">
        <w:rPr>
          <w:rFonts w:ascii="Times New Roman" w:hAnsi="Times New Roman" w:cs="Times New Roman"/>
          <w:sz w:val="24"/>
          <w:szCs w:val="24"/>
        </w:rPr>
        <w:t xml:space="preserve"> </w:t>
      </w:r>
    </w:p>
    <w:p w:rsidR="008C4C83"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C4C83">
        <w:rPr>
          <w:rFonts w:ascii="Times New Roman" w:hAnsi="Times New Roman" w:cs="Times New Roman"/>
          <w:sz w:val="24"/>
          <w:szCs w:val="24"/>
        </w:rPr>
        <w:t xml:space="preserve">In his plea in reconvention the plaintiff denied each and every allegation </w:t>
      </w:r>
      <w:r w:rsidR="00B04326">
        <w:rPr>
          <w:rFonts w:ascii="Times New Roman" w:hAnsi="Times New Roman" w:cs="Times New Roman"/>
          <w:sz w:val="24"/>
          <w:szCs w:val="24"/>
        </w:rPr>
        <w:t xml:space="preserve">of </w:t>
      </w:r>
      <w:r w:rsidR="008C4C83">
        <w:rPr>
          <w:rFonts w:ascii="Times New Roman" w:hAnsi="Times New Roman" w:cs="Times New Roman"/>
          <w:sz w:val="24"/>
          <w:szCs w:val="24"/>
        </w:rPr>
        <w:t xml:space="preserve">misconduct and puts the defendant to proof of her allegations. Plaintiff also alleged defendant was alcoholic who </w:t>
      </w:r>
      <w:r w:rsidR="00380EF6">
        <w:rPr>
          <w:rFonts w:ascii="Times New Roman" w:hAnsi="Times New Roman" w:cs="Times New Roman"/>
          <w:sz w:val="24"/>
          <w:szCs w:val="24"/>
        </w:rPr>
        <w:t xml:space="preserve">lacked spousal support and affection in the marriage. </w:t>
      </w:r>
    </w:p>
    <w:p w:rsidR="00936DEA"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6DEA">
        <w:rPr>
          <w:rFonts w:ascii="Times New Roman" w:hAnsi="Times New Roman" w:cs="Times New Roman"/>
          <w:sz w:val="24"/>
          <w:szCs w:val="24"/>
        </w:rPr>
        <w:t xml:space="preserve">Who then was at fault for the collapse of this marriage? The plaintiff blames the defendant and similarly the defendant blames the plaintiff. The experience of this court is that </w:t>
      </w:r>
      <w:r w:rsidR="00936DEA">
        <w:rPr>
          <w:rFonts w:ascii="Times New Roman" w:hAnsi="Times New Roman" w:cs="Times New Roman"/>
          <w:sz w:val="24"/>
          <w:szCs w:val="24"/>
        </w:rPr>
        <w:lastRenderedPageBreak/>
        <w:t xml:space="preserve">where parties are divorcing they blame each other for the failure of the marriage. It is usually the plaintiff’s word against the defendant’s word. </w:t>
      </w:r>
    </w:p>
    <w:p w:rsidR="00380EF6" w:rsidRDefault="00431614"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0AFA">
        <w:rPr>
          <w:rFonts w:ascii="Times New Roman" w:hAnsi="Times New Roman" w:cs="Times New Roman"/>
          <w:sz w:val="24"/>
          <w:szCs w:val="24"/>
        </w:rPr>
        <w:t>The onus to prove gross marital misconduct deserving censure in the redistribution of property</w:t>
      </w:r>
      <w:r w:rsidR="004326C8">
        <w:rPr>
          <w:rFonts w:ascii="Times New Roman" w:hAnsi="Times New Roman" w:cs="Times New Roman"/>
          <w:sz w:val="24"/>
          <w:szCs w:val="24"/>
        </w:rPr>
        <w:t xml:space="preserve"> rests</w:t>
      </w:r>
      <w:r w:rsidR="00DF1F76">
        <w:rPr>
          <w:rFonts w:ascii="Times New Roman" w:hAnsi="Times New Roman" w:cs="Times New Roman"/>
          <w:sz w:val="24"/>
          <w:szCs w:val="24"/>
        </w:rPr>
        <w:t xml:space="preserve"> with the defendant. In </w:t>
      </w:r>
      <w:r w:rsidR="00DC30D6">
        <w:rPr>
          <w:rFonts w:ascii="Times New Roman" w:hAnsi="Times New Roman" w:cs="Times New Roman"/>
          <w:sz w:val="24"/>
          <w:szCs w:val="24"/>
        </w:rPr>
        <w:t xml:space="preserve">her evidence the defendant </w:t>
      </w:r>
      <w:r w:rsidR="00660AFA">
        <w:rPr>
          <w:rFonts w:ascii="Times New Roman" w:hAnsi="Times New Roman" w:cs="Times New Roman"/>
          <w:sz w:val="24"/>
          <w:szCs w:val="24"/>
        </w:rPr>
        <w:t xml:space="preserve">said she discovered in 2015  that plaintiff was involved in an adulterous relationship with one Avril. The plaintiff does not deny such relationship but said he only got into it after their separation in 2016.  </w:t>
      </w:r>
    </w:p>
    <w:p w:rsidR="00DC30D6"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26C8">
        <w:rPr>
          <w:rFonts w:ascii="Times New Roman" w:hAnsi="Times New Roman" w:cs="Times New Roman"/>
          <w:sz w:val="24"/>
          <w:szCs w:val="24"/>
        </w:rPr>
        <w:t>T</w:t>
      </w:r>
      <w:r w:rsidR="00DC30D6">
        <w:rPr>
          <w:rFonts w:ascii="Times New Roman" w:hAnsi="Times New Roman" w:cs="Times New Roman"/>
          <w:sz w:val="24"/>
          <w:szCs w:val="24"/>
        </w:rPr>
        <w:t xml:space="preserve">he </w:t>
      </w:r>
      <w:r w:rsidR="004326C8">
        <w:rPr>
          <w:rFonts w:ascii="Times New Roman" w:hAnsi="Times New Roman" w:cs="Times New Roman"/>
          <w:sz w:val="24"/>
          <w:szCs w:val="24"/>
        </w:rPr>
        <w:t>parties’ evidence show</w:t>
      </w:r>
      <w:r w:rsidR="00DC30D6">
        <w:rPr>
          <w:rFonts w:ascii="Times New Roman" w:hAnsi="Times New Roman" w:cs="Times New Roman"/>
          <w:sz w:val="24"/>
          <w:szCs w:val="24"/>
        </w:rPr>
        <w:t xml:space="preserve"> accusations </w:t>
      </w:r>
      <w:r w:rsidR="004326C8">
        <w:rPr>
          <w:rFonts w:ascii="Times New Roman" w:hAnsi="Times New Roman" w:cs="Times New Roman"/>
          <w:sz w:val="24"/>
          <w:szCs w:val="24"/>
        </w:rPr>
        <w:t xml:space="preserve">and counter accusations </w:t>
      </w:r>
      <w:r w:rsidR="00DC30D6">
        <w:rPr>
          <w:rFonts w:ascii="Times New Roman" w:hAnsi="Times New Roman" w:cs="Times New Roman"/>
          <w:sz w:val="24"/>
          <w:szCs w:val="24"/>
        </w:rPr>
        <w:t xml:space="preserve">against each other of wrong doing. Defendant alleged abuse of their joint funds for the benefit of plaintiff’s mistress. Plaintiff also alleged </w:t>
      </w:r>
      <w:r w:rsidR="00431614">
        <w:rPr>
          <w:rFonts w:ascii="Times New Roman" w:hAnsi="Times New Roman" w:cs="Times New Roman"/>
          <w:sz w:val="24"/>
          <w:szCs w:val="24"/>
        </w:rPr>
        <w:t>defendant</w:t>
      </w:r>
      <w:r w:rsidR="00DC30D6">
        <w:rPr>
          <w:rFonts w:ascii="Times New Roman" w:hAnsi="Times New Roman" w:cs="Times New Roman"/>
          <w:sz w:val="24"/>
          <w:szCs w:val="24"/>
        </w:rPr>
        <w:t xml:space="preserve"> withdrew money from their joint account without accounting for it. But the parties agree that their marriage has irretrievably broken down. No one wants to take responsibility for the breakdown of the marriage. T</w:t>
      </w:r>
      <w:r w:rsidR="00D07223">
        <w:rPr>
          <w:rFonts w:ascii="Times New Roman" w:hAnsi="Times New Roman" w:cs="Times New Roman"/>
          <w:sz w:val="24"/>
          <w:szCs w:val="24"/>
        </w:rPr>
        <w:t xml:space="preserve">he plaintiff </w:t>
      </w:r>
      <w:r w:rsidR="004326C8">
        <w:rPr>
          <w:rFonts w:ascii="Times New Roman" w:hAnsi="Times New Roman" w:cs="Times New Roman"/>
          <w:sz w:val="24"/>
          <w:szCs w:val="24"/>
        </w:rPr>
        <w:t>blames</w:t>
      </w:r>
      <w:r w:rsidR="00B04326">
        <w:rPr>
          <w:rFonts w:ascii="Times New Roman" w:hAnsi="Times New Roman" w:cs="Times New Roman"/>
          <w:sz w:val="24"/>
          <w:szCs w:val="24"/>
        </w:rPr>
        <w:t xml:space="preserve"> the defendant </w:t>
      </w:r>
      <w:r w:rsidR="00DC30D6">
        <w:rPr>
          <w:rFonts w:ascii="Times New Roman" w:hAnsi="Times New Roman" w:cs="Times New Roman"/>
          <w:sz w:val="24"/>
          <w:szCs w:val="24"/>
        </w:rPr>
        <w:t xml:space="preserve"> for the bre</w:t>
      </w:r>
      <w:r w:rsidR="00D07223">
        <w:rPr>
          <w:rFonts w:ascii="Times New Roman" w:hAnsi="Times New Roman" w:cs="Times New Roman"/>
          <w:sz w:val="24"/>
          <w:szCs w:val="24"/>
        </w:rPr>
        <w:t>akdow</w:t>
      </w:r>
      <w:r w:rsidR="004326C8">
        <w:rPr>
          <w:rFonts w:ascii="Times New Roman" w:hAnsi="Times New Roman" w:cs="Times New Roman"/>
          <w:sz w:val="24"/>
          <w:szCs w:val="24"/>
        </w:rPr>
        <w:t>n of the marriage and goes</w:t>
      </w:r>
      <w:r w:rsidR="00D07223">
        <w:rPr>
          <w:rFonts w:ascii="Times New Roman" w:hAnsi="Times New Roman" w:cs="Times New Roman"/>
          <w:sz w:val="24"/>
          <w:szCs w:val="24"/>
        </w:rPr>
        <w:t xml:space="preserve"> on </w:t>
      </w:r>
      <w:r w:rsidR="00DC30D6">
        <w:rPr>
          <w:rFonts w:ascii="Times New Roman" w:hAnsi="Times New Roman" w:cs="Times New Roman"/>
          <w:sz w:val="24"/>
          <w:szCs w:val="24"/>
        </w:rPr>
        <w:t xml:space="preserve">to show how he protected himself </w:t>
      </w:r>
      <w:r w:rsidR="00D07223">
        <w:rPr>
          <w:rFonts w:ascii="Times New Roman" w:hAnsi="Times New Roman" w:cs="Times New Roman"/>
          <w:sz w:val="24"/>
          <w:szCs w:val="24"/>
        </w:rPr>
        <w:t>against defendan</w:t>
      </w:r>
      <w:r w:rsidR="00DC30D6">
        <w:rPr>
          <w:rFonts w:ascii="Times New Roman" w:hAnsi="Times New Roman" w:cs="Times New Roman"/>
          <w:sz w:val="24"/>
          <w:szCs w:val="24"/>
        </w:rPr>
        <w:t>t’s violent behaviour with peace orders</w:t>
      </w:r>
      <w:r w:rsidR="00D07223">
        <w:rPr>
          <w:rFonts w:ascii="Times New Roman" w:hAnsi="Times New Roman" w:cs="Times New Roman"/>
          <w:sz w:val="24"/>
          <w:szCs w:val="24"/>
        </w:rPr>
        <w:t xml:space="preserve"> and spoliation orders</w:t>
      </w:r>
      <w:r w:rsidR="00DC30D6">
        <w:rPr>
          <w:rFonts w:ascii="Times New Roman" w:hAnsi="Times New Roman" w:cs="Times New Roman"/>
          <w:sz w:val="24"/>
          <w:szCs w:val="24"/>
        </w:rPr>
        <w:t xml:space="preserve"> from the courts. As was observed in </w:t>
      </w:r>
      <w:r w:rsidR="00DC30D6" w:rsidRPr="00431614">
        <w:rPr>
          <w:rFonts w:ascii="Times New Roman" w:hAnsi="Times New Roman" w:cs="Times New Roman"/>
          <w:i/>
          <w:sz w:val="24"/>
          <w:szCs w:val="24"/>
        </w:rPr>
        <w:t>Baines</w:t>
      </w:r>
      <w:r w:rsidR="00DC30D6">
        <w:rPr>
          <w:rFonts w:ascii="Times New Roman" w:hAnsi="Times New Roman" w:cs="Times New Roman"/>
          <w:sz w:val="24"/>
          <w:szCs w:val="24"/>
        </w:rPr>
        <w:t xml:space="preserve"> v </w:t>
      </w:r>
      <w:r w:rsidR="00DC30D6" w:rsidRPr="00431614">
        <w:rPr>
          <w:rFonts w:ascii="Times New Roman" w:hAnsi="Times New Roman" w:cs="Times New Roman"/>
          <w:i/>
          <w:sz w:val="24"/>
          <w:szCs w:val="24"/>
        </w:rPr>
        <w:t>Baines</w:t>
      </w:r>
      <w:r w:rsidR="00DC30D6">
        <w:rPr>
          <w:rFonts w:ascii="Times New Roman" w:hAnsi="Times New Roman" w:cs="Times New Roman"/>
          <w:sz w:val="24"/>
          <w:szCs w:val="24"/>
        </w:rPr>
        <w:t xml:space="preserve"> 1944 SR 135 at 137, “… it is seldom in a matrimonial dispute that the faults are all on one side.”</w:t>
      </w:r>
    </w:p>
    <w:p w:rsidR="00D07223"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7223">
        <w:rPr>
          <w:rFonts w:ascii="Times New Roman" w:hAnsi="Times New Roman" w:cs="Times New Roman"/>
          <w:sz w:val="24"/>
          <w:szCs w:val="24"/>
        </w:rPr>
        <w:t xml:space="preserve">What the parties usually accuse each other </w:t>
      </w:r>
      <w:r w:rsidR="004326C8">
        <w:rPr>
          <w:rFonts w:ascii="Times New Roman" w:hAnsi="Times New Roman" w:cs="Times New Roman"/>
          <w:sz w:val="24"/>
          <w:szCs w:val="24"/>
        </w:rPr>
        <w:t xml:space="preserve">of </w:t>
      </w:r>
      <w:r w:rsidR="00D07223">
        <w:rPr>
          <w:rFonts w:ascii="Times New Roman" w:hAnsi="Times New Roman" w:cs="Times New Roman"/>
          <w:sz w:val="24"/>
          <w:szCs w:val="24"/>
        </w:rPr>
        <w:t xml:space="preserve">are not the cause of the breakdown of the marriage but rather a sign that the marriage has irretrievably broken down. The defendant’s evidence has not proved </w:t>
      </w:r>
      <w:r w:rsidR="00214869">
        <w:rPr>
          <w:rFonts w:ascii="Times New Roman" w:hAnsi="Times New Roman" w:cs="Times New Roman"/>
          <w:sz w:val="24"/>
          <w:szCs w:val="24"/>
        </w:rPr>
        <w:t xml:space="preserve">gross marital </w:t>
      </w:r>
      <w:r w:rsidR="00431614">
        <w:rPr>
          <w:rFonts w:ascii="Times New Roman" w:hAnsi="Times New Roman" w:cs="Times New Roman"/>
          <w:sz w:val="24"/>
          <w:szCs w:val="24"/>
        </w:rPr>
        <w:t>mis</w:t>
      </w:r>
      <w:r w:rsidR="00214869">
        <w:rPr>
          <w:rFonts w:ascii="Times New Roman" w:hAnsi="Times New Roman" w:cs="Times New Roman"/>
          <w:sz w:val="24"/>
          <w:szCs w:val="24"/>
        </w:rPr>
        <w:t>conduct on the part of the plaintiff.</w:t>
      </w:r>
    </w:p>
    <w:p w:rsidR="007364E5" w:rsidRDefault="00494178"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26C8">
        <w:rPr>
          <w:rFonts w:ascii="Times New Roman" w:hAnsi="Times New Roman" w:cs="Times New Roman"/>
          <w:sz w:val="24"/>
          <w:szCs w:val="24"/>
        </w:rPr>
        <w:t>E</w:t>
      </w:r>
      <w:r w:rsidR="00214869">
        <w:rPr>
          <w:rFonts w:ascii="Times New Roman" w:hAnsi="Times New Roman" w:cs="Times New Roman"/>
          <w:sz w:val="24"/>
          <w:szCs w:val="24"/>
        </w:rPr>
        <w:t>ven if the plaintiff was at fault for the end of the marriage</w:t>
      </w:r>
      <w:r w:rsidR="004326C8">
        <w:rPr>
          <w:rFonts w:ascii="Times New Roman" w:hAnsi="Times New Roman" w:cs="Times New Roman"/>
          <w:sz w:val="24"/>
          <w:szCs w:val="24"/>
        </w:rPr>
        <w:t>,</w:t>
      </w:r>
      <w:r w:rsidR="00214869">
        <w:rPr>
          <w:rFonts w:ascii="Times New Roman" w:hAnsi="Times New Roman" w:cs="Times New Roman"/>
          <w:sz w:val="24"/>
          <w:szCs w:val="24"/>
        </w:rPr>
        <w:t xml:space="preserve"> the law is now clear as set out in the case of </w:t>
      </w:r>
      <w:r w:rsidR="00214869" w:rsidRPr="00494178">
        <w:rPr>
          <w:rFonts w:ascii="Times New Roman" w:hAnsi="Times New Roman" w:cs="Times New Roman"/>
          <w:i/>
          <w:sz w:val="24"/>
          <w:szCs w:val="24"/>
        </w:rPr>
        <w:t>Ncube</w:t>
      </w:r>
      <w:r w:rsidR="00214869">
        <w:rPr>
          <w:rFonts w:ascii="Times New Roman" w:hAnsi="Times New Roman" w:cs="Times New Roman"/>
          <w:sz w:val="24"/>
          <w:szCs w:val="24"/>
        </w:rPr>
        <w:t xml:space="preserve"> v </w:t>
      </w:r>
      <w:r w:rsidR="00214869" w:rsidRPr="00494178">
        <w:rPr>
          <w:rFonts w:ascii="Times New Roman" w:hAnsi="Times New Roman" w:cs="Times New Roman"/>
          <w:i/>
          <w:sz w:val="24"/>
          <w:szCs w:val="24"/>
        </w:rPr>
        <w:t>Ncube</w:t>
      </w:r>
      <w:r w:rsidR="00214869">
        <w:rPr>
          <w:rFonts w:ascii="Times New Roman" w:hAnsi="Times New Roman" w:cs="Times New Roman"/>
          <w:sz w:val="24"/>
          <w:szCs w:val="24"/>
        </w:rPr>
        <w:t xml:space="preserve">  1993 (1) ZLR 39 (S)</w:t>
      </w:r>
      <w:r w:rsidR="004326C8">
        <w:rPr>
          <w:rFonts w:ascii="Times New Roman" w:hAnsi="Times New Roman" w:cs="Times New Roman"/>
          <w:sz w:val="24"/>
          <w:szCs w:val="24"/>
        </w:rPr>
        <w:t xml:space="preserve">  which</w:t>
      </w:r>
      <w:r w:rsidR="00B85A17">
        <w:rPr>
          <w:rFonts w:ascii="Times New Roman" w:hAnsi="Times New Roman" w:cs="Times New Roman"/>
          <w:sz w:val="24"/>
          <w:szCs w:val="24"/>
        </w:rPr>
        <w:t xml:space="preserve"> held that; “</w:t>
      </w:r>
      <w:r w:rsidR="00B85A17" w:rsidRPr="00B85A17">
        <w:rPr>
          <w:rFonts w:ascii="Times New Roman" w:hAnsi="Times New Roman" w:cs="Times New Roman"/>
          <w:sz w:val="24"/>
          <w:szCs w:val="24"/>
        </w:rPr>
        <w:t>since divorce was now based on the</w:t>
      </w:r>
      <w:r w:rsidR="00B85A17">
        <w:rPr>
          <w:rFonts w:ascii="Times New Roman" w:hAnsi="Times New Roman" w:cs="Times New Roman"/>
          <w:sz w:val="24"/>
          <w:szCs w:val="24"/>
        </w:rPr>
        <w:t xml:space="preserve"> ‘no fault’ </w:t>
      </w:r>
      <w:r w:rsidR="00B85A17" w:rsidRPr="00B85A17">
        <w:rPr>
          <w:rFonts w:ascii="Times New Roman" w:hAnsi="Times New Roman" w:cs="Times New Roman"/>
          <w:sz w:val="24"/>
          <w:szCs w:val="24"/>
        </w:rPr>
        <w:t>concept, the conduct of the parties could play no role in the determination of the distribution of the matrimonial property.</w:t>
      </w:r>
      <w:r w:rsidR="00B85A17">
        <w:rPr>
          <w:rFonts w:ascii="Times New Roman" w:hAnsi="Times New Roman" w:cs="Times New Roman"/>
          <w:sz w:val="24"/>
          <w:szCs w:val="24"/>
        </w:rPr>
        <w:t>”</w:t>
      </w:r>
      <w:r w:rsidR="00F8449A">
        <w:rPr>
          <w:rFonts w:ascii="Times New Roman" w:hAnsi="Times New Roman" w:cs="Times New Roman"/>
          <w:sz w:val="24"/>
          <w:szCs w:val="24"/>
        </w:rPr>
        <w:t xml:space="preserve"> The court cited with approval the case of </w:t>
      </w:r>
      <w:r w:rsidR="00F8449A" w:rsidRPr="00F8449A">
        <w:rPr>
          <w:rFonts w:ascii="Times New Roman" w:hAnsi="Times New Roman" w:cs="Times New Roman"/>
          <w:sz w:val="24"/>
          <w:szCs w:val="24"/>
        </w:rPr>
        <w:t xml:space="preserve"> </w:t>
      </w:r>
      <w:r w:rsidR="00F8449A" w:rsidRPr="00494178">
        <w:rPr>
          <w:rFonts w:ascii="Times New Roman" w:hAnsi="Times New Roman" w:cs="Times New Roman"/>
          <w:i/>
          <w:sz w:val="24"/>
          <w:szCs w:val="24"/>
        </w:rPr>
        <w:t>Wachtel</w:t>
      </w:r>
      <w:r w:rsidR="00F8449A" w:rsidRPr="00F8449A">
        <w:rPr>
          <w:rFonts w:ascii="Times New Roman" w:hAnsi="Times New Roman" w:cs="Times New Roman"/>
          <w:sz w:val="24"/>
          <w:szCs w:val="24"/>
        </w:rPr>
        <w:t xml:space="preserve"> v </w:t>
      </w:r>
      <w:r w:rsidR="00F8449A" w:rsidRPr="00494178">
        <w:rPr>
          <w:rFonts w:ascii="Times New Roman" w:hAnsi="Times New Roman" w:cs="Times New Roman"/>
          <w:i/>
          <w:sz w:val="24"/>
          <w:szCs w:val="24"/>
        </w:rPr>
        <w:t>Wachtel</w:t>
      </w:r>
      <w:r w:rsidR="00F8449A" w:rsidRPr="00F8449A">
        <w:rPr>
          <w:rFonts w:ascii="Times New Roman" w:hAnsi="Times New Roman" w:cs="Times New Roman"/>
          <w:sz w:val="24"/>
          <w:szCs w:val="24"/>
        </w:rPr>
        <w:t xml:space="preserve"> [1973] 1 All ER 829 (CA)</w:t>
      </w:r>
      <w:r w:rsidR="00F8449A">
        <w:rPr>
          <w:rFonts w:ascii="Times New Roman" w:hAnsi="Times New Roman" w:cs="Times New Roman"/>
          <w:sz w:val="24"/>
          <w:szCs w:val="24"/>
        </w:rPr>
        <w:t xml:space="preserve"> on the </w:t>
      </w:r>
      <w:r w:rsidR="00F8449A" w:rsidRPr="00F8449A">
        <w:rPr>
          <w:rFonts w:ascii="Times New Roman" w:hAnsi="Times New Roman" w:cs="Times New Roman"/>
          <w:sz w:val="24"/>
          <w:szCs w:val="24"/>
        </w:rPr>
        <w:t xml:space="preserve"> division of assets having regard to the conduct of the parties</w:t>
      </w:r>
      <w:r w:rsidR="00F8449A">
        <w:rPr>
          <w:rFonts w:ascii="Times New Roman" w:hAnsi="Times New Roman" w:cs="Times New Roman"/>
          <w:sz w:val="24"/>
          <w:szCs w:val="24"/>
        </w:rPr>
        <w:t>. It stated, “…</w:t>
      </w:r>
      <w:r w:rsidR="00F8449A" w:rsidRPr="00F8449A">
        <w:rPr>
          <w:rFonts w:ascii="Times New Roman" w:hAnsi="Times New Roman" w:cs="Times New Roman"/>
          <w:sz w:val="24"/>
          <w:szCs w:val="24"/>
        </w:rPr>
        <w:t xml:space="preserve"> when the parties come to an agreement that their marriage has irretrievably broken down, what place has conduct in it? The proper approach to adopt is to a</w:t>
      </w:r>
      <w:r w:rsidR="00F8449A">
        <w:rPr>
          <w:rFonts w:ascii="Times New Roman" w:hAnsi="Times New Roman" w:cs="Times New Roman"/>
          <w:sz w:val="24"/>
          <w:szCs w:val="24"/>
        </w:rPr>
        <w:t xml:space="preserve">ccept that both parties have </w:t>
      </w:r>
      <w:r w:rsidR="00F8449A" w:rsidRPr="00F8449A">
        <w:rPr>
          <w:rFonts w:ascii="Times New Roman" w:hAnsi="Times New Roman" w:cs="Times New Roman"/>
          <w:sz w:val="24"/>
          <w:szCs w:val="24"/>
        </w:rPr>
        <w:t xml:space="preserve"> contributed to the breakdown and then to get on with the distribution of the assets on that basis. To invite a court to take cognisance of who was responsible for the breakdown after such an agreement, as the appellant requested of the trial court, is to resurrect the old spectre of guilt and innocence and drag the judge</w:t>
      </w:r>
      <w:r w:rsidR="002D7496">
        <w:rPr>
          <w:rFonts w:ascii="Times New Roman" w:hAnsi="Times New Roman" w:cs="Times New Roman"/>
          <w:sz w:val="24"/>
          <w:szCs w:val="24"/>
        </w:rPr>
        <w:t xml:space="preserve">  ‘</w:t>
      </w:r>
      <w:r w:rsidR="00F8449A" w:rsidRPr="00F8449A">
        <w:rPr>
          <w:rFonts w:ascii="Times New Roman" w:hAnsi="Times New Roman" w:cs="Times New Roman"/>
          <w:sz w:val="24"/>
          <w:szCs w:val="24"/>
        </w:rPr>
        <w:t>to hear their mutual recriminations and go into their petty squabbles for days on end, as</w:t>
      </w:r>
      <w:r w:rsidR="002D7496">
        <w:rPr>
          <w:rFonts w:ascii="Times New Roman" w:hAnsi="Times New Roman" w:cs="Times New Roman"/>
          <w:sz w:val="24"/>
          <w:szCs w:val="24"/>
        </w:rPr>
        <w:t xml:space="preserve"> he used to do in the old days.’ If that</w:t>
      </w:r>
      <w:r w:rsidR="00F8449A" w:rsidRPr="00F8449A">
        <w:rPr>
          <w:rFonts w:ascii="Times New Roman" w:hAnsi="Times New Roman" w:cs="Times New Roman"/>
          <w:sz w:val="24"/>
          <w:szCs w:val="24"/>
        </w:rPr>
        <w:t xml:space="preserve">  was the intention of Parliament then the concept of the irretrievable breakdown of the marriage in s 5 of the Act is shorn of almost all meaning.</w:t>
      </w:r>
      <w:r w:rsidR="002D7496">
        <w:rPr>
          <w:rFonts w:ascii="Times New Roman" w:hAnsi="Times New Roman" w:cs="Times New Roman"/>
          <w:sz w:val="24"/>
          <w:szCs w:val="24"/>
        </w:rPr>
        <w:t>”</w:t>
      </w:r>
    </w:p>
    <w:p w:rsidR="00711F80" w:rsidRDefault="00901485" w:rsidP="0049417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7B18">
        <w:rPr>
          <w:rFonts w:ascii="Times New Roman" w:hAnsi="Times New Roman" w:cs="Times New Roman"/>
          <w:sz w:val="24"/>
          <w:szCs w:val="24"/>
        </w:rPr>
        <w:t xml:space="preserve">In casu, </w:t>
      </w:r>
      <w:r w:rsidR="004326C8">
        <w:rPr>
          <w:rFonts w:ascii="Times New Roman" w:hAnsi="Times New Roman" w:cs="Times New Roman"/>
          <w:sz w:val="24"/>
          <w:szCs w:val="24"/>
        </w:rPr>
        <w:t>the plaintiff’s conduct shall</w:t>
      </w:r>
      <w:r w:rsidR="008A06C6">
        <w:rPr>
          <w:rFonts w:ascii="Times New Roman" w:hAnsi="Times New Roman" w:cs="Times New Roman"/>
          <w:sz w:val="24"/>
          <w:szCs w:val="24"/>
        </w:rPr>
        <w:t xml:space="preserve"> not affect the redistribution of the parties’s assets.</w:t>
      </w:r>
    </w:p>
    <w:p w:rsidR="00711F80" w:rsidRPr="00D37EA4" w:rsidRDefault="00711F80" w:rsidP="00494178">
      <w:pPr>
        <w:autoSpaceDE w:val="0"/>
        <w:autoSpaceDN w:val="0"/>
        <w:adjustRightInd w:val="0"/>
        <w:spacing w:after="0" w:line="360" w:lineRule="auto"/>
        <w:jc w:val="both"/>
        <w:rPr>
          <w:rFonts w:ascii="Times New Roman" w:hAnsi="Times New Roman" w:cs="Times New Roman"/>
          <w:b/>
          <w:sz w:val="24"/>
          <w:szCs w:val="24"/>
        </w:rPr>
      </w:pPr>
      <w:r w:rsidRPr="00D37EA4">
        <w:rPr>
          <w:rFonts w:ascii="Times New Roman" w:hAnsi="Times New Roman" w:cs="Times New Roman"/>
          <w:b/>
          <w:sz w:val="24"/>
          <w:szCs w:val="24"/>
        </w:rPr>
        <w:lastRenderedPageBreak/>
        <w:t>EQUITABLE REDISTRIBUTION OF THE PARTIES’ ASSETS</w:t>
      </w:r>
      <w:r w:rsidR="00F6207E" w:rsidRPr="00D37EA4">
        <w:rPr>
          <w:rFonts w:ascii="Times New Roman" w:hAnsi="Times New Roman" w:cs="Times New Roman"/>
          <w:b/>
          <w:sz w:val="24"/>
          <w:szCs w:val="24"/>
        </w:rPr>
        <w:t>:</w:t>
      </w:r>
    </w:p>
    <w:p w:rsidR="00E84A3C" w:rsidRPr="000C40C1" w:rsidRDefault="00E051D4" w:rsidP="00901485">
      <w:pPr>
        <w:pStyle w:val="ListParagraph"/>
        <w:numPr>
          <w:ilvl w:val="0"/>
          <w:numId w:val="14"/>
        </w:numPr>
        <w:autoSpaceDE w:val="0"/>
        <w:autoSpaceDN w:val="0"/>
        <w:adjustRightInd w:val="0"/>
        <w:spacing w:after="0" w:line="360" w:lineRule="auto"/>
        <w:ind w:firstLine="0"/>
        <w:jc w:val="both"/>
        <w:rPr>
          <w:rFonts w:ascii="Times New Roman" w:hAnsi="Times New Roman" w:cs="Times New Roman"/>
          <w:b/>
          <w:color w:val="000000" w:themeColor="text1"/>
          <w:sz w:val="24"/>
          <w:szCs w:val="24"/>
        </w:rPr>
      </w:pPr>
      <w:r w:rsidRPr="000C40C1">
        <w:rPr>
          <w:rFonts w:ascii="Times New Roman" w:hAnsi="Times New Roman" w:cs="Times New Roman"/>
          <w:b/>
          <w:color w:val="000000" w:themeColor="text1"/>
          <w:sz w:val="24"/>
          <w:szCs w:val="24"/>
        </w:rPr>
        <w:t>The Law:</w:t>
      </w:r>
    </w:p>
    <w:p w:rsidR="00F911B6" w:rsidRDefault="00901485" w:rsidP="00494178">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color w:val="000000" w:themeColor="text1"/>
          <w:sz w:val="24"/>
          <w:szCs w:val="24"/>
        </w:rPr>
        <w:tab/>
      </w:r>
      <w:r w:rsidR="005258AB">
        <w:rPr>
          <w:rFonts w:ascii="Times New Roman" w:hAnsi="Times New Roman" w:cs="Times New Roman"/>
          <w:color w:val="000000" w:themeColor="text1"/>
          <w:sz w:val="24"/>
          <w:szCs w:val="24"/>
        </w:rPr>
        <w:tab/>
      </w:r>
      <w:r w:rsidR="009F205C" w:rsidRPr="000E769A">
        <w:rPr>
          <w:rFonts w:ascii="Times New Roman" w:hAnsi="Times New Roman" w:cs="Times New Roman"/>
          <w:color w:val="000000" w:themeColor="text1"/>
          <w:sz w:val="24"/>
          <w:szCs w:val="24"/>
        </w:rPr>
        <w:t xml:space="preserve">In making </w:t>
      </w:r>
      <w:r w:rsidR="007F1A6C">
        <w:rPr>
          <w:rFonts w:ascii="Times New Roman" w:hAnsi="Times New Roman" w:cs="Times New Roman"/>
          <w:color w:val="000000" w:themeColor="text1"/>
          <w:sz w:val="24"/>
          <w:szCs w:val="24"/>
        </w:rPr>
        <w:t>an award of the assets of the parties</w:t>
      </w:r>
      <w:r w:rsidR="009F205C" w:rsidRPr="000E769A">
        <w:rPr>
          <w:rFonts w:ascii="Times New Roman" w:hAnsi="Times New Roman" w:cs="Times New Roman"/>
          <w:color w:val="000000" w:themeColor="text1"/>
          <w:sz w:val="24"/>
          <w:szCs w:val="24"/>
        </w:rPr>
        <w:t xml:space="preserve"> the court is enjoined to apply the </w:t>
      </w:r>
      <w:r w:rsidR="005258AB">
        <w:rPr>
          <w:rFonts w:ascii="Times New Roman" w:hAnsi="Times New Roman" w:cs="Times New Roman"/>
          <w:color w:val="000000" w:themeColor="text1"/>
          <w:sz w:val="24"/>
          <w:szCs w:val="24"/>
        </w:rPr>
        <w:tab/>
      </w:r>
      <w:r w:rsidR="005258AB">
        <w:rPr>
          <w:rFonts w:ascii="Times New Roman" w:hAnsi="Times New Roman" w:cs="Times New Roman"/>
          <w:color w:val="000000" w:themeColor="text1"/>
          <w:sz w:val="24"/>
          <w:szCs w:val="24"/>
        </w:rPr>
        <w:tab/>
      </w:r>
      <w:r w:rsidR="009F205C" w:rsidRPr="000E769A">
        <w:rPr>
          <w:rFonts w:ascii="Times New Roman" w:hAnsi="Times New Roman" w:cs="Times New Roman"/>
          <w:color w:val="000000" w:themeColor="text1"/>
          <w:sz w:val="24"/>
          <w:szCs w:val="24"/>
        </w:rPr>
        <w:t>principles set out in s 7 (1) of the Matrimonial Causes Act [</w:t>
      </w:r>
      <w:r w:rsidR="009F205C" w:rsidRPr="000E769A">
        <w:rPr>
          <w:rFonts w:ascii="Times New Roman" w:hAnsi="Times New Roman" w:cs="Times New Roman"/>
          <w:i/>
          <w:color w:val="000000" w:themeColor="text1"/>
          <w:sz w:val="24"/>
          <w:szCs w:val="24"/>
        </w:rPr>
        <w:t>C</w:t>
      </w:r>
      <w:r w:rsidR="00494178">
        <w:rPr>
          <w:rFonts w:ascii="Times New Roman" w:hAnsi="Times New Roman" w:cs="Times New Roman"/>
          <w:i/>
          <w:color w:val="000000" w:themeColor="text1"/>
          <w:sz w:val="24"/>
          <w:szCs w:val="24"/>
        </w:rPr>
        <w:t>h</w:t>
      </w:r>
      <w:r w:rsidR="009F205C" w:rsidRPr="000E769A">
        <w:rPr>
          <w:rFonts w:ascii="Times New Roman" w:hAnsi="Times New Roman" w:cs="Times New Roman"/>
          <w:i/>
          <w:color w:val="000000" w:themeColor="text1"/>
          <w:sz w:val="24"/>
          <w:szCs w:val="24"/>
        </w:rPr>
        <w:t>ap</w:t>
      </w:r>
      <w:r w:rsidR="00494178">
        <w:rPr>
          <w:rFonts w:ascii="Times New Roman" w:hAnsi="Times New Roman" w:cs="Times New Roman"/>
          <w:i/>
          <w:color w:val="000000" w:themeColor="text1"/>
          <w:sz w:val="24"/>
          <w:szCs w:val="24"/>
        </w:rPr>
        <w:t>ter</w:t>
      </w:r>
      <w:r w:rsidR="009F205C" w:rsidRPr="000E769A">
        <w:rPr>
          <w:rFonts w:ascii="Times New Roman" w:hAnsi="Times New Roman" w:cs="Times New Roman"/>
          <w:i/>
          <w:color w:val="000000" w:themeColor="text1"/>
          <w:sz w:val="24"/>
          <w:szCs w:val="24"/>
        </w:rPr>
        <w:t>5:13.]</w:t>
      </w:r>
      <w:r w:rsidR="009F205C" w:rsidRPr="000E769A">
        <w:rPr>
          <w:rFonts w:ascii="Times New Roman" w:hAnsi="Times New Roman" w:cs="Times New Roman"/>
          <w:color w:val="000000" w:themeColor="text1"/>
          <w:sz w:val="24"/>
          <w:szCs w:val="24"/>
        </w:rPr>
        <w:t xml:space="preserve"> </w:t>
      </w:r>
      <w:r w:rsidR="007F1A6C">
        <w:rPr>
          <w:rFonts w:ascii="Times New Roman" w:hAnsi="Times New Roman" w:cs="Times New Roman"/>
          <w:color w:val="000000" w:themeColor="text1"/>
          <w:sz w:val="24"/>
          <w:szCs w:val="24"/>
        </w:rPr>
        <w:t xml:space="preserve">(the </w:t>
      </w:r>
      <w:r w:rsidR="005258AB">
        <w:rPr>
          <w:rFonts w:ascii="Times New Roman" w:hAnsi="Times New Roman" w:cs="Times New Roman"/>
          <w:color w:val="000000" w:themeColor="text1"/>
          <w:sz w:val="24"/>
          <w:szCs w:val="24"/>
        </w:rPr>
        <w:tab/>
      </w:r>
      <w:r w:rsidR="005258AB">
        <w:rPr>
          <w:rFonts w:ascii="Times New Roman" w:hAnsi="Times New Roman" w:cs="Times New Roman"/>
          <w:color w:val="000000" w:themeColor="text1"/>
          <w:sz w:val="24"/>
          <w:szCs w:val="24"/>
        </w:rPr>
        <w:tab/>
      </w:r>
      <w:r w:rsidR="007F1A6C">
        <w:rPr>
          <w:rFonts w:ascii="Times New Roman" w:hAnsi="Times New Roman" w:cs="Times New Roman"/>
          <w:color w:val="000000" w:themeColor="text1"/>
          <w:sz w:val="24"/>
          <w:szCs w:val="24"/>
        </w:rPr>
        <w:t xml:space="preserve">Act) </w:t>
      </w:r>
      <w:r w:rsidR="009F205C" w:rsidRPr="000E769A">
        <w:rPr>
          <w:rFonts w:ascii="Times New Roman" w:hAnsi="Times New Roman" w:cs="Times New Roman"/>
          <w:color w:val="000000" w:themeColor="text1"/>
          <w:sz w:val="24"/>
          <w:szCs w:val="24"/>
        </w:rPr>
        <w:t xml:space="preserve">This provision gives the court very wide discretion in regards to sharing </w:t>
      </w:r>
      <w:r w:rsidR="005258AB">
        <w:rPr>
          <w:rFonts w:ascii="Times New Roman" w:hAnsi="Times New Roman" w:cs="Times New Roman"/>
          <w:color w:val="000000" w:themeColor="text1"/>
          <w:sz w:val="24"/>
          <w:szCs w:val="24"/>
        </w:rPr>
        <w:tab/>
      </w:r>
      <w:r w:rsidR="005258AB">
        <w:rPr>
          <w:rFonts w:ascii="Times New Roman" w:hAnsi="Times New Roman" w:cs="Times New Roman"/>
          <w:color w:val="000000" w:themeColor="text1"/>
          <w:sz w:val="24"/>
          <w:szCs w:val="24"/>
        </w:rPr>
        <w:tab/>
      </w:r>
      <w:r w:rsidR="009F205C" w:rsidRPr="000E769A">
        <w:rPr>
          <w:rFonts w:ascii="Times New Roman" w:hAnsi="Times New Roman" w:cs="Times New Roman"/>
          <w:color w:val="000000" w:themeColor="text1"/>
          <w:sz w:val="24"/>
          <w:szCs w:val="24"/>
        </w:rPr>
        <w:t>and dist</w:t>
      </w:r>
      <w:r w:rsidR="007F1A6C">
        <w:rPr>
          <w:rFonts w:ascii="Times New Roman" w:hAnsi="Times New Roman" w:cs="Times New Roman"/>
          <w:color w:val="000000" w:themeColor="text1"/>
          <w:sz w:val="24"/>
          <w:szCs w:val="24"/>
        </w:rPr>
        <w:t>ribution of the assets</w:t>
      </w:r>
      <w:r w:rsidR="00F911B6">
        <w:rPr>
          <w:rFonts w:ascii="Times New Roman" w:hAnsi="Times New Roman" w:cs="Times New Roman"/>
          <w:color w:val="000000" w:themeColor="text1"/>
          <w:sz w:val="24"/>
          <w:szCs w:val="24"/>
        </w:rPr>
        <w:t>.</w:t>
      </w:r>
      <w:r w:rsidR="000E769A">
        <w:rPr>
          <w:rFonts w:ascii="Times New Roman" w:hAnsi="Times New Roman" w:cs="Times New Roman"/>
          <w:color w:val="000000" w:themeColor="text1"/>
          <w:sz w:val="24"/>
          <w:szCs w:val="24"/>
        </w:rPr>
        <w:t xml:space="preserve"> Factors which the court must take into account are </w:t>
      </w:r>
      <w:r w:rsidR="005258AB">
        <w:rPr>
          <w:rFonts w:ascii="Times New Roman" w:hAnsi="Times New Roman" w:cs="Times New Roman"/>
          <w:color w:val="000000" w:themeColor="text1"/>
          <w:sz w:val="24"/>
          <w:szCs w:val="24"/>
        </w:rPr>
        <w:tab/>
      </w:r>
      <w:r w:rsidR="005258AB">
        <w:rPr>
          <w:rFonts w:ascii="Times New Roman" w:hAnsi="Times New Roman" w:cs="Times New Roman"/>
          <w:color w:val="000000" w:themeColor="text1"/>
          <w:sz w:val="24"/>
          <w:szCs w:val="24"/>
        </w:rPr>
        <w:tab/>
      </w:r>
      <w:r w:rsidR="000E769A">
        <w:rPr>
          <w:rFonts w:ascii="Times New Roman" w:hAnsi="Times New Roman" w:cs="Times New Roman"/>
          <w:color w:val="000000" w:themeColor="text1"/>
          <w:sz w:val="24"/>
          <w:szCs w:val="24"/>
        </w:rPr>
        <w:t>laid down in section 7 (4) of the Act as follows;</w:t>
      </w:r>
      <w:r w:rsidR="00F911B6" w:rsidRPr="00F911B6">
        <w:rPr>
          <w:rFonts w:ascii="Times New Roman" w:hAnsi="Times New Roman" w:cs="Times New Roman"/>
          <w:sz w:val="21"/>
          <w:szCs w:val="21"/>
        </w:rPr>
        <w:t xml:space="preserve"> </w:t>
      </w:r>
    </w:p>
    <w:p w:rsidR="00F911B6" w:rsidRPr="00494178" w:rsidRDefault="00494178"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 xml:space="preserve">“(4) In making an order in terms of subsection (1) an appropriate court shall have regard to all </w:t>
      </w:r>
      <w:r>
        <w:rPr>
          <w:rFonts w:ascii="Times New Roman" w:hAnsi="Times New Roman" w:cs="Times New Roman"/>
        </w:rPr>
        <w:tab/>
      </w:r>
      <w:r w:rsidR="00F911B6" w:rsidRPr="00494178">
        <w:rPr>
          <w:rFonts w:ascii="Times New Roman" w:hAnsi="Times New Roman" w:cs="Times New Roman"/>
        </w:rPr>
        <w:t>the circumstances of the case, including the following—</w:t>
      </w:r>
    </w:p>
    <w:p w:rsidR="00F911B6" w:rsidRPr="00494178" w:rsidRDefault="00494178"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w:t>
      </w:r>
      <w:r w:rsidR="00F911B6" w:rsidRPr="00494178">
        <w:rPr>
          <w:rFonts w:ascii="Times New Roman" w:hAnsi="Times New Roman" w:cs="Times New Roman"/>
          <w:i/>
          <w:iCs/>
        </w:rPr>
        <w:t>a</w:t>
      </w:r>
      <w:r w:rsidR="00F911B6" w:rsidRPr="00494178">
        <w:rPr>
          <w:rFonts w:ascii="Times New Roman" w:hAnsi="Times New Roman" w:cs="Times New Roman"/>
        </w:rPr>
        <w:t xml:space="preserve">) the income-earning capacity, assets and other financial resources which each spouse and </w:t>
      </w:r>
      <w:r>
        <w:rPr>
          <w:rFonts w:ascii="Times New Roman" w:hAnsi="Times New Roman" w:cs="Times New Roman"/>
        </w:rPr>
        <w:tab/>
      </w:r>
      <w:r w:rsidR="00F911B6" w:rsidRPr="00494178">
        <w:rPr>
          <w:rFonts w:ascii="Times New Roman" w:hAnsi="Times New Roman" w:cs="Times New Roman"/>
        </w:rPr>
        <w:t>child has or is</w:t>
      </w:r>
      <w:r>
        <w:rPr>
          <w:rFonts w:ascii="Times New Roman" w:hAnsi="Times New Roman" w:cs="Times New Roman"/>
        </w:rPr>
        <w:t xml:space="preserve"> </w:t>
      </w:r>
      <w:r w:rsidR="00F911B6" w:rsidRPr="00494178">
        <w:rPr>
          <w:rFonts w:ascii="Times New Roman" w:hAnsi="Times New Roman" w:cs="Times New Roman"/>
        </w:rPr>
        <w:t>likely to have in the foreseeable future;</w:t>
      </w:r>
    </w:p>
    <w:p w:rsidR="00F911B6" w:rsidRPr="00494178" w:rsidRDefault="008F75C4"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w:t>
      </w:r>
      <w:r w:rsidR="00F911B6" w:rsidRPr="00494178">
        <w:rPr>
          <w:rFonts w:ascii="Times New Roman" w:hAnsi="Times New Roman" w:cs="Times New Roman"/>
          <w:i/>
          <w:iCs/>
        </w:rPr>
        <w:t>b</w:t>
      </w:r>
      <w:r w:rsidR="00F911B6" w:rsidRPr="00494178">
        <w:rPr>
          <w:rFonts w:ascii="Times New Roman" w:hAnsi="Times New Roman" w:cs="Times New Roman"/>
        </w:rPr>
        <w:t xml:space="preserve">) the financial needs, obligations and responsibilities which each spouse and child has or is </w:t>
      </w:r>
      <w:r>
        <w:rPr>
          <w:rFonts w:ascii="Times New Roman" w:hAnsi="Times New Roman" w:cs="Times New Roman"/>
        </w:rPr>
        <w:tab/>
      </w:r>
      <w:r w:rsidR="00F911B6" w:rsidRPr="00494178">
        <w:rPr>
          <w:rFonts w:ascii="Times New Roman" w:hAnsi="Times New Roman" w:cs="Times New Roman"/>
        </w:rPr>
        <w:t>likely to have in the foreseeable future;</w:t>
      </w:r>
    </w:p>
    <w:p w:rsidR="00F911B6" w:rsidRPr="00494178" w:rsidRDefault="008F75C4"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w:t>
      </w:r>
      <w:r w:rsidR="00F911B6" w:rsidRPr="00494178">
        <w:rPr>
          <w:rFonts w:ascii="Times New Roman" w:hAnsi="Times New Roman" w:cs="Times New Roman"/>
          <w:i/>
          <w:iCs/>
        </w:rPr>
        <w:t>c</w:t>
      </w:r>
      <w:r w:rsidR="00F911B6" w:rsidRPr="00494178">
        <w:rPr>
          <w:rFonts w:ascii="Times New Roman" w:hAnsi="Times New Roman" w:cs="Times New Roman"/>
        </w:rPr>
        <w:t xml:space="preserve">) the standard of living of the family, including the manner in which any child was being </w:t>
      </w:r>
      <w:r>
        <w:rPr>
          <w:rFonts w:ascii="Times New Roman" w:hAnsi="Times New Roman" w:cs="Times New Roman"/>
        </w:rPr>
        <w:tab/>
      </w:r>
      <w:r w:rsidR="00F911B6" w:rsidRPr="00494178">
        <w:rPr>
          <w:rFonts w:ascii="Times New Roman" w:hAnsi="Times New Roman" w:cs="Times New Roman"/>
        </w:rPr>
        <w:t>educated or trained or expected to be educated or trained;</w:t>
      </w:r>
    </w:p>
    <w:p w:rsidR="00F911B6" w:rsidRPr="00494178" w:rsidRDefault="008F75C4"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w:t>
      </w:r>
      <w:r w:rsidR="00F911B6" w:rsidRPr="00494178">
        <w:rPr>
          <w:rFonts w:ascii="Times New Roman" w:hAnsi="Times New Roman" w:cs="Times New Roman"/>
          <w:i/>
          <w:iCs/>
        </w:rPr>
        <w:t>d</w:t>
      </w:r>
      <w:r w:rsidR="00F911B6" w:rsidRPr="00494178">
        <w:rPr>
          <w:rFonts w:ascii="Times New Roman" w:hAnsi="Times New Roman" w:cs="Times New Roman"/>
        </w:rPr>
        <w:t>) the age and physical and mental condition of each spouse and child;</w:t>
      </w:r>
    </w:p>
    <w:p w:rsidR="00F911B6" w:rsidRPr="00494178" w:rsidRDefault="008F75C4"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w:t>
      </w:r>
      <w:r w:rsidR="00F911B6" w:rsidRPr="00494178">
        <w:rPr>
          <w:rFonts w:ascii="Times New Roman" w:hAnsi="Times New Roman" w:cs="Times New Roman"/>
          <w:i/>
          <w:iCs/>
        </w:rPr>
        <w:t>e</w:t>
      </w:r>
      <w:r w:rsidR="00F911B6" w:rsidRPr="00494178">
        <w:rPr>
          <w:rFonts w:ascii="Times New Roman" w:hAnsi="Times New Roman" w:cs="Times New Roman"/>
        </w:rPr>
        <w:t xml:space="preserve">) the direct or indirect contribution made by each spouse to the family, including contributions </w:t>
      </w:r>
      <w:r>
        <w:rPr>
          <w:rFonts w:ascii="Times New Roman" w:hAnsi="Times New Roman" w:cs="Times New Roman"/>
        </w:rPr>
        <w:tab/>
      </w:r>
      <w:r w:rsidR="00F911B6" w:rsidRPr="00494178">
        <w:rPr>
          <w:rFonts w:ascii="Times New Roman" w:hAnsi="Times New Roman" w:cs="Times New Roman"/>
        </w:rPr>
        <w:t>made by</w:t>
      </w:r>
      <w:r>
        <w:rPr>
          <w:rFonts w:ascii="Times New Roman" w:hAnsi="Times New Roman" w:cs="Times New Roman"/>
        </w:rPr>
        <w:t xml:space="preserve"> </w:t>
      </w:r>
      <w:r w:rsidR="00F911B6" w:rsidRPr="00494178">
        <w:rPr>
          <w:rFonts w:ascii="Times New Roman" w:hAnsi="Times New Roman" w:cs="Times New Roman"/>
        </w:rPr>
        <w:t>looking after the home and caring for the family and any other domestic duties;</w:t>
      </w:r>
    </w:p>
    <w:p w:rsidR="00F911B6" w:rsidRPr="00494178" w:rsidRDefault="008F75C4"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w:t>
      </w:r>
      <w:r w:rsidR="00F911B6" w:rsidRPr="00494178">
        <w:rPr>
          <w:rFonts w:ascii="Times New Roman" w:hAnsi="Times New Roman" w:cs="Times New Roman"/>
          <w:i/>
          <w:iCs/>
        </w:rPr>
        <w:t>f</w:t>
      </w:r>
      <w:r w:rsidR="00F911B6" w:rsidRPr="00494178">
        <w:rPr>
          <w:rFonts w:ascii="Times New Roman" w:hAnsi="Times New Roman" w:cs="Times New Roman"/>
        </w:rPr>
        <w:t xml:space="preserve">) the value to either of the spouses or to any child of any benefit, including a pension or </w:t>
      </w:r>
      <w:r>
        <w:rPr>
          <w:rFonts w:ascii="Times New Roman" w:hAnsi="Times New Roman" w:cs="Times New Roman"/>
        </w:rPr>
        <w:tab/>
      </w:r>
      <w:r w:rsidR="00F911B6" w:rsidRPr="00494178">
        <w:rPr>
          <w:rFonts w:ascii="Times New Roman" w:hAnsi="Times New Roman" w:cs="Times New Roman"/>
        </w:rPr>
        <w:t>gratuity, which such spouse or child will lose as a result of the dissolution of the marriage;</w:t>
      </w:r>
    </w:p>
    <w:p w:rsidR="00F911B6" w:rsidRPr="00494178" w:rsidRDefault="008F75C4"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w:t>
      </w:r>
      <w:r w:rsidR="00F911B6" w:rsidRPr="00494178">
        <w:rPr>
          <w:rFonts w:ascii="Times New Roman" w:hAnsi="Times New Roman" w:cs="Times New Roman"/>
          <w:i/>
          <w:iCs/>
        </w:rPr>
        <w:t>g</w:t>
      </w:r>
      <w:r w:rsidR="00F911B6" w:rsidRPr="00494178">
        <w:rPr>
          <w:rFonts w:ascii="Times New Roman" w:hAnsi="Times New Roman" w:cs="Times New Roman"/>
        </w:rPr>
        <w:t>) the duration of the marriage;</w:t>
      </w:r>
    </w:p>
    <w:p w:rsidR="00F911B6" w:rsidRPr="00494178" w:rsidRDefault="008F75C4" w:rsidP="0049417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r>
      <w:r w:rsidR="00F911B6" w:rsidRPr="00494178">
        <w:rPr>
          <w:rFonts w:ascii="Times New Roman" w:hAnsi="Times New Roman" w:cs="Times New Roman"/>
        </w:rPr>
        <w:t xml:space="preserve">and in so doing the court shall endeavour as far as is reasonable and practicable and, having </w:t>
      </w:r>
      <w:r>
        <w:rPr>
          <w:rFonts w:ascii="Times New Roman" w:hAnsi="Times New Roman" w:cs="Times New Roman"/>
        </w:rPr>
        <w:tab/>
      </w:r>
      <w:r w:rsidR="00F911B6" w:rsidRPr="00494178">
        <w:rPr>
          <w:rFonts w:ascii="Times New Roman" w:hAnsi="Times New Roman" w:cs="Times New Roman"/>
        </w:rPr>
        <w:t>regard to t</w:t>
      </w:r>
      <w:r w:rsidR="00E4254B" w:rsidRPr="00494178">
        <w:rPr>
          <w:rFonts w:ascii="Times New Roman" w:hAnsi="Times New Roman" w:cs="Times New Roman"/>
        </w:rPr>
        <w:t xml:space="preserve">heir conduct, </w:t>
      </w:r>
      <w:r w:rsidR="00F911B6" w:rsidRPr="00494178">
        <w:rPr>
          <w:rFonts w:ascii="Times New Roman" w:hAnsi="Times New Roman" w:cs="Times New Roman"/>
        </w:rPr>
        <w:t xml:space="preserve">is just to do so, to place the spouses and children in the position they </w:t>
      </w:r>
      <w:r>
        <w:rPr>
          <w:rFonts w:ascii="Times New Roman" w:hAnsi="Times New Roman" w:cs="Times New Roman"/>
        </w:rPr>
        <w:tab/>
      </w:r>
      <w:r w:rsidR="00F911B6" w:rsidRPr="00494178">
        <w:rPr>
          <w:rFonts w:ascii="Times New Roman" w:hAnsi="Times New Roman" w:cs="Times New Roman"/>
        </w:rPr>
        <w:t>would hav</w:t>
      </w:r>
      <w:r w:rsidR="00E4254B" w:rsidRPr="00494178">
        <w:rPr>
          <w:rFonts w:ascii="Times New Roman" w:hAnsi="Times New Roman" w:cs="Times New Roman"/>
        </w:rPr>
        <w:t xml:space="preserve">e been in had a normal marriage </w:t>
      </w:r>
      <w:r w:rsidR="00F911B6" w:rsidRPr="00494178">
        <w:rPr>
          <w:rFonts w:ascii="Times New Roman" w:hAnsi="Times New Roman" w:cs="Times New Roman"/>
        </w:rPr>
        <w:t>relationship continued between the spouses.</w:t>
      </w:r>
      <w:r w:rsidR="00E4254B" w:rsidRPr="00494178">
        <w:rPr>
          <w:rFonts w:ascii="Times New Roman" w:hAnsi="Times New Roman" w:cs="Times New Roman"/>
        </w:rPr>
        <w:t>”</w:t>
      </w:r>
    </w:p>
    <w:p w:rsidR="00E84A3C" w:rsidRPr="00494178" w:rsidRDefault="00E84A3C" w:rsidP="00494178">
      <w:pPr>
        <w:autoSpaceDE w:val="0"/>
        <w:autoSpaceDN w:val="0"/>
        <w:adjustRightInd w:val="0"/>
        <w:spacing w:after="0" w:line="240" w:lineRule="auto"/>
        <w:jc w:val="both"/>
        <w:rPr>
          <w:rFonts w:ascii="Times New Roman" w:hAnsi="Times New Roman" w:cs="Times New Roman"/>
        </w:rPr>
      </w:pPr>
    </w:p>
    <w:p w:rsidR="00E84A3C" w:rsidRPr="00B04326" w:rsidRDefault="00E84A3C" w:rsidP="00494178">
      <w:pPr>
        <w:autoSpaceDE w:val="0"/>
        <w:autoSpaceDN w:val="0"/>
        <w:adjustRightInd w:val="0"/>
        <w:spacing w:after="0" w:line="360" w:lineRule="auto"/>
        <w:jc w:val="both"/>
        <w:rPr>
          <w:rFonts w:ascii="Times New Roman" w:hAnsi="Times New Roman" w:cs="Times New Roman"/>
          <w:sz w:val="24"/>
          <w:szCs w:val="24"/>
        </w:rPr>
      </w:pPr>
      <w:r w:rsidRPr="00B04326">
        <w:rPr>
          <w:rFonts w:ascii="Times New Roman" w:hAnsi="Times New Roman" w:cs="Times New Roman"/>
          <w:sz w:val="24"/>
          <w:szCs w:val="24"/>
        </w:rPr>
        <w:t xml:space="preserve">These </w:t>
      </w:r>
      <w:r w:rsidR="00E051D4" w:rsidRPr="00B04326">
        <w:rPr>
          <w:rFonts w:ascii="Times New Roman" w:hAnsi="Times New Roman" w:cs="Times New Roman"/>
          <w:sz w:val="24"/>
          <w:szCs w:val="24"/>
        </w:rPr>
        <w:t>f</w:t>
      </w:r>
      <w:r w:rsidRPr="00B04326">
        <w:rPr>
          <w:rFonts w:ascii="Times New Roman" w:hAnsi="Times New Roman" w:cs="Times New Roman"/>
          <w:sz w:val="24"/>
          <w:szCs w:val="24"/>
        </w:rPr>
        <w:t>actors will be considered as and when evidence for each property is analysed.</w:t>
      </w:r>
    </w:p>
    <w:p w:rsidR="008F75C4" w:rsidRDefault="008F75C4" w:rsidP="00494178">
      <w:pPr>
        <w:autoSpaceDE w:val="0"/>
        <w:autoSpaceDN w:val="0"/>
        <w:adjustRightInd w:val="0"/>
        <w:spacing w:after="0" w:line="360" w:lineRule="auto"/>
        <w:jc w:val="both"/>
      </w:pPr>
      <w:r>
        <w:rPr>
          <w:rFonts w:ascii="Times New Roman" w:hAnsi="Times New Roman" w:cs="Times New Roman"/>
          <w:sz w:val="24"/>
          <w:szCs w:val="24"/>
        </w:rPr>
        <w:tab/>
      </w:r>
      <w:r w:rsidR="00E051D4" w:rsidRPr="00B04326">
        <w:rPr>
          <w:rFonts w:ascii="Times New Roman" w:hAnsi="Times New Roman" w:cs="Times New Roman"/>
          <w:sz w:val="24"/>
          <w:szCs w:val="24"/>
        </w:rPr>
        <w:t xml:space="preserve">Several authorities have dealt with division of matrimonial property at divorce. In </w:t>
      </w:r>
      <w:r w:rsidR="00E051D4" w:rsidRPr="008F75C4">
        <w:rPr>
          <w:rFonts w:ascii="Times New Roman" w:hAnsi="Times New Roman" w:cs="Times New Roman"/>
          <w:i/>
          <w:sz w:val="24"/>
          <w:szCs w:val="24"/>
        </w:rPr>
        <w:t>Takafuma</w:t>
      </w:r>
      <w:r w:rsidR="00E051D4" w:rsidRPr="00B04326">
        <w:rPr>
          <w:rFonts w:ascii="Times New Roman" w:hAnsi="Times New Roman" w:cs="Times New Roman"/>
          <w:sz w:val="24"/>
          <w:szCs w:val="24"/>
        </w:rPr>
        <w:t xml:space="preserve"> v </w:t>
      </w:r>
      <w:r w:rsidR="00E051D4" w:rsidRPr="008F75C4">
        <w:rPr>
          <w:rFonts w:ascii="Times New Roman" w:hAnsi="Times New Roman" w:cs="Times New Roman"/>
          <w:i/>
          <w:sz w:val="24"/>
          <w:szCs w:val="24"/>
        </w:rPr>
        <w:t>Takafuma</w:t>
      </w:r>
      <w:r w:rsidR="00E051D4" w:rsidRPr="00B04326">
        <w:rPr>
          <w:rFonts w:ascii="Times New Roman" w:hAnsi="Times New Roman" w:cs="Times New Roman"/>
          <w:sz w:val="24"/>
          <w:szCs w:val="24"/>
        </w:rPr>
        <w:t xml:space="preserve"> 1994 (2) ZLR 103 (S) the court had this to say;</w:t>
      </w:r>
      <w:r w:rsidR="00B67226" w:rsidRPr="00B67226">
        <w:t xml:space="preserve"> </w:t>
      </w:r>
    </w:p>
    <w:p w:rsidR="00E051D4" w:rsidRPr="008F75C4" w:rsidRDefault="008F75C4" w:rsidP="008F75C4">
      <w:pPr>
        <w:autoSpaceDE w:val="0"/>
        <w:autoSpaceDN w:val="0"/>
        <w:adjustRightInd w:val="0"/>
        <w:spacing w:after="0" w:line="240" w:lineRule="auto"/>
        <w:jc w:val="both"/>
        <w:rPr>
          <w:rFonts w:ascii="Times New Roman" w:hAnsi="Times New Roman" w:cs="Times New Roman"/>
        </w:rPr>
      </w:pPr>
      <w:r>
        <w:tab/>
      </w:r>
      <w:r w:rsidR="00B67226" w:rsidRPr="008F75C4">
        <w:rPr>
          <w:rFonts w:ascii="Times New Roman" w:hAnsi="Times New Roman" w:cs="Times New Roman"/>
        </w:rPr>
        <w:t xml:space="preserve">“In dividing up the assets the court must not simply lump all  property together and then divide </w:t>
      </w:r>
      <w:r>
        <w:rPr>
          <w:rFonts w:ascii="Times New Roman" w:hAnsi="Times New Roman" w:cs="Times New Roman"/>
        </w:rPr>
        <w:tab/>
      </w:r>
      <w:r w:rsidR="00B67226" w:rsidRPr="008F75C4">
        <w:rPr>
          <w:rFonts w:ascii="Times New Roman" w:hAnsi="Times New Roman" w:cs="Times New Roman"/>
        </w:rPr>
        <w:t xml:space="preserve">it up in as fair a way as possible. The correct approach is first to sort out the property into three </w:t>
      </w:r>
      <w:r>
        <w:rPr>
          <w:rFonts w:ascii="Times New Roman" w:hAnsi="Times New Roman" w:cs="Times New Roman"/>
        </w:rPr>
        <w:tab/>
      </w:r>
      <w:r w:rsidR="00B67226" w:rsidRPr="008F75C4">
        <w:rPr>
          <w:rFonts w:ascii="Times New Roman" w:hAnsi="Times New Roman" w:cs="Times New Roman"/>
        </w:rPr>
        <w:t xml:space="preserve">lots, which may be termed "his", "hers" and "theirs". Then the court should concentrate on the </w:t>
      </w:r>
      <w:r>
        <w:rPr>
          <w:rFonts w:ascii="Times New Roman" w:hAnsi="Times New Roman" w:cs="Times New Roman"/>
        </w:rPr>
        <w:tab/>
      </w:r>
      <w:r w:rsidR="00B67226" w:rsidRPr="008F75C4">
        <w:rPr>
          <w:rFonts w:ascii="Times New Roman" w:hAnsi="Times New Roman" w:cs="Times New Roman"/>
        </w:rPr>
        <w:t xml:space="preserve">lot marked "theirs". It must apportion this lot using the criteria set out in s 7(1) of the </w:t>
      </w:r>
      <w:r>
        <w:rPr>
          <w:rFonts w:ascii="Times New Roman" w:hAnsi="Times New Roman" w:cs="Times New Roman"/>
        </w:rPr>
        <w:tab/>
      </w:r>
      <w:r w:rsidR="00B67226" w:rsidRPr="008F75C4">
        <w:rPr>
          <w:rFonts w:ascii="Times New Roman" w:hAnsi="Times New Roman" w:cs="Times New Roman"/>
        </w:rPr>
        <w:t>Matrimonial Causes A</w:t>
      </w:r>
      <w:r w:rsidR="00086CE4" w:rsidRPr="008F75C4">
        <w:rPr>
          <w:rFonts w:ascii="Times New Roman" w:hAnsi="Times New Roman" w:cs="Times New Roman"/>
        </w:rPr>
        <w:t>ct 33 of 1985. It must then</w:t>
      </w:r>
      <w:r w:rsidR="00B1104F" w:rsidRPr="008F75C4">
        <w:rPr>
          <w:rFonts w:ascii="Times New Roman" w:hAnsi="Times New Roman" w:cs="Times New Roman"/>
        </w:rPr>
        <w:t xml:space="preserve"> </w:t>
      </w:r>
      <w:r w:rsidR="00B67226" w:rsidRPr="008F75C4">
        <w:rPr>
          <w:rFonts w:ascii="Times New Roman" w:hAnsi="Times New Roman" w:cs="Times New Roman"/>
        </w:rPr>
        <w:t xml:space="preserve">allocate to the husband the items marked </w:t>
      </w:r>
      <w:r>
        <w:rPr>
          <w:rFonts w:ascii="Times New Roman" w:hAnsi="Times New Roman" w:cs="Times New Roman"/>
        </w:rPr>
        <w:tab/>
      </w:r>
      <w:r w:rsidR="00B67226" w:rsidRPr="008F75C4">
        <w:rPr>
          <w:rFonts w:ascii="Times New Roman" w:hAnsi="Times New Roman" w:cs="Times New Roman"/>
        </w:rPr>
        <w:t xml:space="preserve">"his", plus an appropriate share of the items marked "theirs". It must then go through the same </w:t>
      </w:r>
      <w:r>
        <w:rPr>
          <w:rFonts w:ascii="Times New Roman" w:hAnsi="Times New Roman" w:cs="Times New Roman"/>
        </w:rPr>
        <w:tab/>
      </w:r>
      <w:r w:rsidR="00B67226" w:rsidRPr="008F75C4">
        <w:rPr>
          <w:rFonts w:ascii="Times New Roman" w:hAnsi="Times New Roman" w:cs="Times New Roman"/>
        </w:rPr>
        <w:t xml:space="preserve">process in relation to the wife. Having completed this exercise, the court must finally look at </w:t>
      </w:r>
      <w:r>
        <w:rPr>
          <w:rFonts w:ascii="Times New Roman" w:hAnsi="Times New Roman" w:cs="Times New Roman"/>
        </w:rPr>
        <w:tab/>
      </w:r>
      <w:r w:rsidR="00B67226" w:rsidRPr="008F75C4">
        <w:rPr>
          <w:rFonts w:ascii="Times New Roman" w:hAnsi="Times New Roman" w:cs="Times New Roman"/>
        </w:rPr>
        <w:t xml:space="preserve">the overall result and again, applying the criteria set out in s 7(1) of the Act, consider whether </w:t>
      </w:r>
      <w:r>
        <w:rPr>
          <w:rFonts w:ascii="Times New Roman" w:hAnsi="Times New Roman" w:cs="Times New Roman"/>
        </w:rPr>
        <w:tab/>
      </w:r>
      <w:r w:rsidR="00B67226" w:rsidRPr="008F75C4">
        <w:rPr>
          <w:rFonts w:ascii="Times New Roman" w:hAnsi="Times New Roman" w:cs="Times New Roman"/>
        </w:rPr>
        <w:t>the objective has been achieved of placing the parties in the position they</w:t>
      </w:r>
      <w:r w:rsidR="00B1104F" w:rsidRPr="008F75C4">
        <w:rPr>
          <w:rFonts w:ascii="Times New Roman" w:hAnsi="Times New Roman" w:cs="Times New Roman"/>
        </w:rPr>
        <w:t xml:space="preserve"> would have been in </w:t>
      </w:r>
      <w:r>
        <w:rPr>
          <w:rFonts w:ascii="Times New Roman" w:hAnsi="Times New Roman" w:cs="Times New Roman"/>
        </w:rPr>
        <w:tab/>
      </w:r>
      <w:r w:rsidR="00B1104F" w:rsidRPr="008F75C4">
        <w:rPr>
          <w:rFonts w:ascii="Times New Roman" w:hAnsi="Times New Roman" w:cs="Times New Roman"/>
        </w:rPr>
        <w:t xml:space="preserve">had the </w:t>
      </w:r>
      <w:r w:rsidR="00B67226" w:rsidRPr="008F75C4">
        <w:rPr>
          <w:rFonts w:ascii="Times New Roman" w:hAnsi="Times New Roman" w:cs="Times New Roman"/>
        </w:rPr>
        <w:t xml:space="preserve">marriage continued, insofar as this is reasonably practicable and just, having regard to </w:t>
      </w:r>
      <w:r>
        <w:rPr>
          <w:rFonts w:ascii="Times New Roman" w:hAnsi="Times New Roman" w:cs="Times New Roman"/>
        </w:rPr>
        <w:tab/>
      </w:r>
      <w:r w:rsidR="00B67226" w:rsidRPr="008F75C4">
        <w:rPr>
          <w:rFonts w:ascii="Times New Roman" w:hAnsi="Times New Roman" w:cs="Times New Roman"/>
        </w:rPr>
        <w:t>the conduct of the spouses.</w:t>
      </w:r>
      <w:r w:rsidR="00B1104F" w:rsidRPr="008F75C4">
        <w:rPr>
          <w:rFonts w:ascii="Times New Roman" w:hAnsi="Times New Roman" w:cs="Times New Roman"/>
        </w:rPr>
        <w:t>”</w:t>
      </w:r>
    </w:p>
    <w:p w:rsidR="00901485" w:rsidRDefault="00901485" w:rsidP="00494178">
      <w:pPr>
        <w:autoSpaceDE w:val="0"/>
        <w:autoSpaceDN w:val="0"/>
        <w:adjustRightInd w:val="0"/>
        <w:spacing w:after="0" w:line="360" w:lineRule="auto"/>
        <w:jc w:val="both"/>
        <w:rPr>
          <w:rFonts w:ascii="Times New Roman" w:hAnsi="Times New Roman" w:cs="Times New Roman"/>
          <w:color w:val="000000" w:themeColor="text1"/>
          <w:sz w:val="24"/>
          <w:szCs w:val="24"/>
        </w:rPr>
      </w:pPr>
    </w:p>
    <w:p w:rsidR="00901485" w:rsidRDefault="00901485" w:rsidP="00494178">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86CE4">
        <w:rPr>
          <w:rFonts w:ascii="Times New Roman" w:hAnsi="Times New Roman" w:cs="Times New Roman"/>
          <w:color w:val="000000" w:themeColor="text1"/>
          <w:sz w:val="24"/>
          <w:szCs w:val="24"/>
        </w:rPr>
        <w:t xml:space="preserve">Because the property in the Takafuma case was jointly owned, the court further held that; </w:t>
      </w:r>
    </w:p>
    <w:p w:rsidR="0024536B" w:rsidRDefault="00901485" w:rsidP="0090148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color w:val="000000" w:themeColor="text1"/>
          <w:sz w:val="24"/>
          <w:szCs w:val="24"/>
        </w:rPr>
        <w:tab/>
      </w:r>
      <w:r w:rsidR="00086CE4" w:rsidRPr="00901485">
        <w:rPr>
          <w:rFonts w:ascii="Times New Roman" w:hAnsi="Times New Roman" w:cs="Times New Roman"/>
          <w:color w:val="000000" w:themeColor="text1"/>
        </w:rPr>
        <w:t>“I</w:t>
      </w:r>
      <w:r w:rsidR="00086CE4" w:rsidRPr="00901485">
        <w:rPr>
          <w:rFonts w:ascii="Times New Roman" w:hAnsi="Times New Roman" w:cs="Times New Roman"/>
        </w:rPr>
        <w:t xml:space="preserve">n the present case the correct approach should have been to start by dividing equally the </w:t>
      </w:r>
      <w:r>
        <w:rPr>
          <w:rFonts w:ascii="Times New Roman" w:hAnsi="Times New Roman" w:cs="Times New Roman"/>
        </w:rPr>
        <w:tab/>
      </w:r>
      <w:r w:rsidR="00086CE4" w:rsidRPr="00901485">
        <w:rPr>
          <w:rFonts w:ascii="Times New Roman" w:hAnsi="Times New Roman" w:cs="Times New Roman"/>
        </w:rPr>
        <w:t xml:space="preserve">proceeds of the sale of the jointly owned house, and then to make adjustments </w:t>
      </w:r>
      <w:r w:rsidR="00086CE4" w:rsidRPr="00901485">
        <w:rPr>
          <w:rFonts w:ascii="Times New Roman" w:hAnsi="Times New Roman" w:cs="Times New Roman"/>
          <w:u w:val="single"/>
        </w:rPr>
        <w:t>in the light of</w:t>
      </w:r>
      <w:r w:rsidR="00086CE4" w:rsidRPr="00901485">
        <w:rPr>
          <w:rFonts w:ascii="Times New Roman" w:hAnsi="Times New Roman" w:cs="Times New Roman"/>
        </w:rPr>
        <w:t xml:space="preserve"> </w:t>
      </w:r>
      <w:r>
        <w:rPr>
          <w:rFonts w:ascii="Times New Roman" w:hAnsi="Times New Roman" w:cs="Times New Roman"/>
        </w:rPr>
        <w:lastRenderedPageBreak/>
        <w:tab/>
      </w:r>
      <w:r w:rsidR="00086CE4" w:rsidRPr="00901485">
        <w:rPr>
          <w:rFonts w:ascii="Times New Roman" w:hAnsi="Times New Roman" w:cs="Times New Roman"/>
          <w:u w:val="single"/>
        </w:rPr>
        <w:t>the contributions made by the parties towards the purchase of the house and improvements</w:t>
      </w:r>
      <w:r w:rsidR="00194A8C" w:rsidRPr="00901485">
        <w:rPr>
          <w:rFonts w:ascii="Times New Roman" w:hAnsi="Times New Roman" w:cs="Times New Roman"/>
        </w:rPr>
        <w:t xml:space="preserve"> </w:t>
      </w:r>
      <w:r>
        <w:rPr>
          <w:rFonts w:ascii="Times New Roman" w:hAnsi="Times New Roman" w:cs="Times New Roman"/>
        </w:rPr>
        <w:tab/>
      </w:r>
      <w:r w:rsidR="00086CE4" w:rsidRPr="00901485">
        <w:rPr>
          <w:rFonts w:ascii="Times New Roman" w:hAnsi="Times New Roman" w:cs="Times New Roman"/>
          <w:u w:val="single"/>
        </w:rPr>
        <w:t>upon the house, and income received by the parties from the house</w:t>
      </w:r>
      <w:r w:rsidR="00086CE4" w:rsidRPr="00901485">
        <w:rPr>
          <w:rFonts w:ascii="Times New Roman" w:hAnsi="Times New Roman" w:cs="Times New Roman"/>
        </w:rPr>
        <w:t>.” (my emphasis)</w:t>
      </w:r>
    </w:p>
    <w:p w:rsidR="00901485" w:rsidRPr="00901485" w:rsidRDefault="00901485" w:rsidP="00901485">
      <w:pPr>
        <w:autoSpaceDE w:val="0"/>
        <w:autoSpaceDN w:val="0"/>
        <w:adjustRightInd w:val="0"/>
        <w:spacing w:after="0" w:line="240" w:lineRule="auto"/>
        <w:jc w:val="both"/>
        <w:rPr>
          <w:rFonts w:ascii="Times New Roman" w:hAnsi="Times New Roman" w:cs="Times New Roman"/>
        </w:rPr>
      </w:pPr>
    </w:p>
    <w:p w:rsidR="008F75C4" w:rsidRDefault="008F75C4" w:rsidP="004941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27E2">
        <w:rPr>
          <w:rFonts w:ascii="Times New Roman" w:hAnsi="Times New Roman" w:cs="Times New Roman"/>
          <w:sz w:val="24"/>
          <w:szCs w:val="24"/>
        </w:rPr>
        <w:t xml:space="preserve">The general principle in law is that where a property is jointly owned it is presumed the parties own it in equal shares. There should be justification for the court to award any party more than the 50% share. See </w:t>
      </w:r>
      <w:r w:rsidR="001027E2" w:rsidRPr="008F75C4">
        <w:rPr>
          <w:rFonts w:ascii="Times New Roman" w:hAnsi="Times New Roman" w:cs="Times New Roman"/>
          <w:i/>
          <w:sz w:val="24"/>
          <w:szCs w:val="24"/>
        </w:rPr>
        <w:t>Lafontant</w:t>
      </w:r>
      <w:r w:rsidR="001027E2">
        <w:rPr>
          <w:rFonts w:ascii="Times New Roman" w:hAnsi="Times New Roman" w:cs="Times New Roman"/>
          <w:sz w:val="24"/>
          <w:szCs w:val="24"/>
        </w:rPr>
        <w:t xml:space="preserve"> v </w:t>
      </w:r>
      <w:r w:rsidR="001027E2" w:rsidRPr="008F75C4">
        <w:rPr>
          <w:rFonts w:ascii="Times New Roman" w:hAnsi="Times New Roman" w:cs="Times New Roman"/>
          <w:i/>
          <w:sz w:val="24"/>
          <w:szCs w:val="24"/>
        </w:rPr>
        <w:t>Kennedy 2000</w:t>
      </w:r>
      <w:r w:rsidR="001027E2">
        <w:rPr>
          <w:rFonts w:ascii="Times New Roman" w:hAnsi="Times New Roman" w:cs="Times New Roman"/>
          <w:sz w:val="24"/>
          <w:szCs w:val="24"/>
        </w:rPr>
        <w:t xml:space="preserve"> (2) ZLR 280 (S)</w:t>
      </w:r>
      <w:r w:rsidR="00912A05">
        <w:rPr>
          <w:rFonts w:ascii="Times New Roman" w:hAnsi="Times New Roman" w:cs="Times New Roman"/>
          <w:sz w:val="24"/>
          <w:szCs w:val="24"/>
        </w:rPr>
        <w:t xml:space="preserve"> where the court had this to say; </w:t>
      </w:r>
    </w:p>
    <w:p w:rsidR="0015514B" w:rsidRPr="008F75C4" w:rsidRDefault="008F75C4" w:rsidP="008F75C4">
      <w:pPr>
        <w:spacing w:after="0" w:line="240" w:lineRule="auto"/>
        <w:jc w:val="both"/>
        <w:rPr>
          <w:rFonts w:ascii="Times New Roman" w:hAnsi="Times New Roman"/>
        </w:rPr>
      </w:pPr>
      <w:r>
        <w:rPr>
          <w:rFonts w:ascii="Times New Roman" w:hAnsi="Times New Roman" w:cs="Times New Roman"/>
        </w:rPr>
        <w:tab/>
      </w:r>
      <w:r w:rsidR="0015514B" w:rsidRPr="008F75C4">
        <w:rPr>
          <w:rFonts w:ascii="Times New Roman" w:hAnsi="Times New Roman" w:cs="Times New Roman"/>
        </w:rPr>
        <w:t>“</w:t>
      </w:r>
      <w:r w:rsidR="0015514B" w:rsidRPr="008F75C4">
        <w:rPr>
          <w:rFonts w:ascii="Times New Roman" w:hAnsi="Times New Roman"/>
          <w:lang w:val="en-US"/>
        </w:rPr>
        <w:t xml:space="preserve">Where two persons own immovable property in undivided shares (as is the case here) there </w:t>
      </w:r>
      <w:r>
        <w:rPr>
          <w:rFonts w:ascii="Times New Roman" w:hAnsi="Times New Roman"/>
          <w:lang w:val="en-US"/>
        </w:rPr>
        <w:tab/>
      </w:r>
      <w:r w:rsidR="0015514B" w:rsidRPr="008F75C4">
        <w:rPr>
          <w:rFonts w:ascii="Times New Roman" w:hAnsi="Times New Roman"/>
          <w:lang w:val="en-US"/>
        </w:rPr>
        <w:t xml:space="preserve">must, I think, be a rebuttable presumption that they own it in equal shares.  That presumption </w:t>
      </w:r>
      <w:r>
        <w:rPr>
          <w:rFonts w:ascii="Times New Roman" w:hAnsi="Times New Roman"/>
          <w:lang w:val="en-US"/>
        </w:rPr>
        <w:tab/>
      </w:r>
      <w:r w:rsidR="0015514B" w:rsidRPr="008F75C4">
        <w:rPr>
          <w:rFonts w:ascii="Times New Roman" w:hAnsi="Times New Roman"/>
          <w:lang w:val="en-US"/>
        </w:rPr>
        <w:t>will be strengthened when (as here) the parties are married to each other at the</w:t>
      </w:r>
      <w:r w:rsidR="00DE37C9" w:rsidRPr="008F75C4">
        <w:rPr>
          <w:rFonts w:ascii="Times New Roman" w:hAnsi="Times New Roman"/>
          <w:lang w:val="en-US"/>
        </w:rPr>
        <w:t xml:space="preserve"> time ownership </w:t>
      </w:r>
      <w:r>
        <w:rPr>
          <w:rFonts w:ascii="Times New Roman" w:hAnsi="Times New Roman"/>
          <w:lang w:val="en-US"/>
        </w:rPr>
        <w:tab/>
      </w:r>
      <w:r w:rsidR="00DE37C9" w:rsidRPr="008F75C4">
        <w:rPr>
          <w:rFonts w:ascii="Times New Roman" w:hAnsi="Times New Roman"/>
          <w:lang w:val="en-US"/>
        </w:rPr>
        <w:t>was acquired…</w:t>
      </w:r>
    </w:p>
    <w:p w:rsidR="001F5C5E" w:rsidRPr="008F75C4" w:rsidRDefault="008F75C4" w:rsidP="008F75C4">
      <w:pPr>
        <w:spacing w:after="0" w:line="240" w:lineRule="auto"/>
        <w:jc w:val="both"/>
        <w:rPr>
          <w:rFonts w:ascii="Times New Roman" w:hAnsi="Times New Roman"/>
          <w:lang w:val="en-US"/>
        </w:rPr>
      </w:pPr>
      <w:r>
        <w:rPr>
          <w:rFonts w:ascii="Times New Roman" w:hAnsi="Times New Roman"/>
          <w:lang w:val="en-US"/>
        </w:rPr>
        <w:tab/>
      </w:r>
      <w:r w:rsidR="0015514B" w:rsidRPr="008F75C4">
        <w:rPr>
          <w:rFonts w:ascii="Times New Roman" w:hAnsi="Times New Roman"/>
          <w:lang w:val="en-US"/>
        </w:rPr>
        <w:t xml:space="preserve">The Court cannot move from that position on mere grounds of equity.   It cannot give away A’s </w:t>
      </w:r>
      <w:r>
        <w:rPr>
          <w:rFonts w:ascii="Times New Roman" w:hAnsi="Times New Roman"/>
          <w:lang w:val="en-US"/>
        </w:rPr>
        <w:tab/>
      </w:r>
      <w:r w:rsidR="0015514B" w:rsidRPr="008F75C4">
        <w:rPr>
          <w:rFonts w:ascii="Times New Roman" w:hAnsi="Times New Roman"/>
          <w:lang w:val="en-US"/>
        </w:rPr>
        <w:t xml:space="preserve">property to B on the mere grounds that it would </w:t>
      </w:r>
      <w:r w:rsidR="00414EB0" w:rsidRPr="008F75C4">
        <w:rPr>
          <w:rFonts w:ascii="Times New Roman" w:hAnsi="Times New Roman"/>
        </w:rPr>
        <w:t xml:space="preserve">be </w:t>
      </w:r>
      <w:r w:rsidR="0015514B" w:rsidRPr="008F75C4">
        <w:rPr>
          <w:rFonts w:ascii="Times New Roman" w:hAnsi="Times New Roman"/>
          <w:lang w:val="en-US"/>
        </w:rPr>
        <w:t xml:space="preserve">fair and reasonable, or just and equitable, to </w:t>
      </w:r>
      <w:r>
        <w:rPr>
          <w:rFonts w:ascii="Times New Roman" w:hAnsi="Times New Roman"/>
          <w:lang w:val="en-US"/>
        </w:rPr>
        <w:tab/>
      </w:r>
      <w:r w:rsidR="0015514B" w:rsidRPr="008F75C4">
        <w:rPr>
          <w:rFonts w:ascii="Times New Roman" w:hAnsi="Times New Roman"/>
          <w:lang w:val="en-US"/>
        </w:rPr>
        <w:t xml:space="preserve">do so.   </w:t>
      </w:r>
      <w:r w:rsidR="0015514B" w:rsidRPr="008F75C4">
        <w:rPr>
          <w:rFonts w:ascii="Times New Roman" w:hAnsi="Times New Roman"/>
          <w:u w:val="single"/>
          <w:lang w:val="en-US"/>
        </w:rPr>
        <w:t>There must be a more solid foundation in law than that.</w:t>
      </w:r>
      <w:r w:rsidR="00414EB0" w:rsidRPr="008F75C4">
        <w:rPr>
          <w:rFonts w:ascii="Times New Roman" w:hAnsi="Times New Roman"/>
          <w:u w:val="single"/>
        </w:rPr>
        <w:t>”</w:t>
      </w:r>
      <w:r w:rsidR="004762A7" w:rsidRPr="008F75C4">
        <w:rPr>
          <w:rFonts w:ascii="Times New Roman" w:hAnsi="Times New Roman"/>
          <w:u w:val="single"/>
        </w:rPr>
        <w:t xml:space="preserve"> </w:t>
      </w:r>
      <w:r w:rsidR="004762A7" w:rsidRPr="008F75C4">
        <w:rPr>
          <w:rFonts w:ascii="Times New Roman" w:hAnsi="Times New Roman"/>
        </w:rPr>
        <w:t>(my emphasis).</w:t>
      </w:r>
    </w:p>
    <w:p w:rsidR="00C279F0" w:rsidRPr="004762A7" w:rsidRDefault="00C279F0" w:rsidP="00494178">
      <w:pPr>
        <w:pStyle w:val="BodyTextIndent"/>
        <w:spacing w:line="360" w:lineRule="auto"/>
        <w:ind w:left="0"/>
        <w:rPr>
          <w:rFonts w:ascii="Times New Roman" w:hAnsi="Times New Roman"/>
        </w:rPr>
      </w:pPr>
    </w:p>
    <w:p w:rsidR="00A84367" w:rsidRDefault="008F75C4" w:rsidP="00494178">
      <w:pPr>
        <w:pStyle w:val="BodyTextIndent"/>
        <w:spacing w:line="360" w:lineRule="auto"/>
        <w:ind w:left="0"/>
        <w:rPr>
          <w:rFonts w:ascii="Times New Roman" w:hAnsi="Times New Roman"/>
        </w:rPr>
      </w:pPr>
      <w:r>
        <w:rPr>
          <w:rFonts w:ascii="Times New Roman" w:hAnsi="Times New Roman"/>
        </w:rPr>
        <w:tab/>
      </w:r>
      <w:r w:rsidR="001F5C5E">
        <w:rPr>
          <w:rFonts w:ascii="Times New Roman" w:hAnsi="Times New Roman"/>
        </w:rPr>
        <w:t xml:space="preserve">In casu, </w:t>
      </w:r>
      <w:r w:rsidR="00224DF6">
        <w:rPr>
          <w:rFonts w:ascii="Times New Roman" w:hAnsi="Times New Roman"/>
        </w:rPr>
        <w:t xml:space="preserve">the parties are joint owners of the immovable </w:t>
      </w:r>
      <w:r w:rsidR="00A84367">
        <w:rPr>
          <w:rFonts w:ascii="Times New Roman" w:hAnsi="Times New Roman"/>
        </w:rPr>
        <w:t xml:space="preserve">properties </w:t>
      </w:r>
      <w:r w:rsidR="00224DF6">
        <w:rPr>
          <w:rFonts w:ascii="Times New Roman" w:hAnsi="Times New Roman"/>
        </w:rPr>
        <w:t>hence the starting point will be that</w:t>
      </w:r>
      <w:r w:rsidR="00A84367" w:rsidRPr="00A84367">
        <w:rPr>
          <w:rFonts w:ascii="Times New Roman" w:hAnsi="Times New Roman"/>
          <w:color w:val="FF0000"/>
        </w:rPr>
        <w:t xml:space="preserve"> </w:t>
      </w:r>
      <w:r w:rsidR="00A84367" w:rsidRPr="00A84367">
        <w:rPr>
          <w:rFonts w:ascii="Times New Roman" w:hAnsi="Times New Roman"/>
        </w:rPr>
        <w:t>each is entitled to a half sha</w:t>
      </w:r>
      <w:r w:rsidR="005E6C57">
        <w:rPr>
          <w:rFonts w:ascii="Times New Roman" w:hAnsi="Times New Roman"/>
        </w:rPr>
        <w:t>re of the value of the property</w:t>
      </w:r>
      <w:r w:rsidR="00A84367" w:rsidRPr="00A84367">
        <w:rPr>
          <w:rFonts w:ascii="Times New Roman" w:hAnsi="Times New Roman"/>
        </w:rPr>
        <w:t>.</w:t>
      </w:r>
    </w:p>
    <w:p w:rsidR="0076231B" w:rsidRPr="00414EB0" w:rsidRDefault="0076231B" w:rsidP="00494178">
      <w:pPr>
        <w:pStyle w:val="BodyTextIndent"/>
        <w:spacing w:line="360" w:lineRule="auto"/>
        <w:ind w:left="0"/>
        <w:rPr>
          <w:rFonts w:ascii="Times New Roman" w:hAnsi="Times New Roman"/>
          <w:color w:val="FF0000"/>
        </w:rPr>
      </w:pPr>
      <w:r>
        <w:rPr>
          <w:rFonts w:ascii="Times New Roman" w:hAnsi="Times New Roman"/>
        </w:rPr>
        <w:t xml:space="preserve">In </w:t>
      </w:r>
      <w:r w:rsidRPr="008F75C4">
        <w:rPr>
          <w:rFonts w:ascii="Times New Roman" w:hAnsi="Times New Roman"/>
          <w:i/>
        </w:rPr>
        <w:t>Kanoyangw</w:t>
      </w:r>
      <w:r>
        <w:rPr>
          <w:rFonts w:ascii="Times New Roman" w:hAnsi="Times New Roman"/>
        </w:rPr>
        <w:t xml:space="preserve">a v </w:t>
      </w:r>
      <w:r w:rsidRPr="008F75C4">
        <w:rPr>
          <w:rFonts w:ascii="Times New Roman" w:hAnsi="Times New Roman"/>
          <w:i/>
        </w:rPr>
        <w:t>Kanoyangwa</w:t>
      </w:r>
      <w:r>
        <w:rPr>
          <w:rFonts w:ascii="Times New Roman" w:hAnsi="Times New Roman"/>
        </w:rPr>
        <w:t xml:space="preserve"> 2011 (1) ZLR 90 (H)</w:t>
      </w:r>
      <w:r w:rsidR="00296536">
        <w:rPr>
          <w:rFonts w:ascii="Times New Roman" w:hAnsi="Times New Roman"/>
        </w:rPr>
        <w:t xml:space="preserve"> the court held that; </w:t>
      </w:r>
    </w:p>
    <w:p w:rsidR="00A84367" w:rsidRDefault="008F75C4" w:rsidP="008F75C4">
      <w:pPr>
        <w:spacing w:after="0" w:line="240" w:lineRule="auto"/>
        <w:jc w:val="both"/>
        <w:rPr>
          <w:rFonts w:ascii="Times New Roman" w:hAnsi="Times New Roman"/>
          <w:lang w:val="en-US"/>
        </w:rPr>
      </w:pPr>
      <w:r>
        <w:rPr>
          <w:rFonts w:ascii="Times New Roman" w:hAnsi="Times New Roman"/>
          <w:lang w:val="en-US"/>
        </w:rPr>
        <w:tab/>
      </w:r>
      <w:r w:rsidR="00A5212F" w:rsidRPr="00A5212F">
        <w:rPr>
          <w:rFonts w:ascii="Times New Roman" w:hAnsi="Times New Roman"/>
          <w:lang w:val="en-US"/>
        </w:rPr>
        <w:t>“Where the immovable property is registered in the joint names of the spouses,</w:t>
      </w:r>
      <w:r w:rsidR="00A5212F">
        <w:rPr>
          <w:rFonts w:ascii="Times New Roman" w:hAnsi="Times New Roman"/>
          <w:lang w:val="en-US"/>
        </w:rPr>
        <w:t xml:space="preserve"> this fact must </w:t>
      </w:r>
      <w:r>
        <w:rPr>
          <w:rFonts w:ascii="Times New Roman" w:hAnsi="Times New Roman"/>
          <w:lang w:val="en-US"/>
        </w:rPr>
        <w:tab/>
      </w:r>
      <w:r w:rsidR="00A5212F">
        <w:rPr>
          <w:rFonts w:ascii="Times New Roman" w:hAnsi="Times New Roman"/>
          <w:lang w:val="en-US"/>
        </w:rPr>
        <w:t xml:space="preserve">be recognized as a starting point, because where a property is registered in joint names the </w:t>
      </w:r>
      <w:r>
        <w:rPr>
          <w:rFonts w:ascii="Times New Roman" w:hAnsi="Times New Roman"/>
          <w:lang w:val="en-US"/>
        </w:rPr>
        <w:tab/>
      </w:r>
      <w:r w:rsidR="00A5212F">
        <w:rPr>
          <w:rFonts w:ascii="Times New Roman" w:hAnsi="Times New Roman"/>
          <w:lang w:val="en-US"/>
        </w:rPr>
        <w:t xml:space="preserve">presumption is that it is held in equal shares unless proved otherwise. In order to take a spouse’s </w:t>
      </w:r>
      <w:r>
        <w:rPr>
          <w:rFonts w:ascii="Times New Roman" w:hAnsi="Times New Roman"/>
          <w:lang w:val="en-US"/>
        </w:rPr>
        <w:tab/>
      </w:r>
      <w:r w:rsidR="00A5212F">
        <w:rPr>
          <w:rFonts w:ascii="Times New Roman" w:hAnsi="Times New Roman"/>
          <w:lang w:val="en-US"/>
        </w:rPr>
        <w:t xml:space="preserve">share and transfer it to the other, </w:t>
      </w:r>
      <w:r w:rsidR="00A5212F" w:rsidRPr="00D37EA4">
        <w:rPr>
          <w:rFonts w:ascii="Times New Roman" w:hAnsi="Times New Roman"/>
          <w:u w:val="single"/>
          <w:lang w:val="en-US"/>
        </w:rPr>
        <w:t>there ought to be some solid ground for so doing</w:t>
      </w:r>
      <w:r w:rsidR="00A5212F">
        <w:rPr>
          <w:rFonts w:ascii="Times New Roman" w:hAnsi="Times New Roman"/>
          <w:lang w:val="en-US"/>
        </w:rPr>
        <w:t>.”</w:t>
      </w:r>
      <w:r w:rsidR="00D37EA4">
        <w:rPr>
          <w:rFonts w:ascii="Times New Roman" w:hAnsi="Times New Roman"/>
          <w:lang w:val="en-US"/>
        </w:rPr>
        <w:t xml:space="preserve"> (my </w:t>
      </w:r>
      <w:r>
        <w:rPr>
          <w:rFonts w:ascii="Times New Roman" w:hAnsi="Times New Roman"/>
          <w:lang w:val="en-US"/>
        </w:rPr>
        <w:tab/>
      </w:r>
      <w:r w:rsidR="00D37EA4">
        <w:rPr>
          <w:rFonts w:ascii="Times New Roman" w:hAnsi="Times New Roman"/>
          <w:lang w:val="en-US"/>
        </w:rPr>
        <w:t>emphasis)</w:t>
      </w:r>
    </w:p>
    <w:p w:rsidR="00D37EA4" w:rsidRDefault="00D37EA4" w:rsidP="00494178">
      <w:pPr>
        <w:spacing w:after="0" w:line="360" w:lineRule="auto"/>
        <w:jc w:val="both"/>
        <w:rPr>
          <w:rFonts w:ascii="Times New Roman" w:hAnsi="Times New Roman"/>
          <w:lang w:val="en-US"/>
        </w:rPr>
      </w:pPr>
    </w:p>
    <w:p w:rsidR="00A27429" w:rsidRDefault="00DC03A8" w:rsidP="008F0FFD">
      <w:pPr>
        <w:pStyle w:val="ListParagraph"/>
        <w:numPr>
          <w:ilvl w:val="0"/>
          <w:numId w:val="14"/>
        </w:numPr>
        <w:spacing w:after="0" w:line="240" w:lineRule="auto"/>
        <w:ind w:firstLine="0"/>
        <w:jc w:val="both"/>
        <w:rPr>
          <w:rFonts w:ascii="Times New Roman" w:hAnsi="Times New Roman"/>
          <w:b/>
          <w:lang w:val="en-US"/>
        </w:rPr>
      </w:pPr>
      <w:r w:rsidRPr="008F75C4">
        <w:rPr>
          <w:rFonts w:ascii="Times New Roman" w:hAnsi="Times New Roman"/>
          <w:b/>
          <w:lang w:val="en-US"/>
        </w:rPr>
        <w:t>Immovable Properties</w:t>
      </w:r>
    </w:p>
    <w:p w:rsidR="00D41AB2" w:rsidRPr="008F75C4" w:rsidRDefault="00D41AB2" w:rsidP="00D41AB2">
      <w:pPr>
        <w:pStyle w:val="ListParagraph"/>
        <w:spacing w:after="0" w:line="120" w:lineRule="auto"/>
        <w:jc w:val="both"/>
        <w:rPr>
          <w:rFonts w:ascii="Times New Roman" w:hAnsi="Times New Roman"/>
          <w:b/>
          <w:lang w:val="en-US"/>
        </w:rPr>
      </w:pPr>
    </w:p>
    <w:p w:rsidR="00484A26" w:rsidRPr="00901485" w:rsidRDefault="008F0FFD" w:rsidP="005258AB">
      <w:pPr>
        <w:pStyle w:val="ListParagraph"/>
        <w:spacing w:after="0" w:line="360" w:lineRule="auto"/>
        <w:ind w:left="0" w:firstLine="720"/>
        <w:jc w:val="both"/>
        <w:rPr>
          <w:rFonts w:ascii="Times New Roman" w:hAnsi="Times New Roman"/>
          <w:b/>
          <w:sz w:val="24"/>
          <w:szCs w:val="24"/>
          <w:lang w:val="en-US"/>
        </w:rPr>
      </w:pPr>
      <w:r>
        <w:rPr>
          <w:rFonts w:ascii="Times New Roman" w:hAnsi="Times New Roman"/>
          <w:sz w:val="24"/>
          <w:szCs w:val="24"/>
          <w:lang w:val="en-US"/>
        </w:rPr>
        <w:tab/>
      </w:r>
      <w:r w:rsidR="00D37EA4" w:rsidRPr="00901485">
        <w:rPr>
          <w:rFonts w:ascii="Times New Roman" w:hAnsi="Times New Roman"/>
          <w:sz w:val="24"/>
          <w:szCs w:val="24"/>
          <w:lang w:val="en-US"/>
        </w:rPr>
        <w:t>I</w:t>
      </w:r>
      <w:r w:rsidR="004419CA" w:rsidRPr="00901485">
        <w:rPr>
          <w:rFonts w:ascii="Times New Roman" w:hAnsi="Times New Roman"/>
          <w:sz w:val="24"/>
          <w:szCs w:val="24"/>
          <w:lang w:val="en-US"/>
        </w:rPr>
        <w:t xml:space="preserve"> will now turn to the parties’ evidence in respect</w:t>
      </w:r>
      <w:r w:rsidR="008174B9" w:rsidRPr="00901485">
        <w:rPr>
          <w:rFonts w:ascii="Times New Roman" w:hAnsi="Times New Roman"/>
          <w:sz w:val="24"/>
          <w:szCs w:val="24"/>
          <w:lang w:val="en-US"/>
        </w:rPr>
        <w:t xml:space="preserve"> to each property.</w:t>
      </w:r>
      <w:r w:rsidR="004419CA" w:rsidRPr="00901485">
        <w:rPr>
          <w:rFonts w:ascii="Times New Roman" w:hAnsi="Times New Roman"/>
          <w:sz w:val="24"/>
          <w:szCs w:val="24"/>
          <w:lang w:val="en-US"/>
        </w:rPr>
        <w:t xml:space="preserve"> </w:t>
      </w:r>
      <w:r w:rsidR="00484A26" w:rsidRPr="00901485">
        <w:rPr>
          <w:rFonts w:ascii="Times New Roman" w:hAnsi="Times New Roman"/>
          <w:sz w:val="24"/>
          <w:szCs w:val="24"/>
          <w:lang w:val="en-US"/>
        </w:rPr>
        <w:t xml:space="preserve">The general </w:t>
      </w:r>
      <w:r>
        <w:rPr>
          <w:rFonts w:ascii="Times New Roman" w:hAnsi="Times New Roman"/>
          <w:sz w:val="24"/>
          <w:szCs w:val="24"/>
          <w:lang w:val="en-US"/>
        </w:rPr>
        <w:tab/>
      </w:r>
      <w:r>
        <w:rPr>
          <w:rFonts w:ascii="Times New Roman" w:hAnsi="Times New Roman"/>
          <w:sz w:val="24"/>
          <w:szCs w:val="24"/>
          <w:lang w:val="en-US"/>
        </w:rPr>
        <w:tab/>
      </w:r>
      <w:r w:rsidR="00484A26" w:rsidRPr="00901485">
        <w:rPr>
          <w:rFonts w:ascii="Times New Roman" w:hAnsi="Times New Roman"/>
          <w:sz w:val="24"/>
          <w:szCs w:val="24"/>
          <w:lang w:val="en-US"/>
        </w:rPr>
        <w:t xml:space="preserve">evidence by the plaintiff in respect to all the assets is that the two acquired them </w:t>
      </w:r>
      <w:r>
        <w:rPr>
          <w:rFonts w:ascii="Times New Roman" w:hAnsi="Times New Roman"/>
          <w:sz w:val="24"/>
          <w:szCs w:val="24"/>
          <w:lang w:val="en-US"/>
        </w:rPr>
        <w:tab/>
      </w:r>
      <w:r>
        <w:rPr>
          <w:rFonts w:ascii="Times New Roman" w:hAnsi="Times New Roman"/>
          <w:sz w:val="24"/>
          <w:szCs w:val="24"/>
          <w:lang w:val="en-US"/>
        </w:rPr>
        <w:tab/>
      </w:r>
      <w:r w:rsidR="00484A26" w:rsidRPr="00901485">
        <w:rPr>
          <w:rFonts w:ascii="Times New Roman" w:hAnsi="Times New Roman"/>
          <w:sz w:val="24"/>
          <w:szCs w:val="24"/>
          <w:lang w:val="en-US"/>
        </w:rPr>
        <w:t>together, administered them together</w:t>
      </w:r>
      <w:r w:rsidR="00DF1545" w:rsidRPr="00901485">
        <w:rPr>
          <w:rFonts w:ascii="Times New Roman" w:hAnsi="Times New Roman"/>
          <w:sz w:val="24"/>
          <w:szCs w:val="24"/>
          <w:lang w:val="en-US"/>
        </w:rPr>
        <w:t>, jointly own them</w:t>
      </w:r>
      <w:r w:rsidR="004D5C48" w:rsidRPr="00901485">
        <w:rPr>
          <w:rFonts w:ascii="Times New Roman" w:hAnsi="Times New Roman"/>
          <w:sz w:val="24"/>
          <w:szCs w:val="24"/>
          <w:lang w:val="en-US"/>
        </w:rPr>
        <w:t xml:space="preserve"> and as such each party </w:t>
      </w:r>
      <w:r>
        <w:rPr>
          <w:rFonts w:ascii="Times New Roman" w:hAnsi="Times New Roman"/>
          <w:sz w:val="24"/>
          <w:szCs w:val="24"/>
          <w:lang w:val="en-US"/>
        </w:rPr>
        <w:tab/>
      </w:r>
      <w:r>
        <w:rPr>
          <w:rFonts w:ascii="Times New Roman" w:hAnsi="Times New Roman"/>
          <w:sz w:val="24"/>
          <w:szCs w:val="24"/>
          <w:lang w:val="en-US"/>
        </w:rPr>
        <w:tab/>
      </w:r>
      <w:r w:rsidR="004D5C48" w:rsidRPr="00901485">
        <w:rPr>
          <w:rFonts w:ascii="Times New Roman" w:hAnsi="Times New Roman"/>
          <w:sz w:val="24"/>
          <w:szCs w:val="24"/>
          <w:lang w:val="en-US"/>
        </w:rPr>
        <w:t xml:space="preserve">must walk away with half share. Despite  </w:t>
      </w:r>
      <w:r w:rsidR="00DF1545" w:rsidRPr="00901485">
        <w:rPr>
          <w:rFonts w:ascii="Times New Roman" w:hAnsi="Times New Roman"/>
          <w:sz w:val="24"/>
          <w:szCs w:val="24"/>
          <w:lang w:val="en-US"/>
        </w:rPr>
        <w:t xml:space="preserve"> the properties being jointly owned, </w:t>
      </w:r>
      <w:r>
        <w:rPr>
          <w:rFonts w:ascii="Times New Roman" w:hAnsi="Times New Roman"/>
          <w:sz w:val="24"/>
          <w:szCs w:val="24"/>
          <w:lang w:val="en-US"/>
        </w:rPr>
        <w:tab/>
      </w:r>
      <w:r>
        <w:rPr>
          <w:rFonts w:ascii="Times New Roman" w:hAnsi="Times New Roman"/>
          <w:sz w:val="24"/>
          <w:szCs w:val="24"/>
          <w:lang w:val="en-US"/>
        </w:rPr>
        <w:tab/>
      </w:r>
      <w:r w:rsidR="00DF1545" w:rsidRPr="00901485">
        <w:rPr>
          <w:rFonts w:ascii="Times New Roman" w:hAnsi="Times New Roman"/>
          <w:sz w:val="24"/>
          <w:szCs w:val="24"/>
          <w:lang w:val="en-US"/>
        </w:rPr>
        <w:t xml:space="preserve">the defendant </w:t>
      </w:r>
      <w:r w:rsidR="008A4584" w:rsidRPr="00901485">
        <w:rPr>
          <w:rFonts w:ascii="Times New Roman" w:hAnsi="Times New Roman"/>
          <w:sz w:val="24"/>
          <w:szCs w:val="24"/>
          <w:lang w:val="en-US"/>
        </w:rPr>
        <w:t>says she</w:t>
      </w:r>
      <w:r w:rsidR="0003171C" w:rsidRPr="00901485">
        <w:rPr>
          <w:rFonts w:ascii="Times New Roman" w:hAnsi="Times New Roman"/>
          <w:sz w:val="24"/>
          <w:szCs w:val="24"/>
          <w:lang w:val="en-US"/>
        </w:rPr>
        <w:t xml:space="preserve"> singly</w:t>
      </w:r>
      <w:r w:rsidR="00474B9A" w:rsidRPr="00901485">
        <w:rPr>
          <w:rFonts w:ascii="Times New Roman" w:hAnsi="Times New Roman"/>
          <w:sz w:val="24"/>
          <w:szCs w:val="24"/>
          <w:lang w:val="en-US"/>
        </w:rPr>
        <w:t xml:space="preserve"> financed</w:t>
      </w:r>
      <w:r w:rsidR="004D5C48" w:rsidRPr="00901485">
        <w:rPr>
          <w:rFonts w:ascii="Times New Roman" w:hAnsi="Times New Roman"/>
          <w:sz w:val="24"/>
          <w:szCs w:val="24"/>
          <w:lang w:val="en-US"/>
        </w:rPr>
        <w:t xml:space="preserve"> </w:t>
      </w:r>
      <w:r w:rsidR="00DF1545" w:rsidRPr="00901485">
        <w:rPr>
          <w:rFonts w:ascii="Times New Roman" w:hAnsi="Times New Roman"/>
          <w:sz w:val="24"/>
          <w:szCs w:val="24"/>
          <w:lang w:val="en-US"/>
        </w:rPr>
        <w:t xml:space="preserve">the acquisition </w:t>
      </w:r>
      <w:r w:rsidR="004D5C48" w:rsidRPr="00901485">
        <w:rPr>
          <w:rFonts w:ascii="Times New Roman" w:hAnsi="Times New Roman"/>
          <w:sz w:val="24"/>
          <w:szCs w:val="24"/>
          <w:lang w:val="en-US"/>
        </w:rPr>
        <w:t xml:space="preserve">of most of the properties </w:t>
      </w:r>
      <w:r>
        <w:rPr>
          <w:rFonts w:ascii="Times New Roman" w:hAnsi="Times New Roman"/>
          <w:sz w:val="24"/>
          <w:szCs w:val="24"/>
          <w:lang w:val="en-US"/>
        </w:rPr>
        <w:tab/>
      </w:r>
      <w:r>
        <w:rPr>
          <w:rFonts w:ascii="Times New Roman" w:hAnsi="Times New Roman"/>
          <w:sz w:val="24"/>
          <w:szCs w:val="24"/>
          <w:lang w:val="en-US"/>
        </w:rPr>
        <w:tab/>
      </w:r>
      <w:r w:rsidR="004D5C48" w:rsidRPr="00901485">
        <w:rPr>
          <w:rFonts w:ascii="Times New Roman" w:hAnsi="Times New Roman"/>
          <w:sz w:val="24"/>
          <w:szCs w:val="24"/>
          <w:lang w:val="en-US"/>
        </w:rPr>
        <w:t xml:space="preserve">to the </w:t>
      </w:r>
      <w:r w:rsidR="00474B9A" w:rsidRPr="00901485">
        <w:rPr>
          <w:rFonts w:ascii="Times New Roman" w:hAnsi="Times New Roman"/>
          <w:sz w:val="24"/>
          <w:szCs w:val="24"/>
          <w:lang w:val="en-US"/>
        </w:rPr>
        <w:t>extent</w:t>
      </w:r>
      <w:r w:rsidR="004D5C48" w:rsidRPr="00901485">
        <w:rPr>
          <w:rFonts w:ascii="Times New Roman" w:hAnsi="Times New Roman"/>
          <w:sz w:val="24"/>
          <w:szCs w:val="24"/>
          <w:lang w:val="en-US"/>
        </w:rPr>
        <w:t xml:space="preserve"> that it is just and equitable that she be awarded all the immovable </w:t>
      </w:r>
      <w:r>
        <w:rPr>
          <w:rFonts w:ascii="Times New Roman" w:hAnsi="Times New Roman"/>
          <w:sz w:val="24"/>
          <w:szCs w:val="24"/>
          <w:lang w:val="en-US"/>
        </w:rPr>
        <w:tab/>
      </w:r>
      <w:r>
        <w:rPr>
          <w:rFonts w:ascii="Times New Roman" w:hAnsi="Times New Roman"/>
          <w:sz w:val="24"/>
          <w:szCs w:val="24"/>
          <w:lang w:val="en-US"/>
        </w:rPr>
        <w:tab/>
      </w:r>
      <w:r w:rsidR="004D5C48" w:rsidRPr="00901485">
        <w:rPr>
          <w:rFonts w:ascii="Times New Roman" w:hAnsi="Times New Roman"/>
          <w:sz w:val="24"/>
          <w:szCs w:val="24"/>
          <w:lang w:val="en-US"/>
        </w:rPr>
        <w:t xml:space="preserve">assets save No. 32 Walmer drive where she proposes that the plaintiff  gets half </w:t>
      </w:r>
      <w:r>
        <w:rPr>
          <w:rFonts w:ascii="Times New Roman" w:hAnsi="Times New Roman"/>
          <w:sz w:val="24"/>
          <w:szCs w:val="24"/>
          <w:lang w:val="en-US"/>
        </w:rPr>
        <w:tab/>
      </w:r>
      <w:r>
        <w:rPr>
          <w:rFonts w:ascii="Times New Roman" w:hAnsi="Times New Roman"/>
          <w:sz w:val="24"/>
          <w:szCs w:val="24"/>
          <w:lang w:val="en-US"/>
        </w:rPr>
        <w:tab/>
      </w:r>
      <w:r w:rsidR="004D5C48" w:rsidRPr="00901485">
        <w:rPr>
          <w:rFonts w:ascii="Times New Roman" w:hAnsi="Times New Roman"/>
          <w:sz w:val="24"/>
          <w:szCs w:val="24"/>
          <w:lang w:val="en-US"/>
        </w:rPr>
        <w:t>share.</w:t>
      </w:r>
    </w:p>
    <w:p w:rsidR="00D37EA4" w:rsidRPr="00901485" w:rsidRDefault="00D37EA4" w:rsidP="00D41AB2">
      <w:pPr>
        <w:spacing w:after="0" w:line="120" w:lineRule="auto"/>
        <w:jc w:val="both"/>
        <w:rPr>
          <w:rFonts w:ascii="Times New Roman" w:hAnsi="Times New Roman"/>
          <w:b/>
          <w:sz w:val="24"/>
          <w:szCs w:val="24"/>
          <w:lang w:val="en-US"/>
        </w:rPr>
      </w:pPr>
    </w:p>
    <w:p w:rsidR="00C279F0" w:rsidRPr="008F75C4" w:rsidRDefault="008F75C4" w:rsidP="008F75C4">
      <w:pPr>
        <w:spacing w:after="0" w:line="240" w:lineRule="auto"/>
        <w:jc w:val="both"/>
        <w:rPr>
          <w:rFonts w:ascii="Times New Roman" w:hAnsi="Times New Roman"/>
          <w:b/>
          <w:lang w:val="en-US"/>
        </w:rPr>
      </w:pPr>
      <w:r>
        <w:rPr>
          <w:rFonts w:ascii="Times New Roman" w:hAnsi="Times New Roman"/>
          <w:b/>
          <w:lang w:val="en-US"/>
        </w:rPr>
        <w:tab/>
      </w:r>
      <w:r w:rsidR="008174B9" w:rsidRPr="008F75C4">
        <w:rPr>
          <w:rFonts w:ascii="Times New Roman" w:hAnsi="Times New Roman"/>
          <w:b/>
          <w:lang w:val="en-US"/>
        </w:rPr>
        <w:t>No 3 Windsor Gardens:</w:t>
      </w:r>
    </w:p>
    <w:p w:rsidR="008A4584" w:rsidRPr="008F75C4" w:rsidRDefault="008A4584" w:rsidP="008F75C4">
      <w:pPr>
        <w:spacing w:after="0" w:line="240" w:lineRule="auto"/>
        <w:jc w:val="both"/>
        <w:rPr>
          <w:rFonts w:ascii="Times New Roman" w:hAnsi="Times New Roman"/>
          <w:lang w:val="en-US"/>
        </w:rPr>
      </w:pPr>
    </w:p>
    <w:p w:rsidR="00DE3C5A" w:rsidRPr="008F0FFD" w:rsidRDefault="008F75C4" w:rsidP="008F0FFD">
      <w:pPr>
        <w:spacing w:after="0" w:line="360" w:lineRule="auto"/>
        <w:jc w:val="both"/>
        <w:rPr>
          <w:rFonts w:ascii="Times New Roman" w:hAnsi="Times New Roman"/>
          <w:b/>
          <w:sz w:val="24"/>
          <w:szCs w:val="24"/>
          <w:lang w:val="en-US"/>
        </w:rPr>
      </w:pPr>
      <w:r>
        <w:rPr>
          <w:rFonts w:ascii="Times New Roman" w:hAnsi="Times New Roman"/>
          <w:lang w:val="en-US"/>
        </w:rPr>
        <w:tab/>
      </w:r>
      <w:r w:rsidR="00DE3C5A" w:rsidRPr="008F0FFD">
        <w:rPr>
          <w:rFonts w:ascii="Times New Roman" w:hAnsi="Times New Roman"/>
          <w:sz w:val="24"/>
          <w:szCs w:val="24"/>
          <w:lang w:val="en-US"/>
        </w:rPr>
        <w:t xml:space="preserve">The plaintiff said they started their marriage in 2000 at 3 Windsor gardens. The property </w:t>
      </w:r>
      <w:r w:rsidR="008A4584" w:rsidRPr="008F0FFD">
        <w:rPr>
          <w:rFonts w:ascii="Times New Roman" w:hAnsi="Times New Roman"/>
          <w:sz w:val="24"/>
          <w:szCs w:val="24"/>
          <w:lang w:val="en-US"/>
        </w:rPr>
        <w:t xml:space="preserve">is </w:t>
      </w:r>
      <w:r w:rsidR="00DE3C5A" w:rsidRPr="008F0FFD">
        <w:rPr>
          <w:rFonts w:ascii="Times New Roman" w:hAnsi="Times New Roman"/>
          <w:sz w:val="24"/>
          <w:szCs w:val="24"/>
          <w:lang w:val="en-US"/>
        </w:rPr>
        <w:t>owned by Fieham</w:t>
      </w:r>
      <w:r w:rsidR="00247FA3" w:rsidRPr="008F0FFD">
        <w:rPr>
          <w:rFonts w:ascii="Times New Roman" w:hAnsi="Times New Roman"/>
          <w:sz w:val="24"/>
          <w:szCs w:val="24"/>
          <w:lang w:val="en-US"/>
        </w:rPr>
        <w:t xml:space="preserve"> Investments </w:t>
      </w:r>
      <w:r w:rsidR="00DE3C5A" w:rsidRPr="008F0FFD">
        <w:rPr>
          <w:rFonts w:ascii="Times New Roman" w:hAnsi="Times New Roman"/>
          <w:sz w:val="24"/>
          <w:szCs w:val="24"/>
          <w:lang w:val="en-US"/>
        </w:rPr>
        <w:t>(Private) L</w:t>
      </w:r>
      <w:r w:rsidR="00247FA3" w:rsidRPr="008F0FFD">
        <w:rPr>
          <w:rFonts w:ascii="Times New Roman" w:hAnsi="Times New Roman"/>
          <w:sz w:val="24"/>
          <w:szCs w:val="24"/>
          <w:lang w:val="en-US"/>
        </w:rPr>
        <w:t>imited where each party holds 50% shares. They are joint directors.</w:t>
      </w:r>
      <w:r w:rsidR="00DE3C5A" w:rsidRPr="008F0FFD">
        <w:rPr>
          <w:rFonts w:ascii="Times New Roman" w:hAnsi="Times New Roman"/>
          <w:sz w:val="24"/>
          <w:szCs w:val="24"/>
          <w:lang w:val="en-US"/>
        </w:rPr>
        <w:t xml:space="preserve"> </w:t>
      </w:r>
    </w:p>
    <w:p w:rsidR="00AB1710" w:rsidRPr="008F0FFD" w:rsidRDefault="008F75C4" w:rsidP="008F0FFD">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lastRenderedPageBreak/>
        <w:tab/>
      </w:r>
      <w:r w:rsidR="00247FA3" w:rsidRPr="008F0FFD">
        <w:rPr>
          <w:rFonts w:ascii="Times New Roman" w:hAnsi="Times New Roman"/>
          <w:sz w:val="24"/>
          <w:szCs w:val="24"/>
          <w:lang w:val="en-US"/>
        </w:rPr>
        <w:t>The company was registered in 1998 but the property was registered in 2000.</w:t>
      </w:r>
      <w:r w:rsidR="00A978D1" w:rsidRPr="008F0FFD">
        <w:rPr>
          <w:rFonts w:ascii="Times New Roman" w:hAnsi="Times New Roman"/>
          <w:sz w:val="24"/>
          <w:szCs w:val="24"/>
          <w:lang w:val="en-US"/>
        </w:rPr>
        <w:t xml:space="preserve"> On how the property was acquired the plaintiff said the parties borrowed money from the defendant’s father which loan they repaid.</w:t>
      </w:r>
      <w:r w:rsidR="00A00D21" w:rsidRPr="008F0FFD">
        <w:rPr>
          <w:rFonts w:ascii="Times New Roman" w:hAnsi="Times New Roman"/>
          <w:sz w:val="24"/>
          <w:szCs w:val="24"/>
          <w:lang w:val="en-US"/>
        </w:rPr>
        <w:t xml:space="preserve"> </w:t>
      </w:r>
    </w:p>
    <w:p w:rsidR="00A00D21" w:rsidRPr="008F0FFD" w:rsidRDefault="008F75C4" w:rsidP="008F0FFD">
      <w:pPr>
        <w:spacing w:after="0" w:line="360" w:lineRule="auto"/>
        <w:jc w:val="both"/>
        <w:rPr>
          <w:rFonts w:ascii="Times New Roman" w:hAnsi="Times New Roman"/>
          <w:sz w:val="24"/>
          <w:szCs w:val="24"/>
          <w:lang w:val="en-US"/>
        </w:rPr>
      </w:pPr>
      <w:r>
        <w:rPr>
          <w:rFonts w:ascii="Times New Roman" w:hAnsi="Times New Roman"/>
          <w:lang w:val="en-US"/>
        </w:rPr>
        <w:tab/>
      </w:r>
      <w:r w:rsidR="00A00D21" w:rsidRPr="008F0FFD">
        <w:rPr>
          <w:rFonts w:ascii="Times New Roman" w:hAnsi="Times New Roman"/>
          <w:sz w:val="24"/>
          <w:szCs w:val="24"/>
          <w:lang w:val="en-US"/>
        </w:rPr>
        <w:t xml:space="preserve">The evidence of the defendant differs materially </w:t>
      </w:r>
      <w:r w:rsidR="00446C51" w:rsidRPr="008F0FFD">
        <w:rPr>
          <w:rFonts w:ascii="Times New Roman" w:hAnsi="Times New Roman"/>
          <w:sz w:val="24"/>
          <w:szCs w:val="24"/>
          <w:lang w:val="en-US"/>
        </w:rPr>
        <w:t xml:space="preserve">from that of the plaintiff </w:t>
      </w:r>
      <w:r w:rsidR="00A00D21" w:rsidRPr="008F0FFD">
        <w:rPr>
          <w:rFonts w:ascii="Times New Roman" w:hAnsi="Times New Roman"/>
          <w:sz w:val="24"/>
          <w:szCs w:val="24"/>
          <w:lang w:val="en-US"/>
        </w:rPr>
        <w:t xml:space="preserve">on how this property was acquired. </w:t>
      </w:r>
      <w:r w:rsidR="00A57A0C" w:rsidRPr="008F0FFD">
        <w:rPr>
          <w:rFonts w:ascii="Times New Roman" w:hAnsi="Times New Roman"/>
          <w:sz w:val="24"/>
          <w:szCs w:val="24"/>
          <w:lang w:val="en-US"/>
        </w:rPr>
        <w:t xml:space="preserve">Her position is that the plaintiff made no financial contribution towards the acquisition of the property which she purchased prior to their marriage with the financial assistance of </w:t>
      </w:r>
      <w:r w:rsidRPr="008F0FFD">
        <w:rPr>
          <w:rFonts w:ascii="Times New Roman" w:hAnsi="Times New Roman"/>
          <w:sz w:val="24"/>
          <w:szCs w:val="24"/>
          <w:lang w:val="en-US"/>
        </w:rPr>
        <w:tab/>
      </w:r>
      <w:r w:rsidR="00A57A0C" w:rsidRPr="008F0FFD">
        <w:rPr>
          <w:rFonts w:ascii="Times New Roman" w:hAnsi="Times New Roman"/>
          <w:sz w:val="24"/>
          <w:szCs w:val="24"/>
          <w:lang w:val="en-US"/>
        </w:rPr>
        <w:t>her father.   The plaintiff is not a party to the agreement alt</w:t>
      </w:r>
      <w:r w:rsidR="0035724F" w:rsidRPr="008F0FFD">
        <w:rPr>
          <w:rFonts w:ascii="Times New Roman" w:hAnsi="Times New Roman"/>
          <w:sz w:val="24"/>
          <w:szCs w:val="24"/>
          <w:lang w:val="en-US"/>
        </w:rPr>
        <w:t>hough he assisted in its draft</w:t>
      </w:r>
      <w:r w:rsidR="00A57A0C" w:rsidRPr="008F0FFD">
        <w:rPr>
          <w:rFonts w:ascii="Times New Roman" w:hAnsi="Times New Roman"/>
          <w:sz w:val="24"/>
          <w:szCs w:val="24"/>
          <w:lang w:val="en-US"/>
        </w:rPr>
        <w:t xml:space="preserve">. </w:t>
      </w:r>
      <w:r w:rsidR="0035724F" w:rsidRPr="008F0FFD">
        <w:rPr>
          <w:rFonts w:ascii="Times New Roman" w:hAnsi="Times New Roman"/>
          <w:sz w:val="24"/>
          <w:szCs w:val="24"/>
          <w:lang w:val="en-US"/>
        </w:rPr>
        <w:t>The plaintiff failed to prove how he contributed towards the acquisition of the property before their marriage. The defendant’s story is more probable than that of the plaintiff because she was able to support her evidence with documentary evidence.</w:t>
      </w:r>
    </w:p>
    <w:p w:rsidR="008F0FFD" w:rsidRDefault="008F75C4" w:rsidP="008F0FFD">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35724F" w:rsidRPr="008F0FFD">
        <w:rPr>
          <w:rFonts w:ascii="Times New Roman" w:hAnsi="Times New Roman"/>
          <w:sz w:val="24"/>
          <w:szCs w:val="24"/>
          <w:lang w:val="en-US"/>
        </w:rPr>
        <w:t>This property sits on 328 square metres</w:t>
      </w:r>
      <w:r w:rsidR="00C279F0" w:rsidRPr="008F0FFD">
        <w:rPr>
          <w:rFonts w:ascii="Times New Roman" w:hAnsi="Times New Roman"/>
          <w:sz w:val="24"/>
          <w:szCs w:val="24"/>
          <w:lang w:val="en-US"/>
        </w:rPr>
        <w:t xml:space="preserve"> stand</w:t>
      </w:r>
      <w:r w:rsidR="0035724F" w:rsidRPr="008F0FFD">
        <w:rPr>
          <w:rFonts w:ascii="Times New Roman" w:hAnsi="Times New Roman"/>
          <w:sz w:val="24"/>
          <w:szCs w:val="24"/>
          <w:lang w:val="en-US"/>
        </w:rPr>
        <w:t xml:space="preserve"> with an estimated value of between US$260 000 </w:t>
      </w:r>
      <w:r w:rsidRPr="008F0FFD">
        <w:rPr>
          <w:rFonts w:ascii="Times New Roman" w:hAnsi="Times New Roman"/>
          <w:sz w:val="24"/>
          <w:szCs w:val="24"/>
          <w:lang w:val="en-US"/>
        </w:rPr>
        <w:tab/>
      </w:r>
      <w:r w:rsidR="0035724F" w:rsidRPr="008F0FFD">
        <w:rPr>
          <w:rFonts w:ascii="Times New Roman" w:hAnsi="Times New Roman"/>
          <w:sz w:val="24"/>
          <w:szCs w:val="24"/>
          <w:lang w:val="en-US"/>
        </w:rPr>
        <w:t>– US$</w:t>
      </w:r>
      <w:r w:rsidR="004E5D98" w:rsidRPr="008F0FFD">
        <w:rPr>
          <w:rFonts w:ascii="Times New Roman" w:hAnsi="Times New Roman"/>
          <w:sz w:val="24"/>
          <w:szCs w:val="24"/>
          <w:lang w:val="en-US"/>
        </w:rPr>
        <w:t>270 000 as at January 2020.</w:t>
      </w:r>
      <w:r w:rsidR="0035724F" w:rsidRPr="008F0FFD">
        <w:rPr>
          <w:rFonts w:ascii="Times New Roman" w:hAnsi="Times New Roman"/>
          <w:sz w:val="24"/>
          <w:szCs w:val="24"/>
          <w:lang w:val="en-US"/>
        </w:rPr>
        <w:t xml:space="preserve"> The plaintiff does not dispute that the property be a</w:t>
      </w:r>
      <w:r w:rsidR="00C279F0" w:rsidRPr="008F0FFD">
        <w:rPr>
          <w:rFonts w:ascii="Times New Roman" w:hAnsi="Times New Roman"/>
          <w:sz w:val="24"/>
          <w:szCs w:val="24"/>
          <w:lang w:val="en-US"/>
        </w:rPr>
        <w:t>w</w:t>
      </w:r>
      <w:r w:rsidR="0035724F" w:rsidRPr="008F0FFD">
        <w:rPr>
          <w:rFonts w:ascii="Times New Roman" w:hAnsi="Times New Roman"/>
          <w:sz w:val="24"/>
          <w:szCs w:val="24"/>
          <w:lang w:val="en-US"/>
        </w:rPr>
        <w:t xml:space="preserve">arded </w:t>
      </w:r>
      <w:r w:rsidRPr="008F0FFD">
        <w:rPr>
          <w:rFonts w:ascii="Times New Roman" w:hAnsi="Times New Roman"/>
          <w:sz w:val="24"/>
          <w:szCs w:val="24"/>
          <w:lang w:val="en-US"/>
        </w:rPr>
        <w:tab/>
      </w:r>
      <w:r w:rsidR="0035724F" w:rsidRPr="008F0FFD">
        <w:rPr>
          <w:rFonts w:ascii="Times New Roman" w:hAnsi="Times New Roman"/>
          <w:sz w:val="24"/>
          <w:szCs w:val="24"/>
          <w:lang w:val="en-US"/>
        </w:rPr>
        <w:t xml:space="preserve">to the defendant as her </w:t>
      </w:r>
      <w:r w:rsidR="00D30B8A" w:rsidRPr="008F0FFD">
        <w:rPr>
          <w:rFonts w:ascii="Times New Roman" w:hAnsi="Times New Roman"/>
          <w:sz w:val="24"/>
          <w:szCs w:val="24"/>
          <w:lang w:val="en-US"/>
        </w:rPr>
        <w:t>sole and exclusive property consistent with her counter-claim.</w:t>
      </w:r>
    </w:p>
    <w:p w:rsidR="00C279F0" w:rsidRPr="008F0FFD" w:rsidRDefault="00C279F0" w:rsidP="008F0FFD">
      <w:pPr>
        <w:spacing w:after="0" w:line="360" w:lineRule="auto"/>
        <w:jc w:val="both"/>
        <w:rPr>
          <w:rFonts w:ascii="Times New Roman" w:hAnsi="Times New Roman"/>
          <w:sz w:val="24"/>
          <w:szCs w:val="24"/>
          <w:lang w:val="en-US"/>
        </w:rPr>
      </w:pPr>
      <w:r w:rsidRPr="008F0FFD">
        <w:rPr>
          <w:rFonts w:ascii="Times New Roman" w:hAnsi="Times New Roman"/>
          <w:b/>
          <w:sz w:val="24"/>
          <w:szCs w:val="24"/>
          <w:lang w:val="en-US"/>
        </w:rPr>
        <w:t>No.  3 Ro</w:t>
      </w:r>
      <w:r w:rsidR="008A02F1" w:rsidRPr="008F0FFD">
        <w:rPr>
          <w:rFonts w:ascii="Times New Roman" w:hAnsi="Times New Roman"/>
          <w:b/>
          <w:sz w:val="24"/>
          <w:szCs w:val="24"/>
          <w:lang w:val="en-US"/>
        </w:rPr>
        <w:t>w</w:t>
      </w:r>
      <w:r w:rsidRPr="008F0FFD">
        <w:rPr>
          <w:rFonts w:ascii="Times New Roman" w:hAnsi="Times New Roman"/>
          <w:b/>
          <w:sz w:val="24"/>
          <w:szCs w:val="24"/>
          <w:lang w:val="en-US"/>
        </w:rPr>
        <w:t>land Square</w:t>
      </w:r>
    </w:p>
    <w:p w:rsidR="00484A26" w:rsidRPr="008F0FFD" w:rsidRDefault="008F75C4" w:rsidP="008F0FFD">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C279F0" w:rsidRPr="008F0FFD">
        <w:rPr>
          <w:rFonts w:ascii="Times New Roman" w:hAnsi="Times New Roman"/>
          <w:sz w:val="24"/>
          <w:szCs w:val="24"/>
          <w:lang w:val="en-US"/>
        </w:rPr>
        <w:t>T</w:t>
      </w:r>
      <w:r w:rsidR="00703FA2" w:rsidRPr="008F0FFD">
        <w:rPr>
          <w:rFonts w:ascii="Times New Roman" w:hAnsi="Times New Roman"/>
          <w:sz w:val="24"/>
          <w:szCs w:val="24"/>
          <w:lang w:val="en-US"/>
        </w:rPr>
        <w:t>he p</w:t>
      </w:r>
      <w:r w:rsidR="00C279F0" w:rsidRPr="008F0FFD">
        <w:rPr>
          <w:rFonts w:ascii="Times New Roman" w:hAnsi="Times New Roman"/>
          <w:sz w:val="24"/>
          <w:szCs w:val="24"/>
          <w:lang w:val="en-US"/>
        </w:rPr>
        <w:t>laintiff told the court that 3 Ro</w:t>
      </w:r>
      <w:r w:rsidR="00431614" w:rsidRPr="008F0FFD">
        <w:rPr>
          <w:rFonts w:ascii="Times New Roman" w:hAnsi="Times New Roman"/>
          <w:sz w:val="24"/>
          <w:szCs w:val="24"/>
          <w:lang w:val="en-US"/>
        </w:rPr>
        <w:t>w</w:t>
      </w:r>
      <w:r w:rsidR="00C279F0" w:rsidRPr="008F0FFD">
        <w:rPr>
          <w:rFonts w:ascii="Times New Roman" w:hAnsi="Times New Roman"/>
          <w:sz w:val="24"/>
          <w:szCs w:val="24"/>
          <w:lang w:val="en-US"/>
        </w:rPr>
        <w:t xml:space="preserve">land Square is held by Flatfish Investments </w:t>
      </w:r>
      <w:r w:rsidR="008A02F1" w:rsidRPr="008F0FFD">
        <w:rPr>
          <w:rFonts w:ascii="Times New Roman" w:hAnsi="Times New Roman"/>
          <w:sz w:val="24"/>
          <w:szCs w:val="24"/>
          <w:lang w:val="en-US"/>
        </w:rPr>
        <w:t xml:space="preserve">(Pvt) Ltd (Flatfish) </w:t>
      </w:r>
      <w:r w:rsidR="00C279F0" w:rsidRPr="008F0FFD">
        <w:rPr>
          <w:rFonts w:ascii="Times New Roman" w:hAnsi="Times New Roman"/>
          <w:sz w:val="24"/>
          <w:szCs w:val="24"/>
          <w:lang w:val="en-US"/>
        </w:rPr>
        <w:t xml:space="preserve">and was purchased </w:t>
      </w:r>
      <w:r w:rsidR="00703FA2" w:rsidRPr="008F0FFD">
        <w:rPr>
          <w:rFonts w:ascii="Times New Roman" w:hAnsi="Times New Roman"/>
          <w:sz w:val="24"/>
          <w:szCs w:val="24"/>
          <w:lang w:val="en-US"/>
        </w:rPr>
        <w:t>by the parties between the period 2002 and 2004. The plaintiff and the defendant are the directors of the company and they hold 50% shares each in F</w:t>
      </w:r>
      <w:r w:rsidR="008A02F1" w:rsidRPr="008F0FFD">
        <w:rPr>
          <w:rFonts w:ascii="Times New Roman" w:hAnsi="Times New Roman"/>
          <w:sz w:val="24"/>
          <w:szCs w:val="24"/>
          <w:lang w:val="en-US"/>
        </w:rPr>
        <w:t>latfish</w:t>
      </w:r>
      <w:r w:rsidR="00703FA2" w:rsidRPr="008F0FFD">
        <w:rPr>
          <w:rFonts w:ascii="Times New Roman" w:hAnsi="Times New Roman"/>
          <w:sz w:val="24"/>
          <w:szCs w:val="24"/>
          <w:lang w:val="en-US"/>
        </w:rPr>
        <w:t>. The plaintiff said the property was purchased from joint funds.</w:t>
      </w:r>
      <w:r w:rsidR="008A02F1" w:rsidRPr="008F0FFD">
        <w:rPr>
          <w:rFonts w:ascii="Times New Roman" w:hAnsi="Times New Roman"/>
          <w:sz w:val="24"/>
          <w:szCs w:val="24"/>
          <w:lang w:val="en-US"/>
        </w:rPr>
        <w:t xml:space="preserve"> The plaintiff proposed that it be awarded to the defendant as her sole and exclusive property. </w:t>
      </w:r>
    </w:p>
    <w:p w:rsidR="008A02F1" w:rsidRPr="008F0FFD" w:rsidRDefault="008F75C4" w:rsidP="008F0FFD">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8A02F1" w:rsidRPr="008F0FFD">
        <w:rPr>
          <w:rFonts w:ascii="Times New Roman" w:hAnsi="Times New Roman"/>
          <w:sz w:val="24"/>
          <w:szCs w:val="24"/>
          <w:lang w:val="en-US"/>
        </w:rPr>
        <w:t xml:space="preserve">The defendant’s evidence which to me was much more probable than that of the plaintiff was that </w:t>
      </w:r>
      <w:r w:rsidR="00543ED9" w:rsidRPr="008F0FFD">
        <w:rPr>
          <w:rFonts w:ascii="Times New Roman" w:hAnsi="Times New Roman"/>
          <w:sz w:val="24"/>
          <w:szCs w:val="24"/>
          <w:lang w:val="en-US"/>
        </w:rPr>
        <w:t xml:space="preserve">the original subscribers to Flatfish were her two brothers holding 33% shares each and herself with 34 %. </w:t>
      </w:r>
      <w:r w:rsidR="00CC44D1" w:rsidRPr="008F0FFD">
        <w:rPr>
          <w:rFonts w:ascii="Times New Roman" w:hAnsi="Times New Roman"/>
          <w:sz w:val="24"/>
          <w:szCs w:val="24"/>
          <w:lang w:val="en-US"/>
        </w:rPr>
        <w:t xml:space="preserve">This was the time when this property was bought with no contribution from the plaintiff. </w:t>
      </w:r>
      <w:r w:rsidR="006D72A3" w:rsidRPr="008F0FFD">
        <w:rPr>
          <w:rFonts w:ascii="Times New Roman" w:hAnsi="Times New Roman"/>
          <w:sz w:val="24"/>
          <w:szCs w:val="24"/>
          <w:lang w:val="en-US"/>
        </w:rPr>
        <w:t>She raised her contribution by selling one of her three Nora Court flat</w:t>
      </w:r>
      <w:r w:rsidR="00B6632F" w:rsidRPr="008F0FFD">
        <w:rPr>
          <w:rFonts w:ascii="Times New Roman" w:hAnsi="Times New Roman"/>
          <w:sz w:val="24"/>
          <w:szCs w:val="24"/>
          <w:lang w:val="en-US"/>
        </w:rPr>
        <w:t>s</w:t>
      </w:r>
      <w:r w:rsidR="006D72A3" w:rsidRPr="008F0FFD">
        <w:rPr>
          <w:rFonts w:ascii="Times New Roman" w:hAnsi="Times New Roman"/>
          <w:sz w:val="24"/>
          <w:szCs w:val="24"/>
          <w:lang w:val="en-US"/>
        </w:rPr>
        <w:t>.  Defendant’s brothers later exit</w:t>
      </w:r>
      <w:r w:rsidR="0093106D" w:rsidRPr="008F0FFD">
        <w:rPr>
          <w:rFonts w:ascii="Times New Roman" w:hAnsi="Times New Roman"/>
          <w:sz w:val="24"/>
          <w:szCs w:val="24"/>
          <w:lang w:val="en-US"/>
        </w:rPr>
        <w:t>e</w:t>
      </w:r>
      <w:r w:rsidR="006D72A3" w:rsidRPr="008F0FFD">
        <w:rPr>
          <w:rFonts w:ascii="Times New Roman" w:hAnsi="Times New Roman"/>
          <w:sz w:val="24"/>
          <w:szCs w:val="24"/>
          <w:lang w:val="en-US"/>
        </w:rPr>
        <w:t>d from the investment</w:t>
      </w:r>
      <w:r w:rsidR="0093106D" w:rsidRPr="008F0FFD">
        <w:rPr>
          <w:rFonts w:ascii="Times New Roman" w:hAnsi="Times New Roman"/>
          <w:sz w:val="24"/>
          <w:szCs w:val="24"/>
          <w:lang w:val="en-US"/>
        </w:rPr>
        <w:t xml:space="preserve">. There can be no doubt that defendant was the primary driver of the investment. </w:t>
      </w:r>
      <w:r w:rsidR="004E5D98" w:rsidRPr="008F0FFD">
        <w:rPr>
          <w:rFonts w:ascii="Times New Roman" w:hAnsi="Times New Roman"/>
          <w:sz w:val="24"/>
          <w:szCs w:val="24"/>
          <w:lang w:val="en-US"/>
        </w:rPr>
        <w:t>In 2003 when Flatfish took title of the property the parties did not hold any joint account up until 2006.</w:t>
      </w:r>
    </w:p>
    <w:p w:rsidR="008F0FFD" w:rsidRDefault="008F75C4" w:rsidP="008F0FFD">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4E5D98" w:rsidRPr="008F0FFD">
        <w:rPr>
          <w:rFonts w:ascii="Times New Roman" w:hAnsi="Times New Roman"/>
          <w:sz w:val="24"/>
          <w:szCs w:val="24"/>
          <w:lang w:val="en-US"/>
        </w:rPr>
        <w:t>This property measures 1138 square metres and with an estimated open market</w:t>
      </w:r>
      <w:r w:rsidR="00D30B8A" w:rsidRPr="008F0FFD">
        <w:rPr>
          <w:rFonts w:ascii="Times New Roman" w:hAnsi="Times New Roman"/>
          <w:sz w:val="24"/>
          <w:szCs w:val="24"/>
          <w:lang w:val="en-US"/>
        </w:rPr>
        <w:t xml:space="preserve"> value of between US$170 000 –US$180 000 as at January 2020.The plaintiff proposed it be awarded to the defendant as her sole and exclusive property consistent with her counter-claim.</w:t>
      </w:r>
    </w:p>
    <w:p w:rsidR="00793252" w:rsidRPr="008F0FFD" w:rsidRDefault="00793252" w:rsidP="008F0FFD">
      <w:pPr>
        <w:spacing w:after="0" w:line="360" w:lineRule="auto"/>
        <w:jc w:val="both"/>
        <w:rPr>
          <w:rFonts w:ascii="Times New Roman" w:hAnsi="Times New Roman"/>
          <w:sz w:val="24"/>
          <w:szCs w:val="24"/>
          <w:lang w:val="en-US"/>
        </w:rPr>
      </w:pPr>
      <w:r w:rsidRPr="008F0FFD">
        <w:rPr>
          <w:rFonts w:ascii="Times New Roman" w:hAnsi="Times New Roman"/>
          <w:b/>
          <w:sz w:val="24"/>
          <w:szCs w:val="24"/>
          <w:lang w:val="en-US"/>
        </w:rPr>
        <w:t>32 Walmer Drive</w:t>
      </w:r>
    </w:p>
    <w:p w:rsidR="00793252" w:rsidRPr="008F0FFD" w:rsidRDefault="008F75C4" w:rsidP="008F0FFD">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793252" w:rsidRPr="008F0FFD">
        <w:rPr>
          <w:rFonts w:ascii="Times New Roman" w:hAnsi="Times New Roman"/>
          <w:sz w:val="24"/>
          <w:szCs w:val="24"/>
          <w:lang w:val="en-US"/>
        </w:rPr>
        <w:t>This property was acquired after the parties had opened a joint account.</w:t>
      </w:r>
      <w:r w:rsidR="006F5A28" w:rsidRPr="008F0FFD">
        <w:rPr>
          <w:rFonts w:ascii="Times New Roman" w:hAnsi="Times New Roman"/>
          <w:sz w:val="24"/>
          <w:szCs w:val="24"/>
          <w:lang w:val="en-US"/>
        </w:rPr>
        <w:t xml:space="preserve"> It was purchased in 2006.</w:t>
      </w:r>
      <w:r w:rsidR="00793252" w:rsidRPr="008F0FFD">
        <w:rPr>
          <w:rFonts w:ascii="Times New Roman" w:hAnsi="Times New Roman"/>
          <w:sz w:val="24"/>
          <w:szCs w:val="24"/>
          <w:lang w:val="en-US"/>
        </w:rPr>
        <w:t xml:space="preserve"> </w:t>
      </w:r>
      <w:r w:rsidR="006F5A28" w:rsidRPr="008F0FFD">
        <w:rPr>
          <w:rFonts w:ascii="Times New Roman" w:hAnsi="Times New Roman"/>
          <w:sz w:val="24"/>
          <w:szCs w:val="24"/>
          <w:lang w:val="en-US"/>
        </w:rPr>
        <w:t xml:space="preserve">The property is jointly owned. Plaintiff said the parties </w:t>
      </w:r>
      <w:r w:rsidR="00A6430B" w:rsidRPr="008F0FFD">
        <w:rPr>
          <w:rFonts w:ascii="Times New Roman" w:hAnsi="Times New Roman"/>
          <w:sz w:val="24"/>
          <w:szCs w:val="24"/>
          <w:lang w:val="en-US"/>
        </w:rPr>
        <w:t xml:space="preserve">bought the property </w:t>
      </w:r>
      <w:r w:rsidR="00A6430B" w:rsidRPr="008F0FFD">
        <w:rPr>
          <w:rFonts w:ascii="Times New Roman" w:hAnsi="Times New Roman"/>
          <w:sz w:val="24"/>
          <w:szCs w:val="24"/>
          <w:lang w:val="en-US"/>
        </w:rPr>
        <w:lastRenderedPageBreak/>
        <w:t xml:space="preserve">together and </w:t>
      </w:r>
      <w:r w:rsidRPr="008F0FFD">
        <w:rPr>
          <w:rFonts w:ascii="Times New Roman" w:hAnsi="Times New Roman"/>
          <w:sz w:val="24"/>
          <w:szCs w:val="24"/>
          <w:lang w:val="en-US"/>
        </w:rPr>
        <w:tab/>
      </w:r>
      <w:r w:rsidR="006F5A28" w:rsidRPr="008F0FFD">
        <w:rPr>
          <w:rFonts w:ascii="Times New Roman" w:hAnsi="Times New Roman"/>
          <w:sz w:val="24"/>
          <w:szCs w:val="24"/>
          <w:lang w:val="en-US"/>
        </w:rPr>
        <w:t xml:space="preserve">equally contributed towards its refurbishments </w:t>
      </w:r>
      <w:r w:rsidR="00A6430B" w:rsidRPr="008F0FFD">
        <w:rPr>
          <w:rFonts w:ascii="Times New Roman" w:hAnsi="Times New Roman"/>
          <w:sz w:val="24"/>
          <w:szCs w:val="24"/>
          <w:lang w:val="en-US"/>
        </w:rPr>
        <w:t>from their savings and invest</w:t>
      </w:r>
      <w:r w:rsidR="00446C51" w:rsidRPr="008F0FFD">
        <w:rPr>
          <w:rFonts w:ascii="Times New Roman" w:hAnsi="Times New Roman"/>
          <w:sz w:val="24"/>
          <w:szCs w:val="24"/>
          <w:lang w:val="en-US"/>
        </w:rPr>
        <w:t xml:space="preserve">ments. The plaintiff lives at this property occupying </w:t>
      </w:r>
      <w:r w:rsidR="00A6430B" w:rsidRPr="008F0FFD">
        <w:rPr>
          <w:rFonts w:ascii="Times New Roman" w:hAnsi="Times New Roman"/>
          <w:sz w:val="24"/>
          <w:szCs w:val="24"/>
          <w:lang w:val="en-US"/>
        </w:rPr>
        <w:t>the cottage</w:t>
      </w:r>
      <w:r w:rsidR="00446C51" w:rsidRPr="008F0FFD">
        <w:rPr>
          <w:rFonts w:ascii="Times New Roman" w:hAnsi="Times New Roman"/>
          <w:sz w:val="24"/>
          <w:szCs w:val="24"/>
          <w:lang w:val="en-US"/>
        </w:rPr>
        <w:t xml:space="preserve"> with a tenant in the main house</w:t>
      </w:r>
      <w:r w:rsidR="00A6430B" w:rsidRPr="008F0FFD">
        <w:rPr>
          <w:rFonts w:ascii="Times New Roman" w:hAnsi="Times New Roman"/>
          <w:sz w:val="24"/>
          <w:szCs w:val="24"/>
          <w:lang w:val="en-US"/>
        </w:rPr>
        <w:t>. He proposes that the property be awarded to him as his sole and exclusive property because it was through his efforts that they eventually bought the property and jointly registered it in their personal names.</w:t>
      </w:r>
    </w:p>
    <w:p w:rsidR="00A6430B" w:rsidRPr="008F0FFD" w:rsidRDefault="008F75C4" w:rsidP="008F0FFD">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A6430B" w:rsidRPr="008F0FFD">
        <w:rPr>
          <w:rFonts w:ascii="Times New Roman" w:hAnsi="Times New Roman"/>
          <w:sz w:val="24"/>
          <w:szCs w:val="24"/>
          <w:lang w:val="en-US"/>
        </w:rPr>
        <w:t xml:space="preserve">The </w:t>
      </w:r>
      <w:r w:rsidR="00431614" w:rsidRPr="008F0FFD">
        <w:rPr>
          <w:rFonts w:ascii="Times New Roman" w:hAnsi="Times New Roman"/>
          <w:sz w:val="24"/>
          <w:szCs w:val="24"/>
          <w:lang w:val="en-US"/>
        </w:rPr>
        <w:t xml:space="preserve">defendant’s </w:t>
      </w:r>
      <w:r w:rsidR="00A6430B" w:rsidRPr="008F0FFD">
        <w:rPr>
          <w:rFonts w:ascii="Times New Roman" w:hAnsi="Times New Roman"/>
          <w:sz w:val="24"/>
          <w:szCs w:val="24"/>
          <w:lang w:val="en-US"/>
        </w:rPr>
        <w:t xml:space="preserve">evidence </w:t>
      </w:r>
      <w:r w:rsidR="00BE3E68" w:rsidRPr="008F0FFD">
        <w:rPr>
          <w:rFonts w:ascii="Times New Roman" w:hAnsi="Times New Roman"/>
          <w:sz w:val="24"/>
          <w:szCs w:val="24"/>
          <w:lang w:val="en-US"/>
        </w:rPr>
        <w:t xml:space="preserve">was that this property be shared 50-50. She said it was bought out of </w:t>
      </w:r>
      <w:r w:rsidRPr="008F0FFD">
        <w:rPr>
          <w:rFonts w:ascii="Times New Roman" w:hAnsi="Times New Roman"/>
          <w:sz w:val="24"/>
          <w:szCs w:val="24"/>
          <w:lang w:val="en-US"/>
        </w:rPr>
        <w:tab/>
      </w:r>
      <w:r w:rsidR="00BE3E68" w:rsidRPr="008F0FFD">
        <w:rPr>
          <w:rFonts w:ascii="Times New Roman" w:hAnsi="Times New Roman"/>
          <w:sz w:val="24"/>
          <w:szCs w:val="24"/>
          <w:lang w:val="en-US"/>
        </w:rPr>
        <w:t xml:space="preserve">the proceeds of the sale of one of the properties in Victoria Falls which she owned. She described the plaintiff’s contribution as one for doing the paperwork. </w:t>
      </w:r>
    </w:p>
    <w:p w:rsidR="00BE3E68" w:rsidRPr="008F0FFD" w:rsidRDefault="008F75C4" w:rsidP="008F0FFD">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BE3E68" w:rsidRPr="008F0FFD">
        <w:rPr>
          <w:rFonts w:ascii="Times New Roman" w:hAnsi="Times New Roman"/>
          <w:sz w:val="24"/>
          <w:szCs w:val="24"/>
          <w:lang w:val="en-US"/>
        </w:rPr>
        <w:t>Plaintiff’s evidence was more probable than that of the defendant as to his contribution towards the acquisition of the property. This is more so because the plaintiff contributed with the paperwork in</w:t>
      </w:r>
      <w:r w:rsidR="002F74A0" w:rsidRPr="008F0FFD">
        <w:rPr>
          <w:rFonts w:ascii="Times New Roman" w:hAnsi="Times New Roman"/>
          <w:sz w:val="24"/>
          <w:szCs w:val="24"/>
          <w:lang w:val="en-US"/>
        </w:rPr>
        <w:t xml:space="preserve"> other of the properties but defendant </w:t>
      </w:r>
      <w:r w:rsidR="00BE3E68" w:rsidRPr="008F0FFD">
        <w:rPr>
          <w:rFonts w:ascii="Times New Roman" w:hAnsi="Times New Roman"/>
          <w:sz w:val="24"/>
          <w:szCs w:val="24"/>
          <w:lang w:val="en-US"/>
        </w:rPr>
        <w:t xml:space="preserve">did not offer 50-50 share. </w:t>
      </w:r>
      <w:r w:rsidR="00870759" w:rsidRPr="008F0FFD">
        <w:rPr>
          <w:rFonts w:ascii="Times New Roman" w:hAnsi="Times New Roman"/>
          <w:sz w:val="24"/>
          <w:szCs w:val="24"/>
          <w:lang w:val="en-US"/>
        </w:rPr>
        <w:t>The defendant did not prove that she owned a property in Victoria Falls which was later sold with the proceeds going to purchase 32 Walmer drive.</w:t>
      </w:r>
    </w:p>
    <w:p w:rsidR="008F0FFD" w:rsidRDefault="008F75C4" w:rsidP="008F0FFD">
      <w:pPr>
        <w:autoSpaceDE w:val="0"/>
        <w:autoSpaceDN w:val="0"/>
        <w:adjustRightInd w:val="0"/>
        <w:spacing w:after="0" w:line="360" w:lineRule="auto"/>
        <w:jc w:val="both"/>
        <w:rPr>
          <w:rFonts w:ascii="Times New Roman" w:hAnsi="Times New Roman"/>
          <w:lang w:val="en-US"/>
        </w:rPr>
      </w:pPr>
      <w:r w:rsidRPr="008F0FFD">
        <w:rPr>
          <w:rFonts w:ascii="Times New Roman" w:hAnsi="Times New Roman"/>
          <w:sz w:val="24"/>
          <w:szCs w:val="24"/>
          <w:lang w:val="en-US"/>
        </w:rPr>
        <w:tab/>
      </w:r>
      <w:r w:rsidR="009814D4" w:rsidRPr="008F0FFD">
        <w:rPr>
          <w:rFonts w:ascii="Times New Roman" w:hAnsi="Times New Roman"/>
          <w:sz w:val="24"/>
          <w:szCs w:val="24"/>
          <w:lang w:val="en-US"/>
        </w:rPr>
        <w:t xml:space="preserve">It does not sound just and equitable for defendant to claim half share on this property when the plaintiff concede that she gets the other first two properties. </w:t>
      </w:r>
      <w:r w:rsidR="002F74A0" w:rsidRPr="008F0FFD">
        <w:rPr>
          <w:rFonts w:ascii="Times New Roman" w:hAnsi="Times New Roman"/>
          <w:sz w:val="24"/>
          <w:szCs w:val="24"/>
          <w:lang w:val="en-US"/>
        </w:rPr>
        <w:t xml:space="preserve">This is more so when one considers </w:t>
      </w:r>
      <w:r w:rsidRPr="008F0FFD">
        <w:rPr>
          <w:rFonts w:ascii="Times New Roman" w:hAnsi="Times New Roman"/>
          <w:sz w:val="24"/>
          <w:szCs w:val="24"/>
          <w:lang w:val="en-US"/>
        </w:rPr>
        <w:tab/>
      </w:r>
      <w:r w:rsidR="002F74A0" w:rsidRPr="008F0FFD">
        <w:rPr>
          <w:rFonts w:ascii="Times New Roman" w:hAnsi="Times New Roman"/>
          <w:sz w:val="24"/>
          <w:szCs w:val="24"/>
          <w:lang w:val="en-US"/>
        </w:rPr>
        <w:t xml:space="preserve">the fact that the parties have been in marriage the last 20 years. While the defendant claims she </w:t>
      </w:r>
      <w:r w:rsidRPr="008F0FFD">
        <w:rPr>
          <w:rFonts w:ascii="Times New Roman" w:hAnsi="Times New Roman"/>
          <w:sz w:val="24"/>
          <w:szCs w:val="24"/>
          <w:lang w:val="en-US"/>
        </w:rPr>
        <w:tab/>
      </w:r>
      <w:r w:rsidR="002F74A0" w:rsidRPr="008F0FFD">
        <w:rPr>
          <w:rFonts w:ascii="Times New Roman" w:hAnsi="Times New Roman"/>
          <w:sz w:val="24"/>
          <w:szCs w:val="24"/>
          <w:lang w:val="en-US"/>
        </w:rPr>
        <w:t>significantly contributed more tha</w:t>
      </w:r>
      <w:r w:rsidR="00431614" w:rsidRPr="008F0FFD">
        <w:rPr>
          <w:rFonts w:ascii="Times New Roman" w:hAnsi="Times New Roman"/>
          <w:sz w:val="24"/>
          <w:szCs w:val="24"/>
          <w:lang w:val="en-US"/>
        </w:rPr>
        <w:t>n</w:t>
      </w:r>
      <w:r w:rsidR="002F74A0" w:rsidRPr="008F0FFD">
        <w:rPr>
          <w:rFonts w:ascii="Times New Roman" w:hAnsi="Times New Roman"/>
          <w:sz w:val="24"/>
          <w:szCs w:val="24"/>
          <w:lang w:val="en-US"/>
        </w:rPr>
        <w:t xml:space="preserve"> plaintiff through her business enterprises, she cannot say</w:t>
      </w:r>
      <w:r w:rsidR="00431614" w:rsidRPr="008F0FFD">
        <w:rPr>
          <w:rFonts w:ascii="Times New Roman" w:hAnsi="Times New Roman"/>
          <w:sz w:val="24"/>
          <w:szCs w:val="24"/>
          <w:lang w:val="en-US"/>
        </w:rPr>
        <w:t xml:space="preserve"> </w:t>
      </w:r>
      <w:r w:rsidR="00431614" w:rsidRPr="008F0FFD">
        <w:rPr>
          <w:rFonts w:ascii="Times New Roman" w:hAnsi="Times New Roman"/>
          <w:sz w:val="24"/>
          <w:szCs w:val="24"/>
          <w:lang w:val="en-US"/>
        </w:rPr>
        <w:tab/>
      </w:r>
      <w:r w:rsidR="002F74A0" w:rsidRPr="008F0FFD">
        <w:rPr>
          <w:rFonts w:ascii="Times New Roman" w:hAnsi="Times New Roman"/>
          <w:sz w:val="24"/>
          <w:szCs w:val="24"/>
          <w:lang w:val="en-US"/>
        </w:rPr>
        <w:t xml:space="preserve">the plaintiff sat there idle with no contribution. While she said she voluntarily agreed for a joint ownership such could not only have been influenced for the sake of love without any return value </w:t>
      </w:r>
      <w:r w:rsidR="00870759" w:rsidRPr="008F0FFD">
        <w:rPr>
          <w:rFonts w:ascii="Times New Roman" w:hAnsi="Times New Roman"/>
          <w:sz w:val="24"/>
          <w:szCs w:val="24"/>
          <w:lang w:val="en-US"/>
        </w:rPr>
        <w:t>from the plaintiff. T</w:t>
      </w:r>
      <w:r w:rsidR="002F74A0" w:rsidRPr="008F0FFD">
        <w:rPr>
          <w:rFonts w:ascii="Times New Roman" w:hAnsi="Times New Roman"/>
          <w:sz w:val="24"/>
          <w:szCs w:val="24"/>
          <w:lang w:val="en-US"/>
        </w:rPr>
        <w:t>he defend</w:t>
      </w:r>
      <w:r w:rsidR="00870759" w:rsidRPr="008F0FFD">
        <w:rPr>
          <w:rFonts w:ascii="Times New Roman" w:hAnsi="Times New Roman"/>
          <w:sz w:val="24"/>
          <w:szCs w:val="24"/>
          <w:lang w:val="en-US"/>
        </w:rPr>
        <w:t xml:space="preserve">ant proposes to get nearly </w:t>
      </w:r>
      <w:r w:rsidR="002F74A0" w:rsidRPr="008F0FFD">
        <w:rPr>
          <w:rFonts w:ascii="Times New Roman" w:hAnsi="Times New Roman"/>
          <w:sz w:val="24"/>
          <w:szCs w:val="24"/>
          <w:lang w:val="en-US"/>
        </w:rPr>
        <w:t>all the a</w:t>
      </w:r>
      <w:r w:rsidR="00870759" w:rsidRPr="008F0FFD">
        <w:rPr>
          <w:rFonts w:ascii="Times New Roman" w:hAnsi="Times New Roman"/>
          <w:sz w:val="24"/>
          <w:szCs w:val="24"/>
          <w:lang w:val="en-US"/>
        </w:rPr>
        <w:t>ssets and leave plaintiff</w:t>
      </w:r>
      <w:r w:rsidR="002F74A0" w:rsidRPr="008F0FFD">
        <w:rPr>
          <w:rFonts w:ascii="Times New Roman" w:hAnsi="Times New Roman"/>
          <w:sz w:val="24"/>
          <w:szCs w:val="24"/>
          <w:lang w:val="en-US"/>
        </w:rPr>
        <w:t xml:space="preserve"> homeless. That is not the spirit of </w:t>
      </w:r>
      <w:r w:rsidR="00C109CD" w:rsidRPr="008F0FFD">
        <w:rPr>
          <w:rFonts w:ascii="Times New Roman" w:hAnsi="Times New Roman"/>
          <w:sz w:val="24"/>
          <w:szCs w:val="24"/>
          <w:lang w:val="en-US"/>
        </w:rPr>
        <w:t xml:space="preserve">section 7 of the Act, </w:t>
      </w:r>
      <w:r w:rsidR="00870759" w:rsidRPr="008F0FFD">
        <w:rPr>
          <w:rFonts w:ascii="Times New Roman" w:hAnsi="Times New Roman"/>
          <w:sz w:val="24"/>
          <w:szCs w:val="24"/>
          <w:lang w:val="en-US"/>
        </w:rPr>
        <w:t>which seeks</w:t>
      </w:r>
      <w:r w:rsidR="0005577F" w:rsidRPr="008F75C4">
        <w:rPr>
          <w:rFonts w:ascii="Times New Roman" w:hAnsi="Times New Roman"/>
          <w:lang w:val="en-US"/>
        </w:rPr>
        <w:t xml:space="preserve">; </w:t>
      </w:r>
    </w:p>
    <w:p w:rsidR="00BE3E68" w:rsidRPr="008F0FFD" w:rsidRDefault="008F0FFD" w:rsidP="008F0FFD">
      <w:pPr>
        <w:autoSpaceDE w:val="0"/>
        <w:autoSpaceDN w:val="0"/>
        <w:adjustRightInd w:val="0"/>
        <w:spacing w:after="0" w:line="240" w:lineRule="auto"/>
        <w:jc w:val="both"/>
        <w:rPr>
          <w:rFonts w:ascii="Times New Roman" w:hAnsi="Times New Roman" w:cs="Times New Roman"/>
        </w:rPr>
      </w:pPr>
      <w:r>
        <w:rPr>
          <w:rFonts w:ascii="Times New Roman" w:hAnsi="Times New Roman"/>
          <w:lang w:val="en-US"/>
        </w:rPr>
        <w:tab/>
      </w:r>
      <w:r w:rsidR="0005577F" w:rsidRPr="008F0FFD">
        <w:rPr>
          <w:rFonts w:ascii="Times New Roman" w:hAnsi="Times New Roman"/>
          <w:lang w:val="en-US"/>
        </w:rPr>
        <w:t>“</w:t>
      </w:r>
      <w:r w:rsidR="0005577F" w:rsidRPr="008F0FFD">
        <w:rPr>
          <w:rFonts w:ascii="Times New Roman" w:hAnsi="Times New Roman" w:cs="Times New Roman"/>
        </w:rPr>
        <w:t xml:space="preserve">to place the spouses and children in the position they would have been in had a normal </w:t>
      </w:r>
      <w:r>
        <w:rPr>
          <w:rFonts w:ascii="Times New Roman" w:hAnsi="Times New Roman" w:cs="Times New Roman"/>
        </w:rPr>
        <w:tab/>
      </w:r>
      <w:r w:rsidR="0005577F" w:rsidRPr="008F0FFD">
        <w:rPr>
          <w:rFonts w:ascii="Times New Roman" w:hAnsi="Times New Roman" w:cs="Times New Roman"/>
        </w:rPr>
        <w:t xml:space="preserve">marriage relationship continued </w:t>
      </w:r>
      <w:r w:rsidR="008F75C4" w:rsidRPr="008F0FFD">
        <w:rPr>
          <w:rFonts w:ascii="Times New Roman" w:hAnsi="Times New Roman" w:cs="Times New Roman"/>
        </w:rPr>
        <w:tab/>
      </w:r>
      <w:r w:rsidR="0005577F" w:rsidRPr="008F0FFD">
        <w:rPr>
          <w:rFonts w:ascii="Times New Roman" w:hAnsi="Times New Roman" w:cs="Times New Roman"/>
        </w:rPr>
        <w:t>between the spouses.”</w:t>
      </w:r>
    </w:p>
    <w:p w:rsidR="008F0FFD" w:rsidRDefault="008F0FFD" w:rsidP="00494178">
      <w:pPr>
        <w:spacing w:after="0" w:line="360" w:lineRule="auto"/>
        <w:jc w:val="both"/>
        <w:rPr>
          <w:rFonts w:ascii="Times New Roman" w:hAnsi="Times New Roman"/>
          <w:lang w:val="en-US"/>
        </w:rPr>
      </w:pPr>
    </w:p>
    <w:p w:rsidR="009814D4" w:rsidRPr="008F0FFD" w:rsidRDefault="008F0FFD" w:rsidP="00494178">
      <w:pPr>
        <w:spacing w:after="0" w:line="360" w:lineRule="auto"/>
        <w:jc w:val="both"/>
        <w:rPr>
          <w:rFonts w:ascii="Times New Roman" w:hAnsi="Times New Roman"/>
          <w:sz w:val="24"/>
          <w:szCs w:val="24"/>
          <w:lang w:val="en-US"/>
        </w:rPr>
      </w:pPr>
      <w:r>
        <w:rPr>
          <w:rFonts w:ascii="Times New Roman" w:hAnsi="Times New Roman"/>
          <w:lang w:val="en-US"/>
        </w:rPr>
        <w:tab/>
      </w:r>
      <w:r w:rsidR="009814D4" w:rsidRPr="008F0FFD">
        <w:rPr>
          <w:rFonts w:ascii="Times New Roman" w:hAnsi="Times New Roman"/>
          <w:sz w:val="24"/>
          <w:szCs w:val="24"/>
          <w:lang w:val="en-US"/>
        </w:rPr>
        <w:t>The property is measuring 4 899 square metres with an estimated value between US$400 000 –US$450 000.</w:t>
      </w:r>
    </w:p>
    <w:p w:rsidR="006552D8" w:rsidRPr="006552D8" w:rsidRDefault="006552D8" w:rsidP="00494178">
      <w:pPr>
        <w:spacing w:after="0" w:line="360" w:lineRule="auto"/>
        <w:jc w:val="both"/>
        <w:rPr>
          <w:rFonts w:ascii="Times New Roman" w:hAnsi="Times New Roman"/>
          <w:b/>
          <w:lang w:val="en-US"/>
        </w:rPr>
      </w:pPr>
      <w:r w:rsidRPr="006552D8">
        <w:rPr>
          <w:rFonts w:ascii="Times New Roman" w:hAnsi="Times New Roman"/>
          <w:b/>
          <w:lang w:val="en-US"/>
        </w:rPr>
        <w:t>No. 358 Gibson road</w:t>
      </w:r>
    </w:p>
    <w:p w:rsidR="008A02F1" w:rsidRDefault="008F75C4" w:rsidP="00494178">
      <w:pPr>
        <w:spacing w:after="0" w:line="360" w:lineRule="auto"/>
        <w:jc w:val="both"/>
        <w:rPr>
          <w:rFonts w:ascii="Times New Roman" w:hAnsi="Times New Roman"/>
          <w:lang w:val="en-US"/>
        </w:rPr>
      </w:pPr>
      <w:r>
        <w:rPr>
          <w:rFonts w:ascii="Times New Roman" w:hAnsi="Times New Roman"/>
          <w:lang w:val="en-US"/>
        </w:rPr>
        <w:tab/>
      </w:r>
      <w:r w:rsidR="004A12F8" w:rsidRPr="008F0FFD">
        <w:rPr>
          <w:rFonts w:ascii="Times New Roman" w:hAnsi="Times New Roman"/>
          <w:sz w:val="24"/>
          <w:szCs w:val="24"/>
          <w:lang w:val="en-US"/>
        </w:rPr>
        <w:t xml:space="preserve">The plaintiff said that the property was purchased from joint funds and is held in a company called Trails and Trophies (Pvt) Ltd </w:t>
      </w:r>
      <w:r w:rsidR="000B58AC" w:rsidRPr="008F0FFD">
        <w:rPr>
          <w:rFonts w:ascii="Times New Roman" w:hAnsi="Times New Roman"/>
          <w:sz w:val="24"/>
          <w:szCs w:val="24"/>
          <w:lang w:val="en-US"/>
        </w:rPr>
        <w:t xml:space="preserve">in </w:t>
      </w:r>
      <w:r w:rsidR="004A12F8" w:rsidRPr="008F0FFD">
        <w:rPr>
          <w:rFonts w:ascii="Times New Roman" w:hAnsi="Times New Roman"/>
          <w:sz w:val="24"/>
          <w:szCs w:val="24"/>
          <w:lang w:val="en-US"/>
        </w:rPr>
        <w:t xml:space="preserve">which </w:t>
      </w:r>
      <w:r w:rsidR="000B58AC" w:rsidRPr="008F0FFD">
        <w:rPr>
          <w:rFonts w:ascii="Times New Roman" w:hAnsi="Times New Roman"/>
          <w:sz w:val="24"/>
          <w:szCs w:val="24"/>
          <w:lang w:val="en-US"/>
        </w:rPr>
        <w:t>the parties hold 50% each. The plaintiff proposed that the property be awarded to him as his sole and exclusive property.</w:t>
      </w:r>
      <w:r w:rsidR="000035F7" w:rsidRPr="008F0FFD">
        <w:rPr>
          <w:rFonts w:ascii="Times New Roman" w:hAnsi="Times New Roman"/>
          <w:sz w:val="24"/>
          <w:szCs w:val="24"/>
          <w:lang w:val="en-US"/>
        </w:rPr>
        <w:t xml:space="preserve"> Alternatively, he proposed that the property be awarded to the defendant in exchange for the 3 Rowland Square. The approach by the plaintiff is that each party must get at least two of the local properties</w:t>
      </w:r>
      <w:r w:rsidR="000035F7">
        <w:rPr>
          <w:rFonts w:ascii="Times New Roman" w:hAnsi="Times New Roman"/>
          <w:lang w:val="en-US"/>
        </w:rPr>
        <w:t>.</w:t>
      </w:r>
    </w:p>
    <w:p w:rsidR="006D72A3" w:rsidRPr="008F0FFD" w:rsidRDefault="008F75C4" w:rsidP="00494178">
      <w:pPr>
        <w:spacing w:after="0" w:line="360" w:lineRule="auto"/>
        <w:jc w:val="both"/>
        <w:rPr>
          <w:rFonts w:ascii="Times New Roman" w:hAnsi="Times New Roman"/>
          <w:sz w:val="24"/>
          <w:szCs w:val="24"/>
          <w:lang w:val="en-US"/>
        </w:rPr>
      </w:pPr>
      <w:r>
        <w:rPr>
          <w:rFonts w:ascii="Times New Roman" w:hAnsi="Times New Roman"/>
          <w:lang w:val="en-US"/>
        </w:rPr>
        <w:lastRenderedPageBreak/>
        <w:tab/>
      </w:r>
      <w:r w:rsidR="006D72A3" w:rsidRPr="008F0FFD">
        <w:rPr>
          <w:rFonts w:ascii="Times New Roman" w:hAnsi="Times New Roman"/>
          <w:sz w:val="24"/>
          <w:szCs w:val="24"/>
          <w:lang w:val="en-US"/>
        </w:rPr>
        <w:t>The plaintiff argued that his proposal would achieve fairness regard being</w:t>
      </w:r>
      <w:r w:rsidR="00431614" w:rsidRPr="008F0FFD">
        <w:rPr>
          <w:rFonts w:ascii="Times New Roman" w:hAnsi="Times New Roman"/>
          <w:sz w:val="24"/>
          <w:szCs w:val="24"/>
          <w:lang w:val="en-US"/>
        </w:rPr>
        <w:t xml:space="preserve"> had</w:t>
      </w:r>
      <w:r w:rsidR="006D72A3" w:rsidRPr="008F0FFD">
        <w:rPr>
          <w:rFonts w:ascii="Times New Roman" w:hAnsi="Times New Roman"/>
          <w:sz w:val="24"/>
          <w:szCs w:val="24"/>
          <w:lang w:val="en-US"/>
        </w:rPr>
        <w:t xml:space="preserve"> to the duration of the marriage, the direct and indirect contributions of the parties and the fact that the parties own 50% each of the immovable properties.</w:t>
      </w:r>
    </w:p>
    <w:p w:rsidR="00E645B9" w:rsidRPr="008F0FFD" w:rsidRDefault="008F75C4" w:rsidP="00494178">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0B4881" w:rsidRPr="008F0FFD">
        <w:rPr>
          <w:rFonts w:ascii="Times New Roman" w:hAnsi="Times New Roman"/>
          <w:sz w:val="24"/>
          <w:szCs w:val="24"/>
          <w:lang w:val="en-US"/>
        </w:rPr>
        <w:t>It was clear from the evidence that the purchase price of this property did not come from the joint account as suggested by the plaintiff. Part payment came from defendant’s offshore account as the sellers required offshore payment.</w:t>
      </w:r>
      <w:r w:rsidR="006667B5" w:rsidRPr="008F0FFD">
        <w:rPr>
          <w:rFonts w:ascii="Times New Roman" w:hAnsi="Times New Roman"/>
          <w:sz w:val="24"/>
          <w:szCs w:val="24"/>
          <w:lang w:val="en-US"/>
        </w:rPr>
        <w:t xml:space="preserve"> H</w:t>
      </w:r>
      <w:r w:rsidR="00E73992" w:rsidRPr="008F0FFD">
        <w:rPr>
          <w:rFonts w:ascii="Times New Roman" w:hAnsi="Times New Roman"/>
          <w:sz w:val="24"/>
          <w:szCs w:val="24"/>
          <w:lang w:val="en-US"/>
        </w:rPr>
        <w:t xml:space="preserve">owever, the plaintiff </w:t>
      </w:r>
      <w:r w:rsidR="006667B5" w:rsidRPr="008F0FFD">
        <w:rPr>
          <w:rFonts w:ascii="Times New Roman" w:hAnsi="Times New Roman"/>
          <w:sz w:val="24"/>
          <w:szCs w:val="24"/>
          <w:lang w:val="en-US"/>
        </w:rPr>
        <w:t>made indirect contributions.</w:t>
      </w:r>
      <w:r w:rsidR="002B0DE9" w:rsidRPr="008F0FFD">
        <w:rPr>
          <w:rFonts w:ascii="Times New Roman" w:hAnsi="Times New Roman"/>
          <w:sz w:val="24"/>
          <w:szCs w:val="24"/>
          <w:lang w:val="en-US"/>
        </w:rPr>
        <w:t xml:space="preserve"> </w:t>
      </w:r>
      <w:r w:rsidR="00431614" w:rsidRPr="008F0FFD">
        <w:rPr>
          <w:rFonts w:ascii="Times New Roman" w:hAnsi="Times New Roman"/>
          <w:sz w:val="24"/>
          <w:szCs w:val="24"/>
          <w:lang w:val="en-US"/>
        </w:rPr>
        <w:t xml:space="preserve">Defendant </w:t>
      </w:r>
      <w:r w:rsidR="002B0DE9" w:rsidRPr="008F0FFD">
        <w:rPr>
          <w:rFonts w:ascii="Times New Roman" w:hAnsi="Times New Roman"/>
          <w:sz w:val="24"/>
          <w:szCs w:val="24"/>
          <w:lang w:val="en-US"/>
        </w:rPr>
        <w:t>maintained the property must be awarded to her.</w:t>
      </w:r>
    </w:p>
    <w:p w:rsidR="000B4881" w:rsidRDefault="008F75C4" w:rsidP="00494178">
      <w:pPr>
        <w:spacing w:after="0" w:line="360" w:lineRule="auto"/>
        <w:jc w:val="both"/>
        <w:rPr>
          <w:rFonts w:ascii="Times New Roman" w:hAnsi="Times New Roman"/>
          <w:lang w:val="en-US"/>
        </w:rPr>
      </w:pPr>
      <w:r w:rsidRPr="008F0FFD">
        <w:rPr>
          <w:rFonts w:ascii="Times New Roman" w:hAnsi="Times New Roman"/>
          <w:sz w:val="24"/>
          <w:szCs w:val="24"/>
          <w:lang w:val="en-US"/>
        </w:rPr>
        <w:tab/>
      </w:r>
      <w:r w:rsidR="00E645B9" w:rsidRPr="008F0FFD">
        <w:rPr>
          <w:rFonts w:ascii="Times New Roman" w:hAnsi="Times New Roman"/>
          <w:sz w:val="24"/>
          <w:szCs w:val="24"/>
          <w:lang w:val="en-US"/>
        </w:rPr>
        <w:t>The property sits on 2615 square metres land valued between</w:t>
      </w:r>
      <w:r w:rsidR="00E645B9">
        <w:rPr>
          <w:rFonts w:ascii="Times New Roman" w:hAnsi="Times New Roman"/>
          <w:lang w:val="en-US"/>
        </w:rPr>
        <w:t xml:space="preserve"> US$320 000 – US$340 000.</w:t>
      </w:r>
      <w:r w:rsidR="002B0DE9">
        <w:rPr>
          <w:rFonts w:ascii="Times New Roman" w:hAnsi="Times New Roman"/>
          <w:lang w:val="en-US"/>
        </w:rPr>
        <w:t xml:space="preserve"> </w:t>
      </w:r>
    </w:p>
    <w:p w:rsidR="00E73992" w:rsidRPr="008F0FFD" w:rsidRDefault="00E73992" w:rsidP="00494178">
      <w:pPr>
        <w:spacing w:after="0" w:line="360" w:lineRule="auto"/>
        <w:jc w:val="both"/>
        <w:rPr>
          <w:rFonts w:ascii="Times New Roman" w:hAnsi="Times New Roman"/>
          <w:b/>
          <w:sz w:val="24"/>
          <w:szCs w:val="24"/>
          <w:lang w:val="en-US"/>
        </w:rPr>
      </w:pPr>
      <w:r w:rsidRPr="008F0FFD">
        <w:rPr>
          <w:rFonts w:ascii="Times New Roman" w:hAnsi="Times New Roman"/>
          <w:b/>
          <w:sz w:val="24"/>
          <w:szCs w:val="24"/>
          <w:lang w:val="en-US"/>
        </w:rPr>
        <w:t>V 7 Property</w:t>
      </w:r>
    </w:p>
    <w:p w:rsidR="00DA7FDB" w:rsidRPr="008F0FFD" w:rsidRDefault="008F75C4" w:rsidP="00494178">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DA7FDB" w:rsidRPr="008F0FFD">
        <w:rPr>
          <w:rFonts w:ascii="Times New Roman" w:hAnsi="Times New Roman"/>
          <w:sz w:val="24"/>
          <w:szCs w:val="24"/>
          <w:lang w:val="en-US"/>
        </w:rPr>
        <w:t>This property in the United Kingdom is jointly registered in the names of the parties. It was acquired through a mortgage. Plaintiff said in his evidence that the property was acquired using joint funds without explaining the source of the funds. A property management comp</w:t>
      </w:r>
      <w:r w:rsidR="005C25E2" w:rsidRPr="008F0FFD">
        <w:rPr>
          <w:rFonts w:ascii="Times New Roman" w:hAnsi="Times New Roman"/>
          <w:sz w:val="24"/>
          <w:szCs w:val="24"/>
          <w:lang w:val="en-US"/>
        </w:rPr>
        <w:t>a</w:t>
      </w:r>
      <w:r w:rsidR="00DA7FDB" w:rsidRPr="008F0FFD">
        <w:rPr>
          <w:rFonts w:ascii="Times New Roman" w:hAnsi="Times New Roman"/>
          <w:sz w:val="24"/>
          <w:szCs w:val="24"/>
          <w:lang w:val="en-US"/>
        </w:rPr>
        <w:t xml:space="preserve">ny is </w:t>
      </w:r>
      <w:r w:rsidR="005C25E2" w:rsidRPr="008F0FFD">
        <w:rPr>
          <w:rFonts w:ascii="Times New Roman" w:hAnsi="Times New Roman"/>
          <w:sz w:val="24"/>
          <w:szCs w:val="24"/>
          <w:lang w:val="en-US"/>
        </w:rPr>
        <w:t xml:space="preserve">currently managing the property and leasing it out. </w:t>
      </w:r>
      <w:r w:rsidR="009C1449" w:rsidRPr="008F0FFD">
        <w:rPr>
          <w:rFonts w:ascii="Times New Roman" w:hAnsi="Times New Roman"/>
          <w:sz w:val="24"/>
          <w:szCs w:val="24"/>
          <w:lang w:val="en-US"/>
        </w:rPr>
        <w:t xml:space="preserve">Plaintiff proposed that the property be retained until the mortgage is fully paid. </w:t>
      </w:r>
    </w:p>
    <w:p w:rsidR="009C1449" w:rsidRPr="008F0FFD" w:rsidRDefault="008F75C4" w:rsidP="00494178">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9C1449" w:rsidRPr="008F0FFD">
        <w:rPr>
          <w:rFonts w:ascii="Times New Roman" w:hAnsi="Times New Roman"/>
          <w:sz w:val="24"/>
          <w:szCs w:val="24"/>
          <w:lang w:val="en-US"/>
        </w:rPr>
        <w:t>The plaintiff was silent as to whether or not there was need to pay a deposit for the property. However, the defendant’</w:t>
      </w:r>
      <w:r w:rsidR="002E4F63" w:rsidRPr="008F0FFD">
        <w:rPr>
          <w:rFonts w:ascii="Times New Roman" w:hAnsi="Times New Roman"/>
          <w:sz w:val="24"/>
          <w:szCs w:val="24"/>
          <w:lang w:val="en-US"/>
        </w:rPr>
        <w:t xml:space="preserve">s evidence came out clear that </w:t>
      </w:r>
      <w:r w:rsidR="009C1449" w:rsidRPr="008F0FFD">
        <w:rPr>
          <w:rFonts w:ascii="Times New Roman" w:hAnsi="Times New Roman"/>
          <w:sz w:val="24"/>
          <w:szCs w:val="24"/>
          <w:lang w:val="en-US"/>
        </w:rPr>
        <w:t>a deposit was required for the property. She said such deposit came from her share of the inheritance from her late father.</w:t>
      </w:r>
      <w:r w:rsidR="002E4F63" w:rsidRPr="008F0FFD">
        <w:rPr>
          <w:rFonts w:ascii="Times New Roman" w:hAnsi="Times New Roman"/>
          <w:sz w:val="24"/>
          <w:szCs w:val="24"/>
          <w:lang w:val="en-US"/>
        </w:rPr>
        <w:t xml:space="preserve"> This fact was disputed by the plaintiff who said </w:t>
      </w:r>
      <w:r w:rsidR="00431614" w:rsidRPr="008F0FFD">
        <w:rPr>
          <w:rFonts w:ascii="Times New Roman" w:hAnsi="Times New Roman"/>
          <w:sz w:val="24"/>
          <w:szCs w:val="24"/>
          <w:lang w:val="en-US"/>
        </w:rPr>
        <w:t xml:space="preserve">that he </w:t>
      </w:r>
      <w:r w:rsidR="002E4F63" w:rsidRPr="008F0FFD">
        <w:rPr>
          <w:rFonts w:ascii="Times New Roman" w:hAnsi="Times New Roman"/>
          <w:sz w:val="24"/>
          <w:szCs w:val="24"/>
          <w:lang w:val="en-US"/>
        </w:rPr>
        <w:t>was the executor of her late father’s estate and tha</w:t>
      </w:r>
      <w:r w:rsidR="00C546A8" w:rsidRPr="008F0FFD">
        <w:rPr>
          <w:rFonts w:ascii="Times New Roman" w:hAnsi="Times New Roman"/>
          <w:sz w:val="24"/>
          <w:szCs w:val="24"/>
          <w:lang w:val="en-US"/>
        </w:rPr>
        <w:t>t</w:t>
      </w:r>
      <w:r w:rsidR="002E4F63" w:rsidRPr="008F0FFD">
        <w:rPr>
          <w:rFonts w:ascii="Times New Roman" w:hAnsi="Times New Roman"/>
          <w:sz w:val="24"/>
          <w:szCs w:val="24"/>
          <w:lang w:val="en-US"/>
        </w:rPr>
        <w:t xml:space="preserve"> s</w:t>
      </w:r>
      <w:r w:rsidR="00B6632F" w:rsidRPr="008F0FFD">
        <w:rPr>
          <w:rFonts w:ascii="Times New Roman" w:hAnsi="Times New Roman"/>
          <w:sz w:val="24"/>
          <w:szCs w:val="24"/>
          <w:lang w:val="en-US"/>
        </w:rPr>
        <w:t>he did not get any inheritance.</w:t>
      </w:r>
      <w:r w:rsidR="002E4F63" w:rsidRPr="008F0FFD">
        <w:rPr>
          <w:rFonts w:ascii="Times New Roman" w:hAnsi="Times New Roman"/>
          <w:sz w:val="24"/>
          <w:szCs w:val="24"/>
          <w:lang w:val="en-US"/>
        </w:rPr>
        <w:t xml:space="preserve"> Despite this claim by the plaintiff he produced no evidence that indeed he was the executor of the estate.</w:t>
      </w:r>
    </w:p>
    <w:p w:rsidR="00C546A8" w:rsidRPr="008F0FFD" w:rsidRDefault="008F75C4" w:rsidP="00494178">
      <w:pPr>
        <w:spacing w:after="0" w:line="360" w:lineRule="auto"/>
        <w:jc w:val="both"/>
        <w:rPr>
          <w:rFonts w:ascii="Times New Roman" w:hAnsi="Times New Roman"/>
          <w:sz w:val="24"/>
          <w:szCs w:val="24"/>
          <w:lang w:val="en-US"/>
        </w:rPr>
      </w:pPr>
      <w:r>
        <w:rPr>
          <w:rFonts w:ascii="Times New Roman" w:hAnsi="Times New Roman"/>
          <w:lang w:val="en-US"/>
        </w:rPr>
        <w:tab/>
      </w:r>
      <w:r w:rsidR="00C546A8" w:rsidRPr="008F0FFD">
        <w:rPr>
          <w:rFonts w:ascii="Times New Roman" w:hAnsi="Times New Roman"/>
          <w:sz w:val="24"/>
          <w:szCs w:val="24"/>
          <w:lang w:val="en-US"/>
        </w:rPr>
        <w:t xml:space="preserve">There is sufficient evidence in favour of the defendant to show that V7 investment was wholly financed from the defendant’s funds. </w:t>
      </w:r>
      <w:r w:rsidR="008F5973" w:rsidRPr="008F0FFD">
        <w:rPr>
          <w:rFonts w:ascii="Times New Roman" w:hAnsi="Times New Roman"/>
          <w:sz w:val="24"/>
          <w:szCs w:val="24"/>
          <w:lang w:val="en-US"/>
        </w:rPr>
        <w:t xml:space="preserve">There is a write up which plaintiff did on 6 January 2020 to the land developers of V7. The write up referred to source of funds  accruing to defendant or from her business. Plaintiff was careful to exclude </w:t>
      </w:r>
      <w:r w:rsidR="00B6632F" w:rsidRPr="008F0FFD">
        <w:rPr>
          <w:rFonts w:ascii="Times New Roman" w:hAnsi="Times New Roman"/>
          <w:sz w:val="24"/>
          <w:szCs w:val="24"/>
          <w:lang w:val="en-US"/>
        </w:rPr>
        <w:t xml:space="preserve">his </w:t>
      </w:r>
      <w:r w:rsidR="00D724F7" w:rsidRPr="008F0FFD">
        <w:rPr>
          <w:rFonts w:ascii="Times New Roman" w:hAnsi="Times New Roman"/>
          <w:sz w:val="24"/>
          <w:szCs w:val="24"/>
          <w:lang w:val="en-US"/>
        </w:rPr>
        <w:t>23 000</w:t>
      </w:r>
      <w:r w:rsidR="00B6632F" w:rsidRPr="008F0FFD">
        <w:rPr>
          <w:rFonts w:ascii="Times New Roman" w:hAnsi="Times New Roman"/>
          <w:sz w:val="24"/>
          <w:szCs w:val="24"/>
          <w:lang w:val="en-US"/>
        </w:rPr>
        <w:t xml:space="preserve"> pounds</w:t>
      </w:r>
      <w:r w:rsidR="00D724F7" w:rsidRPr="008F0FFD">
        <w:rPr>
          <w:rFonts w:ascii="Times New Roman" w:hAnsi="Times New Roman"/>
          <w:sz w:val="24"/>
          <w:szCs w:val="24"/>
          <w:lang w:val="en-US"/>
        </w:rPr>
        <w:t xml:space="preserve"> that was sitting in his United Kingdom account. The write up includes the defendant’</w:t>
      </w:r>
      <w:r w:rsidR="00557D15" w:rsidRPr="008F0FFD">
        <w:rPr>
          <w:rFonts w:ascii="Times New Roman" w:hAnsi="Times New Roman"/>
          <w:sz w:val="24"/>
          <w:szCs w:val="24"/>
          <w:lang w:val="en-US"/>
        </w:rPr>
        <w:t xml:space="preserve">s inheritance which the plaintiff now says was never there. </w:t>
      </w:r>
    </w:p>
    <w:p w:rsidR="00C546A8" w:rsidRPr="008F0FFD" w:rsidRDefault="008F75C4" w:rsidP="00494178">
      <w:pPr>
        <w:spacing w:after="0" w:line="360" w:lineRule="auto"/>
        <w:jc w:val="both"/>
        <w:rPr>
          <w:rFonts w:ascii="Times New Roman" w:hAnsi="Times New Roman"/>
          <w:sz w:val="24"/>
          <w:szCs w:val="24"/>
          <w:lang w:val="en-US"/>
        </w:rPr>
      </w:pPr>
      <w:r w:rsidRPr="008F0FFD">
        <w:rPr>
          <w:rFonts w:ascii="Times New Roman" w:hAnsi="Times New Roman"/>
          <w:sz w:val="24"/>
          <w:szCs w:val="24"/>
          <w:lang w:val="en-US"/>
        </w:rPr>
        <w:tab/>
      </w:r>
      <w:r w:rsidR="00C546A8" w:rsidRPr="008F0FFD">
        <w:rPr>
          <w:rFonts w:ascii="Times New Roman" w:hAnsi="Times New Roman"/>
          <w:sz w:val="24"/>
          <w:szCs w:val="24"/>
          <w:lang w:val="en-US"/>
        </w:rPr>
        <w:t>However, I must make it clear that V7 was not an inherited property. I</w:t>
      </w:r>
      <w:r w:rsidR="00557D15" w:rsidRPr="008F0FFD">
        <w:rPr>
          <w:rFonts w:ascii="Times New Roman" w:hAnsi="Times New Roman"/>
          <w:sz w:val="24"/>
          <w:szCs w:val="24"/>
          <w:lang w:val="en-US"/>
        </w:rPr>
        <w:t>f it is inherited then it</w:t>
      </w:r>
      <w:r w:rsidR="00C546A8" w:rsidRPr="008F0FFD">
        <w:rPr>
          <w:rFonts w:ascii="Times New Roman" w:hAnsi="Times New Roman"/>
          <w:sz w:val="24"/>
          <w:szCs w:val="24"/>
          <w:lang w:val="en-US"/>
        </w:rPr>
        <w:t xml:space="preserve"> will not be subject of distribution. Nowhere in the pleadings were it pleaded that it was inherited property. The fact that it might have been partly financed from inherited funds does not make it inherited property. </w:t>
      </w:r>
    </w:p>
    <w:p w:rsidR="00903036" w:rsidRDefault="00903036" w:rsidP="00494178">
      <w:pPr>
        <w:spacing w:after="0" w:line="360" w:lineRule="auto"/>
        <w:jc w:val="both"/>
        <w:rPr>
          <w:rFonts w:ascii="Times New Roman" w:hAnsi="Times New Roman"/>
          <w:b/>
          <w:lang w:val="en-US"/>
        </w:rPr>
      </w:pPr>
    </w:p>
    <w:p w:rsidR="00903036" w:rsidRDefault="00903036" w:rsidP="00494178">
      <w:pPr>
        <w:spacing w:after="0" w:line="360" w:lineRule="auto"/>
        <w:jc w:val="both"/>
        <w:rPr>
          <w:rFonts w:ascii="Times New Roman" w:hAnsi="Times New Roman"/>
          <w:b/>
          <w:lang w:val="en-US"/>
        </w:rPr>
      </w:pPr>
    </w:p>
    <w:p w:rsidR="00903036" w:rsidRDefault="00903036" w:rsidP="00494178">
      <w:pPr>
        <w:spacing w:after="0" w:line="360" w:lineRule="auto"/>
        <w:jc w:val="both"/>
        <w:rPr>
          <w:rFonts w:ascii="Times New Roman" w:hAnsi="Times New Roman"/>
          <w:b/>
          <w:lang w:val="en-US"/>
        </w:rPr>
      </w:pPr>
    </w:p>
    <w:p w:rsidR="00DA39B1" w:rsidRPr="00DA39B1" w:rsidRDefault="00DA39B1" w:rsidP="00494178">
      <w:pPr>
        <w:spacing w:after="0" w:line="360" w:lineRule="auto"/>
        <w:jc w:val="both"/>
        <w:rPr>
          <w:rFonts w:ascii="Times New Roman" w:hAnsi="Times New Roman"/>
          <w:b/>
          <w:lang w:val="en-US"/>
        </w:rPr>
      </w:pPr>
      <w:r w:rsidRPr="00DA39B1">
        <w:rPr>
          <w:rFonts w:ascii="Times New Roman" w:hAnsi="Times New Roman"/>
          <w:b/>
          <w:lang w:val="en-US"/>
        </w:rPr>
        <w:lastRenderedPageBreak/>
        <w:t>Penza</w:t>
      </w:r>
    </w:p>
    <w:p w:rsidR="00557D15" w:rsidRPr="008F0FFD" w:rsidRDefault="008F75C4" w:rsidP="00494178">
      <w:pPr>
        <w:spacing w:after="0" w:line="360" w:lineRule="auto"/>
        <w:jc w:val="both"/>
        <w:rPr>
          <w:rFonts w:ascii="Times New Roman" w:hAnsi="Times New Roman"/>
          <w:sz w:val="24"/>
          <w:szCs w:val="24"/>
          <w:lang w:val="en-US"/>
        </w:rPr>
      </w:pPr>
      <w:r>
        <w:rPr>
          <w:rFonts w:ascii="Times New Roman" w:hAnsi="Times New Roman"/>
          <w:lang w:val="en-US"/>
        </w:rPr>
        <w:tab/>
      </w:r>
      <w:r w:rsidR="00DA39B1" w:rsidRPr="008F0FFD">
        <w:rPr>
          <w:rFonts w:ascii="Times New Roman" w:hAnsi="Times New Roman"/>
          <w:sz w:val="24"/>
          <w:szCs w:val="24"/>
          <w:lang w:val="en-US"/>
        </w:rPr>
        <w:t xml:space="preserve">The plaintiff did not include it as part of the property in the pleadings for sharing. The investment is registered in the parties’ joint names. The plaintiff proposes that the investment be divided equally between the parties. </w:t>
      </w:r>
    </w:p>
    <w:p w:rsidR="00463EA3" w:rsidRPr="008F0FFD" w:rsidRDefault="008F0FFD" w:rsidP="00494178">
      <w:pPr>
        <w:spacing w:after="0" w:line="360" w:lineRule="auto"/>
        <w:jc w:val="both"/>
        <w:rPr>
          <w:rFonts w:ascii="Times New Roman" w:hAnsi="Times New Roman"/>
          <w:sz w:val="24"/>
          <w:szCs w:val="24"/>
          <w:lang w:val="en-US"/>
        </w:rPr>
      </w:pPr>
      <w:r>
        <w:rPr>
          <w:rFonts w:ascii="Times New Roman" w:hAnsi="Times New Roman"/>
          <w:sz w:val="24"/>
          <w:szCs w:val="24"/>
          <w:lang w:val="en-US"/>
        </w:rPr>
        <w:tab/>
      </w:r>
      <w:r w:rsidR="00463EA3" w:rsidRPr="008F0FFD">
        <w:rPr>
          <w:rFonts w:ascii="Times New Roman" w:hAnsi="Times New Roman"/>
          <w:sz w:val="24"/>
          <w:szCs w:val="24"/>
          <w:lang w:val="en-US"/>
        </w:rPr>
        <w:t>This is an investment wholly financed from the defendant’s pension with Veritas. She decided to incl</w:t>
      </w:r>
      <w:r w:rsidR="00C714DD" w:rsidRPr="008F0FFD">
        <w:rPr>
          <w:rFonts w:ascii="Times New Roman" w:hAnsi="Times New Roman"/>
          <w:sz w:val="24"/>
          <w:szCs w:val="24"/>
          <w:lang w:val="en-US"/>
        </w:rPr>
        <w:t>ude plaintiff as a joint owner as she had a belief</w:t>
      </w:r>
      <w:r w:rsidR="00F72B31" w:rsidRPr="008F0FFD">
        <w:rPr>
          <w:rFonts w:ascii="Times New Roman" w:hAnsi="Times New Roman"/>
          <w:sz w:val="24"/>
          <w:szCs w:val="24"/>
          <w:lang w:val="en-US"/>
        </w:rPr>
        <w:t xml:space="preserve"> in </w:t>
      </w:r>
      <w:r w:rsidR="00C714DD" w:rsidRPr="008F0FFD">
        <w:rPr>
          <w:rFonts w:ascii="Times New Roman" w:hAnsi="Times New Roman"/>
          <w:sz w:val="24"/>
          <w:szCs w:val="24"/>
          <w:lang w:val="en-US"/>
        </w:rPr>
        <w:t>the long</w:t>
      </w:r>
      <w:r w:rsidR="00F72B31" w:rsidRPr="008F0FFD">
        <w:rPr>
          <w:rFonts w:ascii="Times New Roman" w:hAnsi="Times New Roman"/>
          <w:sz w:val="24"/>
          <w:szCs w:val="24"/>
          <w:lang w:val="en-US"/>
        </w:rPr>
        <w:t>evity of the marriage. It is an investment for which the defendant seek that it be awarded to her.</w:t>
      </w:r>
    </w:p>
    <w:p w:rsidR="00F72B31" w:rsidRPr="008F0FFD" w:rsidRDefault="00F72B31" w:rsidP="00494178">
      <w:pPr>
        <w:spacing w:after="0" w:line="360" w:lineRule="auto"/>
        <w:jc w:val="both"/>
        <w:rPr>
          <w:rFonts w:ascii="Times New Roman" w:hAnsi="Times New Roman"/>
          <w:b/>
          <w:sz w:val="24"/>
          <w:szCs w:val="24"/>
          <w:lang w:val="en-US"/>
        </w:rPr>
      </w:pPr>
      <w:r w:rsidRPr="008F0FFD">
        <w:rPr>
          <w:rFonts w:ascii="Times New Roman" w:hAnsi="Times New Roman"/>
          <w:b/>
          <w:sz w:val="24"/>
          <w:szCs w:val="24"/>
          <w:lang w:val="en-US"/>
        </w:rPr>
        <w:t xml:space="preserve">Overall analysis of </w:t>
      </w:r>
      <w:r w:rsidR="00D04105" w:rsidRPr="008F0FFD">
        <w:rPr>
          <w:rFonts w:ascii="Times New Roman" w:hAnsi="Times New Roman"/>
          <w:b/>
          <w:sz w:val="24"/>
          <w:szCs w:val="24"/>
          <w:lang w:val="en-US"/>
        </w:rPr>
        <w:t xml:space="preserve">evidence in respect of </w:t>
      </w:r>
      <w:r w:rsidRPr="008F0FFD">
        <w:rPr>
          <w:rFonts w:ascii="Times New Roman" w:hAnsi="Times New Roman"/>
          <w:b/>
          <w:sz w:val="24"/>
          <w:szCs w:val="24"/>
          <w:lang w:val="en-US"/>
        </w:rPr>
        <w:t xml:space="preserve">the </w:t>
      </w:r>
      <w:r w:rsidR="003841DC" w:rsidRPr="008F0FFD">
        <w:rPr>
          <w:rFonts w:ascii="Times New Roman" w:hAnsi="Times New Roman"/>
          <w:b/>
          <w:sz w:val="24"/>
          <w:szCs w:val="24"/>
          <w:lang w:val="en-US"/>
        </w:rPr>
        <w:t>immovable properties</w:t>
      </w:r>
    </w:p>
    <w:p w:rsidR="00BC5698" w:rsidRPr="008F0FFD" w:rsidRDefault="008F75C4" w:rsidP="00494178">
      <w:pPr>
        <w:spacing w:after="0" w:line="360" w:lineRule="auto"/>
        <w:jc w:val="both"/>
        <w:rPr>
          <w:rFonts w:ascii="Times New Roman" w:hAnsi="Times New Roman"/>
          <w:b/>
          <w:sz w:val="24"/>
          <w:szCs w:val="24"/>
          <w:lang w:val="en-US"/>
        </w:rPr>
      </w:pPr>
      <w:r>
        <w:rPr>
          <w:rFonts w:ascii="Times New Roman" w:hAnsi="Times New Roman"/>
          <w:lang w:val="en-US"/>
        </w:rPr>
        <w:tab/>
      </w:r>
      <w:r w:rsidR="003841DC" w:rsidRPr="008F0FFD">
        <w:rPr>
          <w:rFonts w:ascii="Times New Roman" w:hAnsi="Times New Roman"/>
          <w:sz w:val="24"/>
          <w:szCs w:val="24"/>
          <w:lang w:val="en-US"/>
        </w:rPr>
        <w:t xml:space="preserve">The parties are in agreement that </w:t>
      </w:r>
      <w:r w:rsidR="00BC5698" w:rsidRPr="008F0FFD">
        <w:rPr>
          <w:rFonts w:ascii="Times New Roman" w:hAnsi="Times New Roman"/>
          <w:sz w:val="24"/>
          <w:szCs w:val="24"/>
          <w:lang w:val="en-US"/>
        </w:rPr>
        <w:t>No 3 Windsor Gardens and No.  3 Rowland Square be awarded to the defendant. These</w:t>
      </w:r>
      <w:r w:rsidR="007F613F" w:rsidRPr="008F0FFD">
        <w:rPr>
          <w:rFonts w:ascii="Times New Roman" w:hAnsi="Times New Roman"/>
          <w:sz w:val="24"/>
          <w:szCs w:val="24"/>
          <w:lang w:val="en-US"/>
        </w:rPr>
        <w:t xml:space="preserve"> two properties have a total </w:t>
      </w:r>
      <w:r w:rsidR="00BC5698" w:rsidRPr="008F0FFD">
        <w:rPr>
          <w:rFonts w:ascii="Times New Roman" w:hAnsi="Times New Roman"/>
          <w:sz w:val="24"/>
          <w:szCs w:val="24"/>
          <w:lang w:val="en-US"/>
        </w:rPr>
        <w:t xml:space="preserve">size of </w:t>
      </w:r>
      <w:r w:rsidR="00E645B9" w:rsidRPr="008F0FFD">
        <w:rPr>
          <w:rFonts w:ascii="Times New Roman" w:hAnsi="Times New Roman"/>
          <w:sz w:val="24"/>
          <w:szCs w:val="24"/>
          <w:lang w:val="en-US"/>
        </w:rPr>
        <w:t>1466 square metres with an upper open market value of US$450 000 compared to the 32 Walmer drive which sits on 4866 square metres of land with an upper open market value of US$450 000. N</w:t>
      </w:r>
      <w:r w:rsidR="0089334D" w:rsidRPr="008F0FFD">
        <w:rPr>
          <w:rFonts w:ascii="Times New Roman" w:hAnsi="Times New Roman"/>
          <w:sz w:val="24"/>
          <w:szCs w:val="24"/>
          <w:lang w:val="en-US"/>
        </w:rPr>
        <w:t>o.</w:t>
      </w:r>
      <w:r w:rsidR="00E645B9" w:rsidRPr="008F0FFD">
        <w:rPr>
          <w:rFonts w:ascii="Times New Roman" w:hAnsi="Times New Roman"/>
          <w:sz w:val="24"/>
          <w:szCs w:val="24"/>
          <w:lang w:val="en-US"/>
        </w:rPr>
        <w:t xml:space="preserve"> 358 Gibson road  sits on 2615 sq</w:t>
      </w:r>
      <w:r w:rsidR="0089334D" w:rsidRPr="008F0FFD">
        <w:rPr>
          <w:rFonts w:ascii="Times New Roman" w:hAnsi="Times New Roman"/>
          <w:sz w:val="24"/>
          <w:szCs w:val="24"/>
          <w:lang w:val="en-US"/>
        </w:rPr>
        <w:t xml:space="preserve">uare metres land with </w:t>
      </w:r>
      <w:r w:rsidR="00E645B9" w:rsidRPr="008F0FFD">
        <w:rPr>
          <w:rFonts w:ascii="Times New Roman" w:hAnsi="Times New Roman"/>
          <w:sz w:val="24"/>
          <w:szCs w:val="24"/>
          <w:lang w:val="en-US"/>
        </w:rPr>
        <w:t xml:space="preserve"> an upper open market value of US$340 000.</w:t>
      </w:r>
      <w:r w:rsidR="0089334D" w:rsidRPr="008F0FFD">
        <w:rPr>
          <w:rFonts w:ascii="Times New Roman" w:hAnsi="Times New Roman"/>
          <w:sz w:val="24"/>
          <w:szCs w:val="24"/>
          <w:lang w:val="en-US"/>
        </w:rPr>
        <w:t xml:space="preserve"> No evidence was led to establish the value of V7 and Penza. </w:t>
      </w:r>
    </w:p>
    <w:p w:rsidR="008F0FFD" w:rsidRDefault="008F75C4" w:rsidP="00494178">
      <w:pPr>
        <w:spacing w:after="0" w:line="360" w:lineRule="auto"/>
        <w:jc w:val="both"/>
        <w:rPr>
          <w:rFonts w:ascii="Times New Roman" w:hAnsi="Times New Roman"/>
          <w:lang w:val="en-US"/>
        </w:rPr>
      </w:pPr>
      <w:r>
        <w:rPr>
          <w:rFonts w:ascii="Times New Roman" w:hAnsi="Times New Roman" w:cs="Times New Roman"/>
          <w:sz w:val="24"/>
          <w:szCs w:val="24"/>
        </w:rPr>
        <w:tab/>
      </w:r>
      <w:r w:rsidR="00997903">
        <w:rPr>
          <w:rFonts w:ascii="Times New Roman" w:hAnsi="Times New Roman" w:cs="Times New Roman"/>
          <w:sz w:val="24"/>
          <w:szCs w:val="24"/>
        </w:rPr>
        <w:t xml:space="preserve">According to the </w:t>
      </w:r>
      <w:r w:rsidR="00997903" w:rsidRPr="008F0FFD">
        <w:rPr>
          <w:rFonts w:ascii="Times New Roman" w:hAnsi="Times New Roman" w:cs="Times New Roman"/>
          <w:i/>
          <w:sz w:val="24"/>
          <w:szCs w:val="24"/>
        </w:rPr>
        <w:t>Lafontant</w:t>
      </w:r>
      <w:r w:rsidR="00997903">
        <w:rPr>
          <w:rFonts w:ascii="Times New Roman" w:hAnsi="Times New Roman" w:cs="Times New Roman"/>
          <w:sz w:val="24"/>
          <w:szCs w:val="24"/>
        </w:rPr>
        <w:t xml:space="preserve"> case, supra, the court,</w:t>
      </w:r>
      <w:r w:rsidR="00997903">
        <w:rPr>
          <w:rFonts w:ascii="Times New Roman" w:hAnsi="Times New Roman"/>
          <w:lang w:val="en-US"/>
        </w:rPr>
        <w:t xml:space="preserve"> </w:t>
      </w:r>
    </w:p>
    <w:p w:rsidR="00997903" w:rsidRDefault="008F0FFD" w:rsidP="008F0FFD">
      <w:pPr>
        <w:spacing w:after="0" w:line="240" w:lineRule="auto"/>
        <w:jc w:val="both"/>
        <w:rPr>
          <w:rFonts w:ascii="Times New Roman" w:hAnsi="Times New Roman"/>
          <w:u w:val="single"/>
        </w:rPr>
      </w:pPr>
      <w:r>
        <w:rPr>
          <w:rFonts w:ascii="Times New Roman" w:hAnsi="Times New Roman"/>
          <w:lang w:val="en-US"/>
        </w:rPr>
        <w:tab/>
      </w:r>
      <w:r w:rsidR="00997903" w:rsidRPr="008F0FFD">
        <w:rPr>
          <w:rFonts w:ascii="Times New Roman" w:hAnsi="Times New Roman"/>
          <w:lang w:val="en-US"/>
        </w:rPr>
        <w:t xml:space="preserve">“ cannot give away A’s property to B on the mere grounds that it would </w:t>
      </w:r>
      <w:r w:rsidR="00997903" w:rsidRPr="008F0FFD">
        <w:rPr>
          <w:rFonts w:ascii="Times New Roman" w:hAnsi="Times New Roman"/>
        </w:rPr>
        <w:t xml:space="preserve">be </w:t>
      </w:r>
      <w:r w:rsidR="00997903" w:rsidRPr="008F0FFD">
        <w:rPr>
          <w:rFonts w:ascii="Times New Roman" w:hAnsi="Times New Roman"/>
          <w:lang w:val="en-US"/>
        </w:rPr>
        <w:t xml:space="preserve">fair and reasonable, </w:t>
      </w:r>
      <w:r w:rsidRPr="008F0FFD">
        <w:rPr>
          <w:rFonts w:ascii="Times New Roman" w:hAnsi="Times New Roman"/>
          <w:lang w:val="en-US"/>
        </w:rPr>
        <w:tab/>
      </w:r>
      <w:r w:rsidR="00997903" w:rsidRPr="008F0FFD">
        <w:rPr>
          <w:rFonts w:ascii="Times New Roman" w:hAnsi="Times New Roman"/>
          <w:lang w:val="en-US"/>
        </w:rPr>
        <w:t xml:space="preserve">or just and equitable, to do so.   </w:t>
      </w:r>
      <w:r w:rsidR="00997903" w:rsidRPr="008F0FFD">
        <w:rPr>
          <w:rFonts w:ascii="Times New Roman" w:hAnsi="Times New Roman"/>
          <w:u w:val="single"/>
          <w:lang w:val="en-US"/>
        </w:rPr>
        <w:t>There must be a more solid foundation in law than that.</w:t>
      </w:r>
      <w:r w:rsidR="00997903" w:rsidRPr="008F0FFD">
        <w:rPr>
          <w:rFonts w:ascii="Times New Roman" w:hAnsi="Times New Roman"/>
          <w:u w:val="single"/>
        </w:rPr>
        <w:t>”</w:t>
      </w:r>
    </w:p>
    <w:p w:rsidR="008F0FFD" w:rsidRPr="008F0FFD" w:rsidRDefault="008F0FFD" w:rsidP="008F0FFD">
      <w:pPr>
        <w:spacing w:after="0" w:line="240" w:lineRule="auto"/>
        <w:jc w:val="both"/>
        <w:rPr>
          <w:rFonts w:ascii="Times New Roman" w:hAnsi="Times New Roman"/>
          <w:lang w:val="en-US"/>
        </w:rPr>
      </w:pPr>
    </w:p>
    <w:p w:rsidR="00997903" w:rsidRDefault="008F75C4" w:rsidP="00494178">
      <w:pPr>
        <w:pStyle w:val="BodyTextIndent"/>
        <w:spacing w:line="360" w:lineRule="auto"/>
        <w:ind w:left="0"/>
        <w:rPr>
          <w:rFonts w:ascii="Times New Roman" w:hAnsi="Times New Roman"/>
        </w:rPr>
      </w:pPr>
      <w:r>
        <w:rPr>
          <w:rFonts w:ascii="Times New Roman" w:hAnsi="Times New Roman"/>
        </w:rPr>
        <w:tab/>
      </w:r>
      <w:r w:rsidR="00997903">
        <w:rPr>
          <w:rFonts w:ascii="Times New Roman" w:hAnsi="Times New Roman"/>
        </w:rPr>
        <w:t xml:space="preserve">In </w:t>
      </w:r>
      <w:r w:rsidR="00997903" w:rsidRPr="008F75C4">
        <w:rPr>
          <w:rFonts w:ascii="Times New Roman" w:hAnsi="Times New Roman"/>
          <w:i/>
        </w:rPr>
        <w:t>casu</w:t>
      </w:r>
      <w:r w:rsidR="00997903">
        <w:rPr>
          <w:rFonts w:ascii="Times New Roman" w:hAnsi="Times New Roman"/>
        </w:rPr>
        <w:t>, the parties are joint owners of the immovable properties hence the starting point will be that</w:t>
      </w:r>
      <w:r w:rsidR="00997903" w:rsidRPr="00A84367">
        <w:rPr>
          <w:rFonts w:ascii="Times New Roman" w:hAnsi="Times New Roman"/>
          <w:color w:val="FF0000"/>
        </w:rPr>
        <w:t xml:space="preserve"> </w:t>
      </w:r>
      <w:r w:rsidR="00997903" w:rsidRPr="00A84367">
        <w:rPr>
          <w:rFonts w:ascii="Times New Roman" w:hAnsi="Times New Roman"/>
        </w:rPr>
        <w:t>each is entitled to a half sha</w:t>
      </w:r>
      <w:r w:rsidR="00997903">
        <w:rPr>
          <w:rFonts w:ascii="Times New Roman" w:hAnsi="Times New Roman"/>
        </w:rPr>
        <w:t>re of the value of the property</w:t>
      </w:r>
      <w:r w:rsidR="00997903" w:rsidRPr="00A84367">
        <w:rPr>
          <w:rFonts w:ascii="Times New Roman" w:hAnsi="Times New Roman"/>
        </w:rPr>
        <w:t>.</w:t>
      </w:r>
    </w:p>
    <w:p w:rsidR="008F0FFD" w:rsidRDefault="008F75C4" w:rsidP="00494178">
      <w:pPr>
        <w:pStyle w:val="BodyTextIndent"/>
        <w:spacing w:line="360" w:lineRule="auto"/>
        <w:ind w:left="0"/>
        <w:rPr>
          <w:rFonts w:ascii="Times New Roman" w:hAnsi="Times New Roman"/>
        </w:rPr>
      </w:pPr>
      <w:r>
        <w:rPr>
          <w:rFonts w:ascii="Times New Roman" w:hAnsi="Times New Roman"/>
        </w:rPr>
        <w:tab/>
      </w:r>
      <w:r w:rsidR="00997903">
        <w:rPr>
          <w:rFonts w:ascii="Times New Roman" w:hAnsi="Times New Roman"/>
        </w:rPr>
        <w:t xml:space="preserve">In the </w:t>
      </w:r>
      <w:r w:rsidR="00997903" w:rsidRPr="008F75C4">
        <w:rPr>
          <w:rFonts w:ascii="Times New Roman" w:hAnsi="Times New Roman"/>
          <w:i/>
        </w:rPr>
        <w:t>Kanoyangwa</w:t>
      </w:r>
      <w:r w:rsidR="00997903">
        <w:rPr>
          <w:rFonts w:ascii="Times New Roman" w:hAnsi="Times New Roman"/>
        </w:rPr>
        <w:t xml:space="preserve">  case, supra,</w:t>
      </w:r>
    </w:p>
    <w:p w:rsidR="00997903" w:rsidRPr="008F0FFD" w:rsidRDefault="008F0FFD" w:rsidP="008F0FFD">
      <w:pPr>
        <w:pStyle w:val="BodyTextIndent"/>
        <w:ind w:left="0"/>
        <w:rPr>
          <w:rFonts w:ascii="Times New Roman" w:hAnsi="Times New Roman"/>
          <w:sz w:val="22"/>
          <w:szCs w:val="22"/>
        </w:rPr>
      </w:pPr>
      <w:r>
        <w:rPr>
          <w:rFonts w:ascii="Times New Roman" w:hAnsi="Times New Roman"/>
        </w:rPr>
        <w:tab/>
      </w:r>
      <w:r w:rsidR="00997903">
        <w:rPr>
          <w:rFonts w:ascii="Times New Roman" w:hAnsi="Times New Roman"/>
        </w:rPr>
        <w:t xml:space="preserve"> </w:t>
      </w:r>
      <w:r w:rsidR="00997903" w:rsidRPr="008F0FFD">
        <w:rPr>
          <w:rFonts w:ascii="Times New Roman" w:hAnsi="Times New Roman"/>
          <w:sz w:val="22"/>
          <w:szCs w:val="22"/>
        </w:rPr>
        <w:t xml:space="preserve">“In order to take a spouse’s share and transfer it to the other, </w:t>
      </w:r>
      <w:r w:rsidR="00997903" w:rsidRPr="008F0FFD">
        <w:rPr>
          <w:rFonts w:ascii="Times New Roman" w:hAnsi="Times New Roman"/>
          <w:sz w:val="22"/>
          <w:szCs w:val="22"/>
          <w:u w:val="single"/>
        </w:rPr>
        <w:t xml:space="preserve">there ought to be some solid </w:t>
      </w:r>
      <w:r w:rsidRPr="008F0FFD">
        <w:rPr>
          <w:rFonts w:ascii="Times New Roman" w:hAnsi="Times New Roman"/>
          <w:sz w:val="22"/>
          <w:szCs w:val="22"/>
        </w:rPr>
        <w:tab/>
      </w:r>
      <w:r w:rsidR="00997903" w:rsidRPr="008F0FFD">
        <w:rPr>
          <w:rFonts w:ascii="Times New Roman" w:hAnsi="Times New Roman"/>
          <w:sz w:val="22"/>
          <w:szCs w:val="22"/>
          <w:u w:val="single"/>
        </w:rPr>
        <w:t>ground for so doing</w:t>
      </w:r>
      <w:r w:rsidR="00997903" w:rsidRPr="008F0FFD">
        <w:rPr>
          <w:rFonts w:ascii="Times New Roman" w:hAnsi="Times New Roman"/>
          <w:sz w:val="22"/>
          <w:szCs w:val="22"/>
        </w:rPr>
        <w:t xml:space="preserve">.” </w:t>
      </w:r>
    </w:p>
    <w:p w:rsidR="008F0FFD" w:rsidRDefault="008F0FFD" w:rsidP="00494178">
      <w:pPr>
        <w:pStyle w:val="BodyTextIndent"/>
        <w:spacing w:line="360" w:lineRule="auto"/>
        <w:ind w:left="0"/>
        <w:rPr>
          <w:rFonts w:ascii="Times New Roman" w:hAnsi="Times New Roman"/>
        </w:rPr>
      </w:pPr>
    </w:p>
    <w:p w:rsidR="008F0FFD" w:rsidRDefault="008F0FFD" w:rsidP="00494178">
      <w:pPr>
        <w:pStyle w:val="BodyTextIndent"/>
        <w:spacing w:line="360" w:lineRule="auto"/>
        <w:ind w:left="0"/>
        <w:rPr>
          <w:rFonts w:ascii="Times New Roman" w:hAnsi="Times New Roman"/>
          <w:color w:val="000000" w:themeColor="text1"/>
          <w:szCs w:val="24"/>
        </w:rPr>
      </w:pPr>
      <w:r>
        <w:rPr>
          <w:rFonts w:ascii="Times New Roman" w:hAnsi="Times New Roman"/>
        </w:rPr>
        <w:tab/>
      </w:r>
      <w:r w:rsidR="00997903">
        <w:rPr>
          <w:rFonts w:ascii="Times New Roman" w:hAnsi="Times New Roman"/>
        </w:rPr>
        <w:t>T</w:t>
      </w:r>
      <w:r w:rsidR="00821FB9">
        <w:rPr>
          <w:rFonts w:ascii="Times New Roman" w:hAnsi="Times New Roman"/>
        </w:rPr>
        <w:t xml:space="preserve">he question </w:t>
      </w:r>
      <w:r w:rsidR="00997903">
        <w:rPr>
          <w:rFonts w:ascii="Times New Roman" w:hAnsi="Times New Roman"/>
        </w:rPr>
        <w:t xml:space="preserve"> is what then constitute</w:t>
      </w:r>
      <w:r w:rsidR="00821FB9">
        <w:rPr>
          <w:rFonts w:ascii="Times New Roman" w:hAnsi="Times New Roman"/>
        </w:rPr>
        <w:t xml:space="preserve"> a solid foundation or solid ground to justify a transfer of a spouse’s share to the other. One of the justifications was laid down in the </w:t>
      </w:r>
      <w:r w:rsidR="007F613F">
        <w:rPr>
          <w:rFonts w:ascii="Times New Roman" w:hAnsi="Times New Roman"/>
          <w:color w:val="000000" w:themeColor="text1"/>
          <w:szCs w:val="24"/>
        </w:rPr>
        <w:t>Takafuma case, supra, as</w:t>
      </w:r>
      <w:r w:rsidR="00821FB9">
        <w:rPr>
          <w:rFonts w:ascii="Times New Roman" w:hAnsi="Times New Roman"/>
          <w:color w:val="000000" w:themeColor="text1"/>
          <w:szCs w:val="24"/>
        </w:rPr>
        <w:t>,</w:t>
      </w:r>
    </w:p>
    <w:p w:rsidR="00997903" w:rsidRDefault="008F0FFD" w:rsidP="008F0FFD">
      <w:pPr>
        <w:pStyle w:val="BodyTextIndent"/>
        <w:ind w:left="0"/>
        <w:rPr>
          <w:rFonts w:ascii="Times New Roman" w:hAnsi="Times New Roman"/>
          <w:sz w:val="22"/>
          <w:szCs w:val="22"/>
        </w:rPr>
      </w:pPr>
      <w:r>
        <w:rPr>
          <w:rFonts w:ascii="Times New Roman" w:hAnsi="Times New Roman"/>
          <w:color w:val="000000" w:themeColor="text1"/>
          <w:szCs w:val="24"/>
        </w:rPr>
        <w:tab/>
      </w:r>
      <w:r w:rsidR="00821FB9" w:rsidRPr="008F0FFD">
        <w:rPr>
          <w:rFonts w:ascii="Times New Roman" w:hAnsi="Times New Roman"/>
          <w:color w:val="000000" w:themeColor="text1"/>
          <w:sz w:val="22"/>
          <w:szCs w:val="22"/>
        </w:rPr>
        <w:t xml:space="preserve"> “</w:t>
      </w:r>
      <w:r w:rsidR="00821FB9" w:rsidRPr="008F0FFD">
        <w:rPr>
          <w:rFonts w:ascii="Times New Roman" w:hAnsi="Times New Roman"/>
          <w:sz w:val="22"/>
          <w:szCs w:val="22"/>
        </w:rPr>
        <w:t xml:space="preserve"> </w:t>
      </w:r>
      <w:r w:rsidR="00821FB9" w:rsidRPr="008F0FFD">
        <w:rPr>
          <w:rFonts w:ascii="Times New Roman" w:hAnsi="Times New Roman"/>
          <w:sz w:val="22"/>
          <w:szCs w:val="22"/>
          <w:u w:val="single"/>
        </w:rPr>
        <w:t>the contributions made by the parties towards the purchase of the house and improvements</w:t>
      </w:r>
      <w:r w:rsidR="00821FB9" w:rsidRPr="008F0FFD">
        <w:rPr>
          <w:rFonts w:ascii="Times New Roman" w:hAnsi="Times New Roman"/>
          <w:sz w:val="22"/>
          <w:szCs w:val="22"/>
        </w:rPr>
        <w:t xml:space="preserve">   </w:t>
      </w:r>
      <w:r>
        <w:rPr>
          <w:rFonts w:ascii="Times New Roman" w:hAnsi="Times New Roman"/>
          <w:sz w:val="22"/>
          <w:szCs w:val="22"/>
        </w:rPr>
        <w:tab/>
      </w:r>
      <w:r w:rsidR="00821FB9" w:rsidRPr="008F0FFD">
        <w:rPr>
          <w:rFonts w:ascii="Times New Roman" w:hAnsi="Times New Roman"/>
          <w:sz w:val="22"/>
          <w:szCs w:val="22"/>
          <w:u w:val="single"/>
        </w:rPr>
        <w:t>upon the house, and income received by the parties from the house</w:t>
      </w:r>
      <w:r w:rsidR="00821FB9" w:rsidRPr="008F0FFD">
        <w:rPr>
          <w:rFonts w:ascii="Times New Roman" w:hAnsi="Times New Roman"/>
          <w:sz w:val="22"/>
          <w:szCs w:val="22"/>
        </w:rPr>
        <w:t xml:space="preserve">.” </w:t>
      </w:r>
    </w:p>
    <w:p w:rsidR="008F0FFD" w:rsidRPr="008F0FFD" w:rsidRDefault="008F0FFD" w:rsidP="008F0FFD">
      <w:pPr>
        <w:pStyle w:val="BodyTextIndent"/>
        <w:ind w:left="0"/>
        <w:rPr>
          <w:rFonts w:ascii="Times New Roman" w:hAnsi="Times New Roman"/>
          <w:sz w:val="22"/>
          <w:szCs w:val="22"/>
        </w:rPr>
      </w:pPr>
    </w:p>
    <w:p w:rsidR="00FA7347" w:rsidRDefault="008F75C4" w:rsidP="00494178">
      <w:pPr>
        <w:pStyle w:val="BodyTextIndent"/>
        <w:spacing w:line="360" w:lineRule="auto"/>
        <w:ind w:left="0"/>
        <w:rPr>
          <w:rFonts w:ascii="Times New Roman" w:hAnsi="Times New Roman"/>
          <w:szCs w:val="24"/>
        </w:rPr>
      </w:pPr>
      <w:r>
        <w:rPr>
          <w:rFonts w:ascii="Times New Roman" w:hAnsi="Times New Roman"/>
          <w:szCs w:val="24"/>
        </w:rPr>
        <w:tab/>
      </w:r>
      <w:r w:rsidR="00FA7347">
        <w:rPr>
          <w:rFonts w:ascii="Times New Roman" w:hAnsi="Times New Roman"/>
          <w:szCs w:val="24"/>
        </w:rPr>
        <w:t xml:space="preserve">The defendant has proved on a balance of probabilities that she was a major contributor in the acquisition </w:t>
      </w:r>
      <w:r w:rsidR="00AC1894">
        <w:rPr>
          <w:rFonts w:ascii="Times New Roman" w:hAnsi="Times New Roman"/>
          <w:szCs w:val="24"/>
        </w:rPr>
        <w:t xml:space="preserve">of the properties before and during marriage. She had more profitable business enterprises than the defendant. She cannot be expected to have 50-50 share of the property with the plaintiff. </w:t>
      </w:r>
      <w:r w:rsidR="006E23D5">
        <w:rPr>
          <w:rFonts w:ascii="Times New Roman" w:hAnsi="Times New Roman"/>
          <w:szCs w:val="24"/>
        </w:rPr>
        <w:t xml:space="preserve">Her contribution was far much greater than that of the defendant. But the court will not lose sight of the parties’ intention in having a joint registration. </w:t>
      </w:r>
      <w:r w:rsidR="006F730A">
        <w:rPr>
          <w:rFonts w:ascii="Times New Roman" w:hAnsi="Times New Roman"/>
          <w:szCs w:val="24"/>
        </w:rPr>
        <w:t xml:space="preserve">The court will have to balance the two. The plaintiff wants to walk out of the marriage as a victorious </w:t>
      </w:r>
      <w:r w:rsidR="006F730A">
        <w:rPr>
          <w:rFonts w:ascii="Times New Roman" w:hAnsi="Times New Roman"/>
          <w:szCs w:val="24"/>
        </w:rPr>
        <w:lastRenderedPageBreak/>
        <w:t xml:space="preserve">beneficiary when in actual fact his contribution was on the minimal. His only winning ticket is the joint registration of properties. </w:t>
      </w:r>
    </w:p>
    <w:p w:rsidR="006F730A" w:rsidRDefault="008F75C4" w:rsidP="00494178">
      <w:pPr>
        <w:pStyle w:val="BodyTextIndent"/>
        <w:spacing w:line="360" w:lineRule="auto"/>
        <w:ind w:left="0"/>
        <w:rPr>
          <w:rFonts w:ascii="Times New Roman" w:hAnsi="Times New Roman"/>
          <w:szCs w:val="24"/>
        </w:rPr>
      </w:pPr>
      <w:r>
        <w:rPr>
          <w:rFonts w:ascii="Times New Roman" w:hAnsi="Times New Roman"/>
          <w:szCs w:val="24"/>
        </w:rPr>
        <w:tab/>
      </w:r>
      <w:r w:rsidR="006F730A">
        <w:rPr>
          <w:rFonts w:ascii="Times New Roman" w:hAnsi="Times New Roman"/>
          <w:szCs w:val="24"/>
        </w:rPr>
        <w:t xml:space="preserve">Both parties have been beneficiaries to the rentals to the properties although no amounts were quantified. The same goes for the withdrawals from the joint accounts. </w:t>
      </w:r>
      <w:r w:rsidR="00CF2442">
        <w:rPr>
          <w:rFonts w:ascii="Times New Roman" w:hAnsi="Times New Roman"/>
          <w:szCs w:val="24"/>
        </w:rPr>
        <w:t xml:space="preserve">The plaintiff is a beneficiary of an inherited immovable property </w:t>
      </w:r>
      <w:r w:rsidR="008B5DBA">
        <w:rPr>
          <w:rFonts w:ascii="Times New Roman" w:hAnsi="Times New Roman"/>
          <w:szCs w:val="24"/>
        </w:rPr>
        <w:t xml:space="preserve">4 Chidham Close, United Kingdom </w:t>
      </w:r>
      <w:r w:rsidR="00CF2442">
        <w:rPr>
          <w:rFonts w:ascii="Times New Roman" w:hAnsi="Times New Roman"/>
          <w:szCs w:val="24"/>
        </w:rPr>
        <w:t>from h</w:t>
      </w:r>
      <w:r w:rsidR="00431614">
        <w:rPr>
          <w:rFonts w:ascii="Times New Roman" w:hAnsi="Times New Roman"/>
          <w:szCs w:val="24"/>
        </w:rPr>
        <w:t>is</w:t>
      </w:r>
      <w:r w:rsidR="00CF2442">
        <w:rPr>
          <w:rFonts w:ascii="Times New Roman" w:hAnsi="Times New Roman"/>
          <w:szCs w:val="24"/>
        </w:rPr>
        <w:t xml:space="preserve"> late mother which</w:t>
      </w:r>
      <w:r w:rsidR="006A3DCB">
        <w:rPr>
          <w:rFonts w:ascii="Times New Roman" w:hAnsi="Times New Roman"/>
          <w:szCs w:val="24"/>
        </w:rPr>
        <w:t xml:space="preserve"> is not subject of distribution but is an asset which the plaintiff already has.</w:t>
      </w:r>
      <w:r w:rsidR="009C416F">
        <w:rPr>
          <w:rFonts w:ascii="Times New Roman" w:hAnsi="Times New Roman"/>
          <w:szCs w:val="24"/>
        </w:rPr>
        <w:t xml:space="preserve"> The defendant invested her inheritance on V7 which she cannot now claim to be inherited property. </w:t>
      </w:r>
      <w:r w:rsidR="00C2164E">
        <w:rPr>
          <w:rFonts w:ascii="Times New Roman" w:hAnsi="Times New Roman"/>
          <w:szCs w:val="24"/>
        </w:rPr>
        <w:t>Defendant also invested her pension on Penza which the plaintiff laid no claim to in the pleadings.</w:t>
      </w:r>
    </w:p>
    <w:p w:rsidR="00C55FF7" w:rsidRDefault="00DC03A8" w:rsidP="00A31AAD">
      <w:pPr>
        <w:pStyle w:val="BodyTextIndent"/>
        <w:numPr>
          <w:ilvl w:val="0"/>
          <w:numId w:val="14"/>
        </w:numPr>
        <w:spacing w:line="360" w:lineRule="auto"/>
        <w:ind w:firstLine="0"/>
        <w:rPr>
          <w:rFonts w:ascii="Times New Roman" w:hAnsi="Times New Roman"/>
          <w:b/>
          <w:szCs w:val="24"/>
        </w:rPr>
      </w:pPr>
      <w:r w:rsidRPr="00DC03A8">
        <w:rPr>
          <w:rFonts w:ascii="Times New Roman" w:hAnsi="Times New Roman"/>
          <w:b/>
          <w:szCs w:val="24"/>
        </w:rPr>
        <w:t>Movables</w:t>
      </w:r>
    </w:p>
    <w:p w:rsidR="00156DD3" w:rsidRPr="00C55FF7" w:rsidRDefault="008F75C4" w:rsidP="00494178">
      <w:pPr>
        <w:pStyle w:val="BodyTextIndent"/>
        <w:spacing w:line="360" w:lineRule="auto"/>
        <w:ind w:left="0"/>
        <w:rPr>
          <w:rFonts w:ascii="Times New Roman" w:hAnsi="Times New Roman"/>
          <w:b/>
          <w:szCs w:val="24"/>
        </w:rPr>
      </w:pPr>
      <w:r>
        <w:rPr>
          <w:rFonts w:ascii="Times New Roman" w:hAnsi="Times New Roman"/>
          <w:szCs w:val="24"/>
        </w:rPr>
        <w:tab/>
      </w:r>
      <w:r w:rsidR="00A31AAD">
        <w:rPr>
          <w:rFonts w:ascii="Times New Roman" w:hAnsi="Times New Roman"/>
          <w:szCs w:val="24"/>
        </w:rPr>
        <w:tab/>
      </w:r>
      <w:r w:rsidR="00156DD3" w:rsidRPr="00C55FF7">
        <w:rPr>
          <w:rFonts w:ascii="Times New Roman" w:hAnsi="Times New Roman"/>
          <w:szCs w:val="24"/>
        </w:rPr>
        <w:t xml:space="preserve">Plaintiff’s evidence was that all money held in the joint bank accounts and ZSE </w:t>
      </w:r>
      <w:r w:rsidR="00A31AAD">
        <w:rPr>
          <w:rFonts w:ascii="Times New Roman" w:hAnsi="Times New Roman"/>
          <w:szCs w:val="24"/>
        </w:rPr>
        <w:tab/>
      </w:r>
      <w:r w:rsidR="00A31AAD">
        <w:rPr>
          <w:rFonts w:ascii="Times New Roman" w:hAnsi="Times New Roman"/>
          <w:szCs w:val="24"/>
        </w:rPr>
        <w:tab/>
      </w:r>
      <w:r w:rsidR="00156DD3" w:rsidRPr="00C55FF7">
        <w:rPr>
          <w:rFonts w:ascii="Times New Roman" w:hAnsi="Times New Roman"/>
          <w:szCs w:val="24"/>
        </w:rPr>
        <w:t xml:space="preserve">potfolios be distributed equally. He singled out the following bank accounts; </w:t>
      </w:r>
      <w:r w:rsidR="00A31AAD">
        <w:rPr>
          <w:rFonts w:ascii="Times New Roman" w:hAnsi="Times New Roman"/>
          <w:szCs w:val="24"/>
        </w:rPr>
        <w:tab/>
      </w:r>
      <w:r w:rsidR="00A31AAD">
        <w:rPr>
          <w:rFonts w:ascii="Times New Roman" w:hAnsi="Times New Roman"/>
          <w:szCs w:val="24"/>
        </w:rPr>
        <w:tab/>
      </w:r>
      <w:r w:rsidR="00156DD3" w:rsidRPr="00C55FF7">
        <w:rPr>
          <w:rFonts w:ascii="Times New Roman" w:hAnsi="Times New Roman"/>
          <w:szCs w:val="24"/>
        </w:rPr>
        <w:t xml:space="preserve">standard bank Isle of Man accounts, Uk bank accounts, South African Bank </w:t>
      </w:r>
      <w:r w:rsidR="00A31AAD">
        <w:rPr>
          <w:rFonts w:ascii="Times New Roman" w:hAnsi="Times New Roman"/>
          <w:szCs w:val="24"/>
        </w:rPr>
        <w:tab/>
      </w:r>
      <w:r w:rsidR="00A31AAD">
        <w:rPr>
          <w:rFonts w:ascii="Times New Roman" w:hAnsi="Times New Roman"/>
          <w:szCs w:val="24"/>
        </w:rPr>
        <w:tab/>
      </w:r>
      <w:r w:rsidR="00156DD3" w:rsidRPr="00C55FF7">
        <w:rPr>
          <w:rFonts w:ascii="Times New Roman" w:hAnsi="Times New Roman"/>
          <w:szCs w:val="24"/>
        </w:rPr>
        <w:t xml:space="preserve">Accounts and </w:t>
      </w:r>
      <w:r w:rsidR="00A31AAD">
        <w:rPr>
          <w:rFonts w:ascii="Times New Roman" w:hAnsi="Times New Roman"/>
          <w:szCs w:val="24"/>
        </w:rPr>
        <w:tab/>
      </w:r>
      <w:r w:rsidR="00156DD3" w:rsidRPr="00C55FF7">
        <w:rPr>
          <w:rFonts w:ascii="Times New Roman" w:hAnsi="Times New Roman"/>
          <w:szCs w:val="24"/>
        </w:rPr>
        <w:t>CABS</w:t>
      </w:r>
      <w:r w:rsidR="00EA23E9" w:rsidRPr="00C55FF7">
        <w:rPr>
          <w:rFonts w:ascii="Times New Roman" w:hAnsi="Times New Roman"/>
          <w:szCs w:val="24"/>
        </w:rPr>
        <w:t>. He further said each party should keep a</w:t>
      </w:r>
      <w:r w:rsidR="003B09BA" w:rsidRPr="00C55FF7">
        <w:rPr>
          <w:rFonts w:ascii="Times New Roman" w:hAnsi="Times New Roman"/>
          <w:szCs w:val="24"/>
        </w:rPr>
        <w:t xml:space="preserve">s his/her sole </w:t>
      </w:r>
      <w:r w:rsidR="00A31AAD">
        <w:rPr>
          <w:rFonts w:ascii="Times New Roman" w:hAnsi="Times New Roman"/>
          <w:szCs w:val="24"/>
        </w:rPr>
        <w:tab/>
      </w:r>
      <w:r w:rsidR="00A31AAD">
        <w:rPr>
          <w:rFonts w:ascii="Times New Roman" w:hAnsi="Times New Roman"/>
          <w:szCs w:val="24"/>
        </w:rPr>
        <w:tab/>
      </w:r>
      <w:r w:rsidR="003B09BA" w:rsidRPr="00C55FF7">
        <w:rPr>
          <w:rFonts w:ascii="Times New Roman" w:hAnsi="Times New Roman"/>
          <w:szCs w:val="24"/>
        </w:rPr>
        <w:t>property the mot</w:t>
      </w:r>
      <w:r w:rsidR="00EA23E9" w:rsidRPr="00C55FF7">
        <w:rPr>
          <w:rFonts w:ascii="Times New Roman" w:hAnsi="Times New Roman"/>
          <w:szCs w:val="24"/>
        </w:rPr>
        <w:t xml:space="preserve">or vehicles in each party’s possession. This would mean </w:t>
      </w:r>
      <w:r w:rsidR="00A31AAD">
        <w:rPr>
          <w:rFonts w:ascii="Times New Roman" w:hAnsi="Times New Roman"/>
          <w:szCs w:val="24"/>
        </w:rPr>
        <w:tab/>
      </w:r>
      <w:r w:rsidR="00A31AAD">
        <w:rPr>
          <w:rFonts w:ascii="Times New Roman" w:hAnsi="Times New Roman"/>
          <w:szCs w:val="24"/>
        </w:rPr>
        <w:tab/>
      </w:r>
      <w:r w:rsidR="00A31AAD">
        <w:rPr>
          <w:rFonts w:ascii="Times New Roman" w:hAnsi="Times New Roman"/>
          <w:szCs w:val="24"/>
        </w:rPr>
        <w:tab/>
      </w:r>
      <w:r w:rsidR="00EA23E9" w:rsidRPr="00C55FF7">
        <w:rPr>
          <w:rFonts w:ascii="Times New Roman" w:hAnsi="Times New Roman"/>
          <w:szCs w:val="24"/>
        </w:rPr>
        <w:t xml:space="preserve">plaintiff getting the Vigo and Rav motor vehicles and the defendant getting the </w:t>
      </w:r>
      <w:r w:rsidR="00A31AAD">
        <w:rPr>
          <w:rFonts w:ascii="Times New Roman" w:hAnsi="Times New Roman"/>
          <w:szCs w:val="24"/>
        </w:rPr>
        <w:tab/>
      </w:r>
      <w:r w:rsidR="00A31AAD">
        <w:rPr>
          <w:rFonts w:ascii="Times New Roman" w:hAnsi="Times New Roman"/>
          <w:szCs w:val="24"/>
        </w:rPr>
        <w:tab/>
      </w:r>
      <w:r w:rsidR="00EA23E9" w:rsidRPr="00C55FF7">
        <w:rPr>
          <w:rFonts w:ascii="Times New Roman" w:hAnsi="Times New Roman"/>
          <w:szCs w:val="24"/>
        </w:rPr>
        <w:t>Mazda 323 and Rav motor vehicles.</w:t>
      </w:r>
      <w:r w:rsidR="00387AE5" w:rsidRPr="00C55FF7">
        <w:rPr>
          <w:rFonts w:ascii="Times New Roman" w:hAnsi="Times New Roman"/>
          <w:szCs w:val="24"/>
        </w:rPr>
        <w:t xml:space="preserve"> </w:t>
      </w:r>
      <w:r w:rsidR="00A31AAD">
        <w:rPr>
          <w:rFonts w:ascii="Times New Roman" w:hAnsi="Times New Roman"/>
          <w:szCs w:val="24"/>
        </w:rPr>
        <w:tab/>
      </w:r>
      <w:r w:rsidR="003B09BA" w:rsidRPr="00C55FF7">
        <w:rPr>
          <w:rFonts w:ascii="Times New Roman" w:hAnsi="Times New Roman"/>
          <w:szCs w:val="24"/>
        </w:rPr>
        <w:t xml:space="preserve">Plaintiff also said there was a Prado motor </w:t>
      </w:r>
      <w:r w:rsidR="00A31AAD">
        <w:rPr>
          <w:rFonts w:ascii="Times New Roman" w:hAnsi="Times New Roman"/>
          <w:szCs w:val="24"/>
        </w:rPr>
        <w:tab/>
      </w:r>
      <w:r w:rsidR="00A31AAD">
        <w:rPr>
          <w:rFonts w:ascii="Times New Roman" w:hAnsi="Times New Roman"/>
          <w:szCs w:val="24"/>
        </w:rPr>
        <w:tab/>
      </w:r>
      <w:r w:rsidR="003B09BA" w:rsidRPr="00C55FF7">
        <w:rPr>
          <w:rFonts w:ascii="Times New Roman" w:hAnsi="Times New Roman"/>
          <w:szCs w:val="24"/>
        </w:rPr>
        <w:t xml:space="preserve">vehicle which was subject of distribution. This turned out that the vehicle was </w:t>
      </w:r>
      <w:r w:rsidR="00A31AAD">
        <w:rPr>
          <w:rFonts w:ascii="Times New Roman" w:hAnsi="Times New Roman"/>
          <w:szCs w:val="24"/>
        </w:rPr>
        <w:tab/>
      </w:r>
      <w:r w:rsidR="00A31AAD">
        <w:rPr>
          <w:rFonts w:ascii="Times New Roman" w:hAnsi="Times New Roman"/>
          <w:szCs w:val="24"/>
        </w:rPr>
        <w:tab/>
      </w:r>
      <w:r w:rsidR="003B09BA" w:rsidRPr="00C55FF7">
        <w:rPr>
          <w:rFonts w:ascii="Times New Roman" w:hAnsi="Times New Roman"/>
          <w:szCs w:val="24"/>
        </w:rPr>
        <w:t xml:space="preserve">for defendant’s sister which the parties bought for her hence is not the parties’ </w:t>
      </w:r>
      <w:r w:rsidR="00A31AAD">
        <w:rPr>
          <w:rFonts w:ascii="Times New Roman" w:hAnsi="Times New Roman"/>
          <w:szCs w:val="24"/>
        </w:rPr>
        <w:tab/>
      </w:r>
      <w:r w:rsidR="00A31AAD">
        <w:rPr>
          <w:rFonts w:ascii="Times New Roman" w:hAnsi="Times New Roman"/>
          <w:szCs w:val="24"/>
        </w:rPr>
        <w:tab/>
      </w:r>
      <w:r w:rsidR="003B09BA" w:rsidRPr="00C55FF7">
        <w:rPr>
          <w:rFonts w:ascii="Times New Roman" w:hAnsi="Times New Roman"/>
          <w:szCs w:val="24"/>
        </w:rPr>
        <w:t xml:space="preserve">asset. </w:t>
      </w:r>
      <w:r w:rsidR="00387AE5" w:rsidRPr="00C55FF7">
        <w:rPr>
          <w:rFonts w:ascii="Times New Roman" w:hAnsi="Times New Roman"/>
          <w:szCs w:val="24"/>
        </w:rPr>
        <w:t>Plaintiff further advocated fo</w:t>
      </w:r>
      <w:r w:rsidR="000368CB" w:rsidRPr="00C55FF7">
        <w:rPr>
          <w:rFonts w:ascii="Times New Roman" w:hAnsi="Times New Roman"/>
          <w:szCs w:val="24"/>
        </w:rPr>
        <w:t xml:space="preserve">r half share of the rest of </w:t>
      </w:r>
      <w:r w:rsidR="00387AE5" w:rsidRPr="00C55FF7">
        <w:rPr>
          <w:rFonts w:ascii="Times New Roman" w:hAnsi="Times New Roman"/>
          <w:szCs w:val="24"/>
        </w:rPr>
        <w:t>the movables.</w:t>
      </w:r>
      <w:r w:rsidR="003B09BA" w:rsidRPr="00C55FF7">
        <w:rPr>
          <w:rFonts w:ascii="Times New Roman" w:hAnsi="Times New Roman"/>
          <w:szCs w:val="24"/>
        </w:rPr>
        <w:t xml:space="preserve"> </w:t>
      </w:r>
    </w:p>
    <w:p w:rsidR="00D40630" w:rsidRDefault="008F75C4" w:rsidP="00494178">
      <w:pPr>
        <w:pStyle w:val="BodyTextIndent"/>
        <w:spacing w:line="360" w:lineRule="auto"/>
        <w:ind w:left="0"/>
        <w:rPr>
          <w:rFonts w:ascii="Times New Roman" w:hAnsi="Times New Roman"/>
          <w:szCs w:val="24"/>
        </w:rPr>
      </w:pPr>
      <w:r>
        <w:rPr>
          <w:rFonts w:ascii="Times New Roman" w:hAnsi="Times New Roman"/>
          <w:szCs w:val="24"/>
        </w:rPr>
        <w:tab/>
      </w:r>
      <w:r w:rsidR="00D40630">
        <w:rPr>
          <w:rFonts w:ascii="Times New Roman" w:hAnsi="Times New Roman"/>
          <w:szCs w:val="24"/>
        </w:rPr>
        <w:t xml:space="preserve">Pending these divorce proceedings both parties admit making withdrawals from the  Standard bank Isle of Man account. Defendant’s evidence was clear as to what was withdrawn by each party and they did not account to each other. The plaintiff withdrew US$10000 and GBP5000. The defendant withdrew US$3000. </w:t>
      </w:r>
      <w:r w:rsidR="00657DDA">
        <w:rPr>
          <w:rFonts w:ascii="Times New Roman" w:hAnsi="Times New Roman"/>
          <w:szCs w:val="24"/>
        </w:rPr>
        <w:t>This means if this money were sha</w:t>
      </w:r>
      <w:r w:rsidR="00933AC0">
        <w:rPr>
          <w:rFonts w:ascii="Times New Roman" w:hAnsi="Times New Roman"/>
          <w:szCs w:val="24"/>
        </w:rPr>
        <w:t>red equally the defendant i</w:t>
      </w:r>
      <w:r w:rsidR="00657DDA">
        <w:rPr>
          <w:rFonts w:ascii="Times New Roman" w:hAnsi="Times New Roman"/>
          <w:szCs w:val="24"/>
        </w:rPr>
        <w:t>s prejudiced of the amounts of US$3500 and GBP2500.</w:t>
      </w:r>
      <w:r w:rsidR="00933AC0">
        <w:rPr>
          <w:rFonts w:ascii="Times New Roman" w:hAnsi="Times New Roman"/>
          <w:szCs w:val="24"/>
        </w:rPr>
        <w:t xml:space="preserve"> What remains</w:t>
      </w:r>
      <w:r w:rsidR="003472EC">
        <w:rPr>
          <w:rFonts w:ascii="Times New Roman" w:hAnsi="Times New Roman"/>
          <w:szCs w:val="24"/>
        </w:rPr>
        <w:t xml:space="preserve"> uncertain is the amounts withdrawn against the CABS Platinum account.</w:t>
      </w:r>
    </w:p>
    <w:p w:rsidR="00094181" w:rsidRDefault="00A31AAD" w:rsidP="00494178">
      <w:pPr>
        <w:pStyle w:val="BodyTextIndent"/>
        <w:spacing w:line="360" w:lineRule="auto"/>
        <w:ind w:left="0"/>
        <w:rPr>
          <w:rFonts w:ascii="Times New Roman" w:hAnsi="Times New Roman"/>
          <w:szCs w:val="24"/>
        </w:rPr>
      </w:pPr>
      <w:r>
        <w:rPr>
          <w:rFonts w:ascii="Times New Roman" w:hAnsi="Times New Roman"/>
          <w:szCs w:val="24"/>
        </w:rPr>
        <w:tab/>
      </w:r>
      <w:r w:rsidR="00094181">
        <w:rPr>
          <w:rFonts w:ascii="Times New Roman" w:hAnsi="Times New Roman"/>
          <w:szCs w:val="24"/>
        </w:rPr>
        <w:t xml:space="preserve">Defendant prays an award to her of the balances in all off shore accounts. This is despite the same being jointly owned. </w:t>
      </w:r>
    </w:p>
    <w:p w:rsidR="009821F6" w:rsidRDefault="009821F6" w:rsidP="00494178">
      <w:pPr>
        <w:pStyle w:val="BodyTextIndent"/>
        <w:spacing w:line="360" w:lineRule="auto"/>
        <w:ind w:left="0"/>
        <w:rPr>
          <w:rFonts w:ascii="Times New Roman" w:hAnsi="Times New Roman"/>
          <w:b/>
          <w:szCs w:val="24"/>
        </w:rPr>
      </w:pPr>
      <w:r w:rsidRPr="009821F6">
        <w:rPr>
          <w:rFonts w:ascii="Times New Roman" w:hAnsi="Times New Roman"/>
          <w:b/>
          <w:szCs w:val="24"/>
        </w:rPr>
        <w:t>COSTS</w:t>
      </w:r>
    </w:p>
    <w:p w:rsidR="009821F6" w:rsidRDefault="008F75C4" w:rsidP="00494178">
      <w:pPr>
        <w:pStyle w:val="BodyTextIndent"/>
        <w:spacing w:line="360" w:lineRule="auto"/>
        <w:ind w:left="0"/>
        <w:rPr>
          <w:rFonts w:ascii="Times New Roman" w:hAnsi="Times New Roman"/>
          <w:szCs w:val="24"/>
        </w:rPr>
      </w:pPr>
      <w:r>
        <w:rPr>
          <w:rFonts w:ascii="Times New Roman" w:hAnsi="Times New Roman"/>
          <w:szCs w:val="24"/>
        </w:rPr>
        <w:tab/>
      </w:r>
      <w:r w:rsidR="009821F6" w:rsidRPr="009821F6">
        <w:rPr>
          <w:rFonts w:ascii="Times New Roman" w:hAnsi="Times New Roman"/>
          <w:szCs w:val="24"/>
        </w:rPr>
        <w:t>The plaintiff in the summons prayed for no costs against the defendant</w:t>
      </w:r>
      <w:r w:rsidR="009821F6">
        <w:rPr>
          <w:rFonts w:ascii="Times New Roman" w:hAnsi="Times New Roman"/>
          <w:szCs w:val="24"/>
        </w:rPr>
        <w:t xml:space="preserve">. The defendant in the counter-claim prayed for costs on the ordinary scale against the plaintiff. </w:t>
      </w:r>
      <w:r w:rsidR="00A142F6">
        <w:rPr>
          <w:rFonts w:ascii="Times New Roman" w:hAnsi="Times New Roman"/>
          <w:szCs w:val="24"/>
        </w:rPr>
        <w:t xml:space="preserve">However, both parties have taken a position in their submissions to claim for costs at a higher scale against each other. </w:t>
      </w:r>
    </w:p>
    <w:p w:rsidR="00C84598" w:rsidRDefault="00A142F6" w:rsidP="00494178">
      <w:pPr>
        <w:pStyle w:val="BodyTextIndent"/>
        <w:spacing w:line="360" w:lineRule="auto"/>
        <w:rPr>
          <w:rFonts w:ascii="Times New Roman" w:hAnsi="Times New Roman"/>
          <w:szCs w:val="24"/>
        </w:rPr>
      </w:pPr>
      <w:r>
        <w:rPr>
          <w:rFonts w:ascii="Times New Roman" w:hAnsi="Times New Roman"/>
          <w:szCs w:val="24"/>
        </w:rPr>
        <w:lastRenderedPageBreak/>
        <w:t xml:space="preserve">The </w:t>
      </w:r>
      <w:r w:rsidR="00C04A63">
        <w:rPr>
          <w:rFonts w:ascii="Times New Roman" w:hAnsi="Times New Roman"/>
          <w:szCs w:val="24"/>
        </w:rPr>
        <w:t>defendant took</w:t>
      </w:r>
      <w:r>
        <w:rPr>
          <w:rFonts w:ascii="Times New Roman" w:hAnsi="Times New Roman"/>
          <w:szCs w:val="24"/>
        </w:rPr>
        <w:t xml:space="preserve"> the stance that there was gross marital misconduct by the plaintiff warranting costs on a punitive scale against him. On the other hand plaintiff claims the inordinate delay in completing these proceedings</w:t>
      </w:r>
      <w:r w:rsidR="00F934C9">
        <w:rPr>
          <w:rFonts w:ascii="Times New Roman" w:hAnsi="Times New Roman"/>
          <w:szCs w:val="24"/>
        </w:rPr>
        <w:t xml:space="preserve"> </w:t>
      </w:r>
      <w:r w:rsidR="00431614">
        <w:rPr>
          <w:rFonts w:ascii="Times New Roman" w:hAnsi="Times New Roman"/>
          <w:szCs w:val="24"/>
        </w:rPr>
        <w:t xml:space="preserve">was </w:t>
      </w:r>
      <w:r w:rsidR="00F934C9">
        <w:rPr>
          <w:rFonts w:ascii="Times New Roman" w:hAnsi="Times New Roman"/>
          <w:szCs w:val="24"/>
        </w:rPr>
        <w:t>caused by the defendant hence the need to</w:t>
      </w:r>
      <w:r>
        <w:rPr>
          <w:rFonts w:ascii="Times New Roman" w:hAnsi="Times New Roman"/>
          <w:szCs w:val="24"/>
        </w:rPr>
        <w:t xml:space="preserve"> visit</w:t>
      </w:r>
      <w:r w:rsidR="00F934C9">
        <w:rPr>
          <w:rFonts w:ascii="Times New Roman" w:hAnsi="Times New Roman"/>
          <w:szCs w:val="24"/>
        </w:rPr>
        <w:t xml:space="preserve"> </w:t>
      </w:r>
      <w:r w:rsidR="00C04A63">
        <w:rPr>
          <w:rFonts w:ascii="Times New Roman" w:hAnsi="Times New Roman"/>
          <w:szCs w:val="24"/>
        </w:rPr>
        <w:t>her with</w:t>
      </w:r>
      <w:r>
        <w:rPr>
          <w:rFonts w:ascii="Times New Roman" w:hAnsi="Times New Roman"/>
          <w:szCs w:val="24"/>
        </w:rPr>
        <w:t xml:space="preserve"> punitive costs. </w:t>
      </w:r>
      <w:r w:rsidR="00F934C9">
        <w:rPr>
          <w:rFonts w:ascii="Times New Roman" w:hAnsi="Times New Roman"/>
          <w:szCs w:val="24"/>
        </w:rPr>
        <w:t>C</w:t>
      </w:r>
      <w:r w:rsidR="000A3A68">
        <w:rPr>
          <w:rFonts w:ascii="Times New Roman" w:hAnsi="Times New Roman"/>
          <w:szCs w:val="24"/>
        </w:rPr>
        <w:t>ourts do</w:t>
      </w:r>
      <w:r w:rsidR="00F934C9">
        <w:rPr>
          <w:rFonts w:ascii="Times New Roman" w:hAnsi="Times New Roman"/>
          <w:szCs w:val="24"/>
        </w:rPr>
        <w:t xml:space="preserve"> not </w:t>
      </w:r>
      <w:r w:rsidR="000A3A68">
        <w:rPr>
          <w:rFonts w:ascii="Times New Roman" w:hAnsi="Times New Roman"/>
          <w:szCs w:val="24"/>
        </w:rPr>
        <w:t>readily grant</w:t>
      </w:r>
      <w:r w:rsidR="00F934C9">
        <w:rPr>
          <w:rFonts w:ascii="Times New Roman" w:hAnsi="Times New Roman"/>
          <w:szCs w:val="24"/>
        </w:rPr>
        <w:t xml:space="preserve"> punitive costs against a party unless there are justified grounds for doing so. </w:t>
      </w:r>
      <w:r w:rsidR="000A3A68">
        <w:rPr>
          <w:rFonts w:ascii="Times New Roman" w:hAnsi="Times New Roman"/>
          <w:szCs w:val="24"/>
        </w:rPr>
        <w:t>Several authorities have set out the principles applicable for such an award.</w:t>
      </w:r>
      <w:r w:rsidR="009859CB">
        <w:rPr>
          <w:rFonts w:ascii="Times New Roman" w:hAnsi="Times New Roman"/>
          <w:szCs w:val="24"/>
        </w:rPr>
        <w:t xml:space="preserve">  In </w:t>
      </w:r>
      <w:r w:rsidR="009859CB" w:rsidRPr="008F75C4">
        <w:rPr>
          <w:rFonts w:ascii="Times New Roman" w:hAnsi="Times New Roman"/>
          <w:i/>
          <w:szCs w:val="24"/>
        </w:rPr>
        <w:t>Borrowdale Country Club</w:t>
      </w:r>
      <w:r w:rsidR="009859CB" w:rsidRPr="009859CB">
        <w:rPr>
          <w:rFonts w:ascii="Times New Roman" w:hAnsi="Times New Roman"/>
          <w:szCs w:val="24"/>
        </w:rPr>
        <w:t xml:space="preserve"> v </w:t>
      </w:r>
      <w:r w:rsidR="009859CB" w:rsidRPr="008F75C4">
        <w:rPr>
          <w:rFonts w:ascii="Times New Roman" w:hAnsi="Times New Roman"/>
          <w:i/>
          <w:szCs w:val="24"/>
        </w:rPr>
        <w:t>Murandu 1987</w:t>
      </w:r>
      <w:r w:rsidR="009859CB" w:rsidRPr="009859CB">
        <w:rPr>
          <w:rFonts w:ascii="Times New Roman" w:hAnsi="Times New Roman"/>
          <w:szCs w:val="24"/>
        </w:rPr>
        <w:t xml:space="preserve"> (2) ZLR 77 (HC)</w:t>
      </w:r>
      <w:r w:rsidR="009859CB">
        <w:rPr>
          <w:rFonts w:ascii="Times New Roman" w:hAnsi="Times New Roman"/>
          <w:szCs w:val="24"/>
        </w:rPr>
        <w:t xml:space="preserve"> the court held that, “ w</w:t>
      </w:r>
      <w:r w:rsidR="009859CB" w:rsidRPr="009859CB">
        <w:rPr>
          <w:rFonts w:ascii="Times New Roman" w:hAnsi="Times New Roman"/>
          <w:szCs w:val="24"/>
        </w:rPr>
        <w:t>hilst the courts will not lightly accede to a prayer for an award of costs on a legal practitioner and client scale, such an award will be granted where the unsuccessful party's conduct has been completely unreasonable and reprehensible.</w:t>
      </w:r>
      <w:r w:rsidR="009859CB">
        <w:rPr>
          <w:rFonts w:ascii="Times New Roman" w:hAnsi="Times New Roman"/>
          <w:szCs w:val="24"/>
        </w:rPr>
        <w:t>”</w:t>
      </w:r>
      <w:r w:rsidR="009859CB" w:rsidRPr="009859CB">
        <w:rPr>
          <w:rFonts w:ascii="Times New Roman" w:hAnsi="Times New Roman"/>
          <w:szCs w:val="24"/>
        </w:rPr>
        <w:t xml:space="preserve"> </w:t>
      </w:r>
      <w:r w:rsidR="009859CB">
        <w:rPr>
          <w:rFonts w:ascii="Times New Roman" w:hAnsi="Times New Roman"/>
          <w:szCs w:val="24"/>
        </w:rPr>
        <w:t xml:space="preserve"> (per head note.) In </w:t>
      </w:r>
      <w:r w:rsidR="009859CB" w:rsidRPr="008F75C4">
        <w:rPr>
          <w:rFonts w:ascii="Times New Roman" w:hAnsi="Times New Roman"/>
          <w:i/>
          <w:szCs w:val="24"/>
        </w:rPr>
        <w:t>Mahembe</w:t>
      </w:r>
      <w:r w:rsidR="009859CB">
        <w:rPr>
          <w:rFonts w:ascii="Times New Roman" w:hAnsi="Times New Roman"/>
          <w:szCs w:val="24"/>
        </w:rPr>
        <w:t xml:space="preserve"> v </w:t>
      </w:r>
      <w:r w:rsidR="009859CB" w:rsidRPr="008F75C4">
        <w:rPr>
          <w:rFonts w:ascii="Times New Roman" w:hAnsi="Times New Roman"/>
          <w:i/>
          <w:szCs w:val="24"/>
        </w:rPr>
        <w:t>Mahembe</w:t>
      </w:r>
      <w:r w:rsidR="009859CB">
        <w:rPr>
          <w:rFonts w:ascii="Times New Roman" w:hAnsi="Times New Roman"/>
          <w:szCs w:val="24"/>
        </w:rPr>
        <w:t xml:space="preserve"> 2003 (1) ZLR 149 (H) the court recognized the following as justifying an award of costs on a higher scale; </w:t>
      </w:r>
    </w:p>
    <w:p w:rsidR="009859CB" w:rsidRDefault="009859CB" w:rsidP="00494178">
      <w:pPr>
        <w:pStyle w:val="BodyTextIndent"/>
        <w:numPr>
          <w:ilvl w:val="0"/>
          <w:numId w:val="27"/>
        </w:numPr>
        <w:spacing w:line="360" w:lineRule="auto"/>
        <w:rPr>
          <w:rFonts w:ascii="Times New Roman" w:hAnsi="Times New Roman"/>
          <w:szCs w:val="24"/>
        </w:rPr>
      </w:pPr>
      <w:r>
        <w:rPr>
          <w:rFonts w:ascii="Times New Roman" w:hAnsi="Times New Roman"/>
          <w:szCs w:val="24"/>
        </w:rPr>
        <w:t>Dishonesty conduct either in the transaction giving rise to the proceedings or in the proceedings</w:t>
      </w:r>
      <w:r w:rsidR="00C04A63">
        <w:rPr>
          <w:rFonts w:ascii="Times New Roman" w:hAnsi="Times New Roman"/>
          <w:szCs w:val="24"/>
        </w:rPr>
        <w:t>,</w:t>
      </w:r>
    </w:p>
    <w:p w:rsidR="009859CB" w:rsidRDefault="009859CB" w:rsidP="00494178">
      <w:pPr>
        <w:pStyle w:val="BodyTextIndent"/>
        <w:numPr>
          <w:ilvl w:val="0"/>
          <w:numId w:val="27"/>
        </w:numPr>
        <w:spacing w:line="360" w:lineRule="auto"/>
        <w:rPr>
          <w:rFonts w:ascii="Times New Roman" w:hAnsi="Times New Roman"/>
          <w:szCs w:val="24"/>
        </w:rPr>
      </w:pPr>
      <w:r>
        <w:rPr>
          <w:rFonts w:ascii="Times New Roman" w:hAnsi="Times New Roman"/>
          <w:szCs w:val="24"/>
        </w:rPr>
        <w:t>Malicious conduct</w:t>
      </w:r>
      <w:r w:rsidR="00C04A63">
        <w:rPr>
          <w:rFonts w:ascii="Times New Roman" w:hAnsi="Times New Roman"/>
          <w:szCs w:val="24"/>
        </w:rPr>
        <w:t>,</w:t>
      </w:r>
    </w:p>
    <w:p w:rsidR="009859CB" w:rsidRDefault="009859CB" w:rsidP="00494178">
      <w:pPr>
        <w:pStyle w:val="BodyTextIndent"/>
        <w:numPr>
          <w:ilvl w:val="0"/>
          <w:numId w:val="27"/>
        </w:numPr>
        <w:spacing w:line="360" w:lineRule="auto"/>
        <w:rPr>
          <w:rFonts w:ascii="Times New Roman" w:hAnsi="Times New Roman"/>
          <w:szCs w:val="24"/>
        </w:rPr>
      </w:pPr>
      <w:r>
        <w:rPr>
          <w:rFonts w:ascii="Times New Roman" w:hAnsi="Times New Roman"/>
          <w:szCs w:val="24"/>
        </w:rPr>
        <w:t>Vexatious proceedings</w:t>
      </w:r>
      <w:r w:rsidR="00C04A63">
        <w:rPr>
          <w:rFonts w:ascii="Times New Roman" w:hAnsi="Times New Roman"/>
          <w:szCs w:val="24"/>
        </w:rPr>
        <w:t>,</w:t>
      </w:r>
    </w:p>
    <w:p w:rsidR="009859CB" w:rsidRDefault="009859CB" w:rsidP="00494178">
      <w:pPr>
        <w:pStyle w:val="BodyTextIndent"/>
        <w:numPr>
          <w:ilvl w:val="0"/>
          <w:numId w:val="27"/>
        </w:numPr>
        <w:spacing w:line="360" w:lineRule="auto"/>
        <w:rPr>
          <w:rFonts w:ascii="Times New Roman" w:hAnsi="Times New Roman"/>
          <w:szCs w:val="24"/>
        </w:rPr>
      </w:pPr>
      <w:r>
        <w:rPr>
          <w:rFonts w:ascii="Times New Roman" w:hAnsi="Times New Roman"/>
          <w:szCs w:val="24"/>
        </w:rPr>
        <w:t>Reckless proceedings</w:t>
      </w:r>
      <w:r w:rsidR="00C04A63">
        <w:rPr>
          <w:rFonts w:ascii="Times New Roman" w:hAnsi="Times New Roman"/>
          <w:szCs w:val="24"/>
        </w:rPr>
        <w:t>,</w:t>
      </w:r>
    </w:p>
    <w:p w:rsidR="009859CB" w:rsidRDefault="009859CB" w:rsidP="00494178">
      <w:pPr>
        <w:pStyle w:val="BodyTextIndent"/>
        <w:numPr>
          <w:ilvl w:val="0"/>
          <w:numId w:val="27"/>
        </w:numPr>
        <w:spacing w:line="360" w:lineRule="auto"/>
        <w:rPr>
          <w:rFonts w:ascii="Times New Roman" w:hAnsi="Times New Roman"/>
          <w:szCs w:val="24"/>
        </w:rPr>
      </w:pPr>
      <w:r>
        <w:rPr>
          <w:rFonts w:ascii="Times New Roman" w:hAnsi="Times New Roman"/>
          <w:szCs w:val="24"/>
        </w:rPr>
        <w:t>Frivolous proceedings.</w:t>
      </w:r>
    </w:p>
    <w:p w:rsidR="00C04A63" w:rsidRDefault="00431614" w:rsidP="00494178">
      <w:pPr>
        <w:pStyle w:val="BodyTextIndent"/>
        <w:spacing w:line="360" w:lineRule="auto"/>
        <w:ind w:left="0"/>
        <w:rPr>
          <w:rFonts w:ascii="Times New Roman" w:hAnsi="Times New Roman"/>
          <w:szCs w:val="24"/>
        </w:rPr>
      </w:pPr>
      <w:r>
        <w:rPr>
          <w:rFonts w:ascii="Times New Roman" w:hAnsi="Times New Roman"/>
          <w:szCs w:val="24"/>
        </w:rPr>
        <w:tab/>
      </w:r>
      <w:r w:rsidR="00C04A63">
        <w:rPr>
          <w:rFonts w:ascii="Times New Roman" w:hAnsi="Times New Roman"/>
          <w:szCs w:val="24"/>
        </w:rPr>
        <w:t>This</w:t>
      </w:r>
      <w:r w:rsidR="00094181">
        <w:rPr>
          <w:rFonts w:ascii="Times New Roman" w:hAnsi="Times New Roman"/>
          <w:szCs w:val="24"/>
        </w:rPr>
        <w:t xml:space="preserve"> is a matter where, in my view,</w:t>
      </w:r>
      <w:r w:rsidR="00C04A63">
        <w:rPr>
          <w:rFonts w:ascii="Times New Roman" w:hAnsi="Times New Roman"/>
          <w:szCs w:val="24"/>
        </w:rPr>
        <w:t xml:space="preserve"> does not justify awarding</w:t>
      </w:r>
      <w:r>
        <w:rPr>
          <w:rFonts w:ascii="Times New Roman" w:hAnsi="Times New Roman"/>
          <w:szCs w:val="24"/>
        </w:rPr>
        <w:t xml:space="preserve"> of</w:t>
      </w:r>
      <w:r w:rsidR="00C04A63">
        <w:rPr>
          <w:rFonts w:ascii="Times New Roman" w:hAnsi="Times New Roman"/>
          <w:szCs w:val="24"/>
        </w:rPr>
        <w:t xml:space="preserve"> costs against either party later on such costs  on a punitive scale.</w:t>
      </w:r>
    </w:p>
    <w:p w:rsidR="00C84598" w:rsidRDefault="00C84598" w:rsidP="00494178">
      <w:pPr>
        <w:pStyle w:val="BodyTextIndent"/>
        <w:spacing w:line="360" w:lineRule="auto"/>
        <w:ind w:left="0"/>
        <w:rPr>
          <w:rFonts w:ascii="Times New Roman" w:hAnsi="Times New Roman"/>
          <w:b/>
          <w:szCs w:val="24"/>
        </w:rPr>
      </w:pPr>
      <w:r w:rsidRPr="001C6CD3">
        <w:rPr>
          <w:rFonts w:ascii="Times New Roman" w:hAnsi="Times New Roman"/>
          <w:b/>
          <w:szCs w:val="24"/>
        </w:rPr>
        <w:t>Disposition</w:t>
      </w:r>
    </w:p>
    <w:p w:rsidR="001C6CD3" w:rsidRPr="001C6CD3" w:rsidRDefault="001C6CD3" w:rsidP="008F75C4">
      <w:pPr>
        <w:pStyle w:val="BodyTextIndent"/>
        <w:numPr>
          <w:ilvl w:val="0"/>
          <w:numId w:val="16"/>
        </w:numPr>
        <w:spacing w:line="360" w:lineRule="auto"/>
        <w:ind w:firstLine="0"/>
        <w:rPr>
          <w:rFonts w:ascii="Times New Roman" w:hAnsi="Times New Roman"/>
        </w:rPr>
      </w:pPr>
      <w:r w:rsidRPr="001C6CD3">
        <w:rPr>
          <w:rFonts w:ascii="Times New Roman" w:hAnsi="Times New Roman"/>
          <w:szCs w:val="24"/>
        </w:rPr>
        <w:t>A decree of divorce be and is hereby granted.</w:t>
      </w:r>
    </w:p>
    <w:p w:rsidR="00607859" w:rsidRPr="00380C93" w:rsidRDefault="00380C93" w:rsidP="008F75C4">
      <w:pPr>
        <w:pStyle w:val="ListParagraph"/>
        <w:numPr>
          <w:ilvl w:val="0"/>
          <w:numId w:val="16"/>
        </w:numPr>
        <w:autoSpaceDE w:val="0"/>
        <w:autoSpaceDN w:val="0"/>
        <w:adjustRightInd w:val="0"/>
        <w:spacing w:after="0" w:line="360" w:lineRule="auto"/>
        <w:ind w:firstLine="0"/>
        <w:jc w:val="both"/>
        <w:rPr>
          <w:rFonts w:ascii="Times New Roman" w:hAnsi="Times New Roman" w:cs="Times New Roman"/>
          <w:sz w:val="24"/>
          <w:szCs w:val="24"/>
        </w:rPr>
      </w:pPr>
      <w:r>
        <w:rPr>
          <w:rFonts w:ascii="Times New Roman" w:hAnsi="Times New Roman"/>
          <w:szCs w:val="24"/>
        </w:rPr>
        <w:t xml:space="preserve">(a) </w:t>
      </w:r>
      <w:r w:rsidR="001C6CD3" w:rsidRPr="00380C93">
        <w:rPr>
          <w:rFonts w:ascii="Times New Roman" w:hAnsi="Times New Roman"/>
          <w:szCs w:val="24"/>
        </w:rPr>
        <w:t xml:space="preserve">The defendant is awarded </w:t>
      </w:r>
      <w:r w:rsidR="00660835" w:rsidRPr="00380C93">
        <w:rPr>
          <w:rFonts w:ascii="Times New Roman" w:hAnsi="Times New Roman"/>
          <w:szCs w:val="24"/>
        </w:rPr>
        <w:t>the</w:t>
      </w:r>
      <w:r w:rsidR="00906CDA">
        <w:rPr>
          <w:rFonts w:ascii="Times New Roman" w:hAnsi="Times New Roman"/>
          <w:szCs w:val="24"/>
        </w:rPr>
        <w:t xml:space="preserve"> following immovable properties</w:t>
      </w:r>
      <w:r w:rsidR="00431614" w:rsidRPr="00431614">
        <w:rPr>
          <w:rFonts w:ascii="Times New Roman" w:hAnsi="Times New Roman" w:cs="Times New Roman"/>
          <w:sz w:val="24"/>
          <w:szCs w:val="24"/>
        </w:rPr>
        <w:t xml:space="preserve"> </w:t>
      </w:r>
      <w:r w:rsidR="00431614" w:rsidRPr="00380C93">
        <w:rPr>
          <w:rFonts w:ascii="Times New Roman" w:hAnsi="Times New Roman" w:cs="Times New Roman"/>
          <w:sz w:val="24"/>
          <w:szCs w:val="24"/>
        </w:rPr>
        <w:t xml:space="preserve">as her sole and </w:t>
      </w:r>
      <w:r w:rsidR="00431614">
        <w:rPr>
          <w:rFonts w:ascii="Times New Roman" w:hAnsi="Times New Roman" w:cs="Times New Roman"/>
          <w:sz w:val="24"/>
          <w:szCs w:val="24"/>
        </w:rPr>
        <w:tab/>
      </w:r>
      <w:r w:rsidR="00431614" w:rsidRPr="00380C93">
        <w:rPr>
          <w:rFonts w:ascii="Times New Roman" w:hAnsi="Times New Roman" w:cs="Times New Roman"/>
          <w:sz w:val="24"/>
          <w:szCs w:val="24"/>
        </w:rPr>
        <w:t>exclusive properties</w:t>
      </w:r>
      <w:r w:rsidR="00906CDA">
        <w:rPr>
          <w:rFonts w:ascii="Times New Roman" w:hAnsi="Times New Roman"/>
          <w:szCs w:val="24"/>
        </w:rPr>
        <w:t>;</w:t>
      </w:r>
      <w:r w:rsidR="00660835" w:rsidRPr="00380C93">
        <w:rPr>
          <w:rFonts w:ascii="Times New Roman" w:hAnsi="Times New Roman"/>
          <w:szCs w:val="24"/>
        </w:rPr>
        <w:t xml:space="preserve"> </w:t>
      </w:r>
      <w:r w:rsidR="00607859" w:rsidRPr="00380C93">
        <w:rPr>
          <w:rFonts w:ascii="Times New Roman" w:hAnsi="Times New Roman" w:cs="Times New Roman"/>
          <w:sz w:val="24"/>
          <w:szCs w:val="24"/>
        </w:rPr>
        <w:t xml:space="preserve">No. 3 Windsor </w:t>
      </w:r>
      <w:r w:rsidR="008F75C4">
        <w:rPr>
          <w:rFonts w:ascii="Times New Roman" w:hAnsi="Times New Roman" w:cs="Times New Roman"/>
          <w:sz w:val="24"/>
          <w:szCs w:val="24"/>
        </w:rPr>
        <w:tab/>
      </w:r>
      <w:r w:rsidR="00607859" w:rsidRPr="00380C93">
        <w:rPr>
          <w:rFonts w:ascii="Times New Roman" w:hAnsi="Times New Roman" w:cs="Times New Roman"/>
          <w:sz w:val="24"/>
          <w:szCs w:val="24"/>
        </w:rPr>
        <w:t>Gardens, 10 W</w:t>
      </w:r>
      <w:r w:rsidR="00470824" w:rsidRPr="00380C93">
        <w:rPr>
          <w:rFonts w:ascii="Times New Roman" w:hAnsi="Times New Roman" w:cs="Times New Roman"/>
          <w:sz w:val="24"/>
          <w:szCs w:val="24"/>
        </w:rPr>
        <w:t xml:space="preserve">indsor Avenue, Newlands, </w:t>
      </w:r>
      <w:r w:rsidR="00431614">
        <w:rPr>
          <w:rFonts w:ascii="Times New Roman" w:hAnsi="Times New Roman" w:cs="Times New Roman"/>
          <w:sz w:val="24"/>
          <w:szCs w:val="24"/>
        </w:rPr>
        <w:tab/>
      </w:r>
      <w:r w:rsidR="00470824" w:rsidRPr="00380C93">
        <w:rPr>
          <w:rFonts w:ascii="Times New Roman" w:hAnsi="Times New Roman" w:cs="Times New Roman"/>
          <w:sz w:val="24"/>
          <w:szCs w:val="24"/>
        </w:rPr>
        <w:t>Harare,</w:t>
      </w:r>
      <w:r w:rsidR="00607859" w:rsidRPr="00380C93">
        <w:rPr>
          <w:rFonts w:ascii="Times New Roman" w:hAnsi="Times New Roman" w:cs="Times New Roman"/>
          <w:sz w:val="24"/>
          <w:szCs w:val="24"/>
        </w:rPr>
        <w:t xml:space="preserve"> No. 3 Rowland Square, Milton Park, Harare</w:t>
      </w:r>
      <w:r w:rsidR="00CD4E4B" w:rsidRPr="00380C93">
        <w:rPr>
          <w:rFonts w:ascii="Times New Roman" w:hAnsi="Times New Roman" w:cs="Times New Roman"/>
          <w:sz w:val="24"/>
          <w:szCs w:val="24"/>
        </w:rPr>
        <w:t xml:space="preserve"> and Penza, Lithorne Hall </w:t>
      </w:r>
      <w:r w:rsidR="00431614">
        <w:rPr>
          <w:rFonts w:ascii="Times New Roman" w:hAnsi="Times New Roman" w:cs="Times New Roman"/>
          <w:sz w:val="24"/>
          <w:szCs w:val="24"/>
        </w:rPr>
        <w:tab/>
      </w:r>
      <w:r w:rsidR="00CD4E4B" w:rsidRPr="00380C93">
        <w:rPr>
          <w:rFonts w:ascii="Times New Roman" w:hAnsi="Times New Roman" w:cs="Times New Roman"/>
          <w:sz w:val="24"/>
          <w:szCs w:val="24"/>
        </w:rPr>
        <w:t>Middlesbrough, United Kingdom</w:t>
      </w:r>
      <w:r w:rsidR="009D6EFB" w:rsidRPr="00380C93">
        <w:rPr>
          <w:rFonts w:ascii="Times New Roman" w:hAnsi="Times New Roman" w:cs="Times New Roman"/>
          <w:sz w:val="24"/>
          <w:szCs w:val="24"/>
        </w:rPr>
        <w:t>.</w:t>
      </w:r>
    </w:p>
    <w:p w:rsidR="00A3793E" w:rsidRDefault="00607859" w:rsidP="008F75C4">
      <w:pPr>
        <w:pStyle w:val="ListParagraph"/>
        <w:numPr>
          <w:ilvl w:val="0"/>
          <w:numId w:val="21"/>
        </w:numPr>
        <w:autoSpaceDE w:val="0"/>
        <w:autoSpaceDN w:val="0"/>
        <w:adjustRightInd w:val="0"/>
        <w:spacing w:after="0" w:line="360" w:lineRule="auto"/>
        <w:ind w:firstLine="0"/>
        <w:jc w:val="both"/>
        <w:rPr>
          <w:rFonts w:ascii="Times New Roman" w:hAnsi="Times New Roman" w:cs="Times New Roman"/>
          <w:sz w:val="24"/>
          <w:szCs w:val="24"/>
        </w:rPr>
      </w:pPr>
      <w:r w:rsidRPr="00A3793E">
        <w:rPr>
          <w:rFonts w:ascii="Times New Roman" w:hAnsi="Times New Roman"/>
        </w:rPr>
        <w:t xml:space="preserve">The plaintiff is awarded </w:t>
      </w:r>
      <w:r w:rsidR="00A3793E" w:rsidRPr="00A3793E">
        <w:rPr>
          <w:rFonts w:ascii="Times New Roman" w:hAnsi="Times New Roman" w:cs="Times New Roman"/>
          <w:sz w:val="24"/>
          <w:szCs w:val="24"/>
        </w:rPr>
        <w:t xml:space="preserve">No. 32 Walmer Drive, Newlands, Harare as his sole and </w:t>
      </w:r>
      <w:r w:rsidR="008F75C4">
        <w:rPr>
          <w:rFonts w:ascii="Times New Roman" w:hAnsi="Times New Roman" w:cs="Times New Roman"/>
          <w:sz w:val="24"/>
          <w:szCs w:val="24"/>
        </w:rPr>
        <w:tab/>
      </w:r>
      <w:r w:rsidR="00A3793E" w:rsidRPr="00A3793E">
        <w:rPr>
          <w:rFonts w:ascii="Times New Roman" w:hAnsi="Times New Roman" w:cs="Times New Roman"/>
          <w:sz w:val="24"/>
          <w:szCs w:val="24"/>
        </w:rPr>
        <w:t xml:space="preserve">exclusive </w:t>
      </w:r>
      <w:r w:rsidR="00A3793E">
        <w:rPr>
          <w:rFonts w:ascii="Times New Roman" w:hAnsi="Times New Roman" w:cs="Times New Roman"/>
          <w:sz w:val="24"/>
          <w:szCs w:val="24"/>
        </w:rPr>
        <w:t>p</w:t>
      </w:r>
      <w:r w:rsidR="00A3793E" w:rsidRPr="00A3793E">
        <w:rPr>
          <w:rFonts w:ascii="Times New Roman" w:hAnsi="Times New Roman" w:cs="Times New Roman"/>
          <w:sz w:val="24"/>
          <w:szCs w:val="24"/>
        </w:rPr>
        <w:t>roperty.</w:t>
      </w:r>
    </w:p>
    <w:p w:rsidR="00380C93" w:rsidRPr="00286625" w:rsidRDefault="00286625" w:rsidP="008F75C4">
      <w:pPr>
        <w:tabs>
          <w:tab w:val="left" w:pos="450"/>
        </w:tabs>
        <w:spacing w:after="0" w:line="360" w:lineRule="auto"/>
        <w:ind w:left="900" w:hanging="450"/>
        <w:jc w:val="both"/>
        <w:rPr>
          <w:rFonts w:ascii="Times New Roman" w:hAnsi="Times New Roman"/>
          <w:sz w:val="24"/>
          <w:szCs w:val="24"/>
          <w:lang w:eastAsia="en-ZW"/>
        </w:rPr>
      </w:pPr>
      <w:r>
        <w:rPr>
          <w:rFonts w:ascii="Times New Roman" w:hAnsi="Times New Roman" w:cs="Times New Roman"/>
          <w:sz w:val="24"/>
          <w:szCs w:val="24"/>
        </w:rPr>
        <w:t xml:space="preserve">       (c) </w:t>
      </w:r>
      <w:r w:rsidR="00380C93" w:rsidRPr="00286625">
        <w:rPr>
          <w:rFonts w:ascii="Times New Roman" w:hAnsi="Times New Roman"/>
          <w:sz w:val="24"/>
          <w:szCs w:val="24"/>
          <w:lang w:eastAsia="en-ZW"/>
        </w:rPr>
        <w:t xml:space="preserve">The plaintiff </w:t>
      </w:r>
      <w:r>
        <w:rPr>
          <w:rFonts w:ascii="Times New Roman" w:hAnsi="Times New Roman"/>
          <w:sz w:val="24"/>
          <w:szCs w:val="24"/>
          <w:lang w:eastAsia="en-ZW"/>
        </w:rPr>
        <w:t xml:space="preserve">and defendant </w:t>
      </w:r>
      <w:r w:rsidR="00906CDA">
        <w:rPr>
          <w:rFonts w:ascii="Times New Roman" w:hAnsi="Times New Roman"/>
          <w:sz w:val="24"/>
          <w:szCs w:val="24"/>
          <w:lang w:eastAsia="en-ZW"/>
        </w:rPr>
        <w:t xml:space="preserve">shall </w:t>
      </w:r>
      <w:r w:rsidR="00380C93" w:rsidRPr="00286625">
        <w:rPr>
          <w:rFonts w:ascii="Times New Roman" w:hAnsi="Times New Roman"/>
          <w:sz w:val="24"/>
          <w:szCs w:val="24"/>
          <w:lang w:eastAsia="en-ZW"/>
        </w:rPr>
        <w:t>within 90 day</w:t>
      </w:r>
      <w:r w:rsidR="00906CDA">
        <w:rPr>
          <w:rFonts w:ascii="Times New Roman" w:hAnsi="Times New Roman"/>
          <w:sz w:val="24"/>
          <w:szCs w:val="24"/>
          <w:lang w:eastAsia="en-ZW"/>
        </w:rPr>
        <w:t xml:space="preserve">s from the date of this order </w:t>
      </w:r>
      <w:r w:rsidR="00380C93" w:rsidRPr="00286625">
        <w:rPr>
          <w:rFonts w:ascii="Times New Roman" w:hAnsi="Times New Roman"/>
          <w:sz w:val="24"/>
          <w:szCs w:val="24"/>
          <w:lang w:eastAsia="en-ZW"/>
        </w:rPr>
        <w:t xml:space="preserve">ensure </w:t>
      </w:r>
      <w:r w:rsidR="008F75C4">
        <w:rPr>
          <w:rFonts w:ascii="Times New Roman" w:hAnsi="Times New Roman"/>
          <w:sz w:val="24"/>
          <w:szCs w:val="24"/>
          <w:lang w:eastAsia="en-ZW"/>
        </w:rPr>
        <w:tab/>
      </w:r>
      <w:r w:rsidR="00380C93" w:rsidRPr="00286625">
        <w:rPr>
          <w:rFonts w:ascii="Times New Roman" w:hAnsi="Times New Roman"/>
          <w:sz w:val="24"/>
          <w:szCs w:val="24"/>
          <w:lang w:eastAsia="en-ZW"/>
        </w:rPr>
        <w:t>t</w:t>
      </w:r>
      <w:r>
        <w:rPr>
          <w:rFonts w:ascii="Times New Roman" w:hAnsi="Times New Roman"/>
          <w:sz w:val="24"/>
          <w:szCs w:val="24"/>
          <w:lang w:eastAsia="en-ZW"/>
        </w:rPr>
        <w:t xml:space="preserve">hat the immovable properties </w:t>
      </w:r>
      <w:r w:rsidR="00380C93" w:rsidRPr="00286625">
        <w:rPr>
          <w:rFonts w:ascii="Times New Roman" w:hAnsi="Times New Roman"/>
          <w:sz w:val="24"/>
          <w:szCs w:val="24"/>
          <w:lang w:eastAsia="en-ZW"/>
        </w:rPr>
        <w:t xml:space="preserve">are transferred and registered in their names and </w:t>
      </w:r>
      <w:r w:rsidR="008F75C4">
        <w:rPr>
          <w:rFonts w:ascii="Times New Roman" w:hAnsi="Times New Roman"/>
          <w:sz w:val="24"/>
          <w:szCs w:val="24"/>
          <w:lang w:eastAsia="en-ZW"/>
        </w:rPr>
        <w:tab/>
      </w:r>
      <w:r w:rsidR="00380C93" w:rsidRPr="00286625">
        <w:rPr>
          <w:rFonts w:ascii="Times New Roman" w:hAnsi="Times New Roman"/>
          <w:sz w:val="24"/>
          <w:szCs w:val="24"/>
          <w:lang w:eastAsia="en-ZW"/>
        </w:rPr>
        <w:t xml:space="preserve">should any party fail to take action within a period of seven days from a request </w:t>
      </w:r>
      <w:r w:rsidR="008F75C4">
        <w:rPr>
          <w:rFonts w:ascii="Times New Roman" w:hAnsi="Times New Roman"/>
          <w:sz w:val="24"/>
          <w:szCs w:val="24"/>
          <w:lang w:eastAsia="en-ZW"/>
        </w:rPr>
        <w:tab/>
      </w:r>
      <w:r w:rsidR="00380C93" w:rsidRPr="00286625">
        <w:rPr>
          <w:rFonts w:ascii="Times New Roman" w:hAnsi="Times New Roman"/>
          <w:sz w:val="24"/>
          <w:szCs w:val="24"/>
          <w:lang w:eastAsia="en-ZW"/>
        </w:rPr>
        <w:t xml:space="preserve">being made, the Sheriff of the High Court be and is hereby authorised to sign </w:t>
      </w:r>
      <w:r w:rsidR="008F75C4">
        <w:rPr>
          <w:rFonts w:ascii="Times New Roman" w:hAnsi="Times New Roman"/>
          <w:sz w:val="24"/>
          <w:szCs w:val="24"/>
          <w:lang w:eastAsia="en-ZW"/>
        </w:rPr>
        <w:tab/>
      </w:r>
      <w:r w:rsidR="00380C93" w:rsidRPr="00286625">
        <w:rPr>
          <w:rFonts w:ascii="Times New Roman" w:hAnsi="Times New Roman"/>
          <w:sz w:val="24"/>
          <w:szCs w:val="24"/>
          <w:lang w:eastAsia="en-ZW"/>
        </w:rPr>
        <w:t>the necessary documents for tr</w:t>
      </w:r>
      <w:r>
        <w:rPr>
          <w:rFonts w:ascii="Times New Roman" w:hAnsi="Times New Roman"/>
          <w:sz w:val="24"/>
          <w:szCs w:val="24"/>
          <w:lang w:eastAsia="en-ZW"/>
        </w:rPr>
        <w:t>ansfer of immovable properties</w:t>
      </w:r>
      <w:r w:rsidR="00380C93" w:rsidRPr="00286625">
        <w:rPr>
          <w:rFonts w:ascii="Times New Roman" w:hAnsi="Times New Roman"/>
          <w:sz w:val="24"/>
          <w:szCs w:val="24"/>
          <w:lang w:eastAsia="en-ZW"/>
        </w:rPr>
        <w:t xml:space="preserve">. </w:t>
      </w:r>
    </w:p>
    <w:p w:rsidR="00380C93" w:rsidRPr="00286625" w:rsidRDefault="00380C93" w:rsidP="008F75C4">
      <w:pPr>
        <w:spacing w:after="0" w:line="360" w:lineRule="auto"/>
        <w:ind w:left="360" w:firstLine="720"/>
        <w:jc w:val="both"/>
        <w:rPr>
          <w:rFonts w:ascii="Times New Roman" w:hAnsi="Times New Roman"/>
          <w:sz w:val="24"/>
          <w:szCs w:val="24"/>
          <w:lang w:eastAsia="en-ZW"/>
        </w:rPr>
      </w:pPr>
      <w:r w:rsidRPr="00286625">
        <w:rPr>
          <w:rFonts w:ascii="Times New Roman" w:hAnsi="Times New Roman"/>
          <w:sz w:val="24"/>
          <w:szCs w:val="24"/>
          <w:lang w:eastAsia="en-ZW"/>
        </w:rPr>
        <w:lastRenderedPageBreak/>
        <w:t>(d) The plaintiff and the defendant shall each bear their own t</w:t>
      </w:r>
      <w:r w:rsidR="00286625">
        <w:rPr>
          <w:rFonts w:ascii="Times New Roman" w:hAnsi="Times New Roman"/>
          <w:sz w:val="24"/>
          <w:szCs w:val="24"/>
          <w:lang w:eastAsia="en-ZW"/>
        </w:rPr>
        <w:t xml:space="preserve">ransfer </w:t>
      </w:r>
      <w:r w:rsidRPr="00286625">
        <w:rPr>
          <w:rFonts w:ascii="Times New Roman" w:hAnsi="Times New Roman"/>
          <w:sz w:val="24"/>
          <w:szCs w:val="24"/>
          <w:lang w:eastAsia="en-ZW"/>
        </w:rPr>
        <w:t xml:space="preserve">costs. </w:t>
      </w:r>
    </w:p>
    <w:p w:rsidR="00380C93" w:rsidRPr="00380C93" w:rsidRDefault="00380C93" w:rsidP="00494178">
      <w:pPr>
        <w:autoSpaceDE w:val="0"/>
        <w:autoSpaceDN w:val="0"/>
        <w:adjustRightInd w:val="0"/>
        <w:spacing w:after="0" w:line="360" w:lineRule="auto"/>
        <w:ind w:left="360"/>
        <w:jc w:val="both"/>
        <w:rPr>
          <w:rFonts w:ascii="Times New Roman" w:hAnsi="Times New Roman" w:cs="Times New Roman"/>
          <w:sz w:val="24"/>
          <w:szCs w:val="24"/>
        </w:rPr>
      </w:pPr>
    </w:p>
    <w:p w:rsidR="00A3793E" w:rsidRDefault="00A3793E" w:rsidP="00494178">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is awarded 50% share in No. 358 Gibson road, Victoria Falls.</w:t>
      </w:r>
    </w:p>
    <w:p w:rsidR="0036782D" w:rsidRPr="0036782D" w:rsidRDefault="00644092" w:rsidP="00494178">
      <w:pPr>
        <w:pStyle w:val="ListParagraph"/>
        <w:numPr>
          <w:ilvl w:val="1"/>
          <w:numId w:val="16"/>
        </w:numPr>
        <w:autoSpaceDE w:val="0"/>
        <w:autoSpaceDN w:val="0"/>
        <w:adjustRightInd w:val="0"/>
        <w:spacing w:after="0" w:line="360" w:lineRule="auto"/>
        <w:jc w:val="both"/>
        <w:rPr>
          <w:rFonts w:ascii="Times New Roman" w:hAnsi="Times New Roman" w:cs="Times New Roman"/>
          <w:sz w:val="24"/>
          <w:szCs w:val="24"/>
        </w:rPr>
      </w:pPr>
      <w:r w:rsidRPr="00644092">
        <w:rPr>
          <w:rFonts w:ascii="Times New Roman" w:hAnsi="Times New Roman"/>
          <w:sz w:val="24"/>
          <w:szCs w:val="24"/>
          <w:lang w:eastAsia="en-ZW"/>
        </w:rPr>
        <w:t>The property sha</w:t>
      </w:r>
      <w:r w:rsidR="00DD08F8">
        <w:rPr>
          <w:rFonts w:ascii="Times New Roman" w:hAnsi="Times New Roman"/>
          <w:sz w:val="24"/>
          <w:szCs w:val="24"/>
          <w:lang w:eastAsia="en-ZW"/>
        </w:rPr>
        <w:t xml:space="preserve">ll be valued within ninety days </w:t>
      </w:r>
      <w:r w:rsidRPr="00644092">
        <w:rPr>
          <w:rFonts w:ascii="Times New Roman" w:hAnsi="Times New Roman"/>
          <w:sz w:val="24"/>
          <w:szCs w:val="24"/>
          <w:lang w:eastAsia="en-ZW"/>
        </w:rPr>
        <w:t xml:space="preserve"> from the date of this order by a valuator agreed to by the parties within fourteen days from the date of this order failure of which the Registrar of the High Court shall appoint a valuator from the approved list.  </w:t>
      </w:r>
    </w:p>
    <w:p w:rsidR="00644092" w:rsidRPr="00C86B9D" w:rsidRDefault="00644092" w:rsidP="00494178">
      <w:pPr>
        <w:pStyle w:val="ListParagraph"/>
        <w:numPr>
          <w:ilvl w:val="1"/>
          <w:numId w:val="16"/>
        </w:numPr>
        <w:autoSpaceDE w:val="0"/>
        <w:autoSpaceDN w:val="0"/>
        <w:adjustRightInd w:val="0"/>
        <w:spacing w:after="0" w:line="360" w:lineRule="auto"/>
        <w:jc w:val="both"/>
        <w:rPr>
          <w:rFonts w:ascii="Times New Roman" w:hAnsi="Times New Roman" w:cs="Times New Roman"/>
          <w:sz w:val="24"/>
          <w:szCs w:val="24"/>
        </w:rPr>
      </w:pPr>
      <w:r w:rsidRPr="00C86B9D">
        <w:rPr>
          <w:rFonts w:ascii="Times New Roman" w:hAnsi="Times New Roman"/>
          <w:sz w:val="24"/>
          <w:szCs w:val="24"/>
          <w:lang w:eastAsia="en-ZW"/>
        </w:rPr>
        <w:t>The plaintiff and the defendant shall meet the valuation costs equally</w:t>
      </w:r>
      <w:r w:rsidR="00DD08F8" w:rsidRPr="00C86B9D">
        <w:rPr>
          <w:rFonts w:ascii="Times New Roman" w:hAnsi="Times New Roman"/>
          <w:sz w:val="24"/>
          <w:szCs w:val="24"/>
          <w:lang w:eastAsia="en-ZW"/>
        </w:rPr>
        <w:t>.</w:t>
      </w:r>
    </w:p>
    <w:p w:rsidR="00644092" w:rsidRPr="0036782D" w:rsidRDefault="00644092" w:rsidP="00494178">
      <w:pPr>
        <w:pStyle w:val="ListParagraph"/>
        <w:numPr>
          <w:ilvl w:val="1"/>
          <w:numId w:val="16"/>
        </w:numPr>
        <w:spacing w:after="0" w:line="360" w:lineRule="auto"/>
        <w:jc w:val="both"/>
        <w:rPr>
          <w:rFonts w:ascii="Times New Roman" w:hAnsi="Times New Roman"/>
          <w:sz w:val="24"/>
          <w:szCs w:val="24"/>
          <w:lang w:eastAsia="en-ZW"/>
        </w:rPr>
      </w:pPr>
      <w:r w:rsidRPr="0036782D">
        <w:rPr>
          <w:rFonts w:ascii="Times New Roman" w:hAnsi="Times New Roman"/>
          <w:sz w:val="24"/>
          <w:szCs w:val="24"/>
          <w:lang w:eastAsia="en-ZW"/>
        </w:rPr>
        <w:t xml:space="preserve">  The plaintiff and the defendant shall each have a period of sixty </w:t>
      </w:r>
      <w:r w:rsidR="0036782D" w:rsidRPr="0036782D">
        <w:rPr>
          <w:rFonts w:ascii="Times New Roman" w:hAnsi="Times New Roman"/>
          <w:sz w:val="24"/>
          <w:szCs w:val="24"/>
          <w:lang w:eastAsia="en-ZW"/>
        </w:rPr>
        <w:t>days from the date of the valuation report</w:t>
      </w:r>
      <w:r w:rsidRPr="0036782D">
        <w:rPr>
          <w:rFonts w:ascii="Times New Roman" w:hAnsi="Times New Roman"/>
          <w:sz w:val="24"/>
          <w:szCs w:val="24"/>
          <w:lang w:eastAsia="en-ZW"/>
        </w:rPr>
        <w:t xml:space="preserve"> to exercise an option to buy each other out of their respective 50% share</w:t>
      </w:r>
      <w:r w:rsidR="0036782D" w:rsidRPr="0036782D">
        <w:rPr>
          <w:rFonts w:ascii="Times New Roman" w:hAnsi="Times New Roman"/>
          <w:sz w:val="24"/>
          <w:szCs w:val="24"/>
          <w:lang w:eastAsia="en-ZW"/>
        </w:rPr>
        <w:t>.</w:t>
      </w:r>
      <w:r w:rsidRPr="0036782D">
        <w:rPr>
          <w:rFonts w:ascii="Times New Roman" w:hAnsi="Times New Roman"/>
          <w:sz w:val="24"/>
          <w:szCs w:val="24"/>
          <w:lang w:eastAsia="en-ZW"/>
        </w:rPr>
        <w:t xml:space="preserve"> </w:t>
      </w:r>
    </w:p>
    <w:p w:rsidR="00644092" w:rsidRDefault="00644092" w:rsidP="00494178">
      <w:pPr>
        <w:pStyle w:val="ListParagraph"/>
        <w:numPr>
          <w:ilvl w:val="1"/>
          <w:numId w:val="16"/>
        </w:numPr>
        <w:spacing w:after="0" w:line="360" w:lineRule="auto"/>
        <w:jc w:val="both"/>
        <w:rPr>
          <w:rFonts w:ascii="Times New Roman" w:hAnsi="Times New Roman"/>
          <w:sz w:val="24"/>
          <w:szCs w:val="24"/>
          <w:lang w:eastAsia="en-ZW"/>
        </w:rPr>
      </w:pPr>
      <w:r w:rsidRPr="0036782D">
        <w:rPr>
          <w:rFonts w:ascii="Times New Roman" w:hAnsi="Times New Roman"/>
          <w:sz w:val="24"/>
          <w:szCs w:val="24"/>
          <w:lang w:eastAsia="en-ZW"/>
        </w:rPr>
        <w:t xml:space="preserve"> Should the plaintiff and the defendant fail to exercise the buy-out op</w:t>
      </w:r>
      <w:r w:rsidR="0036782D">
        <w:rPr>
          <w:rFonts w:ascii="Times New Roman" w:hAnsi="Times New Roman"/>
          <w:sz w:val="24"/>
          <w:szCs w:val="24"/>
          <w:lang w:eastAsia="en-ZW"/>
        </w:rPr>
        <w:t xml:space="preserve">tion </w:t>
      </w:r>
      <w:r w:rsidRPr="0036782D">
        <w:rPr>
          <w:rFonts w:ascii="Times New Roman" w:hAnsi="Times New Roman"/>
          <w:sz w:val="24"/>
          <w:szCs w:val="24"/>
          <w:lang w:eastAsia="en-ZW"/>
        </w:rPr>
        <w:t>within th</w:t>
      </w:r>
      <w:r w:rsidR="0036782D">
        <w:rPr>
          <w:rFonts w:ascii="Times New Roman" w:hAnsi="Times New Roman"/>
          <w:sz w:val="24"/>
          <w:szCs w:val="24"/>
          <w:lang w:eastAsia="en-ZW"/>
        </w:rPr>
        <w:t>e stipulated time frame, the property</w:t>
      </w:r>
      <w:r w:rsidRPr="0036782D">
        <w:rPr>
          <w:rFonts w:ascii="Times New Roman" w:hAnsi="Times New Roman"/>
          <w:sz w:val="24"/>
          <w:szCs w:val="24"/>
          <w:lang w:eastAsia="en-ZW"/>
        </w:rPr>
        <w:t xml:space="preserve"> shall be sold by private treaty </w:t>
      </w:r>
      <w:r w:rsidR="0036782D">
        <w:rPr>
          <w:rFonts w:ascii="Times New Roman" w:hAnsi="Times New Roman"/>
          <w:sz w:val="24"/>
          <w:szCs w:val="24"/>
          <w:lang w:eastAsia="en-ZW"/>
        </w:rPr>
        <w:t xml:space="preserve">by an estate agent agreed to by the parties within fourteen days from the last day of the exercise of the option failure of which by an estate agent appointed by the Registrar </w:t>
      </w:r>
      <w:r w:rsidR="00620242">
        <w:rPr>
          <w:rFonts w:ascii="Times New Roman" w:hAnsi="Times New Roman"/>
          <w:sz w:val="24"/>
          <w:szCs w:val="24"/>
          <w:lang w:eastAsia="en-ZW"/>
        </w:rPr>
        <w:t xml:space="preserve">from the approved list </w:t>
      </w:r>
      <w:r w:rsidRPr="0036782D">
        <w:rPr>
          <w:rFonts w:ascii="Times New Roman" w:hAnsi="Times New Roman"/>
          <w:sz w:val="24"/>
          <w:szCs w:val="24"/>
          <w:lang w:eastAsia="en-ZW"/>
        </w:rPr>
        <w:t xml:space="preserve">and the net proceeds shall be divided equally between the plaintiff and the defendant. </w:t>
      </w:r>
    </w:p>
    <w:p w:rsidR="00620242" w:rsidRPr="00A63AAA" w:rsidRDefault="00620242" w:rsidP="00494178">
      <w:pPr>
        <w:pStyle w:val="ListParagraph"/>
        <w:numPr>
          <w:ilvl w:val="1"/>
          <w:numId w:val="16"/>
        </w:numPr>
        <w:autoSpaceDE w:val="0"/>
        <w:autoSpaceDN w:val="0"/>
        <w:adjustRightInd w:val="0"/>
        <w:spacing w:after="0" w:line="360" w:lineRule="auto"/>
        <w:jc w:val="both"/>
        <w:rPr>
          <w:rFonts w:ascii="Times New Roman" w:hAnsi="Times New Roman" w:cs="Times New Roman"/>
          <w:sz w:val="24"/>
          <w:szCs w:val="24"/>
        </w:rPr>
      </w:pPr>
      <w:r w:rsidRPr="00A63AAA">
        <w:rPr>
          <w:rFonts w:ascii="Times New Roman" w:hAnsi="Times New Roman"/>
          <w:sz w:val="24"/>
          <w:szCs w:val="24"/>
          <w:lang w:eastAsia="en-ZW"/>
        </w:rPr>
        <w:t xml:space="preserve"> The plaintiff and the defendant shall meet the costs for the sale equally.</w:t>
      </w:r>
    </w:p>
    <w:p w:rsidR="00644092" w:rsidRPr="00906CDA" w:rsidRDefault="00906CDA" w:rsidP="00494178">
      <w:pPr>
        <w:spacing w:after="0" w:line="360" w:lineRule="auto"/>
        <w:jc w:val="both"/>
        <w:rPr>
          <w:rFonts w:ascii="Times New Roman" w:hAnsi="Times New Roman"/>
          <w:sz w:val="24"/>
          <w:szCs w:val="24"/>
          <w:lang w:eastAsia="en-ZW"/>
        </w:rPr>
      </w:pPr>
      <w:r>
        <w:rPr>
          <w:rFonts w:ascii="Times New Roman" w:hAnsi="Times New Roman"/>
          <w:sz w:val="24"/>
          <w:szCs w:val="24"/>
          <w:lang w:eastAsia="en-ZW"/>
        </w:rPr>
        <w:t xml:space="preserve">             </w:t>
      </w:r>
      <w:r w:rsidR="00A63AAA" w:rsidRPr="00906CDA">
        <w:rPr>
          <w:rFonts w:ascii="Times New Roman" w:hAnsi="Times New Roman"/>
          <w:sz w:val="24"/>
          <w:szCs w:val="24"/>
          <w:lang w:eastAsia="en-ZW"/>
        </w:rPr>
        <w:t xml:space="preserve">3.6 </w:t>
      </w:r>
      <w:r w:rsidR="00644092" w:rsidRPr="00906CDA">
        <w:rPr>
          <w:rFonts w:ascii="Times New Roman" w:hAnsi="Times New Roman"/>
          <w:sz w:val="24"/>
          <w:szCs w:val="24"/>
          <w:lang w:eastAsia="en-ZW"/>
        </w:rPr>
        <w:t xml:space="preserve"> Should any party fail to sign the necessary documents to pass transfer for the buy-</w:t>
      </w:r>
      <w:r w:rsidR="00A31AAD">
        <w:rPr>
          <w:rFonts w:ascii="Times New Roman" w:hAnsi="Times New Roman"/>
          <w:sz w:val="24"/>
          <w:szCs w:val="24"/>
          <w:lang w:eastAsia="en-ZW"/>
        </w:rPr>
        <w:tab/>
        <w:t xml:space="preserve">        </w:t>
      </w:r>
      <w:r w:rsidR="00644092" w:rsidRPr="00906CDA">
        <w:rPr>
          <w:rFonts w:ascii="Times New Roman" w:hAnsi="Times New Roman"/>
          <w:sz w:val="24"/>
          <w:szCs w:val="24"/>
          <w:lang w:eastAsia="en-ZW"/>
        </w:rPr>
        <w:t xml:space="preserve">out option or sale by private treaty option, the Sheriff of the High Court be and is </w:t>
      </w:r>
      <w:r w:rsidR="00A31AAD">
        <w:rPr>
          <w:rFonts w:ascii="Times New Roman" w:hAnsi="Times New Roman"/>
          <w:sz w:val="24"/>
          <w:szCs w:val="24"/>
          <w:lang w:eastAsia="en-ZW"/>
        </w:rPr>
        <w:tab/>
        <w:t xml:space="preserve">        </w:t>
      </w:r>
      <w:r w:rsidR="00644092" w:rsidRPr="00906CDA">
        <w:rPr>
          <w:rFonts w:ascii="Times New Roman" w:hAnsi="Times New Roman"/>
          <w:sz w:val="24"/>
          <w:szCs w:val="24"/>
          <w:lang w:eastAsia="en-ZW"/>
        </w:rPr>
        <w:t xml:space="preserve">hereby authorised to sign all such documents. </w:t>
      </w:r>
    </w:p>
    <w:p w:rsidR="00321109" w:rsidRPr="00DD08F8" w:rsidRDefault="00A3793E" w:rsidP="00494178">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DD08F8">
        <w:rPr>
          <w:rFonts w:ascii="Times New Roman" w:hAnsi="Times New Roman"/>
        </w:rPr>
        <w:t xml:space="preserve">The defendant is awarded 75% share </w:t>
      </w:r>
      <w:r w:rsidR="00D3174F" w:rsidRPr="00DD08F8">
        <w:rPr>
          <w:rFonts w:ascii="Times New Roman" w:hAnsi="Times New Roman" w:cs="Times New Roman"/>
          <w:sz w:val="24"/>
          <w:szCs w:val="24"/>
        </w:rPr>
        <w:t xml:space="preserve">and plaintiff is </w:t>
      </w:r>
      <w:r w:rsidR="00C86B9D">
        <w:rPr>
          <w:rFonts w:ascii="Times New Roman" w:hAnsi="Times New Roman" w:cs="Times New Roman"/>
          <w:sz w:val="24"/>
          <w:szCs w:val="24"/>
        </w:rPr>
        <w:t>a</w:t>
      </w:r>
      <w:r w:rsidR="00D3174F" w:rsidRPr="00DD08F8">
        <w:rPr>
          <w:rFonts w:ascii="Times New Roman" w:hAnsi="Times New Roman" w:cs="Times New Roman"/>
          <w:sz w:val="24"/>
          <w:szCs w:val="24"/>
        </w:rPr>
        <w:t xml:space="preserve">warded 25% share </w:t>
      </w:r>
      <w:r w:rsidRPr="00DD08F8">
        <w:rPr>
          <w:rFonts w:ascii="Times New Roman" w:hAnsi="Times New Roman"/>
        </w:rPr>
        <w:t xml:space="preserve">in </w:t>
      </w:r>
      <w:r w:rsidR="00471C73" w:rsidRPr="00DD08F8">
        <w:rPr>
          <w:rFonts w:ascii="Times New Roman" w:hAnsi="Times New Roman" w:cs="Times New Roman"/>
          <w:sz w:val="24"/>
          <w:szCs w:val="24"/>
        </w:rPr>
        <w:t>“V7” 117 Carronade Court N7, United K</w:t>
      </w:r>
      <w:r w:rsidR="00D3174F" w:rsidRPr="00DD08F8">
        <w:rPr>
          <w:rFonts w:ascii="Times New Roman" w:hAnsi="Times New Roman" w:cs="Times New Roman"/>
          <w:sz w:val="24"/>
          <w:szCs w:val="24"/>
        </w:rPr>
        <w:t>ingdom</w:t>
      </w:r>
      <w:r w:rsidR="00321109" w:rsidRPr="00DD08F8">
        <w:rPr>
          <w:rFonts w:ascii="Times New Roman" w:hAnsi="Times New Roman" w:cs="Times New Roman"/>
          <w:sz w:val="24"/>
          <w:szCs w:val="24"/>
        </w:rPr>
        <w:t>.</w:t>
      </w:r>
    </w:p>
    <w:p w:rsidR="00A63AAA" w:rsidRPr="0036782D" w:rsidRDefault="00D3174F" w:rsidP="00494178">
      <w:pPr>
        <w:pStyle w:val="ListParagraph"/>
        <w:numPr>
          <w:ilvl w:val="1"/>
          <w:numId w:val="16"/>
        </w:numPr>
        <w:autoSpaceDE w:val="0"/>
        <w:autoSpaceDN w:val="0"/>
        <w:adjustRightInd w:val="0"/>
        <w:spacing w:after="0" w:line="360" w:lineRule="auto"/>
        <w:jc w:val="both"/>
        <w:rPr>
          <w:rFonts w:ascii="Times New Roman" w:hAnsi="Times New Roman" w:cs="Times New Roman"/>
          <w:sz w:val="24"/>
          <w:szCs w:val="24"/>
        </w:rPr>
      </w:pPr>
      <w:r w:rsidRPr="00D3174F">
        <w:rPr>
          <w:rFonts w:ascii="Times New Roman" w:hAnsi="Times New Roman" w:cs="Times New Roman"/>
          <w:sz w:val="24"/>
          <w:szCs w:val="24"/>
        </w:rPr>
        <w:t xml:space="preserve"> </w:t>
      </w:r>
      <w:r w:rsidR="00A63AAA" w:rsidRPr="00644092">
        <w:rPr>
          <w:rFonts w:ascii="Times New Roman" w:hAnsi="Times New Roman"/>
          <w:sz w:val="24"/>
          <w:szCs w:val="24"/>
          <w:lang w:eastAsia="en-ZW"/>
        </w:rPr>
        <w:t>The property sha</w:t>
      </w:r>
      <w:r w:rsidR="00A63AAA">
        <w:rPr>
          <w:rFonts w:ascii="Times New Roman" w:hAnsi="Times New Roman"/>
          <w:sz w:val="24"/>
          <w:szCs w:val="24"/>
          <w:lang w:eastAsia="en-ZW"/>
        </w:rPr>
        <w:t xml:space="preserve">ll be valued within ninety days </w:t>
      </w:r>
      <w:r w:rsidR="00A63AAA" w:rsidRPr="00644092">
        <w:rPr>
          <w:rFonts w:ascii="Times New Roman" w:hAnsi="Times New Roman"/>
          <w:sz w:val="24"/>
          <w:szCs w:val="24"/>
          <w:lang w:eastAsia="en-ZW"/>
        </w:rPr>
        <w:t xml:space="preserve"> from the date of this order by a valuator agreed to by the parties within </w:t>
      </w:r>
      <w:r w:rsidR="001642EB">
        <w:rPr>
          <w:rFonts w:ascii="Times New Roman" w:hAnsi="Times New Roman"/>
          <w:sz w:val="24"/>
          <w:szCs w:val="24"/>
          <w:lang w:eastAsia="en-ZW"/>
        </w:rPr>
        <w:t>thirty</w:t>
      </w:r>
      <w:r w:rsidR="00A63AAA" w:rsidRPr="00644092">
        <w:rPr>
          <w:rFonts w:ascii="Times New Roman" w:hAnsi="Times New Roman"/>
          <w:sz w:val="24"/>
          <w:szCs w:val="24"/>
          <w:lang w:eastAsia="en-ZW"/>
        </w:rPr>
        <w:t xml:space="preserve"> days from the date of this order failure of which</w:t>
      </w:r>
      <w:r w:rsidR="00E002C0">
        <w:rPr>
          <w:rFonts w:ascii="Times New Roman" w:hAnsi="Times New Roman"/>
          <w:sz w:val="24"/>
          <w:szCs w:val="24"/>
          <w:lang w:eastAsia="en-ZW"/>
        </w:rPr>
        <w:t xml:space="preserve"> the</w:t>
      </w:r>
      <w:r w:rsidR="00906CDA">
        <w:rPr>
          <w:rFonts w:ascii="Times New Roman" w:hAnsi="Times New Roman"/>
          <w:sz w:val="24"/>
          <w:szCs w:val="24"/>
          <w:lang w:eastAsia="en-ZW"/>
        </w:rPr>
        <w:t xml:space="preserve"> </w:t>
      </w:r>
      <w:r w:rsidR="00190BD9">
        <w:rPr>
          <w:rFonts w:ascii="Times New Roman" w:hAnsi="Times New Roman"/>
          <w:sz w:val="24"/>
          <w:szCs w:val="24"/>
          <w:lang w:eastAsia="en-ZW"/>
        </w:rPr>
        <w:t>authorised</w:t>
      </w:r>
      <w:r w:rsidR="00906CDA">
        <w:rPr>
          <w:rFonts w:ascii="Times New Roman" w:hAnsi="Times New Roman"/>
          <w:sz w:val="24"/>
          <w:szCs w:val="24"/>
          <w:lang w:eastAsia="en-ZW"/>
        </w:rPr>
        <w:t xml:space="preserve"> official with the Superior C</w:t>
      </w:r>
      <w:r w:rsidR="00E002C0">
        <w:rPr>
          <w:rFonts w:ascii="Times New Roman" w:hAnsi="Times New Roman"/>
          <w:sz w:val="24"/>
          <w:szCs w:val="24"/>
          <w:lang w:eastAsia="en-ZW"/>
        </w:rPr>
        <w:t>ourt</w:t>
      </w:r>
      <w:r w:rsidR="001642EB">
        <w:rPr>
          <w:rFonts w:ascii="Times New Roman" w:hAnsi="Times New Roman"/>
          <w:sz w:val="24"/>
          <w:szCs w:val="24"/>
          <w:lang w:eastAsia="en-ZW"/>
        </w:rPr>
        <w:t>s</w:t>
      </w:r>
      <w:r w:rsidR="00E002C0">
        <w:rPr>
          <w:rFonts w:ascii="Times New Roman" w:hAnsi="Times New Roman"/>
          <w:sz w:val="24"/>
          <w:szCs w:val="24"/>
          <w:lang w:eastAsia="en-ZW"/>
        </w:rPr>
        <w:t xml:space="preserve"> in the United Kingdom </w:t>
      </w:r>
      <w:r w:rsidR="00A63AAA" w:rsidRPr="00644092">
        <w:rPr>
          <w:rFonts w:ascii="Times New Roman" w:hAnsi="Times New Roman"/>
          <w:sz w:val="24"/>
          <w:szCs w:val="24"/>
          <w:lang w:eastAsia="en-ZW"/>
        </w:rPr>
        <w:t xml:space="preserve"> shall appoint a</w:t>
      </w:r>
      <w:r w:rsidR="001642EB">
        <w:rPr>
          <w:rFonts w:ascii="Times New Roman" w:hAnsi="Times New Roman"/>
          <w:sz w:val="24"/>
          <w:szCs w:val="24"/>
          <w:lang w:eastAsia="en-ZW"/>
        </w:rPr>
        <w:t xml:space="preserve"> valuator</w:t>
      </w:r>
      <w:r w:rsidR="00A63AAA" w:rsidRPr="00644092">
        <w:rPr>
          <w:rFonts w:ascii="Times New Roman" w:hAnsi="Times New Roman"/>
          <w:sz w:val="24"/>
          <w:szCs w:val="24"/>
          <w:lang w:eastAsia="en-ZW"/>
        </w:rPr>
        <w:t xml:space="preserve">.  </w:t>
      </w:r>
    </w:p>
    <w:p w:rsidR="00A63AAA" w:rsidRPr="00C86B9D" w:rsidRDefault="00A63AAA" w:rsidP="00494178">
      <w:pPr>
        <w:pStyle w:val="ListParagraph"/>
        <w:numPr>
          <w:ilvl w:val="1"/>
          <w:numId w:val="16"/>
        </w:numPr>
        <w:autoSpaceDE w:val="0"/>
        <w:autoSpaceDN w:val="0"/>
        <w:adjustRightInd w:val="0"/>
        <w:spacing w:after="0" w:line="360" w:lineRule="auto"/>
        <w:jc w:val="both"/>
        <w:rPr>
          <w:rFonts w:ascii="Times New Roman" w:hAnsi="Times New Roman" w:cs="Times New Roman"/>
          <w:sz w:val="24"/>
          <w:szCs w:val="24"/>
        </w:rPr>
      </w:pPr>
      <w:r w:rsidRPr="00C86B9D">
        <w:rPr>
          <w:rFonts w:ascii="Times New Roman" w:hAnsi="Times New Roman"/>
          <w:sz w:val="24"/>
          <w:szCs w:val="24"/>
          <w:lang w:eastAsia="en-ZW"/>
        </w:rPr>
        <w:t>The plaintiff and the defendant shall meet the valuation costs equally.</w:t>
      </w:r>
    </w:p>
    <w:p w:rsidR="00A63AAA" w:rsidRPr="0036782D" w:rsidRDefault="00A63AAA" w:rsidP="00494178">
      <w:pPr>
        <w:pStyle w:val="ListParagraph"/>
        <w:numPr>
          <w:ilvl w:val="1"/>
          <w:numId w:val="16"/>
        </w:numPr>
        <w:spacing w:after="0" w:line="360" w:lineRule="auto"/>
        <w:jc w:val="both"/>
        <w:rPr>
          <w:rFonts w:ascii="Times New Roman" w:hAnsi="Times New Roman"/>
          <w:sz w:val="24"/>
          <w:szCs w:val="24"/>
          <w:lang w:eastAsia="en-ZW"/>
        </w:rPr>
      </w:pPr>
      <w:r w:rsidRPr="0036782D">
        <w:rPr>
          <w:rFonts w:ascii="Times New Roman" w:hAnsi="Times New Roman"/>
          <w:sz w:val="24"/>
          <w:szCs w:val="24"/>
          <w:lang w:eastAsia="en-ZW"/>
        </w:rPr>
        <w:t xml:space="preserve">  The plaintiff and the defendant s</w:t>
      </w:r>
      <w:r w:rsidR="007A79CB">
        <w:rPr>
          <w:rFonts w:ascii="Times New Roman" w:hAnsi="Times New Roman"/>
          <w:sz w:val="24"/>
          <w:szCs w:val="24"/>
          <w:lang w:eastAsia="en-ZW"/>
        </w:rPr>
        <w:t>hall each have a period of ninety</w:t>
      </w:r>
      <w:r w:rsidRPr="0036782D">
        <w:rPr>
          <w:rFonts w:ascii="Times New Roman" w:hAnsi="Times New Roman"/>
          <w:sz w:val="24"/>
          <w:szCs w:val="24"/>
          <w:lang w:eastAsia="en-ZW"/>
        </w:rPr>
        <w:t xml:space="preserve"> days from the date of the valuation report to exercise an option to buy each </w:t>
      </w:r>
      <w:r w:rsidR="009D5D54">
        <w:rPr>
          <w:rFonts w:ascii="Times New Roman" w:hAnsi="Times New Roman"/>
          <w:sz w:val="24"/>
          <w:szCs w:val="24"/>
          <w:lang w:eastAsia="en-ZW"/>
        </w:rPr>
        <w:t>other out of their respective 75/25</w:t>
      </w:r>
      <w:r w:rsidRPr="0036782D">
        <w:rPr>
          <w:rFonts w:ascii="Times New Roman" w:hAnsi="Times New Roman"/>
          <w:sz w:val="24"/>
          <w:szCs w:val="24"/>
          <w:lang w:eastAsia="en-ZW"/>
        </w:rPr>
        <w:t xml:space="preserve">% share. </w:t>
      </w:r>
    </w:p>
    <w:p w:rsidR="00A63AAA" w:rsidRDefault="00A63AAA" w:rsidP="00494178">
      <w:pPr>
        <w:pStyle w:val="ListParagraph"/>
        <w:numPr>
          <w:ilvl w:val="1"/>
          <w:numId w:val="16"/>
        </w:numPr>
        <w:spacing w:after="0" w:line="360" w:lineRule="auto"/>
        <w:jc w:val="both"/>
        <w:rPr>
          <w:rFonts w:ascii="Times New Roman" w:hAnsi="Times New Roman"/>
          <w:sz w:val="24"/>
          <w:szCs w:val="24"/>
          <w:lang w:eastAsia="en-ZW"/>
        </w:rPr>
      </w:pPr>
      <w:r w:rsidRPr="0036782D">
        <w:rPr>
          <w:rFonts w:ascii="Times New Roman" w:hAnsi="Times New Roman"/>
          <w:sz w:val="24"/>
          <w:szCs w:val="24"/>
          <w:lang w:eastAsia="en-ZW"/>
        </w:rPr>
        <w:t xml:space="preserve"> Should the plaintiff and the defendant fail to exercise the buy-out op</w:t>
      </w:r>
      <w:r>
        <w:rPr>
          <w:rFonts w:ascii="Times New Roman" w:hAnsi="Times New Roman"/>
          <w:sz w:val="24"/>
          <w:szCs w:val="24"/>
          <w:lang w:eastAsia="en-ZW"/>
        </w:rPr>
        <w:t xml:space="preserve">tion </w:t>
      </w:r>
      <w:r w:rsidRPr="0036782D">
        <w:rPr>
          <w:rFonts w:ascii="Times New Roman" w:hAnsi="Times New Roman"/>
          <w:sz w:val="24"/>
          <w:szCs w:val="24"/>
          <w:lang w:eastAsia="en-ZW"/>
        </w:rPr>
        <w:t xml:space="preserve"> within th</w:t>
      </w:r>
      <w:r>
        <w:rPr>
          <w:rFonts w:ascii="Times New Roman" w:hAnsi="Times New Roman"/>
          <w:sz w:val="24"/>
          <w:szCs w:val="24"/>
          <w:lang w:eastAsia="en-ZW"/>
        </w:rPr>
        <w:t>e stipulated time frame, the property</w:t>
      </w:r>
      <w:r w:rsidRPr="0036782D">
        <w:rPr>
          <w:rFonts w:ascii="Times New Roman" w:hAnsi="Times New Roman"/>
          <w:sz w:val="24"/>
          <w:szCs w:val="24"/>
          <w:lang w:eastAsia="en-ZW"/>
        </w:rPr>
        <w:t xml:space="preserve"> shall be sold by private treaty </w:t>
      </w:r>
      <w:r>
        <w:rPr>
          <w:rFonts w:ascii="Times New Roman" w:hAnsi="Times New Roman"/>
          <w:sz w:val="24"/>
          <w:szCs w:val="24"/>
          <w:lang w:eastAsia="en-ZW"/>
        </w:rPr>
        <w:t xml:space="preserve">by an estate </w:t>
      </w:r>
      <w:r>
        <w:rPr>
          <w:rFonts w:ascii="Times New Roman" w:hAnsi="Times New Roman"/>
          <w:sz w:val="24"/>
          <w:szCs w:val="24"/>
          <w:lang w:eastAsia="en-ZW"/>
        </w:rPr>
        <w:lastRenderedPageBreak/>
        <w:t>agent agreed to by the parties within fourteen days from the last day of the exercise of the option failure of which by an estate agent appointed by</w:t>
      </w:r>
      <w:r w:rsidR="006B570D">
        <w:rPr>
          <w:rFonts w:ascii="Times New Roman" w:hAnsi="Times New Roman"/>
          <w:sz w:val="24"/>
          <w:szCs w:val="24"/>
          <w:lang w:eastAsia="en-ZW"/>
        </w:rPr>
        <w:t xml:space="preserve">  an authorized </w:t>
      </w:r>
      <w:r w:rsidR="00906CDA">
        <w:rPr>
          <w:rFonts w:ascii="Times New Roman" w:hAnsi="Times New Roman"/>
          <w:sz w:val="24"/>
          <w:szCs w:val="24"/>
          <w:lang w:eastAsia="en-ZW"/>
        </w:rPr>
        <w:t xml:space="preserve"> official with the Superior C</w:t>
      </w:r>
      <w:r w:rsidR="007A79CB">
        <w:rPr>
          <w:rFonts w:ascii="Times New Roman" w:hAnsi="Times New Roman"/>
          <w:sz w:val="24"/>
          <w:szCs w:val="24"/>
          <w:lang w:eastAsia="en-ZW"/>
        </w:rPr>
        <w:t>ourts in the United Kingdom</w:t>
      </w:r>
      <w:r>
        <w:rPr>
          <w:rFonts w:ascii="Times New Roman" w:hAnsi="Times New Roman"/>
          <w:sz w:val="24"/>
          <w:szCs w:val="24"/>
          <w:lang w:eastAsia="en-ZW"/>
        </w:rPr>
        <w:t xml:space="preserve"> </w:t>
      </w:r>
      <w:r w:rsidRPr="0036782D">
        <w:rPr>
          <w:rFonts w:ascii="Times New Roman" w:hAnsi="Times New Roman"/>
          <w:sz w:val="24"/>
          <w:szCs w:val="24"/>
          <w:lang w:eastAsia="en-ZW"/>
        </w:rPr>
        <w:t>and the net proceeds</w:t>
      </w:r>
      <w:r w:rsidR="00746453">
        <w:rPr>
          <w:rFonts w:ascii="Times New Roman" w:hAnsi="Times New Roman"/>
          <w:sz w:val="24"/>
          <w:szCs w:val="24"/>
          <w:lang w:eastAsia="en-ZW"/>
        </w:rPr>
        <w:t>, less any mortgage obligations</w:t>
      </w:r>
      <w:r w:rsidR="007A79CB">
        <w:rPr>
          <w:rFonts w:ascii="Times New Roman" w:hAnsi="Times New Roman"/>
          <w:sz w:val="24"/>
          <w:szCs w:val="24"/>
          <w:lang w:eastAsia="en-ZW"/>
        </w:rPr>
        <w:t>,</w:t>
      </w:r>
      <w:r w:rsidRPr="0036782D">
        <w:rPr>
          <w:rFonts w:ascii="Times New Roman" w:hAnsi="Times New Roman"/>
          <w:sz w:val="24"/>
          <w:szCs w:val="24"/>
          <w:lang w:eastAsia="en-ZW"/>
        </w:rPr>
        <w:t xml:space="preserve"> shall be divided equally between the plaintiff and the defendant. </w:t>
      </w:r>
    </w:p>
    <w:p w:rsidR="00903036" w:rsidRPr="00903036" w:rsidRDefault="00A63AAA" w:rsidP="00903036">
      <w:pPr>
        <w:pStyle w:val="ListParagraph"/>
        <w:numPr>
          <w:ilvl w:val="1"/>
          <w:numId w:val="16"/>
        </w:numPr>
        <w:autoSpaceDE w:val="0"/>
        <w:autoSpaceDN w:val="0"/>
        <w:adjustRightInd w:val="0"/>
        <w:spacing w:after="0" w:line="360" w:lineRule="auto"/>
        <w:jc w:val="both"/>
        <w:rPr>
          <w:rFonts w:ascii="Times New Roman" w:hAnsi="Times New Roman" w:cs="Times New Roman"/>
          <w:sz w:val="24"/>
          <w:szCs w:val="24"/>
        </w:rPr>
      </w:pPr>
      <w:r w:rsidRPr="00746453">
        <w:rPr>
          <w:rFonts w:ascii="Times New Roman" w:hAnsi="Times New Roman"/>
          <w:sz w:val="24"/>
          <w:szCs w:val="24"/>
          <w:lang w:eastAsia="en-ZW"/>
        </w:rPr>
        <w:t>The plaintiff and the defendant shall meet the costs for the sale equally.</w:t>
      </w:r>
    </w:p>
    <w:p w:rsidR="00903036" w:rsidRDefault="00903036" w:rsidP="00494178">
      <w:pPr>
        <w:pStyle w:val="ListParagraph"/>
        <w:numPr>
          <w:ilvl w:val="0"/>
          <w:numId w:val="16"/>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Each party shall transfer to the other all shares in companies whose assets have been awarded to the other party and each party shall resign from each such company.</w:t>
      </w:r>
    </w:p>
    <w:p w:rsidR="00260C4D" w:rsidRDefault="00260C4D" w:rsidP="00494178">
      <w:pPr>
        <w:pStyle w:val="ListParagraph"/>
        <w:numPr>
          <w:ilvl w:val="0"/>
          <w:numId w:val="16"/>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(a</w:t>
      </w:r>
      <w:r w:rsidRPr="00260C4D">
        <w:rPr>
          <w:rFonts w:ascii="Times New Roman" w:hAnsi="Times New Roman"/>
          <w:sz w:val="24"/>
          <w:szCs w:val="24"/>
          <w:lang w:eastAsia="en-ZW"/>
        </w:rPr>
        <w:t xml:space="preserve">) The plaintiff be and is hereby awarded as his sole and exclusive property, a </w:t>
      </w:r>
      <w:r>
        <w:rPr>
          <w:rFonts w:ascii="Times New Roman" w:hAnsi="Times New Roman"/>
          <w:sz w:val="24"/>
          <w:szCs w:val="24"/>
          <w:lang w:eastAsia="en-ZW"/>
        </w:rPr>
        <w:t xml:space="preserve">Toyota </w:t>
      </w:r>
      <w:r w:rsidR="00A31AAD">
        <w:rPr>
          <w:rFonts w:ascii="Times New Roman" w:hAnsi="Times New Roman"/>
          <w:sz w:val="24"/>
          <w:szCs w:val="24"/>
          <w:lang w:eastAsia="en-ZW"/>
        </w:rPr>
        <w:t xml:space="preserve">              </w:t>
      </w:r>
      <w:r>
        <w:rPr>
          <w:rFonts w:ascii="Times New Roman" w:hAnsi="Times New Roman"/>
          <w:sz w:val="24"/>
          <w:szCs w:val="24"/>
          <w:lang w:eastAsia="en-ZW"/>
        </w:rPr>
        <w:t>Rav</w:t>
      </w:r>
      <w:r w:rsidRPr="00260C4D">
        <w:rPr>
          <w:rFonts w:ascii="Times New Roman" w:hAnsi="Times New Roman"/>
          <w:sz w:val="24"/>
          <w:szCs w:val="24"/>
          <w:lang w:eastAsia="en-ZW"/>
        </w:rPr>
        <w:t xml:space="preserve"> </w:t>
      </w:r>
      <w:r>
        <w:rPr>
          <w:rFonts w:ascii="Times New Roman" w:hAnsi="Times New Roman"/>
          <w:sz w:val="24"/>
          <w:szCs w:val="24"/>
          <w:lang w:eastAsia="en-ZW"/>
        </w:rPr>
        <w:t xml:space="preserve"> and a Toyota Vigo </w:t>
      </w:r>
      <w:r w:rsidRPr="00260C4D">
        <w:rPr>
          <w:rFonts w:ascii="Times New Roman" w:hAnsi="Times New Roman"/>
          <w:sz w:val="24"/>
          <w:szCs w:val="24"/>
          <w:lang w:eastAsia="en-ZW"/>
        </w:rPr>
        <w:t xml:space="preserve"> Motor vehicle</w:t>
      </w:r>
      <w:r>
        <w:rPr>
          <w:rFonts w:ascii="Times New Roman" w:hAnsi="Times New Roman"/>
          <w:sz w:val="24"/>
          <w:szCs w:val="24"/>
          <w:lang w:eastAsia="en-ZW"/>
        </w:rPr>
        <w:t>s (already in his possession).</w:t>
      </w:r>
    </w:p>
    <w:p w:rsidR="00796E6F" w:rsidRDefault="00260C4D" w:rsidP="00494178">
      <w:pPr>
        <w:pStyle w:val="ListParagraph"/>
        <w:spacing w:after="0" w:line="360" w:lineRule="auto"/>
        <w:jc w:val="both"/>
        <w:rPr>
          <w:rFonts w:ascii="Times New Roman" w:hAnsi="Times New Roman"/>
          <w:sz w:val="24"/>
          <w:szCs w:val="24"/>
          <w:lang w:eastAsia="en-ZW"/>
        </w:rPr>
      </w:pPr>
      <w:r>
        <w:rPr>
          <w:rFonts w:ascii="Times New Roman" w:hAnsi="Times New Roman"/>
          <w:sz w:val="24"/>
          <w:szCs w:val="24"/>
          <w:lang w:eastAsia="en-ZW"/>
        </w:rPr>
        <w:t>(b) The defendant be and is hereby awarded as her sole and exclusive property, a Toyota Rav</w:t>
      </w:r>
      <w:r w:rsidR="00FC15AA">
        <w:rPr>
          <w:rFonts w:ascii="Times New Roman" w:hAnsi="Times New Roman"/>
          <w:sz w:val="24"/>
          <w:szCs w:val="24"/>
          <w:lang w:eastAsia="en-ZW"/>
        </w:rPr>
        <w:t xml:space="preserve">, a </w:t>
      </w:r>
      <w:r>
        <w:rPr>
          <w:rFonts w:ascii="Times New Roman" w:hAnsi="Times New Roman"/>
          <w:sz w:val="24"/>
          <w:szCs w:val="24"/>
          <w:lang w:eastAsia="en-ZW"/>
        </w:rPr>
        <w:t>Mazda 323 motor vehicles</w:t>
      </w:r>
      <w:r w:rsidR="00796E6F">
        <w:rPr>
          <w:rFonts w:ascii="Times New Roman" w:hAnsi="Times New Roman"/>
          <w:sz w:val="24"/>
          <w:szCs w:val="24"/>
          <w:lang w:eastAsia="en-ZW"/>
        </w:rPr>
        <w:t xml:space="preserve"> </w:t>
      </w:r>
      <w:r w:rsidR="00FC15AA">
        <w:rPr>
          <w:rFonts w:ascii="Times New Roman" w:hAnsi="Times New Roman"/>
          <w:sz w:val="24"/>
          <w:szCs w:val="24"/>
          <w:lang w:eastAsia="en-ZW"/>
        </w:rPr>
        <w:t xml:space="preserve">and a trailer </w:t>
      </w:r>
      <w:r w:rsidR="00796E6F">
        <w:rPr>
          <w:rFonts w:ascii="Times New Roman" w:hAnsi="Times New Roman"/>
          <w:sz w:val="24"/>
          <w:szCs w:val="24"/>
          <w:lang w:eastAsia="en-ZW"/>
        </w:rPr>
        <w:t>(already in her possession).</w:t>
      </w:r>
    </w:p>
    <w:p w:rsidR="00A63AAA" w:rsidRDefault="00796E6F" w:rsidP="00494178">
      <w:pPr>
        <w:spacing w:after="0" w:line="360" w:lineRule="auto"/>
        <w:jc w:val="both"/>
        <w:rPr>
          <w:rFonts w:ascii="Times New Roman" w:hAnsi="Times New Roman"/>
          <w:sz w:val="24"/>
          <w:szCs w:val="24"/>
          <w:lang w:eastAsia="en-ZW"/>
        </w:rPr>
      </w:pPr>
      <w:r>
        <w:rPr>
          <w:rFonts w:ascii="Times New Roman" w:hAnsi="Times New Roman"/>
          <w:sz w:val="24"/>
          <w:szCs w:val="24"/>
          <w:lang w:eastAsia="en-ZW"/>
        </w:rPr>
        <w:t xml:space="preserve">           ( c)   </w:t>
      </w:r>
      <w:r w:rsidR="00C971A0">
        <w:rPr>
          <w:rFonts w:ascii="Times New Roman" w:hAnsi="Times New Roman"/>
          <w:sz w:val="24"/>
          <w:szCs w:val="24"/>
          <w:lang w:eastAsia="en-ZW"/>
        </w:rPr>
        <w:t>S</w:t>
      </w:r>
      <w:r w:rsidR="00A63AAA" w:rsidRPr="00746453">
        <w:rPr>
          <w:rFonts w:ascii="Times New Roman" w:hAnsi="Times New Roman"/>
          <w:sz w:val="24"/>
          <w:szCs w:val="24"/>
          <w:lang w:eastAsia="en-ZW"/>
        </w:rPr>
        <w:t>hould any party fail to sign the necessary documents to pass transfer</w:t>
      </w:r>
      <w:r w:rsidR="00C971A0">
        <w:rPr>
          <w:rFonts w:ascii="Times New Roman" w:hAnsi="Times New Roman"/>
          <w:sz w:val="24"/>
          <w:szCs w:val="24"/>
          <w:lang w:eastAsia="en-ZW"/>
        </w:rPr>
        <w:t xml:space="preserve"> the Sheriff                                                                                                          </w:t>
      </w:r>
      <w:r w:rsidR="006C12AD">
        <w:rPr>
          <w:rFonts w:ascii="Times New Roman" w:hAnsi="Times New Roman"/>
          <w:sz w:val="24"/>
          <w:szCs w:val="24"/>
          <w:lang w:eastAsia="en-ZW"/>
        </w:rPr>
        <w:t xml:space="preserve">                   </w:t>
      </w:r>
      <w:r w:rsidR="00A31AAD">
        <w:rPr>
          <w:rFonts w:ascii="Times New Roman" w:hAnsi="Times New Roman"/>
          <w:sz w:val="24"/>
          <w:szCs w:val="24"/>
          <w:lang w:eastAsia="en-ZW"/>
        </w:rPr>
        <w:t xml:space="preserve">   </w:t>
      </w:r>
      <w:r w:rsidR="00A31AAD">
        <w:rPr>
          <w:rFonts w:ascii="Times New Roman" w:hAnsi="Times New Roman"/>
          <w:sz w:val="24"/>
          <w:szCs w:val="24"/>
          <w:lang w:eastAsia="en-ZW"/>
        </w:rPr>
        <w:tab/>
        <w:t xml:space="preserve">         </w:t>
      </w:r>
      <w:r w:rsidR="00C971A0">
        <w:rPr>
          <w:rFonts w:ascii="Times New Roman" w:hAnsi="Times New Roman"/>
          <w:sz w:val="24"/>
          <w:szCs w:val="24"/>
          <w:lang w:eastAsia="en-ZW"/>
        </w:rPr>
        <w:t>is her</w:t>
      </w:r>
      <w:r w:rsidR="00A7218A">
        <w:rPr>
          <w:rFonts w:ascii="Times New Roman" w:hAnsi="Times New Roman"/>
          <w:sz w:val="24"/>
          <w:szCs w:val="24"/>
          <w:lang w:eastAsia="en-ZW"/>
        </w:rPr>
        <w:t>e</w:t>
      </w:r>
      <w:r w:rsidR="00C971A0">
        <w:rPr>
          <w:rFonts w:ascii="Times New Roman" w:hAnsi="Times New Roman"/>
          <w:sz w:val="24"/>
          <w:szCs w:val="24"/>
          <w:lang w:eastAsia="en-ZW"/>
        </w:rPr>
        <w:t xml:space="preserve">by </w:t>
      </w:r>
      <w:r w:rsidR="00A63AAA" w:rsidRPr="00746453">
        <w:rPr>
          <w:rFonts w:ascii="Times New Roman" w:hAnsi="Times New Roman"/>
          <w:sz w:val="24"/>
          <w:szCs w:val="24"/>
          <w:lang w:eastAsia="en-ZW"/>
        </w:rPr>
        <w:t xml:space="preserve"> authorised to sign all such documents. </w:t>
      </w:r>
    </w:p>
    <w:p w:rsidR="00D90C84" w:rsidRDefault="00A819C3" w:rsidP="00494178">
      <w:pPr>
        <w:spacing w:after="0" w:line="360" w:lineRule="auto"/>
        <w:ind w:left="360"/>
        <w:jc w:val="both"/>
        <w:rPr>
          <w:rFonts w:ascii="Times New Roman" w:hAnsi="Times New Roman"/>
          <w:sz w:val="24"/>
          <w:szCs w:val="24"/>
          <w:lang w:eastAsia="en-ZW"/>
        </w:rPr>
      </w:pPr>
      <w:r>
        <w:rPr>
          <w:rFonts w:ascii="Times New Roman" w:hAnsi="Times New Roman"/>
          <w:sz w:val="24"/>
          <w:szCs w:val="24"/>
          <w:lang w:eastAsia="en-ZW"/>
        </w:rPr>
        <w:t xml:space="preserve">     </w:t>
      </w:r>
      <w:r w:rsidR="00C971A0">
        <w:rPr>
          <w:rFonts w:ascii="Times New Roman" w:hAnsi="Times New Roman"/>
          <w:sz w:val="24"/>
          <w:szCs w:val="24"/>
          <w:lang w:eastAsia="en-ZW"/>
        </w:rPr>
        <w:t xml:space="preserve"> </w:t>
      </w:r>
      <w:r w:rsidR="00C971A0" w:rsidRPr="00C971A0">
        <w:rPr>
          <w:rFonts w:ascii="Times New Roman" w:hAnsi="Times New Roman"/>
          <w:sz w:val="24"/>
          <w:szCs w:val="24"/>
          <w:lang w:eastAsia="en-ZW"/>
        </w:rPr>
        <w:t xml:space="preserve">( d) </w:t>
      </w:r>
      <w:r w:rsidR="00F5664A" w:rsidRPr="00286625">
        <w:rPr>
          <w:rFonts w:ascii="Times New Roman" w:hAnsi="Times New Roman"/>
          <w:sz w:val="24"/>
          <w:szCs w:val="24"/>
          <w:lang w:eastAsia="en-ZW"/>
        </w:rPr>
        <w:t>The plaintiff and the defendant shall each bear their own t</w:t>
      </w:r>
      <w:r w:rsidR="00F5664A">
        <w:rPr>
          <w:rFonts w:ascii="Times New Roman" w:hAnsi="Times New Roman"/>
          <w:sz w:val="24"/>
          <w:szCs w:val="24"/>
          <w:lang w:eastAsia="en-ZW"/>
        </w:rPr>
        <w:t xml:space="preserve">ransfer </w:t>
      </w:r>
      <w:r w:rsidR="00F5664A" w:rsidRPr="00286625">
        <w:rPr>
          <w:rFonts w:ascii="Times New Roman" w:hAnsi="Times New Roman"/>
          <w:sz w:val="24"/>
          <w:szCs w:val="24"/>
          <w:lang w:eastAsia="en-ZW"/>
        </w:rPr>
        <w:t>costs.</w:t>
      </w:r>
    </w:p>
    <w:p w:rsidR="000243A7" w:rsidRPr="000243A7" w:rsidRDefault="000243A7" w:rsidP="00494178">
      <w:pPr>
        <w:pStyle w:val="ListParagraph"/>
        <w:numPr>
          <w:ilvl w:val="0"/>
          <w:numId w:val="16"/>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 xml:space="preserve">The plaintiff and defendant shall each retain as his/her sole and exclusive property all movables in their possession save that which is specified in paragraph </w:t>
      </w:r>
      <w:r w:rsidR="004C45FD">
        <w:rPr>
          <w:rFonts w:ascii="Times New Roman" w:hAnsi="Times New Roman"/>
          <w:sz w:val="24"/>
          <w:szCs w:val="24"/>
          <w:lang w:eastAsia="en-ZW"/>
        </w:rPr>
        <w:t>1</w:t>
      </w:r>
      <w:r w:rsidR="00D41AB2">
        <w:rPr>
          <w:rFonts w:ascii="Times New Roman" w:hAnsi="Times New Roman"/>
          <w:sz w:val="24"/>
          <w:szCs w:val="24"/>
          <w:lang w:eastAsia="en-ZW"/>
        </w:rPr>
        <w:t>2</w:t>
      </w:r>
      <w:r>
        <w:rPr>
          <w:rFonts w:ascii="Times New Roman" w:hAnsi="Times New Roman"/>
          <w:sz w:val="24"/>
          <w:szCs w:val="24"/>
          <w:lang w:eastAsia="en-ZW"/>
        </w:rPr>
        <w:t xml:space="preserve"> of this order.</w:t>
      </w:r>
    </w:p>
    <w:p w:rsidR="00D90C84" w:rsidRPr="00571859" w:rsidRDefault="00D90C84" w:rsidP="00494178">
      <w:pPr>
        <w:pStyle w:val="ListParagraph"/>
        <w:numPr>
          <w:ilvl w:val="0"/>
          <w:numId w:val="16"/>
        </w:numPr>
        <w:autoSpaceDE w:val="0"/>
        <w:autoSpaceDN w:val="0"/>
        <w:adjustRightInd w:val="0"/>
        <w:spacing w:after="0" w:line="360" w:lineRule="auto"/>
        <w:jc w:val="both"/>
        <w:rPr>
          <w:rFonts w:ascii="Times New Roman" w:hAnsi="Times New Roman"/>
          <w:sz w:val="24"/>
          <w:szCs w:val="24"/>
          <w:lang w:eastAsia="en-ZW"/>
        </w:rPr>
      </w:pPr>
      <w:r w:rsidRPr="00571859">
        <w:rPr>
          <w:rFonts w:ascii="Times New Roman" w:hAnsi="Times New Roman"/>
          <w:sz w:val="24"/>
          <w:szCs w:val="24"/>
          <w:lang w:eastAsia="en-ZW"/>
        </w:rPr>
        <w:t xml:space="preserve">The plaintiff and the defendant are awarded 50% each of the balances in the following bank and investment </w:t>
      </w:r>
      <w:r w:rsidR="006164C8">
        <w:rPr>
          <w:rFonts w:ascii="Times New Roman" w:hAnsi="Times New Roman"/>
          <w:sz w:val="24"/>
          <w:szCs w:val="24"/>
          <w:lang w:eastAsia="en-ZW"/>
        </w:rPr>
        <w:t xml:space="preserve"> joint </w:t>
      </w:r>
      <w:r w:rsidRPr="00571859">
        <w:rPr>
          <w:rFonts w:ascii="Times New Roman" w:hAnsi="Times New Roman"/>
          <w:sz w:val="24"/>
          <w:szCs w:val="24"/>
          <w:lang w:eastAsia="en-ZW"/>
        </w:rPr>
        <w:t xml:space="preserve">accounts: </w:t>
      </w:r>
    </w:p>
    <w:p w:rsidR="009A6691" w:rsidRPr="00571859" w:rsidRDefault="009A6691" w:rsidP="00494178">
      <w:pPr>
        <w:numPr>
          <w:ilvl w:val="0"/>
          <w:numId w:val="17"/>
        </w:numPr>
        <w:autoSpaceDE w:val="0"/>
        <w:autoSpaceDN w:val="0"/>
        <w:adjustRightInd w:val="0"/>
        <w:spacing w:after="0" w:line="360" w:lineRule="auto"/>
        <w:jc w:val="both"/>
        <w:rPr>
          <w:rFonts w:ascii="Times New Roman" w:hAnsi="Times New Roman"/>
          <w:sz w:val="24"/>
          <w:szCs w:val="24"/>
          <w:lang w:eastAsia="en-ZW"/>
        </w:rPr>
      </w:pPr>
      <w:r w:rsidRPr="00571859">
        <w:rPr>
          <w:rFonts w:ascii="Times New Roman" w:hAnsi="Times New Roman"/>
          <w:sz w:val="24"/>
          <w:szCs w:val="24"/>
          <w:lang w:eastAsia="en-ZW"/>
        </w:rPr>
        <w:t>Standard Bank Isle of Man  Accounts</w:t>
      </w:r>
    </w:p>
    <w:p w:rsidR="009A6691" w:rsidRPr="00571859" w:rsidRDefault="009A6691" w:rsidP="00494178">
      <w:pPr>
        <w:numPr>
          <w:ilvl w:val="0"/>
          <w:numId w:val="17"/>
        </w:numPr>
        <w:autoSpaceDE w:val="0"/>
        <w:autoSpaceDN w:val="0"/>
        <w:adjustRightInd w:val="0"/>
        <w:spacing w:after="0" w:line="360" w:lineRule="auto"/>
        <w:jc w:val="both"/>
        <w:rPr>
          <w:rFonts w:ascii="Times New Roman" w:hAnsi="Times New Roman"/>
          <w:sz w:val="24"/>
          <w:szCs w:val="24"/>
          <w:lang w:eastAsia="en-ZW"/>
        </w:rPr>
      </w:pPr>
      <w:r w:rsidRPr="00571859">
        <w:rPr>
          <w:rFonts w:ascii="Times New Roman" w:hAnsi="Times New Roman"/>
          <w:sz w:val="24"/>
          <w:szCs w:val="24"/>
          <w:lang w:eastAsia="en-ZW"/>
        </w:rPr>
        <w:t>CABS Platinum Account</w:t>
      </w:r>
    </w:p>
    <w:p w:rsidR="009A6691" w:rsidRPr="00571859" w:rsidRDefault="009A6691" w:rsidP="00494178">
      <w:pPr>
        <w:numPr>
          <w:ilvl w:val="0"/>
          <w:numId w:val="17"/>
        </w:numPr>
        <w:autoSpaceDE w:val="0"/>
        <w:autoSpaceDN w:val="0"/>
        <w:adjustRightInd w:val="0"/>
        <w:spacing w:after="0" w:line="360" w:lineRule="auto"/>
        <w:jc w:val="both"/>
        <w:rPr>
          <w:rFonts w:ascii="Times New Roman" w:hAnsi="Times New Roman"/>
          <w:sz w:val="24"/>
          <w:szCs w:val="24"/>
          <w:lang w:eastAsia="en-ZW"/>
        </w:rPr>
      </w:pPr>
      <w:r w:rsidRPr="00571859">
        <w:rPr>
          <w:rFonts w:ascii="Times New Roman" w:hAnsi="Times New Roman"/>
          <w:sz w:val="24"/>
          <w:szCs w:val="24"/>
          <w:lang w:eastAsia="en-ZW"/>
        </w:rPr>
        <w:t>ZSE portfolios</w:t>
      </w:r>
    </w:p>
    <w:p w:rsidR="009A6691" w:rsidRPr="00571859" w:rsidRDefault="009A6691" w:rsidP="00494178">
      <w:pPr>
        <w:pStyle w:val="ListParagraph"/>
        <w:numPr>
          <w:ilvl w:val="0"/>
          <w:numId w:val="16"/>
        </w:numPr>
        <w:autoSpaceDE w:val="0"/>
        <w:autoSpaceDN w:val="0"/>
        <w:adjustRightInd w:val="0"/>
        <w:spacing w:after="0" w:line="360" w:lineRule="auto"/>
        <w:jc w:val="both"/>
        <w:rPr>
          <w:rFonts w:ascii="Times New Roman" w:hAnsi="Times New Roman"/>
          <w:sz w:val="24"/>
          <w:szCs w:val="24"/>
          <w:lang w:eastAsia="en-ZW"/>
        </w:rPr>
      </w:pPr>
      <w:r w:rsidRPr="00571859">
        <w:rPr>
          <w:rFonts w:ascii="Times New Roman" w:hAnsi="Times New Roman"/>
          <w:sz w:val="24"/>
          <w:szCs w:val="24"/>
          <w:lang w:eastAsia="en-ZW"/>
        </w:rPr>
        <w:t>The plaintiff and the defendant are awarded 50% each of the balance in the following bank and investment account;</w:t>
      </w:r>
    </w:p>
    <w:p w:rsidR="009A6691" w:rsidRPr="00571859" w:rsidRDefault="009A6691" w:rsidP="00494178">
      <w:pPr>
        <w:pStyle w:val="ListParagraph"/>
        <w:numPr>
          <w:ilvl w:val="1"/>
          <w:numId w:val="17"/>
        </w:numPr>
        <w:autoSpaceDE w:val="0"/>
        <w:autoSpaceDN w:val="0"/>
        <w:adjustRightInd w:val="0"/>
        <w:spacing w:after="0" w:line="360" w:lineRule="auto"/>
        <w:jc w:val="both"/>
        <w:rPr>
          <w:rFonts w:ascii="Times New Roman" w:hAnsi="Times New Roman"/>
          <w:sz w:val="24"/>
          <w:szCs w:val="24"/>
          <w:lang w:eastAsia="en-ZW"/>
        </w:rPr>
      </w:pPr>
      <w:r w:rsidRPr="00571859">
        <w:rPr>
          <w:rFonts w:ascii="Times New Roman" w:hAnsi="Times New Roman"/>
          <w:sz w:val="24"/>
          <w:szCs w:val="24"/>
          <w:lang w:eastAsia="en-ZW"/>
        </w:rPr>
        <w:t>UK bank account (held in the plaintiff’s name).</w:t>
      </w:r>
    </w:p>
    <w:p w:rsidR="00571859" w:rsidRDefault="009A6691" w:rsidP="00494178">
      <w:pPr>
        <w:pStyle w:val="ListParagraph"/>
        <w:numPr>
          <w:ilvl w:val="0"/>
          <w:numId w:val="16"/>
        </w:numPr>
        <w:autoSpaceDE w:val="0"/>
        <w:autoSpaceDN w:val="0"/>
        <w:adjustRightInd w:val="0"/>
        <w:spacing w:after="0" w:line="360" w:lineRule="auto"/>
        <w:jc w:val="both"/>
        <w:rPr>
          <w:rFonts w:ascii="Times New Roman" w:hAnsi="Times New Roman"/>
          <w:color w:val="FF0000"/>
          <w:sz w:val="24"/>
          <w:szCs w:val="24"/>
          <w:lang w:eastAsia="en-ZW"/>
        </w:rPr>
      </w:pPr>
      <w:r w:rsidRPr="002E6AF1">
        <w:rPr>
          <w:rFonts w:ascii="Times New Roman" w:hAnsi="Times New Roman"/>
          <w:sz w:val="24"/>
          <w:szCs w:val="24"/>
          <w:lang w:eastAsia="en-ZW"/>
        </w:rPr>
        <w:t xml:space="preserve">The defendant is awarded any balances in the South African and Botswana (FNB) </w:t>
      </w:r>
      <w:r w:rsidR="00571859" w:rsidRPr="002E6AF1">
        <w:rPr>
          <w:rFonts w:ascii="Times New Roman" w:hAnsi="Times New Roman"/>
          <w:sz w:val="24"/>
          <w:szCs w:val="24"/>
          <w:lang w:eastAsia="en-ZW"/>
        </w:rPr>
        <w:t>bank accounts</w:t>
      </w:r>
      <w:r w:rsidR="00571859" w:rsidRPr="002E6AF1">
        <w:rPr>
          <w:rFonts w:ascii="Times New Roman" w:hAnsi="Times New Roman"/>
          <w:color w:val="FF0000"/>
          <w:sz w:val="24"/>
          <w:szCs w:val="24"/>
          <w:lang w:eastAsia="en-ZW"/>
        </w:rPr>
        <w:t>.</w:t>
      </w:r>
    </w:p>
    <w:p w:rsidR="000243A7" w:rsidRPr="004C45FD" w:rsidRDefault="000243A7" w:rsidP="00494178">
      <w:pPr>
        <w:pStyle w:val="ListParagraph"/>
        <w:numPr>
          <w:ilvl w:val="0"/>
          <w:numId w:val="16"/>
        </w:numPr>
        <w:autoSpaceDE w:val="0"/>
        <w:autoSpaceDN w:val="0"/>
        <w:adjustRightInd w:val="0"/>
        <w:spacing w:after="0" w:line="360" w:lineRule="auto"/>
        <w:jc w:val="both"/>
        <w:rPr>
          <w:rFonts w:ascii="Times New Roman" w:hAnsi="Times New Roman"/>
          <w:sz w:val="24"/>
          <w:szCs w:val="24"/>
          <w:lang w:eastAsia="en-ZW"/>
        </w:rPr>
      </w:pPr>
      <w:r w:rsidRPr="004C45FD">
        <w:rPr>
          <w:rFonts w:ascii="Times New Roman" w:hAnsi="Times New Roman"/>
          <w:sz w:val="24"/>
          <w:szCs w:val="24"/>
          <w:lang w:eastAsia="en-ZW"/>
        </w:rPr>
        <w:t xml:space="preserve">The plaintiff shall pay the defendant amounts of US$3500 and </w:t>
      </w:r>
      <w:r w:rsidR="004C45FD" w:rsidRPr="004C45FD">
        <w:rPr>
          <w:rFonts w:ascii="Times New Roman" w:hAnsi="Times New Roman"/>
          <w:sz w:val="24"/>
          <w:szCs w:val="24"/>
          <w:lang w:eastAsia="en-ZW"/>
        </w:rPr>
        <w:t>GBP2500 being her share of the unaccounted funds withdrawn by the plaintiff from the Standard bank Isle of Man account.</w:t>
      </w:r>
      <w:r w:rsidRPr="004C45FD">
        <w:rPr>
          <w:rFonts w:ascii="Times New Roman" w:hAnsi="Times New Roman"/>
          <w:sz w:val="24"/>
          <w:szCs w:val="24"/>
          <w:lang w:eastAsia="en-ZW"/>
        </w:rPr>
        <w:t xml:space="preserve"> </w:t>
      </w:r>
    </w:p>
    <w:p w:rsidR="00FB565D" w:rsidRPr="004C45FD" w:rsidRDefault="00FB565D" w:rsidP="00494178">
      <w:pPr>
        <w:pStyle w:val="ListParagraph"/>
        <w:numPr>
          <w:ilvl w:val="0"/>
          <w:numId w:val="16"/>
        </w:numPr>
        <w:spacing w:after="0" w:line="360" w:lineRule="auto"/>
        <w:jc w:val="both"/>
        <w:rPr>
          <w:rFonts w:ascii="Times New Roman" w:hAnsi="Times New Roman"/>
          <w:sz w:val="24"/>
          <w:szCs w:val="24"/>
          <w:lang w:eastAsia="en-ZW"/>
        </w:rPr>
      </w:pPr>
      <w:r w:rsidRPr="004C45FD">
        <w:rPr>
          <w:rFonts w:ascii="Times New Roman" w:hAnsi="Times New Roman"/>
          <w:sz w:val="24"/>
          <w:szCs w:val="24"/>
          <w:lang w:eastAsia="en-ZW"/>
        </w:rPr>
        <w:t>The following property of sentim</w:t>
      </w:r>
      <w:r w:rsidR="008F05DB" w:rsidRPr="004C45FD">
        <w:rPr>
          <w:rFonts w:ascii="Times New Roman" w:hAnsi="Times New Roman"/>
          <w:sz w:val="24"/>
          <w:szCs w:val="24"/>
          <w:lang w:eastAsia="en-ZW"/>
        </w:rPr>
        <w:t>en</w:t>
      </w:r>
      <w:r w:rsidRPr="004C45FD">
        <w:rPr>
          <w:rFonts w:ascii="Times New Roman" w:hAnsi="Times New Roman"/>
          <w:sz w:val="24"/>
          <w:szCs w:val="24"/>
          <w:lang w:eastAsia="en-ZW"/>
        </w:rPr>
        <w:t>tal value is awarded to each party</w:t>
      </w:r>
      <w:r w:rsidR="0054285A" w:rsidRPr="004C45FD">
        <w:rPr>
          <w:rFonts w:ascii="Times New Roman" w:hAnsi="Times New Roman"/>
          <w:sz w:val="24"/>
          <w:szCs w:val="24"/>
          <w:lang w:eastAsia="en-ZW"/>
        </w:rPr>
        <w:t>;</w:t>
      </w:r>
    </w:p>
    <w:p w:rsidR="00FB565D" w:rsidRDefault="00FB565D" w:rsidP="00494178">
      <w:pPr>
        <w:pStyle w:val="ListParagraph"/>
        <w:numPr>
          <w:ilvl w:val="0"/>
          <w:numId w:val="24"/>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The plaintiff is ordered to surrender to the defendant the following property;</w:t>
      </w:r>
    </w:p>
    <w:p w:rsidR="00FB565D" w:rsidRDefault="00FB565D" w:rsidP="00494178">
      <w:pPr>
        <w:pStyle w:val="ListParagraph"/>
        <w:numPr>
          <w:ilvl w:val="0"/>
          <w:numId w:val="25"/>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 xml:space="preserve">Furniture held at 32 Walmer drive </w:t>
      </w:r>
      <w:r w:rsidR="00C76444">
        <w:rPr>
          <w:rFonts w:ascii="Times New Roman" w:hAnsi="Times New Roman"/>
          <w:sz w:val="24"/>
          <w:szCs w:val="24"/>
          <w:lang w:eastAsia="en-ZW"/>
        </w:rPr>
        <w:t xml:space="preserve">inherited from the </w:t>
      </w:r>
      <w:r>
        <w:rPr>
          <w:rFonts w:ascii="Times New Roman" w:hAnsi="Times New Roman"/>
          <w:sz w:val="24"/>
          <w:szCs w:val="24"/>
          <w:lang w:eastAsia="en-ZW"/>
        </w:rPr>
        <w:t>defendant’s late cousin</w:t>
      </w:r>
    </w:p>
    <w:p w:rsidR="00FB565D" w:rsidRDefault="00FB565D" w:rsidP="00494178">
      <w:pPr>
        <w:pStyle w:val="ListParagraph"/>
        <w:numPr>
          <w:ilvl w:val="0"/>
          <w:numId w:val="25"/>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lastRenderedPageBreak/>
        <w:t>A small buffalo sketch painting by Larry Norton</w:t>
      </w:r>
    </w:p>
    <w:p w:rsidR="00FB565D" w:rsidRDefault="00FB565D" w:rsidP="00494178">
      <w:pPr>
        <w:pStyle w:val="ListParagraph"/>
        <w:numPr>
          <w:ilvl w:val="0"/>
          <w:numId w:val="25"/>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 xml:space="preserve">Noel </w:t>
      </w:r>
      <w:r w:rsidR="00BB0604">
        <w:rPr>
          <w:rFonts w:ascii="Times New Roman" w:hAnsi="Times New Roman"/>
          <w:sz w:val="24"/>
          <w:szCs w:val="24"/>
          <w:lang w:eastAsia="en-ZW"/>
        </w:rPr>
        <w:t xml:space="preserve">art </w:t>
      </w:r>
      <w:r>
        <w:rPr>
          <w:rFonts w:ascii="Times New Roman" w:hAnsi="Times New Roman"/>
          <w:sz w:val="24"/>
          <w:szCs w:val="24"/>
          <w:lang w:eastAsia="en-ZW"/>
        </w:rPr>
        <w:t>painting with palm trees.</w:t>
      </w:r>
    </w:p>
    <w:p w:rsidR="00E15D16" w:rsidRDefault="00E15D16" w:rsidP="00494178">
      <w:pPr>
        <w:pStyle w:val="ListParagraph"/>
        <w:numPr>
          <w:ilvl w:val="0"/>
          <w:numId w:val="25"/>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A table given to defendant as a wedding gift.</w:t>
      </w:r>
    </w:p>
    <w:p w:rsidR="00FB565D" w:rsidRDefault="00FB565D" w:rsidP="00494178">
      <w:pPr>
        <w:pStyle w:val="ListParagraph"/>
        <w:numPr>
          <w:ilvl w:val="0"/>
          <w:numId w:val="24"/>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 xml:space="preserve">The defendant is ordered to surrender </w:t>
      </w:r>
      <w:r w:rsidR="00C76444">
        <w:rPr>
          <w:rFonts w:ascii="Times New Roman" w:hAnsi="Times New Roman"/>
          <w:sz w:val="24"/>
          <w:szCs w:val="24"/>
          <w:lang w:eastAsia="en-ZW"/>
        </w:rPr>
        <w:t xml:space="preserve">to  the plaintiff </w:t>
      </w:r>
      <w:r w:rsidR="00717ED4">
        <w:rPr>
          <w:rFonts w:ascii="Times New Roman" w:hAnsi="Times New Roman"/>
          <w:sz w:val="24"/>
          <w:szCs w:val="24"/>
          <w:lang w:eastAsia="en-ZW"/>
        </w:rPr>
        <w:t>;</w:t>
      </w:r>
    </w:p>
    <w:p w:rsidR="00717ED4" w:rsidRPr="00FB565D" w:rsidRDefault="008F05DB" w:rsidP="00494178">
      <w:pPr>
        <w:pStyle w:val="ListParagraph"/>
        <w:numPr>
          <w:ilvl w:val="0"/>
          <w:numId w:val="26"/>
        </w:numPr>
        <w:spacing w:after="0" w:line="360" w:lineRule="auto"/>
        <w:jc w:val="both"/>
        <w:rPr>
          <w:rFonts w:ascii="Times New Roman" w:hAnsi="Times New Roman"/>
          <w:sz w:val="24"/>
          <w:szCs w:val="24"/>
          <w:lang w:eastAsia="en-ZW"/>
        </w:rPr>
      </w:pPr>
      <w:r>
        <w:rPr>
          <w:rFonts w:ascii="Times New Roman" w:hAnsi="Times New Roman"/>
          <w:sz w:val="24"/>
          <w:szCs w:val="24"/>
          <w:lang w:eastAsia="en-ZW"/>
        </w:rPr>
        <w:t>A piece of art he received as a gift at his 40</w:t>
      </w:r>
      <w:r w:rsidRPr="008F05DB">
        <w:rPr>
          <w:rFonts w:ascii="Times New Roman" w:hAnsi="Times New Roman"/>
          <w:sz w:val="24"/>
          <w:szCs w:val="24"/>
          <w:vertAlign w:val="superscript"/>
          <w:lang w:eastAsia="en-ZW"/>
        </w:rPr>
        <w:t>th</w:t>
      </w:r>
      <w:r>
        <w:rPr>
          <w:rFonts w:ascii="Times New Roman" w:hAnsi="Times New Roman"/>
          <w:sz w:val="24"/>
          <w:szCs w:val="24"/>
          <w:lang w:eastAsia="en-ZW"/>
        </w:rPr>
        <w:t xml:space="preserve"> birthday.</w:t>
      </w:r>
    </w:p>
    <w:p w:rsidR="00470824" w:rsidRPr="00505714" w:rsidRDefault="00470824" w:rsidP="00494178">
      <w:pPr>
        <w:autoSpaceDE w:val="0"/>
        <w:autoSpaceDN w:val="0"/>
        <w:adjustRightInd w:val="0"/>
        <w:spacing w:after="0" w:line="360" w:lineRule="auto"/>
        <w:ind w:left="240"/>
        <w:jc w:val="both"/>
        <w:rPr>
          <w:rFonts w:ascii="Times New Roman" w:hAnsi="Times New Roman"/>
          <w:sz w:val="24"/>
          <w:szCs w:val="24"/>
          <w:lang w:eastAsia="en-ZW"/>
        </w:rPr>
      </w:pPr>
      <w:r w:rsidRPr="00505714">
        <w:rPr>
          <w:rFonts w:ascii="Times New Roman" w:hAnsi="Times New Roman"/>
          <w:sz w:val="24"/>
          <w:szCs w:val="24"/>
          <w:lang w:eastAsia="en-ZW"/>
        </w:rPr>
        <w:t>1</w:t>
      </w:r>
      <w:r w:rsidR="00903036">
        <w:rPr>
          <w:rFonts w:ascii="Times New Roman" w:hAnsi="Times New Roman"/>
          <w:sz w:val="24"/>
          <w:szCs w:val="24"/>
          <w:lang w:eastAsia="en-ZW"/>
        </w:rPr>
        <w:t>3</w:t>
      </w:r>
      <w:r w:rsidRPr="00505714">
        <w:rPr>
          <w:rFonts w:ascii="Times New Roman" w:hAnsi="Times New Roman"/>
          <w:sz w:val="24"/>
          <w:szCs w:val="24"/>
          <w:lang w:eastAsia="en-ZW"/>
        </w:rPr>
        <w:t>.</w:t>
      </w:r>
      <w:r w:rsidRPr="00470824">
        <w:rPr>
          <w:rFonts w:ascii="Times New Roman" w:hAnsi="Times New Roman"/>
          <w:color w:val="FF0000"/>
          <w:sz w:val="24"/>
          <w:szCs w:val="24"/>
          <w:lang w:eastAsia="en-ZW"/>
        </w:rPr>
        <w:t xml:space="preserve"> </w:t>
      </w:r>
      <w:r w:rsidRPr="00505714">
        <w:rPr>
          <w:rFonts w:ascii="Times New Roman" w:hAnsi="Times New Roman"/>
          <w:sz w:val="24"/>
          <w:szCs w:val="24"/>
          <w:lang w:eastAsia="en-ZW"/>
        </w:rPr>
        <w:t xml:space="preserve">The parties may by consent vary any time frames indicated in this order. In the event that they fail to agree, the aggrieved party many approach the court for a variation. </w:t>
      </w:r>
    </w:p>
    <w:p w:rsidR="00470824" w:rsidRPr="00505714" w:rsidRDefault="00470824" w:rsidP="00494178">
      <w:pPr>
        <w:autoSpaceDE w:val="0"/>
        <w:autoSpaceDN w:val="0"/>
        <w:adjustRightInd w:val="0"/>
        <w:spacing w:after="0" w:line="360" w:lineRule="auto"/>
        <w:ind w:firstLine="360"/>
        <w:jc w:val="both"/>
        <w:rPr>
          <w:rFonts w:ascii="Times New Roman" w:hAnsi="Times New Roman"/>
          <w:sz w:val="24"/>
          <w:szCs w:val="24"/>
          <w:lang w:eastAsia="en-ZW"/>
        </w:rPr>
      </w:pPr>
      <w:r w:rsidRPr="00505714">
        <w:rPr>
          <w:rFonts w:ascii="Times New Roman" w:hAnsi="Times New Roman"/>
          <w:sz w:val="24"/>
          <w:szCs w:val="24"/>
          <w:lang w:eastAsia="en-ZW"/>
        </w:rPr>
        <w:t>1</w:t>
      </w:r>
      <w:r w:rsidR="00903036">
        <w:rPr>
          <w:rFonts w:ascii="Times New Roman" w:hAnsi="Times New Roman"/>
          <w:sz w:val="24"/>
          <w:szCs w:val="24"/>
          <w:lang w:eastAsia="en-ZW"/>
        </w:rPr>
        <w:t>4</w:t>
      </w:r>
      <w:r w:rsidRPr="00505714">
        <w:rPr>
          <w:rFonts w:ascii="Times New Roman" w:hAnsi="Times New Roman"/>
          <w:sz w:val="24"/>
          <w:szCs w:val="24"/>
          <w:lang w:eastAsia="en-ZW"/>
        </w:rPr>
        <w:t xml:space="preserve">. Each party shall bear its own costs. </w:t>
      </w:r>
    </w:p>
    <w:p w:rsidR="00936DD9" w:rsidRDefault="00936DD9" w:rsidP="00936DD9">
      <w:pPr>
        <w:autoSpaceDE w:val="0"/>
        <w:autoSpaceDN w:val="0"/>
        <w:adjustRightInd w:val="0"/>
        <w:spacing w:after="0" w:line="240" w:lineRule="auto"/>
        <w:jc w:val="both"/>
        <w:rPr>
          <w:rFonts w:ascii="Times New Roman" w:hAnsi="Times New Roman"/>
          <w:i/>
          <w:sz w:val="24"/>
          <w:szCs w:val="24"/>
          <w:lang w:eastAsia="en-ZW"/>
        </w:rPr>
      </w:pPr>
    </w:p>
    <w:p w:rsidR="00936DD9" w:rsidRDefault="00936DD9" w:rsidP="00936DD9">
      <w:pPr>
        <w:autoSpaceDE w:val="0"/>
        <w:autoSpaceDN w:val="0"/>
        <w:adjustRightInd w:val="0"/>
        <w:spacing w:after="0" w:line="240" w:lineRule="auto"/>
        <w:jc w:val="both"/>
        <w:rPr>
          <w:rFonts w:ascii="Times New Roman" w:hAnsi="Times New Roman"/>
          <w:i/>
          <w:sz w:val="24"/>
          <w:szCs w:val="24"/>
          <w:lang w:eastAsia="en-ZW"/>
        </w:rPr>
      </w:pPr>
    </w:p>
    <w:p w:rsidR="00936DD9" w:rsidRDefault="00936DD9" w:rsidP="00936DD9">
      <w:pPr>
        <w:autoSpaceDE w:val="0"/>
        <w:autoSpaceDN w:val="0"/>
        <w:adjustRightInd w:val="0"/>
        <w:spacing w:after="0" w:line="240" w:lineRule="auto"/>
        <w:jc w:val="both"/>
        <w:rPr>
          <w:rFonts w:ascii="Times New Roman" w:hAnsi="Times New Roman"/>
          <w:i/>
          <w:sz w:val="24"/>
          <w:szCs w:val="24"/>
          <w:lang w:eastAsia="en-ZW"/>
        </w:rPr>
      </w:pPr>
    </w:p>
    <w:p w:rsidR="00A31AAD" w:rsidRDefault="00A31AAD" w:rsidP="00936DD9">
      <w:pPr>
        <w:autoSpaceDE w:val="0"/>
        <w:autoSpaceDN w:val="0"/>
        <w:adjustRightInd w:val="0"/>
        <w:spacing w:after="0" w:line="240" w:lineRule="auto"/>
        <w:jc w:val="both"/>
        <w:rPr>
          <w:rFonts w:ascii="Times New Roman" w:hAnsi="Times New Roman"/>
          <w:i/>
          <w:sz w:val="24"/>
          <w:szCs w:val="24"/>
          <w:lang w:eastAsia="en-ZW"/>
        </w:rPr>
      </w:pPr>
    </w:p>
    <w:p w:rsidR="00A31AAD" w:rsidRDefault="00A31AAD" w:rsidP="00936DD9">
      <w:pPr>
        <w:autoSpaceDE w:val="0"/>
        <w:autoSpaceDN w:val="0"/>
        <w:adjustRightInd w:val="0"/>
        <w:spacing w:after="0" w:line="240" w:lineRule="auto"/>
        <w:jc w:val="both"/>
        <w:rPr>
          <w:rFonts w:ascii="Times New Roman" w:hAnsi="Times New Roman"/>
          <w:i/>
          <w:sz w:val="24"/>
          <w:szCs w:val="24"/>
          <w:lang w:eastAsia="en-ZW"/>
        </w:rPr>
      </w:pPr>
    </w:p>
    <w:p w:rsidR="00D41AB2" w:rsidRDefault="00D41AB2" w:rsidP="00936DD9">
      <w:pPr>
        <w:autoSpaceDE w:val="0"/>
        <w:autoSpaceDN w:val="0"/>
        <w:adjustRightInd w:val="0"/>
        <w:spacing w:after="0" w:line="240" w:lineRule="auto"/>
        <w:jc w:val="both"/>
        <w:rPr>
          <w:rFonts w:ascii="Times New Roman" w:hAnsi="Times New Roman"/>
          <w:i/>
          <w:sz w:val="24"/>
          <w:szCs w:val="24"/>
          <w:lang w:eastAsia="en-ZW"/>
        </w:rPr>
      </w:pPr>
    </w:p>
    <w:p w:rsidR="00D41AB2" w:rsidRDefault="00D41AB2" w:rsidP="00936DD9">
      <w:pPr>
        <w:autoSpaceDE w:val="0"/>
        <w:autoSpaceDN w:val="0"/>
        <w:adjustRightInd w:val="0"/>
        <w:spacing w:after="0" w:line="240" w:lineRule="auto"/>
        <w:jc w:val="both"/>
        <w:rPr>
          <w:rFonts w:ascii="Times New Roman" w:hAnsi="Times New Roman"/>
          <w:i/>
          <w:sz w:val="24"/>
          <w:szCs w:val="24"/>
          <w:lang w:eastAsia="en-ZW"/>
        </w:rPr>
      </w:pPr>
    </w:p>
    <w:p w:rsidR="00470824" w:rsidRPr="00065D83" w:rsidRDefault="00065D83" w:rsidP="00936DD9">
      <w:pPr>
        <w:autoSpaceDE w:val="0"/>
        <w:autoSpaceDN w:val="0"/>
        <w:adjustRightInd w:val="0"/>
        <w:spacing w:after="0" w:line="240" w:lineRule="auto"/>
        <w:jc w:val="both"/>
        <w:rPr>
          <w:rFonts w:ascii="Times New Roman" w:hAnsi="Times New Roman"/>
          <w:sz w:val="24"/>
          <w:szCs w:val="24"/>
          <w:lang w:eastAsia="en-ZW"/>
        </w:rPr>
      </w:pPr>
      <w:r>
        <w:rPr>
          <w:rFonts w:ascii="Times New Roman" w:hAnsi="Times New Roman"/>
          <w:i/>
          <w:sz w:val="24"/>
          <w:szCs w:val="24"/>
          <w:lang w:eastAsia="en-ZW"/>
        </w:rPr>
        <w:t>Matizanadzo and Warhurst</w:t>
      </w:r>
      <w:r w:rsidR="00470824" w:rsidRPr="00065D83">
        <w:rPr>
          <w:rFonts w:ascii="Times New Roman" w:hAnsi="Times New Roman"/>
          <w:i/>
          <w:sz w:val="24"/>
          <w:szCs w:val="24"/>
          <w:lang w:eastAsia="en-ZW"/>
        </w:rPr>
        <w:t xml:space="preserve">, </w:t>
      </w:r>
      <w:r w:rsidR="00470824" w:rsidRPr="00065D83">
        <w:rPr>
          <w:rFonts w:ascii="Times New Roman" w:hAnsi="Times New Roman"/>
          <w:sz w:val="24"/>
          <w:szCs w:val="24"/>
          <w:lang w:eastAsia="en-ZW"/>
        </w:rPr>
        <w:t xml:space="preserve">plaintiff’s legal practitioners </w:t>
      </w:r>
    </w:p>
    <w:p w:rsidR="00470824" w:rsidRPr="00065D83" w:rsidRDefault="00065D83" w:rsidP="00936DD9">
      <w:pPr>
        <w:autoSpaceDE w:val="0"/>
        <w:autoSpaceDN w:val="0"/>
        <w:adjustRightInd w:val="0"/>
        <w:spacing w:after="0" w:line="240" w:lineRule="auto"/>
        <w:jc w:val="both"/>
        <w:rPr>
          <w:rFonts w:ascii="Times New Roman" w:hAnsi="Times New Roman"/>
          <w:sz w:val="24"/>
          <w:szCs w:val="24"/>
          <w:lang w:eastAsia="en-ZW"/>
        </w:rPr>
      </w:pPr>
      <w:r>
        <w:rPr>
          <w:rFonts w:ascii="Times New Roman" w:hAnsi="Times New Roman"/>
          <w:i/>
          <w:sz w:val="24"/>
          <w:szCs w:val="24"/>
          <w:lang w:eastAsia="en-ZW"/>
        </w:rPr>
        <w:t>Mtetwa and Nyambirai</w:t>
      </w:r>
      <w:r w:rsidR="00470824" w:rsidRPr="00065D83">
        <w:rPr>
          <w:rFonts w:ascii="Times New Roman" w:hAnsi="Times New Roman"/>
          <w:i/>
          <w:sz w:val="24"/>
          <w:szCs w:val="24"/>
          <w:lang w:eastAsia="en-ZW"/>
        </w:rPr>
        <w:t xml:space="preserve">, </w:t>
      </w:r>
      <w:r w:rsidR="00470824" w:rsidRPr="00065D83">
        <w:rPr>
          <w:rFonts w:ascii="Times New Roman" w:hAnsi="Times New Roman"/>
          <w:sz w:val="24"/>
          <w:szCs w:val="24"/>
          <w:lang w:eastAsia="en-ZW"/>
        </w:rPr>
        <w:t>defendant’s legal practitioners</w:t>
      </w:r>
    </w:p>
    <w:sectPr w:rsidR="00470824" w:rsidRPr="00065D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D1" w:rsidRDefault="008E68D1" w:rsidP="00CB5FF2">
      <w:pPr>
        <w:spacing w:after="0" w:line="240" w:lineRule="auto"/>
      </w:pPr>
      <w:r>
        <w:separator/>
      </w:r>
    </w:p>
  </w:endnote>
  <w:endnote w:type="continuationSeparator" w:id="0">
    <w:p w:rsidR="008E68D1" w:rsidRDefault="008E68D1" w:rsidP="00CB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12F" w:rsidRDefault="00A5212F">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D1" w:rsidRDefault="008E68D1" w:rsidP="00CB5FF2">
      <w:pPr>
        <w:spacing w:after="0" w:line="240" w:lineRule="auto"/>
      </w:pPr>
      <w:r>
        <w:separator/>
      </w:r>
    </w:p>
  </w:footnote>
  <w:footnote w:type="continuationSeparator" w:id="0">
    <w:p w:rsidR="008E68D1" w:rsidRDefault="008E68D1" w:rsidP="00CB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022440"/>
      <w:docPartObj>
        <w:docPartGallery w:val="Page Numbers (Top of Page)"/>
        <w:docPartUnique/>
      </w:docPartObj>
    </w:sdtPr>
    <w:sdtEndPr>
      <w:rPr>
        <w:noProof/>
      </w:rPr>
    </w:sdtEndPr>
    <w:sdtContent>
      <w:p w:rsidR="008F75C4" w:rsidRDefault="00CB5FF2">
        <w:pPr>
          <w:pStyle w:val="Header"/>
          <w:jc w:val="right"/>
          <w:rPr>
            <w:noProof/>
          </w:rPr>
        </w:pPr>
        <w:r>
          <w:fldChar w:fldCharType="begin"/>
        </w:r>
        <w:r>
          <w:instrText xml:space="preserve"> PAGE   \* MERGEFORMAT </w:instrText>
        </w:r>
        <w:r>
          <w:fldChar w:fldCharType="separate"/>
        </w:r>
        <w:r w:rsidR="002076BF">
          <w:rPr>
            <w:noProof/>
          </w:rPr>
          <w:t>1</w:t>
        </w:r>
        <w:r>
          <w:rPr>
            <w:noProof/>
          </w:rPr>
          <w:fldChar w:fldCharType="end"/>
        </w:r>
      </w:p>
      <w:p w:rsidR="008F75C4" w:rsidRDefault="008F75C4">
        <w:pPr>
          <w:pStyle w:val="Header"/>
          <w:jc w:val="right"/>
          <w:rPr>
            <w:noProof/>
          </w:rPr>
        </w:pPr>
        <w:r>
          <w:rPr>
            <w:noProof/>
          </w:rPr>
          <w:t>HH</w:t>
        </w:r>
        <w:r w:rsidR="00D41AB2">
          <w:rPr>
            <w:noProof/>
          </w:rPr>
          <w:t xml:space="preserve"> 68-21</w:t>
        </w:r>
      </w:p>
      <w:p w:rsidR="00CB5FF2" w:rsidRDefault="008F75C4">
        <w:pPr>
          <w:pStyle w:val="Header"/>
          <w:jc w:val="right"/>
        </w:pPr>
        <w:r>
          <w:rPr>
            <w:noProof/>
          </w:rPr>
          <w:t>HC 12315/16</w:t>
        </w:r>
      </w:p>
    </w:sdtContent>
  </w:sdt>
  <w:p w:rsidR="00CB5FF2" w:rsidRDefault="00CB5F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307"/>
    <w:multiLevelType w:val="hybridMultilevel"/>
    <w:tmpl w:val="9A5E7EC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91474D7"/>
    <w:multiLevelType w:val="hybridMultilevel"/>
    <w:tmpl w:val="20CC7C2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6D36DD"/>
    <w:multiLevelType w:val="hybridMultilevel"/>
    <w:tmpl w:val="DB8AC7F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1B776289"/>
    <w:multiLevelType w:val="hybridMultilevel"/>
    <w:tmpl w:val="5E02D42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FFD57D3"/>
    <w:multiLevelType w:val="hybridMultilevel"/>
    <w:tmpl w:val="C3C269B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8AD2A99"/>
    <w:multiLevelType w:val="hybridMultilevel"/>
    <w:tmpl w:val="29E6B444"/>
    <w:lvl w:ilvl="0" w:tplc="3009000F">
      <w:start w:val="6"/>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4FB378B"/>
    <w:multiLevelType w:val="hybridMultilevel"/>
    <w:tmpl w:val="13EA6722"/>
    <w:lvl w:ilvl="0" w:tplc="7444E2C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363B3C38"/>
    <w:multiLevelType w:val="hybridMultilevel"/>
    <w:tmpl w:val="EBBE99A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7F73E70"/>
    <w:multiLevelType w:val="hybridMultilevel"/>
    <w:tmpl w:val="1F020D12"/>
    <w:lvl w:ilvl="0" w:tplc="BDD412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963557D"/>
    <w:multiLevelType w:val="multilevel"/>
    <w:tmpl w:val="636ED402"/>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A17557E"/>
    <w:multiLevelType w:val="hybridMultilevel"/>
    <w:tmpl w:val="6028349E"/>
    <w:lvl w:ilvl="0" w:tplc="CE6A38A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1A63E99"/>
    <w:multiLevelType w:val="hybridMultilevel"/>
    <w:tmpl w:val="526A1E8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3044319"/>
    <w:multiLevelType w:val="hybridMultilevel"/>
    <w:tmpl w:val="DC9CCF2C"/>
    <w:lvl w:ilvl="0" w:tplc="664871EC">
      <w:start w:val="5"/>
      <w:numFmt w:val="decimal"/>
      <w:lvlText w:val="%1."/>
      <w:lvlJc w:val="left"/>
      <w:pPr>
        <w:ind w:left="1080" w:hanging="360"/>
      </w:pPr>
      <w:rPr>
        <w:rFonts w:cstheme="minorBidi"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44844603"/>
    <w:multiLevelType w:val="hybridMultilevel"/>
    <w:tmpl w:val="B7F24658"/>
    <w:lvl w:ilvl="0" w:tplc="74D0B7B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62F2E4C"/>
    <w:multiLevelType w:val="hybridMultilevel"/>
    <w:tmpl w:val="B5C8680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8011BDE"/>
    <w:multiLevelType w:val="hybridMultilevel"/>
    <w:tmpl w:val="4C04AD4A"/>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519922FA"/>
    <w:multiLevelType w:val="hybridMultilevel"/>
    <w:tmpl w:val="0288788C"/>
    <w:lvl w:ilvl="0" w:tplc="77E05AE8">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7226918"/>
    <w:multiLevelType w:val="multilevel"/>
    <w:tmpl w:val="31B45314"/>
    <w:lvl w:ilvl="0">
      <w:start w:val="4"/>
      <w:numFmt w:val="decimal"/>
      <w:lvlText w:val="%1"/>
      <w:lvlJc w:val="left"/>
      <w:pPr>
        <w:ind w:left="480" w:hanging="480"/>
      </w:pPr>
      <w:rPr>
        <w:rFonts w:cstheme="minorBidi" w:hint="default"/>
      </w:rPr>
    </w:lvl>
    <w:lvl w:ilvl="1">
      <w:start w:val="1"/>
      <w:numFmt w:val="decimal"/>
      <w:lvlText w:val="%1.%2"/>
      <w:lvlJc w:val="left"/>
      <w:pPr>
        <w:ind w:left="1020" w:hanging="480"/>
      </w:pPr>
      <w:rPr>
        <w:rFonts w:cstheme="minorBidi" w:hint="default"/>
      </w:rPr>
    </w:lvl>
    <w:lvl w:ilvl="2">
      <w:start w:val="2"/>
      <w:numFmt w:val="decimal"/>
      <w:lvlText w:val="%1.%2.%3"/>
      <w:lvlJc w:val="left"/>
      <w:pPr>
        <w:ind w:left="1800" w:hanging="720"/>
      </w:pPr>
      <w:rPr>
        <w:rFonts w:cstheme="minorBidi" w:hint="default"/>
      </w:rPr>
    </w:lvl>
    <w:lvl w:ilvl="3">
      <w:start w:val="1"/>
      <w:numFmt w:val="decimal"/>
      <w:lvlText w:val="%1.%2.%3.%4"/>
      <w:lvlJc w:val="left"/>
      <w:pPr>
        <w:ind w:left="2340" w:hanging="720"/>
      </w:pPr>
      <w:rPr>
        <w:rFonts w:cstheme="minorBidi" w:hint="default"/>
      </w:rPr>
    </w:lvl>
    <w:lvl w:ilvl="4">
      <w:start w:val="1"/>
      <w:numFmt w:val="decimal"/>
      <w:lvlText w:val="%1.%2.%3.%4.%5"/>
      <w:lvlJc w:val="left"/>
      <w:pPr>
        <w:ind w:left="3240" w:hanging="1080"/>
      </w:pPr>
      <w:rPr>
        <w:rFonts w:cstheme="minorBidi" w:hint="default"/>
      </w:rPr>
    </w:lvl>
    <w:lvl w:ilvl="5">
      <w:start w:val="1"/>
      <w:numFmt w:val="decimal"/>
      <w:lvlText w:val="%1.%2.%3.%4.%5.%6"/>
      <w:lvlJc w:val="left"/>
      <w:pPr>
        <w:ind w:left="3780" w:hanging="1080"/>
      </w:pPr>
      <w:rPr>
        <w:rFonts w:cstheme="minorBidi" w:hint="default"/>
      </w:rPr>
    </w:lvl>
    <w:lvl w:ilvl="6">
      <w:start w:val="1"/>
      <w:numFmt w:val="decimal"/>
      <w:lvlText w:val="%1.%2.%3.%4.%5.%6.%7"/>
      <w:lvlJc w:val="left"/>
      <w:pPr>
        <w:ind w:left="4680" w:hanging="1440"/>
      </w:pPr>
      <w:rPr>
        <w:rFonts w:cstheme="minorBidi" w:hint="default"/>
      </w:rPr>
    </w:lvl>
    <w:lvl w:ilvl="7">
      <w:start w:val="1"/>
      <w:numFmt w:val="decimal"/>
      <w:lvlText w:val="%1.%2.%3.%4.%5.%6.%7.%8"/>
      <w:lvlJc w:val="left"/>
      <w:pPr>
        <w:ind w:left="5220" w:hanging="1440"/>
      </w:pPr>
      <w:rPr>
        <w:rFonts w:cstheme="minorBidi" w:hint="default"/>
      </w:rPr>
    </w:lvl>
    <w:lvl w:ilvl="8">
      <w:start w:val="1"/>
      <w:numFmt w:val="decimal"/>
      <w:lvlText w:val="%1.%2.%3.%4.%5.%6.%7.%8.%9"/>
      <w:lvlJc w:val="left"/>
      <w:pPr>
        <w:ind w:left="6120" w:hanging="1800"/>
      </w:pPr>
      <w:rPr>
        <w:rFonts w:cstheme="minorBidi" w:hint="default"/>
      </w:rPr>
    </w:lvl>
  </w:abstractNum>
  <w:abstractNum w:abstractNumId="18" w15:restartNumberingAfterBreak="0">
    <w:nsid w:val="5C0A2DDE"/>
    <w:multiLevelType w:val="hybridMultilevel"/>
    <w:tmpl w:val="FB802B5A"/>
    <w:lvl w:ilvl="0" w:tplc="30090017">
      <w:start w:val="1"/>
      <w:numFmt w:val="lowerLetter"/>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E2459EB"/>
    <w:multiLevelType w:val="hybridMultilevel"/>
    <w:tmpl w:val="47421CF0"/>
    <w:lvl w:ilvl="0" w:tplc="5DAA971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6C9C5AD4"/>
    <w:multiLevelType w:val="hybridMultilevel"/>
    <w:tmpl w:val="CD0255C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F06793F"/>
    <w:multiLevelType w:val="hybridMultilevel"/>
    <w:tmpl w:val="DE40CD7A"/>
    <w:lvl w:ilvl="0" w:tplc="865A9230">
      <w:start w:val="2"/>
      <w:numFmt w:val="lowerLetter"/>
      <w:lvlText w:val="(%1)"/>
      <w:lvlJc w:val="left"/>
      <w:pPr>
        <w:ind w:left="1080" w:hanging="360"/>
      </w:pPr>
      <w:rPr>
        <w:rFonts w:cstheme="minorBidi"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53708BA"/>
    <w:multiLevelType w:val="hybridMultilevel"/>
    <w:tmpl w:val="CBC60F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7B2328F"/>
    <w:multiLevelType w:val="hybridMultilevel"/>
    <w:tmpl w:val="6F36C5E6"/>
    <w:lvl w:ilvl="0" w:tplc="B37E63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C326BDC"/>
    <w:multiLevelType w:val="hybridMultilevel"/>
    <w:tmpl w:val="4C04AD4A"/>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5" w15:restartNumberingAfterBreak="0">
    <w:nsid w:val="7CE11856"/>
    <w:multiLevelType w:val="hybridMultilevel"/>
    <w:tmpl w:val="36B8BA14"/>
    <w:lvl w:ilvl="0" w:tplc="01FC7B52">
      <w:start w:val="1"/>
      <w:numFmt w:val="lowerLetter"/>
      <w:lvlText w:val="(%1)"/>
      <w:lvlJc w:val="left"/>
      <w:pPr>
        <w:ind w:left="1080" w:hanging="720"/>
      </w:pPr>
      <w:rPr>
        <w:rFonts w:ascii="Times New Roman" w:eastAsiaTheme="minorHAnsi" w:hAnsi="Times New Roman"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7F1B7938"/>
    <w:multiLevelType w:val="hybridMultilevel"/>
    <w:tmpl w:val="295E5C7A"/>
    <w:lvl w:ilvl="0" w:tplc="CC30D46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11"/>
  </w:num>
  <w:num w:numId="3">
    <w:abstractNumId w:val="20"/>
  </w:num>
  <w:num w:numId="4">
    <w:abstractNumId w:val="1"/>
  </w:num>
  <w:num w:numId="5">
    <w:abstractNumId w:val="13"/>
  </w:num>
  <w:num w:numId="6">
    <w:abstractNumId w:val="3"/>
  </w:num>
  <w:num w:numId="7">
    <w:abstractNumId w:val="10"/>
  </w:num>
  <w:num w:numId="8">
    <w:abstractNumId w:val="16"/>
  </w:num>
  <w:num w:numId="9">
    <w:abstractNumId w:val="22"/>
  </w:num>
  <w:num w:numId="10">
    <w:abstractNumId w:val="26"/>
  </w:num>
  <w:num w:numId="11">
    <w:abstractNumId w:val="7"/>
  </w:num>
  <w:num w:numId="12">
    <w:abstractNumId w:val="8"/>
  </w:num>
  <w:num w:numId="13">
    <w:abstractNumId w:val="4"/>
  </w:num>
  <w:num w:numId="14">
    <w:abstractNumId w:val="0"/>
  </w:num>
  <w:num w:numId="15">
    <w:abstractNumId w:val="14"/>
  </w:num>
  <w:num w:numId="16">
    <w:abstractNumId w:val="9"/>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5"/>
  </w:num>
  <w:num w:numId="23">
    <w:abstractNumId w:val="12"/>
  </w:num>
  <w:num w:numId="24">
    <w:abstractNumId w:val="25"/>
  </w:num>
  <w:num w:numId="25">
    <w:abstractNumId w:val="6"/>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95"/>
    <w:rsid w:val="000035F7"/>
    <w:rsid w:val="00003DA9"/>
    <w:rsid w:val="00006C94"/>
    <w:rsid w:val="000243A7"/>
    <w:rsid w:val="00025EF1"/>
    <w:rsid w:val="0003171C"/>
    <w:rsid w:val="000368CB"/>
    <w:rsid w:val="0005577F"/>
    <w:rsid w:val="00065D83"/>
    <w:rsid w:val="00086CE4"/>
    <w:rsid w:val="00091B01"/>
    <w:rsid w:val="00094181"/>
    <w:rsid w:val="000961ED"/>
    <w:rsid w:val="000A2C50"/>
    <w:rsid w:val="000A3A68"/>
    <w:rsid w:val="000B4881"/>
    <w:rsid w:val="000B58AC"/>
    <w:rsid w:val="000C40C1"/>
    <w:rsid w:val="000E769A"/>
    <w:rsid w:val="000F21A8"/>
    <w:rsid w:val="001027E2"/>
    <w:rsid w:val="00111A54"/>
    <w:rsid w:val="001167F8"/>
    <w:rsid w:val="001215C7"/>
    <w:rsid w:val="0015514B"/>
    <w:rsid w:val="00156DD3"/>
    <w:rsid w:val="001642EB"/>
    <w:rsid w:val="0017096A"/>
    <w:rsid w:val="00190BD9"/>
    <w:rsid w:val="00194A8C"/>
    <w:rsid w:val="001A5F28"/>
    <w:rsid w:val="001B4346"/>
    <w:rsid w:val="001C6CD3"/>
    <w:rsid w:val="001F5C5E"/>
    <w:rsid w:val="00206B49"/>
    <w:rsid w:val="002076BF"/>
    <w:rsid w:val="00213100"/>
    <w:rsid w:val="00214869"/>
    <w:rsid w:val="00224DF6"/>
    <w:rsid w:val="0024536B"/>
    <w:rsid w:val="00247FA3"/>
    <w:rsid w:val="00257F8E"/>
    <w:rsid w:val="00260C4D"/>
    <w:rsid w:val="00286625"/>
    <w:rsid w:val="002872B6"/>
    <w:rsid w:val="00287B18"/>
    <w:rsid w:val="00294DD6"/>
    <w:rsid w:val="00296536"/>
    <w:rsid w:val="002B0DE9"/>
    <w:rsid w:val="002B3849"/>
    <w:rsid w:val="002D67F6"/>
    <w:rsid w:val="002D7496"/>
    <w:rsid w:val="002E21C0"/>
    <w:rsid w:val="002E4F63"/>
    <w:rsid w:val="002E6AF1"/>
    <w:rsid w:val="002F74A0"/>
    <w:rsid w:val="0030425E"/>
    <w:rsid w:val="003117D3"/>
    <w:rsid w:val="00317B9D"/>
    <w:rsid w:val="00321109"/>
    <w:rsid w:val="00325F1E"/>
    <w:rsid w:val="00334961"/>
    <w:rsid w:val="00345218"/>
    <w:rsid w:val="003472EC"/>
    <w:rsid w:val="00353D23"/>
    <w:rsid w:val="0035724F"/>
    <w:rsid w:val="0036782D"/>
    <w:rsid w:val="00376120"/>
    <w:rsid w:val="00380C93"/>
    <w:rsid w:val="00380EF6"/>
    <w:rsid w:val="003841DC"/>
    <w:rsid w:val="00387AE5"/>
    <w:rsid w:val="00391470"/>
    <w:rsid w:val="00392215"/>
    <w:rsid w:val="003B09BA"/>
    <w:rsid w:val="003F3A3D"/>
    <w:rsid w:val="003F780F"/>
    <w:rsid w:val="00406910"/>
    <w:rsid w:val="00414EB0"/>
    <w:rsid w:val="00416D65"/>
    <w:rsid w:val="00417A19"/>
    <w:rsid w:val="00431614"/>
    <w:rsid w:val="004326C8"/>
    <w:rsid w:val="004419CA"/>
    <w:rsid w:val="00446C51"/>
    <w:rsid w:val="00463EA3"/>
    <w:rsid w:val="00470824"/>
    <w:rsid w:val="00471C73"/>
    <w:rsid w:val="00474B9A"/>
    <w:rsid w:val="004762A7"/>
    <w:rsid w:val="00484A26"/>
    <w:rsid w:val="00490905"/>
    <w:rsid w:val="00494178"/>
    <w:rsid w:val="004A12F8"/>
    <w:rsid w:val="004A1693"/>
    <w:rsid w:val="004A79F5"/>
    <w:rsid w:val="004C45FD"/>
    <w:rsid w:val="004D18A3"/>
    <w:rsid w:val="004D5C48"/>
    <w:rsid w:val="004E5D98"/>
    <w:rsid w:val="004F6F95"/>
    <w:rsid w:val="00505714"/>
    <w:rsid w:val="00507C0E"/>
    <w:rsid w:val="005258AB"/>
    <w:rsid w:val="005369DC"/>
    <w:rsid w:val="0054285A"/>
    <w:rsid w:val="00543ED9"/>
    <w:rsid w:val="00557D15"/>
    <w:rsid w:val="005615D2"/>
    <w:rsid w:val="00571859"/>
    <w:rsid w:val="00594CE9"/>
    <w:rsid w:val="005A07A6"/>
    <w:rsid w:val="005C25E2"/>
    <w:rsid w:val="005E6C57"/>
    <w:rsid w:val="005F1E96"/>
    <w:rsid w:val="005F7FDA"/>
    <w:rsid w:val="00607859"/>
    <w:rsid w:val="00614383"/>
    <w:rsid w:val="006164C8"/>
    <w:rsid w:val="00620242"/>
    <w:rsid w:val="00624973"/>
    <w:rsid w:val="0062638A"/>
    <w:rsid w:val="00644092"/>
    <w:rsid w:val="00650261"/>
    <w:rsid w:val="006552D8"/>
    <w:rsid w:val="00657DDA"/>
    <w:rsid w:val="00660835"/>
    <w:rsid w:val="00660AFA"/>
    <w:rsid w:val="006667B5"/>
    <w:rsid w:val="00684324"/>
    <w:rsid w:val="0069070D"/>
    <w:rsid w:val="00691518"/>
    <w:rsid w:val="006A3DCB"/>
    <w:rsid w:val="006B570D"/>
    <w:rsid w:val="006B58B7"/>
    <w:rsid w:val="006C12AD"/>
    <w:rsid w:val="006D72A3"/>
    <w:rsid w:val="006E23D5"/>
    <w:rsid w:val="006F5A28"/>
    <w:rsid w:val="006F730A"/>
    <w:rsid w:val="00703FA2"/>
    <w:rsid w:val="00705806"/>
    <w:rsid w:val="00711F80"/>
    <w:rsid w:val="0071624F"/>
    <w:rsid w:val="00717ED4"/>
    <w:rsid w:val="00732416"/>
    <w:rsid w:val="007364E5"/>
    <w:rsid w:val="00746453"/>
    <w:rsid w:val="0076231B"/>
    <w:rsid w:val="007923A4"/>
    <w:rsid w:val="00793252"/>
    <w:rsid w:val="00796E6F"/>
    <w:rsid w:val="007A79CB"/>
    <w:rsid w:val="007D4CCF"/>
    <w:rsid w:val="007F1A6C"/>
    <w:rsid w:val="007F613F"/>
    <w:rsid w:val="008174B9"/>
    <w:rsid w:val="00821FB9"/>
    <w:rsid w:val="0082696C"/>
    <w:rsid w:val="00831634"/>
    <w:rsid w:val="00866ACB"/>
    <w:rsid w:val="00870759"/>
    <w:rsid w:val="0089334D"/>
    <w:rsid w:val="008A02F1"/>
    <w:rsid w:val="008A06C6"/>
    <w:rsid w:val="008A4584"/>
    <w:rsid w:val="008B5DBA"/>
    <w:rsid w:val="008C4C83"/>
    <w:rsid w:val="008E68D1"/>
    <w:rsid w:val="008F05DB"/>
    <w:rsid w:val="008F0FFD"/>
    <w:rsid w:val="008F5973"/>
    <w:rsid w:val="008F75C4"/>
    <w:rsid w:val="00901485"/>
    <w:rsid w:val="00903036"/>
    <w:rsid w:val="00906CDA"/>
    <w:rsid w:val="00912A05"/>
    <w:rsid w:val="00916848"/>
    <w:rsid w:val="0091733F"/>
    <w:rsid w:val="0093106D"/>
    <w:rsid w:val="00933AC0"/>
    <w:rsid w:val="00936DD9"/>
    <w:rsid w:val="00936DEA"/>
    <w:rsid w:val="009814D4"/>
    <w:rsid w:val="009821F6"/>
    <w:rsid w:val="0098291E"/>
    <w:rsid w:val="009859CB"/>
    <w:rsid w:val="00997903"/>
    <w:rsid w:val="009A6691"/>
    <w:rsid w:val="009A7E51"/>
    <w:rsid w:val="009C1449"/>
    <w:rsid w:val="009C416F"/>
    <w:rsid w:val="009D5D54"/>
    <w:rsid w:val="009D6EFB"/>
    <w:rsid w:val="009F205C"/>
    <w:rsid w:val="00A00A6B"/>
    <w:rsid w:val="00A00D21"/>
    <w:rsid w:val="00A142F6"/>
    <w:rsid w:val="00A27429"/>
    <w:rsid w:val="00A31AAD"/>
    <w:rsid w:val="00A3793E"/>
    <w:rsid w:val="00A47C6A"/>
    <w:rsid w:val="00A5212F"/>
    <w:rsid w:val="00A569B2"/>
    <w:rsid w:val="00A57A0C"/>
    <w:rsid w:val="00A63AAA"/>
    <w:rsid w:val="00A6430B"/>
    <w:rsid w:val="00A7218A"/>
    <w:rsid w:val="00A819C3"/>
    <w:rsid w:val="00A84367"/>
    <w:rsid w:val="00A90353"/>
    <w:rsid w:val="00A978D1"/>
    <w:rsid w:val="00AB0268"/>
    <w:rsid w:val="00AB1710"/>
    <w:rsid w:val="00AC1894"/>
    <w:rsid w:val="00B026AB"/>
    <w:rsid w:val="00B04326"/>
    <w:rsid w:val="00B1104F"/>
    <w:rsid w:val="00B254B2"/>
    <w:rsid w:val="00B42E1C"/>
    <w:rsid w:val="00B575B2"/>
    <w:rsid w:val="00B6632F"/>
    <w:rsid w:val="00B67226"/>
    <w:rsid w:val="00B85A17"/>
    <w:rsid w:val="00BA103E"/>
    <w:rsid w:val="00BB0604"/>
    <w:rsid w:val="00BC5698"/>
    <w:rsid w:val="00BE3E68"/>
    <w:rsid w:val="00C01BD0"/>
    <w:rsid w:val="00C04A63"/>
    <w:rsid w:val="00C05657"/>
    <w:rsid w:val="00C109CD"/>
    <w:rsid w:val="00C2164E"/>
    <w:rsid w:val="00C217BD"/>
    <w:rsid w:val="00C279F0"/>
    <w:rsid w:val="00C546A8"/>
    <w:rsid w:val="00C55FF7"/>
    <w:rsid w:val="00C714DD"/>
    <w:rsid w:val="00C76444"/>
    <w:rsid w:val="00C84598"/>
    <w:rsid w:val="00C86B9D"/>
    <w:rsid w:val="00C971A0"/>
    <w:rsid w:val="00CA6FCD"/>
    <w:rsid w:val="00CB5FF2"/>
    <w:rsid w:val="00CC32CA"/>
    <w:rsid w:val="00CC44D1"/>
    <w:rsid w:val="00CD4E4B"/>
    <w:rsid w:val="00CD6341"/>
    <w:rsid w:val="00CF2442"/>
    <w:rsid w:val="00D04105"/>
    <w:rsid w:val="00D07223"/>
    <w:rsid w:val="00D129BA"/>
    <w:rsid w:val="00D30B8A"/>
    <w:rsid w:val="00D3174F"/>
    <w:rsid w:val="00D37EA4"/>
    <w:rsid w:val="00D40630"/>
    <w:rsid w:val="00D41AB2"/>
    <w:rsid w:val="00D44D28"/>
    <w:rsid w:val="00D553DC"/>
    <w:rsid w:val="00D724F7"/>
    <w:rsid w:val="00D73680"/>
    <w:rsid w:val="00D879C2"/>
    <w:rsid w:val="00D90938"/>
    <w:rsid w:val="00D90C84"/>
    <w:rsid w:val="00DA39B1"/>
    <w:rsid w:val="00DA7FDB"/>
    <w:rsid w:val="00DB465F"/>
    <w:rsid w:val="00DC03A8"/>
    <w:rsid w:val="00DC30D6"/>
    <w:rsid w:val="00DC43C7"/>
    <w:rsid w:val="00DD08F8"/>
    <w:rsid w:val="00DD44C2"/>
    <w:rsid w:val="00DE37C9"/>
    <w:rsid w:val="00DE3C5A"/>
    <w:rsid w:val="00DF1545"/>
    <w:rsid w:val="00DF1F76"/>
    <w:rsid w:val="00DF3C42"/>
    <w:rsid w:val="00E002C0"/>
    <w:rsid w:val="00E051D4"/>
    <w:rsid w:val="00E05893"/>
    <w:rsid w:val="00E15D16"/>
    <w:rsid w:val="00E372AC"/>
    <w:rsid w:val="00E41719"/>
    <w:rsid w:val="00E4254B"/>
    <w:rsid w:val="00E645B9"/>
    <w:rsid w:val="00E73992"/>
    <w:rsid w:val="00E84A3C"/>
    <w:rsid w:val="00E87966"/>
    <w:rsid w:val="00E923A9"/>
    <w:rsid w:val="00EA23E9"/>
    <w:rsid w:val="00ED5516"/>
    <w:rsid w:val="00F4648B"/>
    <w:rsid w:val="00F5664A"/>
    <w:rsid w:val="00F601E0"/>
    <w:rsid w:val="00F6207E"/>
    <w:rsid w:val="00F72B31"/>
    <w:rsid w:val="00F74204"/>
    <w:rsid w:val="00F8449A"/>
    <w:rsid w:val="00F911B6"/>
    <w:rsid w:val="00F91891"/>
    <w:rsid w:val="00F934C9"/>
    <w:rsid w:val="00F97C66"/>
    <w:rsid w:val="00FA7347"/>
    <w:rsid w:val="00FB565D"/>
    <w:rsid w:val="00FC15AA"/>
    <w:rsid w:val="00FC2A1C"/>
    <w:rsid w:val="00FC54CD"/>
    <w:rsid w:val="00FE00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9B10E-702C-4524-A13E-960F4F17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F9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F8E"/>
    <w:pPr>
      <w:ind w:left="720"/>
      <w:contextualSpacing/>
    </w:pPr>
  </w:style>
  <w:style w:type="paragraph" w:styleId="Header">
    <w:name w:val="header"/>
    <w:basedOn w:val="Normal"/>
    <w:link w:val="HeaderChar"/>
    <w:uiPriority w:val="99"/>
    <w:unhideWhenUsed/>
    <w:rsid w:val="00CB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FF2"/>
  </w:style>
  <w:style w:type="paragraph" w:styleId="Footer">
    <w:name w:val="footer"/>
    <w:basedOn w:val="Normal"/>
    <w:link w:val="FooterChar"/>
    <w:uiPriority w:val="99"/>
    <w:unhideWhenUsed/>
    <w:rsid w:val="00CB5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FF2"/>
  </w:style>
  <w:style w:type="paragraph" w:styleId="BodyText2">
    <w:name w:val="Body Text 2"/>
    <w:basedOn w:val="Normal"/>
    <w:link w:val="BodyText2Char"/>
    <w:semiHidden/>
    <w:rsid w:val="0015514B"/>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15514B"/>
    <w:rPr>
      <w:rFonts w:ascii="Courier New" w:eastAsia="Times New Roman" w:hAnsi="Courier New" w:cs="Times New Roman"/>
      <w:sz w:val="24"/>
      <w:szCs w:val="20"/>
      <w:lang w:val="en-US" w:eastAsia="en-ZW"/>
    </w:rPr>
  </w:style>
  <w:style w:type="paragraph" w:styleId="BodyTextIndent">
    <w:name w:val="Body Text Indent"/>
    <w:basedOn w:val="Normal"/>
    <w:link w:val="BodyTextIndentChar"/>
    <w:semiHidden/>
    <w:rsid w:val="0015514B"/>
    <w:pPr>
      <w:spacing w:after="0" w:line="240" w:lineRule="auto"/>
      <w:ind w:left="720"/>
      <w:jc w:val="both"/>
    </w:pPr>
    <w:rPr>
      <w:rFonts w:ascii="Courier New" w:eastAsia="Times New Roman" w:hAnsi="Courier New" w:cs="Times New Roman"/>
      <w:sz w:val="24"/>
      <w:szCs w:val="20"/>
      <w:lang w:val="en-US" w:eastAsia="en-ZW"/>
    </w:rPr>
  </w:style>
  <w:style w:type="character" w:customStyle="1" w:styleId="BodyTextIndentChar">
    <w:name w:val="Body Text Indent Char"/>
    <w:basedOn w:val="DefaultParagraphFont"/>
    <w:link w:val="BodyTextIndent"/>
    <w:semiHidden/>
    <w:rsid w:val="0015514B"/>
    <w:rPr>
      <w:rFonts w:ascii="Courier New" w:eastAsia="Times New Roman" w:hAnsi="Courier New" w:cs="Times New Roman"/>
      <w:sz w:val="24"/>
      <w:szCs w:val="20"/>
      <w:lang w:val="en-US"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8052">
      <w:bodyDiv w:val="1"/>
      <w:marLeft w:val="0"/>
      <w:marRight w:val="0"/>
      <w:marTop w:val="0"/>
      <w:marBottom w:val="0"/>
      <w:divBdr>
        <w:top w:val="none" w:sz="0" w:space="0" w:color="auto"/>
        <w:left w:val="none" w:sz="0" w:space="0" w:color="auto"/>
        <w:bottom w:val="none" w:sz="0" w:space="0" w:color="auto"/>
        <w:right w:val="none" w:sz="0" w:space="0" w:color="auto"/>
      </w:divBdr>
    </w:div>
    <w:div w:id="202416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5388</Words>
  <Characters>30717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2021-02-17T13:43:00Z</cp:lastPrinted>
  <dcterms:created xsi:type="dcterms:W3CDTF">2021-02-19T12:45:00Z</dcterms:created>
  <dcterms:modified xsi:type="dcterms:W3CDTF">2021-02-19T12:45:00Z</dcterms:modified>
</cp:coreProperties>
</file>