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3B" w:rsidRPr="00F1303B" w:rsidRDefault="00F1303B" w:rsidP="002D002B">
      <w:pPr>
        <w:rPr>
          <w:rFonts w:ascii="Times New Roman" w:hAnsi="Times New Roman" w:cs="Times New Roman"/>
          <w:b/>
          <w:sz w:val="24"/>
          <w:szCs w:val="24"/>
          <w:u w:val="single"/>
        </w:rPr>
      </w:pPr>
      <w:r w:rsidRPr="00F1303B">
        <w:rPr>
          <w:rFonts w:ascii="Times New Roman" w:hAnsi="Times New Roman" w:cs="Times New Roman"/>
          <w:b/>
          <w:sz w:val="24"/>
          <w:szCs w:val="24"/>
          <w:u w:val="single"/>
        </w:rPr>
        <w:t>REPORTABLE (</w:t>
      </w:r>
      <w:r w:rsidR="000A5420">
        <w:rPr>
          <w:rFonts w:ascii="Times New Roman" w:hAnsi="Times New Roman" w:cs="Times New Roman"/>
          <w:b/>
          <w:sz w:val="24"/>
          <w:szCs w:val="24"/>
          <w:u w:val="single"/>
        </w:rPr>
        <w:t>31</w:t>
      </w:r>
      <w:r w:rsidRPr="00F1303B">
        <w:rPr>
          <w:rFonts w:ascii="Times New Roman" w:hAnsi="Times New Roman" w:cs="Times New Roman"/>
          <w:b/>
          <w:sz w:val="24"/>
          <w:szCs w:val="24"/>
          <w:u w:val="single"/>
        </w:rPr>
        <w:t>)</w:t>
      </w:r>
      <w:r w:rsidR="009B0ED6" w:rsidRPr="00F1303B">
        <w:rPr>
          <w:rFonts w:ascii="Times New Roman" w:hAnsi="Times New Roman" w:cs="Times New Roman"/>
          <w:b/>
          <w:sz w:val="24"/>
          <w:szCs w:val="24"/>
          <w:u w:val="single"/>
        </w:rPr>
        <w:t xml:space="preserve">                                                                                                             </w:t>
      </w:r>
    </w:p>
    <w:p w:rsidR="00F1303B" w:rsidRPr="00F1303B" w:rsidRDefault="00F1303B" w:rsidP="002D002B">
      <w:pPr>
        <w:rPr>
          <w:rFonts w:ascii="Times New Roman" w:hAnsi="Times New Roman" w:cs="Times New Roman"/>
          <w:sz w:val="24"/>
          <w:szCs w:val="24"/>
        </w:rPr>
      </w:pPr>
    </w:p>
    <w:p w:rsidR="002D002B" w:rsidRPr="00F1303B" w:rsidRDefault="00B6297D" w:rsidP="00F13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CLIFORD</w:t>
      </w:r>
      <w:r w:rsidR="00F1303B">
        <w:rPr>
          <w:rFonts w:ascii="Times New Roman" w:hAnsi="Times New Roman" w:cs="Times New Roman"/>
          <w:b/>
          <w:sz w:val="24"/>
          <w:szCs w:val="24"/>
        </w:rPr>
        <w:t xml:space="preserve">     </w:t>
      </w:r>
      <w:r>
        <w:rPr>
          <w:rFonts w:ascii="Times New Roman" w:hAnsi="Times New Roman" w:cs="Times New Roman"/>
          <w:b/>
          <w:sz w:val="24"/>
          <w:szCs w:val="24"/>
        </w:rPr>
        <w:t>MABIKA</w:t>
      </w:r>
    </w:p>
    <w:p w:rsidR="002D002B" w:rsidRPr="00F1303B" w:rsidRDefault="00F1303B" w:rsidP="00F13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2D002B" w:rsidRPr="00B6297D" w:rsidRDefault="00B6297D" w:rsidP="00B6297D">
      <w:pPr>
        <w:spacing w:after="0" w:line="240" w:lineRule="auto"/>
        <w:jc w:val="center"/>
        <w:rPr>
          <w:rFonts w:ascii="Times New Roman" w:hAnsi="Times New Roman" w:cs="Times New Roman"/>
          <w:b/>
          <w:sz w:val="24"/>
          <w:szCs w:val="24"/>
        </w:rPr>
      </w:pPr>
      <w:r w:rsidRPr="00B6297D">
        <w:rPr>
          <w:rFonts w:ascii="Times New Roman" w:hAnsi="Times New Roman" w:cs="Times New Roman"/>
          <w:b/>
          <w:sz w:val="24"/>
          <w:szCs w:val="24"/>
        </w:rPr>
        <w:t>WISE     OWL</w:t>
      </w:r>
      <w:r w:rsidR="002D002B" w:rsidRPr="00B6297D">
        <w:rPr>
          <w:rFonts w:ascii="Times New Roman" w:hAnsi="Times New Roman" w:cs="Times New Roman"/>
          <w:b/>
          <w:sz w:val="24"/>
          <w:szCs w:val="24"/>
        </w:rPr>
        <w:t xml:space="preserve"> </w:t>
      </w:r>
      <w:r w:rsidR="00F1303B" w:rsidRPr="00B6297D">
        <w:rPr>
          <w:rFonts w:ascii="Times New Roman" w:hAnsi="Times New Roman" w:cs="Times New Roman"/>
          <w:b/>
          <w:sz w:val="24"/>
          <w:szCs w:val="24"/>
        </w:rPr>
        <w:t xml:space="preserve">    </w:t>
      </w:r>
      <w:r w:rsidRPr="00B6297D">
        <w:rPr>
          <w:rFonts w:ascii="Times New Roman" w:hAnsi="Times New Roman" w:cs="Times New Roman"/>
          <w:b/>
          <w:sz w:val="24"/>
          <w:szCs w:val="24"/>
        </w:rPr>
        <w:t>GROUP</w:t>
      </w:r>
      <w:r w:rsidR="002D002B" w:rsidRPr="00B6297D">
        <w:rPr>
          <w:rFonts w:ascii="Times New Roman" w:hAnsi="Times New Roman" w:cs="Times New Roman"/>
          <w:b/>
          <w:sz w:val="24"/>
          <w:szCs w:val="24"/>
        </w:rPr>
        <w:t xml:space="preserve"> </w:t>
      </w:r>
      <w:r w:rsidR="00F1303B" w:rsidRPr="00B6297D">
        <w:rPr>
          <w:rFonts w:ascii="Times New Roman" w:hAnsi="Times New Roman" w:cs="Times New Roman"/>
          <w:b/>
          <w:sz w:val="24"/>
          <w:szCs w:val="24"/>
        </w:rPr>
        <w:t xml:space="preserve">    </w:t>
      </w:r>
      <w:r w:rsidRPr="00B6297D">
        <w:rPr>
          <w:rFonts w:ascii="Times New Roman" w:hAnsi="Times New Roman" w:cs="Times New Roman"/>
          <w:b/>
          <w:sz w:val="24"/>
          <w:szCs w:val="24"/>
        </w:rPr>
        <w:t>OF</w:t>
      </w:r>
      <w:r w:rsidR="00F1303B" w:rsidRPr="00B6297D">
        <w:rPr>
          <w:rFonts w:ascii="Times New Roman" w:hAnsi="Times New Roman" w:cs="Times New Roman"/>
          <w:b/>
          <w:sz w:val="24"/>
          <w:szCs w:val="24"/>
        </w:rPr>
        <w:t xml:space="preserve">   </w:t>
      </w:r>
      <w:r w:rsidRPr="00B6297D">
        <w:rPr>
          <w:rFonts w:ascii="Times New Roman" w:hAnsi="Times New Roman" w:cs="Times New Roman"/>
          <w:b/>
          <w:sz w:val="24"/>
          <w:szCs w:val="24"/>
        </w:rPr>
        <w:t>SCHOOLS</w:t>
      </w:r>
    </w:p>
    <w:p w:rsidR="002D002B" w:rsidRPr="00F1303B" w:rsidRDefault="002D002B" w:rsidP="002D002B">
      <w:pPr>
        <w:rPr>
          <w:rFonts w:ascii="Times New Roman" w:hAnsi="Times New Roman" w:cs="Times New Roman"/>
          <w:sz w:val="24"/>
          <w:szCs w:val="24"/>
        </w:rPr>
      </w:pPr>
    </w:p>
    <w:p w:rsidR="002D002B" w:rsidRPr="00F1303B" w:rsidRDefault="002D002B" w:rsidP="002D002B">
      <w:pPr>
        <w:rPr>
          <w:rFonts w:ascii="Times New Roman" w:hAnsi="Times New Roman" w:cs="Times New Roman"/>
          <w:sz w:val="24"/>
          <w:szCs w:val="24"/>
        </w:rPr>
      </w:pPr>
    </w:p>
    <w:p w:rsidR="002D002B" w:rsidRDefault="00B6297D" w:rsidP="00F1303B">
      <w:pPr>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 ZIMBABWE</w:t>
      </w:r>
    </w:p>
    <w:p w:rsidR="00B6297D" w:rsidRPr="00F1303B" w:rsidRDefault="00B6297D" w:rsidP="00F1303B">
      <w:pPr>
        <w:spacing w:after="0" w:line="240" w:lineRule="auto"/>
        <w:rPr>
          <w:rFonts w:ascii="Times New Roman" w:hAnsi="Times New Roman" w:cs="Times New Roman"/>
          <w:b/>
          <w:sz w:val="24"/>
          <w:szCs w:val="24"/>
        </w:rPr>
      </w:pPr>
      <w:r>
        <w:rPr>
          <w:rFonts w:ascii="Times New Roman" w:hAnsi="Times New Roman" w:cs="Times New Roman"/>
          <w:b/>
          <w:sz w:val="24"/>
          <w:szCs w:val="24"/>
        </w:rPr>
        <w:t>MAKONI JA, CHITAKUNYE JA &amp; MWAYERA JA</w:t>
      </w:r>
    </w:p>
    <w:p w:rsidR="002D002B" w:rsidRDefault="002D002B" w:rsidP="00F1303B">
      <w:pPr>
        <w:spacing w:after="0" w:line="240" w:lineRule="auto"/>
        <w:rPr>
          <w:rFonts w:ascii="Times New Roman" w:hAnsi="Times New Roman" w:cs="Times New Roman"/>
          <w:b/>
          <w:sz w:val="24"/>
          <w:szCs w:val="24"/>
        </w:rPr>
      </w:pPr>
      <w:r w:rsidRPr="00F1303B">
        <w:rPr>
          <w:rFonts w:ascii="Times New Roman" w:hAnsi="Times New Roman" w:cs="Times New Roman"/>
          <w:b/>
          <w:sz w:val="24"/>
          <w:szCs w:val="24"/>
        </w:rPr>
        <w:t>HARARE</w:t>
      </w:r>
      <w:r w:rsidR="00B6297D">
        <w:rPr>
          <w:rFonts w:ascii="Times New Roman" w:hAnsi="Times New Roman" w:cs="Times New Roman"/>
          <w:b/>
          <w:sz w:val="24"/>
          <w:szCs w:val="24"/>
        </w:rPr>
        <w:t>:</w:t>
      </w:r>
      <w:r w:rsidRPr="00F1303B">
        <w:rPr>
          <w:rFonts w:ascii="Times New Roman" w:hAnsi="Times New Roman" w:cs="Times New Roman"/>
          <w:b/>
          <w:sz w:val="24"/>
          <w:szCs w:val="24"/>
        </w:rPr>
        <w:t xml:space="preserve"> </w:t>
      </w:r>
      <w:r w:rsidR="00B6297D">
        <w:rPr>
          <w:rFonts w:ascii="Times New Roman" w:hAnsi="Times New Roman" w:cs="Times New Roman"/>
          <w:b/>
          <w:sz w:val="24"/>
          <w:szCs w:val="24"/>
        </w:rPr>
        <w:t>12 JULY 2024</w:t>
      </w:r>
    </w:p>
    <w:p w:rsidR="006C2D87" w:rsidRDefault="006C2D87" w:rsidP="00F1303B">
      <w:pPr>
        <w:spacing w:after="0" w:line="240" w:lineRule="auto"/>
        <w:rPr>
          <w:rFonts w:ascii="Times New Roman" w:hAnsi="Times New Roman" w:cs="Times New Roman"/>
          <w:b/>
          <w:sz w:val="24"/>
          <w:szCs w:val="24"/>
        </w:rPr>
      </w:pPr>
    </w:p>
    <w:p w:rsidR="006C2D87" w:rsidRDefault="006C2D87" w:rsidP="00F1303B">
      <w:pPr>
        <w:spacing w:after="0" w:line="240" w:lineRule="auto"/>
        <w:rPr>
          <w:rFonts w:ascii="Times New Roman" w:hAnsi="Times New Roman" w:cs="Times New Roman"/>
          <w:b/>
          <w:sz w:val="24"/>
          <w:szCs w:val="24"/>
        </w:rPr>
      </w:pPr>
    </w:p>
    <w:p w:rsidR="006C2D87" w:rsidRDefault="006C2D87" w:rsidP="00F1303B">
      <w:pPr>
        <w:spacing w:after="0" w:line="240" w:lineRule="auto"/>
        <w:rPr>
          <w:rFonts w:ascii="Times New Roman" w:hAnsi="Times New Roman" w:cs="Times New Roman"/>
          <w:b/>
          <w:sz w:val="24"/>
          <w:szCs w:val="24"/>
        </w:rPr>
      </w:pPr>
    </w:p>
    <w:p w:rsidR="006C2D87" w:rsidRPr="00F1303B" w:rsidRDefault="004067CD" w:rsidP="006C2D87">
      <w:pPr>
        <w:spacing w:after="0" w:line="480" w:lineRule="auto"/>
        <w:rPr>
          <w:rFonts w:ascii="Times New Roman" w:hAnsi="Times New Roman" w:cs="Times New Roman"/>
          <w:sz w:val="24"/>
          <w:szCs w:val="24"/>
        </w:rPr>
      </w:pPr>
      <w:r>
        <w:rPr>
          <w:rFonts w:ascii="Times New Roman" w:hAnsi="Times New Roman" w:cs="Times New Roman"/>
          <w:sz w:val="24"/>
          <w:szCs w:val="24"/>
        </w:rPr>
        <w:t>The appellant in person</w:t>
      </w:r>
    </w:p>
    <w:p w:rsidR="006C2D87" w:rsidRPr="00F1303B" w:rsidRDefault="004067CD" w:rsidP="006C2D8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R. </w:t>
      </w:r>
      <w:proofErr w:type="spellStart"/>
      <w:r>
        <w:rPr>
          <w:rFonts w:ascii="Times New Roman" w:hAnsi="Times New Roman" w:cs="Times New Roman"/>
          <w:i/>
          <w:sz w:val="24"/>
          <w:szCs w:val="24"/>
        </w:rPr>
        <w:t>Mabwe</w:t>
      </w:r>
      <w:proofErr w:type="spellEnd"/>
      <w:r w:rsidR="006C2D87">
        <w:rPr>
          <w:rFonts w:ascii="Times New Roman" w:hAnsi="Times New Roman" w:cs="Times New Roman"/>
          <w:sz w:val="24"/>
          <w:szCs w:val="24"/>
        </w:rPr>
        <w:t>,</w:t>
      </w:r>
      <w:r w:rsidR="006C2D87" w:rsidRPr="00F1303B">
        <w:rPr>
          <w:rFonts w:ascii="Times New Roman" w:hAnsi="Times New Roman" w:cs="Times New Roman"/>
          <w:sz w:val="24"/>
          <w:szCs w:val="24"/>
        </w:rPr>
        <w:t xml:space="preserve"> for the respondent.</w:t>
      </w:r>
    </w:p>
    <w:p w:rsidR="006C2D87" w:rsidRPr="00F1303B" w:rsidRDefault="006C2D87" w:rsidP="00F1303B">
      <w:pPr>
        <w:spacing w:after="0" w:line="240" w:lineRule="auto"/>
        <w:rPr>
          <w:rFonts w:ascii="Times New Roman" w:hAnsi="Times New Roman" w:cs="Times New Roman"/>
          <w:b/>
          <w:sz w:val="24"/>
          <w:szCs w:val="24"/>
        </w:rPr>
      </w:pPr>
    </w:p>
    <w:p w:rsidR="002D002B" w:rsidRPr="00F1303B" w:rsidRDefault="002D002B" w:rsidP="004067CD">
      <w:pPr>
        <w:spacing w:after="0" w:line="240" w:lineRule="auto"/>
        <w:rPr>
          <w:rFonts w:ascii="Times New Roman" w:hAnsi="Times New Roman" w:cs="Times New Roman"/>
          <w:sz w:val="24"/>
          <w:szCs w:val="24"/>
        </w:rPr>
      </w:pPr>
    </w:p>
    <w:p w:rsidR="009B0ED6" w:rsidRPr="00F1303B" w:rsidRDefault="004067CD" w:rsidP="004067CD">
      <w:pPr>
        <w:spacing w:line="480" w:lineRule="auto"/>
        <w:jc w:val="both"/>
        <w:rPr>
          <w:rFonts w:ascii="Times New Roman" w:hAnsi="Times New Roman" w:cs="Times New Roman"/>
          <w:sz w:val="24"/>
          <w:szCs w:val="24"/>
        </w:rPr>
      </w:pPr>
      <w:r>
        <w:rPr>
          <w:rFonts w:ascii="Times New Roman" w:hAnsi="Times New Roman" w:cs="Times New Roman"/>
          <w:b/>
          <w:sz w:val="24"/>
          <w:szCs w:val="24"/>
        </w:rPr>
        <w:t>MWAYERA</w:t>
      </w:r>
      <w:r w:rsidR="002D002B" w:rsidRPr="000664F3">
        <w:rPr>
          <w:rFonts w:ascii="Times New Roman" w:hAnsi="Times New Roman" w:cs="Times New Roman"/>
          <w:b/>
          <w:sz w:val="24"/>
          <w:szCs w:val="24"/>
        </w:rPr>
        <w:t xml:space="preserve"> JA</w:t>
      </w:r>
      <w:r w:rsidR="00803B4F">
        <w:rPr>
          <w:rFonts w:ascii="Times New Roman" w:hAnsi="Times New Roman" w:cs="Times New Roman"/>
          <w:b/>
          <w:sz w:val="24"/>
          <w:szCs w:val="24"/>
        </w:rPr>
        <w:t>:</w:t>
      </w:r>
      <w:r w:rsidR="00E1784E">
        <w:rPr>
          <w:rFonts w:ascii="Times New Roman" w:hAnsi="Times New Roman" w:cs="Times New Roman"/>
          <w:sz w:val="24"/>
          <w:szCs w:val="24"/>
        </w:rPr>
        <w:tab/>
      </w:r>
    </w:p>
    <w:p w:rsidR="009B0ED6" w:rsidRPr="00F1303B" w:rsidRDefault="004067CD" w:rsidP="002A43B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77792A" w:rsidRPr="00F1303B" w:rsidRDefault="009B0ED6" w:rsidP="002A43B3">
      <w:pPr>
        <w:spacing w:after="0" w:line="480" w:lineRule="auto"/>
        <w:ind w:left="450" w:hanging="450"/>
        <w:jc w:val="both"/>
        <w:rPr>
          <w:rFonts w:ascii="Times New Roman" w:hAnsi="Times New Roman" w:cs="Times New Roman"/>
          <w:sz w:val="24"/>
          <w:szCs w:val="24"/>
        </w:rPr>
      </w:pPr>
      <w:r w:rsidRPr="00F1303B">
        <w:rPr>
          <w:rFonts w:ascii="Times New Roman" w:hAnsi="Times New Roman" w:cs="Times New Roman"/>
          <w:sz w:val="24"/>
          <w:szCs w:val="24"/>
        </w:rPr>
        <w:t>[1]</w:t>
      </w:r>
      <w:r w:rsidRPr="00F1303B">
        <w:rPr>
          <w:rFonts w:ascii="Times New Roman" w:hAnsi="Times New Roman" w:cs="Times New Roman"/>
          <w:sz w:val="24"/>
          <w:szCs w:val="24"/>
          <w:vertAlign w:val="superscript"/>
        </w:rPr>
        <w:tab/>
      </w:r>
      <w:r w:rsidR="004067CD">
        <w:rPr>
          <w:rFonts w:ascii="Times New Roman" w:hAnsi="Times New Roman" w:cs="Times New Roman"/>
          <w:sz w:val="24"/>
          <w:szCs w:val="24"/>
        </w:rPr>
        <w:t>On 12 July 2024</w:t>
      </w:r>
      <w:r w:rsidR="00803B4F">
        <w:rPr>
          <w:rFonts w:ascii="Times New Roman" w:hAnsi="Times New Roman" w:cs="Times New Roman"/>
          <w:sz w:val="24"/>
          <w:szCs w:val="24"/>
        </w:rPr>
        <w:t>,</w:t>
      </w:r>
      <w:r w:rsidR="004067CD">
        <w:rPr>
          <w:rFonts w:ascii="Times New Roman" w:hAnsi="Times New Roman" w:cs="Times New Roman"/>
          <w:sz w:val="24"/>
          <w:szCs w:val="24"/>
        </w:rPr>
        <w:t xml:space="preserve"> after hearing the parties and consider</w:t>
      </w:r>
      <w:r w:rsidR="00312FFD">
        <w:rPr>
          <w:rFonts w:ascii="Times New Roman" w:hAnsi="Times New Roman" w:cs="Times New Roman"/>
          <w:sz w:val="24"/>
          <w:szCs w:val="24"/>
        </w:rPr>
        <w:t>ing</w:t>
      </w:r>
      <w:r w:rsidR="00675333">
        <w:rPr>
          <w:rFonts w:ascii="Times New Roman" w:hAnsi="Times New Roman" w:cs="Times New Roman"/>
          <w:sz w:val="24"/>
          <w:szCs w:val="24"/>
        </w:rPr>
        <w:t xml:space="preserve"> the </w:t>
      </w:r>
      <w:r w:rsidR="000A5420">
        <w:rPr>
          <w:rFonts w:ascii="Times New Roman" w:hAnsi="Times New Roman" w:cs="Times New Roman"/>
          <w:sz w:val="24"/>
          <w:szCs w:val="24"/>
        </w:rPr>
        <w:t>papers filed of record,</w:t>
      </w:r>
      <w:r w:rsidR="00675333">
        <w:rPr>
          <w:rFonts w:ascii="Times New Roman" w:hAnsi="Times New Roman" w:cs="Times New Roman"/>
          <w:sz w:val="24"/>
          <w:szCs w:val="24"/>
        </w:rPr>
        <w:t xml:space="preserve"> the Court</w:t>
      </w:r>
      <w:r w:rsidR="004067CD">
        <w:rPr>
          <w:rFonts w:ascii="Times New Roman" w:hAnsi="Times New Roman" w:cs="Times New Roman"/>
          <w:sz w:val="24"/>
          <w:szCs w:val="24"/>
        </w:rPr>
        <w:t xml:space="preserve"> dismissed the appeal with costs</w:t>
      </w:r>
      <w:r w:rsidR="00675333">
        <w:rPr>
          <w:rFonts w:ascii="Times New Roman" w:hAnsi="Times New Roman" w:cs="Times New Roman"/>
          <w:sz w:val="24"/>
          <w:szCs w:val="24"/>
        </w:rPr>
        <w:t xml:space="preserve"> and</w:t>
      </w:r>
      <w:r w:rsidR="004067CD">
        <w:rPr>
          <w:rFonts w:ascii="Times New Roman" w:hAnsi="Times New Roman" w:cs="Times New Roman"/>
          <w:sz w:val="24"/>
          <w:szCs w:val="24"/>
        </w:rPr>
        <w:t xml:space="preserve"> indicated that full reasons for this decision would be availed in due course. These are they.</w:t>
      </w:r>
    </w:p>
    <w:p w:rsidR="0077792A" w:rsidRPr="00F1303B" w:rsidRDefault="0077792A" w:rsidP="0079544A">
      <w:pPr>
        <w:spacing w:after="0" w:line="240" w:lineRule="auto"/>
        <w:ind w:left="720" w:hanging="720"/>
        <w:jc w:val="both"/>
        <w:rPr>
          <w:rFonts w:ascii="Times New Roman" w:hAnsi="Times New Roman" w:cs="Times New Roman"/>
          <w:sz w:val="24"/>
          <w:szCs w:val="24"/>
        </w:rPr>
      </w:pPr>
    </w:p>
    <w:p w:rsidR="0079544A" w:rsidRPr="00624FD2" w:rsidRDefault="00624FD2" w:rsidP="00624FD2">
      <w:pPr>
        <w:spacing w:after="0" w:line="480" w:lineRule="auto"/>
        <w:ind w:left="450" w:hanging="450"/>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624FD2">
        <w:rPr>
          <w:rFonts w:ascii="Times New Roman" w:hAnsi="Times New Roman" w:cs="Times New Roman"/>
          <w:b/>
          <w:sz w:val="24"/>
          <w:szCs w:val="24"/>
          <w:u w:val="single"/>
        </w:rPr>
        <w:t>FACTUAL BACKGROUND</w:t>
      </w:r>
    </w:p>
    <w:p w:rsidR="00966B8D" w:rsidRPr="00F1303B" w:rsidRDefault="009960E4" w:rsidP="00624FD2">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w:t>
      </w:r>
      <w:proofErr w:type="gramStart"/>
      <w:r w:rsidR="0064767B">
        <w:rPr>
          <w:rFonts w:ascii="Times New Roman" w:hAnsi="Times New Roman" w:cs="Times New Roman"/>
          <w:sz w:val="24"/>
          <w:szCs w:val="24"/>
        </w:rPr>
        <w:t>]  The</w:t>
      </w:r>
      <w:proofErr w:type="gramEnd"/>
      <w:r w:rsidR="00624FD2">
        <w:rPr>
          <w:rFonts w:ascii="Times New Roman" w:hAnsi="Times New Roman" w:cs="Times New Roman"/>
          <w:sz w:val="24"/>
          <w:szCs w:val="24"/>
        </w:rPr>
        <w:t xml:space="preserve"> appellant was employed by the respondent as an accountant on a five-year contract </w:t>
      </w:r>
      <w:r w:rsidR="00312FFD">
        <w:rPr>
          <w:rFonts w:ascii="Times New Roman" w:hAnsi="Times New Roman" w:cs="Times New Roman"/>
          <w:sz w:val="24"/>
          <w:szCs w:val="24"/>
        </w:rPr>
        <w:t>from</w:t>
      </w:r>
      <w:r w:rsidR="00624FD2">
        <w:rPr>
          <w:rFonts w:ascii="Times New Roman" w:hAnsi="Times New Roman" w:cs="Times New Roman"/>
          <w:sz w:val="24"/>
          <w:szCs w:val="24"/>
        </w:rPr>
        <w:t xml:space="preserve"> 16 January 2017 to 31 December 2022.  The contract provided among other terms</w:t>
      </w:r>
      <w:r>
        <w:rPr>
          <w:rFonts w:ascii="Times New Roman" w:hAnsi="Times New Roman" w:cs="Times New Roman"/>
          <w:sz w:val="24"/>
          <w:szCs w:val="24"/>
        </w:rPr>
        <w:t>,</w:t>
      </w:r>
      <w:r w:rsidR="00624FD2">
        <w:rPr>
          <w:rFonts w:ascii="Times New Roman" w:hAnsi="Times New Roman" w:cs="Times New Roman"/>
          <w:sz w:val="24"/>
          <w:szCs w:val="24"/>
        </w:rPr>
        <w:t xml:space="preserve"> that the parties </w:t>
      </w:r>
      <w:r w:rsidR="00312FFD">
        <w:rPr>
          <w:rFonts w:ascii="Times New Roman" w:hAnsi="Times New Roman" w:cs="Times New Roman"/>
          <w:sz w:val="24"/>
          <w:szCs w:val="24"/>
        </w:rPr>
        <w:t>could</w:t>
      </w:r>
      <w:r w:rsidR="00624FD2">
        <w:rPr>
          <w:rFonts w:ascii="Times New Roman" w:hAnsi="Times New Roman" w:cs="Times New Roman"/>
          <w:sz w:val="24"/>
          <w:szCs w:val="24"/>
        </w:rPr>
        <w:t xml:space="preserve"> terminate it by mutual agreement.  A dispute involving termination of the appellant’s contract arose between the parties.  This dispute was then placed before a designated agent for resolution</w:t>
      </w:r>
      <w:r w:rsidR="00F733E0">
        <w:rPr>
          <w:rFonts w:ascii="Times New Roman" w:hAnsi="Times New Roman" w:cs="Times New Roman"/>
          <w:sz w:val="24"/>
          <w:szCs w:val="24"/>
        </w:rPr>
        <w:t>.</w:t>
      </w:r>
    </w:p>
    <w:p w:rsidR="00BE48ED" w:rsidRPr="00BE48ED" w:rsidRDefault="00BE48ED" w:rsidP="00BE48ED">
      <w:pPr>
        <w:spacing w:after="0" w:line="240" w:lineRule="auto"/>
        <w:jc w:val="both"/>
        <w:rPr>
          <w:rFonts w:ascii="Times New Roman" w:hAnsi="Times New Roman" w:cs="Times New Roman"/>
          <w:sz w:val="24"/>
          <w:szCs w:val="24"/>
        </w:rPr>
      </w:pPr>
    </w:p>
    <w:p w:rsidR="00EC36F7" w:rsidRDefault="00EC7C1F" w:rsidP="00720A64">
      <w:pPr>
        <w:spacing w:after="0" w:line="480" w:lineRule="auto"/>
        <w:ind w:left="426" w:hanging="426"/>
        <w:jc w:val="both"/>
        <w:rPr>
          <w:rFonts w:ascii="Times New Roman" w:hAnsi="Times New Roman" w:cs="Times New Roman"/>
          <w:sz w:val="24"/>
          <w:szCs w:val="24"/>
        </w:rPr>
      </w:pPr>
      <w:r w:rsidRPr="00F1303B">
        <w:rPr>
          <w:rFonts w:ascii="Times New Roman" w:hAnsi="Times New Roman" w:cs="Times New Roman"/>
          <w:sz w:val="24"/>
          <w:szCs w:val="24"/>
        </w:rPr>
        <w:t>[</w:t>
      </w:r>
      <w:r w:rsidR="00BE48ED">
        <w:rPr>
          <w:rFonts w:ascii="Times New Roman" w:hAnsi="Times New Roman" w:cs="Times New Roman"/>
          <w:sz w:val="24"/>
          <w:szCs w:val="24"/>
        </w:rPr>
        <w:t xml:space="preserve">3]   </w:t>
      </w:r>
      <w:r w:rsidR="0014010D">
        <w:rPr>
          <w:rFonts w:ascii="Times New Roman" w:hAnsi="Times New Roman" w:cs="Times New Roman"/>
          <w:sz w:val="24"/>
          <w:szCs w:val="24"/>
        </w:rPr>
        <w:t>The appellant a</w:t>
      </w:r>
      <w:r w:rsidR="00F733E0">
        <w:rPr>
          <w:rFonts w:ascii="Times New Roman" w:hAnsi="Times New Roman" w:cs="Times New Roman"/>
          <w:sz w:val="24"/>
          <w:szCs w:val="24"/>
        </w:rPr>
        <w:t>lleged that there was unlawful</w:t>
      </w:r>
      <w:r w:rsidR="0014010D">
        <w:rPr>
          <w:rFonts w:ascii="Times New Roman" w:hAnsi="Times New Roman" w:cs="Times New Roman"/>
          <w:sz w:val="24"/>
          <w:szCs w:val="24"/>
        </w:rPr>
        <w:t xml:space="preserve"> termination and unilateral variation of the terms of his contract of employment.  The respondent on the other hand</w:t>
      </w:r>
      <w:r w:rsidR="00F733E0">
        <w:rPr>
          <w:rFonts w:ascii="Times New Roman" w:hAnsi="Times New Roman" w:cs="Times New Roman"/>
          <w:sz w:val="24"/>
          <w:szCs w:val="24"/>
        </w:rPr>
        <w:t>,</w:t>
      </w:r>
      <w:r w:rsidR="0014010D">
        <w:rPr>
          <w:rFonts w:ascii="Times New Roman" w:hAnsi="Times New Roman" w:cs="Times New Roman"/>
          <w:sz w:val="24"/>
          <w:szCs w:val="24"/>
        </w:rPr>
        <w:t xml:space="preserve"> argued that the </w:t>
      </w:r>
      <w:r w:rsidR="0014010D">
        <w:rPr>
          <w:rFonts w:ascii="Times New Roman" w:hAnsi="Times New Roman" w:cs="Times New Roman"/>
          <w:sz w:val="24"/>
          <w:szCs w:val="24"/>
        </w:rPr>
        <w:lastRenderedPageBreak/>
        <w:t>parties had mutually terminated the contract of employment and entered into a new contract.  The</w:t>
      </w:r>
      <w:r w:rsidR="00312FFD">
        <w:rPr>
          <w:rFonts w:ascii="Times New Roman" w:hAnsi="Times New Roman" w:cs="Times New Roman"/>
          <w:sz w:val="24"/>
          <w:szCs w:val="24"/>
        </w:rPr>
        <w:t xml:space="preserve"> new contract </w:t>
      </w:r>
      <w:r w:rsidR="00312FFD" w:rsidRPr="003C1C20">
        <w:rPr>
          <w:rFonts w:ascii="Times New Roman" w:hAnsi="Times New Roman" w:cs="Times New Roman"/>
          <w:i/>
          <w:sz w:val="24"/>
          <w:szCs w:val="24"/>
        </w:rPr>
        <w:t>in</w:t>
      </w:r>
      <w:r w:rsidR="003C1C20" w:rsidRPr="003C1C20">
        <w:rPr>
          <w:rFonts w:ascii="Times New Roman" w:hAnsi="Times New Roman" w:cs="Times New Roman"/>
          <w:i/>
          <w:sz w:val="24"/>
          <w:szCs w:val="24"/>
        </w:rPr>
        <w:t>t</w:t>
      </w:r>
      <w:r w:rsidR="00312FFD" w:rsidRPr="003C1C20">
        <w:rPr>
          <w:rFonts w:ascii="Times New Roman" w:hAnsi="Times New Roman" w:cs="Times New Roman"/>
          <w:i/>
          <w:sz w:val="24"/>
          <w:szCs w:val="24"/>
        </w:rPr>
        <w:t>er alia</w:t>
      </w:r>
      <w:r w:rsidR="00312FFD">
        <w:rPr>
          <w:rFonts w:ascii="Times New Roman" w:hAnsi="Times New Roman" w:cs="Times New Roman"/>
          <w:sz w:val="24"/>
          <w:szCs w:val="24"/>
        </w:rPr>
        <w:t>, provided that the appellant would be</w:t>
      </w:r>
      <w:r w:rsidR="0014010D">
        <w:rPr>
          <w:rFonts w:ascii="Times New Roman" w:hAnsi="Times New Roman" w:cs="Times New Roman"/>
          <w:sz w:val="24"/>
          <w:szCs w:val="24"/>
        </w:rPr>
        <w:t xml:space="preserve"> employed as an independent contractor for a period of three months </w:t>
      </w:r>
      <w:r w:rsidR="00312FFD">
        <w:rPr>
          <w:rFonts w:ascii="Times New Roman" w:hAnsi="Times New Roman" w:cs="Times New Roman"/>
          <w:sz w:val="24"/>
          <w:szCs w:val="24"/>
        </w:rPr>
        <w:t>which would</w:t>
      </w:r>
      <w:r w:rsidR="0014010D">
        <w:rPr>
          <w:rFonts w:ascii="Times New Roman" w:hAnsi="Times New Roman" w:cs="Times New Roman"/>
          <w:sz w:val="24"/>
          <w:szCs w:val="24"/>
        </w:rPr>
        <w:t xml:space="preserve"> expire in July 2017.  This arrangement </w:t>
      </w:r>
      <w:r w:rsidR="00EC36F7">
        <w:rPr>
          <w:rFonts w:ascii="Times New Roman" w:hAnsi="Times New Roman" w:cs="Times New Roman"/>
          <w:sz w:val="24"/>
          <w:szCs w:val="24"/>
        </w:rPr>
        <w:t>was mutual</w:t>
      </w:r>
      <w:r w:rsidR="00F733E0">
        <w:rPr>
          <w:rFonts w:ascii="Times New Roman" w:hAnsi="Times New Roman" w:cs="Times New Roman"/>
          <w:sz w:val="24"/>
          <w:szCs w:val="24"/>
        </w:rPr>
        <w:t>ly reach</w:t>
      </w:r>
      <w:r w:rsidR="00EC36F7">
        <w:rPr>
          <w:rFonts w:ascii="Times New Roman" w:hAnsi="Times New Roman" w:cs="Times New Roman"/>
          <w:sz w:val="24"/>
          <w:szCs w:val="24"/>
        </w:rPr>
        <w:t xml:space="preserve">ed after </w:t>
      </w:r>
      <w:r w:rsidR="00CE21E4">
        <w:rPr>
          <w:rFonts w:ascii="Times New Roman" w:hAnsi="Times New Roman" w:cs="Times New Roman"/>
          <w:sz w:val="24"/>
          <w:szCs w:val="24"/>
        </w:rPr>
        <w:t xml:space="preserve">the respondent </w:t>
      </w:r>
      <w:r w:rsidR="00EC36F7">
        <w:rPr>
          <w:rFonts w:ascii="Times New Roman" w:hAnsi="Times New Roman" w:cs="Times New Roman"/>
          <w:sz w:val="24"/>
          <w:szCs w:val="24"/>
        </w:rPr>
        <w:t>found out that the appellant</w:t>
      </w:r>
      <w:r w:rsidR="0064767B">
        <w:rPr>
          <w:rFonts w:ascii="Times New Roman" w:hAnsi="Times New Roman" w:cs="Times New Roman"/>
          <w:sz w:val="24"/>
          <w:szCs w:val="24"/>
        </w:rPr>
        <w:t>,</w:t>
      </w:r>
      <w:r w:rsidR="00EC36F7">
        <w:rPr>
          <w:rFonts w:ascii="Times New Roman" w:hAnsi="Times New Roman" w:cs="Times New Roman"/>
          <w:sz w:val="24"/>
          <w:szCs w:val="24"/>
        </w:rPr>
        <w:t xml:space="preserve"> </w:t>
      </w:r>
      <w:r w:rsidR="00C50D9A">
        <w:rPr>
          <w:rFonts w:ascii="Times New Roman" w:hAnsi="Times New Roman" w:cs="Times New Roman"/>
          <w:sz w:val="24"/>
          <w:szCs w:val="24"/>
        </w:rPr>
        <w:t xml:space="preserve">who </w:t>
      </w:r>
      <w:r w:rsidR="00EC36F7">
        <w:rPr>
          <w:rFonts w:ascii="Times New Roman" w:hAnsi="Times New Roman" w:cs="Times New Roman"/>
          <w:sz w:val="24"/>
          <w:szCs w:val="24"/>
        </w:rPr>
        <w:t xml:space="preserve">was once employed at Kriste </w:t>
      </w:r>
      <w:r w:rsidR="00C50D9A">
        <w:rPr>
          <w:rFonts w:ascii="Times New Roman" w:hAnsi="Times New Roman" w:cs="Times New Roman"/>
          <w:sz w:val="24"/>
          <w:szCs w:val="24"/>
        </w:rPr>
        <w:t>M</w:t>
      </w:r>
      <w:r w:rsidR="00EC36F7">
        <w:rPr>
          <w:rFonts w:ascii="Times New Roman" w:hAnsi="Times New Roman" w:cs="Times New Roman"/>
          <w:sz w:val="24"/>
          <w:szCs w:val="24"/>
        </w:rPr>
        <w:t xml:space="preserve">ambo School had left the school after allegations of </w:t>
      </w:r>
      <w:r w:rsidR="00F733E0">
        <w:rPr>
          <w:rFonts w:ascii="Times New Roman" w:hAnsi="Times New Roman" w:cs="Times New Roman"/>
          <w:sz w:val="24"/>
          <w:szCs w:val="24"/>
        </w:rPr>
        <w:t>a</w:t>
      </w:r>
      <w:r w:rsidR="003C1C20">
        <w:rPr>
          <w:rFonts w:ascii="Times New Roman" w:hAnsi="Times New Roman" w:cs="Times New Roman"/>
          <w:sz w:val="24"/>
          <w:szCs w:val="24"/>
        </w:rPr>
        <w:t>n improper</w:t>
      </w:r>
      <w:r w:rsidR="00F733E0">
        <w:rPr>
          <w:rFonts w:ascii="Times New Roman" w:hAnsi="Times New Roman" w:cs="Times New Roman"/>
          <w:sz w:val="24"/>
          <w:szCs w:val="24"/>
        </w:rPr>
        <w:t xml:space="preserve"> </w:t>
      </w:r>
      <w:r w:rsidR="00EC36F7">
        <w:rPr>
          <w:rFonts w:ascii="Times New Roman" w:hAnsi="Times New Roman" w:cs="Times New Roman"/>
          <w:sz w:val="24"/>
          <w:szCs w:val="24"/>
        </w:rPr>
        <w:t>romantic relationship with a student.</w:t>
      </w:r>
    </w:p>
    <w:p w:rsidR="00947FC0" w:rsidRDefault="00947FC0" w:rsidP="00947FC0">
      <w:pPr>
        <w:spacing w:after="0" w:line="240" w:lineRule="auto"/>
        <w:ind w:left="540" w:hanging="540"/>
        <w:jc w:val="both"/>
        <w:rPr>
          <w:rFonts w:ascii="Times New Roman" w:hAnsi="Times New Roman" w:cs="Times New Roman"/>
          <w:sz w:val="24"/>
          <w:szCs w:val="24"/>
        </w:rPr>
      </w:pPr>
    </w:p>
    <w:p w:rsidR="00947FC0" w:rsidRDefault="00720A64" w:rsidP="00720A64">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947FC0">
        <w:rPr>
          <w:rFonts w:ascii="Times New Roman" w:hAnsi="Times New Roman" w:cs="Times New Roman"/>
          <w:sz w:val="24"/>
          <w:szCs w:val="24"/>
        </w:rPr>
        <w:t xml:space="preserve">The </w:t>
      </w:r>
      <w:r w:rsidR="00BB02DA">
        <w:rPr>
          <w:rFonts w:ascii="Times New Roman" w:hAnsi="Times New Roman" w:cs="Times New Roman"/>
          <w:sz w:val="24"/>
          <w:szCs w:val="24"/>
        </w:rPr>
        <w:t>D</w:t>
      </w:r>
      <w:r w:rsidR="00947FC0">
        <w:rPr>
          <w:rFonts w:ascii="Times New Roman" w:hAnsi="Times New Roman" w:cs="Times New Roman"/>
          <w:sz w:val="24"/>
          <w:szCs w:val="24"/>
        </w:rPr>
        <w:t xml:space="preserve">esignated </w:t>
      </w:r>
      <w:r w:rsidR="00BB02DA">
        <w:rPr>
          <w:rFonts w:ascii="Times New Roman" w:hAnsi="Times New Roman" w:cs="Times New Roman"/>
          <w:sz w:val="24"/>
          <w:szCs w:val="24"/>
        </w:rPr>
        <w:t>A</w:t>
      </w:r>
      <w:r w:rsidR="00947FC0">
        <w:rPr>
          <w:rFonts w:ascii="Times New Roman" w:hAnsi="Times New Roman" w:cs="Times New Roman"/>
          <w:sz w:val="24"/>
          <w:szCs w:val="24"/>
        </w:rPr>
        <w:t>gent held that the respondent had unfairly dismissed the appellant and ordered that he be reinstated.</w:t>
      </w:r>
    </w:p>
    <w:p w:rsidR="00947FC0" w:rsidRDefault="00947FC0" w:rsidP="00947FC0">
      <w:pPr>
        <w:spacing w:after="0" w:line="240" w:lineRule="auto"/>
        <w:ind w:left="540" w:hanging="540"/>
        <w:jc w:val="both"/>
        <w:rPr>
          <w:rFonts w:ascii="Times New Roman" w:hAnsi="Times New Roman" w:cs="Times New Roman"/>
          <w:sz w:val="24"/>
          <w:szCs w:val="24"/>
        </w:rPr>
      </w:pPr>
    </w:p>
    <w:p w:rsidR="00947FC0" w:rsidRDefault="00947FC0" w:rsidP="00947FC0">
      <w:pPr>
        <w:spacing w:after="0" w:line="480" w:lineRule="auto"/>
        <w:ind w:left="540" w:hanging="540"/>
        <w:jc w:val="both"/>
        <w:rPr>
          <w:rFonts w:ascii="Times New Roman" w:hAnsi="Times New Roman" w:cs="Times New Roman"/>
          <w:b/>
          <w:i/>
          <w:sz w:val="24"/>
          <w:szCs w:val="24"/>
          <w:u w:val="single"/>
        </w:rPr>
      </w:pPr>
      <w:r w:rsidRPr="00D456C1">
        <w:rPr>
          <w:rFonts w:ascii="Times New Roman" w:hAnsi="Times New Roman" w:cs="Times New Roman"/>
          <w:b/>
          <w:sz w:val="24"/>
          <w:szCs w:val="24"/>
          <w:u w:val="single"/>
        </w:rPr>
        <w:t xml:space="preserve">PROCEEDINGS BEFORE THE COURT </w:t>
      </w:r>
      <w:r w:rsidRPr="00D456C1">
        <w:rPr>
          <w:rFonts w:ascii="Times New Roman" w:hAnsi="Times New Roman" w:cs="Times New Roman"/>
          <w:b/>
          <w:i/>
          <w:sz w:val="24"/>
          <w:szCs w:val="24"/>
          <w:u w:val="single"/>
        </w:rPr>
        <w:t>A QUO</w:t>
      </w:r>
    </w:p>
    <w:p w:rsidR="00947FC0" w:rsidRDefault="00947FC0" w:rsidP="00947FC0">
      <w:pPr>
        <w:autoSpaceDE w:val="0"/>
        <w:autoSpaceDN w:val="0"/>
        <w:adjustRightInd w:val="0"/>
        <w:spacing w:after="0" w:line="480" w:lineRule="auto"/>
        <w:ind w:left="630" w:hanging="63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[5]   Dissatisfied by the decision of the </w:t>
      </w:r>
      <w:r w:rsidR="00BB02DA">
        <w:rPr>
          <w:rFonts w:ascii="Times New Roman" w:hAnsi="Times New Roman" w:cs="Times New Roman"/>
          <w:sz w:val="24"/>
          <w:szCs w:val="24"/>
          <w:lang w:val="en-GB"/>
        </w:rPr>
        <w:t>D</w:t>
      </w:r>
      <w:r>
        <w:rPr>
          <w:rFonts w:ascii="Times New Roman" w:hAnsi="Times New Roman" w:cs="Times New Roman"/>
          <w:sz w:val="24"/>
          <w:szCs w:val="24"/>
          <w:lang w:val="en-GB"/>
        </w:rPr>
        <w:t xml:space="preserve">esignated </w:t>
      </w:r>
      <w:r w:rsidR="00BB02DA">
        <w:rPr>
          <w:rFonts w:ascii="Times New Roman" w:hAnsi="Times New Roman" w:cs="Times New Roman"/>
          <w:sz w:val="24"/>
          <w:szCs w:val="24"/>
          <w:lang w:val="en-GB"/>
        </w:rPr>
        <w:t>A</w:t>
      </w:r>
      <w:r>
        <w:rPr>
          <w:rFonts w:ascii="Times New Roman" w:hAnsi="Times New Roman" w:cs="Times New Roman"/>
          <w:sz w:val="24"/>
          <w:szCs w:val="24"/>
          <w:lang w:val="en-GB"/>
        </w:rPr>
        <w:t xml:space="preserve">gent, the respondent noted an appeal in the Labour Court (“the court </w:t>
      </w:r>
      <w:r>
        <w:rPr>
          <w:rFonts w:ascii="Times New Roman" w:hAnsi="Times New Roman" w:cs="Times New Roman"/>
          <w:i/>
          <w:sz w:val="24"/>
          <w:szCs w:val="24"/>
          <w:lang w:val="en-GB"/>
        </w:rPr>
        <w:t>a quo</w:t>
      </w:r>
      <w:r>
        <w:rPr>
          <w:rFonts w:ascii="Times New Roman" w:hAnsi="Times New Roman" w:cs="Times New Roman"/>
          <w:sz w:val="24"/>
          <w:szCs w:val="24"/>
          <w:lang w:val="en-GB"/>
        </w:rPr>
        <w:t>”).  It relied on the following four grounds of appeal.</w:t>
      </w:r>
    </w:p>
    <w:p w:rsidR="00947FC0" w:rsidRDefault="00947FC0" w:rsidP="00CA264C">
      <w:pPr>
        <w:tabs>
          <w:tab w:val="left" w:pos="1276"/>
          <w:tab w:val="left" w:pos="1418"/>
        </w:tabs>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lang w:val="en-GB"/>
        </w:rPr>
        <w:t xml:space="preserve">“1. The designated agent misdirected herself at law in making the finding as she did that the respondent was </w:t>
      </w:r>
      <w:r>
        <w:rPr>
          <w:rFonts w:ascii="Times New Roman" w:hAnsi="Times New Roman" w:cs="Times New Roman"/>
          <w:sz w:val="24"/>
          <w:szCs w:val="24"/>
        </w:rPr>
        <w:t xml:space="preserve">unlawfully dismissed when the </w:t>
      </w:r>
      <w:r w:rsidR="00B168AE">
        <w:rPr>
          <w:rFonts w:ascii="Times New Roman" w:hAnsi="Times New Roman" w:cs="Times New Roman"/>
          <w:sz w:val="24"/>
          <w:szCs w:val="24"/>
        </w:rPr>
        <w:t xml:space="preserve">totality of the evidence on record </w:t>
      </w:r>
      <w:r w:rsidR="002003A7">
        <w:rPr>
          <w:rFonts w:ascii="Times New Roman" w:hAnsi="Times New Roman" w:cs="Times New Roman"/>
          <w:sz w:val="24"/>
          <w:szCs w:val="24"/>
        </w:rPr>
        <w:t>established that the employment relationship between the parties was mutually terminated in March 2017.</w:t>
      </w:r>
    </w:p>
    <w:p w:rsidR="002003A7" w:rsidRDefault="002003A7" w:rsidP="00CA264C">
      <w:p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2. The designated agent misdirected herself at law in finding as she did that the respondent was unlawfully dismissed when </w:t>
      </w:r>
      <w:r w:rsidR="007D02DB">
        <w:rPr>
          <w:rFonts w:ascii="Times New Roman" w:hAnsi="Times New Roman" w:cs="Times New Roman"/>
          <w:sz w:val="24"/>
          <w:szCs w:val="24"/>
        </w:rPr>
        <w:t xml:space="preserve">the </w:t>
      </w:r>
      <w:r>
        <w:rPr>
          <w:rFonts w:ascii="Times New Roman" w:hAnsi="Times New Roman" w:cs="Times New Roman"/>
          <w:sz w:val="24"/>
          <w:szCs w:val="24"/>
        </w:rPr>
        <w:t xml:space="preserve">evidence placed before her shows that the fixed term contract executed by the parties was supplanted by the </w:t>
      </w:r>
      <w:r w:rsidR="00BB02DA">
        <w:rPr>
          <w:rFonts w:ascii="Times New Roman" w:hAnsi="Times New Roman" w:cs="Times New Roman"/>
          <w:sz w:val="24"/>
          <w:szCs w:val="24"/>
        </w:rPr>
        <w:t>A</w:t>
      </w:r>
      <w:r>
        <w:rPr>
          <w:rFonts w:ascii="Times New Roman" w:hAnsi="Times New Roman" w:cs="Times New Roman"/>
          <w:sz w:val="24"/>
          <w:szCs w:val="24"/>
        </w:rPr>
        <w:t>ccounting contract subsequently concluded by the parties</w:t>
      </w:r>
      <w:r w:rsidR="00312FFD">
        <w:rPr>
          <w:rFonts w:ascii="Times New Roman" w:hAnsi="Times New Roman" w:cs="Times New Roman"/>
          <w:sz w:val="24"/>
          <w:szCs w:val="24"/>
        </w:rPr>
        <w:t>.</w:t>
      </w:r>
      <w:r w:rsidR="00A03E47">
        <w:rPr>
          <w:rFonts w:ascii="Times New Roman" w:hAnsi="Times New Roman" w:cs="Times New Roman"/>
          <w:sz w:val="24"/>
          <w:szCs w:val="24"/>
        </w:rPr>
        <w:t xml:space="preserve"> (</w:t>
      </w:r>
      <w:proofErr w:type="gramStart"/>
      <w:r w:rsidR="00312FFD">
        <w:rPr>
          <w:rFonts w:ascii="Times New Roman" w:hAnsi="Times New Roman" w:cs="Times New Roman"/>
          <w:sz w:val="24"/>
          <w:szCs w:val="24"/>
        </w:rPr>
        <w:t>sic</w:t>
      </w:r>
      <w:proofErr w:type="gramEnd"/>
      <w:r w:rsidR="00312FFD">
        <w:rPr>
          <w:rFonts w:ascii="Times New Roman" w:hAnsi="Times New Roman" w:cs="Times New Roman"/>
          <w:sz w:val="24"/>
          <w:szCs w:val="24"/>
        </w:rPr>
        <w:t>)</w:t>
      </w:r>
    </w:p>
    <w:p w:rsidR="002003A7" w:rsidRDefault="00CA264C" w:rsidP="00CA264C">
      <w:p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2003A7">
        <w:rPr>
          <w:rFonts w:ascii="Times New Roman" w:hAnsi="Times New Roman" w:cs="Times New Roman"/>
          <w:sz w:val="24"/>
          <w:szCs w:val="24"/>
        </w:rPr>
        <w:t xml:space="preserve">The tribunal </w:t>
      </w:r>
      <w:r w:rsidR="002003A7" w:rsidRPr="00865AAD">
        <w:rPr>
          <w:rFonts w:ascii="Times New Roman" w:hAnsi="Times New Roman" w:cs="Times New Roman"/>
          <w:i/>
          <w:sz w:val="24"/>
          <w:szCs w:val="24"/>
        </w:rPr>
        <w:t>a quo</w:t>
      </w:r>
      <w:r w:rsidR="002003A7">
        <w:rPr>
          <w:rFonts w:ascii="Times New Roman" w:hAnsi="Times New Roman" w:cs="Times New Roman"/>
          <w:sz w:val="24"/>
          <w:szCs w:val="24"/>
        </w:rPr>
        <w:t xml:space="preserve"> erred and misdirected itself in making a finding that the respondent is entitled to $7 368.00 from salary shortfalls, fees and fuel benefit </w:t>
      </w:r>
      <w:r w:rsidR="00EB7318">
        <w:rPr>
          <w:rFonts w:ascii="Times New Roman" w:hAnsi="Times New Roman" w:cs="Times New Roman"/>
          <w:sz w:val="24"/>
          <w:szCs w:val="24"/>
        </w:rPr>
        <w:t xml:space="preserve">or no </w:t>
      </w:r>
      <w:r w:rsidR="00AD3A85">
        <w:rPr>
          <w:rFonts w:ascii="Times New Roman" w:hAnsi="Times New Roman" w:cs="Times New Roman"/>
          <w:sz w:val="24"/>
          <w:szCs w:val="24"/>
        </w:rPr>
        <w:t>evidence for to make a finding on no evidence is to err at law.</w:t>
      </w:r>
      <w:r w:rsidR="00A03E47">
        <w:rPr>
          <w:rFonts w:ascii="Times New Roman" w:hAnsi="Times New Roman" w:cs="Times New Roman"/>
          <w:sz w:val="24"/>
          <w:szCs w:val="24"/>
        </w:rPr>
        <w:t xml:space="preserve"> (</w:t>
      </w:r>
      <w:proofErr w:type="gramStart"/>
      <w:r w:rsidR="00312FFD">
        <w:rPr>
          <w:rFonts w:ascii="Times New Roman" w:hAnsi="Times New Roman" w:cs="Times New Roman"/>
          <w:sz w:val="24"/>
          <w:szCs w:val="24"/>
        </w:rPr>
        <w:t>sic</w:t>
      </w:r>
      <w:proofErr w:type="gramEnd"/>
      <w:r w:rsidR="00312FFD">
        <w:rPr>
          <w:rFonts w:ascii="Times New Roman" w:hAnsi="Times New Roman" w:cs="Times New Roman"/>
          <w:sz w:val="24"/>
          <w:szCs w:val="24"/>
        </w:rPr>
        <w:t>)</w:t>
      </w:r>
    </w:p>
    <w:p w:rsidR="00AD3A85" w:rsidRDefault="00AD3A85" w:rsidP="00CA264C">
      <w:pPr>
        <w:tabs>
          <w:tab w:val="left" w:pos="1276"/>
        </w:tabs>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4. At any rate, the decisions of the designated </w:t>
      </w:r>
      <w:r w:rsidR="00F733E0">
        <w:rPr>
          <w:rFonts w:ascii="Times New Roman" w:hAnsi="Times New Roman" w:cs="Times New Roman"/>
          <w:sz w:val="24"/>
          <w:szCs w:val="24"/>
        </w:rPr>
        <w:t xml:space="preserve">agent </w:t>
      </w:r>
      <w:r>
        <w:rPr>
          <w:rFonts w:ascii="Times New Roman" w:hAnsi="Times New Roman" w:cs="Times New Roman"/>
          <w:sz w:val="24"/>
          <w:szCs w:val="24"/>
        </w:rPr>
        <w:t>is defective and a nullity at law as it granted the alternative remedy of damages in excess of the fixed term duration of the contract contrary to law.</w:t>
      </w:r>
      <w:r w:rsidR="00BB02D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sic</w:t>
      </w:r>
      <w:proofErr w:type="gramEnd"/>
      <w:r>
        <w:rPr>
          <w:rFonts w:ascii="Times New Roman" w:hAnsi="Times New Roman" w:cs="Times New Roman"/>
          <w:sz w:val="24"/>
          <w:szCs w:val="24"/>
        </w:rPr>
        <w:t>)</w:t>
      </w:r>
    </w:p>
    <w:p w:rsidR="00915F3F" w:rsidRPr="00865AAD" w:rsidRDefault="00915F3F" w:rsidP="00915F3F">
      <w:pPr>
        <w:tabs>
          <w:tab w:val="left" w:pos="1440"/>
        </w:tabs>
        <w:spacing w:after="0" w:line="480" w:lineRule="auto"/>
        <w:ind w:left="1440"/>
        <w:jc w:val="both"/>
        <w:rPr>
          <w:rFonts w:ascii="Times New Roman" w:hAnsi="Times New Roman" w:cs="Times New Roman"/>
          <w:sz w:val="24"/>
          <w:szCs w:val="24"/>
        </w:rPr>
      </w:pPr>
    </w:p>
    <w:p w:rsidR="002003A7" w:rsidRPr="00AD3A85" w:rsidRDefault="00AD3A85" w:rsidP="00AD3A85">
      <w:pPr>
        <w:spacing w:after="0" w:line="480" w:lineRule="auto"/>
        <w:jc w:val="both"/>
        <w:rPr>
          <w:rFonts w:ascii="Times New Roman" w:hAnsi="Times New Roman" w:cs="Times New Roman"/>
          <w:b/>
          <w:i/>
          <w:sz w:val="24"/>
          <w:szCs w:val="24"/>
          <w:u w:val="single"/>
        </w:rPr>
      </w:pPr>
      <w:r w:rsidRPr="00AD3A85">
        <w:rPr>
          <w:rFonts w:ascii="Times New Roman" w:hAnsi="Times New Roman" w:cs="Times New Roman"/>
          <w:b/>
          <w:sz w:val="24"/>
          <w:szCs w:val="24"/>
          <w:u w:val="single"/>
        </w:rPr>
        <w:t xml:space="preserve">SUBMISSIONS BEFORE THE COURT </w:t>
      </w:r>
      <w:r w:rsidRPr="00AD3A85">
        <w:rPr>
          <w:rFonts w:ascii="Times New Roman" w:hAnsi="Times New Roman" w:cs="Times New Roman"/>
          <w:b/>
          <w:i/>
          <w:sz w:val="24"/>
          <w:szCs w:val="24"/>
          <w:u w:val="single"/>
        </w:rPr>
        <w:t>A QUO</w:t>
      </w:r>
    </w:p>
    <w:p w:rsidR="009B0ED6" w:rsidRDefault="00155948" w:rsidP="00D773BE">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AD3A85">
        <w:rPr>
          <w:rFonts w:ascii="Times New Roman" w:hAnsi="Times New Roman" w:cs="Times New Roman"/>
          <w:sz w:val="24"/>
          <w:szCs w:val="24"/>
        </w:rPr>
        <w:t>6</w:t>
      </w:r>
      <w:r>
        <w:rPr>
          <w:rFonts w:ascii="Times New Roman" w:hAnsi="Times New Roman" w:cs="Times New Roman"/>
          <w:sz w:val="24"/>
          <w:szCs w:val="24"/>
        </w:rPr>
        <w:t xml:space="preserve">]   </w:t>
      </w:r>
      <w:r w:rsidR="00AD3A85">
        <w:rPr>
          <w:rFonts w:ascii="Times New Roman" w:hAnsi="Times New Roman" w:cs="Times New Roman"/>
          <w:sz w:val="24"/>
          <w:szCs w:val="24"/>
        </w:rPr>
        <w:t>In motivating the grounds of appeal</w:t>
      </w:r>
      <w:r w:rsidR="00F733E0">
        <w:rPr>
          <w:rFonts w:ascii="Times New Roman" w:hAnsi="Times New Roman" w:cs="Times New Roman"/>
          <w:sz w:val="24"/>
          <w:szCs w:val="24"/>
        </w:rPr>
        <w:t>,</w:t>
      </w:r>
      <w:r w:rsidR="00AD3A85">
        <w:rPr>
          <w:rFonts w:ascii="Times New Roman" w:hAnsi="Times New Roman" w:cs="Times New Roman"/>
          <w:sz w:val="24"/>
          <w:szCs w:val="24"/>
        </w:rPr>
        <w:t xml:space="preserve"> the respondent submitted that the designated agent misdirected herself in making a finding that the appellant was unlawfully dismissed, when the totality of evidence on record established </w:t>
      </w:r>
      <w:r w:rsidR="00017AA3">
        <w:rPr>
          <w:rFonts w:ascii="Times New Roman" w:hAnsi="Times New Roman" w:cs="Times New Roman"/>
          <w:sz w:val="24"/>
          <w:szCs w:val="24"/>
        </w:rPr>
        <w:t xml:space="preserve">that </w:t>
      </w:r>
      <w:r w:rsidR="00AD3A85">
        <w:rPr>
          <w:rFonts w:ascii="Times New Roman" w:hAnsi="Times New Roman" w:cs="Times New Roman"/>
          <w:sz w:val="24"/>
          <w:szCs w:val="24"/>
        </w:rPr>
        <w:t xml:space="preserve">the relationship between the parties was </w:t>
      </w:r>
      <w:r w:rsidR="00D773BE">
        <w:rPr>
          <w:rFonts w:ascii="Times New Roman" w:hAnsi="Times New Roman" w:cs="Times New Roman"/>
          <w:sz w:val="24"/>
          <w:szCs w:val="24"/>
        </w:rPr>
        <w:t>mutually</w:t>
      </w:r>
      <w:r w:rsidR="00AD3A85">
        <w:rPr>
          <w:rFonts w:ascii="Times New Roman" w:hAnsi="Times New Roman" w:cs="Times New Roman"/>
          <w:sz w:val="24"/>
          <w:szCs w:val="24"/>
        </w:rPr>
        <w:t xml:space="preserve"> terminated in March 2017</w:t>
      </w:r>
      <w:r w:rsidR="00D773BE">
        <w:rPr>
          <w:rFonts w:ascii="Times New Roman" w:hAnsi="Times New Roman" w:cs="Times New Roman"/>
          <w:sz w:val="24"/>
          <w:szCs w:val="24"/>
        </w:rPr>
        <w:t xml:space="preserve">.  The respondent further submitted that the designated agent misdirected herself </w:t>
      </w:r>
      <w:r w:rsidR="00F733E0">
        <w:rPr>
          <w:rFonts w:ascii="Times New Roman" w:hAnsi="Times New Roman" w:cs="Times New Roman"/>
          <w:sz w:val="24"/>
          <w:szCs w:val="24"/>
        </w:rPr>
        <w:t>as</w:t>
      </w:r>
      <w:r w:rsidR="00D773BE">
        <w:rPr>
          <w:rFonts w:ascii="Times New Roman" w:hAnsi="Times New Roman" w:cs="Times New Roman"/>
          <w:sz w:val="24"/>
          <w:szCs w:val="24"/>
        </w:rPr>
        <w:t xml:space="preserve"> the evidence before her showed that the fixed </w:t>
      </w:r>
      <w:r w:rsidR="00A91157">
        <w:rPr>
          <w:rFonts w:ascii="Times New Roman" w:hAnsi="Times New Roman" w:cs="Times New Roman"/>
          <w:sz w:val="24"/>
          <w:szCs w:val="24"/>
        </w:rPr>
        <w:t>term contract executed by the parties was supplanted by the accounting contract subsequently concluded by the parties.  In addition, it submitted that the fact that the appellant entered into a new contract with the respondent showed that the parties had mutually terminated the employe</w:t>
      </w:r>
      <w:r w:rsidR="000A710C">
        <w:rPr>
          <w:rFonts w:ascii="Times New Roman" w:hAnsi="Times New Roman" w:cs="Times New Roman"/>
          <w:sz w:val="24"/>
          <w:szCs w:val="24"/>
        </w:rPr>
        <w:t>r</w:t>
      </w:r>
      <w:r w:rsidR="00A91157">
        <w:rPr>
          <w:rFonts w:ascii="Times New Roman" w:hAnsi="Times New Roman" w:cs="Times New Roman"/>
          <w:sz w:val="24"/>
          <w:szCs w:val="24"/>
        </w:rPr>
        <w:t>-employee relationship.  It was the respondent’s contention that the parties con</w:t>
      </w:r>
      <w:r w:rsidR="00F733E0">
        <w:rPr>
          <w:rFonts w:ascii="Times New Roman" w:hAnsi="Times New Roman" w:cs="Times New Roman"/>
          <w:sz w:val="24"/>
          <w:szCs w:val="24"/>
        </w:rPr>
        <w:t>duct</w:t>
      </w:r>
      <w:r w:rsidR="00A91157">
        <w:rPr>
          <w:rFonts w:ascii="Times New Roman" w:hAnsi="Times New Roman" w:cs="Times New Roman"/>
          <w:sz w:val="24"/>
          <w:szCs w:val="24"/>
        </w:rPr>
        <w:t xml:space="preserve">ed themselves in a manner which evinced that the employer’s contract had been mutually terminated. </w:t>
      </w:r>
    </w:p>
    <w:p w:rsidR="002003A7" w:rsidRPr="00F1303B" w:rsidRDefault="002003A7" w:rsidP="00D61CC6">
      <w:pPr>
        <w:autoSpaceDE w:val="0"/>
        <w:autoSpaceDN w:val="0"/>
        <w:adjustRightInd w:val="0"/>
        <w:spacing w:after="0" w:line="240" w:lineRule="auto"/>
        <w:jc w:val="both"/>
        <w:rPr>
          <w:rFonts w:ascii="Times New Roman" w:hAnsi="Times New Roman" w:cs="Times New Roman"/>
          <w:sz w:val="24"/>
          <w:szCs w:val="24"/>
          <w:lang w:val="en-GB"/>
        </w:rPr>
      </w:pPr>
    </w:p>
    <w:p w:rsidR="00A04E24" w:rsidRPr="00F1303B" w:rsidRDefault="002177C5" w:rsidP="00842213">
      <w:pPr>
        <w:tabs>
          <w:tab w:val="left" w:pos="720"/>
        </w:tabs>
        <w:autoSpaceDE w:val="0"/>
        <w:autoSpaceDN w:val="0"/>
        <w:adjustRightInd w:val="0"/>
        <w:spacing w:after="0" w:line="480" w:lineRule="auto"/>
        <w:ind w:left="426" w:hanging="426"/>
        <w:jc w:val="both"/>
        <w:rPr>
          <w:rFonts w:ascii="Times New Roman" w:hAnsi="Times New Roman" w:cs="Times New Roman"/>
          <w:sz w:val="24"/>
          <w:szCs w:val="24"/>
        </w:rPr>
      </w:pPr>
      <w:r w:rsidRPr="00F1303B">
        <w:rPr>
          <w:rFonts w:ascii="Times New Roman" w:hAnsi="Times New Roman" w:cs="Times New Roman"/>
          <w:sz w:val="24"/>
          <w:szCs w:val="24"/>
          <w:lang w:val="en-GB"/>
        </w:rPr>
        <w:t>[</w:t>
      </w:r>
      <w:r w:rsidR="00EC43D9">
        <w:rPr>
          <w:rFonts w:ascii="Times New Roman" w:hAnsi="Times New Roman" w:cs="Times New Roman"/>
          <w:sz w:val="24"/>
          <w:szCs w:val="24"/>
          <w:lang w:val="en-GB"/>
        </w:rPr>
        <w:t>7</w:t>
      </w:r>
      <w:r w:rsidRPr="00F1303B">
        <w:rPr>
          <w:rFonts w:ascii="Times New Roman" w:hAnsi="Times New Roman" w:cs="Times New Roman"/>
          <w:sz w:val="24"/>
          <w:szCs w:val="24"/>
          <w:lang w:val="en-GB"/>
        </w:rPr>
        <w:t>]</w:t>
      </w:r>
      <w:r w:rsidR="00842213">
        <w:rPr>
          <w:rFonts w:ascii="Times New Roman" w:hAnsi="Times New Roman" w:cs="Times New Roman"/>
          <w:sz w:val="24"/>
          <w:szCs w:val="24"/>
          <w:lang w:val="en-GB"/>
        </w:rPr>
        <w:t xml:space="preserve"> </w:t>
      </w:r>
      <w:r w:rsidR="00B94725">
        <w:rPr>
          <w:rFonts w:ascii="Times New Roman" w:hAnsi="Times New Roman" w:cs="Times New Roman"/>
          <w:sz w:val="24"/>
          <w:szCs w:val="24"/>
          <w:lang w:val="en-GB"/>
        </w:rPr>
        <w:t>Further, the respondent submitted that the allegations of unlawful termination and underpayment</w:t>
      </w:r>
      <w:r w:rsidR="008C6E6D">
        <w:rPr>
          <w:rFonts w:ascii="Times New Roman" w:hAnsi="Times New Roman" w:cs="Times New Roman"/>
          <w:sz w:val="24"/>
          <w:szCs w:val="24"/>
          <w:lang w:val="en-GB"/>
        </w:rPr>
        <w:t xml:space="preserve"> </w:t>
      </w:r>
      <w:r w:rsidR="00B94725">
        <w:rPr>
          <w:rFonts w:ascii="Times New Roman" w:hAnsi="Times New Roman" w:cs="Times New Roman"/>
          <w:sz w:val="24"/>
          <w:szCs w:val="24"/>
          <w:lang w:val="en-GB"/>
        </w:rPr>
        <w:t xml:space="preserve">only arose after the expiration of </w:t>
      </w:r>
      <w:r w:rsidR="00F733E0">
        <w:rPr>
          <w:rFonts w:ascii="Times New Roman" w:hAnsi="Times New Roman" w:cs="Times New Roman"/>
          <w:sz w:val="24"/>
          <w:szCs w:val="24"/>
          <w:lang w:val="en-GB"/>
        </w:rPr>
        <w:t xml:space="preserve">the </w:t>
      </w:r>
      <w:r w:rsidR="00B94725">
        <w:rPr>
          <w:rFonts w:ascii="Times New Roman" w:hAnsi="Times New Roman" w:cs="Times New Roman"/>
          <w:sz w:val="24"/>
          <w:szCs w:val="24"/>
          <w:lang w:val="en-GB"/>
        </w:rPr>
        <w:t>independent accounting services agreement and the respondent</w:t>
      </w:r>
      <w:r w:rsidR="00402CF3">
        <w:rPr>
          <w:rFonts w:ascii="Times New Roman" w:hAnsi="Times New Roman" w:cs="Times New Roman"/>
          <w:sz w:val="24"/>
          <w:szCs w:val="24"/>
          <w:lang w:val="en-GB"/>
        </w:rPr>
        <w:t>’s</w:t>
      </w:r>
      <w:r w:rsidR="00B94725">
        <w:rPr>
          <w:rFonts w:ascii="Times New Roman" w:hAnsi="Times New Roman" w:cs="Times New Roman"/>
          <w:sz w:val="24"/>
          <w:szCs w:val="24"/>
          <w:lang w:val="en-GB"/>
        </w:rPr>
        <w:t xml:space="preserve"> election not to renew </w:t>
      </w:r>
      <w:r w:rsidR="00A03E47">
        <w:rPr>
          <w:rFonts w:ascii="Times New Roman" w:hAnsi="Times New Roman" w:cs="Times New Roman"/>
          <w:sz w:val="24"/>
          <w:szCs w:val="24"/>
          <w:lang w:val="en-GB"/>
        </w:rPr>
        <w:t>it.</w:t>
      </w:r>
      <w:r w:rsidR="00B94725">
        <w:rPr>
          <w:rFonts w:ascii="Times New Roman" w:hAnsi="Times New Roman" w:cs="Times New Roman"/>
          <w:sz w:val="24"/>
          <w:szCs w:val="24"/>
          <w:lang w:val="en-GB"/>
        </w:rPr>
        <w:t xml:space="preserve">  The respondent also submitted that the designated agent erred by making a finding that the appellant was entitled to the salary shortfalls, fees and fuel benefits.  It was its submission that the parties’ employment relationship ended in March 2017,</w:t>
      </w:r>
      <w:r w:rsidR="009B0ED6" w:rsidRPr="00F1303B">
        <w:rPr>
          <w:rFonts w:ascii="Times New Roman" w:hAnsi="Times New Roman" w:cs="Times New Roman"/>
          <w:sz w:val="24"/>
          <w:szCs w:val="24"/>
        </w:rPr>
        <w:t xml:space="preserve"> </w:t>
      </w:r>
      <w:r w:rsidR="00B94725">
        <w:rPr>
          <w:rFonts w:ascii="Times New Roman" w:hAnsi="Times New Roman" w:cs="Times New Roman"/>
          <w:sz w:val="24"/>
          <w:szCs w:val="24"/>
        </w:rPr>
        <w:t>hence from May 2017 to July 2017</w:t>
      </w:r>
      <w:r w:rsidR="00402CF3">
        <w:rPr>
          <w:rFonts w:ascii="Times New Roman" w:hAnsi="Times New Roman" w:cs="Times New Roman"/>
          <w:sz w:val="24"/>
          <w:szCs w:val="24"/>
        </w:rPr>
        <w:t>,</w:t>
      </w:r>
      <w:r w:rsidR="00B94725">
        <w:rPr>
          <w:rFonts w:ascii="Times New Roman" w:hAnsi="Times New Roman" w:cs="Times New Roman"/>
          <w:sz w:val="24"/>
          <w:szCs w:val="24"/>
        </w:rPr>
        <w:t xml:space="preserve"> the parties’ relationship was regulated in ter</w:t>
      </w:r>
      <w:r w:rsidR="00134C56">
        <w:rPr>
          <w:rFonts w:ascii="Times New Roman" w:hAnsi="Times New Roman" w:cs="Times New Roman"/>
          <w:sz w:val="24"/>
          <w:szCs w:val="24"/>
        </w:rPr>
        <w:t xml:space="preserve">ms of an accounting agreement. </w:t>
      </w:r>
      <w:r w:rsidR="00B94725">
        <w:rPr>
          <w:rFonts w:ascii="Times New Roman" w:hAnsi="Times New Roman" w:cs="Times New Roman"/>
          <w:sz w:val="24"/>
          <w:szCs w:val="24"/>
        </w:rPr>
        <w:t xml:space="preserve">Basically, the respondent’s argument was that the appellant was no longer an employee but rather </w:t>
      </w:r>
      <w:r w:rsidR="00A03E47">
        <w:rPr>
          <w:rFonts w:ascii="Times New Roman" w:hAnsi="Times New Roman" w:cs="Times New Roman"/>
          <w:sz w:val="24"/>
          <w:szCs w:val="24"/>
        </w:rPr>
        <w:t>an</w:t>
      </w:r>
      <w:r w:rsidR="00B94725">
        <w:rPr>
          <w:rFonts w:ascii="Times New Roman" w:hAnsi="Times New Roman" w:cs="Times New Roman"/>
          <w:sz w:val="24"/>
          <w:szCs w:val="24"/>
        </w:rPr>
        <w:t xml:space="preserve"> independent contractor.</w:t>
      </w:r>
    </w:p>
    <w:p w:rsidR="00A04E24" w:rsidRDefault="00A04E24" w:rsidP="00842213">
      <w:pPr>
        <w:autoSpaceDE w:val="0"/>
        <w:autoSpaceDN w:val="0"/>
        <w:adjustRightInd w:val="0"/>
        <w:spacing w:after="0" w:line="480" w:lineRule="auto"/>
        <w:ind w:left="426" w:hanging="426"/>
        <w:jc w:val="both"/>
        <w:rPr>
          <w:rFonts w:ascii="Times New Roman" w:hAnsi="Times New Roman" w:cs="Times New Roman"/>
          <w:sz w:val="24"/>
          <w:szCs w:val="24"/>
        </w:rPr>
      </w:pPr>
      <w:r w:rsidRPr="00F1303B">
        <w:rPr>
          <w:rFonts w:ascii="Times New Roman" w:hAnsi="Times New Roman" w:cs="Times New Roman"/>
          <w:sz w:val="24"/>
          <w:szCs w:val="24"/>
        </w:rPr>
        <w:lastRenderedPageBreak/>
        <w:t>[</w:t>
      </w:r>
      <w:r w:rsidR="00D90946">
        <w:rPr>
          <w:rFonts w:ascii="Times New Roman" w:hAnsi="Times New Roman" w:cs="Times New Roman"/>
          <w:sz w:val="24"/>
          <w:szCs w:val="24"/>
        </w:rPr>
        <w:t>8</w:t>
      </w:r>
      <w:r w:rsidR="00842213">
        <w:rPr>
          <w:rFonts w:ascii="Times New Roman" w:hAnsi="Times New Roman" w:cs="Times New Roman"/>
          <w:sz w:val="24"/>
          <w:szCs w:val="24"/>
        </w:rPr>
        <w:t xml:space="preserve">] </w:t>
      </w:r>
      <w:r w:rsidR="00D90946">
        <w:rPr>
          <w:rFonts w:ascii="Times New Roman" w:hAnsi="Times New Roman" w:cs="Times New Roman"/>
          <w:sz w:val="24"/>
          <w:szCs w:val="24"/>
        </w:rPr>
        <w:t xml:space="preserve">On the other hand, the appellant submitted that there was no proof that the fixed employment contract was mutually terminated.  He submitted that the unsigned mutual termination contract </w:t>
      </w:r>
      <w:r w:rsidR="008C6E6D">
        <w:rPr>
          <w:rFonts w:ascii="Times New Roman" w:hAnsi="Times New Roman" w:cs="Times New Roman"/>
          <w:sz w:val="24"/>
          <w:szCs w:val="24"/>
        </w:rPr>
        <w:t>did</w:t>
      </w:r>
      <w:r w:rsidR="00D90946">
        <w:rPr>
          <w:rFonts w:ascii="Times New Roman" w:hAnsi="Times New Roman" w:cs="Times New Roman"/>
          <w:sz w:val="24"/>
          <w:szCs w:val="24"/>
        </w:rPr>
        <w:t xml:space="preserve"> not </w:t>
      </w:r>
      <w:r w:rsidR="008C6E6D">
        <w:rPr>
          <w:rFonts w:ascii="Times New Roman" w:hAnsi="Times New Roman" w:cs="Times New Roman"/>
          <w:sz w:val="24"/>
          <w:szCs w:val="24"/>
        </w:rPr>
        <w:t xml:space="preserve">constitute </w:t>
      </w:r>
      <w:r w:rsidR="00D90946">
        <w:rPr>
          <w:rFonts w:ascii="Times New Roman" w:hAnsi="Times New Roman" w:cs="Times New Roman"/>
          <w:sz w:val="24"/>
          <w:szCs w:val="24"/>
        </w:rPr>
        <w:t xml:space="preserve"> any implied </w:t>
      </w:r>
      <w:r w:rsidR="008C6E6D">
        <w:rPr>
          <w:rFonts w:ascii="Times New Roman" w:hAnsi="Times New Roman" w:cs="Times New Roman"/>
          <w:sz w:val="24"/>
          <w:szCs w:val="24"/>
        </w:rPr>
        <w:t>meeting</w:t>
      </w:r>
      <w:r w:rsidR="00D90946">
        <w:rPr>
          <w:rFonts w:ascii="Times New Roman" w:hAnsi="Times New Roman" w:cs="Times New Roman"/>
          <w:sz w:val="24"/>
          <w:szCs w:val="24"/>
        </w:rPr>
        <w:t xml:space="preserve"> of</w:t>
      </w:r>
      <w:r w:rsidR="008C6E6D">
        <w:rPr>
          <w:rFonts w:ascii="Times New Roman" w:hAnsi="Times New Roman" w:cs="Times New Roman"/>
          <w:sz w:val="24"/>
          <w:szCs w:val="24"/>
        </w:rPr>
        <w:t xml:space="preserve"> the</w:t>
      </w:r>
      <w:r w:rsidR="00D90946">
        <w:rPr>
          <w:rFonts w:ascii="Times New Roman" w:hAnsi="Times New Roman" w:cs="Times New Roman"/>
          <w:sz w:val="24"/>
          <w:szCs w:val="24"/>
        </w:rPr>
        <w:t xml:space="preserve"> minds.  He further submitted that the respondent’s continued payment of</w:t>
      </w:r>
      <w:r w:rsidR="00D14920">
        <w:rPr>
          <w:rFonts w:ascii="Times New Roman" w:hAnsi="Times New Roman" w:cs="Times New Roman"/>
          <w:sz w:val="24"/>
          <w:szCs w:val="24"/>
        </w:rPr>
        <w:t xml:space="preserve"> his accommodation implied that there was never a break in employment.  He also submitted that the independent contract did not replace the employment contract.</w:t>
      </w:r>
    </w:p>
    <w:p w:rsidR="0074608C" w:rsidRDefault="0074608C" w:rsidP="00134C56">
      <w:pPr>
        <w:autoSpaceDE w:val="0"/>
        <w:autoSpaceDN w:val="0"/>
        <w:adjustRightInd w:val="0"/>
        <w:spacing w:after="0" w:line="480" w:lineRule="auto"/>
        <w:ind w:left="540" w:hanging="540"/>
        <w:jc w:val="both"/>
        <w:rPr>
          <w:rFonts w:ascii="Times New Roman" w:hAnsi="Times New Roman" w:cs="Times New Roman"/>
          <w:sz w:val="24"/>
          <w:szCs w:val="24"/>
        </w:rPr>
      </w:pPr>
    </w:p>
    <w:p w:rsidR="0074608C" w:rsidRPr="0074608C" w:rsidRDefault="0074608C" w:rsidP="00D90946">
      <w:pPr>
        <w:autoSpaceDE w:val="0"/>
        <w:autoSpaceDN w:val="0"/>
        <w:adjustRightInd w:val="0"/>
        <w:spacing w:after="0" w:line="480" w:lineRule="auto"/>
        <w:ind w:left="540" w:hanging="540"/>
        <w:jc w:val="both"/>
        <w:rPr>
          <w:rFonts w:ascii="Times New Roman" w:hAnsi="Times New Roman" w:cs="Times New Roman"/>
          <w:b/>
          <w:i/>
          <w:sz w:val="24"/>
          <w:szCs w:val="24"/>
          <w:u w:val="single"/>
        </w:rPr>
      </w:pPr>
      <w:r w:rsidRPr="0074608C">
        <w:rPr>
          <w:rFonts w:ascii="Times New Roman" w:hAnsi="Times New Roman" w:cs="Times New Roman"/>
          <w:b/>
          <w:sz w:val="24"/>
          <w:szCs w:val="24"/>
          <w:u w:val="single"/>
        </w:rPr>
        <w:t xml:space="preserve">FINDINGS OF THE COURT </w:t>
      </w:r>
      <w:r w:rsidRPr="0074608C">
        <w:rPr>
          <w:rFonts w:ascii="Times New Roman" w:hAnsi="Times New Roman" w:cs="Times New Roman"/>
          <w:b/>
          <w:i/>
          <w:sz w:val="24"/>
          <w:szCs w:val="24"/>
          <w:u w:val="single"/>
        </w:rPr>
        <w:t>A QUO</w:t>
      </w:r>
    </w:p>
    <w:p w:rsidR="009224DF" w:rsidRPr="009224DF" w:rsidRDefault="00A04E24" w:rsidP="00134C56">
      <w:pPr>
        <w:autoSpaceDE w:val="0"/>
        <w:autoSpaceDN w:val="0"/>
        <w:adjustRightInd w:val="0"/>
        <w:spacing w:after="0" w:line="480" w:lineRule="auto"/>
        <w:ind w:left="426" w:hanging="426"/>
        <w:jc w:val="both"/>
        <w:rPr>
          <w:rFonts w:ascii="Times New Roman" w:hAnsi="Times New Roman" w:cs="Times New Roman"/>
          <w:sz w:val="24"/>
          <w:szCs w:val="24"/>
        </w:rPr>
      </w:pPr>
      <w:r w:rsidRPr="00F1303B">
        <w:rPr>
          <w:rFonts w:ascii="Times New Roman" w:hAnsi="Times New Roman" w:cs="Times New Roman"/>
          <w:sz w:val="24"/>
          <w:szCs w:val="24"/>
        </w:rPr>
        <w:t>[</w:t>
      </w:r>
      <w:r w:rsidR="0074608C">
        <w:rPr>
          <w:rFonts w:ascii="Times New Roman" w:hAnsi="Times New Roman" w:cs="Times New Roman"/>
          <w:sz w:val="24"/>
          <w:szCs w:val="24"/>
        </w:rPr>
        <w:t>9</w:t>
      </w:r>
      <w:r w:rsidRPr="00F1303B">
        <w:rPr>
          <w:rFonts w:ascii="Times New Roman" w:hAnsi="Times New Roman" w:cs="Times New Roman"/>
          <w:sz w:val="24"/>
          <w:szCs w:val="24"/>
        </w:rPr>
        <w:t xml:space="preserve">]   </w:t>
      </w:r>
      <w:r w:rsidR="0074608C">
        <w:rPr>
          <w:rFonts w:ascii="Times New Roman" w:hAnsi="Times New Roman" w:cs="Times New Roman"/>
          <w:sz w:val="24"/>
          <w:szCs w:val="24"/>
        </w:rPr>
        <w:t xml:space="preserve">The court </w:t>
      </w:r>
      <w:r w:rsidR="0074608C">
        <w:rPr>
          <w:rFonts w:ascii="Times New Roman" w:hAnsi="Times New Roman" w:cs="Times New Roman"/>
          <w:i/>
          <w:sz w:val="24"/>
          <w:szCs w:val="24"/>
        </w:rPr>
        <w:t xml:space="preserve">a quo </w:t>
      </w:r>
      <w:r w:rsidR="0074608C">
        <w:rPr>
          <w:rFonts w:ascii="Times New Roman" w:hAnsi="Times New Roman" w:cs="Times New Roman"/>
          <w:sz w:val="24"/>
          <w:szCs w:val="24"/>
        </w:rPr>
        <w:t xml:space="preserve">found that although the agreement to terminate the contract was not signed by the appellant, the parties entered into another contract.  It held that the five-year contract was novated by the three months’ contract signed by both parties.  </w:t>
      </w:r>
      <w:r w:rsidR="00644137">
        <w:rPr>
          <w:rFonts w:ascii="Times New Roman" w:hAnsi="Times New Roman" w:cs="Times New Roman"/>
          <w:sz w:val="24"/>
          <w:szCs w:val="24"/>
        </w:rPr>
        <w:t>It</w:t>
      </w:r>
      <w:r w:rsidR="0074608C">
        <w:rPr>
          <w:rFonts w:ascii="Times New Roman" w:hAnsi="Times New Roman" w:cs="Times New Roman"/>
          <w:sz w:val="24"/>
          <w:szCs w:val="24"/>
        </w:rPr>
        <w:t xml:space="preserve"> further held that since </w:t>
      </w:r>
      <w:r w:rsidR="009224DF" w:rsidRPr="009224DF">
        <w:rPr>
          <w:rFonts w:ascii="Times New Roman" w:hAnsi="Times New Roman" w:cs="Times New Roman"/>
          <w:sz w:val="24"/>
          <w:szCs w:val="24"/>
          <w:lang w:val="en-US"/>
        </w:rPr>
        <w:t>the client-provider agreement took effect from 1 May 2017</w:t>
      </w:r>
      <w:r w:rsidR="00402CF3">
        <w:rPr>
          <w:rFonts w:ascii="Times New Roman" w:hAnsi="Times New Roman" w:cs="Times New Roman"/>
          <w:sz w:val="24"/>
          <w:szCs w:val="24"/>
          <w:lang w:val="en-US"/>
        </w:rPr>
        <w:t>,</w:t>
      </w:r>
      <w:r w:rsidR="009224DF" w:rsidRPr="009224DF">
        <w:rPr>
          <w:rFonts w:ascii="Times New Roman" w:hAnsi="Times New Roman" w:cs="Times New Roman"/>
          <w:sz w:val="24"/>
          <w:szCs w:val="24"/>
          <w:lang w:val="en-US"/>
        </w:rPr>
        <w:t xml:space="preserve"> the claims from May 2017 were not sustainable as they fell outside the contract of employment.  Consequently it upheld the respondent’s appeal.  </w:t>
      </w:r>
    </w:p>
    <w:p w:rsidR="009224DF" w:rsidRPr="009224DF" w:rsidRDefault="009224DF" w:rsidP="009224DF">
      <w:pPr>
        <w:spacing w:after="0" w:line="240" w:lineRule="auto"/>
        <w:jc w:val="both"/>
        <w:rPr>
          <w:rFonts w:ascii="Times New Roman" w:hAnsi="Times New Roman" w:cs="Times New Roman"/>
          <w:sz w:val="24"/>
          <w:szCs w:val="24"/>
          <w:lang w:val="en-US"/>
        </w:rPr>
      </w:pPr>
    </w:p>
    <w:p w:rsidR="009224DF" w:rsidRPr="009224DF" w:rsidRDefault="00247D7E" w:rsidP="00134C56">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00134C56">
        <w:rPr>
          <w:rFonts w:ascii="Times New Roman" w:hAnsi="Times New Roman" w:cs="Times New Roman"/>
          <w:sz w:val="24"/>
          <w:szCs w:val="24"/>
          <w:lang w:val="en-US"/>
        </w:rPr>
        <w:t xml:space="preserve">   </w:t>
      </w:r>
      <w:r w:rsidR="009224DF" w:rsidRPr="009224DF">
        <w:rPr>
          <w:rFonts w:ascii="Times New Roman" w:hAnsi="Times New Roman" w:cs="Times New Roman"/>
          <w:sz w:val="24"/>
          <w:szCs w:val="24"/>
          <w:lang w:val="en-US"/>
        </w:rPr>
        <w:t xml:space="preserve">Dissatisfied by the decision of the court </w:t>
      </w:r>
      <w:r w:rsidR="009224DF" w:rsidRPr="009224DF">
        <w:rPr>
          <w:rFonts w:ascii="Times New Roman" w:hAnsi="Times New Roman" w:cs="Times New Roman"/>
          <w:i/>
          <w:sz w:val="24"/>
          <w:szCs w:val="24"/>
          <w:lang w:val="en-US"/>
        </w:rPr>
        <w:t>a quo</w:t>
      </w:r>
      <w:r w:rsidR="009E4F50">
        <w:rPr>
          <w:rFonts w:ascii="Times New Roman" w:hAnsi="Times New Roman" w:cs="Times New Roman"/>
          <w:sz w:val="24"/>
          <w:szCs w:val="24"/>
          <w:lang w:val="en-US"/>
        </w:rPr>
        <w:t>,</w:t>
      </w:r>
      <w:r w:rsidR="009224DF" w:rsidRPr="009224DF">
        <w:rPr>
          <w:rFonts w:ascii="Times New Roman" w:hAnsi="Times New Roman" w:cs="Times New Roman"/>
          <w:sz w:val="24"/>
          <w:szCs w:val="24"/>
          <w:lang w:val="en-US"/>
        </w:rPr>
        <w:t xml:space="preserve"> the appellant noted an appeal in this Court on </w:t>
      </w:r>
      <w:r w:rsidR="009E4F50">
        <w:rPr>
          <w:rFonts w:ascii="Times New Roman" w:hAnsi="Times New Roman" w:cs="Times New Roman"/>
          <w:sz w:val="24"/>
          <w:szCs w:val="24"/>
          <w:lang w:val="en-US"/>
        </w:rPr>
        <w:t>the following grounds of appeal:</w:t>
      </w:r>
    </w:p>
    <w:p w:rsidR="009224DF" w:rsidRPr="009224DF" w:rsidRDefault="009224DF" w:rsidP="00B013AC">
      <w:pPr>
        <w:spacing w:after="0" w:line="240" w:lineRule="auto"/>
        <w:ind w:left="567" w:hanging="567"/>
        <w:jc w:val="both"/>
        <w:rPr>
          <w:rFonts w:ascii="Times New Roman" w:hAnsi="Times New Roman" w:cs="Times New Roman"/>
          <w:sz w:val="24"/>
          <w:szCs w:val="24"/>
          <w:lang w:val="en-US"/>
        </w:rPr>
      </w:pPr>
    </w:p>
    <w:p w:rsidR="009224DF" w:rsidRPr="009224DF" w:rsidRDefault="009224DF" w:rsidP="009224DF">
      <w:pPr>
        <w:spacing w:after="0" w:line="480" w:lineRule="auto"/>
        <w:ind w:left="567" w:hanging="567"/>
        <w:jc w:val="both"/>
        <w:rPr>
          <w:rFonts w:ascii="Times New Roman" w:hAnsi="Times New Roman" w:cs="Times New Roman"/>
          <w:b/>
          <w:sz w:val="24"/>
          <w:szCs w:val="24"/>
          <w:u w:val="single"/>
          <w:lang w:val="en-US"/>
        </w:rPr>
      </w:pPr>
      <w:r w:rsidRPr="009224DF">
        <w:rPr>
          <w:rFonts w:ascii="Times New Roman" w:hAnsi="Times New Roman" w:cs="Times New Roman"/>
          <w:b/>
          <w:sz w:val="24"/>
          <w:szCs w:val="24"/>
          <w:u w:val="single"/>
          <w:lang w:val="en-US"/>
        </w:rPr>
        <w:t xml:space="preserve">GROUNDS OF APPEAL  </w:t>
      </w:r>
    </w:p>
    <w:p w:rsidR="009224DF" w:rsidRPr="009224DF" w:rsidRDefault="00FD0F08" w:rsidP="00134C56">
      <w:pPr>
        <w:tabs>
          <w:tab w:val="left" w:pos="993"/>
        </w:tabs>
        <w:spacing w:line="480" w:lineRule="auto"/>
        <w:ind w:left="1276" w:hanging="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9224DF" w:rsidRPr="009224DF">
        <w:rPr>
          <w:rFonts w:ascii="Times New Roman" w:hAnsi="Times New Roman" w:cs="Times New Roman"/>
          <w:sz w:val="24"/>
          <w:szCs w:val="24"/>
          <w:lang w:val="en-US"/>
        </w:rPr>
        <w:t xml:space="preserve">The court </w:t>
      </w:r>
      <w:r w:rsidR="009224DF" w:rsidRPr="009224DF">
        <w:rPr>
          <w:rFonts w:ascii="Times New Roman" w:hAnsi="Times New Roman" w:cs="Times New Roman"/>
          <w:i/>
          <w:sz w:val="24"/>
          <w:szCs w:val="24"/>
          <w:lang w:val="en-US"/>
        </w:rPr>
        <w:t>a quo</w:t>
      </w:r>
      <w:r w:rsidR="009224DF" w:rsidRPr="009224DF">
        <w:rPr>
          <w:rFonts w:ascii="Times New Roman" w:hAnsi="Times New Roman" w:cs="Times New Roman"/>
          <w:sz w:val="24"/>
          <w:szCs w:val="24"/>
          <w:lang w:val="en-US"/>
        </w:rPr>
        <w:t xml:space="preserve"> seriously misdirected itself on the facts by finding that the appellant’s six-year employment contract was mutually terminated when in fact it was not.  Such a finding was not supported by documentary evidence presented before the court</w:t>
      </w:r>
      <w:r w:rsidR="00A03E47">
        <w:rPr>
          <w:rFonts w:ascii="Times New Roman" w:hAnsi="Times New Roman" w:cs="Times New Roman"/>
          <w:sz w:val="24"/>
          <w:szCs w:val="24"/>
          <w:lang w:val="en-US"/>
        </w:rPr>
        <w:t xml:space="preserve"> </w:t>
      </w:r>
      <w:r w:rsidR="009224DF" w:rsidRPr="009224DF">
        <w:rPr>
          <w:rFonts w:ascii="Times New Roman" w:hAnsi="Times New Roman" w:cs="Times New Roman"/>
          <w:i/>
          <w:sz w:val="24"/>
          <w:szCs w:val="24"/>
          <w:lang w:val="en-US"/>
        </w:rPr>
        <w:t>a quo</w:t>
      </w:r>
      <w:r w:rsidR="009224DF" w:rsidRPr="009224DF">
        <w:rPr>
          <w:rFonts w:ascii="Times New Roman" w:hAnsi="Times New Roman" w:cs="Times New Roman"/>
          <w:sz w:val="24"/>
          <w:szCs w:val="24"/>
          <w:lang w:val="en-US"/>
        </w:rPr>
        <w:t>.  It is a gross misdirection on the facts that is so serious such that no reasonable court applying its mind to the facts would have arrived at such a decision. (</w:t>
      </w:r>
      <w:proofErr w:type="gramStart"/>
      <w:r w:rsidR="009224DF" w:rsidRPr="009224DF">
        <w:rPr>
          <w:rFonts w:ascii="Times New Roman" w:hAnsi="Times New Roman" w:cs="Times New Roman"/>
          <w:sz w:val="24"/>
          <w:szCs w:val="24"/>
          <w:lang w:val="en-US"/>
        </w:rPr>
        <w:t>sic</w:t>
      </w:r>
      <w:proofErr w:type="gramEnd"/>
      <w:r w:rsidR="009224DF" w:rsidRPr="009224DF">
        <w:rPr>
          <w:rFonts w:ascii="Times New Roman" w:hAnsi="Times New Roman" w:cs="Times New Roman"/>
          <w:sz w:val="24"/>
          <w:szCs w:val="24"/>
          <w:lang w:val="en-US"/>
        </w:rPr>
        <w:t xml:space="preserve">). </w:t>
      </w:r>
    </w:p>
    <w:p w:rsidR="009224DF" w:rsidRPr="004347B3" w:rsidRDefault="009224DF" w:rsidP="00134C56">
      <w:pPr>
        <w:pStyle w:val="ListParagraph"/>
        <w:numPr>
          <w:ilvl w:val="0"/>
          <w:numId w:val="9"/>
        </w:numPr>
        <w:tabs>
          <w:tab w:val="left" w:pos="993"/>
        </w:tabs>
        <w:spacing w:line="480" w:lineRule="auto"/>
        <w:ind w:left="1276" w:hanging="283"/>
        <w:jc w:val="both"/>
        <w:rPr>
          <w:rFonts w:ascii="Times New Roman" w:hAnsi="Times New Roman" w:cs="Times New Roman"/>
          <w:sz w:val="24"/>
          <w:szCs w:val="24"/>
        </w:rPr>
      </w:pPr>
      <w:r w:rsidRPr="004347B3">
        <w:rPr>
          <w:rFonts w:ascii="Times New Roman" w:hAnsi="Times New Roman" w:cs="Times New Roman"/>
          <w:sz w:val="24"/>
          <w:szCs w:val="24"/>
        </w:rPr>
        <w:lastRenderedPageBreak/>
        <w:t xml:space="preserve">The court </w:t>
      </w:r>
      <w:r w:rsidRPr="004347B3">
        <w:rPr>
          <w:rFonts w:ascii="Times New Roman" w:hAnsi="Times New Roman" w:cs="Times New Roman"/>
          <w:i/>
          <w:sz w:val="24"/>
          <w:szCs w:val="24"/>
        </w:rPr>
        <w:t>a quo</w:t>
      </w:r>
      <w:r w:rsidRPr="004347B3">
        <w:rPr>
          <w:rFonts w:ascii="Times New Roman" w:hAnsi="Times New Roman" w:cs="Times New Roman"/>
          <w:sz w:val="24"/>
          <w:szCs w:val="24"/>
        </w:rPr>
        <w:t xml:space="preserve"> erred in determining that the appellant</w:t>
      </w:r>
      <w:r w:rsidR="009E4F50" w:rsidRPr="004347B3">
        <w:rPr>
          <w:rFonts w:ascii="Times New Roman" w:hAnsi="Times New Roman" w:cs="Times New Roman"/>
          <w:sz w:val="24"/>
          <w:szCs w:val="24"/>
        </w:rPr>
        <w:t>’s</w:t>
      </w:r>
      <w:r w:rsidRPr="004347B3">
        <w:rPr>
          <w:rFonts w:ascii="Times New Roman" w:hAnsi="Times New Roman" w:cs="Times New Roman"/>
          <w:sz w:val="24"/>
          <w:szCs w:val="24"/>
        </w:rPr>
        <w:t xml:space="preserve"> six year employment contract was terminated by signing a three months independent contract, contrary to the laws that govern the replacement </w:t>
      </w:r>
      <w:r w:rsidR="009E4F50" w:rsidRPr="004347B3">
        <w:rPr>
          <w:rFonts w:ascii="Times New Roman" w:hAnsi="Times New Roman" w:cs="Times New Roman"/>
          <w:sz w:val="24"/>
          <w:szCs w:val="24"/>
        </w:rPr>
        <w:t xml:space="preserve">of </w:t>
      </w:r>
      <w:r w:rsidRPr="004347B3">
        <w:rPr>
          <w:rFonts w:ascii="Times New Roman" w:hAnsi="Times New Roman" w:cs="Times New Roman"/>
          <w:sz w:val="24"/>
          <w:szCs w:val="24"/>
        </w:rPr>
        <w:t>contracts.</w:t>
      </w:r>
      <w:r w:rsidR="001E1702">
        <w:rPr>
          <w:rFonts w:ascii="Times New Roman" w:hAnsi="Times New Roman" w:cs="Times New Roman"/>
          <w:sz w:val="24"/>
          <w:szCs w:val="24"/>
        </w:rPr>
        <w:t>”</w:t>
      </w:r>
      <w:r w:rsidRPr="004347B3">
        <w:rPr>
          <w:rFonts w:ascii="Times New Roman" w:hAnsi="Times New Roman" w:cs="Times New Roman"/>
          <w:sz w:val="24"/>
          <w:szCs w:val="24"/>
        </w:rPr>
        <w:t xml:space="preserve"> (sic) </w:t>
      </w:r>
    </w:p>
    <w:p w:rsidR="009224DF" w:rsidRPr="009224DF" w:rsidRDefault="009224DF" w:rsidP="00134C56">
      <w:pPr>
        <w:tabs>
          <w:tab w:val="left" w:pos="851"/>
          <w:tab w:val="left" w:pos="993"/>
        </w:tabs>
        <w:spacing w:after="0" w:line="240" w:lineRule="auto"/>
        <w:jc w:val="both"/>
        <w:rPr>
          <w:rFonts w:ascii="Times New Roman" w:hAnsi="Times New Roman" w:cs="Times New Roman"/>
          <w:sz w:val="24"/>
          <w:szCs w:val="24"/>
          <w:lang w:val="en-US"/>
        </w:rPr>
      </w:pPr>
    </w:p>
    <w:p w:rsidR="009224DF" w:rsidRPr="009224DF" w:rsidRDefault="008F13AD" w:rsidP="009224DF">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D5DB4">
        <w:rPr>
          <w:rFonts w:ascii="Times New Roman" w:hAnsi="Times New Roman" w:cs="Times New Roman"/>
          <w:sz w:val="24"/>
          <w:szCs w:val="24"/>
          <w:lang w:val="en-US"/>
        </w:rPr>
        <w:t>[11</w:t>
      </w:r>
      <w:r w:rsidR="00134C56">
        <w:rPr>
          <w:rFonts w:ascii="Times New Roman" w:hAnsi="Times New Roman" w:cs="Times New Roman"/>
          <w:sz w:val="24"/>
          <w:szCs w:val="24"/>
          <w:lang w:val="en-US"/>
        </w:rPr>
        <w:t>]</w:t>
      </w:r>
      <w:r w:rsidR="00134C56">
        <w:rPr>
          <w:rFonts w:ascii="Times New Roman" w:hAnsi="Times New Roman" w:cs="Times New Roman"/>
          <w:b/>
          <w:sz w:val="24"/>
          <w:szCs w:val="24"/>
          <w:lang w:val="en-US"/>
        </w:rPr>
        <w:t xml:space="preserve"> </w:t>
      </w:r>
      <w:r w:rsidR="00134C56" w:rsidRPr="00134C56">
        <w:rPr>
          <w:rFonts w:ascii="Times New Roman" w:hAnsi="Times New Roman" w:cs="Times New Roman"/>
          <w:sz w:val="24"/>
          <w:szCs w:val="24"/>
          <w:lang w:val="en-US"/>
        </w:rPr>
        <w:t>The</w:t>
      </w:r>
      <w:r w:rsidR="009224DF" w:rsidRPr="009224DF">
        <w:rPr>
          <w:rFonts w:ascii="Times New Roman" w:hAnsi="Times New Roman" w:cs="Times New Roman"/>
          <w:sz w:val="24"/>
          <w:szCs w:val="24"/>
          <w:lang w:val="en-US"/>
        </w:rPr>
        <w:t xml:space="preserve"> appellant </w:t>
      </w:r>
      <w:r>
        <w:rPr>
          <w:rFonts w:ascii="Times New Roman" w:hAnsi="Times New Roman" w:cs="Times New Roman"/>
          <w:sz w:val="24"/>
          <w:szCs w:val="24"/>
          <w:lang w:val="en-US"/>
        </w:rPr>
        <w:t>sought the following relief</w:t>
      </w:r>
      <w:r w:rsidR="009224DF" w:rsidRPr="009224DF">
        <w:rPr>
          <w:rFonts w:ascii="Times New Roman" w:hAnsi="Times New Roman" w:cs="Times New Roman"/>
          <w:sz w:val="24"/>
          <w:szCs w:val="24"/>
          <w:lang w:val="en-US"/>
        </w:rPr>
        <w:t xml:space="preserve">: </w:t>
      </w:r>
    </w:p>
    <w:p w:rsidR="009224DF" w:rsidRPr="009224DF" w:rsidRDefault="008F13AD" w:rsidP="008F13AD">
      <w:pPr>
        <w:spacing w:after="0" w:line="480" w:lineRule="auto"/>
        <w:ind w:left="774"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9224DF" w:rsidRPr="009224DF">
        <w:rPr>
          <w:rFonts w:ascii="Times New Roman" w:hAnsi="Times New Roman" w:cs="Times New Roman"/>
          <w:sz w:val="24"/>
          <w:szCs w:val="24"/>
          <w:lang w:val="en-US"/>
        </w:rPr>
        <w:t xml:space="preserve">The appeal be and is hereby allowed with costs. </w:t>
      </w:r>
    </w:p>
    <w:p w:rsidR="009224DF" w:rsidRPr="008F13AD" w:rsidRDefault="009224DF" w:rsidP="008F13AD">
      <w:pPr>
        <w:pStyle w:val="ListParagraph"/>
        <w:numPr>
          <w:ilvl w:val="0"/>
          <w:numId w:val="10"/>
        </w:numPr>
        <w:spacing w:after="0" w:line="480" w:lineRule="auto"/>
        <w:ind w:left="1440" w:hanging="180"/>
        <w:jc w:val="both"/>
        <w:rPr>
          <w:rFonts w:ascii="Times New Roman" w:hAnsi="Times New Roman" w:cs="Times New Roman"/>
          <w:sz w:val="24"/>
          <w:szCs w:val="24"/>
        </w:rPr>
      </w:pPr>
      <w:r w:rsidRPr="008F13AD">
        <w:rPr>
          <w:rFonts w:ascii="Times New Roman" w:hAnsi="Times New Roman" w:cs="Times New Roman"/>
          <w:sz w:val="24"/>
          <w:szCs w:val="24"/>
        </w:rPr>
        <w:t xml:space="preserve">The judgment of the court </w:t>
      </w:r>
      <w:r w:rsidRPr="008F13AD">
        <w:rPr>
          <w:rFonts w:ascii="Times New Roman" w:hAnsi="Times New Roman" w:cs="Times New Roman"/>
          <w:i/>
          <w:sz w:val="24"/>
          <w:szCs w:val="24"/>
        </w:rPr>
        <w:t>a quo</w:t>
      </w:r>
      <w:r w:rsidRPr="008F13AD">
        <w:rPr>
          <w:rFonts w:ascii="Times New Roman" w:hAnsi="Times New Roman" w:cs="Times New Roman"/>
          <w:sz w:val="24"/>
          <w:szCs w:val="24"/>
        </w:rPr>
        <w:t xml:space="preserve"> in LC/H/122/22 judgment number LC/H/58/24, be and is hereby set aside, and in its stead, substituted with the following:</w:t>
      </w:r>
    </w:p>
    <w:p w:rsidR="009224DF" w:rsidRPr="009224DF" w:rsidRDefault="009224DF" w:rsidP="009224DF">
      <w:pPr>
        <w:spacing w:line="480" w:lineRule="auto"/>
        <w:ind w:left="567" w:firstLine="1418"/>
        <w:contextualSpacing/>
        <w:jc w:val="both"/>
        <w:rPr>
          <w:rFonts w:ascii="Times New Roman" w:hAnsi="Times New Roman" w:cs="Times New Roman"/>
          <w:sz w:val="24"/>
          <w:szCs w:val="24"/>
          <w:lang w:val="en-US"/>
        </w:rPr>
      </w:pPr>
      <w:r w:rsidRPr="009224DF">
        <w:rPr>
          <w:rFonts w:ascii="Times New Roman" w:hAnsi="Times New Roman" w:cs="Times New Roman"/>
          <w:sz w:val="24"/>
          <w:szCs w:val="24"/>
          <w:lang w:val="en-US"/>
        </w:rPr>
        <w:t>“The appeal be and is hereby dismissed</w:t>
      </w:r>
      <w:r w:rsidR="008F13AD">
        <w:rPr>
          <w:rFonts w:ascii="Times New Roman" w:hAnsi="Times New Roman" w:cs="Times New Roman"/>
          <w:sz w:val="24"/>
          <w:szCs w:val="24"/>
          <w:lang w:val="en-US"/>
        </w:rPr>
        <w:t>.</w:t>
      </w:r>
      <w:r w:rsidRPr="009224DF">
        <w:rPr>
          <w:rFonts w:ascii="Times New Roman" w:hAnsi="Times New Roman" w:cs="Times New Roman"/>
          <w:sz w:val="24"/>
          <w:szCs w:val="24"/>
          <w:lang w:val="en-US"/>
        </w:rPr>
        <w:t xml:space="preserve">”  </w:t>
      </w:r>
    </w:p>
    <w:p w:rsidR="009224DF" w:rsidRPr="009224DF" w:rsidRDefault="009224DF" w:rsidP="009224DF">
      <w:pPr>
        <w:spacing w:after="0" w:line="240" w:lineRule="auto"/>
        <w:ind w:left="720" w:firstLine="414"/>
        <w:contextualSpacing/>
        <w:jc w:val="both"/>
        <w:rPr>
          <w:rFonts w:ascii="Times New Roman" w:hAnsi="Times New Roman" w:cs="Times New Roman"/>
          <w:sz w:val="24"/>
          <w:szCs w:val="24"/>
          <w:lang w:val="en-US"/>
        </w:rPr>
      </w:pPr>
    </w:p>
    <w:p w:rsidR="009224DF" w:rsidRPr="009224DF" w:rsidRDefault="009224DF" w:rsidP="009224DF">
      <w:pPr>
        <w:spacing w:line="480" w:lineRule="auto"/>
        <w:ind w:left="720" w:hanging="720"/>
        <w:contextualSpacing/>
        <w:jc w:val="both"/>
        <w:rPr>
          <w:rFonts w:ascii="Times New Roman" w:hAnsi="Times New Roman" w:cs="Times New Roman"/>
          <w:b/>
          <w:sz w:val="24"/>
          <w:szCs w:val="24"/>
          <w:u w:val="single"/>
          <w:lang w:val="en-US"/>
        </w:rPr>
      </w:pPr>
      <w:r w:rsidRPr="009224DF">
        <w:rPr>
          <w:rFonts w:ascii="Times New Roman" w:hAnsi="Times New Roman" w:cs="Times New Roman"/>
          <w:b/>
          <w:sz w:val="24"/>
          <w:szCs w:val="24"/>
          <w:u w:val="single"/>
          <w:lang w:val="en-US"/>
        </w:rPr>
        <w:t xml:space="preserve">SUBMISSIONS BEFORE THIS COURT </w:t>
      </w:r>
    </w:p>
    <w:p w:rsidR="009224DF" w:rsidRPr="009224DF" w:rsidRDefault="002D5DB4" w:rsidP="009224DF">
      <w:pPr>
        <w:spacing w:line="480" w:lineRule="auto"/>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9224DF" w:rsidRPr="009224DF">
        <w:rPr>
          <w:rFonts w:ascii="Times New Roman" w:hAnsi="Times New Roman" w:cs="Times New Roman"/>
          <w:sz w:val="24"/>
          <w:szCs w:val="24"/>
          <w:lang w:val="en-US"/>
        </w:rPr>
        <w:t xml:space="preserve">At the hearing of the </w:t>
      </w:r>
      <w:r w:rsidR="0039360C">
        <w:rPr>
          <w:rFonts w:ascii="Times New Roman" w:hAnsi="Times New Roman" w:cs="Times New Roman"/>
          <w:sz w:val="24"/>
          <w:szCs w:val="24"/>
          <w:lang w:val="en-US"/>
        </w:rPr>
        <w:t xml:space="preserve">appeal, the </w:t>
      </w:r>
      <w:r w:rsidR="009224DF" w:rsidRPr="009224DF">
        <w:rPr>
          <w:rFonts w:ascii="Times New Roman" w:hAnsi="Times New Roman" w:cs="Times New Roman"/>
          <w:sz w:val="24"/>
          <w:szCs w:val="24"/>
          <w:lang w:val="en-US"/>
        </w:rPr>
        <w:t xml:space="preserve">appellant submitted that the court </w:t>
      </w:r>
      <w:r w:rsidR="009224DF" w:rsidRPr="009224DF">
        <w:rPr>
          <w:rFonts w:ascii="Times New Roman" w:hAnsi="Times New Roman" w:cs="Times New Roman"/>
          <w:i/>
          <w:sz w:val="24"/>
          <w:szCs w:val="24"/>
          <w:lang w:val="en-US"/>
        </w:rPr>
        <w:t>a quo</w:t>
      </w:r>
      <w:r w:rsidR="009224DF" w:rsidRPr="009224DF">
        <w:rPr>
          <w:rFonts w:ascii="Times New Roman" w:hAnsi="Times New Roman" w:cs="Times New Roman"/>
          <w:sz w:val="24"/>
          <w:szCs w:val="24"/>
          <w:lang w:val="en-US"/>
        </w:rPr>
        <w:t xml:space="preserve"> erred in holding that the fixed term contract between the parties was mutually terminated.  He averred that the court </w:t>
      </w:r>
      <w:r w:rsidR="009224DF" w:rsidRPr="009224DF">
        <w:rPr>
          <w:rFonts w:ascii="Times New Roman" w:hAnsi="Times New Roman" w:cs="Times New Roman"/>
          <w:i/>
          <w:sz w:val="24"/>
          <w:szCs w:val="24"/>
          <w:lang w:val="en-US"/>
        </w:rPr>
        <w:t>a quo</w:t>
      </w:r>
      <w:r w:rsidR="009224DF" w:rsidRPr="009224DF">
        <w:rPr>
          <w:rFonts w:ascii="Times New Roman" w:hAnsi="Times New Roman" w:cs="Times New Roman"/>
          <w:sz w:val="24"/>
          <w:szCs w:val="24"/>
          <w:lang w:val="en-US"/>
        </w:rPr>
        <w:t xml:space="preserve"> disregarded the evidence of bank statements which indicated that by                    May 2017, he was still employed by the respondent, contrary to the finding that his fixed term contract was terminated in March 2017. </w:t>
      </w:r>
    </w:p>
    <w:p w:rsidR="009224DF" w:rsidRPr="009224DF" w:rsidRDefault="009224DF" w:rsidP="006D7AD1">
      <w:pPr>
        <w:spacing w:after="0" w:line="240" w:lineRule="auto"/>
        <w:ind w:left="567" w:hanging="567"/>
        <w:contextualSpacing/>
        <w:jc w:val="both"/>
        <w:rPr>
          <w:rFonts w:ascii="Times New Roman" w:hAnsi="Times New Roman" w:cs="Times New Roman"/>
          <w:sz w:val="24"/>
          <w:szCs w:val="24"/>
          <w:lang w:val="en-US"/>
        </w:rPr>
      </w:pPr>
    </w:p>
    <w:p w:rsidR="009224DF" w:rsidRPr="009224DF" w:rsidRDefault="002D5DB4" w:rsidP="009224DF">
      <w:pPr>
        <w:spacing w:line="480" w:lineRule="auto"/>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006D7AD1">
        <w:rPr>
          <w:rFonts w:ascii="Times New Roman" w:hAnsi="Times New Roman" w:cs="Times New Roman"/>
          <w:sz w:val="24"/>
          <w:szCs w:val="24"/>
          <w:lang w:val="en-US"/>
        </w:rPr>
        <w:t xml:space="preserve">   </w:t>
      </w:r>
      <w:proofErr w:type="gramStart"/>
      <w:r w:rsidR="009224DF" w:rsidRPr="009224DF">
        <w:rPr>
          <w:rFonts w:ascii="Times New Roman" w:hAnsi="Times New Roman" w:cs="Times New Roman"/>
          <w:i/>
          <w:sz w:val="24"/>
          <w:szCs w:val="24"/>
          <w:lang w:val="en-US"/>
        </w:rPr>
        <w:t>Per</w:t>
      </w:r>
      <w:proofErr w:type="gramEnd"/>
      <w:r w:rsidR="009224DF" w:rsidRPr="009224DF">
        <w:rPr>
          <w:rFonts w:ascii="Times New Roman" w:hAnsi="Times New Roman" w:cs="Times New Roman"/>
          <w:i/>
          <w:sz w:val="24"/>
          <w:szCs w:val="24"/>
          <w:lang w:val="en-US"/>
        </w:rPr>
        <w:t xml:space="preserve"> contra</w:t>
      </w:r>
      <w:r w:rsidR="009224DF" w:rsidRPr="009224DF">
        <w:rPr>
          <w:rFonts w:ascii="Times New Roman" w:hAnsi="Times New Roman" w:cs="Times New Roman"/>
          <w:sz w:val="24"/>
          <w:szCs w:val="24"/>
          <w:lang w:val="en-US"/>
        </w:rPr>
        <w:t xml:space="preserve">, </w:t>
      </w:r>
      <w:proofErr w:type="spellStart"/>
      <w:r w:rsidR="009224DF" w:rsidRPr="009224DF">
        <w:rPr>
          <w:rFonts w:ascii="Times New Roman" w:hAnsi="Times New Roman" w:cs="Times New Roman"/>
          <w:sz w:val="24"/>
          <w:szCs w:val="24"/>
          <w:lang w:val="en-US"/>
        </w:rPr>
        <w:t>Ms</w:t>
      </w:r>
      <w:proofErr w:type="spellEnd"/>
      <w:r w:rsidR="009224DF" w:rsidRPr="009224DF">
        <w:rPr>
          <w:rFonts w:ascii="Times New Roman" w:hAnsi="Times New Roman" w:cs="Times New Roman"/>
          <w:sz w:val="24"/>
          <w:szCs w:val="24"/>
          <w:lang w:val="en-US"/>
        </w:rPr>
        <w:t xml:space="preserve"> </w:t>
      </w:r>
      <w:proofErr w:type="spellStart"/>
      <w:r w:rsidR="009224DF" w:rsidRPr="009224DF">
        <w:rPr>
          <w:rFonts w:ascii="Times New Roman" w:hAnsi="Times New Roman" w:cs="Times New Roman"/>
          <w:i/>
          <w:sz w:val="24"/>
          <w:szCs w:val="24"/>
          <w:lang w:val="en-US"/>
        </w:rPr>
        <w:t>Mabwe</w:t>
      </w:r>
      <w:proofErr w:type="spellEnd"/>
      <w:r w:rsidR="009224DF" w:rsidRPr="009224DF">
        <w:rPr>
          <w:rFonts w:ascii="Times New Roman" w:hAnsi="Times New Roman" w:cs="Times New Roman"/>
          <w:i/>
          <w:sz w:val="24"/>
          <w:szCs w:val="24"/>
          <w:lang w:val="en-US"/>
        </w:rPr>
        <w:t>,</w:t>
      </w:r>
      <w:r w:rsidR="009224DF" w:rsidRPr="009224DF">
        <w:rPr>
          <w:rFonts w:ascii="Times New Roman" w:hAnsi="Times New Roman" w:cs="Times New Roman"/>
          <w:sz w:val="24"/>
          <w:szCs w:val="24"/>
          <w:lang w:val="en-US"/>
        </w:rPr>
        <w:t xml:space="preserve"> counsel for the respondent submitted that the fixed term contract had been mutually terminated by the parties entering into an independent contract.  She contended that the contents of the independent contract were clear that the appellant was to be regarded as an independent contractor at all times.  She submitted that the new independent contract was binding</w:t>
      </w:r>
      <w:r w:rsidR="00A03E47">
        <w:rPr>
          <w:rFonts w:ascii="Times New Roman" w:hAnsi="Times New Roman" w:cs="Times New Roman"/>
          <w:sz w:val="24"/>
          <w:szCs w:val="24"/>
          <w:lang w:val="en-US"/>
        </w:rPr>
        <w:t xml:space="preserve"> on</w:t>
      </w:r>
      <w:r w:rsidR="009224DF" w:rsidRPr="009224DF">
        <w:rPr>
          <w:rFonts w:ascii="Times New Roman" w:hAnsi="Times New Roman" w:cs="Times New Roman"/>
          <w:sz w:val="24"/>
          <w:szCs w:val="24"/>
          <w:lang w:val="en-US"/>
        </w:rPr>
        <w:t xml:space="preserve"> the parties.</w:t>
      </w:r>
    </w:p>
    <w:p w:rsidR="009224DF" w:rsidRPr="009224DF" w:rsidRDefault="009224DF" w:rsidP="006D7AD1">
      <w:pPr>
        <w:spacing w:after="0" w:line="480" w:lineRule="auto"/>
        <w:ind w:left="567" w:hanging="567"/>
        <w:contextualSpacing/>
        <w:jc w:val="both"/>
        <w:rPr>
          <w:rFonts w:ascii="Times New Roman" w:hAnsi="Times New Roman" w:cs="Times New Roman"/>
          <w:sz w:val="24"/>
          <w:szCs w:val="24"/>
          <w:lang w:val="en-US"/>
        </w:rPr>
      </w:pPr>
    </w:p>
    <w:p w:rsidR="009224DF" w:rsidRPr="009224DF" w:rsidRDefault="009224DF" w:rsidP="009224DF">
      <w:pPr>
        <w:spacing w:after="0" w:line="480" w:lineRule="auto"/>
        <w:ind w:left="567" w:hanging="567"/>
        <w:contextualSpacing/>
        <w:jc w:val="both"/>
        <w:rPr>
          <w:rFonts w:ascii="Times New Roman" w:hAnsi="Times New Roman" w:cs="Times New Roman"/>
          <w:b/>
          <w:sz w:val="24"/>
          <w:szCs w:val="24"/>
          <w:u w:val="single"/>
          <w:lang w:val="en-US"/>
        </w:rPr>
      </w:pPr>
      <w:r w:rsidRPr="009224DF">
        <w:rPr>
          <w:rFonts w:ascii="Times New Roman" w:hAnsi="Times New Roman" w:cs="Times New Roman"/>
          <w:b/>
          <w:sz w:val="24"/>
          <w:szCs w:val="24"/>
          <w:u w:val="single"/>
          <w:lang w:val="en-US"/>
        </w:rPr>
        <w:t xml:space="preserve">ISSUE FOR DETERMINATION  </w:t>
      </w:r>
    </w:p>
    <w:p w:rsidR="009224DF" w:rsidRPr="009224DF" w:rsidRDefault="002D5DB4" w:rsidP="009224DF">
      <w:pPr>
        <w:spacing w:line="480" w:lineRule="auto"/>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9224DF" w:rsidRPr="009224DF">
        <w:rPr>
          <w:rFonts w:ascii="Times New Roman" w:hAnsi="Times New Roman" w:cs="Times New Roman"/>
          <w:sz w:val="24"/>
          <w:szCs w:val="24"/>
          <w:lang w:val="en-US"/>
        </w:rPr>
        <w:t>1</w:t>
      </w:r>
      <w:r>
        <w:rPr>
          <w:rFonts w:ascii="Times New Roman" w:hAnsi="Times New Roman" w:cs="Times New Roman"/>
          <w:sz w:val="24"/>
          <w:szCs w:val="24"/>
          <w:lang w:val="en-US"/>
        </w:rPr>
        <w:t>4]</w:t>
      </w:r>
      <w:r w:rsidR="006D7AD1">
        <w:rPr>
          <w:rFonts w:ascii="Times New Roman" w:hAnsi="Times New Roman" w:cs="Times New Roman"/>
          <w:sz w:val="24"/>
          <w:szCs w:val="24"/>
          <w:lang w:val="en-US"/>
        </w:rPr>
        <w:t xml:space="preserve">   </w:t>
      </w:r>
      <w:r w:rsidR="009224DF" w:rsidRPr="009224DF">
        <w:rPr>
          <w:rFonts w:ascii="Times New Roman" w:hAnsi="Times New Roman" w:cs="Times New Roman"/>
          <w:sz w:val="24"/>
          <w:szCs w:val="24"/>
          <w:lang w:val="en-US"/>
        </w:rPr>
        <w:t xml:space="preserve">The </w:t>
      </w:r>
      <w:r w:rsidR="0039360C">
        <w:rPr>
          <w:rFonts w:ascii="Times New Roman" w:hAnsi="Times New Roman" w:cs="Times New Roman"/>
          <w:sz w:val="24"/>
          <w:szCs w:val="24"/>
          <w:lang w:val="en-US"/>
        </w:rPr>
        <w:t>sole</w:t>
      </w:r>
      <w:r w:rsidR="009224DF" w:rsidRPr="009224DF">
        <w:rPr>
          <w:rFonts w:ascii="Times New Roman" w:hAnsi="Times New Roman" w:cs="Times New Roman"/>
          <w:sz w:val="24"/>
          <w:szCs w:val="24"/>
          <w:lang w:val="en-US"/>
        </w:rPr>
        <w:t xml:space="preserve"> issue that presents itself for determination in this case is whether or not the court </w:t>
      </w:r>
      <w:r w:rsidR="009224DF" w:rsidRPr="009224DF">
        <w:rPr>
          <w:rFonts w:ascii="Times New Roman" w:hAnsi="Times New Roman" w:cs="Times New Roman"/>
          <w:i/>
          <w:sz w:val="24"/>
          <w:szCs w:val="24"/>
          <w:lang w:val="en-US"/>
        </w:rPr>
        <w:t>a quo</w:t>
      </w:r>
      <w:r w:rsidR="009224DF" w:rsidRPr="009224DF">
        <w:rPr>
          <w:rFonts w:ascii="Times New Roman" w:hAnsi="Times New Roman" w:cs="Times New Roman"/>
          <w:sz w:val="24"/>
          <w:szCs w:val="24"/>
          <w:lang w:val="en-US"/>
        </w:rPr>
        <w:t xml:space="preserve"> erred by finding that the appellant’s initial fixed </w:t>
      </w:r>
      <w:r w:rsidR="00F3562C">
        <w:rPr>
          <w:rFonts w:ascii="Times New Roman" w:hAnsi="Times New Roman" w:cs="Times New Roman"/>
          <w:sz w:val="24"/>
          <w:szCs w:val="24"/>
          <w:lang w:val="en-US"/>
        </w:rPr>
        <w:t xml:space="preserve">term </w:t>
      </w:r>
      <w:r w:rsidR="009224DF" w:rsidRPr="009224DF">
        <w:rPr>
          <w:rFonts w:ascii="Times New Roman" w:hAnsi="Times New Roman" w:cs="Times New Roman"/>
          <w:sz w:val="24"/>
          <w:szCs w:val="24"/>
          <w:lang w:val="en-US"/>
        </w:rPr>
        <w:t>contract was terminated by the signing of a new independent contract.</w:t>
      </w:r>
    </w:p>
    <w:p w:rsidR="009224DF" w:rsidRPr="009224DF" w:rsidRDefault="009224DF" w:rsidP="006D7AD1">
      <w:pPr>
        <w:tabs>
          <w:tab w:val="left" w:pos="284"/>
        </w:tabs>
        <w:spacing w:after="0" w:line="480" w:lineRule="auto"/>
        <w:ind w:left="567" w:hanging="567"/>
        <w:contextualSpacing/>
        <w:jc w:val="both"/>
        <w:rPr>
          <w:rFonts w:ascii="Times New Roman" w:hAnsi="Times New Roman" w:cs="Times New Roman"/>
          <w:sz w:val="24"/>
          <w:szCs w:val="24"/>
          <w:lang w:val="en-US"/>
        </w:rPr>
      </w:pPr>
    </w:p>
    <w:p w:rsidR="009224DF" w:rsidRPr="009224DF" w:rsidRDefault="009224DF" w:rsidP="009224DF">
      <w:pPr>
        <w:spacing w:line="480" w:lineRule="auto"/>
        <w:ind w:left="567" w:hanging="567"/>
        <w:contextualSpacing/>
        <w:jc w:val="both"/>
        <w:rPr>
          <w:rFonts w:ascii="Times New Roman" w:hAnsi="Times New Roman" w:cs="Times New Roman"/>
          <w:b/>
          <w:sz w:val="24"/>
          <w:szCs w:val="24"/>
          <w:u w:val="single"/>
          <w:lang w:val="en-US"/>
        </w:rPr>
      </w:pPr>
      <w:r w:rsidRPr="009224DF">
        <w:rPr>
          <w:rFonts w:ascii="Times New Roman" w:hAnsi="Times New Roman" w:cs="Times New Roman"/>
          <w:b/>
          <w:sz w:val="24"/>
          <w:szCs w:val="24"/>
          <w:u w:val="single"/>
          <w:lang w:val="en-US"/>
        </w:rPr>
        <w:t xml:space="preserve">APPLICATION OF THE LAW TO THE FACTS </w:t>
      </w:r>
    </w:p>
    <w:p w:rsidR="009224DF" w:rsidRPr="009224DF" w:rsidRDefault="002D5DB4" w:rsidP="006D7AD1">
      <w:pPr>
        <w:spacing w:line="480" w:lineRule="auto"/>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6D7AD1">
        <w:rPr>
          <w:rFonts w:ascii="Times New Roman" w:hAnsi="Times New Roman" w:cs="Times New Roman"/>
          <w:sz w:val="24"/>
          <w:szCs w:val="24"/>
          <w:lang w:val="en-US"/>
        </w:rPr>
        <w:t xml:space="preserve"> </w:t>
      </w:r>
      <w:r w:rsidR="009224DF" w:rsidRPr="009224DF">
        <w:rPr>
          <w:rFonts w:ascii="Times New Roman" w:hAnsi="Times New Roman" w:cs="Times New Roman"/>
          <w:sz w:val="24"/>
          <w:szCs w:val="24"/>
          <w:lang w:val="en-US"/>
        </w:rPr>
        <w:t xml:space="preserve">The appellant contended that the court </w:t>
      </w:r>
      <w:r w:rsidR="009224DF" w:rsidRPr="009224DF">
        <w:rPr>
          <w:rFonts w:ascii="Times New Roman" w:hAnsi="Times New Roman" w:cs="Times New Roman"/>
          <w:i/>
          <w:sz w:val="24"/>
          <w:szCs w:val="24"/>
          <w:lang w:val="en-US"/>
        </w:rPr>
        <w:t>a quo</w:t>
      </w:r>
      <w:r w:rsidR="009224DF" w:rsidRPr="009224DF">
        <w:rPr>
          <w:rFonts w:ascii="Times New Roman" w:hAnsi="Times New Roman" w:cs="Times New Roman"/>
          <w:sz w:val="24"/>
          <w:szCs w:val="24"/>
          <w:lang w:val="en-US"/>
        </w:rPr>
        <w:t xml:space="preserve"> erred when it held that the independent contract novated the five year contract of employment.  However, the appellant does not dispute that he entered into an independent contract with the respondent.  It is a settled principle of law that, that which is not denied, is taken to have been admitted.  In the cases </w:t>
      </w:r>
      <w:r w:rsidR="00413FD3">
        <w:rPr>
          <w:rFonts w:ascii="Times New Roman" w:hAnsi="Times New Roman" w:cs="Times New Roman"/>
          <w:sz w:val="24"/>
          <w:szCs w:val="24"/>
          <w:lang w:val="en-US"/>
        </w:rPr>
        <w:t xml:space="preserve">of </w:t>
      </w:r>
      <w:proofErr w:type="spellStart"/>
      <w:r w:rsidR="009224DF" w:rsidRPr="009224DF">
        <w:rPr>
          <w:rFonts w:ascii="Times New Roman" w:hAnsi="Times New Roman" w:cs="Times New Roman"/>
          <w:i/>
          <w:sz w:val="24"/>
          <w:szCs w:val="24"/>
          <w:lang w:val="en-US"/>
        </w:rPr>
        <w:t>Shumba</w:t>
      </w:r>
      <w:proofErr w:type="spellEnd"/>
      <w:r w:rsidR="009224DF" w:rsidRPr="009224DF">
        <w:rPr>
          <w:rFonts w:ascii="Times New Roman" w:hAnsi="Times New Roman" w:cs="Times New Roman"/>
          <w:i/>
          <w:sz w:val="24"/>
          <w:szCs w:val="24"/>
          <w:lang w:val="en-US"/>
        </w:rPr>
        <w:t xml:space="preserve"> &amp; Anor</w:t>
      </w:r>
      <w:r w:rsidR="009224DF" w:rsidRPr="009224DF">
        <w:rPr>
          <w:rFonts w:ascii="Times New Roman" w:hAnsi="Times New Roman" w:cs="Times New Roman"/>
          <w:sz w:val="24"/>
          <w:szCs w:val="24"/>
          <w:lang w:val="en-US"/>
        </w:rPr>
        <w:t xml:space="preserve"> v </w:t>
      </w:r>
      <w:proofErr w:type="spellStart"/>
      <w:r w:rsidR="009224DF" w:rsidRPr="009224DF">
        <w:rPr>
          <w:rFonts w:ascii="Times New Roman" w:hAnsi="Times New Roman" w:cs="Times New Roman"/>
          <w:i/>
          <w:sz w:val="24"/>
          <w:szCs w:val="24"/>
          <w:lang w:val="en-US"/>
        </w:rPr>
        <w:t>Zec</w:t>
      </w:r>
      <w:proofErr w:type="spellEnd"/>
      <w:r w:rsidR="009224DF" w:rsidRPr="009224DF">
        <w:rPr>
          <w:rFonts w:ascii="Times New Roman" w:hAnsi="Times New Roman" w:cs="Times New Roman"/>
          <w:i/>
          <w:sz w:val="24"/>
          <w:szCs w:val="24"/>
          <w:lang w:val="en-US"/>
        </w:rPr>
        <w:t xml:space="preserve"> </w:t>
      </w:r>
      <w:r w:rsidR="008B23F8">
        <w:rPr>
          <w:rFonts w:ascii="Times New Roman" w:hAnsi="Times New Roman" w:cs="Times New Roman"/>
          <w:i/>
          <w:sz w:val="24"/>
          <w:szCs w:val="24"/>
          <w:lang w:val="en-US"/>
        </w:rPr>
        <w:t>&amp;</w:t>
      </w:r>
      <w:r w:rsidR="009224DF" w:rsidRPr="009224DF">
        <w:rPr>
          <w:rFonts w:ascii="Times New Roman" w:hAnsi="Times New Roman" w:cs="Times New Roman"/>
          <w:i/>
          <w:sz w:val="24"/>
          <w:szCs w:val="24"/>
          <w:lang w:val="en-US"/>
        </w:rPr>
        <w:t xml:space="preserve"> Anor</w:t>
      </w:r>
      <w:r w:rsidR="009224DF" w:rsidRPr="009224DF">
        <w:rPr>
          <w:rFonts w:ascii="Times New Roman" w:hAnsi="Times New Roman" w:cs="Times New Roman"/>
          <w:sz w:val="24"/>
          <w:szCs w:val="24"/>
          <w:lang w:val="en-US"/>
        </w:rPr>
        <w:t xml:space="preserve"> 2008 (2) ZLR 65 (S) at 706-H, </w:t>
      </w:r>
      <w:r w:rsidR="009224DF" w:rsidRPr="009224DF">
        <w:rPr>
          <w:rFonts w:ascii="Times New Roman" w:hAnsi="Times New Roman" w:cs="Times New Roman"/>
          <w:i/>
          <w:sz w:val="24"/>
          <w:szCs w:val="24"/>
          <w:lang w:val="en-US"/>
        </w:rPr>
        <w:t xml:space="preserve">Minister of </w:t>
      </w:r>
      <w:r w:rsidR="008B23F8">
        <w:rPr>
          <w:rFonts w:ascii="Times New Roman" w:hAnsi="Times New Roman" w:cs="Times New Roman"/>
          <w:i/>
          <w:sz w:val="24"/>
          <w:szCs w:val="24"/>
          <w:lang w:val="en-US"/>
        </w:rPr>
        <w:t>L</w:t>
      </w:r>
      <w:r w:rsidR="009224DF" w:rsidRPr="009224DF">
        <w:rPr>
          <w:rFonts w:ascii="Times New Roman" w:hAnsi="Times New Roman" w:cs="Times New Roman"/>
          <w:i/>
          <w:sz w:val="24"/>
          <w:szCs w:val="24"/>
          <w:lang w:val="en-US"/>
        </w:rPr>
        <w:t xml:space="preserve">ands &amp; </w:t>
      </w:r>
      <w:proofErr w:type="spellStart"/>
      <w:r w:rsidR="009224DF" w:rsidRPr="009224DF">
        <w:rPr>
          <w:rFonts w:ascii="Times New Roman" w:hAnsi="Times New Roman" w:cs="Times New Roman"/>
          <w:i/>
          <w:sz w:val="24"/>
          <w:szCs w:val="24"/>
          <w:lang w:val="en-US"/>
        </w:rPr>
        <w:t>Ors</w:t>
      </w:r>
      <w:proofErr w:type="spellEnd"/>
      <w:r w:rsidR="009224DF" w:rsidRPr="009224DF">
        <w:rPr>
          <w:rFonts w:ascii="Times New Roman" w:hAnsi="Times New Roman" w:cs="Times New Roman"/>
          <w:i/>
          <w:sz w:val="24"/>
          <w:szCs w:val="24"/>
          <w:lang w:val="en-US"/>
        </w:rPr>
        <w:t xml:space="preserve"> </w:t>
      </w:r>
      <w:r w:rsidR="009224DF" w:rsidRPr="009224DF">
        <w:rPr>
          <w:rFonts w:ascii="Times New Roman" w:hAnsi="Times New Roman" w:cs="Times New Roman"/>
          <w:sz w:val="24"/>
          <w:szCs w:val="24"/>
          <w:lang w:val="en-US"/>
        </w:rPr>
        <w:t xml:space="preserve">v </w:t>
      </w:r>
      <w:r w:rsidR="009224DF" w:rsidRPr="009224DF">
        <w:rPr>
          <w:rFonts w:ascii="Times New Roman" w:hAnsi="Times New Roman" w:cs="Times New Roman"/>
          <w:i/>
          <w:sz w:val="24"/>
          <w:szCs w:val="24"/>
          <w:lang w:val="en-US"/>
        </w:rPr>
        <w:t>Commercial Farmers Union</w:t>
      </w:r>
      <w:r w:rsidR="009224DF" w:rsidRPr="009224DF">
        <w:rPr>
          <w:rFonts w:ascii="Times New Roman" w:hAnsi="Times New Roman" w:cs="Times New Roman"/>
          <w:sz w:val="24"/>
          <w:szCs w:val="24"/>
          <w:lang w:val="en-US"/>
        </w:rPr>
        <w:t xml:space="preserve"> 2001 (2) ZLR 457 (S) at 494 C-D and </w:t>
      </w:r>
      <w:proofErr w:type="spellStart"/>
      <w:r w:rsidR="009224DF" w:rsidRPr="009224DF">
        <w:rPr>
          <w:rFonts w:ascii="Times New Roman" w:hAnsi="Times New Roman" w:cs="Times New Roman"/>
          <w:i/>
          <w:sz w:val="24"/>
          <w:szCs w:val="24"/>
          <w:lang w:val="en-US"/>
        </w:rPr>
        <w:t>Nhidza</w:t>
      </w:r>
      <w:proofErr w:type="spellEnd"/>
      <w:r w:rsidR="009224DF" w:rsidRPr="009224DF">
        <w:rPr>
          <w:rFonts w:ascii="Times New Roman" w:hAnsi="Times New Roman" w:cs="Times New Roman"/>
          <w:i/>
          <w:sz w:val="24"/>
          <w:szCs w:val="24"/>
          <w:lang w:val="en-US"/>
        </w:rPr>
        <w:t xml:space="preserve"> </w:t>
      </w:r>
      <w:r w:rsidR="009224DF" w:rsidRPr="009224DF">
        <w:rPr>
          <w:rFonts w:ascii="Times New Roman" w:hAnsi="Times New Roman" w:cs="Times New Roman"/>
          <w:sz w:val="24"/>
          <w:szCs w:val="24"/>
          <w:lang w:val="en-US"/>
        </w:rPr>
        <w:t>v</w:t>
      </w:r>
      <w:r w:rsidR="009224DF" w:rsidRPr="009224DF">
        <w:rPr>
          <w:rFonts w:ascii="Times New Roman" w:hAnsi="Times New Roman" w:cs="Times New Roman"/>
          <w:i/>
          <w:sz w:val="24"/>
          <w:szCs w:val="24"/>
          <w:lang w:val="en-US"/>
        </w:rPr>
        <w:t xml:space="preserve"> </w:t>
      </w:r>
      <w:proofErr w:type="spellStart"/>
      <w:r w:rsidR="009224DF" w:rsidRPr="009224DF">
        <w:rPr>
          <w:rFonts w:ascii="Times New Roman" w:hAnsi="Times New Roman" w:cs="Times New Roman"/>
          <w:i/>
          <w:sz w:val="24"/>
          <w:szCs w:val="24"/>
          <w:lang w:val="en-US"/>
        </w:rPr>
        <w:t>Unifreight</w:t>
      </w:r>
      <w:proofErr w:type="spellEnd"/>
      <w:r w:rsidR="009224DF" w:rsidRPr="009224DF">
        <w:rPr>
          <w:rFonts w:ascii="Times New Roman" w:hAnsi="Times New Roman" w:cs="Times New Roman"/>
          <w:i/>
          <w:sz w:val="24"/>
          <w:szCs w:val="24"/>
          <w:lang w:val="en-US"/>
        </w:rPr>
        <w:t xml:space="preserve"> </w:t>
      </w:r>
      <w:r w:rsidR="009224DF" w:rsidRPr="009224DF">
        <w:rPr>
          <w:rFonts w:ascii="Times New Roman" w:hAnsi="Times New Roman" w:cs="Times New Roman"/>
          <w:sz w:val="24"/>
          <w:szCs w:val="24"/>
          <w:lang w:val="en-US"/>
        </w:rPr>
        <w:t>SC 27/99 the simple rule of law that wh</w:t>
      </w:r>
      <w:r w:rsidR="00A03E47">
        <w:rPr>
          <w:rFonts w:ascii="Times New Roman" w:hAnsi="Times New Roman" w:cs="Times New Roman"/>
          <w:sz w:val="24"/>
          <w:szCs w:val="24"/>
          <w:lang w:val="en-US"/>
        </w:rPr>
        <w:t>at</w:t>
      </w:r>
      <w:r w:rsidR="009224DF" w:rsidRPr="009224DF">
        <w:rPr>
          <w:rFonts w:ascii="Times New Roman" w:hAnsi="Times New Roman" w:cs="Times New Roman"/>
          <w:sz w:val="24"/>
          <w:szCs w:val="24"/>
          <w:lang w:val="en-US"/>
        </w:rPr>
        <w:t xml:space="preserve"> is not denied in affidavits must be taken to be admitted was underscored.</w:t>
      </w:r>
      <w:r w:rsidR="006D7AD1">
        <w:rPr>
          <w:rFonts w:ascii="Times New Roman" w:hAnsi="Times New Roman" w:cs="Times New Roman"/>
          <w:sz w:val="24"/>
          <w:szCs w:val="24"/>
          <w:lang w:val="en-US"/>
        </w:rPr>
        <w:t xml:space="preserve">  </w:t>
      </w:r>
      <w:r w:rsidR="009224DF" w:rsidRPr="009224DF">
        <w:rPr>
          <w:rFonts w:ascii="Times New Roman" w:hAnsi="Times New Roman" w:cs="Times New Roman"/>
          <w:sz w:val="24"/>
          <w:szCs w:val="24"/>
          <w:lang w:val="en-US"/>
        </w:rPr>
        <w:t>In light of this settled legal position the parties entered into an independent contractor agreement.  Once that is accepted it follows that the new agreement novated the old agreement</w:t>
      </w:r>
      <w:r w:rsidR="00413FD3">
        <w:rPr>
          <w:rFonts w:ascii="Times New Roman" w:hAnsi="Times New Roman" w:cs="Times New Roman"/>
          <w:sz w:val="24"/>
          <w:szCs w:val="24"/>
          <w:lang w:val="en-US"/>
        </w:rPr>
        <w:t>.</w:t>
      </w:r>
    </w:p>
    <w:p w:rsidR="009224DF" w:rsidRPr="009224DF" w:rsidRDefault="009224DF" w:rsidP="009224DF">
      <w:pPr>
        <w:spacing w:line="240" w:lineRule="auto"/>
        <w:ind w:left="567" w:hanging="567"/>
        <w:contextualSpacing/>
        <w:jc w:val="both"/>
        <w:rPr>
          <w:rFonts w:ascii="Times New Roman" w:hAnsi="Times New Roman" w:cs="Times New Roman"/>
          <w:sz w:val="24"/>
          <w:szCs w:val="24"/>
          <w:lang w:val="en-US"/>
        </w:rPr>
      </w:pPr>
    </w:p>
    <w:p w:rsidR="009224DF" w:rsidRPr="009224DF" w:rsidRDefault="002D5DB4" w:rsidP="009224DF">
      <w:pPr>
        <w:spacing w:after="0" w:line="480" w:lineRule="auto"/>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224DF" w:rsidRPr="009224DF">
        <w:rPr>
          <w:rFonts w:ascii="Times New Roman" w:hAnsi="Times New Roman" w:cs="Times New Roman"/>
          <w:sz w:val="24"/>
          <w:szCs w:val="24"/>
          <w:lang w:val="en-US"/>
        </w:rPr>
        <w:t>1</w:t>
      </w:r>
      <w:r>
        <w:rPr>
          <w:rFonts w:ascii="Times New Roman" w:hAnsi="Times New Roman" w:cs="Times New Roman"/>
          <w:sz w:val="24"/>
          <w:szCs w:val="24"/>
          <w:lang w:val="en-US"/>
        </w:rPr>
        <w:t>6</w:t>
      </w:r>
      <w:r w:rsidR="006D7AD1">
        <w:rPr>
          <w:rFonts w:ascii="Times New Roman" w:hAnsi="Times New Roman" w:cs="Times New Roman"/>
          <w:sz w:val="24"/>
          <w:szCs w:val="24"/>
          <w:lang w:val="en-US"/>
        </w:rPr>
        <w:t>] Novation</w:t>
      </w:r>
      <w:r w:rsidR="009224DF" w:rsidRPr="009224DF">
        <w:rPr>
          <w:rFonts w:ascii="Times New Roman" w:hAnsi="Times New Roman" w:cs="Times New Roman"/>
          <w:sz w:val="24"/>
          <w:szCs w:val="24"/>
          <w:lang w:val="en-US"/>
        </w:rPr>
        <w:t xml:space="preserve"> involves the substitution of an old contract </w:t>
      </w:r>
      <w:r w:rsidR="00A03E47">
        <w:rPr>
          <w:rFonts w:ascii="Times New Roman" w:hAnsi="Times New Roman" w:cs="Times New Roman"/>
          <w:sz w:val="24"/>
          <w:szCs w:val="24"/>
          <w:lang w:val="en-US"/>
        </w:rPr>
        <w:t>by</w:t>
      </w:r>
      <w:r w:rsidR="009224DF" w:rsidRPr="009224DF">
        <w:rPr>
          <w:rFonts w:ascii="Times New Roman" w:hAnsi="Times New Roman" w:cs="Times New Roman"/>
          <w:sz w:val="24"/>
          <w:szCs w:val="24"/>
          <w:lang w:val="en-US"/>
        </w:rPr>
        <w:t xml:space="preserve"> a new one.  The new contract extinguishes the rights and obligations of the parties held under the old contract.  The principle of novation was explained with clarity by </w:t>
      </w:r>
      <w:proofErr w:type="spellStart"/>
      <w:r w:rsidR="009224DF" w:rsidRPr="009224DF">
        <w:rPr>
          <w:rFonts w:ascii="Times New Roman" w:hAnsi="Times New Roman" w:cs="Times New Roman"/>
          <w:sz w:val="24"/>
          <w:szCs w:val="24"/>
          <w:lang w:val="en-US"/>
        </w:rPr>
        <w:t>Z</w:t>
      </w:r>
      <w:r w:rsidR="009224DF" w:rsidRPr="009224DF">
        <w:rPr>
          <w:rFonts w:ascii="Times New Roman" w:hAnsi="Times New Roman" w:cs="Times New Roman"/>
          <w:smallCaps/>
          <w:sz w:val="24"/>
          <w:szCs w:val="24"/>
          <w:lang w:val="en-US"/>
        </w:rPr>
        <w:t>iyambi</w:t>
      </w:r>
      <w:proofErr w:type="spellEnd"/>
      <w:r w:rsidR="009224DF" w:rsidRPr="009224DF">
        <w:rPr>
          <w:rFonts w:ascii="Times New Roman" w:hAnsi="Times New Roman" w:cs="Times New Roman"/>
          <w:sz w:val="24"/>
          <w:szCs w:val="24"/>
          <w:lang w:val="en-US"/>
        </w:rPr>
        <w:t xml:space="preserve"> JA (as </w:t>
      </w:r>
      <w:r w:rsidR="0039360C">
        <w:rPr>
          <w:rFonts w:ascii="Times New Roman" w:hAnsi="Times New Roman" w:cs="Times New Roman"/>
          <w:sz w:val="24"/>
          <w:szCs w:val="24"/>
          <w:lang w:val="en-US"/>
        </w:rPr>
        <w:t>s</w:t>
      </w:r>
      <w:r w:rsidR="009224DF" w:rsidRPr="009224DF">
        <w:rPr>
          <w:rFonts w:ascii="Times New Roman" w:hAnsi="Times New Roman" w:cs="Times New Roman"/>
          <w:sz w:val="24"/>
          <w:szCs w:val="24"/>
          <w:lang w:val="en-US"/>
        </w:rPr>
        <w:t xml:space="preserve">he was then) in the case of </w:t>
      </w:r>
      <w:proofErr w:type="spellStart"/>
      <w:r w:rsidR="009224DF" w:rsidRPr="009224DF">
        <w:rPr>
          <w:rFonts w:ascii="Times New Roman" w:hAnsi="Times New Roman" w:cs="Times New Roman"/>
          <w:i/>
          <w:sz w:val="24"/>
          <w:szCs w:val="24"/>
          <w:lang w:val="en-US"/>
        </w:rPr>
        <w:t>Mupotola</w:t>
      </w:r>
      <w:proofErr w:type="spellEnd"/>
      <w:r w:rsidR="009224DF" w:rsidRPr="009224DF">
        <w:rPr>
          <w:rFonts w:ascii="Times New Roman" w:hAnsi="Times New Roman" w:cs="Times New Roman"/>
          <w:sz w:val="24"/>
          <w:szCs w:val="24"/>
          <w:lang w:val="en-US"/>
        </w:rPr>
        <w:t xml:space="preserve"> v </w:t>
      </w:r>
      <w:r w:rsidR="009224DF" w:rsidRPr="009224DF">
        <w:rPr>
          <w:rFonts w:ascii="Times New Roman" w:hAnsi="Times New Roman" w:cs="Times New Roman"/>
          <w:i/>
          <w:sz w:val="24"/>
          <w:szCs w:val="24"/>
          <w:lang w:val="en-US"/>
        </w:rPr>
        <w:t>Southern African Development Community</w:t>
      </w:r>
      <w:r w:rsidR="009224DF" w:rsidRPr="009224DF">
        <w:rPr>
          <w:rFonts w:ascii="Times New Roman" w:hAnsi="Times New Roman" w:cs="Times New Roman"/>
          <w:sz w:val="24"/>
          <w:szCs w:val="24"/>
          <w:lang w:val="en-US"/>
        </w:rPr>
        <w:t xml:space="preserve"> SC </w:t>
      </w:r>
      <w:r w:rsidR="00C35FF1">
        <w:rPr>
          <w:rFonts w:ascii="Times New Roman" w:hAnsi="Times New Roman" w:cs="Times New Roman"/>
          <w:sz w:val="24"/>
          <w:szCs w:val="24"/>
          <w:lang w:val="en-US"/>
        </w:rPr>
        <w:t>6/07</w:t>
      </w:r>
      <w:r w:rsidR="009224DF" w:rsidRPr="009224DF">
        <w:rPr>
          <w:rFonts w:ascii="Times New Roman" w:hAnsi="Times New Roman" w:cs="Times New Roman"/>
          <w:sz w:val="24"/>
          <w:szCs w:val="24"/>
          <w:lang w:val="en-US"/>
        </w:rPr>
        <w:t xml:space="preserve"> where she stated as follows: </w:t>
      </w:r>
    </w:p>
    <w:p w:rsidR="009224DF" w:rsidRPr="009224DF" w:rsidRDefault="009224DF" w:rsidP="009224DF">
      <w:pPr>
        <w:spacing w:line="240" w:lineRule="auto"/>
        <w:ind w:left="1134"/>
        <w:contextualSpacing/>
        <w:jc w:val="both"/>
        <w:rPr>
          <w:rFonts w:ascii="Times New Roman" w:hAnsi="Times New Roman" w:cs="Times New Roman"/>
          <w:sz w:val="24"/>
          <w:szCs w:val="24"/>
          <w:lang w:val="en-US"/>
        </w:rPr>
      </w:pPr>
      <w:r w:rsidRPr="009224DF">
        <w:rPr>
          <w:rFonts w:ascii="Times New Roman" w:hAnsi="Times New Roman" w:cs="Times New Roman"/>
          <w:sz w:val="24"/>
          <w:szCs w:val="24"/>
          <w:lang w:val="en-US"/>
        </w:rPr>
        <w:t>“Novation means replacing an existing obligation by a new one the existing obligation being hereby discharged.  S</w:t>
      </w:r>
      <w:r w:rsidR="00A03E47">
        <w:rPr>
          <w:rFonts w:ascii="Times New Roman" w:hAnsi="Times New Roman" w:cs="Times New Roman"/>
          <w:sz w:val="24"/>
          <w:szCs w:val="24"/>
          <w:lang w:val="en-US"/>
        </w:rPr>
        <w:t>ee</w:t>
      </w:r>
      <w:r w:rsidR="00A03E47">
        <w:rPr>
          <w:rFonts w:ascii="Times New Roman" w:hAnsi="Times New Roman" w:cs="Times New Roman"/>
          <w:i/>
          <w:sz w:val="24"/>
          <w:szCs w:val="24"/>
          <w:lang w:val="en-US"/>
        </w:rPr>
        <w:t xml:space="preserve"> T</w:t>
      </w:r>
      <w:r w:rsidRPr="009224DF">
        <w:rPr>
          <w:rFonts w:ascii="Times New Roman" w:hAnsi="Times New Roman" w:cs="Times New Roman"/>
          <w:i/>
          <w:sz w:val="24"/>
          <w:szCs w:val="24"/>
          <w:lang w:val="en-US"/>
        </w:rPr>
        <w:t xml:space="preserve">he </w:t>
      </w:r>
      <w:r w:rsidR="00A03E47">
        <w:rPr>
          <w:rFonts w:ascii="Times New Roman" w:hAnsi="Times New Roman" w:cs="Times New Roman"/>
          <w:i/>
          <w:sz w:val="24"/>
          <w:szCs w:val="24"/>
          <w:lang w:val="en-US"/>
        </w:rPr>
        <w:t>L</w:t>
      </w:r>
      <w:r w:rsidRPr="009224DF">
        <w:rPr>
          <w:rFonts w:ascii="Times New Roman" w:hAnsi="Times New Roman" w:cs="Times New Roman"/>
          <w:i/>
          <w:sz w:val="24"/>
          <w:szCs w:val="24"/>
          <w:lang w:val="en-US"/>
        </w:rPr>
        <w:t>aw of</w:t>
      </w:r>
      <w:r w:rsidR="00A03E47">
        <w:rPr>
          <w:rFonts w:ascii="Times New Roman" w:hAnsi="Times New Roman" w:cs="Times New Roman"/>
          <w:i/>
          <w:sz w:val="24"/>
          <w:szCs w:val="24"/>
          <w:lang w:val="en-US"/>
        </w:rPr>
        <w:t xml:space="preserve"> C</w:t>
      </w:r>
      <w:r w:rsidRPr="009224DF">
        <w:rPr>
          <w:rFonts w:ascii="Times New Roman" w:hAnsi="Times New Roman" w:cs="Times New Roman"/>
          <w:i/>
          <w:sz w:val="24"/>
          <w:szCs w:val="24"/>
          <w:lang w:val="en-US"/>
        </w:rPr>
        <w:t>ontract in</w:t>
      </w:r>
      <w:r w:rsidRPr="009224DF">
        <w:rPr>
          <w:rFonts w:ascii="Times New Roman" w:hAnsi="Times New Roman" w:cs="Times New Roman"/>
          <w:sz w:val="24"/>
          <w:szCs w:val="24"/>
          <w:lang w:val="en-US"/>
        </w:rPr>
        <w:t xml:space="preserve"> </w:t>
      </w:r>
      <w:r w:rsidRPr="009224DF">
        <w:rPr>
          <w:rFonts w:ascii="Times New Roman" w:hAnsi="Times New Roman" w:cs="Times New Roman"/>
          <w:i/>
          <w:sz w:val="24"/>
          <w:szCs w:val="24"/>
          <w:lang w:val="en-US"/>
        </w:rPr>
        <w:t>South Africa</w:t>
      </w:r>
      <w:r w:rsidR="005C3699">
        <w:rPr>
          <w:rFonts w:ascii="Times New Roman" w:hAnsi="Times New Roman" w:cs="Times New Roman"/>
          <w:sz w:val="24"/>
          <w:szCs w:val="24"/>
          <w:lang w:val="en-US"/>
        </w:rPr>
        <w:t xml:space="preserve"> T</w:t>
      </w:r>
      <w:r w:rsidRPr="009224DF">
        <w:rPr>
          <w:rFonts w:ascii="Times New Roman" w:hAnsi="Times New Roman" w:cs="Times New Roman"/>
          <w:sz w:val="24"/>
          <w:szCs w:val="24"/>
          <w:lang w:val="en-US"/>
        </w:rPr>
        <w:t xml:space="preserve">hird </w:t>
      </w:r>
      <w:proofErr w:type="spellStart"/>
      <w:proofErr w:type="gramStart"/>
      <w:r w:rsidR="005C3699">
        <w:rPr>
          <w:rFonts w:ascii="Times New Roman" w:hAnsi="Times New Roman" w:cs="Times New Roman"/>
          <w:sz w:val="24"/>
          <w:szCs w:val="24"/>
          <w:lang w:val="en-US"/>
        </w:rPr>
        <w:t>ed</w:t>
      </w:r>
      <w:proofErr w:type="spellEnd"/>
      <w:proofErr w:type="gramEnd"/>
      <w:r w:rsidRPr="009224DF">
        <w:rPr>
          <w:rFonts w:ascii="Times New Roman" w:hAnsi="Times New Roman" w:cs="Times New Roman"/>
          <w:sz w:val="24"/>
          <w:szCs w:val="24"/>
          <w:lang w:val="en-US"/>
        </w:rPr>
        <w:t xml:space="preserve"> by R.H Christie at p 498.  The above definition presupposes that both the existing obligation and the new one arise out of valid contracts.  </w:t>
      </w:r>
      <w:r w:rsidR="005C3699">
        <w:rPr>
          <w:rFonts w:ascii="Times New Roman" w:hAnsi="Times New Roman" w:cs="Times New Roman"/>
          <w:sz w:val="24"/>
          <w:szCs w:val="24"/>
          <w:lang w:val="en-US"/>
        </w:rPr>
        <w:t>‘</w:t>
      </w:r>
      <w:r w:rsidRPr="009224DF">
        <w:rPr>
          <w:rFonts w:ascii="Times New Roman" w:hAnsi="Times New Roman" w:cs="Times New Roman"/>
          <w:sz w:val="24"/>
          <w:szCs w:val="24"/>
          <w:lang w:val="en-US"/>
        </w:rPr>
        <w:t>When parties novate they intend to replace a valid contract by another valid contract</w:t>
      </w:r>
      <w:r w:rsidR="005C3699">
        <w:rPr>
          <w:rFonts w:ascii="Times New Roman" w:hAnsi="Times New Roman" w:cs="Times New Roman"/>
          <w:sz w:val="24"/>
          <w:szCs w:val="24"/>
          <w:lang w:val="en-US"/>
        </w:rPr>
        <w:t>’</w:t>
      </w:r>
      <w:r w:rsidRPr="009224DF">
        <w:rPr>
          <w:rFonts w:ascii="Times New Roman" w:hAnsi="Times New Roman" w:cs="Times New Roman"/>
          <w:sz w:val="24"/>
          <w:szCs w:val="24"/>
          <w:lang w:val="en-US"/>
        </w:rPr>
        <w:t xml:space="preserve"> …”</w:t>
      </w:r>
    </w:p>
    <w:p w:rsidR="009224DF" w:rsidRPr="009224DF" w:rsidRDefault="009224DF" w:rsidP="009224DF">
      <w:pPr>
        <w:spacing w:line="240" w:lineRule="auto"/>
        <w:ind w:left="1134"/>
        <w:contextualSpacing/>
        <w:jc w:val="both"/>
        <w:rPr>
          <w:rFonts w:ascii="Times New Roman" w:hAnsi="Times New Roman" w:cs="Times New Roman"/>
          <w:sz w:val="24"/>
          <w:szCs w:val="24"/>
          <w:lang w:val="en-US"/>
        </w:rPr>
      </w:pPr>
    </w:p>
    <w:p w:rsidR="009224DF" w:rsidRPr="009224DF" w:rsidRDefault="009224DF" w:rsidP="009224DF">
      <w:pPr>
        <w:spacing w:line="240" w:lineRule="auto"/>
        <w:ind w:left="567" w:hanging="567"/>
        <w:contextualSpacing/>
        <w:jc w:val="both"/>
        <w:rPr>
          <w:rFonts w:ascii="Times New Roman" w:hAnsi="Times New Roman" w:cs="Times New Roman"/>
          <w:sz w:val="24"/>
          <w:szCs w:val="24"/>
          <w:lang w:val="en-US"/>
        </w:rPr>
      </w:pPr>
    </w:p>
    <w:p w:rsidR="009224DF" w:rsidRPr="009224DF" w:rsidRDefault="002D5DB4" w:rsidP="009224DF">
      <w:pPr>
        <w:spacing w:line="480" w:lineRule="auto"/>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9224DF" w:rsidRPr="009224DF">
        <w:rPr>
          <w:rFonts w:ascii="Times New Roman" w:hAnsi="Times New Roman" w:cs="Times New Roman"/>
          <w:sz w:val="24"/>
          <w:szCs w:val="24"/>
          <w:lang w:val="en-US"/>
        </w:rPr>
        <w:t>1</w:t>
      </w:r>
      <w:r>
        <w:rPr>
          <w:rFonts w:ascii="Times New Roman" w:hAnsi="Times New Roman" w:cs="Times New Roman"/>
          <w:sz w:val="24"/>
          <w:szCs w:val="24"/>
          <w:lang w:val="en-US"/>
        </w:rPr>
        <w:t>7]</w:t>
      </w:r>
      <w:r w:rsidR="009224DF" w:rsidRPr="009224DF">
        <w:rPr>
          <w:rFonts w:ascii="Times New Roman" w:hAnsi="Times New Roman" w:cs="Times New Roman"/>
          <w:sz w:val="24"/>
          <w:szCs w:val="24"/>
          <w:lang w:val="en-US"/>
        </w:rPr>
        <w:t xml:space="preserve">    See also the case of </w:t>
      </w:r>
      <w:proofErr w:type="spellStart"/>
      <w:r w:rsidR="009224DF" w:rsidRPr="009224DF">
        <w:rPr>
          <w:rFonts w:ascii="Times New Roman" w:hAnsi="Times New Roman" w:cs="Times New Roman"/>
          <w:i/>
          <w:sz w:val="24"/>
          <w:szCs w:val="24"/>
          <w:lang w:val="en-US"/>
        </w:rPr>
        <w:t>Swadit</w:t>
      </w:r>
      <w:proofErr w:type="spellEnd"/>
      <w:r w:rsidR="009224DF" w:rsidRPr="009224DF">
        <w:rPr>
          <w:rFonts w:ascii="Times New Roman" w:hAnsi="Times New Roman" w:cs="Times New Roman"/>
          <w:sz w:val="24"/>
          <w:szCs w:val="24"/>
          <w:lang w:val="en-US"/>
        </w:rPr>
        <w:t xml:space="preserve"> v </w:t>
      </w:r>
      <w:r w:rsidR="009224DF" w:rsidRPr="009224DF">
        <w:rPr>
          <w:rFonts w:ascii="Times New Roman" w:hAnsi="Times New Roman" w:cs="Times New Roman"/>
          <w:i/>
          <w:sz w:val="24"/>
          <w:szCs w:val="24"/>
          <w:lang w:val="en-US"/>
        </w:rPr>
        <w:t>Dyke</w:t>
      </w:r>
      <w:r w:rsidR="00A03E47">
        <w:rPr>
          <w:rFonts w:ascii="Times New Roman" w:hAnsi="Times New Roman" w:cs="Times New Roman"/>
          <w:i/>
          <w:sz w:val="24"/>
          <w:szCs w:val="24"/>
          <w:lang w:val="en-US"/>
        </w:rPr>
        <w:t xml:space="preserve"> N</w:t>
      </w:r>
      <w:r w:rsidR="009A1B05">
        <w:rPr>
          <w:rFonts w:ascii="Times New Roman" w:hAnsi="Times New Roman" w:cs="Times New Roman"/>
          <w:i/>
          <w:sz w:val="24"/>
          <w:szCs w:val="24"/>
          <w:lang w:val="en-US"/>
        </w:rPr>
        <w:t>.</w:t>
      </w:r>
      <w:r w:rsidR="00A03E47">
        <w:rPr>
          <w:rFonts w:ascii="Times New Roman" w:hAnsi="Times New Roman" w:cs="Times New Roman"/>
          <w:i/>
          <w:sz w:val="24"/>
          <w:szCs w:val="24"/>
          <w:lang w:val="en-US"/>
        </w:rPr>
        <w:t>O</w:t>
      </w:r>
      <w:r w:rsidR="009224DF" w:rsidRPr="009224DF">
        <w:rPr>
          <w:rFonts w:ascii="Times New Roman" w:hAnsi="Times New Roman" w:cs="Times New Roman"/>
          <w:sz w:val="24"/>
          <w:szCs w:val="24"/>
          <w:lang w:val="en-US"/>
        </w:rPr>
        <w:t xml:space="preserve"> 1978 (1) SA 928 </w:t>
      </w:r>
      <w:r w:rsidR="00A03E47">
        <w:rPr>
          <w:rFonts w:ascii="Times New Roman" w:hAnsi="Times New Roman" w:cs="Times New Roman"/>
          <w:sz w:val="24"/>
          <w:szCs w:val="24"/>
          <w:lang w:val="en-US"/>
        </w:rPr>
        <w:t xml:space="preserve">(A) </w:t>
      </w:r>
      <w:r w:rsidR="009224DF" w:rsidRPr="009224DF">
        <w:rPr>
          <w:rFonts w:ascii="Times New Roman" w:hAnsi="Times New Roman" w:cs="Times New Roman"/>
          <w:sz w:val="24"/>
          <w:szCs w:val="24"/>
          <w:lang w:val="en-US"/>
        </w:rPr>
        <w:t>in which the court in rela</w:t>
      </w:r>
      <w:r w:rsidR="0039360C">
        <w:rPr>
          <w:rFonts w:ascii="Times New Roman" w:hAnsi="Times New Roman" w:cs="Times New Roman"/>
          <w:sz w:val="24"/>
          <w:szCs w:val="24"/>
          <w:lang w:val="en-US"/>
        </w:rPr>
        <w:t>t</w:t>
      </w:r>
      <w:r w:rsidR="009224DF" w:rsidRPr="009224DF">
        <w:rPr>
          <w:rFonts w:ascii="Times New Roman" w:hAnsi="Times New Roman" w:cs="Times New Roman"/>
          <w:sz w:val="24"/>
          <w:szCs w:val="24"/>
          <w:lang w:val="en-US"/>
        </w:rPr>
        <w:t xml:space="preserve">ing to novation emphasized that when parties novate they intend to replace </w:t>
      </w:r>
      <w:r w:rsidR="0039360C">
        <w:rPr>
          <w:rFonts w:ascii="Times New Roman" w:hAnsi="Times New Roman" w:cs="Times New Roman"/>
          <w:sz w:val="24"/>
          <w:szCs w:val="24"/>
          <w:lang w:val="en-US"/>
        </w:rPr>
        <w:t>one</w:t>
      </w:r>
      <w:r w:rsidR="009224DF" w:rsidRPr="009224DF">
        <w:rPr>
          <w:rFonts w:ascii="Times New Roman" w:hAnsi="Times New Roman" w:cs="Times New Roman"/>
          <w:sz w:val="24"/>
          <w:szCs w:val="24"/>
          <w:lang w:val="en-US"/>
        </w:rPr>
        <w:t xml:space="preserve"> valid contract by another valid</w:t>
      </w:r>
      <w:r w:rsidR="0039360C">
        <w:rPr>
          <w:rFonts w:ascii="Times New Roman" w:hAnsi="Times New Roman" w:cs="Times New Roman"/>
          <w:sz w:val="24"/>
          <w:szCs w:val="24"/>
          <w:lang w:val="en-US"/>
        </w:rPr>
        <w:t xml:space="preserve"> contract</w:t>
      </w:r>
      <w:r w:rsidR="009224DF" w:rsidRPr="009224DF">
        <w:rPr>
          <w:rFonts w:ascii="Times New Roman" w:hAnsi="Times New Roman" w:cs="Times New Roman"/>
          <w:sz w:val="24"/>
          <w:szCs w:val="24"/>
          <w:lang w:val="en-US"/>
        </w:rPr>
        <w:t xml:space="preserve">.  The court related to two forms of novation </w:t>
      </w:r>
      <w:r w:rsidR="00391A61">
        <w:rPr>
          <w:rFonts w:ascii="Times New Roman" w:hAnsi="Times New Roman" w:cs="Times New Roman"/>
          <w:sz w:val="24"/>
          <w:szCs w:val="24"/>
          <w:lang w:val="en-US"/>
        </w:rPr>
        <w:t xml:space="preserve">namely </w:t>
      </w:r>
      <w:proofErr w:type="spellStart"/>
      <w:r w:rsidR="00391A61" w:rsidRPr="00391A61">
        <w:rPr>
          <w:rFonts w:ascii="Times New Roman" w:hAnsi="Times New Roman" w:cs="Times New Roman"/>
          <w:i/>
          <w:sz w:val="24"/>
          <w:szCs w:val="24"/>
          <w:lang w:val="en-US"/>
        </w:rPr>
        <w:t>necessaria</w:t>
      </w:r>
      <w:proofErr w:type="spellEnd"/>
      <w:r w:rsidR="009224DF" w:rsidRPr="009224DF">
        <w:rPr>
          <w:rFonts w:ascii="Times New Roman" w:hAnsi="Times New Roman" w:cs="Times New Roman"/>
          <w:sz w:val="24"/>
          <w:szCs w:val="24"/>
          <w:lang w:val="en-US"/>
        </w:rPr>
        <w:t xml:space="preserve"> compulsory novation which takes place by operation of law on the </w:t>
      </w:r>
      <w:r w:rsidR="00391A61">
        <w:rPr>
          <w:rFonts w:ascii="Times New Roman" w:hAnsi="Times New Roman" w:cs="Times New Roman"/>
          <w:sz w:val="24"/>
          <w:szCs w:val="24"/>
          <w:lang w:val="en-US"/>
        </w:rPr>
        <w:t>one</w:t>
      </w:r>
      <w:r w:rsidR="009224DF" w:rsidRPr="009224DF">
        <w:rPr>
          <w:rFonts w:ascii="Times New Roman" w:hAnsi="Times New Roman" w:cs="Times New Roman"/>
          <w:sz w:val="24"/>
          <w:szCs w:val="24"/>
          <w:lang w:val="en-US"/>
        </w:rPr>
        <w:t xml:space="preserve"> hand</w:t>
      </w:r>
      <w:r w:rsidR="00A03E47">
        <w:rPr>
          <w:rFonts w:ascii="Times New Roman" w:hAnsi="Times New Roman" w:cs="Times New Roman"/>
          <w:sz w:val="24"/>
          <w:szCs w:val="24"/>
          <w:lang w:val="en-US"/>
        </w:rPr>
        <w:t xml:space="preserve"> and</w:t>
      </w:r>
      <w:r w:rsidR="009224DF" w:rsidRPr="009224DF">
        <w:rPr>
          <w:rFonts w:ascii="Times New Roman" w:hAnsi="Times New Roman" w:cs="Times New Roman"/>
          <w:sz w:val="24"/>
          <w:szCs w:val="24"/>
          <w:lang w:val="en-US"/>
        </w:rPr>
        <w:t xml:space="preserve"> </w:t>
      </w:r>
      <w:r w:rsidR="009224DF" w:rsidRPr="009A1B05">
        <w:rPr>
          <w:rFonts w:ascii="Times New Roman" w:hAnsi="Times New Roman" w:cs="Times New Roman"/>
          <w:i/>
          <w:sz w:val="24"/>
          <w:szCs w:val="24"/>
          <w:lang w:val="en-US"/>
        </w:rPr>
        <w:t xml:space="preserve">novation </w:t>
      </w:r>
      <w:proofErr w:type="spellStart"/>
      <w:r w:rsidR="009A1B05" w:rsidRPr="009A1B05">
        <w:rPr>
          <w:rFonts w:ascii="Times New Roman" w:hAnsi="Times New Roman" w:cs="Times New Roman"/>
          <w:i/>
          <w:sz w:val="24"/>
          <w:szCs w:val="24"/>
          <w:lang w:val="en-US"/>
        </w:rPr>
        <w:t>voluntaria</w:t>
      </w:r>
      <w:proofErr w:type="spellEnd"/>
      <w:r w:rsidR="009A1B05" w:rsidRPr="009224DF">
        <w:rPr>
          <w:rFonts w:ascii="Times New Roman" w:hAnsi="Times New Roman" w:cs="Times New Roman"/>
          <w:sz w:val="24"/>
          <w:szCs w:val="24"/>
          <w:lang w:val="en-US"/>
        </w:rPr>
        <w:t>,</w:t>
      </w:r>
      <w:r w:rsidR="00A03E47">
        <w:rPr>
          <w:rFonts w:ascii="Times New Roman" w:hAnsi="Times New Roman" w:cs="Times New Roman"/>
          <w:sz w:val="24"/>
          <w:szCs w:val="24"/>
          <w:lang w:val="en-US"/>
        </w:rPr>
        <w:t xml:space="preserve"> </w:t>
      </w:r>
      <w:r w:rsidR="009224DF" w:rsidRPr="009224DF">
        <w:rPr>
          <w:rFonts w:ascii="Times New Roman" w:hAnsi="Times New Roman" w:cs="Times New Roman"/>
          <w:sz w:val="24"/>
          <w:szCs w:val="24"/>
          <w:lang w:val="en-US"/>
        </w:rPr>
        <w:t xml:space="preserve">that </w:t>
      </w:r>
      <w:r w:rsidR="009A1B05" w:rsidRPr="009224DF">
        <w:rPr>
          <w:rFonts w:ascii="Times New Roman" w:hAnsi="Times New Roman" w:cs="Times New Roman"/>
          <w:sz w:val="24"/>
          <w:szCs w:val="24"/>
          <w:lang w:val="en-US"/>
        </w:rPr>
        <w:t>is</w:t>
      </w:r>
      <w:r w:rsidR="009A1B05">
        <w:rPr>
          <w:rFonts w:ascii="Times New Roman" w:hAnsi="Times New Roman" w:cs="Times New Roman"/>
          <w:sz w:val="24"/>
          <w:szCs w:val="24"/>
          <w:lang w:val="en-US"/>
        </w:rPr>
        <w:t>,</w:t>
      </w:r>
      <w:r w:rsidR="009224DF" w:rsidRPr="009224DF">
        <w:rPr>
          <w:rFonts w:ascii="Times New Roman" w:hAnsi="Times New Roman" w:cs="Times New Roman"/>
          <w:sz w:val="24"/>
          <w:szCs w:val="24"/>
          <w:lang w:val="en-US"/>
        </w:rPr>
        <w:t xml:space="preserve"> voluntary novation which involves intention and consensus when parties intend to replace a valid contract</w:t>
      </w:r>
      <w:r w:rsidR="00C16286">
        <w:rPr>
          <w:rFonts w:ascii="Times New Roman" w:hAnsi="Times New Roman" w:cs="Times New Roman"/>
          <w:sz w:val="24"/>
          <w:szCs w:val="24"/>
          <w:lang w:val="en-US"/>
        </w:rPr>
        <w:t xml:space="preserve"> on the other hand.</w:t>
      </w:r>
      <w:r w:rsidR="009224DF" w:rsidRPr="009224DF">
        <w:rPr>
          <w:rFonts w:ascii="Times New Roman" w:hAnsi="Times New Roman" w:cs="Times New Roman"/>
          <w:sz w:val="24"/>
          <w:szCs w:val="24"/>
          <w:lang w:val="en-US"/>
        </w:rPr>
        <w:t xml:space="preserve">  See also </w:t>
      </w:r>
      <w:proofErr w:type="spellStart"/>
      <w:r w:rsidR="009224DF" w:rsidRPr="009224DF">
        <w:rPr>
          <w:rFonts w:ascii="Times New Roman" w:hAnsi="Times New Roman" w:cs="Times New Roman"/>
          <w:i/>
          <w:sz w:val="24"/>
          <w:szCs w:val="24"/>
          <w:lang w:val="en-US"/>
        </w:rPr>
        <w:t>Chiswa</w:t>
      </w:r>
      <w:proofErr w:type="spellEnd"/>
      <w:r w:rsidR="009224DF" w:rsidRPr="009224DF">
        <w:rPr>
          <w:rFonts w:ascii="Times New Roman" w:hAnsi="Times New Roman" w:cs="Times New Roman"/>
          <w:sz w:val="24"/>
          <w:szCs w:val="24"/>
          <w:lang w:val="en-US"/>
        </w:rPr>
        <w:t xml:space="preserve"> v </w:t>
      </w:r>
      <w:r w:rsidR="009224DF" w:rsidRPr="009224DF">
        <w:rPr>
          <w:rFonts w:ascii="Times New Roman" w:hAnsi="Times New Roman" w:cs="Times New Roman"/>
          <w:i/>
          <w:sz w:val="24"/>
          <w:szCs w:val="24"/>
          <w:lang w:val="en-US"/>
        </w:rPr>
        <w:t>Car Rentals Services &amp; Anor</w:t>
      </w:r>
      <w:r w:rsidR="009224DF" w:rsidRPr="009224DF">
        <w:rPr>
          <w:rFonts w:ascii="Times New Roman" w:hAnsi="Times New Roman" w:cs="Times New Roman"/>
          <w:sz w:val="24"/>
          <w:szCs w:val="24"/>
          <w:lang w:val="en-US"/>
        </w:rPr>
        <w:t xml:space="preserve"> SC 7</w:t>
      </w:r>
      <w:r w:rsidR="00E6023F">
        <w:rPr>
          <w:rFonts w:ascii="Times New Roman" w:hAnsi="Times New Roman" w:cs="Times New Roman"/>
          <w:sz w:val="24"/>
          <w:szCs w:val="24"/>
          <w:lang w:val="en-US"/>
        </w:rPr>
        <w:t>4</w:t>
      </w:r>
      <w:r w:rsidR="009224DF" w:rsidRPr="009224DF">
        <w:rPr>
          <w:rFonts w:ascii="Times New Roman" w:hAnsi="Times New Roman" w:cs="Times New Roman"/>
          <w:sz w:val="24"/>
          <w:szCs w:val="24"/>
          <w:lang w:val="en-US"/>
        </w:rPr>
        <w:t>/20</w:t>
      </w:r>
      <w:r w:rsidR="00563448">
        <w:rPr>
          <w:rFonts w:ascii="Times New Roman" w:hAnsi="Times New Roman" w:cs="Times New Roman"/>
          <w:sz w:val="24"/>
          <w:szCs w:val="24"/>
          <w:lang w:val="en-US"/>
        </w:rPr>
        <w:t xml:space="preserve">. </w:t>
      </w:r>
      <w:r w:rsidR="004A5CB0">
        <w:rPr>
          <w:rFonts w:ascii="Times New Roman" w:hAnsi="Times New Roman" w:cs="Times New Roman"/>
          <w:sz w:val="24"/>
          <w:szCs w:val="24"/>
          <w:lang w:val="en-US"/>
        </w:rPr>
        <w:t xml:space="preserve"> </w:t>
      </w:r>
      <w:r w:rsidR="00563448">
        <w:rPr>
          <w:rFonts w:ascii="Times New Roman" w:hAnsi="Times New Roman" w:cs="Times New Roman"/>
          <w:sz w:val="24"/>
          <w:szCs w:val="24"/>
          <w:lang w:val="en-US"/>
        </w:rPr>
        <w:t>It is clear</w:t>
      </w:r>
      <w:r w:rsidR="009224DF" w:rsidRPr="009224DF">
        <w:rPr>
          <w:rFonts w:ascii="Times New Roman" w:hAnsi="Times New Roman" w:cs="Times New Roman"/>
          <w:sz w:val="24"/>
          <w:szCs w:val="24"/>
          <w:lang w:val="en-US"/>
        </w:rPr>
        <w:t xml:space="preserve"> from the above cited cases</w:t>
      </w:r>
      <w:r w:rsidR="00391A61">
        <w:rPr>
          <w:rFonts w:ascii="Times New Roman" w:hAnsi="Times New Roman" w:cs="Times New Roman"/>
          <w:sz w:val="24"/>
          <w:szCs w:val="24"/>
          <w:lang w:val="en-US"/>
        </w:rPr>
        <w:t>,</w:t>
      </w:r>
      <w:r w:rsidR="009224DF" w:rsidRPr="009224DF">
        <w:rPr>
          <w:rFonts w:ascii="Times New Roman" w:hAnsi="Times New Roman" w:cs="Times New Roman"/>
          <w:sz w:val="24"/>
          <w:szCs w:val="24"/>
          <w:lang w:val="en-US"/>
        </w:rPr>
        <w:t xml:space="preserve"> novation can be summarized as replacing an existing obligation by a new one</w:t>
      </w:r>
      <w:r w:rsidR="00563448">
        <w:rPr>
          <w:rFonts w:ascii="Times New Roman" w:hAnsi="Times New Roman" w:cs="Times New Roman"/>
          <w:sz w:val="24"/>
          <w:szCs w:val="24"/>
          <w:lang w:val="en-US"/>
        </w:rPr>
        <w:t>,</w:t>
      </w:r>
      <w:r w:rsidR="009224DF" w:rsidRPr="009224DF">
        <w:rPr>
          <w:rFonts w:ascii="Times New Roman" w:hAnsi="Times New Roman" w:cs="Times New Roman"/>
          <w:sz w:val="24"/>
          <w:szCs w:val="24"/>
          <w:lang w:val="en-US"/>
        </w:rPr>
        <w:t xml:space="preserve"> the existing obligation being </w:t>
      </w:r>
      <w:r w:rsidR="00563448">
        <w:rPr>
          <w:rFonts w:ascii="Times New Roman" w:hAnsi="Times New Roman" w:cs="Times New Roman"/>
          <w:sz w:val="24"/>
          <w:szCs w:val="24"/>
          <w:lang w:val="en-US"/>
        </w:rPr>
        <w:t>t</w:t>
      </w:r>
      <w:r w:rsidR="009224DF" w:rsidRPr="009224DF">
        <w:rPr>
          <w:rFonts w:ascii="Times New Roman" w:hAnsi="Times New Roman" w:cs="Times New Roman"/>
          <w:sz w:val="24"/>
          <w:szCs w:val="24"/>
          <w:lang w:val="en-US"/>
        </w:rPr>
        <w:t xml:space="preserve">hereby discharged.  The central aspect really being whether the new contract </w:t>
      </w:r>
      <w:r w:rsidR="00563448">
        <w:rPr>
          <w:rFonts w:ascii="Times New Roman" w:hAnsi="Times New Roman" w:cs="Times New Roman"/>
          <w:sz w:val="24"/>
          <w:szCs w:val="24"/>
          <w:lang w:val="en-US"/>
        </w:rPr>
        <w:t>is</w:t>
      </w:r>
      <w:r w:rsidR="00563448" w:rsidRPr="009224DF">
        <w:rPr>
          <w:rFonts w:ascii="Times New Roman" w:hAnsi="Times New Roman" w:cs="Times New Roman"/>
          <w:sz w:val="24"/>
          <w:szCs w:val="24"/>
          <w:lang w:val="en-US"/>
        </w:rPr>
        <w:t xml:space="preserve"> intended</w:t>
      </w:r>
      <w:r w:rsidR="009224DF" w:rsidRPr="009224DF">
        <w:rPr>
          <w:rFonts w:ascii="Times New Roman" w:hAnsi="Times New Roman" w:cs="Times New Roman"/>
          <w:sz w:val="24"/>
          <w:szCs w:val="24"/>
          <w:lang w:val="en-US"/>
        </w:rPr>
        <w:t xml:space="preserve"> to replace the old</w:t>
      </w:r>
      <w:r w:rsidR="00563448">
        <w:rPr>
          <w:rFonts w:ascii="Times New Roman" w:hAnsi="Times New Roman" w:cs="Times New Roman"/>
          <w:sz w:val="24"/>
          <w:szCs w:val="24"/>
          <w:lang w:val="en-US"/>
        </w:rPr>
        <w:t xml:space="preserve"> one.</w:t>
      </w:r>
    </w:p>
    <w:p w:rsidR="009224DF" w:rsidRPr="009224DF" w:rsidRDefault="009224DF" w:rsidP="009224DF">
      <w:pPr>
        <w:spacing w:line="240" w:lineRule="auto"/>
        <w:ind w:left="567" w:hanging="567"/>
        <w:contextualSpacing/>
        <w:jc w:val="both"/>
        <w:rPr>
          <w:rFonts w:ascii="Times New Roman" w:hAnsi="Times New Roman" w:cs="Times New Roman"/>
          <w:sz w:val="24"/>
          <w:szCs w:val="24"/>
          <w:lang w:val="en-US"/>
        </w:rPr>
      </w:pPr>
    </w:p>
    <w:p w:rsidR="00105953" w:rsidRPr="00EC0BE3" w:rsidRDefault="002D5DB4" w:rsidP="00597948">
      <w:pPr>
        <w:spacing w:after="0" w:line="480" w:lineRule="auto"/>
        <w:ind w:left="567"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224DF" w:rsidRPr="009224DF">
        <w:rPr>
          <w:rFonts w:ascii="Times New Roman" w:hAnsi="Times New Roman" w:cs="Times New Roman"/>
          <w:sz w:val="24"/>
          <w:szCs w:val="24"/>
          <w:lang w:val="en-US"/>
        </w:rPr>
        <w:t>1</w:t>
      </w:r>
      <w:r>
        <w:rPr>
          <w:rFonts w:ascii="Times New Roman" w:hAnsi="Times New Roman" w:cs="Times New Roman"/>
          <w:sz w:val="24"/>
          <w:szCs w:val="24"/>
          <w:lang w:val="en-US"/>
        </w:rPr>
        <w:t>8]</w:t>
      </w:r>
      <w:r w:rsidR="009224DF" w:rsidRPr="009224DF">
        <w:rPr>
          <w:rFonts w:ascii="Times New Roman" w:hAnsi="Times New Roman" w:cs="Times New Roman"/>
          <w:sz w:val="24"/>
          <w:szCs w:val="24"/>
          <w:lang w:val="en-US"/>
        </w:rPr>
        <w:t xml:space="preserve">     </w:t>
      </w:r>
      <w:r w:rsidR="009224DF" w:rsidRPr="009224DF">
        <w:rPr>
          <w:rFonts w:ascii="Times New Roman" w:hAnsi="Times New Roman" w:cs="Times New Roman"/>
          <w:i/>
          <w:sz w:val="24"/>
          <w:szCs w:val="24"/>
          <w:lang w:val="en-US"/>
        </w:rPr>
        <w:t>In casu</w:t>
      </w:r>
      <w:r w:rsidR="009224DF" w:rsidRPr="009224DF">
        <w:rPr>
          <w:rFonts w:ascii="Times New Roman" w:hAnsi="Times New Roman" w:cs="Times New Roman"/>
          <w:sz w:val="24"/>
          <w:szCs w:val="24"/>
          <w:lang w:val="en-US"/>
        </w:rPr>
        <w:t>, the parties had an employer-employee relationship.  The respondent after having made a finding that the appellant was fired from his previous work place for improper association with a student</w:t>
      </w:r>
      <w:r w:rsidR="00391A61">
        <w:rPr>
          <w:rFonts w:ascii="Times New Roman" w:hAnsi="Times New Roman" w:cs="Times New Roman"/>
          <w:sz w:val="24"/>
          <w:szCs w:val="24"/>
          <w:lang w:val="en-US"/>
        </w:rPr>
        <w:t>,</w:t>
      </w:r>
      <w:r w:rsidR="009224DF" w:rsidRPr="009224DF">
        <w:rPr>
          <w:rFonts w:ascii="Times New Roman" w:hAnsi="Times New Roman" w:cs="Times New Roman"/>
          <w:sz w:val="24"/>
          <w:szCs w:val="24"/>
          <w:lang w:val="en-US"/>
        </w:rPr>
        <w:t xml:space="preserve"> terminated the employment contract.  After doing so the respondent and appellant entered into </w:t>
      </w:r>
      <w:r w:rsidR="00105953">
        <w:rPr>
          <w:rFonts w:ascii="Times New Roman" w:hAnsi="Times New Roman" w:cs="Times New Roman"/>
          <w:sz w:val="24"/>
          <w:szCs w:val="24"/>
          <w:lang w:val="en-US"/>
        </w:rPr>
        <w:t xml:space="preserve">a new agreement.  The appellant </w:t>
      </w:r>
      <w:r w:rsidR="00105953" w:rsidRPr="00105953">
        <w:rPr>
          <w:rFonts w:ascii="Times New Roman" w:hAnsi="Times New Roman" w:cs="Times New Roman"/>
          <w:sz w:val="24"/>
          <w:szCs w:val="24"/>
        </w:rPr>
        <w:t xml:space="preserve">was engaged as an independent contractor.  It is evident from the record that </w:t>
      </w:r>
      <w:r w:rsidR="00563448">
        <w:rPr>
          <w:rFonts w:ascii="Times New Roman" w:hAnsi="Times New Roman" w:cs="Times New Roman"/>
          <w:sz w:val="24"/>
          <w:szCs w:val="24"/>
        </w:rPr>
        <w:t>in this new capacity the appellant would continue to provide services as before.</w:t>
      </w:r>
      <w:r w:rsidR="00105953" w:rsidRPr="00105953">
        <w:rPr>
          <w:rFonts w:ascii="Times New Roman" w:hAnsi="Times New Roman" w:cs="Times New Roman"/>
          <w:sz w:val="24"/>
          <w:szCs w:val="24"/>
        </w:rPr>
        <w:t xml:space="preserve"> </w:t>
      </w:r>
      <w:r w:rsidR="001928F0">
        <w:rPr>
          <w:rFonts w:ascii="Times New Roman" w:hAnsi="Times New Roman" w:cs="Times New Roman"/>
          <w:sz w:val="24"/>
          <w:szCs w:val="24"/>
        </w:rPr>
        <w:t xml:space="preserve"> </w:t>
      </w:r>
      <w:r w:rsidR="00563448">
        <w:rPr>
          <w:rFonts w:ascii="Times New Roman" w:hAnsi="Times New Roman" w:cs="Times New Roman"/>
          <w:sz w:val="24"/>
          <w:szCs w:val="24"/>
        </w:rPr>
        <w:t>It</w:t>
      </w:r>
      <w:r w:rsidR="00105953" w:rsidRPr="00105953">
        <w:rPr>
          <w:rFonts w:ascii="Times New Roman" w:hAnsi="Times New Roman" w:cs="Times New Roman"/>
          <w:sz w:val="24"/>
          <w:szCs w:val="24"/>
        </w:rPr>
        <w:t xml:space="preserve"> is therefore apparent that</w:t>
      </w:r>
      <w:r w:rsidR="00391A61">
        <w:rPr>
          <w:rFonts w:ascii="Times New Roman" w:hAnsi="Times New Roman" w:cs="Times New Roman"/>
          <w:sz w:val="24"/>
          <w:szCs w:val="24"/>
        </w:rPr>
        <w:t>,</w:t>
      </w:r>
      <w:r w:rsidR="00105953" w:rsidRPr="00105953">
        <w:rPr>
          <w:rFonts w:ascii="Times New Roman" w:hAnsi="Times New Roman" w:cs="Times New Roman"/>
          <w:sz w:val="24"/>
          <w:szCs w:val="24"/>
        </w:rPr>
        <w:t xml:space="preserve"> there was a novation of the contract.</w:t>
      </w:r>
      <w:r w:rsidR="00EC0BE3">
        <w:rPr>
          <w:rFonts w:ascii="Times New Roman" w:hAnsi="Times New Roman" w:cs="Times New Roman"/>
          <w:sz w:val="24"/>
          <w:szCs w:val="24"/>
          <w:lang w:val="en-US"/>
        </w:rPr>
        <w:t xml:space="preserve"> See also</w:t>
      </w:r>
      <w:r w:rsidR="00105953" w:rsidRPr="00105953">
        <w:rPr>
          <w:rFonts w:ascii="Times New Roman" w:hAnsi="Times New Roman" w:cs="Times New Roman"/>
          <w:sz w:val="24"/>
          <w:szCs w:val="24"/>
        </w:rPr>
        <w:t xml:space="preserve"> the case of </w:t>
      </w:r>
      <w:proofErr w:type="spellStart"/>
      <w:r w:rsidR="00105953" w:rsidRPr="00105953">
        <w:rPr>
          <w:rFonts w:ascii="Times New Roman" w:hAnsi="Times New Roman" w:cs="Times New Roman"/>
          <w:i/>
          <w:sz w:val="24"/>
          <w:szCs w:val="24"/>
        </w:rPr>
        <w:t>Mannock</w:t>
      </w:r>
      <w:proofErr w:type="spellEnd"/>
      <w:r w:rsidR="00105953" w:rsidRPr="00105953">
        <w:rPr>
          <w:rFonts w:ascii="Times New Roman" w:hAnsi="Times New Roman" w:cs="Times New Roman"/>
          <w:i/>
          <w:sz w:val="24"/>
          <w:szCs w:val="24"/>
        </w:rPr>
        <w:t xml:space="preserve"> Technical </w:t>
      </w:r>
      <w:r w:rsidR="00E3440C">
        <w:rPr>
          <w:rFonts w:ascii="Times New Roman" w:hAnsi="Times New Roman" w:cs="Times New Roman"/>
          <w:i/>
          <w:sz w:val="24"/>
          <w:szCs w:val="24"/>
        </w:rPr>
        <w:t>S</w:t>
      </w:r>
      <w:r w:rsidR="00105953" w:rsidRPr="00105953">
        <w:rPr>
          <w:rFonts w:ascii="Times New Roman" w:hAnsi="Times New Roman" w:cs="Times New Roman"/>
          <w:i/>
          <w:sz w:val="24"/>
          <w:szCs w:val="24"/>
        </w:rPr>
        <w:t xml:space="preserve">ervices </w:t>
      </w:r>
      <w:r w:rsidR="00E3440C">
        <w:rPr>
          <w:rFonts w:ascii="Times New Roman" w:hAnsi="Times New Roman" w:cs="Times New Roman"/>
          <w:i/>
          <w:sz w:val="24"/>
          <w:szCs w:val="24"/>
        </w:rPr>
        <w:t>&amp;</w:t>
      </w:r>
      <w:r w:rsidR="00105953" w:rsidRPr="00105953">
        <w:rPr>
          <w:rFonts w:ascii="Times New Roman" w:hAnsi="Times New Roman" w:cs="Times New Roman"/>
          <w:i/>
          <w:sz w:val="24"/>
          <w:szCs w:val="24"/>
        </w:rPr>
        <w:t xml:space="preserve"> Anor</w:t>
      </w:r>
      <w:r w:rsidR="00105953" w:rsidRPr="00105953">
        <w:rPr>
          <w:rFonts w:ascii="Times New Roman" w:hAnsi="Times New Roman" w:cs="Times New Roman"/>
          <w:sz w:val="24"/>
          <w:szCs w:val="24"/>
        </w:rPr>
        <w:t xml:space="preserve"> </w:t>
      </w:r>
      <w:r w:rsidR="00563448" w:rsidRPr="00282B46">
        <w:rPr>
          <w:rFonts w:ascii="Times New Roman" w:hAnsi="Times New Roman" w:cs="Times New Roman"/>
          <w:i/>
          <w:sz w:val="24"/>
          <w:szCs w:val="24"/>
        </w:rPr>
        <w:t xml:space="preserve">v </w:t>
      </w:r>
      <w:proofErr w:type="spellStart"/>
      <w:r w:rsidR="00563448" w:rsidRPr="00282B46">
        <w:rPr>
          <w:rFonts w:ascii="Times New Roman" w:hAnsi="Times New Roman" w:cs="Times New Roman"/>
          <w:i/>
          <w:sz w:val="24"/>
          <w:szCs w:val="24"/>
        </w:rPr>
        <w:t>Nyamadzawo</w:t>
      </w:r>
      <w:proofErr w:type="spellEnd"/>
      <w:r w:rsidR="00EF22AE">
        <w:rPr>
          <w:rFonts w:ascii="Times New Roman" w:hAnsi="Times New Roman" w:cs="Times New Roman"/>
          <w:sz w:val="24"/>
          <w:szCs w:val="24"/>
        </w:rPr>
        <w:t xml:space="preserve"> </w:t>
      </w:r>
      <w:r w:rsidR="00105953" w:rsidRPr="00105953">
        <w:rPr>
          <w:rFonts w:ascii="Times New Roman" w:hAnsi="Times New Roman" w:cs="Times New Roman"/>
          <w:sz w:val="24"/>
          <w:szCs w:val="24"/>
        </w:rPr>
        <w:t>SC 3</w:t>
      </w:r>
      <w:r w:rsidR="00EF22AE">
        <w:rPr>
          <w:rFonts w:ascii="Times New Roman" w:hAnsi="Times New Roman" w:cs="Times New Roman"/>
          <w:sz w:val="24"/>
          <w:szCs w:val="24"/>
        </w:rPr>
        <w:t>8</w:t>
      </w:r>
      <w:r w:rsidR="00597948">
        <w:rPr>
          <w:rFonts w:ascii="Times New Roman" w:hAnsi="Times New Roman" w:cs="Times New Roman"/>
          <w:sz w:val="24"/>
          <w:szCs w:val="24"/>
        </w:rPr>
        <w:t>/09.</w:t>
      </w:r>
      <w:r w:rsidR="00105953" w:rsidRPr="00105953">
        <w:rPr>
          <w:rFonts w:ascii="Times New Roman" w:hAnsi="Times New Roman" w:cs="Times New Roman"/>
          <w:sz w:val="24"/>
          <w:szCs w:val="24"/>
        </w:rPr>
        <w:t xml:space="preserve"> </w:t>
      </w:r>
    </w:p>
    <w:p w:rsidR="00105953" w:rsidRPr="00105953" w:rsidRDefault="00105953" w:rsidP="00597948">
      <w:pPr>
        <w:spacing w:after="0" w:line="240" w:lineRule="auto"/>
        <w:ind w:left="1134"/>
        <w:jc w:val="both"/>
        <w:rPr>
          <w:rFonts w:ascii="Times New Roman" w:hAnsi="Times New Roman" w:cs="Times New Roman"/>
          <w:sz w:val="24"/>
          <w:szCs w:val="24"/>
        </w:rPr>
      </w:pPr>
      <w:r w:rsidRPr="00105953">
        <w:rPr>
          <w:rFonts w:ascii="Times New Roman" w:hAnsi="Times New Roman" w:cs="Times New Roman"/>
          <w:sz w:val="24"/>
          <w:szCs w:val="24"/>
        </w:rPr>
        <w:t xml:space="preserve">“A novation, like other forms of contract can be subject to a condition.  For as long as </w:t>
      </w:r>
      <w:r w:rsidR="00EF22AE">
        <w:rPr>
          <w:rFonts w:ascii="Times New Roman" w:hAnsi="Times New Roman" w:cs="Times New Roman"/>
          <w:sz w:val="24"/>
          <w:szCs w:val="24"/>
        </w:rPr>
        <w:t xml:space="preserve">the </w:t>
      </w:r>
      <w:r w:rsidRPr="00105953">
        <w:rPr>
          <w:rFonts w:ascii="Times New Roman" w:hAnsi="Times New Roman" w:cs="Times New Roman"/>
          <w:sz w:val="24"/>
          <w:szCs w:val="24"/>
        </w:rPr>
        <w:t>condition</w:t>
      </w:r>
      <w:r w:rsidR="00EF22AE">
        <w:rPr>
          <w:rFonts w:ascii="Times New Roman" w:hAnsi="Times New Roman" w:cs="Times New Roman"/>
          <w:sz w:val="24"/>
          <w:szCs w:val="24"/>
        </w:rPr>
        <w:t>s</w:t>
      </w:r>
      <w:r w:rsidRPr="00105953">
        <w:rPr>
          <w:rFonts w:ascii="Times New Roman" w:hAnsi="Times New Roman" w:cs="Times New Roman"/>
          <w:sz w:val="24"/>
          <w:szCs w:val="24"/>
        </w:rPr>
        <w:t xml:space="preserve"> of the new contract are not violated, </w:t>
      </w:r>
      <w:r w:rsidRPr="001025ED">
        <w:rPr>
          <w:rFonts w:ascii="Times New Roman" w:hAnsi="Times New Roman" w:cs="Times New Roman"/>
          <w:sz w:val="24"/>
          <w:szCs w:val="24"/>
          <w:u w:val="single"/>
        </w:rPr>
        <w:t>the aggrieved party has no recourse in the terms of the first agreement</w:t>
      </w:r>
      <w:r w:rsidRPr="00105953">
        <w:rPr>
          <w:rFonts w:ascii="Times New Roman" w:hAnsi="Times New Roman" w:cs="Times New Roman"/>
          <w:sz w:val="24"/>
          <w:szCs w:val="24"/>
        </w:rPr>
        <w:t>.  The aggrieved party will have such recourse when the conditions of the new agreement have not been met.</w:t>
      </w:r>
      <w:r w:rsidR="001025ED">
        <w:rPr>
          <w:rFonts w:ascii="Times New Roman" w:hAnsi="Times New Roman" w:cs="Times New Roman"/>
          <w:sz w:val="24"/>
          <w:szCs w:val="24"/>
        </w:rPr>
        <w:t>”</w:t>
      </w:r>
      <w:r w:rsidRPr="00105953">
        <w:rPr>
          <w:rFonts w:ascii="Times New Roman" w:hAnsi="Times New Roman" w:cs="Times New Roman"/>
          <w:sz w:val="24"/>
          <w:szCs w:val="24"/>
        </w:rPr>
        <w:t xml:space="preserve">  </w:t>
      </w:r>
      <w:r w:rsidR="001025ED">
        <w:rPr>
          <w:rFonts w:ascii="Times New Roman" w:hAnsi="Times New Roman" w:cs="Times New Roman"/>
          <w:sz w:val="24"/>
          <w:szCs w:val="24"/>
        </w:rPr>
        <w:t>(Underlining my emphasis)</w:t>
      </w:r>
    </w:p>
    <w:p w:rsidR="00105953" w:rsidRPr="00105953" w:rsidRDefault="00105953" w:rsidP="00105953">
      <w:pPr>
        <w:spacing w:line="240" w:lineRule="auto"/>
        <w:ind w:left="1134"/>
        <w:jc w:val="both"/>
        <w:rPr>
          <w:rFonts w:ascii="Times New Roman" w:hAnsi="Times New Roman" w:cs="Times New Roman"/>
          <w:sz w:val="24"/>
          <w:szCs w:val="24"/>
        </w:rPr>
      </w:pPr>
    </w:p>
    <w:p w:rsidR="00105953" w:rsidRPr="00105953" w:rsidRDefault="00C43E28" w:rsidP="0010595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sidR="00105953" w:rsidRPr="00105953">
        <w:rPr>
          <w:rFonts w:ascii="Times New Roman" w:hAnsi="Times New Roman" w:cs="Times New Roman"/>
          <w:sz w:val="24"/>
          <w:szCs w:val="24"/>
        </w:rPr>
        <w:t xml:space="preserve">]  </w:t>
      </w:r>
      <w:r w:rsidR="00477D55">
        <w:rPr>
          <w:rFonts w:ascii="Times New Roman" w:hAnsi="Times New Roman" w:cs="Times New Roman"/>
          <w:sz w:val="24"/>
          <w:szCs w:val="24"/>
        </w:rPr>
        <w:t xml:space="preserve"> </w:t>
      </w:r>
      <w:r w:rsidR="00105953" w:rsidRPr="00105953">
        <w:rPr>
          <w:rFonts w:ascii="Times New Roman" w:hAnsi="Times New Roman" w:cs="Times New Roman"/>
          <w:sz w:val="24"/>
          <w:szCs w:val="24"/>
        </w:rPr>
        <w:t xml:space="preserve">It can be deduced from the above cited authorities that novation </w:t>
      </w:r>
      <w:r w:rsidR="00477D55" w:rsidRPr="00105953">
        <w:rPr>
          <w:rFonts w:ascii="Times New Roman" w:hAnsi="Times New Roman" w:cs="Times New Roman"/>
          <w:sz w:val="24"/>
          <w:szCs w:val="24"/>
        </w:rPr>
        <w:t>arises where</w:t>
      </w:r>
      <w:r w:rsidR="00105953" w:rsidRPr="00105953">
        <w:rPr>
          <w:rFonts w:ascii="Times New Roman" w:hAnsi="Times New Roman" w:cs="Times New Roman"/>
          <w:sz w:val="24"/>
          <w:szCs w:val="24"/>
        </w:rPr>
        <w:t xml:space="preserve"> there are two </w:t>
      </w:r>
      <w:r w:rsidR="00477D55" w:rsidRPr="00105953">
        <w:rPr>
          <w:rFonts w:ascii="Times New Roman" w:hAnsi="Times New Roman" w:cs="Times New Roman"/>
          <w:sz w:val="24"/>
          <w:szCs w:val="24"/>
        </w:rPr>
        <w:t>contracts with</w:t>
      </w:r>
      <w:r w:rsidR="00105953" w:rsidRPr="00105953">
        <w:rPr>
          <w:rFonts w:ascii="Times New Roman" w:hAnsi="Times New Roman" w:cs="Times New Roman"/>
          <w:sz w:val="24"/>
          <w:szCs w:val="24"/>
        </w:rPr>
        <w:t xml:space="preserve"> the new one seeking to replace the old one. In the instant case, there was an old 5 year contract and a new </w:t>
      </w:r>
      <w:r w:rsidR="004014BC">
        <w:rPr>
          <w:rFonts w:ascii="Times New Roman" w:hAnsi="Times New Roman" w:cs="Times New Roman"/>
          <w:sz w:val="24"/>
          <w:szCs w:val="24"/>
        </w:rPr>
        <w:t>service</w:t>
      </w:r>
      <w:r w:rsidR="00105953" w:rsidRPr="00105953">
        <w:rPr>
          <w:rFonts w:ascii="Times New Roman" w:hAnsi="Times New Roman" w:cs="Times New Roman"/>
          <w:sz w:val="24"/>
          <w:szCs w:val="24"/>
        </w:rPr>
        <w:t xml:space="preserve"> provider contract.  The 5 year contract was </w:t>
      </w:r>
      <w:r w:rsidR="00105953" w:rsidRPr="00105953">
        <w:rPr>
          <w:rFonts w:ascii="Times New Roman" w:hAnsi="Times New Roman" w:cs="Times New Roman"/>
          <w:sz w:val="24"/>
          <w:szCs w:val="24"/>
        </w:rPr>
        <w:lastRenderedPageBreak/>
        <w:t>novated by the coming in of the client provider agreement which brought new terms</w:t>
      </w:r>
      <w:r w:rsidR="00DC375D">
        <w:rPr>
          <w:rFonts w:ascii="Times New Roman" w:hAnsi="Times New Roman" w:cs="Times New Roman"/>
          <w:sz w:val="24"/>
          <w:szCs w:val="24"/>
        </w:rPr>
        <w:t xml:space="preserve"> between the parties.  </w:t>
      </w:r>
      <w:r w:rsidR="00105953" w:rsidRPr="00105953">
        <w:rPr>
          <w:rFonts w:ascii="Times New Roman" w:hAnsi="Times New Roman" w:cs="Times New Roman"/>
          <w:sz w:val="24"/>
          <w:szCs w:val="24"/>
        </w:rPr>
        <w:t>From the record it is clear the Designated Agent acknowledged that there was another contract besides the employer -</w:t>
      </w:r>
      <w:r w:rsidR="00DC375D">
        <w:rPr>
          <w:rFonts w:ascii="Times New Roman" w:hAnsi="Times New Roman" w:cs="Times New Roman"/>
          <w:sz w:val="24"/>
          <w:szCs w:val="24"/>
        </w:rPr>
        <w:t xml:space="preserve">employee contract.  </w:t>
      </w:r>
      <w:r w:rsidR="00105953" w:rsidRPr="00105953">
        <w:rPr>
          <w:rFonts w:ascii="Times New Roman" w:hAnsi="Times New Roman" w:cs="Times New Roman"/>
          <w:sz w:val="24"/>
          <w:szCs w:val="24"/>
        </w:rPr>
        <w:t>Having made such a pertinent acknowledgment</w:t>
      </w:r>
      <w:r w:rsidR="00391A61">
        <w:rPr>
          <w:rFonts w:ascii="Times New Roman" w:hAnsi="Times New Roman" w:cs="Times New Roman"/>
          <w:sz w:val="24"/>
          <w:szCs w:val="24"/>
        </w:rPr>
        <w:t>,</w:t>
      </w:r>
      <w:r w:rsidR="00105953" w:rsidRPr="00105953">
        <w:rPr>
          <w:rFonts w:ascii="Times New Roman" w:hAnsi="Times New Roman" w:cs="Times New Roman"/>
          <w:sz w:val="24"/>
          <w:szCs w:val="24"/>
        </w:rPr>
        <w:t xml:space="preserve"> </w:t>
      </w:r>
      <w:r w:rsidR="00DC375D">
        <w:rPr>
          <w:rFonts w:ascii="Times New Roman" w:hAnsi="Times New Roman" w:cs="Times New Roman"/>
          <w:sz w:val="24"/>
          <w:szCs w:val="24"/>
        </w:rPr>
        <w:t>and finding</w:t>
      </w:r>
      <w:r w:rsidR="004C024E">
        <w:rPr>
          <w:rFonts w:ascii="Times New Roman" w:hAnsi="Times New Roman" w:cs="Times New Roman"/>
          <w:sz w:val="24"/>
          <w:szCs w:val="24"/>
        </w:rPr>
        <w:t>,</w:t>
      </w:r>
      <w:r w:rsidR="00DC375D">
        <w:rPr>
          <w:rFonts w:ascii="Times New Roman" w:hAnsi="Times New Roman" w:cs="Times New Roman"/>
          <w:sz w:val="24"/>
          <w:szCs w:val="24"/>
        </w:rPr>
        <w:t xml:space="preserve"> </w:t>
      </w:r>
      <w:r w:rsidR="00105953" w:rsidRPr="00105953">
        <w:rPr>
          <w:rFonts w:ascii="Times New Roman" w:hAnsi="Times New Roman" w:cs="Times New Roman"/>
          <w:sz w:val="24"/>
          <w:szCs w:val="24"/>
        </w:rPr>
        <w:t xml:space="preserve">the Designated Agent ought to have done the </w:t>
      </w:r>
      <w:r w:rsidR="00391A61" w:rsidRPr="00105953">
        <w:rPr>
          <w:rFonts w:ascii="Times New Roman" w:hAnsi="Times New Roman" w:cs="Times New Roman"/>
          <w:sz w:val="24"/>
          <w:szCs w:val="24"/>
        </w:rPr>
        <w:t>needful that</w:t>
      </w:r>
      <w:r w:rsidR="00105953" w:rsidRPr="00105953">
        <w:rPr>
          <w:rFonts w:ascii="Times New Roman" w:hAnsi="Times New Roman" w:cs="Times New Roman"/>
          <w:sz w:val="24"/>
          <w:szCs w:val="24"/>
        </w:rPr>
        <w:t xml:space="preserve"> is </w:t>
      </w:r>
      <w:r w:rsidR="00391A61">
        <w:rPr>
          <w:rFonts w:ascii="Times New Roman" w:hAnsi="Times New Roman" w:cs="Times New Roman"/>
          <w:sz w:val="24"/>
          <w:szCs w:val="24"/>
        </w:rPr>
        <w:t xml:space="preserve">to </w:t>
      </w:r>
      <w:r w:rsidR="00105953" w:rsidRPr="00105953">
        <w:rPr>
          <w:rFonts w:ascii="Times New Roman" w:hAnsi="Times New Roman" w:cs="Times New Roman"/>
          <w:sz w:val="24"/>
          <w:szCs w:val="24"/>
        </w:rPr>
        <w:t>ventilate on the effects of having the second contract in place.  By virtue of the appellant and respondent entering into a second contract</w:t>
      </w:r>
      <w:r w:rsidR="00391A61">
        <w:rPr>
          <w:rFonts w:ascii="Times New Roman" w:hAnsi="Times New Roman" w:cs="Times New Roman"/>
          <w:sz w:val="24"/>
          <w:szCs w:val="24"/>
        </w:rPr>
        <w:t>,</w:t>
      </w:r>
      <w:r w:rsidR="00105953" w:rsidRPr="00105953">
        <w:rPr>
          <w:rFonts w:ascii="Times New Roman" w:hAnsi="Times New Roman" w:cs="Times New Roman"/>
          <w:sz w:val="24"/>
          <w:szCs w:val="24"/>
        </w:rPr>
        <w:t xml:space="preserve"> offering the same services the </w:t>
      </w:r>
      <w:r w:rsidR="00CE7537" w:rsidRPr="00105953">
        <w:rPr>
          <w:rFonts w:ascii="Times New Roman" w:hAnsi="Times New Roman" w:cs="Times New Roman"/>
          <w:sz w:val="24"/>
          <w:szCs w:val="24"/>
        </w:rPr>
        <w:t>parties’</w:t>
      </w:r>
      <w:r w:rsidR="00105953" w:rsidRPr="00105953">
        <w:rPr>
          <w:rFonts w:ascii="Times New Roman" w:hAnsi="Times New Roman" w:cs="Times New Roman"/>
          <w:sz w:val="24"/>
          <w:szCs w:val="24"/>
        </w:rPr>
        <w:t xml:space="preserve"> novated the 5 year employment contract by the </w:t>
      </w:r>
      <w:r w:rsidR="004C024E">
        <w:rPr>
          <w:rFonts w:ascii="Times New Roman" w:hAnsi="Times New Roman" w:cs="Times New Roman"/>
          <w:sz w:val="24"/>
          <w:szCs w:val="24"/>
        </w:rPr>
        <w:t>service</w:t>
      </w:r>
      <w:r w:rsidR="00105953" w:rsidRPr="00105953">
        <w:rPr>
          <w:rFonts w:ascii="Times New Roman" w:hAnsi="Times New Roman" w:cs="Times New Roman"/>
          <w:sz w:val="24"/>
          <w:szCs w:val="24"/>
        </w:rPr>
        <w:t xml:space="preserve"> provide</w:t>
      </w:r>
      <w:r w:rsidR="00EF22AE">
        <w:rPr>
          <w:rFonts w:ascii="Times New Roman" w:hAnsi="Times New Roman" w:cs="Times New Roman"/>
          <w:sz w:val="24"/>
          <w:szCs w:val="24"/>
        </w:rPr>
        <w:t>r</w:t>
      </w:r>
      <w:r w:rsidR="00DC375D">
        <w:rPr>
          <w:rFonts w:ascii="Times New Roman" w:hAnsi="Times New Roman" w:cs="Times New Roman"/>
          <w:sz w:val="24"/>
          <w:szCs w:val="24"/>
        </w:rPr>
        <w:t xml:space="preserve"> contract</w:t>
      </w:r>
      <w:r w:rsidR="00105953" w:rsidRPr="00105953">
        <w:rPr>
          <w:rFonts w:ascii="Times New Roman" w:hAnsi="Times New Roman" w:cs="Times New Roman"/>
          <w:sz w:val="24"/>
          <w:szCs w:val="24"/>
        </w:rPr>
        <w:t xml:space="preserve"> agreement.</w:t>
      </w:r>
    </w:p>
    <w:p w:rsidR="00105953" w:rsidRPr="00105953" w:rsidRDefault="00105953" w:rsidP="00105953">
      <w:pPr>
        <w:spacing w:line="480" w:lineRule="auto"/>
        <w:ind w:left="567" w:hanging="567"/>
        <w:jc w:val="both"/>
        <w:rPr>
          <w:rFonts w:ascii="Times New Roman" w:hAnsi="Times New Roman" w:cs="Times New Roman"/>
          <w:sz w:val="24"/>
          <w:szCs w:val="24"/>
        </w:rPr>
      </w:pPr>
      <w:r w:rsidRPr="00105953">
        <w:rPr>
          <w:rFonts w:ascii="Times New Roman" w:hAnsi="Times New Roman" w:cs="Times New Roman"/>
          <w:sz w:val="24"/>
          <w:szCs w:val="24"/>
        </w:rPr>
        <w:t>[2</w:t>
      </w:r>
      <w:r w:rsidR="00C43E28">
        <w:rPr>
          <w:rFonts w:ascii="Times New Roman" w:hAnsi="Times New Roman" w:cs="Times New Roman"/>
          <w:sz w:val="24"/>
          <w:szCs w:val="24"/>
        </w:rPr>
        <w:t>0</w:t>
      </w:r>
      <w:r w:rsidRPr="00105953">
        <w:rPr>
          <w:rFonts w:ascii="Times New Roman" w:hAnsi="Times New Roman" w:cs="Times New Roman"/>
          <w:sz w:val="24"/>
          <w:szCs w:val="24"/>
        </w:rPr>
        <w:t xml:space="preserve">] The court </w:t>
      </w:r>
      <w:r w:rsidRPr="00105953">
        <w:rPr>
          <w:rFonts w:ascii="Times New Roman" w:hAnsi="Times New Roman" w:cs="Times New Roman"/>
          <w:i/>
          <w:sz w:val="24"/>
          <w:szCs w:val="24"/>
        </w:rPr>
        <w:t>a quo</w:t>
      </w:r>
      <w:r w:rsidRPr="00105953">
        <w:rPr>
          <w:rFonts w:ascii="Times New Roman" w:hAnsi="Times New Roman" w:cs="Times New Roman"/>
          <w:sz w:val="24"/>
          <w:szCs w:val="24"/>
        </w:rPr>
        <w:t xml:space="preserve"> can therefore not be faulted for holding that by agreeing to work for the client as an independent contractor, the appellant effectively agreed to terminate the earlier employment contract.  In that regard, the finding that the new agreement novated the old agreement </w:t>
      </w:r>
      <w:r w:rsidR="00115131">
        <w:rPr>
          <w:rFonts w:ascii="Times New Roman" w:hAnsi="Times New Roman" w:cs="Times New Roman"/>
          <w:sz w:val="24"/>
          <w:szCs w:val="24"/>
        </w:rPr>
        <w:t>is un</w:t>
      </w:r>
      <w:r w:rsidRPr="00105953">
        <w:rPr>
          <w:rFonts w:ascii="Times New Roman" w:hAnsi="Times New Roman" w:cs="Times New Roman"/>
          <w:sz w:val="24"/>
          <w:szCs w:val="24"/>
        </w:rPr>
        <w:t>assailable.  It is trite that the appellate court will only interfere with factual findings of a lower court in circumstances w</w:t>
      </w:r>
      <w:r w:rsidR="004A6143">
        <w:rPr>
          <w:rFonts w:ascii="Times New Roman" w:hAnsi="Times New Roman" w:cs="Times New Roman"/>
          <w:sz w:val="24"/>
          <w:szCs w:val="24"/>
        </w:rPr>
        <w:t>h</w:t>
      </w:r>
      <w:r w:rsidRPr="00105953">
        <w:rPr>
          <w:rFonts w:ascii="Times New Roman" w:hAnsi="Times New Roman" w:cs="Times New Roman"/>
          <w:sz w:val="24"/>
          <w:szCs w:val="24"/>
        </w:rPr>
        <w:t>ere the</w:t>
      </w:r>
      <w:r w:rsidR="00EF22AE">
        <w:rPr>
          <w:rFonts w:ascii="Times New Roman" w:hAnsi="Times New Roman" w:cs="Times New Roman"/>
          <w:sz w:val="24"/>
          <w:szCs w:val="24"/>
        </w:rPr>
        <w:t xml:space="preserve">y </w:t>
      </w:r>
      <w:r w:rsidRPr="00105953">
        <w:rPr>
          <w:rFonts w:ascii="Times New Roman" w:hAnsi="Times New Roman" w:cs="Times New Roman"/>
          <w:sz w:val="24"/>
          <w:szCs w:val="24"/>
        </w:rPr>
        <w:t xml:space="preserve">are grossly unreasonable, or </w:t>
      </w:r>
      <w:r w:rsidR="00EF22AE">
        <w:rPr>
          <w:rFonts w:ascii="Times New Roman" w:hAnsi="Times New Roman" w:cs="Times New Roman"/>
          <w:sz w:val="24"/>
          <w:szCs w:val="24"/>
        </w:rPr>
        <w:t xml:space="preserve">constitute </w:t>
      </w:r>
      <w:r w:rsidRPr="00105953">
        <w:rPr>
          <w:rFonts w:ascii="Times New Roman" w:hAnsi="Times New Roman" w:cs="Times New Roman"/>
          <w:sz w:val="24"/>
          <w:szCs w:val="24"/>
        </w:rPr>
        <w:t>a gross misdirection of law.</w:t>
      </w:r>
    </w:p>
    <w:p w:rsidR="00105953" w:rsidRPr="00105953" w:rsidRDefault="00105953" w:rsidP="00105953">
      <w:pPr>
        <w:spacing w:line="480" w:lineRule="auto"/>
        <w:ind w:left="567" w:hanging="567"/>
        <w:jc w:val="both"/>
        <w:rPr>
          <w:rFonts w:ascii="Times New Roman" w:hAnsi="Times New Roman" w:cs="Times New Roman"/>
          <w:sz w:val="24"/>
          <w:szCs w:val="24"/>
        </w:rPr>
      </w:pPr>
      <w:r w:rsidRPr="00105953">
        <w:rPr>
          <w:rFonts w:ascii="Times New Roman" w:hAnsi="Times New Roman" w:cs="Times New Roman"/>
          <w:sz w:val="24"/>
          <w:szCs w:val="24"/>
        </w:rPr>
        <w:t>[2</w:t>
      </w:r>
      <w:r w:rsidR="00C43E28">
        <w:rPr>
          <w:rFonts w:ascii="Times New Roman" w:hAnsi="Times New Roman" w:cs="Times New Roman"/>
          <w:sz w:val="24"/>
          <w:szCs w:val="24"/>
        </w:rPr>
        <w:t>1</w:t>
      </w:r>
      <w:r w:rsidRPr="00105953">
        <w:rPr>
          <w:rFonts w:ascii="Times New Roman" w:hAnsi="Times New Roman" w:cs="Times New Roman"/>
          <w:sz w:val="24"/>
          <w:szCs w:val="24"/>
        </w:rPr>
        <w:t xml:space="preserve">] </w:t>
      </w:r>
      <w:r w:rsidR="002D5DB4">
        <w:rPr>
          <w:rFonts w:ascii="Times New Roman" w:hAnsi="Times New Roman" w:cs="Times New Roman"/>
          <w:sz w:val="24"/>
          <w:szCs w:val="24"/>
        </w:rPr>
        <w:t xml:space="preserve"> </w:t>
      </w:r>
      <w:r w:rsidR="00115131">
        <w:rPr>
          <w:rFonts w:ascii="Times New Roman" w:hAnsi="Times New Roman" w:cs="Times New Roman"/>
          <w:sz w:val="24"/>
          <w:szCs w:val="24"/>
        </w:rPr>
        <w:t xml:space="preserve"> </w:t>
      </w:r>
      <w:r w:rsidRPr="00105953">
        <w:rPr>
          <w:rFonts w:ascii="Times New Roman" w:hAnsi="Times New Roman" w:cs="Times New Roman"/>
          <w:i/>
          <w:sz w:val="24"/>
          <w:szCs w:val="24"/>
        </w:rPr>
        <w:t xml:space="preserve">In </w:t>
      </w:r>
      <w:proofErr w:type="spellStart"/>
      <w:r w:rsidRPr="00105953">
        <w:rPr>
          <w:rFonts w:ascii="Times New Roman" w:hAnsi="Times New Roman" w:cs="Times New Roman"/>
          <w:i/>
          <w:sz w:val="24"/>
          <w:szCs w:val="24"/>
        </w:rPr>
        <w:t>casu</w:t>
      </w:r>
      <w:proofErr w:type="spellEnd"/>
      <w:r w:rsidRPr="00105953">
        <w:rPr>
          <w:rFonts w:ascii="Times New Roman" w:hAnsi="Times New Roman" w:cs="Times New Roman"/>
          <w:sz w:val="24"/>
          <w:szCs w:val="24"/>
        </w:rPr>
        <w:t xml:space="preserve">, it is </w:t>
      </w:r>
      <w:r w:rsidR="00BC7928">
        <w:rPr>
          <w:rFonts w:ascii="Times New Roman" w:hAnsi="Times New Roman" w:cs="Times New Roman"/>
          <w:sz w:val="24"/>
          <w:szCs w:val="24"/>
        </w:rPr>
        <w:t xml:space="preserve">therefore </w:t>
      </w:r>
      <w:r w:rsidRPr="00105953">
        <w:rPr>
          <w:rFonts w:ascii="Times New Roman" w:hAnsi="Times New Roman" w:cs="Times New Roman"/>
          <w:sz w:val="24"/>
          <w:szCs w:val="24"/>
        </w:rPr>
        <w:t xml:space="preserve">clear the appellant and respondent entered into a new agreement which replaced the earlier </w:t>
      </w:r>
      <w:r w:rsidR="00876ED7">
        <w:rPr>
          <w:rFonts w:ascii="Times New Roman" w:hAnsi="Times New Roman" w:cs="Times New Roman"/>
          <w:sz w:val="24"/>
          <w:szCs w:val="24"/>
        </w:rPr>
        <w:t>five-</w:t>
      </w:r>
      <w:r w:rsidRPr="00105953">
        <w:rPr>
          <w:rFonts w:ascii="Times New Roman" w:hAnsi="Times New Roman" w:cs="Times New Roman"/>
          <w:sz w:val="24"/>
          <w:szCs w:val="24"/>
        </w:rPr>
        <w:t xml:space="preserve">year employment contract.  </w:t>
      </w:r>
      <w:r w:rsidR="00BC7928">
        <w:rPr>
          <w:rFonts w:ascii="Times New Roman" w:hAnsi="Times New Roman" w:cs="Times New Roman"/>
          <w:sz w:val="24"/>
          <w:szCs w:val="24"/>
        </w:rPr>
        <w:t>To this extent the appeal therefore, lacks merit, and it ought to be dismissed.</w:t>
      </w:r>
    </w:p>
    <w:p w:rsidR="00105953" w:rsidRPr="00105953" w:rsidRDefault="00105953" w:rsidP="00105953">
      <w:pPr>
        <w:spacing w:line="480" w:lineRule="auto"/>
        <w:ind w:left="567" w:hanging="567"/>
        <w:jc w:val="both"/>
        <w:rPr>
          <w:rFonts w:ascii="Times New Roman" w:hAnsi="Times New Roman" w:cs="Times New Roman"/>
          <w:sz w:val="24"/>
          <w:szCs w:val="24"/>
        </w:rPr>
      </w:pPr>
      <w:r w:rsidRPr="00105953">
        <w:rPr>
          <w:rFonts w:ascii="Times New Roman" w:hAnsi="Times New Roman" w:cs="Times New Roman"/>
          <w:sz w:val="24"/>
          <w:szCs w:val="24"/>
        </w:rPr>
        <w:t>[2</w:t>
      </w:r>
      <w:r w:rsidR="00C43E28">
        <w:rPr>
          <w:rFonts w:ascii="Times New Roman" w:hAnsi="Times New Roman" w:cs="Times New Roman"/>
          <w:sz w:val="24"/>
          <w:szCs w:val="24"/>
        </w:rPr>
        <w:t>2</w:t>
      </w:r>
      <w:r w:rsidR="00115131">
        <w:rPr>
          <w:rFonts w:ascii="Times New Roman" w:hAnsi="Times New Roman" w:cs="Times New Roman"/>
          <w:sz w:val="24"/>
          <w:szCs w:val="24"/>
        </w:rPr>
        <w:t>]</w:t>
      </w:r>
      <w:r w:rsidRPr="00105953">
        <w:rPr>
          <w:rFonts w:ascii="Times New Roman" w:hAnsi="Times New Roman" w:cs="Times New Roman"/>
          <w:sz w:val="24"/>
          <w:szCs w:val="24"/>
        </w:rPr>
        <w:t xml:space="preserve"> </w:t>
      </w:r>
      <w:r w:rsidR="00115131">
        <w:rPr>
          <w:rFonts w:ascii="Times New Roman" w:hAnsi="Times New Roman" w:cs="Times New Roman"/>
          <w:sz w:val="24"/>
          <w:szCs w:val="24"/>
        </w:rPr>
        <w:t xml:space="preserve">  </w:t>
      </w:r>
      <w:r w:rsidRPr="00105953">
        <w:rPr>
          <w:rFonts w:ascii="Times New Roman" w:hAnsi="Times New Roman" w:cs="Times New Roman"/>
          <w:sz w:val="24"/>
          <w:szCs w:val="24"/>
        </w:rPr>
        <w:t>Regarding costs, the general rule is they follow the result.</w:t>
      </w:r>
    </w:p>
    <w:p w:rsidR="00105953" w:rsidRDefault="00105953" w:rsidP="00105953">
      <w:pPr>
        <w:spacing w:line="480" w:lineRule="auto"/>
        <w:ind w:left="567" w:hanging="567"/>
        <w:jc w:val="both"/>
        <w:rPr>
          <w:rFonts w:ascii="Times New Roman" w:hAnsi="Times New Roman" w:cs="Times New Roman"/>
          <w:sz w:val="24"/>
          <w:szCs w:val="24"/>
        </w:rPr>
      </w:pPr>
      <w:r w:rsidRPr="00105953">
        <w:rPr>
          <w:rFonts w:ascii="Times New Roman" w:hAnsi="Times New Roman" w:cs="Times New Roman"/>
          <w:sz w:val="24"/>
          <w:szCs w:val="24"/>
        </w:rPr>
        <w:t>[2</w:t>
      </w:r>
      <w:r w:rsidR="00C43E28">
        <w:rPr>
          <w:rFonts w:ascii="Times New Roman" w:hAnsi="Times New Roman" w:cs="Times New Roman"/>
          <w:sz w:val="24"/>
          <w:szCs w:val="24"/>
        </w:rPr>
        <w:t>3</w:t>
      </w:r>
      <w:r w:rsidRPr="00105953">
        <w:rPr>
          <w:rFonts w:ascii="Times New Roman" w:hAnsi="Times New Roman" w:cs="Times New Roman"/>
          <w:sz w:val="24"/>
          <w:szCs w:val="24"/>
        </w:rPr>
        <w:t xml:space="preserve">] </w:t>
      </w:r>
      <w:r w:rsidR="00115131">
        <w:rPr>
          <w:rFonts w:ascii="Times New Roman" w:hAnsi="Times New Roman" w:cs="Times New Roman"/>
          <w:sz w:val="24"/>
          <w:szCs w:val="24"/>
        </w:rPr>
        <w:t xml:space="preserve">  </w:t>
      </w:r>
      <w:r w:rsidRPr="00105953">
        <w:rPr>
          <w:rFonts w:ascii="Times New Roman" w:hAnsi="Times New Roman" w:cs="Times New Roman"/>
          <w:sz w:val="24"/>
          <w:szCs w:val="24"/>
        </w:rPr>
        <w:t>It is for these reasons that we issued an order dismissing the appeal with costs.</w:t>
      </w:r>
    </w:p>
    <w:p w:rsidR="00102DF4" w:rsidRPr="00105953" w:rsidRDefault="00102DF4" w:rsidP="00105953">
      <w:pPr>
        <w:spacing w:line="480" w:lineRule="auto"/>
        <w:ind w:left="567" w:hanging="567"/>
        <w:jc w:val="both"/>
        <w:rPr>
          <w:rFonts w:ascii="Times New Roman" w:hAnsi="Times New Roman" w:cs="Times New Roman"/>
          <w:sz w:val="24"/>
          <w:szCs w:val="24"/>
        </w:rPr>
      </w:pPr>
    </w:p>
    <w:p w:rsidR="00BA390A" w:rsidRDefault="00BA390A" w:rsidP="00595244">
      <w:pPr>
        <w:spacing w:line="240" w:lineRule="auto"/>
        <w:ind w:left="720" w:hanging="720"/>
        <w:jc w:val="both"/>
        <w:rPr>
          <w:rFonts w:ascii="Times New Roman" w:hAnsi="Times New Roman" w:cs="Times New Roman"/>
          <w:sz w:val="24"/>
          <w:szCs w:val="24"/>
        </w:rPr>
      </w:pPr>
      <w:r w:rsidRPr="00F1303B">
        <w:rPr>
          <w:rFonts w:ascii="Times New Roman" w:hAnsi="Times New Roman" w:cs="Times New Roman"/>
          <w:sz w:val="24"/>
          <w:szCs w:val="24"/>
        </w:rPr>
        <w:t xml:space="preserve"> </w:t>
      </w:r>
    </w:p>
    <w:p w:rsidR="00EF22AE" w:rsidRDefault="00EF22AE" w:rsidP="00595244">
      <w:pPr>
        <w:spacing w:line="480" w:lineRule="auto"/>
        <w:ind w:left="720" w:firstLine="720"/>
        <w:jc w:val="both"/>
        <w:rPr>
          <w:rFonts w:ascii="Times New Roman" w:hAnsi="Times New Roman" w:cs="Times New Roman"/>
          <w:sz w:val="24"/>
          <w:szCs w:val="24"/>
        </w:rPr>
      </w:pPr>
      <w:r w:rsidRPr="00595244">
        <w:rPr>
          <w:rFonts w:ascii="Times New Roman" w:hAnsi="Times New Roman" w:cs="Times New Roman"/>
          <w:b/>
          <w:sz w:val="24"/>
          <w:szCs w:val="24"/>
        </w:rPr>
        <w:t>MAKONI JA</w:t>
      </w:r>
      <w:r>
        <w:rPr>
          <w:rFonts w:ascii="Times New Roman" w:hAnsi="Times New Roman" w:cs="Times New Roman"/>
          <w:sz w:val="24"/>
          <w:szCs w:val="24"/>
        </w:rPr>
        <w:t xml:space="preserve">                 </w:t>
      </w:r>
      <w:r w:rsidR="00595244">
        <w:rPr>
          <w:rFonts w:ascii="Times New Roman" w:hAnsi="Times New Roman" w:cs="Times New Roman"/>
          <w:sz w:val="24"/>
          <w:szCs w:val="24"/>
        </w:rPr>
        <w:t xml:space="preserve">:                  </w:t>
      </w:r>
      <w:r>
        <w:rPr>
          <w:rFonts w:ascii="Times New Roman" w:hAnsi="Times New Roman" w:cs="Times New Roman"/>
          <w:sz w:val="24"/>
          <w:szCs w:val="24"/>
        </w:rPr>
        <w:t>I agree</w:t>
      </w:r>
    </w:p>
    <w:p w:rsidR="00595244" w:rsidRDefault="00595244" w:rsidP="00595244">
      <w:pPr>
        <w:spacing w:line="480" w:lineRule="auto"/>
        <w:ind w:left="720" w:firstLine="720"/>
        <w:jc w:val="both"/>
        <w:rPr>
          <w:rFonts w:ascii="Times New Roman" w:hAnsi="Times New Roman" w:cs="Times New Roman"/>
          <w:sz w:val="24"/>
          <w:szCs w:val="24"/>
        </w:rPr>
      </w:pPr>
    </w:p>
    <w:p w:rsidR="00EF22AE" w:rsidRDefault="00EF22AE" w:rsidP="00595244">
      <w:pPr>
        <w:spacing w:line="480" w:lineRule="auto"/>
        <w:ind w:left="720" w:firstLine="720"/>
        <w:jc w:val="both"/>
        <w:rPr>
          <w:rFonts w:ascii="Times New Roman" w:hAnsi="Times New Roman" w:cs="Times New Roman"/>
          <w:sz w:val="24"/>
          <w:szCs w:val="24"/>
        </w:rPr>
      </w:pPr>
      <w:r w:rsidRPr="00595244">
        <w:rPr>
          <w:rFonts w:ascii="Times New Roman" w:hAnsi="Times New Roman" w:cs="Times New Roman"/>
          <w:b/>
          <w:sz w:val="24"/>
          <w:szCs w:val="24"/>
        </w:rPr>
        <w:lastRenderedPageBreak/>
        <w:t>CHITAKUNYE JA</w:t>
      </w:r>
      <w:r>
        <w:rPr>
          <w:rFonts w:ascii="Times New Roman" w:hAnsi="Times New Roman" w:cs="Times New Roman"/>
          <w:sz w:val="24"/>
          <w:szCs w:val="24"/>
        </w:rPr>
        <w:t xml:space="preserve">        </w:t>
      </w:r>
      <w:r w:rsidR="00595244">
        <w:rPr>
          <w:rFonts w:ascii="Times New Roman" w:hAnsi="Times New Roman" w:cs="Times New Roman"/>
          <w:sz w:val="24"/>
          <w:szCs w:val="24"/>
        </w:rPr>
        <w:t xml:space="preserve">:                 </w:t>
      </w:r>
      <w:r>
        <w:rPr>
          <w:rFonts w:ascii="Times New Roman" w:hAnsi="Times New Roman" w:cs="Times New Roman"/>
          <w:sz w:val="24"/>
          <w:szCs w:val="24"/>
        </w:rPr>
        <w:t>I agree</w:t>
      </w:r>
    </w:p>
    <w:p w:rsidR="00102DF4" w:rsidRDefault="00102DF4" w:rsidP="00595244">
      <w:pPr>
        <w:spacing w:line="480" w:lineRule="auto"/>
        <w:ind w:left="720" w:firstLine="720"/>
        <w:jc w:val="both"/>
        <w:rPr>
          <w:rFonts w:ascii="Times New Roman" w:hAnsi="Times New Roman" w:cs="Times New Roman"/>
          <w:sz w:val="24"/>
          <w:szCs w:val="24"/>
        </w:rPr>
      </w:pPr>
      <w:bookmarkStart w:id="0" w:name="_GoBack"/>
      <w:bookmarkEnd w:id="0"/>
    </w:p>
    <w:p w:rsidR="00364425" w:rsidRPr="00F1303B" w:rsidRDefault="00355587" w:rsidP="00355587">
      <w:pPr>
        <w:spacing w:line="480" w:lineRule="auto"/>
        <w:ind w:left="720" w:hanging="720"/>
        <w:jc w:val="both"/>
        <w:rPr>
          <w:rFonts w:ascii="Times New Roman" w:hAnsi="Times New Roman" w:cs="Times New Roman"/>
          <w:sz w:val="24"/>
          <w:szCs w:val="24"/>
        </w:rPr>
      </w:pPr>
      <w:proofErr w:type="spellStart"/>
      <w:r w:rsidRPr="00355587">
        <w:rPr>
          <w:rFonts w:ascii="Times New Roman" w:hAnsi="Times New Roman" w:cs="Times New Roman"/>
          <w:i/>
          <w:sz w:val="24"/>
          <w:szCs w:val="24"/>
        </w:rPr>
        <w:t>Chimuka</w:t>
      </w:r>
      <w:proofErr w:type="spellEnd"/>
      <w:r w:rsidRPr="00355587">
        <w:rPr>
          <w:rFonts w:ascii="Times New Roman" w:hAnsi="Times New Roman" w:cs="Times New Roman"/>
          <w:i/>
          <w:sz w:val="24"/>
          <w:szCs w:val="24"/>
        </w:rPr>
        <w:t xml:space="preserve"> </w:t>
      </w:r>
      <w:proofErr w:type="spellStart"/>
      <w:r w:rsidRPr="00355587">
        <w:rPr>
          <w:rFonts w:ascii="Times New Roman" w:hAnsi="Times New Roman" w:cs="Times New Roman"/>
          <w:i/>
          <w:sz w:val="24"/>
          <w:szCs w:val="24"/>
        </w:rPr>
        <w:t>Mafunga</w:t>
      </w:r>
      <w:proofErr w:type="spellEnd"/>
      <w:r w:rsidRPr="00355587">
        <w:rPr>
          <w:rFonts w:ascii="Times New Roman" w:hAnsi="Times New Roman" w:cs="Times New Roman"/>
          <w:i/>
          <w:sz w:val="24"/>
          <w:szCs w:val="24"/>
        </w:rPr>
        <w:t xml:space="preserve"> Commercial Attorney</w:t>
      </w:r>
      <w:r w:rsidR="007B19F0" w:rsidRPr="00F1303B">
        <w:rPr>
          <w:rFonts w:ascii="Times New Roman" w:hAnsi="Times New Roman" w:cs="Times New Roman"/>
          <w:i/>
          <w:sz w:val="24"/>
          <w:szCs w:val="24"/>
        </w:rPr>
        <w:t>,</w:t>
      </w:r>
      <w:r w:rsidR="007B19F0">
        <w:rPr>
          <w:rFonts w:ascii="Times New Roman" w:hAnsi="Times New Roman" w:cs="Times New Roman"/>
          <w:sz w:val="24"/>
          <w:szCs w:val="24"/>
        </w:rPr>
        <w:t xml:space="preserve"> respondent’s</w:t>
      </w:r>
      <w:r w:rsidR="00987C0A">
        <w:rPr>
          <w:rFonts w:ascii="Times New Roman" w:hAnsi="Times New Roman" w:cs="Times New Roman"/>
          <w:sz w:val="24"/>
          <w:szCs w:val="24"/>
        </w:rPr>
        <w:t xml:space="preserve"> legal pr</w:t>
      </w:r>
      <w:r w:rsidR="00364425" w:rsidRPr="00F1303B">
        <w:rPr>
          <w:rFonts w:ascii="Times New Roman" w:hAnsi="Times New Roman" w:cs="Times New Roman"/>
          <w:sz w:val="24"/>
          <w:szCs w:val="24"/>
        </w:rPr>
        <w:t>actitioners.</w:t>
      </w:r>
    </w:p>
    <w:p w:rsidR="0071399B" w:rsidRPr="00F1303B" w:rsidRDefault="0071399B" w:rsidP="009A0334">
      <w:pPr>
        <w:spacing w:line="480" w:lineRule="auto"/>
        <w:ind w:left="720" w:hanging="720"/>
        <w:jc w:val="both"/>
        <w:rPr>
          <w:rFonts w:ascii="Times New Roman" w:hAnsi="Times New Roman" w:cs="Times New Roman"/>
          <w:sz w:val="24"/>
          <w:szCs w:val="24"/>
        </w:rPr>
      </w:pPr>
    </w:p>
    <w:p w:rsidR="00BA390A" w:rsidRPr="00F1303B" w:rsidRDefault="00BA390A" w:rsidP="009A0334">
      <w:pPr>
        <w:spacing w:line="480" w:lineRule="auto"/>
        <w:ind w:left="720" w:hanging="720"/>
        <w:jc w:val="both"/>
        <w:rPr>
          <w:rFonts w:ascii="Times New Roman" w:hAnsi="Times New Roman" w:cs="Times New Roman"/>
          <w:sz w:val="24"/>
          <w:szCs w:val="24"/>
        </w:rPr>
      </w:pPr>
    </w:p>
    <w:p w:rsidR="00BA390A" w:rsidRPr="00F1303B" w:rsidRDefault="00BA390A" w:rsidP="009A0334">
      <w:pPr>
        <w:spacing w:line="480" w:lineRule="auto"/>
        <w:ind w:left="720" w:hanging="720"/>
        <w:jc w:val="both"/>
        <w:rPr>
          <w:rFonts w:ascii="Times New Roman" w:hAnsi="Times New Roman" w:cs="Times New Roman"/>
          <w:sz w:val="24"/>
          <w:szCs w:val="24"/>
        </w:rPr>
      </w:pPr>
    </w:p>
    <w:sectPr w:rsidR="00BA390A" w:rsidRPr="00F130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D33" w:rsidRDefault="00294D33" w:rsidP="009E6ACD">
      <w:pPr>
        <w:spacing w:after="0" w:line="240" w:lineRule="auto"/>
      </w:pPr>
      <w:r>
        <w:separator/>
      </w:r>
    </w:p>
  </w:endnote>
  <w:endnote w:type="continuationSeparator" w:id="0">
    <w:p w:rsidR="00294D33" w:rsidRDefault="00294D33" w:rsidP="009E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D33" w:rsidRDefault="00294D33" w:rsidP="009E6ACD">
      <w:pPr>
        <w:spacing w:after="0" w:line="240" w:lineRule="auto"/>
      </w:pPr>
      <w:r>
        <w:separator/>
      </w:r>
    </w:p>
  </w:footnote>
  <w:footnote w:type="continuationSeparator" w:id="0">
    <w:p w:rsidR="00294D33" w:rsidRDefault="00294D33" w:rsidP="009E6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3B" w:rsidRDefault="00F1303B">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3B" w:rsidRPr="00F1303B" w:rsidRDefault="00F1303B">
                          <w:pPr>
                            <w:spacing w:after="0" w:line="240" w:lineRule="auto"/>
                            <w:jc w:val="right"/>
                            <w:rPr>
                              <w:rFonts w:ascii="Times New Roman" w:hAnsi="Times New Roman" w:cs="Times New Roman"/>
                              <w:b/>
                              <w:noProof/>
                              <w:sz w:val="24"/>
                              <w:szCs w:val="24"/>
                            </w:rPr>
                          </w:pPr>
                          <w:r w:rsidRPr="00F1303B">
                            <w:rPr>
                              <w:rFonts w:ascii="Times New Roman" w:hAnsi="Times New Roman" w:cs="Times New Roman"/>
                              <w:b/>
                              <w:noProof/>
                              <w:sz w:val="24"/>
                              <w:szCs w:val="24"/>
                            </w:rPr>
                            <w:t xml:space="preserve">Judgment No. SC </w:t>
                          </w:r>
                          <w:r w:rsidR="000A5420">
                            <w:rPr>
                              <w:rFonts w:ascii="Times New Roman" w:hAnsi="Times New Roman" w:cs="Times New Roman"/>
                              <w:b/>
                              <w:noProof/>
                              <w:sz w:val="24"/>
                              <w:szCs w:val="24"/>
                            </w:rPr>
                            <w:t>31</w:t>
                          </w:r>
                          <w:r w:rsidRPr="00F1303B">
                            <w:rPr>
                              <w:rFonts w:ascii="Times New Roman" w:hAnsi="Times New Roman" w:cs="Times New Roman"/>
                              <w:b/>
                              <w:noProof/>
                              <w:sz w:val="24"/>
                              <w:szCs w:val="24"/>
                            </w:rPr>
                            <w:t>/25</w:t>
                          </w:r>
                        </w:p>
                        <w:p w:rsidR="00F1303B" w:rsidRPr="00F1303B" w:rsidRDefault="00C60DF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00F1303B" w:rsidRPr="00F1303B">
                            <w:rPr>
                              <w:rFonts w:ascii="Times New Roman" w:hAnsi="Times New Roman" w:cs="Times New Roman"/>
                              <w:b/>
                              <w:noProof/>
                              <w:sz w:val="24"/>
                              <w:szCs w:val="24"/>
                            </w:rPr>
                            <w:t xml:space="preserve"> No. SC </w:t>
                          </w:r>
                          <w:r>
                            <w:rPr>
                              <w:rFonts w:ascii="Times New Roman" w:hAnsi="Times New Roman" w:cs="Times New Roman"/>
                              <w:b/>
                              <w:noProof/>
                              <w:sz w:val="24"/>
                              <w:szCs w:val="24"/>
                            </w:rPr>
                            <w:t>210</w:t>
                          </w:r>
                          <w:r w:rsidR="00F1303B" w:rsidRPr="00F1303B">
                            <w:rPr>
                              <w:rFonts w:ascii="Times New Roman" w:hAnsi="Times New Roman" w:cs="Times New Roman"/>
                              <w:b/>
                              <w:noProof/>
                              <w:sz w:val="24"/>
                              <w:szCs w:val="24"/>
                            </w:rPr>
                            <w:t>/24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1303B" w:rsidRPr="00F1303B" w:rsidRDefault="00F1303B">
                    <w:pPr>
                      <w:spacing w:after="0" w:line="240" w:lineRule="auto"/>
                      <w:jc w:val="right"/>
                      <w:rPr>
                        <w:rFonts w:ascii="Times New Roman" w:hAnsi="Times New Roman" w:cs="Times New Roman"/>
                        <w:b/>
                        <w:noProof/>
                        <w:sz w:val="24"/>
                        <w:szCs w:val="24"/>
                      </w:rPr>
                    </w:pPr>
                    <w:r w:rsidRPr="00F1303B">
                      <w:rPr>
                        <w:rFonts w:ascii="Times New Roman" w:hAnsi="Times New Roman" w:cs="Times New Roman"/>
                        <w:b/>
                        <w:noProof/>
                        <w:sz w:val="24"/>
                        <w:szCs w:val="24"/>
                      </w:rPr>
                      <w:t xml:space="preserve">Judgment No. SC </w:t>
                    </w:r>
                    <w:r w:rsidR="000A5420">
                      <w:rPr>
                        <w:rFonts w:ascii="Times New Roman" w:hAnsi="Times New Roman" w:cs="Times New Roman"/>
                        <w:b/>
                        <w:noProof/>
                        <w:sz w:val="24"/>
                        <w:szCs w:val="24"/>
                      </w:rPr>
                      <w:t>31</w:t>
                    </w:r>
                    <w:r w:rsidRPr="00F1303B">
                      <w:rPr>
                        <w:rFonts w:ascii="Times New Roman" w:hAnsi="Times New Roman" w:cs="Times New Roman"/>
                        <w:b/>
                        <w:noProof/>
                        <w:sz w:val="24"/>
                        <w:szCs w:val="24"/>
                      </w:rPr>
                      <w:t>/25</w:t>
                    </w:r>
                  </w:p>
                  <w:p w:rsidR="00F1303B" w:rsidRPr="00F1303B" w:rsidRDefault="00C60DF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00F1303B" w:rsidRPr="00F1303B">
                      <w:rPr>
                        <w:rFonts w:ascii="Times New Roman" w:hAnsi="Times New Roman" w:cs="Times New Roman"/>
                        <w:b/>
                        <w:noProof/>
                        <w:sz w:val="24"/>
                        <w:szCs w:val="24"/>
                      </w:rPr>
                      <w:t xml:space="preserve"> No. SC </w:t>
                    </w:r>
                    <w:r>
                      <w:rPr>
                        <w:rFonts w:ascii="Times New Roman" w:hAnsi="Times New Roman" w:cs="Times New Roman"/>
                        <w:b/>
                        <w:noProof/>
                        <w:sz w:val="24"/>
                        <w:szCs w:val="24"/>
                      </w:rPr>
                      <w:t>210</w:t>
                    </w:r>
                    <w:r w:rsidR="00F1303B" w:rsidRPr="00F1303B">
                      <w:rPr>
                        <w:rFonts w:ascii="Times New Roman" w:hAnsi="Times New Roman" w:cs="Times New Roman"/>
                        <w:b/>
                        <w:noProof/>
                        <w:sz w:val="24"/>
                        <w:szCs w:val="24"/>
                      </w:rPr>
                      <w:t>/24</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1303B" w:rsidRDefault="00F1303B">
                          <w:pPr>
                            <w:spacing w:after="0" w:line="240" w:lineRule="auto"/>
                            <w:rPr>
                              <w:color w:val="FFFFFF" w:themeColor="background1"/>
                            </w:rPr>
                          </w:pPr>
                          <w:r>
                            <w:fldChar w:fldCharType="begin"/>
                          </w:r>
                          <w:r>
                            <w:instrText xml:space="preserve"> PAGE   \* MERGEFORMAT </w:instrText>
                          </w:r>
                          <w:r>
                            <w:fldChar w:fldCharType="separate"/>
                          </w:r>
                          <w:r w:rsidR="00102DF4" w:rsidRPr="00102DF4">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1303B" w:rsidRDefault="00F1303B">
                    <w:pPr>
                      <w:spacing w:after="0" w:line="240" w:lineRule="auto"/>
                      <w:rPr>
                        <w:color w:val="FFFFFF" w:themeColor="background1"/>
                      </w:rPr>
                    </w:pPr>
                    <w:r>
                      <w:fldChar w:fldCharType="begin"/>
                    </w:r>
                    <w:r>
                      <w:instrText xml:space="preserve"> PAGE   \* MERGEFORMAT </w:instrText>
                    </w:r>
                    <w:r>
                      <w:fldChar w:fldCharType="separate"/>
                    </w:r>
                    <w:r w:rsidR="00102DF4" w:rsidRPr="00102DF4">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46DE"/>
    <w:multiLevelType w:val="hybridMultilevel"/>
    <w:tmpl w:val="0E08BB5C"/>
    <w:lvl w:ilvl="0" w:tplc="624EBF4C">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8CE5CF2"/>
    <w:multiLevelType w:val="hybridMultilevel"/>
    <w:tmpl w:val="F10286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D6F03"/>
    <w:multiLevelType w:val="hybridMultilevel"/>
    <w:tmpl w:val="122A33C6"/>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DF580B"/>
    <w:multiLevelType w:val="hybridMultilevel"/>
    <w:tmpl w:val="8F183876"/>
    <w:lvl w:ilvl="0" w:tplc="7500100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42230A8E"/>
    <w:multiLevelType w:val="hybridMultilevel"/>
    <w:tmpl w:val="70DE917A"/>
    <w:lvl w:ilvl="0" w:tplc="95CEA7A6">
      <w:start w:val="1"/>
      <w:numFmt w:val="decimal"/>
      <w:lvlText w:val="%1."/>
      <w:lvlJc w:val="left"/>
      <w:pPr>
        <w:ind w:left="2520" w:hanging="360"/>
      </w:pPr>
      <w:rPr>
        <w:rFonts w:ascii="Times New Roman" w:eastAsiaTheme="minorHAnsi" w:hAnsi="Times New Roman" w:cs="Times New Roman"/>
        <w:b w:val="0"/>
        <w:u w:val="none"/>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15:restartNumberingAfterBreak="0">
    <w:nsid w:val="5CCD7A4E"/>
    <w:multiLevelType w:val="hybridMultilevel"/>
    <w:tmpl w:val="84CAA0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2825815"/>
    <w:multiLevelType w:val="hybridMultilevel"/>
    <w:tmpl w:val="68DE87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41B35"/>
    <w:multiLevelType w:val="hybridMultilevel"/>
    <w:tmpl w:val="16AAB982"/>
    <w:lvl w:ilvl="0" w:tplc="67025802">
      <w:start w:val="1"/>
      <w:numFmt w:val="lowerLetter"/>
      <w:lvlText w:val="(%1)"/>
      <w:lvlJc w:val="left"/>
      <w:pPr>
        <w:ind w:left="2880" w:hanging="360"/>
      </w:pPr>
      <w:rPr>
        <w:rFonts w:hint="default"/>
        <w:b w:val="0"/>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8" w15:restartNumberingAfterBreak="0">
    <w:nsid w:val="6CE56404"/>
    <w:multiLevelType w:val="hybridMultilevel"/>
    <w:tmpl w:val="2E2CB2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5410EE8"/>
    <w:multiLevelType w:val="hybridMultilevel"/>
    <w:tmpl w:val="25D850C2"/>
    <w:lvl w:ilvl="0" w:tplc="FA506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7"/>
  </w:num>
  <w:num w:numId="6">
    <w:abstractNumId w:val="9"/>
  </w:num>
  <w:num w:numId="7">
    <w:abstractNumId w:val="8"/>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2B"/>
    <w:rsid w:val="00002758"/>
    <w:rsid w:val="00017AA3"/>
    <w:rsid w:val="00046043"/>
    <w:rsid w:val="00065309"/>
    <w:rsid w:val="000664F3"/>
    <w:rsid w:val="00067722"/>
    <w:rsid w:val="00081A89"/>
    <w:rsid w:val="000A4216"/>
    <w:rsid w:val="000A5420"/>
    <w:rsid w:val="000A710C"/>
    <w:rsid w:val="000B1737"/>
    <w:rsid w:val="0010197E"/>
    <w:rsid w:val="001025ED"/>
    <w:rsid w:val="00102DF4"/>
    <w:rsid w:val="00103A4A"/>
    <w:rsid w:val="00105953"/>
    <w:rsid w:val="001120E2"/>
    <w:rsid w:val="00114103"/>
    <w:rsid w:val="00115131"/>
    <w:rsid w:val="00134C56"/>
    <w:rsid w:val="0014010D"/>
    <w:rsid w:val="00141DF7"/>
    <w:rsid w:val="00153B56"/>
    <w:rsid w:val="00155948"/>
    <w:rsid w:val="00165000"/>
    <w:rsid w:val="001928F0"/>
    <w:rsid w:val="001937EE"/>
    <w:rsid w:val="0019714B"/>
    <w:rsid w:val="001A22A0"/>
    <w:rsid w:val="001B7761"/>
    <w:rsid w:val="001C29BB"/>
    <w:rsid w:val="001D22B1"/>
    <w:rsid w:val="001E1702"/>
    <w:rsid w:val="002003A7"/>
    <w:rsid w:val="00215322"/>
    <w:rsid w:val="002177C5"/>
    <w:rsid w:val="00247D7E"/>
    <w:rsid w:val="00282B46"/>
    <w:rsid w:val="00292662"/>
    <w:rsid w:val="00294D33"/>
    <w:rsid w:val="00295FF5"/>
    <w:rsid w:val="002A43B3"/>
    <w:rsid w:val="002C38C5"/>
    <w:rsid w:val="002D002B"/>
    <w:rsid w:val="002D5867"/>
    <w:rsid w:val="002D5DB4"/>
    <w:rsid w:val="002E2453"/>
    <w:rsid w:val="002E4BB1"/>
    <w:rsid w:val="002F1481"/>
    <w:rsid w:val="002F2DF9"/>
    <w:rsid w:val="00312FFD"/>
    <w:rsid w:val="00327CA2"/>
    <w:rsid w:val="00355587"/>
    <w:rsid w:val="003642B1"/>
    <w:rsid w:val="00364425"/>
    <w:rsid w:val="00391A61"/>
    <w:rsid w:val="0039360C"/>
    <w:rsid w:val="003942E6"/>
    <w:rsid w:val="003C1C20"/>
    <w:rsid w:val="003E4F35"/>
    <w:rsid w:val="003E7888"/>
    <w:rsid w:val="004014BC"/>
    <w:rsid w:val="00402CF3"/>
    <w:rsid w:val="004067CD"/>
    <w:rsid w:val="00413FD3"/>
    <w:rsid w:val="0042656B"/>
    <w:rsid w:val="004347B3"/>
    <w:rsid w:val="00437FCD"/>
    <w:rsid w:val="004434DC"/>
    <w:rsid w:val="00446ED8"/>
    <w:rsid w:val="004636F2"/>
    <w:rsid w:val="00465DBF"/>
    <w:rsid w:val="004760FB"/>
    <w:rsid w:val="00477D55"/>
    <w:rsid w:val="00483512"/>
    <w:rsid w:val="004A4D85"/>
    <w:rsid w:val="004A5CB0"/>
    <w:rsid w:val="004A6143"/>
    <w:rsid w:val="004C024E"/>
    <w:rsid w:val="004D0A44"/>
    <w:rsid w:val="005010F8"/>
    <w:rsid w:val="00502C66"/>
    <w:rsid w:val="00563448"/>
    <w:rsid w:val="00575FA7"/>
    <w:rsid w:val="00581504"/>
    <w:rsid w:val="00595244"/>
    <w:rsid w:val="00597948"/>
    <w:rsid w:val="005C3699"/>
    <w:rsid w:val="005D6601"/>
    <w:rsid w:val="005E6C64"/>
    <w:rsid w:val="006109D6"/>
    <w:rsid w:val="00624FD2"/>
    <w:rsid w:val="006304A2"/>
    <w:rsid w:val="006317C0"/>
    <w:rsid w:val="00644137"/>
    <w:rsid w:val="0064767B"/>
    <w:rsid w:val="00651303"/>
    <w:rsid w:val="0065699D"/>
    <w:rsid w:val="00657C14"/>
    <w:rsid w:val="0066375A"/>
    <w:rsid w:val="00675333"/>
    <w:rsid w:val="00682CA8"/>
    <w:rsid w:val="006937F7"/>
    <w:rsid w:val="00695F73"/>
    <w:rsid w:val="00696B24"/>
    <w:rsid w:val="00697DF8"/>
    <w:rsid w:val="006C2D87"/>
    <w:rsid w:val="006C4F3B"/>
    <w:rsid w:val="006C77E5"/>
    <w:rsid w:val="006D7AD1"/>
    <w:rsid w:val="006E2E7F"/>
    <w:rsid w:val="006F418A"/>
    <w:rsid w:val="0071399B"/>
    <w:rsid w:val="00720A64"/>
    <w:rsid w:val="0074608C"/>
    <w:rsid w:val="00765EBA"/>
    <w:rsid w:val="0077792A"/>
    <w:rsid w:val="0079544A"/>
    <w:rsid w:val="007B19F0"/>
    <w:rsid w:val="007D02DB"/>
    <w:rsid w:val="007D3847"/>
    <w:rsid w:val="007D6357"/>
    <w:rsid w:val="00803B4F"/>
    <w:rsid w:val="00805D49"/>
    <w:rsid w:val="008064FC"/>
    <w:rsid w:val="00807840"/>
    <w:rsid w:val="00842213"/>
    <w:rsid w:val="008546F9"/>
    <w:rsid w:val="00865AAD"/>
    <w:rsid w:val="00876ED7"/>
    <w:rsid w:val="008B1568"/>
    <w:rsid w:val="008B23F8"/>
    <w:rsid w:val="008B45F7"/>
    <w:rsid w:val="008C6E6D"/>
    <w:rsid w:val="008F13AD"/>
    <w:rsid w:val="00904CB6"/>
    <w:rsid w:val="00915F3F"/>
    <w:rsid w:val="009224DF"/>
    <w:rsid w:val="00936C9E"/>
    <w:rsid w:val="00947FC0"/>
    <w:rsid w:val="00955A01"/>
    <w:rsid w:val="00966B8D"/>
    <w:rsid w:val="00975DC4"/>
    <w:rsid w:val="00987C0A"/>
    <w:rsid w:val="00990860"/>
    <w:rsid w:val="009960E4"/>
    <w:rsid w:val="00996A8D"/>
    <w:rsid w:val="009976F6"/>
    <w:rsid w:val="009A0334"/>
    <w:rsid w:val="009A1B05"/>
    <w:rsid w:val="009B0ED6"/>
    <w:rsid w:val="009B6E18"/>
    <w:rsid w:val="009D5675"/>
    <w:rsid w:val="009E4F50"/>
    <w:rsid w:val="009E6ACD"/>
    <w:rsid w:val="00A02649"/>
    <w:rsid w:val="00A03E47"/>
    <w:rsid w:val="00A044F9"/>
    <w:rsid w:val="00A04E24"/>
    <w:rsid w:val="00A072B4"/>
    <w:rsid w:val="00A20878"/>
    <w:rsid w:val="00A32BC6"/>
    <w:rsid w:val="00A43D64"/>
    <w:rsid w:val="00A731B8"/>
    <w:rsid w:val="00A7398F"/>
    <w:rsid w:val="00A8349F"/>
    <w:rsid w:val="00A91157"/>
    <w:rsid w:val="00A9301E"/>
    <w:rsid w:val="00AC08DE"/>
    <w:rsid w:val="00AD1FBD"/>
    <w:rsid w:val="00AD3A85"/>
    <w:rsid w:val="00AF4225"/>
    <w:rsid w:val="00B013AC"/>
    <w:rsid w:val="00B168AE"/>
    <w:rsid w:val="00B21BFC"/>
    <w:rsid w:val="00B520DF"/>
    <w:rsid w:val="00B60F87"/>
    <w:rsid w:val="00B6297D"/>
    <w:rsid w:val="00B751B9"/>
    <w:rsid w:val="00B9202C"/>
    <w:rsid w:val="00B923CA"/>
    <w:rsid w:val="00B94725"/>
    <w:rsid w:val="00B9689E"/>
    <w:rsid w:val="00BA390A"/>
    <w:rsid w:val="00BB02DA"/>
    <w:rsid w:val="00BC7928"/>
    <w:rsid w:val="00BE48ED"/>
    <w:rsid w:val="00BE49A6"/>
    <w:rsid w:val="00C00EB9"/>
    <w:rsid w:val="00C0565C"/>
    <w:rsid w:val="00C16286"/>
    <w:rsid w:val="00C326AA"/>
    <w:rsid w:val="00C35FF1"/>
    <w:rsid w:val="00C43E28"/>
    <w:rsid w:val="00C50D9A"/>
    <w:rsid w:val="00C60DF1"/>
    <w:rsid w:val="00C83128"/>
    <w:rsid w:val="00CA264C"/>
    <w:rsid w:val="00CA3C48"/>
    <w:rsid w:val="00CA6E3F"/>
    <w:rsid w:val="00CC1F72"/>
    <w:rsid w:val="00CC26F4"/>
    <w:rsid w:val="00CD50FC"/>
    <w:rsid w:val="00CE19BA"/>
    <w:rsid w:val="00CE21E4"/>
    <w:rsid w:val="00CE7537"/>
    <w:rsid w:val="00D0184A"/>
    <w:rsid w:val="00D14920"/>
    <w:rsid w:val="00D14D14"/>
    <w:rsid w:val="00D17E05"/>
    <w:rsid w:val="00D21D5D"/>
    <w:rsid w:val="00D342E5"/>
    <w:rsid w:val="00D456C1"/>
    <w:rsid w:val="00D61CC6"/>
    <w:rsid w:val="00D74678"/>
    <w:rsid w:val="00D773BE"/>
    <w:rsid w:val="00D90946"/>
    <w:rsid w:val="00D97BAC"/>
    <w:rsid w:val="00DC375D"/>
    <w:rsid w:val="00DD237B"/>
    <w:rsid w:val="00DF1E85"/>
    <w:rsid w:val="00DF3E0A"/>
    <w:rsid w:val="00E1784E"/>
    <w:rsid w:val="00E3440C"/>
    <w:rsid w:val="00E34BB2"/>
    <w:rsid w:val="00E435B1"/>
    <w:rsid w:val="00E460C4"/>
    <w:rsid w:val="00E54002"/>
    <w:rsid w:val="00E6023F"/>
    <w:rsid w:val="00E639AD"/>
    <w:rsid w:val="00E65118"/>
    <w:rsid w:val="00E73A27"/>
    <w:rsid w:val="00EB2DD8"/>
    <w:rsid w:val="00EB7318"/>
    <w:rsid w:val="00EC0BE3"/>
    <w:rsid w:val="00EC36F7"/>
    <w:rsid w:val="00EC43D9"/>
    <w:rsid w:val="00EC7C1F"/>
    <w:rsid w:val="00ED0E9A"/>
    <w:rsid w:val="00ED5219"/>
    <w:rsid w:val="00EF22AE"/>
    <w:rsid w:val="00F013B5"/>
    <w:rsid w:val="00F03961"/>
    <w:rsid w:val="00F1303B"/>
    <w:rsid w:val="00F224E4"/>
    <w:rsid w:val="00F26EFB"/>
    <w:rsid w:val="00F3562C"/>
    <w:rsid w:val="00F37C9C"/>
    <w:rsid w:val="00F47D55"/>
    <w:rsid w:val="00F733E0"/>
    <w:rsid w:val="00F94D8E"/>
    <w:rsid w:val="00FB5F92"/>
    <w:rsid w:val="00FC68E6"/>
    <w:rsid w:val="00FD0F08"/>
    <w:rsid w:val="00FE25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9334E2-8A35-4707-9C1F-5DE0A21F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3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ED6"/>
    <w:pPr>
      <w:ind w:left="720"/>
      <w:contextualSpacing/>
    </w:pPr>
    <w:rPr>
      <w:lang w:val="en-US"/>
    </w:rPr>
  </w:style>
  <w:style w:type="paragraph" w:customStyle="1" w:styleId="Default">
    <w:name w:val="Default"/>
    <w:rsid w:val="00805D49"/>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9E6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ACD"/>
  </w:style>
  <w:style w:type="paragraph" w:styleId="Footer">
    <w:name w:val="footer"/>
    <w:basedOn w:val="Normal"/>
    <w:link w:val="FooterChar"/>
    <w:uiPriority w:val="99"/>
    <w:unhideWhenUsed/>
    <w:rsid w:val="009E6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893284">
      <w:bodyDiv w:val="1"/>
      <w:marLeft w:val="0"/>
      <w:marRight w:val="0"/>
      <w:marTop w:val="0"/>
      <w:marBottom w:val="0"/>
      <w:divBdr>
        <w:top w:val="none" w:sz="0" w:space="0" w:color="auto"/>
        <w:left w:val="none" w:sz="0" w:space="0" w:color="auto"/>
        <w:bottom w:val="none" w:sz="0" w:space="0" w:color="auto"/>
        <w:right w:val="none" w:sz="0" w:space="0" w:color="auto"/>
      </w:divBdr>
    </w:div>
    <w:div w:id="1596523293">
      <w:bodyDiv w:val="1"/>
      <w:marLeft w:val="0"/>
      <w:marRight w:val="0"/>
      <w:marTop w:val="0"/>
      <w:marBottom w:val="0"/>
      <w:divBdr>
        <w:top w:val="none" w:sz="0" w:space="0" w:color="auto"/>
        <w:left w:val="none" w:sz="0" w:space="0" w:color="auto"/>
        <w:bottom w:val="none" w:sz="0" w:space="0" w:color="auto"/>
        <w:right w:val="none" w:sz="0" w:space="0" w:color="auto"/>
      </w:divBdr>
    </w:div>
    <w:div w:id="1688142144">
      <w:bodyDiv w:val="1"/>
      <w:marLeft w:val="0"/>
      <w:marRight w:val="0"/>
      <w:marTop w:val="0"/>
      <w:marBottom w:val="0"/>
      <w:divBdr>
        <w:top w:val="none" w:sz="0" w:space="0" w:color="auto"/>
        <w:left w:val="none" w:sz="0" w:space="0" w:color="auto"/>
        <w:bottom w:val="none" w:sz="0" w:space="0" w:color="auto"/>
        <w:right w:val="none" w:sz="0" w:space="0" w:color="auto"/>
      </w:divBdr>
      <w:divsChild>
        <w:div w:id="651913184">
          <w:marLeft w:val="0"/>
          <w:marRight w:val="0"/>
          <w:marTop w:val="0"/>
          <w:marBottom w:val="0"/>
          <w:divBdr>
            <w:top w:val="none" w:sz="0" w:space="0" w:color="auto"/>
            <w:left w:val="none" w:sz="0" w:space="0" w:color="auto"/>
            <w:bottom w:val="none" w:sz="0" w:space="0" w:color="auto"/>
            <w:right w:val="none" w:sz="0" w:space="0" w:color="auto"/>
          </w:divBdr>
          <w:divsChild>
            <w:div w:id="1878883955">
              <w:marLeft w:val="0"/>
              <w:marRight w:val="0"/>
              <w:marTop w:val="0"/>
              <w:marBottom w:val="0"/>
              <w:divBdr>
                <w:top w:val="none" w:sz="0" w:space="0" w:color="auto"/>
                <w:left w:val="none" w:sz="0" w:space="0" w:color="auto"/>
                <w:bottom w:val="none" w:sz="0" w:space="0" w:color="auto"/>
                <w:right w:val="none" w:sz="0" w:space="0" w:color="auto"/>
              </w:divBdr>
            </w:div>
          </w:divsChild>
        </w:div>
        <w:div w:id="314141800">
          <w:marLeft w:val="0"/>
          <w:marRight w:val="0"/>
          <w:marTop w:val="120"/>
          <w:marBottom w:val="0"/>
          <w:divBdr>
            <w:top w:val="none" w:sz="0" w:space="0" w:color="auto"/>
            <w:left w:val="none" w:sz="0" w:space="0" w:color="auto"/>
            <w:bottom w:val="none" w:sz="0" w:space="0" w:color="auto"/>
            <w:right w:val="none" w:sz="0" w:space="0" w:color="auto"/>
          </w:divBdr>
          <w:divsChild>
            <w:div w:id="841314359">
              <w:marLeft w:val="0"/>
              <w:marRight w:val="0"/>
              <w:marTop w:val="0"/>
              <w:marBottom w:val="0"/>
              <w:divBdr>
                <w:top w:val="none" w:sz="0" w:space="0" w:color="auto"/>
                <w:left w:val="none" w:sz="0" w:space="0" w:color="auto"/>
                <w:bottom w:val="none" w:sz="0" w:space="0" w:color="auto"/>
                <w:right w:val="none" w:sz="0" w:space="0" w:color="auto"/>
              </w:divBdr>
            </w:div>
          </w:divsChild>
        </w:div>
        <w:div w:id="1878665144">
          <w:marLeft w:val="0"/>
          <w:marRight w:val="0"/>
          <w:marTop w:val="120"/>
          <w:marBottom w:val="0"/>
          <w:divBdr>
            <w:top w:val="none" w:sz="0" w:space="0" w:color="auto"/>
            <w:left w:val="none" w:sz="0" w:space="0" w:color="auto"/>
            <w:bottom w:val="none" w:sz="0" w:space="0" w:color="auto"/>
            <w:right w:val="none" w:sz="0" w:space="0" w:color="auto"/>
          </w:divBdr>
          <w:divsChild>
            <w:div w:id="2088072883">
              <w:marLeft w:val="0"/>
              <w:marRight w:val="0"/>
              <w:marTop w:val="0"/>
              <w:marBottom w:val="0"/>
              <w:divBdr>
                <w:top w:val="none" w:sz="0" w:space="0" w:color="auto"/>
                <w:left w:val="none" w:sz="0" w:space="0" w:color="auto"/>
                <w:bottom w:val="none" w:sz="0" w:space="0" w:color="auto"/>
                <w:right w:val="none" w:sz="0" w:space="0" w:color="auto"/>
              </w:divBdr>
            </w:div>
            <w:div w:id="1634362566">
              <w:marLeft w:val="0"/>
              <w:marRight w:val="0"/>
              <w:marTop w:val="0"/>
              <w:marBottom w:val="0"/>
              <w:divBdr>
                <w:top w:val="none" w:sz="0" w:space="0" w:color="auto"/>
                <w:left w:val="none" w:sz="0" w:space="0" w:color="auto"/>
                <w:bottom w:val="none" w:sz="0" w:space="0" w:color="auto"/>
                <w:right w:val="none" w:sz="0" w:space="0" w:color="auto"/>
              </w:divBdr>
            </w:div>
            <w:div w:id="341594592">
              <w:marLeft w:val="0"/>
              <w:marRight w:val="0"/>
              <w:marTop w:val="0"/>
              <w:marBottom w:val="0"/>
              <w:divBdr>
                <w:top w:val="none" w:sz="0" w:space="0" w:color="auto"/>
                <w:left w:val="none" w:sz="0" w:space="0" w:color="auto"/>
                <w:bottom w:val="none" w:sz="0" w:space="0" w:color="auto"/>
                <w:right w:val="none" w:sz="0" w:space="0" w:color="auto"/>
              </w:divBdr>
            </w:div>
            <w:div w:id="386148434">
              <w:marLeft w:val="0"/>
              <w:marRight w:val="0"/>
              <w:marTop w:val="0"/>
              <w:marBottom w:val="0"/>
              <w:divBdr>
                <w:top w:val="none" w:sz="0" w:space="0" w:color="auto"/>
                <w:left w:val="none" w:sz="0" w:space="0" w:color="auto"/>
                <w:bottom w:val="none" w:sz="0" w:space="0" w:color="auto"/>
                <w:right w:val="none" w:sz="0" w:space="0" w:color="auto"/>
              </w:divBdr>
            </w:div>
            <w:div w:id="1704014962">
              <w:marLeft w:val="0"/>
              <w:marRight w:val="0"/>
              <w:marTop w:val="0"/>
              <w:marBottom w:val="0"/>
              <w:divBdr>
                <w:top w:val="none" w:sz="0" w:space="0" w:color="auto"/>
                <w:left w:val="none" w:sz="0" w:space="0" w:color="auto"/>
                <w:bottom w:val="none" w:sz="0" w:space="0" w:color="auto"/>
                <w:right w:val="none" w:sz="0" w:space="0" w:color="auto"/>
              </w:divBdr>
            </w:div>
            <w:div w:id="11422018">
              <w:marLeft w:val="0"/>
              <w:marRight w:val="0"/>
              <w:marTop w:val="0"/>
              <w:marBottom w:val="0"/>
              <w:divBdr>
                <w:top w:val="none" w:sz="0" w:space="0" w:color="auto"/>
                <w:left w:val="none" w:sz="0" w:space="0" w:color="auto"/>
                <w:bottom w:val="none" w:sz="0" w:space="0" w:color="auto"/>
                <w:right w:val="none" w:sz="0" w:space="0" w:color="auto"/>
              </w:divBdr>
            </w:div>
            <w:div w:id="350451385">
              <w:marLeft w:val="0"/>
              <w:marRight w:val="0"/>
              <w:marTop w:val="0"/>
              <w:marBottom w:val="0"/>
              <w:divBdr>
                <w:top w:val="none" w:sz="0" w:space="0" w:color="auto"/>
                <w:left w:val="none" w:sz="0" w:space="0" w:color="auto"/>
                <w:bottom w:val="none" w:sz="0" w:space="0" w:color="auto"/>
                <w:right w:val="none" w:sz="0" w:space="0" w:color="auto"/>
              </w:divBdr>
            </w:div>
            <w:div w:id="857810545">
              <w:marLeft w:val="0"/>
              <w:marRight w:val="0"/>
              <w:marTop w:val="0"/>
              <w:marBottom w:val="0"/>
              <w:divBdr>
                <w:top w:val="none" w:sz="0" w:space="0" w:color="auto"/>
                <w:left w:val="none" w:sz="0" w:space="0" w:color="auto"/>
                <w:bottom w:val="none" w:sz="0" w:space="0" w:color="auto"/>
                <w:right w:val="none" w:sz="0" w:space="0" w:color="auto"/>
              </w:divBdr>
            </w:div>
            <w:div w:id="1245264517">
              <w:marLeft w:val="0"/>
              <w:marRight w:val="0"/>
              <w:marTop w:val="0"/>
              <w:marBottom w:val="0"/>
              <w:divBdr>
                <w:top w:val="none" w:sz="0" w:space="0" w:color="auto"/>
                <w:left w:val="none" w:sz="0" w:space="0" w:color="auto"/>
                <w:bottom w:val="none" w:sz="0" w:space="0" w:color="auto"/>
                <w:right w:val="none" w:sz="0" w:space="0" w:color="auto"/>
              </w:divBdr>
            </w:div>
            <w:div w:id="2438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Justice Uchena JA</dc:creator>
  <cp:keywords/>
  <dc:description/>
  <cp:lastModifiedBy>JSC</cp:lastModifiedBy>
  <cp:revision>52</cp:revision>
  <dcterms:created xsi:type="dcterms:W3CDTF">2025-03-10T13:57:00Z</dcterms:created>
  <dcterms:modified xsi:type="dcterms:W3CDTF">2025-03-24T11:02:00Z</dcterms:modified>
</cp:coreProperties>
</file>