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90D26" w14:textId="77777777" w:rsidR="002C4C5A" w:rsidRDefault="00BF0657">
      <w:pPr>
        <w:spacing w:before="37" w:line="388" w:lineRule="auto"/>
        <w:ind w:left="100"/>
        <w:rPr>
          <w:b/>
          <w:sz w:val="24"/>
        </w:rPr>
      </w:pPr>
      <w:r>
        <w:rPr>
          <w:b/>
          <w:sz w:val="24"/>
        </w:rPr>
        <w:t>IN</w:t>
      </w:r>
      <w:r>
        <w:rPr>
          <w:b/>
          <w:spacing w:val="-8"/>
          <w:sz w:val="24"/>
        </w:rPr>
        <w:t xml:space="preserve"> </w:t>
      </w:r>
      <w:r>
        <w:rPr>
          <w:b/>
          <w:sz w:val="24"/>
        </w:rPr>
        <w:t>THE</w:t>
      </w:r>
      <w:r>
        <w:rPr>
          <w:b/>
          <w:spacing w:val="-11"/>
          <w:sz w:val="24"/>
        </w:rPr>
        <w:t xml:space="preserve"> </w:t>
      </w:r>
      <w:r>
        <w:rPr>
          <w:b/>
          <w:sz w:val="24"/>
        </w:rPr>
        <w:t>LABOUR</w:t>
      </w:r>
      <w:r>
        <w:rPr>
          <w:b/>
          <w:spacing w:val="-10"/>
          <w:sz w:val="24"/>
        </w:rPr>
        <w:t xml:space="preserve"> </w:t>
      </w:r>
      <w:r>
        <w:rPr>
          <w:b/>
          <w:sz w:val="24"/>
        </w:rPr>
        <w:t>COURT</w:t>
      </w:r>
      <w:r>
        <w:rPr>
          <w:b/>
          <w:spacing w:val="-12"/>
          <w:sz w:val="24"/>
        </w:rPr>
        <w:t xml:space="preserve"> </w:t>
      </w:r>
      <w:r>
        <w:rPr>
          <w:b/>
          <w:sz w:val="24"/>
        </w:rPr>
        <w:t>OF</w:t>
      </w:r>
      <w:r>
        <w:rPr>
          <w:b/>
          <w:spacing w:val="-9"/>
          <w:sz w:val="24"/>
        </w:rPr>
        <w:t xml:space="preserve"> </w:t>
      </w:r>
      <w:r>
        <w:rPr>
          <w:b/>
          <w:sz w:val="24"/>
        </w:rPr>
        <w:t>ZIMBABWE HELD AT HARARE 11 JANUARY 2024</w:t>
      </w:r>
    </w:p>
    <w:p w14:paraId="491A56C7" w14:textId="77777777" w:rsidR="002C4C5A" w:rsidRDefault="00BF0657">
      <w:pPr>
        <w:spacing w:before="4"/>
        <w:ind w:left="100"/>
        <w:rPr>
          <w:b/>
          <w:sz w:val="24"/>
        </w:rPr>
      </w:pPr>
      <w:r>
        <w:rPr>
          <w:b/>
          <w:sz w:val="24"/>
        </w:rPr>
        <w:t>AND</w:t>
      </w:r>
      <w:r>
        <w:rPr>
          <w:b/>
          <w:spacing w:val="-7"/>
          <w:sz w:val="24"/>
        </w:rPr>
        <w:t xml:space="preserve"> </w:t>
      </w:r>
      <w:r>
        <w:rPr>
          <w:b/>
          <w:sz w:val="24"/>
        </w:rPr>
        <w:t>12</w:t>
      </w:r>
      <w:r>
        <w:rPr>
          <w:b/>
          <w:spacing w:val="-9"/>
          <w:sz w:val="24"/>
        </w:rPr>
        <w:t xml:space="preserve"> </w:t>
      </w:r>
      <w:r>
        <w:rPr>
          <w:b/>
          <w:sz w:val="24"/>
        </w:rPr>
        <w:t>JANUARY</w:t>
      </w:r>
      <w:r>
        <w:rPr>
          <w:b/>
          <w:spacing w:val="-6"/>
          <w:sz w:val="24"/>
        </w:rPr>
        <w:t xml:space="preserve"> </w:t>
      </w:r>
      <w:r>
        <w:rPr>
          <w:b/>
          <w:spacing w:val="-4"/>
          <w:sz w:val="24"/>
        </w:rPr>
        <w:t>2023</w:t>
      </w:r>
    </w:p>
    <w:p w14:paraId="127FE052" w14:textId="77777777" w:rsidR="002C4C5A" w:rsidRDefault="002C4C5A">
      <w:pPr>
        <w:pStyle w:val="BodyText"/>
        <w:jc w:val="left"/>
        <w:rPr>
          <w:b/>
        </w:rPr>
      </w:pPr>
    </w:p>
    <w:p w14:paraId="4ECD5CF7" w14:textId="77777777" w:rsidR="002C4C5A" w:rsidRDefault="002C4C5A">
      <w:pPr>
        <w:pStyle w:val="BodyText"/>
        <w:spacing w:before="73"/>
        <w:jc w:val="left"/>
        <w:rPr>
          <w:b/>
        </w:rPr>
      </w:pPr>
    </w:p>
    <w:p w14:paraId="37744BE5" w14:textId="77777777" w:rsidR="002C4C5A" w:rsidRDefault="00BF0657">
      <w:pPr>
        <w:spacing w:before="1"/>
        <w:ind w:left="100"/>
        <w:rPr>
          <w:b/>
          <w:sz w:val="24"/>
        </w:rPr>
      </w:pPr>
      <w:r>
        <w:rPr>
          <w:b/>
          <w:sz w:val="24"/>
        </w:rPr>
        <w:t>IN</w:t>
      </w:r>
      <w:r>
        <w:rPr>
          <w:b/>
          <w:spacing w:val="-6"/>
          <w:sz w:val="24"/>
        </w:rPr>
        <w:t xml:space="preserve"> </w:t>
      </w:r>
      <w:r>
        <w:rPr>
          <w:b/>
          <w:sz w:val="24"/>
        </w:rPr>
        <w:t>THE</w:t>
      </w:r>
      <w:r>
        <w:rPr>
          <w:b/>
          <w:spacing w:val="-8"/>
          <w:sz w:val="24"/>
        </w:rPr>
        <w:t xml:space="preserve"> </w:t>
      </w:r>
      <w:r>
        <w:rPr>
          <w:b/>
          <w:sz w:val="24"/>
        </w:rPr>
        <w:t>MATTER</w:t>
      </w:r>
      <w:r>
        <w:rPr>
          <w:b/>
          <w:spacing w:val="-6"/>
          <w:sz w:val="24"/>
        </w:rPr>
        <w:t xml:space="preserve"> </w:t>
      </w:r>
      <w:proofErr w:type="gramStart"/>
      <w:r>
        <w:rPr>
          <w:b/>
          <w:spacing w:val="-2"/>
          <w:sz w:val="24"/>
        </w:rPr>
        <w:t>BETWEEN:-</w:t>
      </w:r>
      <w:proofErr w:type="gramEnd"/>
    </w:p>
    <w:p w14:paraId="039053B5" w14:textId="77777777" w:rsidR="002C4C5A" w:rsidRDefault="002C4C5A">
      <w:pPr>
        <w:pStyle w:val="BodyText"/>
        <w:jc w:val="left"/>
        <w:rPr>
          <w:b/>
        </w:rPr>
      </w:pPr>
    </w:p>
    <w:p w14:paraId="52E7ED1E" w14:textId="77777777" w:rsidR="002C4C5A" w:rsidRDefault="002C4C5A">
      <w:pPr>
        <w:pStyle w:val="BodyText"/>
        <w:spacing w:before="71"/>
        <w:jc w:val="left"/>
        <w:rPr>
          <w:b/>
        </w:rPr>
      </w:pPr>
    </w:p>
    <w:p w14:paraId="268071BD" w14:textId="77777777" w:rsidR="002C4C5A" w:rsidRDefault="00BF0657">
      <w:pPr>
        <w:spacing w:line="391" w:lineRule="auto"/>
        <w:ind w:left="100" w:right="1940"/>
        <w:rPr>
          <w:b/>
          <w:sz w:val="24"/>
        </w:rPr>
      </w:pPr>
      <w:r>
        <w:rPr>
          <w:b/>
          <w:sz w:val="24"/>
        </w:rPr>
        <w:t>CLIFFORD</w:t>
      </w:r>
      <w:r>
        <w:rPr>
          <w:b/>
          <w:spacing w:val="-14"/>
          <w:sz w:val="24"/>
        </w:rPr>
        <w:t xml:space="preserve"> </w:t>
      </w:r>
      <w:r>
        <w:rPr>
          <w:b/>
          <w:sz w:val="24"/>
        </w:rPr>
        <w:t>MABASA ELECK MUBAYA TAKAWIRA GOTO</w:t>
      </w:r>
    </w:p>
    <w:p w14:paraId="28983155" w14:textId="77777777" w:rsidR="002C4C5A" w:rsidRDefault="00BF0657">
      <w:pPr>
        <w:spacing w:line="388" w:lineRule="auto"/>
        <w:ind w:left="100" w:right="1499"/>
        <w:rPr>
          <w:b/>
          <w:sz w:val="24"/>
        </w:rPr>
      </w:pPr>
      <w:r>
        <w:rPr>
          <w:b/>
          <w:spacing w:val="-2"/>
          <w:sz w:val="24"/>
        </w:rPr>
        <w:t>RONALD</w:t>
      </w:r>
      <w:r>
        <w:rPr>
          <w:b/>
          <w:spacing w:val="-12"/>
          <w:sz w:val="24"/>
        </w:rPr>
        <w:t xml:space="preserve"> </w:t>
      </w:r>
      <w:r>
        <w:rPr>
          <w:b/>
          <w:spacing w:val="-2"/>
          <w:sz w:val="24"/>
        </w:rPr>
        <w:t xml:space="preserve">GWANZURA </w:t>
      </w:r>
      <w:r>
        <w:rPr>
          <w:b/>
          <w:sz w:val="24"/>
        </w:rPr>
        <w:t xml:space="preserve">STEWART MUVAMI PACTION CHIGWIRI </w:t>
      </w:r>
      <w:r>
        <w:rPr>
          <w:b/>
          <w:spacing w:val="-4"/>
          <w:sz w:val="24"/>
        </w:rPr>
        <w:t>AND</w:t>
      </w:r>
    </w:p>
    <w:p w14:paraId="71A96344" w14:textId="77777777" w:rsidR="002C4C5A" w:rsidRDefault="00BF0657">
      <w:pPr>
        <w:spacing w:before="3"/>
        <w:ind w:left="100"/>
        <w:rPr>
          <w:b/>
          <w:sz w:val="24"/>
        </w:rPr>
      </w:pPr>
      <w:r>
        <w:rPr>
          <w:b/>
          <w:sz w:val="24"/>
        </w:rPr>
        <w:t>BLUE</w:t>
      </w:r>
      <w:r>
        <w:rPr>
          <w:b/>
          <w:spacing w:val="-4"/>
          <w:sz w:val="24"/>
        </w:rPr>
        <w:t xml:space="preserve"> </w:t>
      </w:r>
      <w:r>
        <w:rPr>
          <w:b/>
          <w:sz w:val="24"/>
        </w:rPr>
        <w:t>RIBBON</w:t>
      </w:r>
      <w:r>
        <w:rPr>
          <w:b/>
          <w:spacing w:val="-4"/>
          <w:sz w:val="24"/>
        </w:rPr>
        <w:t xml:space="preserve"> </w:t>
      </w:r>
      <w:r>
        <w:rPr>
          <w:b/>
          <w:sz w:val="24"/>
        </w:rPr>
        <w:t>FOODS</w:t>
      </w:r>
      <w:r>
        <w:rPr>
          <w:b/>
          <w:spacing w:val="-3"/>
          <w:sz w:val="24"/>
        </w:rPr>
        <w:t xml:space="preserve"> </w:t>
      </w:r>
      <w:r>
        <w:rPr>
          <w:b/>
          <w:spacing w:val="-2"/>
          <w:sz w:val="24"/>
        </w:rPr>
        <w:t>LIMITED</w:t>
      </w:r>
    </w:p>
    <w:p w14:paraId="0A521C4C" w14:textId="77777777" w:rsidR="002C4C5A" w:rsidRDefault="00BF0657">
      <w:pPr>
        <w:spacing w:line="404" w:lineRule="exact"/>
        <w:ind w:left="100"/>
        <w:rPr>
          <w:b/>
          <w:sz w:val="24"/>
        </w:rPr>
      </w:pPr>
      <w:r>
        <w:br w:type="column"/>
      </w:r>
      <w:r>
        <w:rPr>
          <w:b/>
          <w:sz w:val="24"/>
        </w:rPr>
        <w:t>JUDGMENT</w:t>
      </w:r>
      <w:r>
        <w:rPr>
          <w:b/>
          <w:spacing w:val="-6"/>
          <w:sz w:val="24"/>
        </w:rPr>
        <w:t xml:space="preserve"> </w:t>
      </w:r>
      <w:r>
        <w:rPr>
          <w:b/>
          <w:spacing w:val="-2"/>
          <w:sz w:val="24"/>
        </w:rPr>
        <w:t>LC/H/</w:t>
      </w:r>
      <w:r>
        <w:rPr>
          <w:rFonts w:ascii="Noto Sans Mono CJK HK"/>
          <w:b/>
          <w:spacing w:val="-2"/>
          <w:sz w:val="24"/>
        </w:rPr>
        <w:t>1</w:t>
      </w:r>
      <w:r>
        <w:rPr>
          <w:b/>
          <w:spacing w:val="-2"/>
          <w:sz w:val="24"/>
        </w:rPr>
        <w:t>/24</w:t>
      </w:r>
    </w:p>
    <w:p w14:paraId="0B143501" w14:textId="77777777" w:rsidR="002C4C5A" w:rsidRDefault="00BF0657">
      <w:pPr>
        <w:spacing w:before="109"/>
        <w:ind w:left="100"/>
        <w:rPr>
          <w:b/>
          <w:sz w:val="24"/>
        </w:rPr>
      </w:pPr>
      <w:r>
        <w:rPr>
          <w:b/>
          <w:sz w:val="24"/>
        </w:rPr>
        <w:t>CASE</w:t>
      </w:r>
      <w:r>
        <w:rPr>
          <w:b/>
          <w:spacing w:val="-1"/>
          <w:sz w:val="24"/>
        </w:rPr>
        <w:t xml:space="preserve"> </w:t>
      </w:r>
      <w:r>
        <w:rPr>
          <w:b/>
          <w:sz w:val="24"/>
        </w:rPr>
        <w:t xml:space="preserve">NO. </w:t>
      </w:r>
      <w:r>
        <w:rPr>
          <w:b/>
          <w:spacing w:val="-2"/>
          <w:sz w:val="24"/>
        </w:rPr>
        <w:t>LC/H/845/23</w:t>
      </w:r>
    </w:p>
    <w:p w14:paraId="21420CFB" w14:textId="77777777" w:rsidR="002C4C5A" w:rsidRDefault="002C4C5A">
      <w:pPr>
        <w:pStyle w:val="BodyText"/>
        <w:jc w:val="left"/>
        <w:rPr>
          <w:b/>
        </w:rPr>
      </w:pPr>
    </w:p>
    <w:p w14:paraId="7DF8B3B3" w14:textId="77777777" w:rsidR="002C4C5A" w:rsidRDefault="002C4C5A">
      <w:pPr>
        <w:pStyle w:val="BodyText"/>
        <w:jc w:val="left"/>
        <w:rPr>
          <w:b/>
        </w:rPr>
      </w:pPr>
    </w:p>
    <w:p w14:paraId="4912D4E9" w14:textId="77777777" w:rsidR="002C4C5A" w:rsidRDefault="002C4C5A">
      <w:pPr>
        <w:pStyle w:val="BodyText"/>
        <w:jc w:val="left"/>
        <w:rPr>
          <w:b/>
        </w:rPr>
      </w:pPr>
    </w:p>
    <w:p w14:paraId="727EC449" w14:textId="77777777" w:rsidR="002C4C5A" w:rsidRDefault="002C4C5A">
      <w:pPr>
        <w:pStyle w:val="BodyText"/>
        <w:jc w:val="left"/>
        <w:rPr>
          <w:b/>
        </w:rPr>
      </w:pPr>
    </w:p>
    <w:p w14:paraId="043D15F7" w14:textId="77777777" w:rsidR="002C4C5A" w:rsidRDefault="002C4C5A">
      <w:pPr>
        <w:pStyle w:val="BodyText"/>
        <w:jc w:val="left"/>
        <w:rPr>
          <w:b/>
        </w:rPr>
      </w:pPr>
    </w:p>
    <w:p w14:paraId="36805882" w14:textId="77777777" w:rsidR="002C4C5A" w:rsidRDefault="002C4C5A">
      <w:pPr>
        <w:pStyle w:val="BodyText"/>
        <w:jc w:val="left"/>
        <w:rPr>
          <w:b/>
        </w:rPr>
      </w:pPr>
    </w:p>
    <w:p w14:paraId="74D03A68" w14:textId="77777777" w:rsidR="002C4C5A" w:rsidRDefault="002C4C5A">
      <w:pPr>
        <w:pStyle w:val="BodyText"/>
        <w:spacing w:before="36"/>
        <w:jc w:val="left"/>
        <w:rPr>
          <w:b/>
        </w:rPr>
      </w:pPr>
    </w:p>
    <w:p w14:paraId="735D970C" w14:textId="77777777" w:rsidR="002C4C5A" w:rsidRDefault="00BF0657">
      <w:pPr>
        <w:spacing w:before="1" w:line="391" w:lineRule="auto"/>
        <w:ind w:left="100" w:right="1717"/>
        <w:rPr>
          <w:b/>
          <w:sz w:val="24"/>
        </w:rPr>
      </w:pPr>
      <w:r>
        <w:rPr>
          <w:b/>
          <w:sz w:val="24"/>
        </w:rPr>
        <w:t>FIRST APPLICANT SECOND</w:t>
      </w:r>
      <w:r>
        <w:rPr>
          <w:b/>
          <w:spacing w:val="-14"/>
          <w:sz w:val="24"/>
        </w:rPr>
        <w:t xml:space="preserve"> </w:t>
      </w:r>
      <w:r>
        <w:rPr>
          <w:b/>
          <w:sz w:val="24"/>
        </w:rPr>
        <w:t>APPLICANT THIRD APPLICANT</w:t>
      </w:r>
    </w:p>
    <w:p w14:paraId="68789D85" w14:textId="77777777" w:rsidR="002C4C5A" w:rsidRDefault="00BF0657">
      <w:pPr>
        <w:spacing w:line="391" w:lineRule="auto"/>
        <w:ind w:left="100" w:right="1708"/>
        <w:rPr>
          <w:b/>
          <w:sz w:val="24"/>
        </w:rPr>
      </w:pPr>
      <w:r>
        <w:rPr>
          <w:b/>
          <w:sz w:val="24"/>
        </w:rPr>
        <w:t>FOURTH</w:t>
      </w:r>
      <w:r>
        <w:rPr>
          <w:b/>
          <w:spacing w:val="-14"/>
          <w:sz w:val="24"/>
        </w:rPr>
        <w:t xml:space="preserve"> </w:t>
      </w:r>
      <w:r>
        <w:rPr>
          <w:b/>
          <w:sz w:val="24"/>
        </w:rPr>
        <w:t>APPLICANT FIFTH APPLICANT</w:t>
      </w:r>
    </w:p>
    <w:p w14:paraId="763FE263" w14:textId="77777777" w:rsidR="002C4C5A" w:rsidRDefault="00BF0657">
      <w:pPr>
        <w:spacing w:line="290" w:lineRule="exact"/>
        <w:ind w:left="100"/>
        <w:rPr>
          <w:b/>
          <w:sz w:val="24"/>
        </w:rPr>
      </w:pPr>
      <w:r>
        <w:rPr>
          <w:b/>
          <w:sz w:val="24"/>
        </w:rPr>
        <w:t xml:space="preserve">SIXTH </w:t>
      </w:r>
      <w:r>
        <w:rPr>
          <w:b/>
          <w:spacing w:val="-2"/>
          <w:sz w:val="24"/>
        </w:rPr>
        <w:t>APPLICANT</w:t>
      </w:r>
    </w:p>
    <w:p w14:paraId="0BDCDF76" w14:textId="77777777" w:rsidR="002C4C5A" w:rsidRDefault="002C4C5A">
      <w:pPr>
        <w:pStyle w:val="BodyText"/>
        <w:jc w:val="left"/>
        <w:rPr>
          <w:b/>
        </w:rPr>
      </w:pPr>
    </w:p>
    <w:p w14:paraId="33757022" w14:textId="77777777" w:rsidR="002C4C5A" w:rsidRDefault="002C4C5A">
      <w:pPr>
        <w:pStyle w:val="BodyText"/>
        <w:spacing w:before="70"/>
        <w:jc w:val="left"/>
        <w:rPr>
          <w:b/>
        </w:rPr>
      </w:pPr>
    </w:p>
    <w:p w14:paraId="3B5BA005" w14:textId="77777777" w:rsidR="002C4C5A" w:rsidRDefault="00BF0657">
      <w:pPr>
        <w:ind w:left="100"/>
        <w:rPr>
          <w:b/>
          <w:sz w:val="24"/>
        </w:rPr>
      </w:pPr>
      <w:r>
        <w:rPr>
          <w:b/>
          <w:spacing w:val="-2"/>
          <w:sz w:val="24"/>
        </w:rPr>
        <w:t>RESPONDENT</w:t>
      </w:r>
    </w:p>
    <w:p w14:paraId="4516A739" w14:textId="77777777" w:rsidR="002C4C5A" w:rsidRDefault="002C4C5A">
      <w:pPr>
        <w:rPr>
          <w:sz w:val="24"/>
        </w:rPr>
        <w:sectPr w:rsidR="002C4C5A">
          <w:footerReference w:type="default" r:id="rId7"/>
          <w:type w:val="continuous"/>
          <w:pgSz w:w="12240" w:h="15840"/>
          <w:pgMar w:top="1400" w:right="1320" w:bottom="1200" w:left="1340" w:header="0" w:footer="1015" w:gutter="0"/>
          <w:pgNumType w:start="1"/>
          <w:cols w:num="2" w:space="720" w:equalWidth="0">
            <w:col w:w="3956" w:space="1805"/>
            <w:col w:w="3819"/>
          </w:cols>
        </w:sectPr>
      </w:pPr>
    </w:p>
    <w:p w14:paraId="111A1385" w14:textId="77777777" w:rsidR="002C4C5A" w:rsidRDefault="002C4C5A">
      <w:pPr>
        <w:pStyle w:val="BodyText"/>
        <w:jc w:val="left"/>
        <w:rPr>
          <w:b/>
        </w:rPr>
      </w:pPr>
    </w:p>
    <w:p w14:paraId="306B98AE" w14:textId="77777777" w:rsidR="002C4C5A" w:rsidRDefault="002C4C5A">
      <w:pPr>
        <w:pStyle w:val="BodyText"/>
        <w:spacing w:before="74"/>
        <w:jc w:val="left"/>
        <w:rPr>
          <w:b/>
        </w:rPr>
      </w:pPr>
    </w:p>
    <w:p w14:paraId="2ACD0A01" w14:textId="77777777" w:rsidR="002C4C5A" w:rsidRDefault="00BF0657">
      <w:pPr>
        <w:pStyle w:val="BodyText"/>
        <w:ind w:left="100"/>
        <w:jc w:val="left"/>
      </w:pPr>
      <w:r>
        <w:t>Before</w:t>
      </w:r>
      <w:r>
        <w:rPr>
          <w:spacing w:val="-13"/>
        </w:rPr>
        <w:t xml:space="preserve"> </w:t>
      </w:r>
      <w:r>
        <w:t>Honourable</w:t>
      </w:r>
      <w:r>
        <w:rPr>
          <w:spacing w:val="-11"/>
        </w:rPr>
        <w:t xml:space="preserve"> </w:t>
      </w:r>
      <w:r>
        <w:t>Mr.</w:t>
      </w:r>
      <w:r>
        <w:rPr>
          <w:spacing w:val="-12"/>
        </w:rPr>
        <w:t xml:space="preserve"> </w:t>
      </w:r>
      <w:r>
        <w:t>Justice</w:t>
      </w:r>
      <w:r>
        <w:rPr>
          <w:spacing w:val="-10"/>
        </w:rPr>
        <w:t xml:space="preserve"> </w:t>
      </w:r>
      <w:r>
        <w:t>L.M.</w:t>
      </w:r>
      <w:r>
        <w:rPr>
          <w:spacing w:val="-13"/>
        </w:rPr>
        <w:t xml:space="preserve"> </w:t>
      </w:r>
      <w:r>
        <w:rPr>
          <w:spacing w:val="-2"/>
        </w:rPr>
        <w:t>Murasi</w:t>
      </w:r>
    </w:p>
    <w:p w14:paraId="17058415" w14:textId="77777777" w:rsidR="002C4C5A" w:rsidRDefault="002C4C5A">
      <w:pPr>
        <w:pStyle w:val="BodyText"/>
        <w:jc w:val="left"/>
      </w:pPr>
    </w:p>
    <w:p w14:paraId="49A8EA8D" w14:textId="77777777" w:rsidR="002C4C5A" w:rsidRDefault="002C4C5A">
      <w:pPr>
        <w:pStyle w:val="BodyText"/>
        <w:spacing w:before="74"/>
        <w:jc w:val="left"/>
      </w:pPr>
    </w:p>
    <w:p w14:paraId="703B03A7" w14:textId="77777777" w:rsidR="002C4C5A" w:rsidRDefault="00BF0657">
      <w:pPr>
        <w:tabs>
          <w:tab w:val="left" w:pos="4420"/>
        </w:tabs>
        <w:ind w:left="100"/>
        <w:rPr>
          <w:b/>
          <w:sz w:val="24"/>
        </w:rPr>
      </w:pPr>
      <w:r>
        <w:rPr>
          <w:b/>
          <w:sz w:val="24"/>
        </w:rPr>
        <w:t>For</w:t>
      </w:r>
      <w:r>
        <w:rPr>
          <w:b/>
          <w:spacing w:val="-5"/>
          <w:sz w:val="24"/>
        </w:rPr>
        <w:t xml:space="preserve"> </w:t>
      </w:r>
      <w:r>
        <w:rPr>
          <w:b/>
          <w:spacing w:val="-2"/>
          <w:sz w:val="24"/>
        </w:rPr>
        <w:t>Applicants</w:t>
      </w:r>
      <w:r>
        <w:rPr>
          <w:b/>
          <w:sz w:val="24"/>
        </w:rPr>
        <w:tab/>
        <w:t>Mr.</w:t>
      </w:r>
      <w:r>
        <w:rPr>
          <w:b/>
          <w:spacing w:val="-14"/>
          <w:sz w:val="24"/>
        </w:rPr>
        <w:t xml:space="preserve"> </w:t>
      </w:r>
      <w:r>
        <w:rPr>
          <w:b/>
          <w:sz w:val="24"/>
        </w:rPr>
        <w:t>E.E.</w:t>
      </w:r>
      <w:r>
        <w:rPr>
          <w:b/>
          <w:spacing w:val="-11"/>
          <w:sz w:val="24"/>
        </w:rPr>
        <w:t xml:space="preserve"> </w:t>
      </w:r>
      <w:r>
        <w:rPr>
          <w:b/>
          <w:spacing w:val="-2"/>
          <w:sz w:val="24"/>
        </w:rPr>
        <w:t>Matika</w:t>
      </w:r>
    </w:p>
    <w:p w14:paraId="2308151B" w14:textId="77777777" w:rsidR="002C4C5A" w:rsidRDefault="00BF0657">
      <w:pPr>
        <w:tabs>
          <w:tab w:val="left" w:pos="4420"/>
        </w:tabs>
        <w:spacing w:before="182"/>
        <w:ind w:left="100"/>
        <w:rPr>
          <w:b/>
          <w:sz w:val="24"/>
        </w:rPr>
      </w:pPr>
      <w:r>
        <w:rPr>
          <w:b/>
          <w:sz w:val="24"/>
        </w:rPr>
        <w:t>For</w:t>
      </w:r>
      <w:r>
        <w:rPr>
          <w:b/>
          <w:spacing w:val="-5"/>
          <w:sz w:val="24"/>
        </w:rPr>
        <w:t xml:space="preserve"> </w:t>
      </w:r>
      <w:r>
        <w:rPr>
          <w:b/>
          <w:spacing w:val="-2"/>
          <w:sz w:val="24"/>
        </w:rPr>
        <w:t>Respondent</w:t>
      </w:r>
      <w:r>
        <w:rPr>
          <w:b/>
          <w:sz w:val="24"/>
        </w:rPr>
        <w:tab/>
        <w:t>Ms.</w:t>
      </w:r>
      <w:r>
        <w:rPr>
          <w:b/>
          <w:spacing w:val="-3"/>
          <w:sz w:val="24"/>
        </w:rPr>
        <w:t xml:space="preserve"> </w:t>
      </w:r>
      <w:r>
        <w:rPr>
          <w:b/>
          <w:sz w:val="24"/>
        </w:rPr>
        <w:t xml:space="preserve">R. </w:t>
      </w:r>
      <w:proofErr w:type="spellStart"/>
      <w:r>
        <w:rPr>
          <w:b/>
          <w:spacing w:val="-2"/>
          <w:sz w:val="24"/>
        </w:rPr>
        <w:t>Magundani</w:t>
      </w:r>
      <w:proofErr w:type="spellEnd"/>
    </w:p>
    <w:p w14:paraId="081E74F8" w14:textId="77777777" w:rsidR="002C4C5A" w:rsidRDefault="002C4C5A">
      <w:pPr>
        <w:pStyle w:val="BodyText"/>
        <w:jc w:val="left"/>
        <w:rPr>
          <w:b/>
        </w:rPr>
      </w:pPr>
    </w:p>
    <w:p w14:paraId="1379FE80" w14:textId="77777777" w:rsidR="002C4C5A" w:rsidRDefault="002C4C5A">
      <w:pPr>
        <w:pStyle w:val="BodyText"/>
        <w:spacing w:before="74"/>
        <w:jc w:val="left"/>
        <w:rPr>
          <w:b/>
        </w:rPr>
      </w:pPr>
    </w:p>
    <w:p w14:paraId="4A253503" w14:textId="77777777" w:rsidR="002C4C5A" w:rsidRDefault="00BF0657">
      <w:pPr>
        <w:ind w:left="100"/>
        <w:rPr>
          <w:b/>
          <w:sz w:val="24"/>
        </w:rPr>
      </w:pPr>
      <w:r>
        <w:rPr>
          <w:b/>
          <w:sz w:val="24"/>
        </w:rPr>
        <w:t>MURASI</w:t>
      </w:r>
      <w:r>
        <w:rPr>
          <w:b/>
          <w:spacing w:val="-3"/>
          <w:sz w:val="24"/>
        </w:rPr>
        <w:t xml:space="preserve"> </w:t>
      </w:r>
      <w:r>
        <w:rPr>
          <w:b/>
          <w:spacing w:val="-5"/>
          <w:sz w:val="24"/>
        </w:rPr>
        <w:t>J.,</w:t>
      </w:r>
    </w:p>
    <w:p w14:paraId="106F9CFE" w14:textId="77777777" w:rsidR="002C4C5A" w:rsidRDefault="00BF0657">
      <w:pPr>
        <w:pStyle w:val="BodyText"/>
        <w:spacing w:before="182" w:line="259" w:lineRule="auto"/>
        <w:ind w:left="100" w:right="119"/>
      </w:pPr>
      <w:r>
        <w:t>This</w:t>
      </w:r>
      <w:r>
        <w:rPr>
          <w:spacing w:val="-7"/>
        </w:rPr>
        <w:t xml:space="preserve"> </w:t>
      </w:r>
      <w:r>
        <w:t>is</w:t>
      </w:r>
      <w:r>
        <w:rPr>
          <w:spacing w:val="-10"/>
        </w:rPr>
        <w:t xml:space="preserve"> </w:t>
      </w:r>
      <w:r>
        <w:t>an</w:t>
      </w:r>
      <w:r>
        <w:rPr>
          <w:spacing w:val="-8"/>
        </w:rPr>
        <w:t xml:space="preserve"> </w:t>
      </w:r>
      <w:r>
        <w:t>application</w:t>
      </w:r>
      <w:r>
        <w:rPr>
          <w:spacing w:val="-8"/>
        </w:rPr>
        <w:t xml:space="preserve"> </w:t>
      </w:r>
      <w:r>
        <w:t>for</w:t>
      </w:r>
      <w:r>
        <w:rPr>
          <w:spacing w:val="-9"/>
        </w:rPr>
        <w:t xml:space="preserve"> </w:t>
      </w:r>
      <w:r>
        <w:t>condonation</w:t>
      </w:r>
      <w:r>
        <w:rPr>
          <w:spacing w:val="-8"/>
        </w:rPr>
        <w:t xml:space="preserve"> </w:t>
      </w:r>
      <w:r>
        <w:t>of</w:t>
      </w:r>
      <w:r>
        <w:rPr>
          <w:spacing w:val="-8"/>
        </w:rPr>
        <w:t xml:space="preserve"> </w:t>
      </w:r>
      <w:r>
        <w:t>the</w:t>
      </w:r>
      <w:r>
        <w:rPr>
          <w:spacing w:val="-9"/>
        </w:rPr>
        <w:t xml:space="preserve"> </w:t>
      </w:r>
      <w:r>
        <w:t>late</w:t>
      </w:r>
      <w:r>
        <w:rPr>
          <w:spacing w:val="-6"/>
        </w:rPr>
        <w:t xml:space="preserve"> </w:t>
      </w:r>
      <w:r>
        <w:t>filing</w:t>
      </w:r>
      <w:r>
        <w:rPr>
          <w:spacing w:val="-7"/>
        </w:rPr>
        <w:t xml:space="preserve"> </w:t>
      </w:r>
      <w:r>
        <w:t>of</w:t>
      </w:r>
      <w:r>
        <w:rPr>
          <w:spacing w:val="-6"/>
        </w:rPr>
        <w:t xml:space="preserve"> </w:t>
      </w:r>
      <w:r>
        <w:t>an</w:t>
      </w:r>
      <w:r>
        <w:rPr>
          <w:spacing w:val="-6"/>
        </w:rPr>
        <w:t xml:space="preserve"> </w:t>
      </w:r>
      <w:r>
        <w:t>application</w:t>
      </w:r>
      <w:r>
        <w:rPr>
          <w:spacing w:val="-8"/>
        </w:rPr>
        <w:t xml:space="preserve"> </w:t>
      </w:r>
      <w:r>
        <w:t>for</w:t>
      </w:r>
      <w:r>
        <w:rPr>
          <w:spacing w:val="-11"/>
        </w:rPr>
        <w:t xml:space="preserve"> </w:t>
      </w:r>
      <w:r>
        <w:t>leave</w:t>
      </w:r>
      <w:r>
        <w:rPr>
          <w:spacing w:val="-6"/>
        </w:rPr>
        <w:t xml:space="preserve"> </w:t>
      </w:r>
      <w:r>
        <w:t>to</w:t>
      </w:r>
      <w:r>
        <w:rPr>
          <w:spacing w:val="-9"/>
        </w:rPr>
        <w:t xml:space="preserve"> </w:t>
      </w:r>
      <w:r>
        <w:t>appeal</w:t>
      </w:r>
      <w:r>
        <w:rPr>
          <w:spacing w:val="-9"/>
        </w:rPr>
        <w:t xml:space="preserve"> </w:t>
      </w:r>
      <w:r>
        <w:t>to</w:t>
      </w:r>
      <w:r>
        <w:rPr>
          <w:spacing w:val="-9"/>
        </w:rPr>
        <w:t xml:space="preserve"> </w:t>
      </w:r>
      <w:r>
        <w:t>the Supreme Court.</w:t>
      </w:r>
    </w:p>
    <w:p w14:paraId="24E67B24" w14:textId="77777777" w:rsidR="002C4C5A" w:rsidRDefault="00BF0657">
      <w:pPr>
        <w:pStyle w:val="BodyText"/>
        <w:spacing w:before="162" w:line="259" w:lineRule="auto"/>
        <w:ind w:left="100" w:right="113"/>
      </w:pPr>
      <w:r>
        <w:t>Two issues arose at the commencement of the proceedings. The first issue was that Applicants’ legal practitioner</w:t>
      </w:r>
      <w:r>
        <w:rPr>
          <w:spacing w:val="-1"/>
        </w:rPr>
        <w:t xml:space="preserve"> </w:t>
      </w:r>
      <w:r>
        <w:t>was of</w:t>
      </w:r>
      <w:r>
        <w:rPr>
          <w:spacing w:val="-1"/>
        </w:rPr>
        <w:t xml:space="preserve"> </w:t>
      </w:r>
      <w:r>
        <w:t>the</w:t>
      </w:r>
      <w:r>
        <w:rPr>
          <w:spacing w:val="-2"/>
        </w:rPr>
        <w:t xml:space="preserve"> </w:t>
      </w:r>
      <w:r>
        <w:t>view</w:t>
      </w:r>
      <w:r>
        <w:rPr>
          <w:spacing w:val="-1"/>
        </w:rPr>
        <w:t xml:space="preserve"> </w:t>
      </w:r>
      <w:r>
        <w:t>that</w:t>
      </w:r>
      <w:r>
        <w:rPr>
          <w:spacing w:val="-1"/>
        </w:rPr>
        <w:t xml:space="preserve"> </w:t>
      </w:r>
      <w:r>
        <w:t>this was</w:t>
      </w:r>
      <w:r>
        <w:rPr>
          <w:spacing w:val="-2"/>
        </w:rPr>
        <w:t xml:space="preserve"> </w:t>
      </w:r>
      <w:r>
        <w:t>a</w:t>
      </w:r>
      <w:r>
        <w:rPr>
          <w:spacing w:val="-5"/>
        </w:rPr>
        <w:t xml:space="preserve"> </w:t>
      </w:r>
      <w:r>
        <w:t>composite</w:t>
      </w:r>
      <w:r>
        <w:rPr>
          <w:spacing w:val="-2"/>
        </w:rPr>
        <w:t xml:space="preserve"> </w:t>
      </w:r>
      <w:r>
        <w:t>application</w:t>
      </w:r>
      <w:r>
        <w:rPr>
          <w:spacing w:val="-2"/>
        </w:rPr>
        <w:t xml:space="preserve"> </w:t>
      </w:r>
      <w:r>
        <w:t>for condonation</w:t>
      </w:r>
      <w:r>
        <w:rPr>
          <w:spacing w:val="-1"/>
        </w:rPr>
        <w:t xml:space="preserve"> </w:t>
      </w:r>
      <w:r>
        <w:t>AND</w:t>
      </w:r>
      <w:r>
        <w:rPr>
          <w:spacing w:val="-1"/>
        </w:rPr>
        <w:t xml:space="preserve"> </w:t>
      </w:r>
      <w:r>
        <w:t>an application for leave to appeal both to be heard at the same time. After an exchange of pleasantries,</w:t>
      </w:r>
      <w:r>
        <w:rPr>
          <w:spacing w:val="-6"/>
        </w:rPr>
        <w:t xml:space="preserve"> </w:t>
      </w:r>
      <w:r>
        <w:t>it</w:t>
      </w:r>
      <w:r>
        <w:rPr>
          <w:spacing w:val="-6"/>
        </w:rPr>
        <w:t xml:space="preserve"> </w:t>
      </w:r>
      <w:r>
        <w:t>was</w:t>
      </w:r>
      <w:r>
        <w:rPr>
          <w:spacing w:val="-7"/>
        </w:rPr>
        <w:t xml:space="preserve"> </w:t>
      </w:r>
      <w:r>
        <w:t>resolved</w:t>
      </w:r>
      <w:r>
        <w:rPr>
          <w:spacing w:val="-6"/>
        </w:rPr>
        <w:t xml:space="preserve"> </w:t>
      </w:r>
      <w:r>
        <w:t>that</w:t>
      </w:r>
      <w:r>
        <w:rPr>
          <w:spacing w:val="-8"/>
        </w:rPr>
        <w:t xml:space="preserve"> </w:t>
      </w:r>
      <w:r>
        <w:t>the</w:t>
      </w:r>
      <w:r>
        <w:rPr>
          <w:spacing w:val="-9"/>
        </w:rPr>
        <w:t xml:space="preserve"> </w:t>
      </w:r>
      <w:r>
        <w:t>application</w:t>
      </w:r>
      <w:r>
        <w:rPr>
          <w:spacing w:val="-8"/>
        </w:rPr>
        <w:t xml:space="preserve"> </w:t>
      </w:r>
      <w:r>
        <w:t>for</w:t>
      </w:r>
      <w:r>
        <w:rPr>
          <w:spacing w:val="-6"/>
        </w:rPr>
        <w:t xml:space="preserve"> </w:t>
      </w:r>
      <w:r>
        <w:t>condonation</w:t>
      </w:r>
      <w:r>
        <w:rPr>
          <w:spacing w:val="-6"/>
        </w:rPr>
        <w:t xml:space="preserve"> </w:t>
      </w:r>
      <w:r>
        <w:t>was</w:t>
      </w:r>
      <w:r>
        <w:rPr>
          <w:spacing w:val="-7"/>
        </w:rPr>
        <w:t xml:space="preserve"> </w:t>
      </w:r>
      <w:r>
        <w:t>to</w:t>
      </w:r>
      <w:r>
        <w:rPr>
          <w:spacing w:val="-9"/>
        </w:rPr>
        <w:t xml:space="preserve"> </w:t>
      </w:r>
      <w:r>
        <w:t>be</w:t>
      </w:r>
      <w:r>
        <w:rPr>
          <w:spacing w:val="-6"/>
        </w:rPr>
        <w:t xml:space="preserve"> </w:t>
      </w:r>
      <w:r>
        <w:t>heard</w:t>
      </w:r>
      <w:r>
        <w:rPr>
          <w:spacing w:val="-6"/>
        </w:rPr>
        <w:t xml:space="preserve"> </w:t>
      </w:r>
      <w:r>
        <w:t>and</w:t>
      </w:r>
      <w:r>
        <w:rPr>
          <w:spacing w:val="-6"/>
        </w:rPr>
        <w:t xml:space="preserve"> </w:t>
      </w:r>
      <w:r>
        <w:t>a</w:t>
      </w:r>
      <w:r>
        <w:rPr>
          <w:spacing w:val="-9"/>
        </w:rPr>
        <w:t xml:space="preserve"> </w:t>
      </w:r>
      <w:r>
        <w:t>decision made which could then lead to an application for leave to appeal.</w:t>
      </w:r>
    </w:p>
    <w:p w14:paraId="390ED6C4" w14:textId="77777777" w:rsidR="002C4C5A" w:rsidRDefault="002C4C5A">
      <w:pPr>
        <w:spacing w:line="259" w:lineRule="auto"/>
        <w:sectPr w:rsidR="002C4C5A">
          <w:type w:val="continuous"/>
          <w:pgSz w:w="12240" w:h="15840"/>
          <w:pgMar w:top="1400" w:right="1320" w:bottom="1200" w:left="1340" w:header="0" w:footer="1015" w:gutter="0"/>
          <w:cols w:space="720"/>
        </w:sectPr>
      </w:pPr>
    </w:p>
    <w:p w14:paraId="0951EA02" w14:textId="77777777" w:rsidR="002C4C5A" w:rsidRDefault="00BF0657">
      <w:pPr>
        <w:pStyle w:val="BodyText"/>
        <w:spacing w:before="37" w:line="259" w:lineRule="auto"/>
        <w:ind w:left="100" w:right="116"/>
      </w:pPr>
      <w:r>
        <w:lastRenderedPageBreak/>
        <w:t>The second issue pertained to the representation of parties. First Applicant’s Founding Affidavit stated as follows:</w:t>
      </w:r>
    </w:p>
    <w:p w14:paraId="268B092C" w14:textId="77777777" w:rsidR="002C4C5A" w:rsidRDefault="00BF0657">
      <w:pPr>
        <w:pStyle w:val="BodyText"/>
        <w:spacing w:before="159" w:line="259" w:lineRule="auto"/>
        <w:ind w:left="820"/>
        <w:jc w:val="left"/>
      </w:pPr>
      <w:r>
        <w:t>“I</w:t>
      </w:r>
      <w:r>
        <w:rPr>
          <w:spacing w:val="-8"/>
        </w:rPr>
        <w:t xml:space="preserve"> </w:t>
      </w:r>
      <w:r>
        <w:t>am</w:t>
      </w:r>
      <w:r>
        <w:rPr>
          <w:spacing w:val="-7"/>
        </w:rPr>
        <w:t xml:space="preserve"> </w:t>
      </w:r>
      <w:r>
        <w:t>the</w:t>
      </w:r>
      <w:r>
        <w:rPr>
          <w:spacing w:val="-7"/>
        </w:rPr>
        <w:t xml:space="preserve"> </w:t>
      </w:r>
      <w:r>
        <w:t>1</w:t>
      </w:r>
      <w:r>
        <w:rPr>
          <w:vertAlign w:val="superscript"/>
        </w:rPr>
        <w:t>st</w:t>
      </w:r>
      <w:r>
        <w:rPr>
          <w:spacing w:val="-9"/>
        </w:rPr>
        <w:t xml:space="preserve"> </w:t>
      </w:r>
      <w:r>
        <w:t>Applicant</w:t>
      </w:r>
      <w:r>
        <w:rPr>
          <w:spacing w:val="-9"/>
        </w:rPr>
        <w:t xml:space="preserve"> </w:t>
      </w:r>
      <w:r>
        <w:t>in</w:t>
      </w:r>
      <w:r>
        <w:rPr>
          <w:spacing w:val="-9"/>
        </w:rPr>
        <w:t xml:space="preserve"> </w:t>
      </w:r>
      <w:r>
        <w:t>this</w:t>
      </w:r>
      <w:r>
        <w:rPr>
          <w:spacing w:val="-8"/>
        </w:rPr>
        <w:t xml:space="preserve"> </w:t>
      </w:r>
      <w:r>
        <w:t>matter.</w:t>
      </w:r>
      <w:r>
        <w:rPr>
          <w:spacing w:val="-9"/>
        </w:rPr>
        <w:t xml:space="preserve"> </w:t>
      </w:r>
      <w:r>
        <w:t>I</w:t>
      </w:r>
      <w:r>
        <w:rPr>
          <w:spacing w:val="-10"/>
        </w:rPr>
        <w:t xml:space="preserve"> </w:t>
      </w:r>
      <w:r>
        <w:t>depose</w:t>
      </w:r>
      <w:r>
        <w:rPr>
          <w:spacing w:val="-7"/>
        </w:rPr>
        <w:t xml:space="preserve"> </w:t>
      </w:r>
      <w:r>
        <w:t>to</w:t>
      </w:r>
      <w:r>
        <w:rPr>
          <w:spacing w:val="-7"/>
        </w:rPr>
        <w:t xml:space="preserve"> </w:t>
      </w:r>
      <w:r>
        <w:t>this</w:t>
      </w:r>
      <w:r>
        <w:rPr>
          <w:spacing w:val="-8"/>
        </w:rPr>
        <w:t xml:space="preserve"> </w:t>
      </w:r>
      <w:r>
        <w:t>affidavit</w:t>
      </w:r>
      <w:r>
        <w:rPr>
          <w:spacing w:val="-9"/>
        </w:rPr>
        <w:t xml:space="preserve"> </w:t>
      </w:r>
      <w:r>
        <w:t>on</w:t>
      </w:r>
      <w:r>
        <w:rPr>
          <w:spacing w:val="-6"/>
        </w:rPr>
        <w:t xml:space="preserve"> </w:t>
      </w:r>
      <w:r>
        <w:t>my</w:t>
      </w:r>
      <w:r>
        <w:rPr>
          <w:spacing w:val="-10"/>
        </w:rPr>
        <w:t xml:space="preserve"> </w:t>
      </w:r>
      <w:r>
        <w:t>behalf</w:t>
      </w:r>
      <w:r>
        <w:rPr>
          <w:spacing w:val="-9"/>
        </w:rPr>
        <w:t xml:space="preserve"> </w:t>
      </w:r>
      <w:r>
        <w:t>and</w:t>
      </w:r>
      <w:r>
        <w:rPr>
          <w:spacing w:val="-9"/>
        </w:rPr>
        <w:t xml:space="preserve"> </w:t>
      </w:r>
      <w:r>
        <w:t>on</w:t>
      </w:r>
      <w:r>
        <w:rPr>
          <w:spacing w:val="-9"/>
        </w:rPr>
        <w:t xml:space="preserve"> </w:t>
      </w:r>
      <w:r>
        <w:t>behalf of 2</w:t>
      </w:r>
      <w:r>
        <w:rPr>
          <w:vertAlign w:val="superscript"/>
        </w:rPr>
        <w:t>nd</w:t>
      </w:r>
      <w:r>
        <w:t xml:space="preserve"> to 6th Applicants as their duly authorized representative.”</w:t>
      </w:r>
    </w:p>
    <w:p w14:paraId="3EEBAA89" w14:textId="77777777" w:rsidR="002C4C5A" w:rsidRDefault="00BF0657">
      <w:pPr>
        <w:pStyle w:val="BodyText"/>
        <w:spacing w:before="160" w:line="259" w:lineRule="auto"/>
        <w:ind w:left="100" w:right="113"/>
      </w:pPr>
      <w:r>
        <w:t xml:space="preserve">The Court brought to </w:t>
      </w:r>
      <w:r>
        <w:rPr>
          <w:i/>
        </w:rPr>
        <w:t xml:space="preserve">Mr. Matika’s </w:t>
      </w:r>
      <w:r>
        <w:t>attention that</w:t>
      </w:r>
      <w:r>
        <w:rPr>
          <w:spacing w:val="-2"/>
        </w:rPr>
        <w:t xml:space="preserve"> </w:t>
      </w:r>
      <w:r>
        <w:t xml:space="preserve">no authorization was filed with the Court. </w:t>
      </w:r>
      <w:r>
        <w:rPr>
          <w:i/>
        </w:rPr>
        <w:t xml:space="preserve">Mr. Matika </w:t>
      </w:r>
      <w:r>
        <w:t>agreed that this was an oversight and this thus meant that there was only the First Applicant</w:t>
      </w:r>
      <w:r>
        <w:rPr>
          <w:spacing w:val="-9"/>
        </w:rPr>
        <w:t xml:space="preserve"> </w:t>
      </w:r>
      <w:r>
        <w:t>before</w:t>
      </w:r>
      <w:r>
        <w:rPr>
          <w:spacing w:val="-10"/>
        </w:rPr>
        <w:t xml:space="preserve"> </w:t>
      </w:r>
      <w:r>
        <w:t>the</w:t>
      </w:r>
      <w:r>
        <w:rPr>
          <w:spacing w:val="-7"/>
        </w:rPr>
        <w:t xml:space="preserve"> </w:t>
      </w:r>
      <w:r>
        <w:t>Court.</w:t>
      </w:r>
      <w:r>
        <w:rPr>
          <w:spacing w:val="-6"/>
        </w:rPr>
        <w:t xml:space="preserve"> </w:t>
      </w:r>
      <w:r>
        <w:rPr>
          <w:i/>
        </w:rPr>
        <w:t>Ms.</w:t>
      </w:r>
      <w:r>
        <w:rPr>
          <w:i/>
          <w:spacing w:val="-11"/>
        </w:rPr>
        <w:t xml:space="preserve"> </w:t>
      </w:r>
      <w:proofErr w:type="spellStart"/>
      <w:r>
        <w:rPr>
          <w:i/>
        </w:rPr>
        <w:t>Magundani</w:t>
      </w:r>
      <w:proofErr w:type="spellEnd"/>
      <w:r>
        <w:rPr>
          <w:i/>
          <w:spacing w:val="-7"/>
        </w:rPr>
        <w:t xml:space="preserve"> </w:t>
      </w:r>
      <w:r>
        <w:t>stated</w:t>
      </w:r>
      <w:r>
        <w:rPr>
          <w:spacing w:val="-7"/>
        </w:rPr>
        <w:t xml:space="preserve"> </w:t>
      </w:r>
      <w:r>
        <w:t>that</w:t>
      </w:r>
      <w:r>
        <w:rPr>
          <w:spacing w:val="-9"/>
        </w:rPr>
        <w:t xml:space="preserve"> </w:t>
      </w:r>
      <w:r>
        <w:t>the</w:t>
      </w:r>
      <w:r>
        <w:rPr>
          <w:spacing w:val="-10"/>
        </w:rPr>
        <w:t xml:space="preserve"> </w:t>
      </w:r>
      <w:r>
        <w:t>Respondent</w:t>
      </w:r>
      <w:r>
        <w:rPr>
          <w:spacing w:val="-7"/>
        </w:rPr>
        <w:t xml:space="preserve"> </w:t>
      </w:r>
      <w:r>
        <w:t>was</w:t>
      </w:r>
      <w:r>
        <w:rPr>
          <w:spacing w:val="-8"/>
        </w:rPr>
        <w:t xml:space="preserve"> </w:t>
      </w:r>
      <w:r>
        <w:t>not</w:t>
      </w:r>
      <w:r>
        <w:rPr>
          <w:spacing w:val="-7"/>
        </w:rPr>
        <w:t xml:space="preserve"> </w:t>
      </w:r>
      <w:r>
        <w:t>going</w:t>
      </w:r>
      <w:r>
        <w:rPr>
          <w:spacing w:val="-8"/>
        </w:rPr>
        <w:t xml:space="preserve"> </w:t>
      </w:r>
      <w:r>
        <w:t>to</w:t>
      </w:r>
      <w:r>
        <w:rPr>
          <w:spacing w:val="-7"/>
        </w:rPr>
        <w:t xml:space="preserve"> </w:t>
      </w:r>
      <w:r>
        <w:t>oppose the</w:t>
      </w:r>
      <w:r>
        <w:rPr>
          <w:spacing w:val="-8"/>
        </w:rPr>
        <w:t xml:space="preserve"> </w:t>
      </w:r>
      <w:r>
        <w:t>issue</w:t>
      </w:r>
      <w:r>
        <w:rPr>
          <w:spacing w:val="-8"/>
        </w:rPr>
        <w:t xml:space="preserve"> </w:t>
      </w:r>
      <w:r>
        <w:t>of</w:t>
      </w:r>
      <w:r>
        <w:rPr>
          <w:spacing w:val="-7"/>
        </w:rPr>
        <w:t xml:space="preserve"> </w:t>
      </w:r>
      <w:r>
        <w:t>condonation</w:t>
      </w:r>
      <w:r>
        <w:rPr>
          <w:spacing w:val="-7"/>
        </w:rPr>
        <w:t xml:space="preserve"> </w:t>
      </w:r>
      <w:r>
        <w:t>as</w:t>
      </w:r>
      <w:r>
        <w:rPr>
          <w:spacing w:val="-7"/>
        </w:rPr>
        <w:t xml:space="preserve"> </w:t>
      </w:r>
      <w:r>
        <w:t>far</w:t>
      </w:r>
      <w:r>
        <w:rPr>
          <w:spacing w:val="-6"/>
        </w:rPr>
        <w:t xml:space="preserve"> </w:t>
      </w:r>
      <w:r>
        <w:t>as</w:t>
      </w:r>
      <w:r>
        <w:rPr>
          <w:spacing w:val="-8"/>
        </w:rPr>
        <w:t xml:space="preserve"> </w:t>
      </w:r>
      <w:r>
        <w:t>the</w:t>
      </w:r>
      <w:r>
        <w:rPr>
          <w:spacing w:val="-6"/>
        </w:rPr>
        <w:t xml:space="preserve"> </w:t>
      </w:r>
      <w:r>
        <w:t>explanation</w:t>
      </w:r>
      <w:r>
        <w:rPr>
          <w:spacing w:val="-7"/>
        </w:rPr>
        <w:t xml:space="preserve"> </w:t>
      </w:r>
      <w:r>
        <w:t>for</w:t>
      </w:r>
      <w:r>
        <w:rPr>
          <w:spacing w:val="-8"/>
        </w:rPr>
        <w:t xml:space="preserve"> </w:t>
      </w:r>
      <w:r>
        <w:t>the</w:t>
      </w:r>
      <w:r>
        <w:rPr>
          <w:spacing w:val="-6"/>
        </w:rPr>
        <w:t xml:space="preserve"> </w:t>
      </w:r>
      <w:r>
        <w:t>delay</w:t>
      </w:r>
      <w:r>
        <w:rPr>
          <w:spacing w:val="-7"/>
        </w:rPr>
        <w:t xml:space="preserve"> </w:t>
      </w:r>
      <w:r>
        <w:t>was</w:t>
      </w:r>
      <w:r>
        <w:rPr>
          <w:spacing w:val="-7"/>
        </w:rPr>
        <w:t xml:space="preserve"> </w:t>
      </w:r>
      <w:r>
        <w:t>concerned</w:t>
      </w:r>
      <w:r>
        <w:rPr>
          <w:spacing w:val="-7"/>
        </w:rPr>
        <w:t xml:space="preserve"> </w:t>
      </w:r>
      <w:r>
        <w:t>but</w:t>
      </w:r>
      <w:r>
        <w:rPr>
          <w:spacing w:val="-6"/>
        </w:rPr>
        <w:t xml:space="preserve"> </w:t>
      </w:r>
      <w:r>
        <w:t>was</w:t>
      </w:r>
      <w:r>
        <w:rPr>
          <w:spacing w:val="-8"/>
        </w:rPr>
        <w:t xml:space="preserve"> </w:t>
      </w:r>
      <w:r>
        <w:t>opposing the application in respect of the prospects of success.</w:t>
      </w:r>
    </w:p>
    <w:p w14:paraId="71FA2388" w14:textId="77777777" w:rsidR="002C4C5A" w:rsidRDefault="00BF0657">
      <w:pPr>
        <w:pStyle w:val="BodyText"/>
        <w:spacing w:before="160" w:line="259" w:lineRule="auto"/>
        <w:ind w:left="100" w:right="115"/>
      </w:pPr>
      <w:r>
        <w:t xml:space="preserve">In submissions as regards the explanation for the delay, </w:t>
      </w:r>
      <w:r>
        <w:rPr>
          <w:i/>
        </w:rPr>
        <w:t xml:space="preserve">Mr. Matika </w:t>
      </w:r>
      <w:r>
        <w:t xml:space="preserve">stated that Applicant only became aware of the Court’s judgment delivered on 17 March 2023 on 23 August 2023 when it was uploaded onto the IECMS system. He submitted that Applicants were not aware of the existence of the judgment before that date. </w:t>
      </w:r>
      <w:r>
        <w:rPr>
          <w:i/>
        </w:rPr>
        <w:t xml:space="preserve">Mr. Matika </w:t>
      </w:r>
      <w:r>
        <w:t>also stated that the issue was further compounded</w:t>
      </w:r>
      <w:r>
        <w:rPr>
          <w:spacing w:val="-2"/>
        </w:rPr>
        <w:t xml:space="preserve"> </w:t>
      </w:r>
      <w:r>
        <w:t>by</w:t>
      </w:r>
      <w:r>
        <w:rPr>
          <w:spacing w:val="-3"/>
        </w:rPr>
        <w:t xml:space="preserve"> </w:t>
      </w:r>
      <w:r>
        <w:t>the</w:t>
      </w:r>
      <w:r>
        <w:rPr>
          <w:spacing w:val="-2"/>
        </w:rPr>
        <w:t xml:space="preserve"> </w:t>
      </w:r>
      <w:r>
        <w:t>fact</w:t>
      </w:r>
      <w:r>
        <w:rPr>
          <w:spacing w:val="-1"/>
        </w:rPr>
        <w:t xml:space="preserve"> </w:t>
      </w:r>
      <w:r>
        <w:t>that</w:t>
      </w:r>
      <w:r>
        <w:rPr>
          <w:spacing w:val="-4"/>
        </w:rPr>
        <w:t xml:space="preserve"> </w:t>
      </w:r>
      <w:r>
        <w:t>the</w:t>
      </w:r>
      <w:r>
        <w:rPr>
          <w:spacing w:val="-2"/>
        </w:rPr>
        <w:t xml:space="preserve"> </w:t>
      </w:r>
      <w:r>
        <w:t>system initially</w:t>
      </w:r>
      <w:r>
        <w:rPr>
          <w:spacing w:val="-3"/>
        </w:rPr>
        <w:t xml:space="preserve"> </w:t>
      </w:r>
      <w:r>
        <w:t>rejected</w:t>
      </w:r>
      <w:r>
        <w:rPr>
          <w:spacing w:val="-2"/>
        </w:rPr>
        <w:t xml:space="preserve"> </w:t>
      </w:r>
      <w:r>
        <w:t>the application</w:t>
      </w:r>
      <w:r>
        <w:rPr>
          <w:spacing w:val="-1"/>
        </w:rPr>
        <w:t xml:space="preserve"> </w:t>
      </w:r>
      <w:r>
        <w:t>for</w:t>
      </w:r>
      <w:r>
        <w:rPr>
          <w:spacing w:val="-2"/>
        </w:rPr>
        <w:t xml:space="preserve"> </w:t>
      </w:r>
      <w:r>
        <w:t>the</w:t>
      </w:r>
      <w:r>
        <w:rPr>
          <w:spacing w:val="-2"/>
        </w:rPr>
        <w:t xml:space="preserve"> </w:t>
      </w:r>
      <w:r>
        <w:t>issuance</w:t>
      </w:r>
      <w:r>
        <w:rPr>
          <w:spacing w:val="-2"/>
        </w:rPr>
        <w:t xml:space="preserve"> </w:t>
      </w:r>
      <w:r>
        <w:t>of</w:t>
      </w:r>
      <w:r>
        <w:rPr>
          <w:spacing w:val="-3"/>
        </w:rPr>
        <w:t xml:space="preserve"> </w:t>
      </w:r>
      <w:r>
        <w:t xml:space="preserve">the stamped judgment and caused the delay in filing the application. As stated earlier in this judgment, </w:t>
      </w:r>
      <w:r>
        <w:rPr>
          <w:i/>
        </w:rPr>
        <w:t xml:space="preserve">Ms. </w:t>
      </w:r>
      <w:proofErr w:type="spellStart"/>
      <w:r>
        <w:rPr>
          <w:i/>
        </w:rPr>
        <w:t>Magundani</w:t>
      </w:r>
      <w:proofErr w:type="spellEnd"/>
      <w:r>
        <w:rPr>
          <w:i/>
        </w:rPr>
        <w:t xml:space="preserve"> </w:t>
      </w:r>
      <w:r>
        <w:t>informed the Court that Respondent was not going to make submissions</w:t>
      </w:r>
      <w:r>
        <w:rPr>
          <w:spacing w:val="-6"/>
        </w:rPr>
        <w:t xml:space="preserve"> </w:t>
      </w:r>
      <w:r>
        <w:t>in</w:t>
      </w:r>
      <w:r>
        <w:rPr>
          <w:spacing w:val="-5"/>
        </w:rPr>
        <w:t xml:space="preserve"> </w:t>
      </w:r>
      <w:r>
        <w:t>respect</w:t>
      </w:r>
      <w:r>
        <w:rPr>
          <w:spacing w:val="-5"/>
        </w:rPr>
        <w:t xml:space="preserve"> </w:t>
      </w:r>
      <w:r>
        <w:t>of</w:t>
      </w:r>
      <w:r>
        <w:rPr>
          <w:spacing w:val="-5"/>
        </w:rPr>
        <w:t xml:space="preserve"> </w:t>
      </w:r>
      <w:r>
        <w:t>this</w:t>
      </w:r>
      <w:r>
        <w:rPr>
          <w:spacing w:val="-6"/>
        </w:rPr>
        <w:t xml:space="preserve"> </w:t>
      </w:r>
      <w:r>
        <w:t>explanation.</w:t>
      </w:r>
      <w:r>
        <w:rPr>
          <w:spacing w:val="-7"/>
        </w:rPr>
        <w:t xml:space="preserve"> </w:t>
      </w:r>
      <w:r>
        <w:t>The</w:t>
      </w:r>
      <w:r>
        <w:rPr>
          <w:spacing w:val="-6"/>
        </w:rPr>
        <w:t xml:space="preserve"> </w:t>
      </w:r>
      <w:r>
        <w:t>Court</w:t>
      </w:r>
      <w:r>
        <w:rPr>
          <w:spacing w:val="-7"/>
        </w:rPr>
        <w:t xml:space="preserve"> </w:t>
      </w:r>
      <w:r>
        <w:t>takes</w:t>
      </w:r>
      <w:r>
        <w:rPr>
          <w:spacing w:val="-6"/>
        </w:rPr>
        <w:t xml:space="preserve"> </w:t>
      </w:r>
      <w:r>
        <w:t>cognizance</w:t>
      </w:r>
      <w:r>
        <w:rPr>
          <w:spacing w:val="-8"/>
        </w:rPr>
        <w:t xml:space="preserve"> </w:t>
      </w:r>
      <w:r>
        <w:t>of</w:t>
      </w:r>
      <w:r>
        <w:rPr>
          <w:spacing w:val="-5"/>
        </w:rPr>
        <w:t xml:space="preserve"> </w:t>
      </w:r>
      <w:r>
        <w:t>the</w:t>
      </w:r>
      <w:r>
        <w:rPr>
          <w:spacing w:val="-6"/>
        </w:rPr>
        <w:t xml:space="preserve"> </w:t>
      </w:r>
      <w:r>
        <w:t>fact</w:t>
      </w:r>
      <w:r>
        <w:rPr>
          <w:spacing w:val="-8"/>
        </w:rPr>
        <w:t xml:space="preserve"> </w:t>
      </w:r>
      <w:r>
        <w:t>that</w:t>
      </w:r>
      <w:r>
        <w:rPr>
          <w:spacing w:val="-5"/>
        </w:rPr>
        <w:t xml:space="preserve"> </w:t>
      </w:r>
      <w:r>
        <w:t>the</w:t>
      </w:r>
      <w:r>
        <w:rPr>
          <w:spacing w:val="-6"/>
        </w:rPr>
        <w:t xml:space="preserve"> </w:t>
      </w:r>
      <w:r>
        <w:t xml:space="preserve">IECMS was introduced at the </w:t>
      </w:r>
      <w:proofErr w:type="spellStart"/>
      <w:r>
        <w:t>Labour</w:t>
      </w:r>
      <w:proofErr w:type="spellEnd"/>
      <w:r>
        <w:t xml:space="preserve"> Court on 1</w:t>
      </w:r>
      <w:r>
        <w:rPr>
          <w:vertAlign w:val="superscript"/>
        </w:rPr>
        <w:t>st</w:t>
      </w:r>
      <w:r>
        <w:t xml:space="preserve"> February 2023, the date on which the matter was heard. The Court appreciates that ‘teething problems’ may have caused the non-availability of the judgment to the litigants. The explanation is thus accepted as reasonable and acceptable in the circumstances.</w:t>
      </w:r>
    </w:p>
    <w:p w14:paraId="2432097A" w14:textId="77777777" w:rsidR="002C4C5A" w:rsidRDefault="00BF0657">
      <w:pPr>
        <w:pStyle w:val="BodyText"/>
        <w:spacing w:before="157" w:line="259" w:lineRule="auto"/>
        <w:ind w:left="100" w:right="112"/>
      </w:pPr>
      <w:r>
        <w:t xml:space="preserve">As regards the issue of prospects of success on appeal, </w:t>
      </w:r>
      <w:r>
        <w:rPr>
          <w:i/>
        </w:rPr>
        <w:t xml:space="preserve">Mr. Matika </w:t>
      </w:r>
      <w:r>
        <w:t xml:space="preserve">was clearly at pains to show that there were prospects of success on appeal. He submitted that the Court had erred in its interpretation of section 12 C (1) of the </w:t>
      </w:r>
      <w:proofErr w:type="spellStart"/>
      <w:r>
        <w:t>Labour</w:t>
      </w:r>
      <w:proofErr w:type="spellEnd"/>
      <w:r>
        <w:t xml:space="preserve"> Act. He further stated that Applicant contended that there were supposed to be consultations between the employer and the employee with regards the issue of retrenchment before the retrenchment took place. He further argued that </w:t>
      </w:r>
      <w:r>
        <w:rPr>
          <w:spacing w:val="-2"/>
        </w:rPr>
        <w:t>even</w:t>
      </w:r>
      <w:r>
        <w:rPr>
          <w:spacing w:val="-7"/>
        </w:rPr>
        <w:t xml:space="preserve"> </w:t>
      </w:r>
      <w:r>
        <w:rPr>
          <w:spacing w:val="-2"/>
        </w:rPr>
        <w:t>though</w:t>
      </w:r>
      <w:r>
        <w:rPr>
          <w:spacing w:val="-7"/>
        </w:rPr>
        <w:t xml:space="preserve"> </w:t>
      </w:r>
      <w:r>
        <w:rPr>
          <w:spacing w:val="-2"/>
        </w:rPr>
        <w:t>there</w:t>
      </w:r>
      <w:r>
        <w:rPr>
          <w:spacing w:val="-5"/>
        </w:rPr>
        <w:t xml:space="preserve"> </w:t>
      </w:r>
      <w:r>
        <w:rPr>
          <w:spacing w:val="-2"/>
        </w:rPr>
        <w:t>was</w:t>
      </w:r>
      <w:r>
        <w:rPr>
          <w:spacing w:val="-9"/>
        </w:rPr>
        <w:t xml:space="preserve"> </w:t>
      </w:r>
      <w:r>
        <w:rPr>
          <w:spacing w:val="-2"/>
        </w:rPr>
        <w:t>no</w:t>
      </w:r>
      <w:r>
        <w:rPr>
          <w:spacing w:val="-5"/>
        </w:rPr>
        <w:t xml:space="preserve"> </w:t>
      </w:r>
      <w:r>
        <w:rPr>
          <w:spacing w:val="-2"/>
        </w:rPr>
        <w:t>express</w:t>
      </w:r>
      <w:r>
        <w:rPr>
          <w:spacing w:val="-6"/>
        </w:rPr>
        <w:t xml:space="preserve"> </w:t>
      </w:r>
      <w:r>
        <w:rPr>
          <w:spacing w:val="-2"/>
        </w:rPr>
        <w:t>mention</w:t>
      </w:r>
      <w:r>
        <w:rPr>
          <w:spacing w:val="-6"/>
        </w:rPr>
        <w:t xml:space="preserve"> </w:t>
      </w:r>
      <w:r>
        <w:rPr>
          <w:spacing w:val="-2"/>
        </w:rPr>
        <w:t>of</w:t>
      </w:r>
      <w:r>
        <w:rPr>
          <w:spacing w:val="-6"/>
        </w:rPr>
        <w:t xml:space="preserve"> </w:t>
      </w:r>
      <w:r>
        <w:rPr>
          <w:spacing w:val="-2"/>
        </w:rPr>
        <w:t>this</w:t>
      </w:r>
      <w:r>
        <w:rPr>
          <w:spacing w:val="-9"/>
        </w:rPr>
        <w:t xml:space="preserve"> </w:t>
      </w:r>
      <w:r>
        <w:rPr>
          <w:spacing w:val="-2"/>
        </w:rPr>
        <w:t>fact</w:t>
      </w:r>
      <w:r>
        <w:rPr>
          <w:spacing w:val="-5"/>
        </w:rPr>
        <w:t xml:space="preserve"> </w:t>
      </w:r>
      <w:r>
        <w:rPr>
          <w:spacing w:val="-2"/>
        </w:rPr>
        <w:t>in</w:t>
      </w:r>
      <w:r>
        <w:rPr>
          <w:spacing w:val="-5"/>
        </w:rPr>
        <w:t xml:space="preserve"> </w:t>
      </w:r>
      <w:r>
        <w:rPr>
          <w:spacing w:val="-2"/>
        </w:rPr>
        <w:t>section</w:t>
      </w:r>
      <w:r>
        <w:rPr>
          <w:spacing w:val="-6"/>
        </w:rPr>
        <w:t xml:space="preserve"> </w:t>
      </w:r>
      <w:r>
        <w:rPr>
          <w:spacing w:val="-2"/>
        </w:rPr>
        <w:t>12</w:t>
      </w:r>
      <w:r>
        <w:rPr>
          <w:spacing w:val="-4"/>
        </w:rPr>
        <w:t xml:space="preserve"> </w:t>
      </w:r>
      <w:r>
        <w:rPr>
          <w:spacing w:val="-2"/>
        </w:rPr>
        <w:t>C,</w:t>
      </w:r>
      <w:r>
        <w:rPr>
          <w:spacing w:val="-9"/>
        </w:rPr>
        <w:t xml:space="preserve"> </w:t>
      </w:r>
      <w:r>
        <w:rPr>
          <w:spacing w:val="-2"/>
        </w:rPr>
        <w:t>this</w:t>
      </w:r>
      <w:r>
        <w:rPr>
          <w:spacing w:val="-6"/>
        </w:rPr>
        <w:t xml:space="preserve"> </w:t>
      </w:r>
      <w:r>
        <w:rPr>
          <w:spacing w:val="-2"/>
        </w:rPr>
        <w:t>emanated</w:t>
      </w:r>
      <w:r>
        <w:rPr>
          <w:spacing w:val="-7"/>
        </w:rPr>
        <w:t xml:space="preserve"> </w:t>
      </w:r>
      <w:r>
        <w:rPr>
          <w:spacing w:val="-2"/>
        </w:rPr>
        <w:t>from</w:t>
      </w:r>
      <w:r>
        <w:rPr>
          <w:spacing w:val="-5"/>
        </w:rPr>
        <w:t xml:space="preserve"> </w:t>
      </w:r>
      <w:r>
        <w:rPr>
          <w:spacing w:val="-2"/>
        </w:rPr>
        <w:t xml:space="preserve">section </w:t>
      </w:r>
      <w:r>
        <w:t>12D</w:t>
      </w:r>
      <w:r>
        <w:t>. He stated that section 12D set a condition precedent to the retrenchment process. In submissions, he further alluded to the fact that these sections should be read in tandem with section 65 of the Constitution of Zimbabwe.</w:t>
      </w:r>
    </w:p>
    <w:p w14:paraId="2EA2448B" w14:textId="77777777" w:rsidR="002C4C5A" w:rsidRDefault="00BF0657">
      <w:pPr>
        <w:pStyle w:val="BodyText"/>
        <w:spacing w:before="157" w:line="259" w:lineRule="auto"/>
        <w:ind w:left="100" w:right="115"/>
      </w:pPr>
      <w:r>
        <w:t>As</w:t>
      </w:r>
      <w:r>
        <w:rPr>
          <w:spacing w:val="-9"/>
        </w:rPr>
        <w:t xml:space="preserve"> </w:t>
      </w:r>
      <w:r>
        <w:t>regards</w:t>
      </w:r>
      <w:r>
        <w:rPr>
          <w:spacing w:val="-12"/>
        </w:rPr>
        <w:t xml:space="preserve"> </w:t>
      </w:r>
      <w:r>
        <w:t>the</w:t>
      </w:r>
      <w:r>
        <w:rPr>
          <w:spacing w:val="-11"/>
        </w:rPr>
        <w:t xml:space="preserve"> </w:t>
      </w:r>
      <w:r>
        <w:t>second</w:t>
      </w:r>
      <w:r>
        <w:rPr>
          <w:spacing w:val="-8"/>
        </w:rPr>
        <w:t xml:space="preserve"> </w:t>
      </w:r>
      <w:r>
        <w:t>prospective</w:t>
      </w:r>
      <w:r>
        <w:rPr>
          <w:spacing w:val="-8"/>
        </w:rPr>
        <w:t xml:space="preserve"> </w:t>
      </w:r>
      <w:r>
        <w:t>ground</w:t>
      </w:r>
      <w:r>
        <w:rPr>
          <w:spacing w:val="-8"/>
        </w:rPr>
        <w:t xml:space="preserve"> </w:t>
      </w:r>
      <w:r>
        <w:t>of</w:t>
      </w:r>
      <w:r>
        <w:rPr>
          <w:spacing w:val="-8"/>
        </w:rPr>
        <w:t xml:space="preserve"> </w:t>
      </w:r>
      <w:r>
        <w:t>appeal,</w:t>
      </w:r>
      <w:r>
        <w:rPr>
          <w:spacing w:val="-7"/>
        </w:rPr>
        <w:t xml:space="preserve"> </w:t>
      </w:r>
      <w:r>
        <w:rPr>
          <w:i/>
        </w:rPr>
        <w:t>Mr.</w:t>
      </w:r>
      <w:r>
        <w:rPr>
          <w:i/>
          <w:spacing w:val="-12"/>
        </w:rPr>
        <w:t xml:space="preserve"> </w:t>
      </w:r>
      <w:r>
        <w:rPr>
          <w:i/>
        </w:rPr>
        <w:t>Matika</w:t>
      </w:r>
      <w:r>
        <w:rPr>
          <w:i/>
          <w:spacing w:val="-9"/>
        </w:rPr>
        <w:t xml:space="preserve"> </w:t>
      </w:r>
      <w:r>
        <w:t>argued</w:t>
      </w:r>
      <w:r>
        <w:rPr>
          <w:spacing w:val="-10"/>
        </w:rPr>
        <w:t xml:space="preserve"> </w:t>
      </w:r>
      <w:r>
        <w:t>that</w:t>
      </w:r>
      <w:r>
        <w:rPr>
          <w:spacing w:val="-10"/>
        </w:rPr>
        <w:t xml:space="preserve"> </w:t>
      </w:r>
      <w:r>
        <w:t>the</w:t>
      </w:r>
      <w:r>
        <w:rPr>
          <w:spacing w:val="-8"/>
        </w:rPr>
        <w:t xml:space="preserve"> </w:t>
      </w:r>
      <w:r>
        <w:t>Court</w:t>
      </w:r>
      <w:r>
        <w:rPr>
          <w:spacing w:val="-10"/>
        </w:rPr>
        <w:t xml:space="preserve"> </w:t>
      </w:r>
      <w:r>
        <w:t>had</w:t>
      </w:r>
      <w:r>
        <w:rPr>
          <w:spacing w:val="-10"/>
        </w:rPr>
        <w:t xml:space="preserve"> </w:t>
      </w:r>
      <w:r>
        <w:t>erred in stating that section 92D gave the employer the discretion when in fact there was no such discretion because the word ‘may’ should be interpreted to mean ‘shall’. As far as the third prospective</w:t>
      </w:r>
      <w:r>
        <w:rPr>
          <w:spacing w:val="-1"/>
        </w:rPr>
        <w:t xml:space="preserve"> </w:t>
      </w:r>
      <w:r>
        <w:t>ground</w:t>
      </w:r>
      <w:r>
        <w:rPr>
          <w:spacing w:val="-1"/>
        </w:rPr>
        <w:t xml:space="preserve"> </w:t>
      </w:r>
      <w:r>
        <w:t>of</w:t>
      </w:r>
      <w:r>
        <w:rPr>
          <w:spacing w:val="-1"/>
        </w:rPr>
        <w:t xml:space="preserve"> </w:t>
      </w:r>
      <w:r>
        <w:t>appeal was</w:t>
      </w:r>
      <w:r>
        <w:rPr>
          <w:spacing w:val="-1"/>
        </w:rPr>
        <w:t xml:space="preserve"> </w:t>
      </w:r>
      <w:r>
        <w:t xml:space="preserve">concerned, </w:t>
      </w:r>
      <w:r>
        <w:rPr>
          <w:i/>
        </w:rPr>
        <w:t>Mr.</w:t>
      </w:r>
      <w:r>
        <w:rPr>
          <w:i/>
          <w:spacing w:val="-3"/>
        </w:rPr>
        <w:t xml:space="preserve"> </w:t>
      </w:r>
      <w:r>
        <w:rPr>
          <w:i/>
        </w:rPr>
        <w:t xml:space="preserve">Matika </w:t>
      </w:r>
      <w:r>
        <w:t>submitted</w:t>
      </w:r>
      <w:r>
        <w:rPr>
          <w:spacing w:val="-1"/>
        </w:rPr>
        <w:t xml:space="preserve"> </w:t>
      </w:r>
      <w:r>
        <w:t>that</w:t>
      </w:r>
      <w:r>
        <w:rPr>
          <w:spacing w:val="-1"/>
        </w:rPr>
        <w:t xml:space="preserve"> </w:t>
      </w:r>
      <w:r>
        <w:t>the Court</w:t>
      </w:r>
      <w:r>
        <w:rPr>
          <w:spacing w:val="-1"/>
        </w:rPr>
        <w:t xml:space="preserve"> </w:t>
      </w:r>
      <w:r>
        <w:t>had erred in finding that the Applicant had waived his right when he ‘consumed’ the retrenchment package deposited into his account. He stated that the Supreme Court was likely to decide differently.</w:t>
      </w:r>
    </w:p>
    <w:p w14:paraId="222C5D51" w14:textId="77777777" w:rsidR="002C4C5A" w:rsidRDefault="00BF0657">
      <w:pPr>
        <w:pStyle w:val="BodyText"/>
        <w:spacing w:before="159" w:line="259" w:lineRule="auto"/>
        <w:ind w:left="100" w:right="118" w:firstLine="55"/>
      </w:pPr>
      <w:r>
        <w:t>In the heads of argument, it was argued that the Court should have adopted a purposive interpretation</w:t>
      </w:r>
      <w:r>
        <w:rPr>
          <w:spacing w:val="-6"/>
        </w:rPr>
        <w:t xml:space="preserve"> </w:t>
      </w:r>
      <w:r>
        <w:t>of</w:t>
      </w:r>
      <w:r>
        <w:rPr>
          <w:spacing w:val="-6"/>
        </w:rPr>
        <w:t xml:space="preserve"> </w:t>
      </w:r>
      <w:r>
        <w:t>the</w:t>
      </w:r>
      <w:r>
        <w:rPr>
          <w:spacing w:val="-6"/>
        </w:rPr>
        <w:t xml:space="preserve"> </w:t>
      </w:r>
      <w:r>
        <w:t>statute</w:t>
      </w:r>
      <w:r>
        <w:rPr>
          <w:spacing w:val="-6"/>
        </w:rPr>
        <w:t xml:space="preserve"> </w:t>
      </w:r>
      <w:r>
        <w:t>which</w:t>
      </w:r>
      <w:r>
        <w:rPr>
          <w:spacing w:val="-6"/>
        </w:rPr>
        <w:t xml:space="preserve"> </w:t>
      </w:r>
      <w:r>
        <w:t>should</w:t>
      </w:r>
      <w:r>
        <w:rPr>
          <w:spacing w:val="-6"/>
        </w:rPr>
        <w:t xml:space="preserve"> </w:t>
      </w:r>
      <w:r>
        <w:t>be</w:t>
      </w:r>
      <w:r>
        <w:rPr>
          <w:spacing w:val="-6"/>
        </w:rPr>
        <w:t xml:space="preserve"> </w:t>
      </w:r>
      <w:r>
        <w:t>consistent</w:t>
      </w:r>
      <w:r>
        <w:rPr>
          <w:spacing w:val="-6"/>
        </w:rPr>
        <w:t xml:space="preserve"> </w:t>
      </w:r>
      <w:r>
        <w:t>with</w:t>
      </w:r>
      <w:r>
        <w:rPr>
          <w:spacing w:val="-6"/>
        </w:rPr>
        <w:t xml:space="preserve"> </w:t>
      </w:r>
      <w:r>
        <w:t>substantial</w:t>
      </w:r>
      <w:r>
        <w:rPr>
          <w:spacing w:val="-6"/>
        </w:rPr>
        <w:t xml:space="preserve"> </w:t>
      </w:r>
      <w:r>
        <w:t>fairness</w:t>
      </w:r>
      <w:r>
        <w:rPr>
          <w:spacing w:val="-7"/>
        </w:rPr>
        <w:t xml:space="preserve"> </w:t>
      </w:r>
      <w:r>
        <w:t>in</w:t>
      </w:r>
      <w:r>
        <w:rPr>
          <w:spacing w:val="-6"/>
        </w:rPr>
        <w:t xml:space="preserve"> </w:t>
      </w:r>
      <w:r>
        <w:t>line</w:t>
      </w:r>
      <w:r>
        <w:rPr>
          <w:spacing w:val="-6"/>
        </w:rPr>
        <w:t xml:space="preserve"> </w:t>
      </w:r>
      <w:r>
        <w:t>with</w:t>
      </w:r>
      <w:r>
        <w:rPr>
          <w:spacing w:val="-7"/>
        </w:rPr>
        <w:t xml:space="preserve"> </w:t>
      </w:r>
      <w:r>
        <w:t>the</w:t>
      </w:r>
    </w:p>
    <w:p w14:paraId="1B04B795" w14:textId="77777777" w:rsidR="002C4C5A" w:rsidRDefault="002C4C5A">
      <w:pPr>
        <w:spacing w:line="259" w:lineRule="auto"/>
        <w:sectPr w:rsidR="002C4C5A">
          <w:pgSz w:w="12240" w:h="15840"/>
          <w:pgMar w:top="1400" w:right="1320" w:bottom="1200" w:left="1340" w:header="0" w:footer="1015" w:gutter="0"/>
          <w:cols w:space="720"/>
        </w:sectPr>
      </w:pPr>
    </w:p>
    <w:p w14:paraId="1F0389BA" w14:textId="77777777" w:rsidR="002C4C5A" w:rsidRDefault="00BF0657">
      <w:pPr>
        <w:pStyle w:val="BodyText"/>
        <w:spacing w:before="37" w:line="259" w:lineRule="auto"/>
        <w:ind w:left="100" w:right="123"/>
      </w:pPr>
      <w:r>
        <w:lastRenderedPageBreak/>
        <w:t>Constitution and ILO Standards. It was further stated that the provisions of section 12D were peremptory and that the ordinary grammatical interpretation taken by the Court results in the subversion of ‘obvious legislative intention’.</w:t>
      </w:r>
    </w:p>
    <w:p w14:paraId="65C759B1" w14:textId="77777777" w:rsidR="002C4C5A" w:rsidRDefault="00BF0657">
      <w:pPr>
        <w:pStyle w:val="BodyText"/>
        <w:spacing w:before="160" w:line="259" w:lineRule="auto"/>
        <w:ind w:left="100" w:right="116"/>
      </w:pPr>
      <w:r>
        <w:t xml:space="preserve">In response, </w:t>
      </w:r>
      <w:proofErr w:type="spellStart"/>
      <w:r>
        <w:rPr>
          <w:i/>
        </w:rPr>
        <w:t>Ms</w:t>
      </w:r>
      <w:proofErr w:type="spellEnd"/>
      <w:r>
        <w:rPr>
          <w:i/>
        </w:rPr>
        <w:t xml:space="preserve"> </w:t>
      </w:r>
      <w:proofErr w:type="spellStart"/>
      <w:r>
        <w:rPr>
          <w:i/>
        </w:rPr>
        <w:t>Magundani</w:t>
      </w:r>
      <w:proofErr w:type="spellEnd"/>
      <w:r>
        <w:rPr>
          <w:i/>
        </w:rPr>
        <w:t xml:space="preserve"> </w:t>
      </w:r>
      <w:r>
        <w:t>stated that the provisions of section 12C (1) were clear and unambiguous and they provided an employer with guidelines to follow when dealing with retrenchments.</w:t>
      </w:r>
      <w:r>
        <w:rPr>
          <w:spacing w:val="-14"/>
        </w:rPr>
        <w:t xml:space="preserve"> </w:t>
      </w:r>
      <w:r>
        <w:t>She</w:t>
      </w:r>
      <w:r>
        <w:rPr>
          <w:spacing w:val="-14"/>
        </w:rPr>
        <w:t xml:space="preserve"> </w:t>
      </w:r>
      <w:r>
        <w:t>stated</w:t>
      </w:r>
      <w:r>
        <w:rPr>
          <w:spacing w:val="-12"/>
        </w:rPr>
        <w:t xml:space="preserve"> </w:t>
      </w:r>
      <w:r>
        <w:t>that</w:t>
      </w:r>
      <w:r>
        <w:rPr>
          <w:spacing w:val="-13"/>
        </w:rPr>
        <w:t xml:space="preserve"> </w:t>
      </w:r>
      <w:r>
        <w:t>the</w:t>
      </w:r>
      <w:r>
        <w:rPr>
          <w:spacing w:val="-13"/>
        </w:rPr>
        <w:t xml:space="preserve"> </w:t>
      </w:r>
      <w:r>
        <w:t>Respondent</w:t>
      </w:r>
      <w:r>
        <w:rPr>
          <w:spacing w:val="-14"/>
        </w:rPr>
        <w:t xml:space="preserve"> </w:t>
      </w:r>
      <w:r>
        <w:t>had</w:t>
      </w:r>
      <w:r>
        <w:rPr>
          <w:spacing w:val="-12"/>
        </w:rPr>
        <w:t xml:space="preserve"> </w:t>
      </w:r>
      <w:r>
        <w:t>followed</w:t>
      </w:r>
      <w:r>
        <w:rPr>
          <w:spacing w:val="-14"/>
        </w:rPr>
        <w:t xml:space="preserve"> </w:t>
      </w:r>
      <w:r>
        <w:t>these</w:t>
      </w:r>
      <w:r>
        <w:rPr>
          <w:spacing w:val="-12"/>
        </w:rPr>
        <w:t xml:space="preserve"> </w:t>
      </w:r>
      <w:r>
        <w:t>guidelines</w:t>
      </w:r>
      <w:r>
        <w:rPr>
          <w:spacing w:val="-14"/>
        </w:rPr>
        <w:t xml:space="preserve"> </w:t>
      </w:r>
      <w:r>
        <w:t>and</w:t>
      </w:r>
      <w:r>
        <w:rPr>
          <w:spacing w:val="-14"/>
        </w:rPr>
        <w:t xml:space="preserve"> </w:t>
      </w:r>
      <w:r>
        <w:t>that</w:t>
      </w:r>
      <w:r>
        <w:rPr>
          <w:spacing w:val="-12"/>
        </w:rPr>
        <w:t xml:space="preserve"> </w:t>
      </w:r>
      <w:r>
        <w:t>Applicant had</w:t>
      </w:r>
      <w:r>
        <w:rPr>
          <w:spacing w:val="-4"/>
        </w:rPr>
        <w:t xml:space="preserve"> </w:t>
      </w:r>
      <w:r>
        <w:t>not</w:t>
      </w:r>
      <w:r>
        <w:rPr>
          <w:spacing w:val="-3"/>
        </w:rPr>
        <w:t xml:space="preserve"> </w:t>
      </w:r>
      <w:r>
        <w:t>at</w:t>
      </w:r>
      <w:r>
        <w:rPr>
          <w:spacing w:val="-4"/>
        </w:rPr>
        <w:t xml:space="preserve"> </w:t>
      </w:r>
      <w:r>
        <w:t>any</w:t>
      </w:r>
      <w:r>
        <w:rPr>
          <w:spacing w:val="-4"/>
        </w:rPr>
        <w:t xml:space="preserve"> </w:t>
      </w:r>
      <w:r>
        <w:t>stage</w:t>
      </w:r>
      <w:r>
        <w:rPr>
          <w:spacing w:val="-5"/>
        </w:rPr>
        <w:t xml:space="preserve"> </w:t>
      </w:r>
      <w:r>
        <w:t>averred</w:t>
      </w:r>
      <w:r>
        <w:rPr>
          <w:spacing w:val="-4"/>
        </w:rPr>
        <w:t xml:space="preserve"> </w:t>
      </w:r>
      <w:r>
        <w:t>that</w:t>
      </w:r>
      <w:r>
        <w:rPr>
          <w:spacing w:val="-4"/>
        </w:rPr>
        <w:t xml:space="preserve"> </w:t>
      </w:r>
      <w:r>
        <w:t>this</w:t>
      </w:r>
      <w:r>
        <w:rPr>
          <w:spacing w:val="-4"/>
        </w:rPr>
        <w:t xml:space="preserve"> </w:t>
      </w:r>
      <w:r>
        <w:t>was</w:t>
      </w:r>
      <w:r>
        <w:rPr>
          <w:spacing w:val="-5"/>
        </w:rPr>
        <w:t xml:space="preserve"> </w:t>
      </w:r>
      <w:r>
        <w:t>not</w:t>
      </w:r>
      <w:r>
        <w:rPr>
          <w:spacing w:val="-4"/>
        </w:rPr>
        <w:t xml:space="preserve"> </w:t>
      </w:r>
      <w:r>
        <w:t>done.</w:t>
      </w:r>
      <w:r>
        <w:rPr>
          <w:spacing w:val="-4"/>
        </w:rPr>
        <w:t xml:space="preserve"> </w:t>
      </w:r>
      <w:r>
        <w:t>She</w:t>
      </w:r>
      <w:r>
        <w:rPr>
          <w:spacing w:val="-5"/>
        </w:rPr>
        <w:t xml:space="preserve"> </w:t>
      </w:r>
      <w:r>
        <w:t>said,</w:t>
      </w:r>
      <w:r>
        <w:rPr>
          <w:spacing w:val="-5"/>
        </w:rPr>
        <w:t xml:space="preserve"> </w:t>
      </w:r>
      <w:r>
        <w:t>in</w:t>
      </w:r>
      <w:r>
        <w:rPr>
          <w:spacing w:val="-4"/>
        </w:rPr>
        <w:t xml:space="preserve"> </w:t>
      </w:r>
      <w:r>
        <w:t>this</w:t>
      </w:r>
      <w:r>
        <w:rPr>
          <w:spacing w:val="-5"/>
        </w:rPr>
        <w:t xml:space="preserve"> </w:t>
      </w:r>
      <w:r>
        <w:t>respect,</w:t>
      </w:r>
      <w:r>
        <w:rPr>
          <w:spacing w:val="-4"/>
        </w:rPr>
        <w:t xml:space="preserve"> </w:t>
      </w:r>
      <w:r>
        <w:t>it</w:t>
      </w:r>
      <w:r>
        <w:rPr>
          <w:spacing w:val="-3"/>
        </w:rPr>
        <w:t xml:space="preserve"> </w:t>
      </w:r>
      <w:r>
        <w:t>could</w:t>
      </w:r>
      <w:r>
        <w:rPr>
          <w:spacing w:val="-4"/>
        </w:rPr>
        <w:t xml:space="preserve"> </w:t>
      </w:r>
      <w:r>
        <w:t>not</w:t>
      </w:r>
      <w:r>
        <w:rPr>
          <w:spacing w:val="-4"/>
        </w:rPr>
        <w:t xml:space="preserve"> </w:t>
      </w:r>
      <w:r>
        <w:t>be</w:t>
      </w:r>
      <w:r>
        <w:rPr>
          <w:spacing w:val="-5"/>
        </w:rPr>
        <w:t xml:space="preserve"> </w:t>
      </w:r>
      <w:r>
        <w:t xml:space="preserve">said that the Court had erred in upholding the decision of the </w:t>
      </w:r>
      <w:proofErr w:type="spellStart"/>
      <w:r>
        <w:t>Labour</w:t>
      </w:r>
      <w:proofErr w:type="spellEnd"/>
      <w:r>
        <w:t xml:space="preserve"> Officer.</w:t>
      </w:r>
    </w:p>
    <w:p w14:paraId="2BC8D330" w14:textId="77777777" w:rsidR="002C4C5A" w:rsidRDefault="00BF0657">
      <w:pPr>
        <w:pStyle w:val="BodyText"/>
        <w:spacing w:before="158" w:line="259" w:lineRule="auto"/>
        <w:ind w:left="100" w:right="114"/>
      </w:pPr>
      <w:r>
        <w:t xml:space="preserve">As far as the second prospective ground of appeal was concerned, </w:t>
      </w:r>
      <w:r>
        <w:rPr>
          <w:i/>
        </w:rPr>
        <w:t xml:space="preserve">Ms. </w:t>
      </w:r>
      <w:proofErr w:type="spellStart"/>
      <w:r>
        <w:rPr>
          <w:i/>
        </w:rPr>
        <w:t>Magundani</w:t>
      </w:r>
      <w:proofErr w:type="spellEnd"/>
      <w:r>
        <w:rPr>
          <w:i/>
        </w:rPr>
        <w:t xml:space="preserve"> </w:t>
      </w:r>
      <w:r>
        <w:t>stated that Applicant was asking the Court to interpret the word ‘may’ to mean ‘shall’. She submitted that this could only be resorted to in the event of some ambiguity existing and that in this instance there was no such ambiguity. She argued that there was therefore no error on the part of the decision of the Court. She added that Applicant had adopted a ‘circuitous’ approach to read section 12C and section 12D together thus creating a ‘cocktail’ and that this was not supported by the statut</w:t>
      </w:r>
      <w:r>
        <w:t>e.</w:t>
      </w:r>
    </w:p>
    <w:p w14:paraId="525AA3E4" w14:textId="77777777" w:rsidR="002C4C5A" w:rsidRDefault="00BF0657">
      <w:pPr>
        <w:pStyle w:val="BodyText"/>
        <w:spacing w:before="159" w:line="259" w:lineRule="auto"/>
        <w:ind w:left="100" w:right="113"/>
      </w:pPr>
      <w:r>
        <w:t xml:space="preserve">In respect of the third prospective ground of appeal, </w:t>
      </w:r>
      <w:r>
        <w:rPr>
          <w:i/>
        </w:rPr>
        <w:t xml:space="preserve">Ms. </w:t>
      </w:r>
      <w:proofErr w:type="spellStart"/>
      <w:r>
        <w:rPr>
          <w:i/>
        </w:rPr>
        <w:t>Magundani</w:t>
      </w:r>
      <w:proofErr w:type="spellEnd"/>
      <w:r>
        <w:rPr>
          <w:i/>
        </w:rPr>
        <w:t xml:space="preserve"> </w:t>
      </w:r>
      <w:r>
        <w:t>stated that the record showed that Applicant was served with a retrenchment notice, money was deposited into his account</w:t>
      </w:r>
      <w:r>
        <w:rPr>
          <w:spacing w:val="-8"/>
        </w:rPr>
        <w:t xml:space="preserve"> </w:t>
      </w:r>
      <w:r>
        <w:t>and</w:t>
      </w:r>
      <w:r>
        <w:rPr>
          <w:spacing w:val="-8"/>
        </w:rPr>
        <w:t xml:space="preserve"> </w:t>
      </w:r>
      <w:r>
        <w:t>a</w:t>
      </w:r>
      <w:r>
        <w:rPr>
          <w:spacing w:val="-9"/>
        </w:rPr>
        <w:t xml:space="preserve"> </w:t>
      </w:r>
      <w:r>
        <w:t>letter</w:t>
      </w:r>
      <w:r>
        <w:rPr>
          <w:spacing w:val="-6"/>
        </w:rPr>
        <w:t xml:space="preserve"> </w:t>
      </w:r>
      <w:r>
        <w:t>was</w:t>
      </w:r>
      <w:r>
        <w:rPr>
          <w:spacing w:val="-12"/>
        </w:rPr>
        <w:t xml:space="preserve"> </w:t>
      </w:r>
      <w:r>
        <w:t>sent</w:t>
      </w:r>
      <w:r>
        <w:rPr>
          <w:spacing w:val="-8"/>
        </w:rPr>
        <w:t xml:space="preserve"> </w:t>
      </w:r>
      <w:r>
        <w:t>to</w:t>
      </w:r>
      <w:r>
        <w:rPr>
          <w:spacing w:val="-9"/>
        </w:rPr>
        <w:t xml:space="preserve"> </w:t>
      </w:r>
      <w:r>
        <w:t>him</w:t>
      </w:r>
      <w:r>
        <w:rPr>
          <w:spacing w:val="-9"/>
        </w:rPr>
        <w:t xml:space="preserve"> </w:t>
      </w:r>
      <w:r>
        <w:t>to</w:t>
      </w:r>
      <w:r>
        <w:rPr>
          <w:spacing w:val="-9"/>
        </w:rPr>
        <w:t xml:space="preserve"> </w:t>
      </w:r>
      <w:r>
        <w:t>return</w:t>
      </w:r>
      <w:r>
        <w:rPr>
          <w:spacing w:val="-8"/>
        </w:rPr>
        <w:t xml:space="preserve"> </w:t>
      </w:r>
      <w:r>
        <w:t>the</w:t>
      </w:r>
      <w:r>
        <w:rPr>
          <w:spacing w:val="-11"/>
        </w:rPr>
        <w:t xml:space="preserve"> </w:t>
      </w:r>
      <w:r>
        <w:t>money</w:t>
      </w:r>
      <w:r>
        <w:rPr>
          <w:spacing w:val="-8"/>
        </w:rPr>
        <w:t xml:space="preserve"> </w:t>
      </w:r>
      <w:r>
        <w:t>if</w:t>
      </w:r>
      <w:r>
        <w:rPr>
          <w:spacing w:val="-8"/>
        </w:rPr>
        <w:t xml:space="preserve"> </w:t>
      </w:r>
      <w:r>
        <w:t>he</w:t>
      </w:r>
      <w:r>
        <w:rPr>
          <w:spacing w:val="-9"/>
        </w:rPr>
        <w:t xml:space="preserve"> </w:t>
      </w:r>
      <w:r>
        <w:t>was</w:t>
      </w:r>
      <w:r>
        <w:rPr>
          <w:spacing w:val="-6"/>
        </w:rPr>
        <w:t xml:space="preserve"> </w:t>
      </w:r>
      <w:r>
        <w:t>opposed</w:t>
      </w:r>
      <w:r>
        <w:rPr>
          <w:spacing w:val="-8"/>
        </w:rPr>
        <w:t xml:space="preserve"> </w:t>
      </w:r>
      <w:r>
        <w:t>to</w:t>
      </w:r>
      <w:r>
        <w:rPr>
          <w:spacing w:val="-9"/>
        </w:rPr>
        <w:t xml:space="preserve"> </w:t>
      </w:r>
      <w:r>
        <w:t>the</w:t>
      </w:r>
      <w:r>
        <w:rPr>
          <w:spacing w:val="-9"/>
        </w:rPr>
        <w:t xml:space="preserve"> </w:t>
      </w:r>
      <w:r>
        <w:t>retrenchment exercise. She further stated that this was a huge sum of money which far exceeded Applicant’s salary. She argued that by spending the money, Applicant had indeed waived his right to state that he was not retrenched and that the Supreme Court had already decided on the matter in precedent. In the heads of argument, it was submitted that this conduct was inconsistent with the</w:t>
      </w:r>
      <w:r>
        <w:rPr>
          <w:spacing w:val="-5"/>
        </w:rPr>
        <w:t xml:space="preserve"> </w:t>
      </w:r>
      <w:r>
        <w:t>enforcement</w:t>
      </w:r>
      <w:r>
        <w:rPr>
          <w:spacing w:val="-5"/>
        </w:rPr>
        <w:t xml:space="preserve"> </w:t>
      </w:r>
      <w:r>
        <w:t>of</w:t>
      </w:r>
      <w:r>
        <w:rPr>
          <w:spacing w:val="-4"/>
        </w:rPr>
        <w:t xml:space="preserve"> </w:t>
      </w:r>
      <w:r>
        <w:t>the</w:t>
      </w:r>
      <w:r>
        <w:rPr>
          <w:spacing w:val="-5"/>
        </w:rPr>
        <w:t xml:space="preserve"> </w:t>
      </w:r>
      <w:r>
        <w:t>right</w:t>
      </w:r>
      <w:r>
        <w:rPr>
          <w:spacing w:val="-5"/>
        </w:rPr>
        <w:t xml:space="preserve"> </w:t>
      </w:r>
      <w:r>
        <w:t>to</w:t>
      </w:r>
      <w:r>
        <w:rPr>
          <w:spacing w:val="-5"/>
        </w:rPr>
        <w:t xml:space="preserve"> </w:t>
      </w:r>
      <w:r>
        <w:t>have</w:t>
      </w:r>
      <w:r>
        <w:rPr>
          <w:spacing w:val="-5"/>
        </w:rPr>
        <w:t xml:space="preserve"> </w:t>
      </w:r>
      <w:r>
        <w:t>the</w:t>
      </w:r>
      <w:r>
        <w:rPr>
          <w:spacing w:val="-5"/>
        </w:rPr>
        <w:t xml:space="preserve"> </w:t>
      </w:r>
      <w:r>
        <w:t>matter</w:t>
      </w:r>
      <w:r>
        <w:rPr>
          <w:spacing w:val="-5"/>
        </w:rPr>
        <w:t xml:space="preserve"> </w:t>
      </w:r>
      <w:r>
        <w:t>resolved</w:t>
      </w:r>
      <w:r>
        <w:rPr>
          <w:spacing w:val="-4"/>
        </w:rPr>
        <w:t xml:space="preserve"> </w:t>
      </w:r>
      <w:r>
        <w:t>through</w:t>
      </w:r>
      <w:r>
        <w:rPr>
          <w:spacing w:val="-5"/>
        </w:rPr>
        <w:t xml:space="preserve"> </w:t>
      </w:r>
      <w:r>
        <w:t>other</w:t>
      </w:r>
      <w:r>
        <w:rPr>
          <w:spacing w:val="-3"/>
        </w:rPr>
        <w:t xml:space="preserve"> </w:t>
      </w:r>
      <w:r>
        <w:t>means</w:t>
      </w:r>
      <w:r>
        <w:rPr>
          <w:spacing w:val="-4"/>
        </w:rPr>
        <w:t xml:space="preserve"> </w:t>
      </w:r>
      <w:r>
        <w:t>and</w:t>
      </w:r>
      <w:r>
        <w:rPr>
          <w:spacing w:val="-7"/>
        </w:rPr>
        <w:t xml:space="preserve"> </w:t>
      </w:r>
      <w:r>
        <w:t xml:space="preserve">the </w:t>
      </w:r>
      <w:r>
        <w:rPr>
          <w:b/>
        </w:rPr>
        <w:t xml:space="preserve">Chidziva case </w:t>
      </w:r>
      <w:r>
        <w:t>was cited in support thereo</w:t>
      </w:r>
      <w:r>
        <w:t>f.</w:t>
      </w:r>
    </w:p>
    <w:p w14:paraId="7A4E384B" w14:textId="77777777" w:rsidR="002C4C5A" w:rsidRDefault="00BF0657">
      <w:pPr>
        <w:spacing w:before="158"/>
        <w:ind w:left="100"/>
        <w:rPr>
          <w:b/>
          <w:sz w:val="24"/>
        </w:rPr>
      </w:pPr>
      <w:r>
        <w:rPr>
          <w:b/>
          <w:spacing w:val="-2"/>
          <w:sz w:val="24"/>
        </w:rPr>
        <w:t>ANALYSIS</w:t>
      </w:r>
    </w:p>
    <w:p w14:paraId="25D2869D" w14:textId="77777777" w:rsidR="002C4C5A" w:rsidRDefault="00BF0657">
      <w:pPr>
        <w:spacing w:before="184" w:line="256" w:lineRule="auto"/>
        <w:ind w:left="100" w:right="116"/>
        <w:jc w:val="both"/>
        <w:rPr>
          <w:sz w:val="24"/>
        </w:rPr>
      </w:pPr>
      <w:r>
        <w:rPr>
          <w:sz w:val="24"/>
        </w:rPr>
        <w:t>In</w:t>
      </w:r>
      <w:r>
        <w:rPr>
          <w:spacing w:val="-6"/>
          <w:sz w:val="24"/>
        </w:rPr>
        <w:t xml:space="preserve"> </w:t>
      </w:r>
      <w:r>
        <w:rPr>
          <w:b/>
          <w:sz w:val="24"/>
        </w:rPr>
        <w:t>Thando</w:t>
      </w:r>
      <w:r>
        <w:rPr>
          <w:b/>
          <w:spacing w:val="-9"/>
          <w:sz w:val="24"/>
        </w:rPr>
        <w:t xml:space="preserve"> </w:t>
      </w:r>
      <w:r>
        <w:rPr>
          <w:b/>
          <w:sz w:val="24"/>
        </w:rPr>
        <w:t>Ncube</w:t>
      </w:r>
      <w:r>
        <w:rPr>
          <w:b/>
          <w:spacing w:val="-8"/>
          <w:sz w:val="24"/>
        </w:rPr>
        <w:t xml:space="preserve"> </w:t>
      </w:r>
      <w:r>
        <w:rPr>
          <w:b/>
          <w:sz w:val="24"/>
        </w:rPr>
        <w:t>v</w:t>
      </w:r>
      <w:r>
        <w:rPr>
          <w:b/>
          <w:spacing w:val="-10"/>
          <w:sz w:val="24"/>
        </w:rPr>
        <w:t xml:space="preserve"> </w:t>
      </w:r>
      <w:r>
        <w:rPr>
          <w:b/>
          <w:sz w:val="24"/>
        </w:rPr>
        <w:t>Fidelity</w:t>
      </w:r>
      <w:r>
        <w:rPr>
          <w:b/>
          <w:spacing w:val="-7"/>
          <w:sz w:val="24"/>
        </w:rPr>
        <w:t xml:space="preserve"> </w:t>
      </w:r>
      <w:r>
        <w:rPr>
          <w:b/>
          <w:sz w:val="24"/>
        </w:rPr>
        <w:t>Printers</w:t>
      </w:r>
      <w:r>
        <w:rPr>
          <w:b/>
          <w:spacing w:val="-7"/>
          <w:sz w:val="24"/>
        </w:rPr>
        <w:t xml:space="preserve"> </w:t>
      </w:r>
      <w:r>
        <w:rPr>
          <w:b/>
          <w:sz w:val="24"/>
        </w:rPr>
        <w:t>and</w:t>
      </w:r>
      <w:r>
        <w:rPr>
          <w:b/>
          <w:spacing w:val="-6"/>
          <w:sz w:val="24"/>
        </w:rPr>
        <w:t xml:space="preserve"> </w:t>
      </w:r>
      <w:r>
        <w:rPr>
          <w:b/>
          <w:sz w:val="24"/>
        </w:rPr>
        <w:t>Refineries</w:t>
      </w:r>
      <w:r>
        <w:rPr>
          <w:b/>
          <w:spacing w:val="-7"/>
          <w:sz w:val="24"/>
        </w:rPr>
        <w:t xml:space="preserve"> </w:t>
      </w:r>
      <w:r>
        <w:rPr>
          <w:b/>
          <w:sz w:val="24"/>
        </w:rPr>
        <w:t>(Pvt)</w:t>
      </w:r>
      <w:r>
        <w:rPr>
          <w:b/>
          <w:spacing w:val="-7"/>
          <w:sz w:val="24"/>
        </w:rPr>
        <w:t xml:space="preserve"> </w:t>
      </w:r>
      <w:r>
        <w:rPr>
          <w:b/>
          <w:sz w:val="24"/>
        </w:rPr>
        <w:t>Ltd</w:t>
      </w:r>
      <w:r>
        <w:rPr>
          <w:b/>
          <w:spacing w:val="-5"/>
          <w:sz w:val="24"/>
        </w:rPr>
        <w:t xml:space="preserve"> </w:t>
      </w:r>
      <w:r>
        <w:rPr>
          <w:sz w:val="24"/>
        </w:rPr>
        <w:t>SC</w:t>
      </w:r>
      <w:r>
        <w:rPr>
          <w:spacing w:val="-7"/>
          <w:sz w:val="24"/>
        </w:rPr>
        <w:t xml:space="preserve"> </w:t>
      </w:r>
      <w:r>
        <w:rPr>
          <w:sz w:val="24"/>
        </w:rPr>
        <w:t>62/20,</w:t>
      </w:r>
      <w:r>
        <w:rPr>
          <w:spacing w:val="-9"/>
          <w:sz w:val="24"/>
        </w:rPr>
        <w:t xml:space="preserve"> </w:t>
      </w:r>
      <w:r>
        <w:rPr>
          <w:sz w:val="24"/>
        </w:rPr>
        <w:t>MAKARAU</w:t>
      </w:r>
      <w:r>
        <w:rPr>
          <w:spacing w:val="-7"/>
          <w:sz w:val="24"/>
        </w:rPr>
        <w:t xml:space="preserve"> </w:t>
      </w:r>
      <w:r>
        <w:rPr>
          <w:sz w:val="24"/>
        </w:rPr>
        <w:t>JA</w:t>
      </w:r>
      <w:r>
        <w:rPr>
          <w:spacing w:val="-7"/>
          <w:sz w:val="24"/>
        </w:rPr>
        <w:t xml:space="preserve"> </w:t>
      </w:r>
      <w:r>
        <w:rPr>
          <w:sz w:val="24"/>
        </w:rPr>
        <w:t>(as</w:t>
      </w:r>
      <w:r>
        <w:rPr>
          <w:spacing w:val="-8"/>
          <w:sz w:val="24"/>
        </w:rPr>
        <w:t xml:space="preserve"> </w:t>
      </w:r>
      <w:r>
        <w:rPr>
          <w:sz w:val="24"/>
        </w:rPr>
        <w:t>she</w:t>
      </w:r>
      <w:r>
        <w:rPr>
          <w:spacing w:val="-9"/>
          <w:sz w:val="24"/>
        </w:rPr>
        <w:t xml:space="preserve"> </w:t>
      </w:r>
      <w:r>
        <w:rPr>
          <w:sz w:val="24"/>
        </w:rPr>
        <w:t>then was) had this to say:</w:t>
      </w:r>
    </w:p>
    <w:p w14:paraId="18830822" w14:textId="77777777" w:rsidR="002C4C5A" w:rsidRDefault="00BF0657">
      <w:pPr>
        <w:pStyle w:val="BodyText"/>
        <w:spacing w:before="165" w:line="259" w:lineRule="auto"/>
        <w:ind w:left="820" w:right="114"/>
      </w:pPr>
      <w:r>
        <w:t>“In</w:t>
      </w:r>
      <w:r>
        <w:rPr>
          <w:spacing w:val="-11"/>
        </w:rPr>
        <w:t xml:space="preserve"> </w:t>
      </w:r>
      <w:r>
        <w:t>an</w:t>
      </w:r>
      <w:r>
        <w:rPr>
          <w:spacing w:val="-13"/>
        </w:rPr>
        <w:t xml:space="preserve"> </w:t>
      </w:r>
      <w:r>
        <w:t>application</w:t>
      </w:r>
      <w:r>
        <w:rPr>
          <w:spacing w:val="-12"/>
        </w:rPr>
        <w:t xml:space="preserve"> </w:t>
      </w:r>
      <w:r>
        <w:t>for</w:t>
      </w:r>
      <w:r>
        <w:rPr>
          <w:spacing w:val="-11"/>
        </w:rPr>
        <w:t xml:space="preserve"> </w:t>
      </w:r>
      <w:r>
        <w:t>leave</w:t>
      </w:r>
      <w:r>
        <w:rPr>
          <w:spacing w:val="-11"/>
        </w:rPr>
        <w:t xml:space="preserve"> </w:t>
      </w:r>
      <w:r>
        <w:t>to</w:t>
      </w:r>
      <w:r>
        <w:rPr>
          <w:spacing w:val="-14"/>
        </w:rPr>
        <w:t xml:space="preserve"> </w:t>
      </w:r>
      <w:r>
        <w:t>appeal,</w:t>
      </w:r>
      <w:r>
        <w:rPr>
          <w:spacing w:val="-13"/>
        </w:rPr>
        <w:t xml:space="preserve"> </w:t>
      </w:r>
      <w:r>
        <w:t>the</w:t>
      </w:r>
      <w:r>
        <w:rPr>
          <w:spacing w:val="-14"/>
        </w:rPr>
        <w:t xml:space="preserve"> </w:t>
      </w:r>
      <w:r>
        <w:t>Judge</w:t>
      </w:r>
      <w:r>
        <w:rPr>
          <w:spacing w:val="-11"/>
        </w:rPr>
        <w:t xml:space="preserve"> </w:t>
      </w:r>
      <w:r>
        <w:t>considering</w:t>
      </w:r>
      <w:r>
        <w:rPr>
          <w:spacing w:val="-14"/>
        </w:rPr>
        <w:t xml:space="preserve"> </w:t>
      </w:r>
      <w:r>
        <w:t>the</w:t>
      </w:r>
      <w:r>
        <w:rPr>
          <w:spacing w:val="-13"/>
        </w:rPr>
        <w:t xml:space="preserve"> </w:t>
      </w:r>
      <w:r>
        <w:t>application</w:t>
      </w:r>
      <w:r>
        <w:rPr>
          <w:spacing w:val="-11"/>
        </w:rPr>
        <w:t xml:space="preserve"> </w:t>
      </w:r>
      <w:r>
        <w:t>acts</w:t>
      </w:r>
      <w:r>
        <w:rPr>
          <w:spacing w:val="-12"/>
        </w:rPr>
        <w:t xml:space="preserve"> </w:t>
      </w:r>
      <w:r>
        <w:t>as</w:t>
      </w:r>
      <w:r>
        <w:rPr>
          <w:spacing w:val="-14"/>
        </w:rPr>
        <w:t xml:space="preserve"> </w:t>
      </w:r>
      <w:r>
        <w:t>a</w:t>
      </w:r>
      <w:r>
        <w:rPr>
          <w:spacing w:val="-12"/>
        </w:rPr>
        <w:t xml:space="preserve"> </w:t>
      </w:r>
      <w:r>
        <w:t>gate- keeper. The role of the judge is to keep out appeals with no prospects of success. It presents itself very clearly to me that an application that raises a point that has already been determined by this court and has been determined against the very point that the applicant should not be allowed to pass, unless the applicant shows that it intends to request</w:t>
      </w:r>
      <w:r>
        <w:rPr>
          <w:spacing w:val="-3"/>
        </w:rPr>
        <w:t xml:space="preserve"> </w:t>
      </w:r>
      <w:r>
        <w:t>the</w:t>
      </w:r>
      <w:r>
        <w:rPr>
          <w:spacing w:val="-1"/>
        </w:rPr>
        <w:t xml:space="preserve"> </w:t>
      </w:r>
      <w:r>
        <w:t>Supreme</w:t>
      </w:r>
      <w:r>
        <w:rPr>
          <w:spacing w:val="-1"/>
        </w:rPr>
        <w:t xml:space="preserve"> </w:t>
      </w:r>
      <w:r>
        <w:t>Court</w:t>
      </w:r>
      <w:r>
        <w:rPr>
          <w:spacing w:val="-3"/>
        </w:rPr>
        <w:t xml:space="preserve"> </w:t>
      </w:r>
      <w:r>
        <w:t>to</w:t>
      </w:r>
      <w:r>
        <w:rPr>
          <w:spacing w:val="-1"/>
        </w:rPr>
        <w:t xml:space="preserve"> </w:t>
      </w:r>
      <w:r>
        <w:t>reverse</w:t>
      </w:r>
      <w:r>
        <w:rPr>
          <w:spacing w:val="-1"/>
        </w:rPr>
        <w:t xml:space="preserve"> </w:t>
      </w:r>
      <w:r>
        <w:t>its</w:t>
      </w:r>
      <w:r>
        <w:rPr>
          <w:spacing w:val="-2"/>
        </w:rPr>
        <w:t xml:space="preserve"> </w:t>
      </w:r>
      <w:r>
        <w:t>earlier</w:t>
      </w:r>
      <w:r>
        <w:rPr>
          <w:spacing w:val="-3"/>
        </w:rPr>
        <w:t xml:space="preserve"> </w:t>
      </w:r>
      <w:r>
        <w:t>decision and</w:t>
      </w:r>
      <w:r>
        <w:rPr>
          <w:spacing w:val="-3"/>
        </w:rPr>
        <w:t xml:space="preserve"> </w:t>
      </w:r>
      <w:r>
        <w:t>has</w:t>
      </w:r>
      <w:r>
        <w:rPr>
          <w:spacing w:val="-1"/>
        </w:rPr>
        <w:t xml:space="preserve"> </w:t>
      </w:r>
      <w:r>
        <w:t>prospects</w:t>
      </w:r>
      <w:r>
        <w:rPr>
          <w:spacing w:val="-2"/>
        </w:rPr>
        <w:t xml:space="preserve"> </w:t>
      </w:r>
      <w:r>
        <w:t>of success</w:t>
      </w:r>
      <w:r>
        <w:rPr>
          <w:spacing w:val="-1"/>
        </w:rPr>
        <w:t xml:space="preserve"> </w:t>
      </w:r>
      <w:r>
        <w:t>in that regard.”</w:t>
      </w:r>
    </w:p>
    <w:p w14:paraId="75DBC4AF" w14:textId="77777777" w:rsidR="002C4C5A" w:rsidRDefault="00BF0657">
      <w:pPr>
        <w:pStyle w:val="BodyText"/>
        <w:spacing w:before="160" w:line="259" w:lineRule="auto"/>
        <w:ind w:left="100" w:right="114"/>
      </w:pPr>
      <w:r>
        <w:t xml:space="preserve">In my view, the above cited case deals with the situation raised by Applicant in the third prospective ground of appeal. The </w:t>
      </w:r>
      <w:r>
        <w:rPr>
          <w:b/>
        </w:rPr>
        <w:t xml:space="preserve">Chidziva Case </w:t>
      </w:r>
      <w:r>
        <w:t>as referred to in Respondent’s heads of argument</w:t>
      </w:r>
      <w:r>
        <w:rPr>
          <w:spacing w:val="39"/>
        </w:rPr>
        <w:t xml:space="preserve"> </w:t>
      </w:r>
      <w:r>
        <w:t>clearly</w:t>
      </w:r>
      <w:r>
        <w:rPr>
          <w:spacing w:val="38"/>
        </w:rPr>
        <w:t xml:space="preserve"> </w:t>
      </w:r>
      <w:r>
        <w:t>articulates</w:t>
      </w:r>
      <w:r>
        <w:rPr>
          <w:spacing w:val="38"/>
        </w:rPr>
        <w:t xml:space="preserve"> </w:t>
      </w:r>
      <w:r>
        <w:t>the</w:t>
      </w:r>
      <w:r>
        <w:rPr>
          <w:spacing w:val="36"/>
        </w:rPr>
        <w:t xml:space="preserve"> </w:t>
      </w:r>
      <w:r>
        <w:t>position</w:t>
      </w:r>
      <w:r>
        <w:rPr>
          <w:spacing w:val="39"/>
        </w:rPr>
        <w:t xml:space="preserve"> </w:t>
      </w:r>
      <w:r>
        <w:t>that</w:t>
      </w:r>
      <w:r>
        <w:rPr>
          <w:spacing w:val="37"/>
        </w:rPr>
        <w:t xml:space="preserve"> </w:t>
      </w:r>
      <w:r>
        <w:t>befell</w:t>
      </w:r>
      <w:r>
        <w:rPr>
          <w:spacing w:val="36"/>
        </w:rPr>
        <w:t xml:space="preserve"> </w:t>
      </w:r>
      <w:r>
        <w:t>the</w:t>
      </w:r>
      <w:r>
        <w:rPr>
          <w:spacing w:val="39"/>
        </w:rPr>
        <w:t xml:space="preserve"> </w:t>
      </w:r>
      <w:r>
        <w:t>Applicant.</w:t>
      </w:r>
      <w:r>
        <w:rPr>
          <w:spacing w:val="38"/>
        </w:rPr>
        <w:t xml:space="preserve"> </w:t>
      </w:r>
      <w:r>
        <w:t>It</w:t>
      </w:r>
      <w:r>
        <w:rPr>
          <w:spacing w:val="39"/>
        </w:rPr>
        <w:t xml:space="preserve"> </w:t>
      </w:r>
      <w:r>
        <w:t>is</w:t>
      </w:r>
      <w:r>
        <w:rPr>
          <w:spacing w:val="35"/>
        </w:rPr>
        <w:t xml:space="preserve"> </w:t>
      </w:r>
      <w:r>
        <w:t>a</w:t>
      </w:r>
      <w:r>
        <w:rPr>
          <w:spacing w:val="38"/>
        </w:rPr>
        <w:t xml:space="preserve"> </w:t>
      </w:r>
      <w:r>
        <w:t>matter</w:t>
      </w:r>
      <w:r>
        <w:rPr>
          <w:spacing w:val="39"/>
        </w:rPr>
        <w:t xml:space="preserve"> </w:t>
      </w:r>
      <w:r>
        <w:t>which</w:t>
      </w:r>
      <w:r>
        <w:rPr>
          <w:spacing w:val="39"/>
        </w:rPr>
        <w:t xml:space="preserve"> </w:t>
      </w:r>
      <w:r>
        <w:t>was</w:t>
      </w:r>
    </w:p>
    <w:p w14:paraId="0B156098" w14:textId="77777777" w:rsidR="002C4C5A" w:rsidRDefault="002C4C5A">
      <w:pPr>
        <w:spacing w:line="259" w:lineRule="auto"/>
        <w:sectPr w:rsidR="002C4C5A">
          <w:pgSz w:w="12240" w:h="15840"/>
          <w:pgMar w:top="1400" w:right="1320" w:bottom="1200" w:left="1340" w:header="0" w:footer="1015" w:gutter="0"/>
          <w:cols w:space="720"/>
        </w:sectPr>
      </w:pPr>
    </w:p>
    <w:p w14:paraId="4E2753CD" w14:textId="77777777" w:rsidR="002C4C5A" w:rsidRDefault="00BF0657">
      <w:pPr>
        <w:pStyle w:val="BodyText"/>
        <w:spacing w:before="37" w:line="259" w:lineRule="auto"/>
        <w:ind w:left="100" w:right="117"/>
      </w:pPr>
      <w:r>
        <w:lastRenderedPageBreak/>
        <w:t>decided by KORSAH JA and applies to the Applicant. It has not been argued on behalf of the Applicant that he intends the Supreme Court to reverse the decision. The third prospective ground of appeal does therefore not have prospects of success on appeal.</w:t>
      </w:r>
    </w:p>
    <w:p w14:paraId="55C6BC3C" w14:textId="77777777" w:rsidR="002C4C5A" w:rsidRDefault="00BF0657">
      <w:pPr>
        <w:spacing w:before="160" w:line="259" w:lineRule="auto"/>
        <w:ind w:left="100" w:right="115"/>
        <w:jc w:val="both"/>
        <w:rPr>
          <w:sz w:val="24"/>
        </w:rPr>
      </w:pPr>
      <w:r>
        <w:rPr>
          <w:sz w:val="24"/>
        </w:rPr>
        <w:t>I</w:t>
      </w:r>
      <w:r>
        <w:rPr>
          <w:spacing w:val="-14"/>
          <w:sz w:val="24"/>
        </w:rPr>
        <w:t xml:space="preserve"> </w:t>
      </w:r>
      <w:r>
        <w:rPr>
          <w:sz w:val="24"/>
        </w:rPr>
        <w:t>now</w:t>
      </w:r>
      <w:r>
        <w:rPr>
          <w:spacing w:val="-13"/>
          <w:sz w:val="24"/>
        </w:rPr>
        <w:t xml:space="preserve"> </w:t>
      </w:r>
      <w:r>
        <w:rPr>
          <w:sz w:val="24"/>
        </w:rPr>
        <w:t>turn</w:t>
      </w:r>
      <w:r>
        <w:rPr>
          <w:spacing w:val="-12"/>
          <w:sz w:val="24"/>
        </w:rPr>
        <w:t xml:space="preserve"> </w:t>
      </w:r>
      <w:r>
        <w:rPr>
          <w:sz w:val="24"/>
        </w:rPr>
        <w:t>to</w:t>
      </w:r>
      <w:r>
        <w:rPr>
          <w:spacing w:val="-12"/>
          <w:sz w:val="24"/>
        </w:rPr>
        <w:t xml:space="preserve"> </w:t>
      </w:r>
      <w:r>
        <w:rPr>
          <w:sz w:val="24"/>
        </w:rPr>
        <w:t>first</w:t>
      </w:r>
      <w:r>
        <w:rPr>
          <w:spacing w:val="-14"/>
          <w:sz w:val="24"/>
        </w:rPr>
        <w:t xml:space="preserve"> </w:t>
      </w:r>
      <w:r>
        <w:rPr>
          <w:sz w:val="24"/>
        </w:rPr>
        <w:t>prospective</w:t>
      </w:r>
      <w:r>
        <w:rPr>
          <w:spacing w:val="-12"/>
          <w:sz w:val="24"/>
        </w:rPr>
        <w:t xml:space="preserve"> </w:t>
      </w:r>
      <w:r>
        <w:rPr>
          <w:sz w:val="24"/>
        </w:rPr>
        <w:t>ground</w:t>
      </w:r>
      <w:r>
        <w:rPr>
          <w:spacing w:val="-14"/>
          <w:sz w:val="24"/>
        </w:rPr>
        <w:t xml:space="preserve"> </w:t>
      </w:r>
      <w:r>
        <w:rPr>
          <w:sz w:val="24"/>
        </w:rPr>
        <w:t>of</w:t>
      </w:r>
      <w:r>
        <w:rPr>
          <w:spacing w:val="-11"/>
          <w:sz w:val="24"/>
        </w:rPr>
        <w:t xml:space="preserve"> </w:t>
      </w:r>
      <w:r>
        <w:rPr>
          <w:sz w:val="24"/>
        </w:rPr>
        <w:t>appeal.</w:t>
      </w:r>
      <w:r>
        <w:rPr>
          <w:spacing w:val="-13"/>
          <w:sz w:val="24"/>
        </w:rPr>
        <w:t xml:space="preserve"> </w:t>
      </w:r>
      <w:r>
        <w:rPr>
          <w:sz w:val="24"/>
        </w:rPr>
        <w:t>In</w:t>
      </w:r>
      <w:r>
        <w:rPr>
          <w:spacing w:val="-11"/>
          <w:sz w:val="24"/>
        </w:rPr>
        <w:t xml:space="preserve"> </w:t>
      </w:r>
      <w:r>
        <w:rPr>
          <w:b/>
          <w:sz w:val="24"/>
        </w:rPr>
        <w:t>Lwazi</w:t>
      </w:r>
      <w:r>
        <w:rPr>
          <w:b/>
          <w:spacing w:val="-11"/>
          <w:sz w:val="24"/>
        </w:rPr>
        <w:t xml:space="preserve"> </w:t>
      </w:r>
      <w:r>
        <w:rPr>
          <w:b/>
          <w:sz w:val="24"/>
        </w:rPr>
        <w:t>Sibanda,</w:t>
      </w:r>
      <w:r>
        <w:rPr>
          <w:b/>
          <w:spacing w:val="-12"/>
          <w:sz w:val="24"/>
        </w:rPr>
        <w:t xml:space="preserve"> </w:t>
      </w:r>
      <w:r>
        <w:rPr>
          <w:b/>
          <w:sz w:val="24"/>
        </w:rPr>
        <w:t>Betty</w:t>
      </w:r>
      <w:r>
        <w:rPr>
          <w:b/>
          <w:spacing w:val="-14"/>
          <w:sz w:val="24"/>
        </w:rPr>
        <w:t xml:space="preserve"> </w:t>
      </w:r>
      <w:r>
        <w:rPr>
          <w:b/>
          <w:sz w:val="24"/>
        </w:rPr>
        <w:t>Hlabangana</w:t>
      </w:r>
      <w:r>
        <w:rPr>
          <w:b/>
          <w:spacing w:val="-14"/>
          <w:sz w:val="24"/>
        </w:rPr>
        <w:t xml:space="preserve"> </w:t>
      </w:r>
      <w:r>
        <w:rPr>
          <w:b/>
          <w:sz w:val="24"/>
        </w:rPr>
        <w:t>vs</w:t>
      </w:r>
      <w:r>
        <w:rPr>
          <w:b/>
          <w:spacing w:val="-12"/>
          <w:sz w:val="24"/>
        </w:rPr>
        <w:t xml:space="preserve"> </w:t>
      </w:r>
      <w:r>
        <w:rPr>
          <w:b/>
          <w:sz w:val="24"/>
        </w:rPr>
        <w:t xml:space="preserve">Francisca Ncube and Others </w:t>
      </w:r>
      <w:r>
        <w:rPr>
          <w:sz w:val="24"/>
        </w:rPr>
        <w:t>SC 158/20, PATEL JA (as he then was) had this to say at page 18 of the cyclostyled judgment:</w:t>
      </w:r>
    </w:p>
    <w:p w14:paraId="44301EB1" w14:textId="77777777" w:rsidR="002C4C5A" w:rsidRDefault="00BF0657">
      <w:pPr>
        <w:pStyle w:val="BodyText"/>
        <w:spacing w:before="159" w:line="259" w:lineRule="auto"/>
        <w:ind w:left="820" w:right="113"/>
      </w:pPr>
      <w:r>
        <w:t>“The cardinal rule of construction is to ascertain the true intention of the lawmaker. In ascertaining</w:t>
      </w:r>
      <w:r>
        <w:rPr>
          <w:spacing w:val="-14"/>
        </w:rPr>
        <w:t xml:space="preserve"> </w:t>
      </w:r>
      <w:r>
        <w:t>that</w:t>
      </w:r>
      <w:r>
        <w:rPr>
          <w:spacing w:val="-14"/>
        </w:rPr>
        <w:t xml:space="preserve"> </w:t>
      </w:r>
      <w:r>
        <w:t>legislative</w:t>
      </w:r>
      <w:r>
        <w:rPr>
          <w:spacing w:val="-13"/>
        </w:rPr>
        <w:t xml:space="preserve"> </w:t>
      </w:r>
      <w:r>
        <w:t>intent,</w:t>
      </w:r>
      <w:r>
        <w:rPr>
          <w:spacing w:val="-14"/>
        </w:rPr>
        <w:t xml:space="preserve"> </w:t>
      </w:r>
      <w:r>
        <w:t>the</w:t>
      </w:r>
      <w:r>
        <w:rPr>
          <w:spacing w:val="-13"/>
        </w:rPr>
        <w:t xml:space="preserve"> </w:t>
      </w:r>
      <w:r>
        <w:t>golden</w:t>
      </w:r>
      <w:r>
        <w:rPr>
          <w:spacing w:val="-14"/>
        </w:rPr>
        <w:t xml:space="preserve"> </w:t>
      </w:r>
      <w:r>
        <w:t>rule</w:t>
      </w:r>
      <w:r>
        <w:rPr>
          <w:spacing w:val="-13"/>
        </w:rPr>
        <w:t xml:space="preserve"> </w:t>
      </w:r>
      <w:r>
        <w:t>of</w:t>
      </w:r>
      <w:r>
        <w:rPr>
          <w:spacing w:val="-14"/>
        </w:rPr>
        <w:t xml:space="preserve"> </w:t>
      </w:r>
      <w:r>
        <w:t>statutory</w:t>
      </w:r>
      <w:r>
        <w:rPr>
          <w:spacing w:val="-14"/>
        </w:rPr>
        <w:t xml:space="preserve"> </w:t>
      </w:r>
      <w:r>
        <w:t>interpretation</w:t>
      </w:r>
      <w:r>
        <w:rPr>
          <w:spacing w:val="-13"/>
        </w:rPr>
        <w:t xml:space="preserve"> </w:t>
      </w:r>
      <w:r>
        <w:t>is</w:t>
      </w:r>
      <w:r>
        <w:rPr>
          <w:spacing w:val="-14"/>
        </w:rPr>
        <w:t xml:space="preserve"> </w:t>
      </w:r>
      <w:r>
        <w:t>that</w:t>
      </w:r>
      <w:r>
        <w:rPr>
          <w:spacing w:val="-13"/>
        </w:rPr>
        <w:t xml:space="preserve"> </w:t>
      </w:r>
      <w:r>
        <w:t>every enactment must be given its plain, ordinary and grammatical meaning, unless to do so would</w:t>
      </w:r>
      <w:r>
        <w:rPr>
          <w:spacing w:val="-5"/>
        </w:rPr>
        <w:t xml:space="preserve"> </w:t>
      </w:r>
      <w:r>
        <w:t>result</w:t>
      </w:r>
      <w:r>
        <w:rPr>
          <w:spacing w:val="-4"/>
        </w:rPr>
        <w:t xml:space="preserve"> </w:t>
      </w:r>
      <w:r>
        <w:t>in</w:t>
      </w:r>
      <w:r>
        <w:rPr>
          <w:spacing w:val="-4"/>
        </w:rPr>
        <w:t xml:space="preserve"> </w:t>
      </w:r>
      <w:r>
        <w:t>some</w:t>
      </w:r>
      <w:r>
        <w:rPr>
          <w:spacing w:val="-5"/>
        </w:rPr>
        <w:t xml:space="preserve"> </w:t>
      </w:r>
      <w:r>
        <w:t>inconsistency,</w:t>
      </w:r>
      <w:r>
        <w:rPr>
          <w:spacing w:val="-3"/>
        </w:rPr>
        <w:t xml:space="preserve"> </w:t>
      </w:r>
      <w:r>
        <w:t>absurdity</w:t>
      </w:r>
      <w:r>
        <w:rPr>
          <w:spacing w:val="-6"/>
        </w:rPr>
        <w:t xml:space="preserve"> </w:t>
      </w:r>
      <w:r>
        <w:t>or</w:t>
      </w:r>
      <w:r>
        <w:rPr>
          <w:spacing w:val="-5"/>
        </w:rPr>
        <w:t xml:space="preserve"> </w:t>
      </w:r>
      <w:r>
        <w:t>repugnancy,</w:t>
      </w:r>
      <w:r>
        <w:rPr>
          <w:spacing w:val="-3"/>
        </w:rPr>
        <w:t xml:space="preserve"> </w:t>
      </w:r>
      <w:r>
        <w:t>in</w:t>
      </w:r>
      <w:r>
        <w:rPr>
          <w:spacing w:val="-3"/>
        </w:rPr>
        <w:t xml:space="preserve"> </w:t>
      </w:r>
      <w:r>
        <w:t>which</w:t>
      </w:r>
      <w:r>
        <w:rPr>
          <w:spacing w:val="-3"/>
        </w:rPr>
        <w:t xml:space="preserve"> </w:t>
      </w:r>
      <w:r>
        <w:t>case</w:t>
      </w:r>
      <w:r>
        <w:rPr>
          <w:spacing w:val="-3"/>
        </w:rPr>
        <w:t xml:space="preserve"> </w:t>
      </w:r>
      <w:r>
        <w:t>the</w:t>
      </w:r>
      <w:r>
        <w:rPr>
          <w:spacing w:val="-5"/>
        </w:rPr>
        <w:t xml:space="preserve"> </w:t>
      </w:r>
      <w:r>
        <w:t>provision may</w:t>
      </w:r>
      <w:r>
        <w:rPr>
          <w:spacing w:val="-8"/>
        </w:rPr>
        <w:t xml:space="preserve"> </w:t>
      </w:r>
      <w:r>
        <w:t>be</w:t>
      </w:r>
      <w:r>
        <w:rPr>
          <w:spacing w:val="-6"/>
        </w:rPr>
        <w:t xml:space="preserve"> </w:t>
      </w:r>
      <w:r>
        <w:t>construed</w:t>
      </w:r>
      <w:r>
        <w:rPr>
          <w:spacing w:val="-8"/>
        </w:rPr>
        <w:t xml:space="preserve"> </w:t>
      </w:r>
      <w:r>
        <w:t>and</w:t>
      </w:r>
      <w:r>
        <w:rPr>
          <w:spacing w:val="-6"/>
        </w:rPr>
        <w:t xml:space="preserve"> </w:t>
      </w:r>
      <w:r>
        <w:t>applied</w:t>
      </w:r>
      <w:r>
        <w:rPr>
          <w:spacing w:val="-8"/>
        </w:rPr>
        <w:t xml:space="preserve"> </w:t>
      </w:r>
      <w:r>
        <w:t>with</w:t>
      </w:r>
      <w:r>
        <w:rPr>
          <w:spacing w:val="-8"/>
        </w:rPr>
        <w:t xml:space="preserve"> </w:t>
      </w:r>
      <w:r>
        <w:t>such</w:t>
      </w:r>
      <w:r>
        <w:rPr>
          <w:spacing w:val="-8"/>
        </w:rPr>
        <w:t xml:space="preserve"> </w:t>
      </w:r>
      <w:r>
        <w:t>modification</w:t>
      </w:r>
      <w:r>
        <w:rPr>
          <w:spacing w:val="-5"/>
        </w:rPr>
        <w:t xml:space="preserve"> </w:t>
      </w:r>
      <w:r>
        <w:t>as</w:t>
      </w:r>
      <w:r>
        <w:rPr>
          <w:spacing w:val="-8"/>
        </w:rPr>
        <w:t xml:space="preserve"> </w:t>
      </w:r>
      <w:r>
        <w:t>may</w:t>
      </w:r>
      <w:r>
        <w:rPr>
          <w:spacing w:val="-8"/>
        </w:rPr>
        <w:t xml:space="preserve"> </w:t>
      </w:r>
      <w:r>
        <w:t>be</w:t>
      </w:r>
      <w:r>
        <w:rPr>
          <w:spacing w:val="-8"/>
        </w:rPr>
        <w:t xml:space="preserve"> </w:t>
      </w:r>
      <w:r>
        <w:t>necessary</w:t>
      </w:r>
      <w:r>
        <w:rPr>
          <w:spacing w:val="-7"/>
        </w:rPr>
        <w:t xml:space="preserve"> </w:t>
      </w:r>
      <w:r>
        <w:t>to</w:t>
      </w:r>
      <w:r>
        <w:rPr>
          <w:spacing w:val="-8"/>
        </w:rPr>
        <w:t xml:space="preserve"> </w:t>
      </w:r>
      <w:r>
        <w:t>obviate</w:t>
      </w:r>
      <w:r>
        <w:rPr>
          <w:spacing w:val="-8"/>
        </w:rPr>
        <w:t xml:space="preserve"> </w:t>
      </w:r>
      <w:r>
        <w:t>the anomaly in question. The corollary to this rule, where fundamental rights and freedoms or other constitutional provisions are implicated is that, the enactment must be construed,</w:t>
      </w:r>
      <w:r>
        <w:rPr>
          <w:spacing w:val="-1"/>
        </w:rPr>
        <w:t xml:space="preserve"> </w:t>
      </w:r>
      <w:r>
        <w:t>insofar as</w:t>
      </w:r>
      <w:r>
        <w:rPr>
          <w:spacing w:val="-1"/>
        </w:rPr>
        <w:t xml:space="preserve"> </w:t>
      </w:r>
      <w:r>
        <w:t>is</w:t>
      </w:r>
      <w:r>
        <w:rPr>
          <w:spacing w:val="-2"/>
        </w:rPr>
        <w:t xml:space="preserve"> </w:t>
      </w:r>
      <w:r>
        <w:t>possible without doing violence</w:t>
      </w:r>
      <w:r>
        <w:rPr>
          <w:spacing w:val="-1"/>
        </w:rPr>
        <w:t xml:space="preserve"> </w:t>
      </w:r>
      <w:r>
        <w:t>to its language,</w:t>
      </w:r>
      <w:r>
        <w:rPr>
          <w:spacing w:val="-1"/>
        </w:rPr>
        <w:t xml:space="preserve"> </w:t>
      </w:r>
      <w:r>
        <w:t>so</w:t>
      </w:r>
      <w:r>
        <w:rPr>
          <w:spacing w:val="-1"/>
        </w:rPr>
        <w:t xml:space="preserve"> </w:t>
      </w:r>
      <w:r>
        <w:t>as to</w:t>
      </w:r>
      <w:r>
        <w:rPr>
          <w:spacing w:val="-1"/>
        </w:rPr>
        <w:t xml:space="preserve"> </w:t>
      </w:r>
      <w:r>
        <w:t>conform with those rights and freedoms or other constitutional provisions. In the event that it is not</w:t>
      </w:r>
      <w:r>
        <w:rPr>
          <w:spacing w:val="-8"/>
        </w:rPr>
        <w:t xml:space="preserve"> </w:t>
      </w:r>
      <w:r>
        <w:t>possible</w:t>
      </w:r>
      <w:r>
        <w:rPr>
          <w:spacing w:val="-9"/>
        </w:rPr>
        <w:t xml:space="preserve"> </w:t>
      </w:r>
      <w:r>
        <w:t>to</w:t>
      </w:r>
      <w:r>
        <w:rPr>
          <w:spacing w:val="-9"/>
        </w:rPr>
        <w:t xml:space="preserve"> </w:t>
      </w:r>
      <w:r>
        <w:t>do</w:t>
      </w:r>
      <w:r>
        <w:rPr>
          <w:spacing w:val="-7"/>
        </w:rPr>
        <w:t xml:space="preserve"> </w:t>
      </w:r>
      <w:r>
        <w:t>so,</w:t>
      </w:r>
      <w:r>
        <w:rPr>
          <w:spacing w:val="-7"/>
        </w:rPr>
        <w:t xml:space="preserve"> </w:t>
      </w:r>
      <w:r>
        <w:t>the</w:t>
      </w:r>
      <w:r>
        <w:rPr>
          <w:spacing w:val="-9"/>
        </w:rPr>
        <w:t xml:space="preserve"> </w:t>
      </w:r>
      <w:r>
        <w:t>enactment</w:t>
      </w:r>
      <w:r>
        <w:rPr>
          <w:spacing w:val="-6"/>
        </w:rPr>
        <w:t xml:space="preserve"> </w:t>
      </w:r>
      <w:r>
        <w:t>is</w:t>
      </w:r>
      <w:r>
        <w:rPr>
          <w:spacing w:val="-8"/>
        </w:rPr>
        <w:t xml:space="preserve"> </w:t>
      </w:r>
      <w:r>
        <w:t>exposed</w:t>
      </w:r>
      <w:r>
        <w:rPr>
          <w:spacing w:val="-6"/>
        </w:rPr>
        <w:t xml:space="preserve"> </w:t>
      </w:r>
      <w:r>
        <w:t>to</w:t>
      </w:r>
      <w:r>
        <w:rPr>
          <w:spacing w:val="-9"/>
        </w:rPr>
        <w:t xml:space="preserve"> </w:t>
      </w:r>
      <w:r>
        <w:t>the</w:t>
      </w:r>
      <w:r>
        <w:rPr>
          <w:spacing w:val="-7"/>
        </w:rPr>
        <w:t xml:space="preserve"> </w:t>
      </w:r>
      <w:r>
        <w:t>risk</w:t>
      </w:r>
      <w:r>
        <w:rPr>
          <w:spacing w:val="-8"/>
        </w:rPr>
        <w:t xml:space="preserve"> </w:t>
      </w:r>
      <w:r>
        <w:t>of</w:t>
      </w:r>
      <w:r>
        <w:rPr>
          <w:spacing w:val="-8"/>
        </w:rPr>
        <w:t xml:space="preserve"> </w:t>
      </w:r>
      <w:r>
        <w:t>being</w:t>
      </w:r>
      <w:r>
        <w:rPr>
          <w:spacing w:val="-8"/>
        </w:rPr>
        <w:t xml:space="preserve"> </w:t>
      </w:r>
      <w:r>
        <w:t>challenged</w:t>
      </w:r>
      <w:r>
        <w:rPr>
          <w:spacing w:val="-1"/>
        </w:rPr>
        <w:t xml:space="preserve"> </w:t>
      </w:r>
      <w:r>
        <w:t>and</w:t>
      </w:r>
      <w:r>
        <w:rPr>
          <w:spacing w:val="-6"/>
        </w:rPr>
        <w:t xml:space="preserve"> </w:t>
      </w:r>
      <w:r>
        <w:t>struck down as being unconstitutional.”</w:t>
      </w:r>
    </w:p>
    <w:p w14:paraId="05163E6D" w14:textId="77777777" w:rsidR="002C4C5A" w:rsidRDefault="00BF0657">
      <w:pPr>
        <w:pStyle w:val="BodyText"/>
        <w:spacing w:before="156" w:line="259" w:lineRule="auto"/>
        <w:ind w:left="100" w:right="114"/>
      </w:pPr>
      <w:r>
        <w:t>The</w:t>
      </w:r>
      <w:r>
        <w:rPr>
          <w:spacing w:val="-3"/>
        </w:rPr>
        <w:t xml:space="preserve"> </w:t>
      </w:r>
      <w:r>
        <w:t>provisions</w:t>
      </w:r>
      <w:r>
        <w:rPr>
          <w:spacing w:val="-4"/>
        </w:rPr>
        <w:t xml:space="preserve"> </w:t>
      </w:r>
      <w:r>
        <w:t>of</w:t>
      </w:r>
      <w:r>
        <w:rPr>
          <w:spacing w:val="-2"/>
        </w:rPr>
        <w:t xml:space="preserve"> </w:t>
      </w:r>
      <w:r>
        <w:t>section</w:t>
      </w:r>
      <w:r>
        <w:rPr>
          <w:spacing w:val="-2"/>
        </w:rPr>
        <w:t xml:space="preserve"> </w:t>
      </w:r>
      <w:r>
        <w:t>12C</w:t>
      </w:r>
      <w:r>
        <w:rPr>
          <w:spacing w:val="-4"/>
        </w:rPr>
        <w:t xml:space="preserve"> </w:t>
      </w:r>
      <w:r>
        <w:t>are</w:t>
      </w:r>
      <w:r>
        <w:rPr>
          <w:spacing w:val="-3"/>
        </w:rPr>
        <w:t xml:space="preserve"> </w:t>
      </w:r>
      <w:r>
        <w:t>clear</w:t>
      </w:r>
      <w:r>
        <w:rPr>
          <w:spacing w:val="-3"/>
        </w:rPr>
        <w:t xml:space="preserve"> </w:t>
      </w:r>
      <w:r>
        <w:t>and</w:t>
      </w:r>
      <w:r>
        <w:rPr>
          <w:spacing w:val="-2"/>
        </w:rPr>
        <w:t xml:space="preserve"> </w:t>
      </w:r>
      <w:r>
        <w:t>unambiguous.</w:t>
      </w:r>
      <w:r>
        <w:rPr>
          <w:spacing w:val="-2"/>
        </w:rPr>
        <w:t xml:space="preserve"> </w:t>
      </w:r>
      <w:r>
        <w:t>The</w:t>
      </w:r>
      <w:r>
        <w:rPr>
          <w:spacing w:val="-3"/>
        </w:rPr>
        <w:t xml:space="preserve"> </w:t>
      </w:r>
      <w:r>
        <w:t>procedure</w:t>
      </w:r>
      <w:r>
        <w:rPr>
          <w:spacing w:val="-3"/>
        </w:rPr>
        <w:t xml:space="preserve"> </w:t>
      </w:r>
      <w:r>
        <w:t>to</w:t>
      </w:r>
      <w:r>
        <w:rPr>
          <w:spacing w:val="-3"/>
        </w:rPr>
        <w:t xml:space="preserve"> </w:t>
      </w:r>
      <w:r>
        <w:t>be</w:t>
      </w:r>
      <w:r>
        <w:rPr>
          <w:spacing w:val="-3"/>
        </w:rPr>
        <w:t xml:space="preserve"> </w:t>
      </w:r>
      <w:r>
        <w:t>followed</w:t>
      </w:r>
      <w:r>
        <w:rPr>
          <w:spacing w:val="-2"/>
        </w:rPr>
        <w:t xml:space="preserve"> </w:t>
      </w:r>
      <w:r>
        <w:t>is</w:t>
      </w:r>
      <w:r>
        <w:rPr>
          <w:spacing w:val="-4"/>
        </w:rPr>
        <w:t xml:space="preserve"> </w:t>
      </w:r>
      <w:r>
        <w:t>clear. It should</w:t>
      </w:r>
      <w:r>
        <w:rPr>
          <w:spacing w:val="-2"/>
        </w:rPr>
        <w:t xml:space="preserve"> </w:t>
      </w:r>
      <w:r>
        <w:t>be</w:t>
      </w:r>
      <w:r>
        <w:rPr>
          <w:spacing w:val="-2"/>
        </w:rPr>
        <w:t xml:space="preserve"> </w:t>
      </w:r>
      <w:r>
        <w:t>noted</w:t>
      </w:r>
      <w:r>
        <w:rPr>
          <w:spacing w:val="-2"/>
        </w:rPr>
        <w:t xml:space="preserve"> </w:t>
      </w:r>
      <w:r>
        <w:t>that</w:t>
      </w:r>
      <w:r>
        <w:rPr>
          <w:spacing w:val="-2"/>
        </w:rPr>
        <w:t xml:space="preserve"> </w:t>
      </w:r>
      <w:r>
        <w:t>the amendment</w:t>
      </w:r>
      <w:r>
        <w:rPr>
          <w:spacing w:val="-2"/>
        </w:rPr>
        <w:t xml:space="preserve"> </w:t>
      </w:r>
      <w:r>
        <w:t>to</w:t>
      </w:r>
      <w:r>
        <w:rPr>
          <w:spacing w:val="-5"/>
        </w:rPr>
        <w:t xml:space="preserve"> </w:t>
      </w:r>
      <w:r>
        <w:t>the</w:t>
      </w:r>
      <w:r>
        <w:rPr>
          <w:spacing w:val="-2"/>
        </w:rPr>
        <w:t xml:space="preserve"> </w:t>
      </w:r>
      <w:r>
        <w:t>section came</w:t>
      </w:r>
      <w:r>
        <w:rPr>
          <w:spacing w:val="-2"/>
        </w:rPr>
        <w:t xml:space="preserve"> </w:t>
      </w:r>
      <w:r>
        <w:t>in</w:t>
      </w:r>
      <w:r>
        <w:rPr>
          <w:spacing w:val="-2"/>
        </w:rPr>
        <w:t xml:space="preserve"> </w:t>
      </w:r>
      <w:r>
        <w:t>2015. Both</w:t>
      </w:r>
      <w:r>
        <w:rPr>
          <w:spacing w:val="-2"/>
        </w:rPr>
        <w:t xml:space="preserve"> </w:t>
      </w:r>
      <w:r>
        <w:t>sections</w:t>
      </w:r>
      <w:r>
        <w:rPr>
          <w:spacing w:val="-1"/>
        </w:rPr>
        <w:t xml:space="preserve"> </w:t>
      </w:r>
      <w:r>
        <w:t>12C and</w:t>
      </w:r>
      <w:r>
        <w:rPr>
          <w:spacing w:val="-2"/>
        </w:rPr>
        <w:t xml:space="preserve"> </w:t>
      </w:r>
      <w:r>
        <w:t xml:space="preserve">12D </w:t>
      </w:r>
      <w:r>
        <w:rPr>
          <w:spacing w:val="-2"/>
        </w:rPr>
        <w:t>came</w:t>
      </w:r>
      <w:r>
        <w:rPr>
          <w:spacing w:val="-6"/>
        </w:rPr>
        <w:t xml:space="preserve"> </w:t>
      </w:r>
      <w:r>
        <w:rPr>
          <w:spacing w:val="-2"/>
        </w:rPr>
        <w:t>up</w:t>
      </w:r>
      <w:r>
        <w:rPr>
          <w:spacing w:val="-10"/>
        </w:rPr>
        <w:t xml:space="preserve"> </w:t>
      </w:r>
      <w:r>
        <w:rPr>
          <w:spacing w:val="-2"/>
        </w:rPr>
        <w:t>for</w:t>
      </w:r>
      <w:r>
        <w:rPr>
          <w:spacing w:val="-8"/>
        </w:rPr>
        <w:t xml:space="preserve"> </w:t>
      </w:r>
      <w:r>
        <w:rPr>
          <w:spacing w:val="-2"/>
        </w:rPr>
        <w:t>amendment.</w:t>
      </w:r>
      <w:r>
        <w:rPr>
          <w:spacing w:val="-9"/>
        </w:rPr>
        <w:t xml:space="preserve"> </w:t>
      </w:r>
      <w:r>
        <w:rPr>
          <w:spacing w:val="-2"/>
        </w:rPr>
        <w:t>It</w:t>
      </w:r>
      <w:r>
        <w:rPr>
          <w:spacing w:val="-8"/>
        </w:rPr>
        <w:t xml:space="preserve"> </w:t>
      </w:r>
      <w:r>
        <w:rPr>
          <w:spacing w:val="-2"/>
        </w:rPr>
        <w:t>has</w:t>
      </w:r>
      <w:r>
        <w:rPr>
          <w:spacing w:val="-9"/>
        </w:rPr>
        <w:t xml:space="preserve"> </w:t>
      </w:r>
      <w:r>
        <w:rPr>
          <w:spacing w:val="-2"/>
        </w:rPr>
        <w:t>been</w:t>
      </w:r>
      <w:r>
        <w:rPr>
          <w:spacing w:val="-6"/>
        </w:rPr>
        <w:t xml:space="preserve"> </w:t>
      </w:r>
      <w:r>
        <w:rPr>
          <w:spacing w:val="-2"/>
        </w:rPr>
        <w:t>argued</w:t>
      </w:r>
      <w:r>
        <w:rPr>
          <w:spacing w:val="-7"/>
        </w:rPr>
        <w:t xml:space="preserve"> </w:t>
      </w:r>
      <w:r>
        <w:rPr>
          <w:spacing w:val="-2"/>
        </w:rPr>
        <w:t>for</w:t>
      </w:r>
      <w:r>
        <w:rPr>
          <w:spacing w:val="-9"/>
        </w:rPr>
        <w:t xml:space="preserve"> </w:t>
      </w:r>
      <w:r>
        <w:rPr>
          <w:spacing w:val="-2"/>
        </w:rPr>
        <w:t>the</w:t>
      </w:r>
      <w:r>
        <w:rPr>
          <w:spacing w:val="-6"/>
        </w:rPr>
        <w:t xml:space="preserve"> </w:t>
      </w:r>
      <w:r>
        <w:rPr>
          <w:spacing w:val="-2"/>
        </w:rPr>
        <w:t>Applicant</w:t>
      </w:r>
      <w:r>
        <w:rPr>
          <w:spacing w:val="-7"/>
        </w:rPr>
        <w:t xml:space="preserve"> </w:t>
      </w:r>
      <w:r>
        <w:rPr>
          <w:spacing w:val="-2"/>
        </w:rPr>
        <w:t>that</w:t>
      </w:r>
      <w:r>
        <w:rPr>
          <w:spacing w:val="-7"/>
        </w:rPr>
        <w:t xml:space="preserve"> </w:t>
      </w:r>
      <w:r>
        <w:rPr>
          <w:spacing w:val="-2"/>
        </w:rPr>
        <w:t>the</w:t>
      </w:r>
      <w:r>
        <w:rPr>
          <w:spacing w:val="-8"/>
        </w:rPr>
        <w:t xml:space="preserve"> </w:t>
      </w:r>
      <w:r>
        <w:rPr>
          <w:spacing w:val="-2"/>
        </w:rPr>
        <w:t>grammatical</w:t>
      </w:r>
      <w:r>
        <w:rPr>
          <w:spacing w:val="-6"/>
        </w:rPr>
        <w:t xml:space="preserve"> </w:t>
      </w:r>
      <w:r>
        <w:rPr>
          <w:spacing w:val="-2"/>
        </w:rPr>
        <w:t xml:space="preserve">interpretation </w:t>
      </w:r>
      <w:r>
        <w:t>taken</w:t>
      </w:r>
      <w:r>
        <w:rPr>
          <w:spacing w:val="-8"/>
        </w:rPr>
        <w:t xml:space="preserve"> </w:t>
      </w:r>
      <w:r>
        <w:t>by</w:t>
      </w:r>
      <w:r>
        <w:rPr>
          <w:spacing w:val="-8"/>
        </w:rPr>
        <w:t xml:space="preserve"> </w:t>
      </w:r>
      <w:r>
        <w:t>the</w:t>
      </w:r>
      <w:r>
        <w:rPr>
          <w:spacing w:val="-7"/>
        </w:rPr>
        <w:t xml:space="preserve"> </w:t>
      </w:r>
      <w:r>
        <w:t>Court</w:t>
      </w:r>
      <w:r>
        <w:rPr>
          <w:spacing w:val="-6"/>
        </w:rPr>
        <w:t xml:space="preserve"> </w:t>
      </w:r>
      <w:r>
        <w:t>results</w:t>
      </w:r>
      <w:r>
        <w:rPr>
          <w:spacing w:val="-5"/>
        </w:rPr>
        <w:t xml:space="preserve"> </w:t>
      </w:r>
      <w:r>
        <w:t>in</w:t>
      </w:r>
      <w:r>
        <w:rPr>
          <w:spacing w:val="-4"/>
        </w:rPr>
        <w:t xml:space="preserve"> </w:t>
      </w:r>
      <w:r>
        <w:t>‘subversion</w:t>
      </w:r>
      <w:r>
        <w:rPr>
          <w:spacing w:val="-6"/>
        </w:rPr>
        <w:t xml:space="preserve"> </w:t>
      </w:r>
      <w:r>
        <w:t>of</w:t>
      </w:r>
      <w:r>
        <w:rPr>
          <w:spacing w:val="-6"/>
        </w:rPr>
        <w:t xml:space="preserve"> </w:t>
      </w:r>
      <w:r>
        <w:t>obvious</w:t>
      </w:r>
      <w:r>
        <w:rPr>
          <w:spacing w:val="-5"/>
        </w:rPr>
        <w:t xml:space="preserve"> </w:t>
      </w:r>
      <w:r>
        <w:t>legislative</w:t>
      </w:r>
      <w:r>
        <w:rPr>
          <w:spacing w:val="-7"/>
        </w:rPr>
        <w:t xml:space="preserve"> </w:t>
      </w:r>
      <w:r>
        <w:t>intention’.</w:t>
      </w:r>
      <w:r>
        <w:rPr>
          <w:spacing w:val="-8"/>
        </w:rPr>
        <w:t xml:space="preserve"> </w:t>
      </w:r>
      <w:r>
        <w:t>However,</w:t>
      </w:r>
      <w:r>
        <w:rPr>
          <w:spacing w:val="-7"/>
        </w:rPr>
        <w:t xml:space="preserve"> </w:t>
      </w:r>
      <w:r>
        <w:t>the</w:t>
      </w:r>
      <w:r>
        <w:rPr>
          <w:spacing w:val="-7"/>
        </w:rPr>
        <w:t xml:space="preserve"> </w:t>
      </w:r>
      <w:r>
        <w:t>Supreme Court, in the above-cited case, has cautioned against the proposal by the Applicant. It has been stated</w:t>
      </w:r>
      <w:r>
        <w:rPr>
          <w:spacing w:val="-9"/>
        </w:rPr>
        <w:t xml:space="preserve"> </w:t>
      </w:r>
      <w:r>
        <w:t>that</w:t>
      </w:r>
      <w:r>
        <w:rPr>
          <w:spacing w:val="-6"/>
        </w:rPr>
        <w:t xml:space="preserve"> </w:t>
      </w:r>
      <w:r>
        <w:t>“every</w:t>
      </w:r>
      <w:r>
        <w:rPr>
          <w:spacing w:val="-9"/>
        </w:rPr>
        <w:t xml:space="preserve"> </w:t>
      </w:r>
      <w:r>
        <w:t>enactment</w:t>
      </w:r>
      <w:r>
        <w:rPr>
          <w:spacing w:val="-7"/>
        </w:rPr>
        <w:t xml:space="preserve"> </w:t>
      </w:r>
      <w:r>
        <w:t>must</w:t>
      </w:r>
      <w:r>
        <w:rPr>
          <w:spacing w:val="-9"/>
        </w:rPr>
        <w:t xml:space="preserve"> </w:t>
      </w:r>
      <w:r>
        <w:t>be</w:t>
      </w:r>
      <w:r>
        <w:rPr>
          <w:spacing w:val="-7"/>
        </w:rPr>
        <w:t xml:space="preserve"> </w:t>
      </w:r>
      <w:r>
        <w:t>given</w:t>
      </w:r>
      <w:r>
        <w:rPr>
          <w:spacing w:val="-7"/>
        </w:rPr>
        <w:t xml:space="preserve"> </w:t>
      </w:r>
      <w:r>
        <w:t>its</w:t>
      </w:r>
      <w:r>
        <w:rPr>
          <w:spacing w:val="-8"/>
        </w:rPr>
        <w:t xml:space="preserve"> </w:t>
      </w:r>
      <w:r>
        <w:t>plain,</w:t>
      </w:r>
      <w:r>
        <w:rPr>
          <w:spacing w:val="-8"/>
        </w:rPr>
        <w:t xml:space="preserve"> </w:t>
      </w:r>
      <w:r>
        <w:t>ordinary</w:t>
      </w:r>
      <w:r>
        <w:rPr>
          <w:spacing w:val="-8"/>
        </w:rPr>
        <w:t xml:space="preserve"> </w:t>
      </w:r>
      <w:r>
        <w:t>and</w:t>
      </w:r>
      <w:r>
        <w:rPr>
          <w:spacing w:val="-7"/>
        </w:rPr>
        <w:t xml:space="preserve"> </w:t>
      </w:r>
      <w:r>
        <w:t>grammatical</w:t>
      </w:r>
      <w:r>
        <w:rPr>
          <w:spacing w:val="-8"/>
        </w:rPr>
        <w:t xml:space="preserve"> </w:t>
      </w:r>
      <w:r>
        <w:t>meaning”</w:t>
      </w:r>
      <w:r>
        <w:rPr>
          <w:spacing w:val="-8"/>
        </w:rPr>
        <w:t xml:space="preserve"> </w:t>
      </w:r>
      <w:r>
        <w:t>unless this leads to some absurdity. No absurdity has been identified by the Applicant from according the section its plain grammatical meaning. Is the Supreme Court, therefore, likely tome to a different conclusion? I think not.</w:t>
      </w:r>
    </w:p>
    <w:p w14:paraId="41659212" w14:textId="77777777" w:rsidR="002C4C5A" w:rsidRDefault="00BF0657">
      <w:pPr>
        <w:pStyle w:val="BodyText"/>
        <w:spacing w:before="160" w:line="259" w:lineRule="auto"/>
        <w:ind w:left="100" w:right="114"/>
      </w:pPr>
      <w:r>
        <w:t>The second prospective second ground of appeal is clearly a red herring. What was brought before</w:t>
      </w:r>
      <w:r>
        <w:rPr>
          <w:spacing w:val="-4"/>
        </w:rPr>
        <w:t xml:space="preserve"> </w:t>
      </w:r>
      <w:r>
        <w:t>the</w:t>
      </w:r>
      <w:r>
        <w:rPr>
          <w:spacing w:val="-2"/>
        </w:rPr>
        <w:t xml:space="preserve"> </w:t>
      </w:r>
      <w:r>
        <w:t>Court</w:t>
      </w:r>
      <w:r>
        <w:rPr>
          <w:spacing w:val="-1"/>
        </w:rPr>
        <w:t xml:space="preserve"> </w:t>
      </w:r>
      <w:r>
        <w:t>was</w:t>
      </w:r>
      <w:r>
        <w:rPr>
          <w:spacing w:val="-2"/>
        </w:rPr>
        <w:t xml:space="preserve"> </w:t>
      </w:r>
      <w:r>
        <w:t>the</w:t>
      </w:r>
      <w:r>
        <w:rPr>
          <w:spacing w:val="-4"/>
        </w:rPr>
        <w:t xml:space="preserve"> </w:t>
      </w:r>
      <w:r>
        <w:t>confirmation</w:t>
      </w:r>
      <w:r>
        <w:rPr>
          <w:spacing w:val="-1"/>
        </w:rPr>
        <w:t xml:space="preserve"> </w:t>
      </w:r>
      <w:r>
        <w:t>of</w:t>
      </w:r>
      <w:r>
        <w:rPr>
          <w:spacing w:val="-1"/>
        </w:rPr>
        <w:t xml:space="preserve"> </w:t>
      </w:r>
      <w:r>
        <w:t>a</w:t>
      </w:r>
      <w:r>
        <w:rPr>
          <w:spacing w:val="-2"/>
        </w:rPr>
        <w:t xml:space="preserve"> </w:t>
      </w:r>
      <w:r>
        <w:t>draft</w:t>
      </w:r>
      <w:r>
        <w:rPr>
          <w:spacing w:val="-2"/>
        </w:rPr>
        <w:t xml:space="preserve"> </w:t>
      </w:r>
      <w:r>
        <w:t>ruling</w:t>
      </w:r>
      <w:r>
        <w:rPr>
          <w:spacing w:val="-3"/>
        </w:rPr>
        <w:t xml:space="preserve"> </w:t>
      </w:r>
      <w:r>
        <w:t>pursuant</w:t>
      </w:r>
      <w:r>
        <w:rPr>
          <w:spacing w:val="-1"/>
        </w:rPr>
        <w:t xml:space="preserve"> </w:t>
      </w:r>
      <w:r>
        <w:t>to</w:t>
      </w:r>
      <w:r>
        <w:rPr>
          <w:spacing w:val="-2"/>
        </w:rPr>
        <w:t xml:space="preserve"> </w:t>
      </w:r>
      <w:r>
        <w:t>the</w:t>
      </w:r>
      <w:r>
        <w:rPr>
          <w:spacing w:val="-2"/>
        </w:rPr>
        <w:t xml:space="preserve"> </w:t>
      </w:r>
      <w:r>
        <w:t>application</w:t>
      </w:r>
      <w:r>
        <w:rPr>
          <w:spacing w:val="-1"/>
        </w:rPr>
        <w:t xml:space="preserve"> </w:t>
      </w:r>
      <w:r>
        <w:t>of</w:t>
      </w:r>
      <w:r>
        <w:rPr>
          <w:spacing w:val="-1"/>
        </w:rPr>
        <w:t xml:space="preserve"> </w:t>
      </w:r>
      <w:r>
        <w:t>12C</w:t>
      </w:r>
      <w:r>
        <w:rPr>
          <w:spacing w:val="-3"/>
        </w:rPr>
        <w:t xml:space="preserve"> </w:t>
      </w:r>
      <w:r>
        <w:t>of</w:t>
      </w:r>
      <w:r>
        <w:rPr>
          <w:spacing w:val="-1"/>
        </w:rPr>
        <w:t xml:space="preserve"> </w:t>
      </w:r>
      <w:r>
        <w:t xml:space="preserve">the </w:t>
      </w:r>
      <w:proofErr w:type="spellStart"/>
      <w:r>
        <w:t>Labour</w:t>
      </w:r>
      <w:proofErr w:type="spellEnd"/>
      <w:r>
        <w:t xml:space="preserve"> Act, retrenchment. Whilst a statute is supposed to be read as one for consistency, one needs to look at the intention of the Legislature which comes out of the statute. What arises is the interpretation of the use of the word 'may' in subsection (2) of section 92D. However, the interpretation proposed by Applicant in submissions was clearly in correct. </w:t>
      </w:r>
      <w:r>
        <w:rPr>
          <w:i/>
        </w:rPr>
        <w:t xml:space="preserve">Mr. Matika </w:t>
      </w:r>
      <w:r>
        <w:t>had a difficult time</w:t>
      </w:r>
      <w:r>
        <w:rPr>
          <w:spacing w:val="-1"/>
        </w:rPr>
        <w:t xml:space="preserve"> </w:t>
      </w:r>
      <w:r>
        <w:t>trying to explain the meaning to</w:t>
      </w:r>
      <w:r>
        <w:rPr>
          <w:spacing w:val="-1"/>
        </w:rPr>
        <w:t xml:space="preserve"> </w:t>
      </w:r>
      <w:r>
        <w:t>be</w:t>
      </w:r>
      <w:r>
        <w:rPr>
          <w:spacing w:val="-1"/>
        </w:rPr>
        <w:t xml:space="preserve"> </w:t>
      </w:r>
      <w:r>
        <w:t>accorded to</w:t>
      </w:r>
      <w:r>
        <w:rPr>
          <w:spacing w:val="-1"/>
        </w:rPr>
        <w:t xml:space="preserve"> </w:t>
      </w:r>
      <w:r>
        <w:t>the</w:t>
      </w:r>
      <w:r>
        <w:rPr>
          <w:spacing w:val="-1"/>
        </w:rPr>
        <w:t xml:space="preserve"> </w:t>
      </w:r>
      <w:r>
        <w:t>two sections. This is what was addressed</w:t>
      </w:r>
      <w:r>
        <w:rPr>
          <w:spacing w:val="-14"/>
        </w:rPr>
        <w:t xml:space="preserve"> </w:t>
      </w:r>
      <w:r>
        <w:t>by</w:t>
      </w:r>
      <w:r>
        <w:rPr>
          <w:spacing w:val="-14"/>
        </w:rPr>
        <w:t xml:space="preserve"> </w:t>
      </w:r>
      <w:r>
        <w:rPr>
          <w:i/>
        </w:rPr>
        <w:t>Ms.</w:t>
      </w:r>
      <w:r>
        <w:rPr>
          <w:i/>
          <w:spacing w:val="-12"/>
        </w:rPr>
        <w:t xml:space="preserve"> </w:t>
      </w:r>
      <w:proofErr w:type="spellStart"/>
      <w:r>
        <w:rPr>
          <w:i/>
        </w:rPr>
        <w:t>Magundani</w:t>
      </w:r>
      <w:proofErr w:type="spellEnd"/>
      <w:r>
        <w:rPr>
          <w:i/>
          <w:spacing w:val="-9"/>
        </w:rPr>
        <w:t xml:space="preserve"> </w:t>
      </w:r>
      <w:r>
        <w:t>as</w:t>
      </w:r>
      <w:r>
        <w:rPr>
          <w:spacing w:val="-11"/>
        </w:rPr>
        <w:t xml:space="preserve"> </w:t>
      </w:r>
      <w:r>
        <w:t>t</w:t>
      </w:r>
      <w:r>
        <w:t>he</w:t>
      </w:r>
      <w:r>
        <w:rPr>
          <w:spacing w:val="-13"/>
        </w:rPr>
        <w:t xml:space="preserve"> </w:t>
      </w:r>
      <w:r>
        <w:t>creation</w:t>
      </w:r>
      <w:r>
        <w:rPr>
          <w:spacing w:val="-12"/>
        </w:rPr>
        <w:t xml:space="preserve"> </w:t>
      </w:r>
      <w:r>
        <w:t>of</w:t>
      </w:r>
      <w:r>
        <w:rPr>
          <w:spacing w:val="-11"/>
        </w:rPr>
        <w:t xml:space="preserve"> </w:t>
      </w:r>
      <w:r>
        <w:t>a</w:t>
      </w:r>
      <w:r>
        <w:rPr>
          <w:spacing w:val="-12"/>
        </w:rPr>
        <w:t xml:space="preserve"> </w:t>
      </w:r>
      <w:r>
        <w:t>‘cocktail’</w:t>
      </w:r>
      <w:r>
        <w:rPr>
          <w:spacing w:val="-11"/>
        </w:rPr>
        <w:t xml:space="preserve"> </w:t>
      </w:r>
      <w:r>
        <w:t>in</w:t>
      </w:r>
      <w:r>
        <w:rPr>
          <w:spacing w:val="-12"/>
        </w:rPr>
        <w:t xml:space="preserve"> </w:t>
      </w:r>
      <w:r>
        <w:t>a</w:t>
      </w:r>
      <w:r>
        <w:rPr>
          <w:spacing w:val="-11"/>
        </w:rPr>
        <w:t xml:space="preserve"> </w:t>
      </w:r>
      <w:r>
        <w:t>statute.</w:t>
      </w:r>
      <w:r>
        <w:rPr>
          <w:spacing w:val="-13"/>
        </w:rPr>
        <w:t xml:space="preserve"> </w:t>
      </w:r>
      <w:r>
        <w:t>The</w:t>
      </w:r>
      <w:r>
        <w:rPr>
          <w:spacing w:val="-14"/>
        </w:rPr>
        <w:t xml:space="preserve"> </w:t>
      </w:r>
      <w:r>
        <w:t>ground</w:t>
      </w:r>
      <w:r>
        <w:rPr>
          <w:spacing w:val="-12"/>
        </w:rPr>
        <w:t xml:space="preserve"> </w:t>
      </w:r>
      <w:r>
        <w:t>of</w:t>
      </w:r>
      <w:r>
        <w:rPr>
          <w:spacing w:val="-12"/>
        </w:rPr>
        <w:t xml:space="preserve"> </w:t>
      </w:r>
      <w:r>
        <w:t>appeal</w:t>
      </w:r>
      <w:r>
        <w:rPr>
          <w:spacing w:val="-13"/>
        </w:rPr>
        <w:t xml:space="preserve"> </w:t>
      </w:r>
      <w:r>
        <w:t>also created some mischief in that it averred that the Court had made a finding that:</w:t>
      </w:r>
    </w:p>
    <w:p w14:paraId="70A19866" w14:textId="77777777" w:rsidR="002C4C5A" w:rsidRDefault="00BF0657">
      <w:pPr>
        <w:pStyle w:val="BodyText"/>
        <w:spacing w:before="158" w:line="259" w:lineRule="auto"/>
        <w:ind w:left="820" w:right="121"/>
      </w:pPr>
      <w:r>
        <w:t>‘</w:t>
      </w:r>
      <w:proofErr w:type="gramStart"/>
      <w:r>
        <w:t>it</w:t>
      </w:r>
      <w:proofErr w:type="gramEnd"/>
      <w:r>
        <w:t xml:space="preserve"> was not peremptory for an employer to comply with the requirements concerning special measures to avert retrenchment in terms of section 12D (2) and (2a) before embarking on retrenchment whereas the said provisions are worded in the peremptory</w:t>
      </w:r>
    </w:p>
    <w:p w14:paraId="0260756C" w14:textId="77777777" w:rsidR="002C4C5A" w:rsidRDefault="002C4C5A">
      <w:pPr>
        <w:spacing w:line="259" w:lineRule="auto"/>
        <w:sectPr w:rsidR="002C4C5A">
          <w:pgSz w:w="12240" w:h="15840"/>
          <w:pgMar w:top="1400" w:right="1320" w:bottom="1200" w:left="1340" w:header="0" w:footer="1015" w:gutter="0"/>
          <w:cols w:space="720"/>
        </w:sectPr>
      </w:pPr>
    </w:p>
    <w:p w14:paraId="49856728" w14:textId="77777777" w:rsidR="002C4C5A" w:rsidRDefault="00BF0657">
      <w:pPr>
        <w:pStyle w:val="BodyText"/>
        <w:spacing w:before="37" w:line="259" w:lineRule="auto"/>
        <w:ind w:left="820" w:right="119"/>
      </w:pPr>
      <w:r>
        <w:lastRenderedPageBreak/>
        <w:t>and</w:t>
      </w:r>
      <w:r>
        <w:rPr>
          <w:spacing w:val="-4"/>
        </w:rPr>
        <w:t xml:space="preserve"> </w:t>
      </w:r>
      <w:proofErr w:type="gramStart"/>
      <w:r>
        <w:t>therefore</w:t>
      </w:r>
      <w:proofErr w:type="gramEnd"/>
      <w:r>
        <w:rPr>
          <w:spacing w:val="-1"/>
        </w:rPr>
        <w:t xml:space="preserve"> </w:t>
      </w:r>
      <w:r>
        <w:t>the</w:t>
      </w:r>
      <w:r>
        <w:rPr>
          <w:spacing w:val="-2"/>
        </w:rPr>
        <w:t xml:space="preserve"> </w:t>
      </w:r>
      <w:r>
        <w:t>failure</w:t>
      </w:r>
      <w:r>
        <w:rPr>
          <w:spacing w:val="-4"/>
        </w:rPr>
        <w:t xml:space="preserve"> </w:t>
      </w:r>
      <w:r>
        <w:t>to</w:t>
      </w:r>
      <w:r>
        <w:rPr>
          <w:spacing w:val="-1"/>
        </w:rPr>
        <w:t xml:space="preserve"> </w:t>
      </w:r>
      <w:r>
        <w:t>comply</w:t>
      </w:r>
      <w:r>
        <w:rPr>
          <w:spacing w:val="-3"/>
        </w:rPr>
        <w:t xml:space="preserve"> </w:t>
      </w:r>
      <w:r>
        <w:t>with</w:t>
      </w:r>
      <w:r>
        <w:rPr>
          <w:spacing w:val="-3"/>
        </w:rPr>
        <w:t xml:space="preserve"> </w:t>
      </w:r>
      <w:r>
        <w:t>some</w:t>
      </w:r>
      <w:r>
        <w:rPr>
          <w:spacing w:val="-4"/>
        </w:rPr>
        <w:t xml:space="preserve"> </w:t>
      </w:r>
      <w:r>
        <w:t>rendered</w:t>
      </w:r>
      <w:r>
        <w:rPr>
          <w:spacing w:val="-3"/>
        </w:rPr>
        <w:t xml:space="preserve"> </w:t>
      </w:r>
      <w:r>
        <w:t>the</w:t>
      </w:r>
      <w:r>
        <w:rPr>
          <w:spacing w:val="-1"/>
        </w:rPr>
        <w:t xml:space="preserve"> </w:t>
      </w:r>
      <w:r>
        <w:t>subsequent</w:t>
      </w:r>
      <w:r>
        <w:rPr>
          <w:spacing w:val="-1"/>
        </w:rPr>
        <w:t xml:space="preserve"> </w:t>
      </w:r>
      <w:r>
        <w:t>retrenchment</w:t>
      </w:r>
      <w:r>
        <w:rPr>
          <w:spacing w:val="-1"/>
        </w:rPr>
        <w:t xml:space="preserve"> </w:t>
      </w:r>
      <w:r>
        <w:t xml:space="preserve">a </w:t>
      </w:r>
      <w:r>
        <w:rPr>
          <w:spacing w:val="-2"/>
        </w:rPr>
        <w:t>nullity’</w:t>
      </w:r>
    </w:p>
    <w:p w14:paraId="1DD348D8" w14:textId="77777777" w:rsidR="002C4C5A" w:rsidRDefault="00BF0657">
      <w:pPr>
        <w:spacing w:before="159" w:line="259" w:lineRule="auto"/>
        <w:ind w:left="100" w:right="114"/>
        <w:jc w:val="both"/>
        <w:rPr>
          <w:sz w:val="24"/>
        </w:rPr>
      </w:pPr>
      <w:r>
        <w:rPr>
          <w:sz w:val="24"/>
        </w:rPr>
        <w:t>Applicant does not refer to the use of the word ‘may’ in section 12D (2). Applicant’s legal practitioner</w:t>
      </w:r>
      <w:r>
        <w:rPr>
          <w:spacing w:val="-4"/>
          <w:sz w:val="24"/>
        </w:rPr>
        <w:t xml:space="preserve"> </w:t>
      </w:r>
      <w:r>
        <w:rPr>
          <w:sz w:val="24"/>
        </w:rPr>
        <w:t>urged</w:t>
      </w:r>
      <w:r>
        <w:rPr>
          <w:spacing w:val="-3"/>
          <w:sz w:val="24"/>
        </w:rPr>
        <w:t xml:space="preserve"> </w:t>
      </w:r>
      <w:r>
        <w:rPr>
          <w:sz w:val="24"/>
        </w:rPr>
        <w:t>the</w:t>
      </w:r>
      <w:r>
        <w:rPr>
          <w:spacing w:val="-1"/>
          <w:sz w:val="24"/>
        </w:rPr>
        <w:t xml:space="preserve"> </w:t>
      </w:r>
      <w:r>
        <w:rPr>
          <w:sz w:val="24"/>
        </w:rPr>
        <w:t>Court</w:t>
      </w:r>
      <w:r>
        <w:rPr>
          <w:spacing w:val="-3"/>
          <w:sz w:val="24"/>
        </w:rPr>
        <w:t xml:space="preserve"> </w:t>
      </w:r>
      <w:r>
        <w:rPr>
          <w:sz w:val="24"/>
        </w:rPr>
        <w:t>interpret</w:t>
      </w:r>
      <w:r>
        <w:rPr>
          <w:spacing w:val="-3"/>
          <w:sz w:val="24"/>
        </w:rPr>
        <w:t xml:space="preserve"> </w:t>
      </w:r>
      <w:r>
        <w:rPr>
          <w:sz w:val="24"/>
        </w:rPr>
        <w:t>the</w:t>
      </w:r>
      <w:r>
        <w:rPr>
          <w:spacing w:val="-4"/>
          <w:sz w:val="24"/>
        </w:rPr>
        <w:t xml:space="preserve"> </w:t>
      </w:r>
      <w:r>
        <w:rPr>
          <w:sz w:val="24"/>
        </w:rPr>
        <w:t>word ‘may’</w:t>
      </w:r>
      <w:r>
        <w:rPr>
          <w:spacing w:val="-1"/>
          <w:sz w:val="24"/>
        </w:rPr>
        <w:t xml:space="preserve"> </w:t>
      </w:r>
      <w:r>
        <w:rPr>
          <w:sz w:val="24"/>
        </w:rPr>
        <w:t>as</w:t>
      </w:r>
      <w:r>
        <w:rPr>
          <w:spacing w:val="-2"/>
          <w:sz w:val="24"/>
        </w:rPr>
        <w:t xml:space="preserve"> </w:t>
      </w:r>
      <w:r>
        <w:rPr>
          <w:sz w:val="24"/>
        </w:rPr>
        <w:t>‘shall’.</w:t>
      </w:r>
      <w:r>
        <w:rPr>
          <w:spacing w:val="-5"/>
          <w:sz w:val="24"/>
        </w:rPr>
        <w:t xml:space="preserve"> </w:t>
      </w:r>
      <w:r>
        <w:rPr>
          <w:sz w:val="24"/>
        </w:rPr>
        <w:t>The</w:t>
      </w:r>
      <w:r>
        <w:rPr>
          <w:spacing w:val="-4"/>
          <w:sz w:val="24"/>
        </w:rPr>
        <w:t xml:space="preserve"> </w:t>
      </w:r>
      <w:r>
        <w:rPr>
          <w:sz w:val="24"/>
        </w:rPr>
        <w:t>argument</w:t>
      </w:r>
      <w:r>
        <w:rPr>
          <w:spacing w:val="-4"/>
          <w:sz w:val="24"/>
        </w:rPr>
        <w:t xml:space="preserve"> </w:t>
      </w:r>
      <w:r>
        <w:rPr>
          <w:sz w:val="24"/>
        </w:rPr>
        <w:t>was</w:t>
      </w:r>
      <w:r>
        <w:rPr>
          <w:spacing w:val="-2"/>
          <w:sz w:val="24"/>
        </w:rPr>
        <w:t xml:space="preserve"> </w:t>
      </w:r>
      <w:r>
        <w:rPr>
          <w:sz w:val="24"/>
        </w:rPr>
        <w:t>that</w:t>
      </w:r>
      <w:r>
        <w:rPr>
          <w:spacing w:val="-1"/>
          <w:sz w:val="24"/>
        </w:rPr>
        <w:t xml:space="preserve"> </w:t>
      </w:r>
      <w:r>
        <w:rPr>
          <w:sz w:val="24"/>
        </w:rPr>
        <w:t>it</w:t>
      </w:r>
      <w:r>
        <w:rPr>
          <w:spacing w:val="-3"/>
          <w:sz w:val="24"/>
        </w:rPr>
        <w:t xml:space="preserve"> </w:t>
      </w:r>
      <w:r>
        <w:rPr>
          <w:sz w:val="24"/>
        </w:rPr>
        <w:t>was</w:t>
      </w:r>
      <w:r>
        <w:rPr>
          <w:spacing w:val="-4"/>
          <w:sz w:val="24"/>
        </w:rPr>
        <w:t xml:space="preserve"> </w:t>
      </w:r>
      <w:r>
        <w:rPr>
          <w:sz w:val="24"/>
        </w:rPr>
        <w:t>to be</w:t>
      </w:r>
      <w:r>
        <w:rPr>
          <w:spacing w:val="-14"/>
          <w:sz w:val="24"/>
        </w:rPr>
        <w:t xml:space="preserve"> </w:t>
      </w:r>
      <w:r>
        <w:rPr>
          <w:sz w:val="24"/>
        </w:rPr>
        <w:t>taken</w:t>
      </w:r>
      <w:r>
        <w:rPr>
          <w:spacing w:val="-12"/>
          <w:sz w:val="24"/>
        </w:rPr>
        <w:t xml:space="preserve"> </w:t>
      </w:r>
      <w:r>
        <w:rPr>
          <w:sz w:val="24"/>
        </w:rPr>
        <w:t>as</w:t>
      </w:r>
      <w:r>
        <w:rPr>
          <w:spacing w:val="-14"/>
          <w:sz w:val="24"/>
        </w:rPr>
        <w:t xml:space="preserve"> </w:t>
      </w:r>
      <w:r>
        <w:rPr>
          <w:sz w:val="24"/>
        </w:rPr>
        <w:t>peremptory.</w:t>
      </w:r>
      <w:r>
        <w:rPr>
          <w:spacing w:val="-12"/>
          <w:sz w:val="24"/>
        </w:rPr>
        <w:t xml:space="preserve"> </w:t>
      </w:r>
      <w:r>
        <w:rPr>
          <w:sz w:val="24"/>
        </w:rPr>
        <w:t>In</w:t>
      </w:r>
      <w:r>
        <w:rPr>
          <w:spacing w:val="-11"/>
          <w:sz w:val="24"/>
        </w:rPr>
        <w:t xml:space="preserve"> </w:t>
      </w:r>
      <w:proofErr w:type="spellStart"/>
      <w:r>
        <w:rPr>
          <w:b/>
          <w:sz w:val="24"/>
        </w:rPr>
        <w:t>Chiroswa</w:t>
      </w:r>
      <w:proofErr w:type="spellEnd"/>
      <w:r>
        <w:rPr>
          <w:b/>
          <w:spacing w:val="-13"/>
          <w:sz w:val="24"/>
        </w:rPr>
        <w:t xml:space="preserve"> </w:t>
      </w:r>
      <w:r>
        <w:rPr>
          <w:b/>
          <w:sz w:val="24"/>
        </w:rPr>
        <w:t>Minerals</w:t>
      </w:r>
      <w:r>
        <w:rPr>
          <w:b/>
          <w:spacing w:val="-13"/>
          <w:sz w:val="24"/>
        </w:rPr>
        <w:t xml:space="preserve"> </w:t>
      </w:r>
      <w:r>
        <w:rPr>
          <w:b/>
          <w:sz w:val="24"/>
        </w:rPr>
        <w:t>(Private)</w:t>
      </w:r>
      <w:r>
        <w:rPr>
          <w:b/>
          <w:spacing w:val="-13"/>
          <w:sz w:val="24"/>
        </w:rPr>
        <w:t xml:space="preserve"> </w:t>
      </w:r>
      <w:r>
        <w:rPr>
          <w:b/>
          <w:sz w:val="24"/>
        </w:rPr>
        <w:t>Limited</w:t>
      </w:r>
      <w:r>
        <w:rPr>
          <w:b/>
          <w:spacing w:val="-13"/>
          <w:sz w:val="24"/>
        </w:rPr>
        <w:t xml:space="preserve"> </w:t>
      </w:r>
      <w:r>
        <w:rPr>
          <w:b/>
          <w:sz w:val="24"/>
        </w:rPr>
        <w:t>and</w:t>
      </w:r>
      <w:r>
        <w:rPr>
          <w:b/>
          <w:spacing w:val="-13"/>
          <w:sz w:val="24"/>
        </w:rPr>
        <w:t xml:space="preserve"> </w:t>
      </w:r>
      <w:r>
        <w:rPr>
          <w:b/>
          <w:sz w:val="24"/>
        </w:rPr>
        <w:t>Others</w:t>
      </w:r>
      <w:r>
        <w:rPr>
          <w:b/>
          <w:spacing w:val="-14"/>
          <w:sz w:val="24"/>
        </w:rPr>
        <w:t xml:space="preserve"> </w:t>
      </w:r>
      <w:r>
        <w:rPr>
          <w:b/>
          <w:sz w:val="24"/>
        </w:rPr>
        <w:t>vs</w:t>
      </w:r>
      <w:r>
        <w:rPr>
          <w:b/>
          <w:spacing w:val="-14"/>
          <w:sz w:val="24"/>
        </w:rPr>
        <w:t xml:space="preserve"> </w:t>
      </w:r>
      <w:r>
        <w:rPr>
          <w:b/>
          <w:sz w:val="24"/>
        </w:rPr>
        <w:t>Minister</w:t>
      </w:r>
      <w:r>
        <w:rPr>
          <w:b/>
          <w:spacing w:val="-13"/>
          <w:sz w:val="24"/>
        </w:rPr>
        <w:t xml:space="preserve"> </w:t>
      </w:r>
      <w:r>
        <w:rPr>
          <w:b/>
          <w:sz w:val="24"/>
        </w:rPr>
        <w:t>of</w:t>
      </w:r>
      <w:r>
        <w:rPr>
          <w:b/>
          <w:spacing w:val="-12"/>
          <w:sz w:val="24"/>
        </w:rPr>
        <w:t xml:space="preserve"> </w:t>
      </w:r>
      <w:r>
        <w:rPr>
          <w:b/>
          <w:sz w:val="24"/>
        </w:rPr>
        <w:t>Mines and</w:t>
      </w:r>
      <w:r>
        <w:rPr>
          <w:b/>
          <w:spacing w:val="-2"/>
          <w:sz w:val="24"/>
        </w:rPr>
        <w:t xml:space="preserve"> </w:t>
      </w:r>
      <w:r>
        <w:rPr>
          <w:b/>
          <w:sz w:val="24"/>
        </w:rPr>
        <w:t>Others</w:t>
      </w:r>
      <w:r>
        <w:rPr>
          <w:b/>
          <w:spacing w:val="-4"/>
          <w:sz w:val="24"/>
        </w:rPr>
        <w:t xml:space="preserve"> </w:t>
      </w:r>
      <w:r>
        <w:rPr>
          <w:sz w:val="24"/>
        </w:rPr>
        <w:t>HH/261/11,</w:t>
      </w:r>
      <w:r>
        <w:rPr>
          <w:spacing w:val="-6"/>
          <w:sz w:val="24"/>
        </w:rPr>
        <w:t xml:space="preserve"> </w:t>
      </w:r>
      <w:r>
        <w:rPr>
          <w:sz w:val="24"/>
        </w:rPr>
        <w:t>PATEL</w:t>
      </w:r>
      <w:r>
        <w:rPr>
          <w:spacing w:val="-4"/>
          <w:sz w:val="24"/>
        </w:rPr>
        <w:t xml:space="preserve"> </w:t>
      </w:r>
      <w:r>
        <w:rPr>
          <w:sz w:val="24"/>
        </w:rPr>
        <w:t>J</w:t>
      </w:r>
      <w:r>
        <w:rPr>
          <w:spacing w:val="-3"/>
          <w:sz w:val="24"/>
        </w:rPr>
        <w:t xml:space="preserve"> </w:t>
      </w:r>
      <w:r>
        <w:rPr>
          <w:sz w:val="24"/>
        </w:rPr>
        <w:t>(as</w:t>
      </w:r>
      <w:r>
        <w:rPr>
          <w:spacing w:val="-3"/>
          <w:sz w:val="24"/>
        </w:rPr>
        <w:t xml:space="preserve"> </w:t>
      </w:r>
      <w:r>
        <w:rPr>
          <w:sz w:val="24"/>
        </w:rPr>
        <w:t>he</w:t>
      </w:r>
      <w:r>
        <w:rPr>
          <w:spacing w:val="-3"/>
          <w:sz w:val="24"/>
        </w:rPr>
        <w:t xml:space="preserve"> </w:t>
      </w:r>
      <w:r>
        <w:rPr>
          <w:sz w:val="24"/>
        </w:rPr>
        <w:t>then</w:t>
      </w:r>
      <w:r>
        <w:rPr>
          <w:spacing w:val="-3"/>
          <w:sz w:val="24"/>
        </w:rPr>
        <w:t xml:space="preserve"> </w:t>
      </w:r>
      <w:r>
        <w:rPr>
          <w:sz w:val="24"/>
        </w:rPr>
        <w:t>was)</w:t>
      </w:r>
      <w:r>
        <w:rPr>
          <w:spacing w:val="-5"/>
          <w:sz w:val="24"/>
        </w:rPr>
        <w:t xml:space="preserve"> </w:t>
      </w:r>
      <w:r>
        <w:rPr>
          <w:sz w:val="24"/>
        </w:rPr>
        <w:t>at</w:t>
      </w:r>
      <w:r>
        <w:rPr>
          <w:spacing w:val="-2"/>
          <w:sz w:val="24"/>
        </w:rPr>
        <w:t xml:space="preserve"> </w:t>
      </w:r>
      <w:r>
        <w:rPr>
          <w:sz w:val="24"/>
        </w:rPr>
        <w:t>page</w:t>
      </w:r>
      <w:r>
        <w:rPr>
          <w:spacing w:val="-4"/>
          <w:sz w:val="24"/>
        </w:rPr>
        <w:t xml:space="preserve"> </w:t>
      </w:r>
      <w:r>
        <w:rPr>
          <w:sz w:val="24"/>
        </w:rPr>
        <w:t>5</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cyclostyled</w:t>
      </w:r>
      <w:r>
        <w:rPr>
          <w:spacing w:val="-2"/>
          <w:sz w:val="24"/>
        </w:rPr>
        <w:t xml:space="preserve"> </w:t>
      </w:r>
      <w:r>
        <w:rPr>
          <w:sz w:val="24"/>
        </w:rPr>
        <w:t>judgment</w:t>
      </w:r>
      <w:r>
        <w:rPr>
          <w:spacing w:val="-4"/>
          <w:sz w:val="24"/>
        </w:rPr>
        <w:t xml:space="preserve"> </w:t>
      </w:r>
      <w:r>
        <w:rPr>
          <w:sz w:val="24"/>
        </w:rPr>
        <w:t>cited</w:t>
      </w:r>
      <w:r>
        <w:rPr>
          <w:spacing w:val="-3"/>
          <w:sz w:val="24"/>
        </w:rPr>
        <w:t xml:space="preserve"> </w:t>
      </w:r>
      <w:r>
        <w:rPr>
          <w:sz w:val="24"/>
        </w:rPr>
        <w:t xml:space="preserve">the case of </w:t>
      </w:r>
      <w:r>
        <w:rPr>
          <w:b/>
          <w:sz w:val="24"/>
        </w:rPr>
        <w:t xml:space="preserve">Sutter v Scheepers </w:t>
      </w:r>
      <w:r>
        <w:rPr>
          <w:sz w:val="24"/>
        </w:rPr>
        <w:t>1932 AD 165 delivered by WESSELS JA which stated as follows:</w:t>
      </w:r>
    </w:p>
    <w:p w14:paraId="4D9E52BF" w14:textId="77777777" w:rsidR="002C4C5A" w:rsidRDefault="00BF0657">
      <w:pPr>
        <w:pStyle w:val="BodyText"/>
        <w:spacing w:before="158" w:line="259" w:lineRule="auto"/>
        <w:ind w:left="820" w:right="114"/>
      </w:pPr>
      <w:r>
        <w:t>“Now it is admittedly a difficult matter to lay down any conclusive test as to when a provision is directory and when it is peremptory. A long series of cases both here and in England have evolved certain guiding principles. Without pretending to make an exhaustive list I would suggest the following tests, not as comprehensive, but as useful guides. The word ‘shall’ when used in a statute is rather to be construed as peremptory than as directory unless there are circumstances which negative this constructio</w:t>
      </w:r>
      <w:r>
        <w:t xml:space="preserve">n: </w:t>
      </w:r>
      <w:r>
        <w:rPr>
          <w:b/>
        </w:rPr>
        <w:t xml:space="preserve">Standard Bank Ltd v van </w:t>
      </w:r>
      <w:proofErr w:type="spellStart"/>
      <w:r>
        <w:rPr>
          <w:b/>
        </w:rPr>
        <w:t>Rhyn</w:t>
      </w:r>
      <w:proofErr w:type="spellEnd"/>
      <w:r>
        <w:rPr>
          <w:b/>
        </w:rPr>
        <w:t xml:space="preserve"> </w:t>
      </w:r>
      <w:r>
        <w:t>(1925 AD 266).</w:t>
      </w:r>
    </w:p>
    <w:p w14:paraId="4DD93FC7" w14:textId="77777777" w:rsidR="002C4C5A" w:rsidRDefault="00BF0657">
      <w:pPr>
        <w:pStyle w:val="ListParagraph"/>
        <w:numPr>
          <w:ilvl w:val="0"/>
          <w:numId w:val="3"/>
        </w:numPr>
        <w:tabs>
          <w:tab w:val="left" w:pos="1180"/>
        </w:tabs>
        <w:spacing w:before="160" w:line="259" w:lineRule="auto"/>
        <w:jc w:val="both"/>
        <w:rPr>
          <w:sz w:val="24"/>
        </w:rPr>
      </w:pPr>
      <w:r>
        <w:rPr>
          <w:sz w:val="24"/>
        </w:rPr>
        <w:t>If</w:t>
      </w:r>
      <w:r>
        <w:rPr>
          <w:spacing w:val="-6"/>
          <w:sz w:val="24"/>
        </w:rPr>
        <w:t xml:space="preserve"> </w:t>
      </w:r>
      <w:r>
        <w:rPr>
          <w:sz w:val="24"/>
        </w:rPr>
        <w:t>a</w:t>
      </w:r>
      <w:r>
        <w:rPr>
          <w:spacing w:val="-9"/>
          <w:sz w:val="24"/>
        </w:rPr>
        <w:t xml:space="preserve"> </w:t>
      </w:r>
      <w:r>
        <w:rPr>
          <w:sz w:val="24"/>
        </w:rPr>
        <w:t>provision</w:t>
      </w:r>
      <w:r>
        <w:rPr>
          <w:spacing w:val="-8"/>
          <w:sz w:val="24"/>
        </w:rPr>
        <w:t xml:space="preserve"> </w:t>
      </w:r>
      <w:r>
        <w:rPr>
          <w:sz w:val="24"/>
        </w:rPr>
        <w:t>is</w:t>
      </w:r>
      <w:r>
        <w:rPr>
          <w:spacing w:val="-7"/>
          <w:sz w:val="24"/>
        </w:rPr>
        <w:t xml:space="preserve"> </w:t>
      </w:r>
      <w:r>
        <w:rPr>
          <w:sz w:val="24"/>
        </w:rPr>
        <w:t>couched</w:t>
      </w:r>
      <w:r>
        <w:rPr>
          <w:spacing w:val="-8"/>
          <w:sz w:val="24"/>
        </w:rPr>
        <w:t xml:space="preserve"> </w:t>
      </w:r>
      <w:r>
        <w:rPr>
          <w:sz w:val="24"/>
        </w:rPr>
        <w:t>in</w:t>
      </w:r>
      <w:r>
        <w:rPr>
          <w:spacing w:val="-6"/>
          <w:sz w:val="24"/>
        </w:rPr>
        <w:t xml:space="preserve"> </w:t>
      </w:r>
      <w:r>
        <w:rPr>
          <w:sz w:val="24"/>
        </w:rPr>
        <w:t>a</w:t>
      </w:r>
      <w:r>
        <w:rPr>
          <w:spacing w:val="-9"/>
          <w:sz w:val="24"/>
        </w:rPr>
        <w:t xml:space="preserve"> </w:t>
      </w:r>
      <w:r>
        <w:rPr>
          <w:sz w:val="24"/>
        </w:rPr>
        <w:t>negative</w:t>
      </w:r>
      <w:r>
        <w:rPr>
          <w:spacing w:val="-9"/>
          <w:sz w:val="24"/>
        </w:rPr>
        <w:t xml:space="preserve"> </w:t>
      </w:r>
      <w:proofErr w:type="gramStart"/>
      <w:r>
        <w:rPr>
          <w:sz w:val="24"/>
        </w:rPr>
        <w:t>form</w:t>
      </w:r>
      <w:proofErr w:type="gramEnd"/>
      <w:r>
        <w:rPr>
          <w:spacing w:val="-9"/>
          <w:sz w:val="24"/>
        </w:rPr>
        <w:t xml:space="preserve"> </w:t>
      </w:r>
      <w:r>
        <w:rPr>
          <w:sz w:val="24"/>
        </w:rPr>
        <w:t>it</w:t>
      </w:r>
      <w:r>
        <w:rPr>
          <w:spacing w:val="-8"/>
          <w:sz w:val="24"/>
        </w:rPr>
        <w:t xml:space="preserve"> </w:t>
      </w:r>
      <w:r>
        <w:rPr>
          <w:sz w:val="24"/>
        </w:rPr>
        <w:t>is</w:t>
      </w:r>
      <w:r>
        <w:rPr>
          <w:spacing w:val="-10"/>
          <w:sz w:val="24"/>
        </w:rPr>
        <w:t xml:space="preserve"> </w:t>
      </w:r>
      <w:r>
        <w:rPr>
          <w:sz w:val="24"/>
        </w:rPr>
        <w:t>to</w:t>
      </w:r>
      <w:r>
        <w:rPr>
          <w:spacing w:val="-11"/>
          <w:sz w:val="24"/>
        </w:rPr>
        <w:t xml:space="preserve"> </w:t>
      </w:r>
      <w:r>
        <w:rPr>
          <w:sz w:val="24"/>
        </w:rPr>
        <w:t>be</w:t>
      </w:r>
      <w:r>
        <w:rPr>
          <w:spacing w:val="-9"/>
          <w:sz w:val="24"/>
        </w:rPr>
        <w:t xml:space="preserve"> </w:t>
      </w:r>
      <w:r>
        <w:rPr>
          <w:sz w:val="24"/>
        </w:rPr>
        <w:t>regarded</w:t>
      </w:r>
      <w:r>
        <w:rPr>
          <w:spacing w:val="-6"/>
          <w:sz w:val="24"/>
        </w:rPr>
        <w:t xml:space="preserve"> </w:t>
      </w:r>
      <w:r>
        <w:rPr>
          <w:sz w:val="24"/>
        </w:rPr>
        <w:t>as</w:t>
      </w:r>
      <w:r>
        <w:rPr>
          <w:spacing w:val="-9"/>
          <w:sz w:val="24"/>
        </w:rPr>
        <w:t xml:space="preserve"> </w:t>
      </w:r>
      <w:r>
        <w:rPr>
          <w:sz w:val="24"/>
        </w:rPr>
        <w:t>a</w:t>
      </w:r>
      <w:r>
        <w:rPr>
          <w:spacing w:val="-9"/>
          <w:sz w:val="24"/>
        </w:rPr>
        <w:t xml:space="preserve"> </w:t>
      </w:r>
      <w:r>
        <w:rPr>
          <w:sz w:val="24"/>
        </w:rPr>
        <w:t>peremptory</w:t>
      </w:r>
      <w:r>
        <w:rPr>
          <w:spacing w:val="-8"/>
          <w:sz w:val="24"/>
        </w:rPr>
        <w:t xml:space="preserve"> </w:t>
      </w:r>
      <w:r>
        <w:rPr>
          <w:sz w:val="24"/>
        </w:rPr>
        <w:t>rather than as a directory mandate. To say that no power of attorney shall be accepted by the Deeds Office unless it complies with certain conditions rather discloses an intention to make the conditions peremptory than directory: though even such language is not conclusive.</w:t>
      </w:r>
    </w:p>
    <w:p w14:paraId="22709FB1" w14:textId="77777777" w:rsidR="002C4C5A" w:rsidRDefault="00BF0657">
      <w:pPr>
        <w:pStyle w:val="ListParagraph"/>
        <w:numPr>
          <w:ilvl w:val="0"/>
          <w:numId w:val="3"/>
        </w:numPr>
        <w:tabs>
          <w:tab w:val="left" w:pos="1180"/>
        </w:tabs>
        <w:spacing w:line="259" w:lineRule="auto"/>
        <w:ind w:right="123"/>
        <w:jc w:val="both"/>
        <w:rPr>
          <w:i/>
          <w:sz w:val="24"/>
        </w:rPr>
      </w:pPr>
      <w:r>
        <w:rPr>
          <w:i/>
          <w:sz w:val="24"/>
        </w:rPr>
        <w:t>If a provision is couched in positive language and there is no sanction added in case the</w:t>
      </w:r>
      <w:r>
        <w:rPr>
          <w:i/>
          <w:spacing w:val="-1"/>
          <w:sz w:val="24"/>
        </w:rPr>
        <w:t xml:space="preserve"> </w:t>
      </w:r>
      <w:r>
        <w:rPr>
          <w:i/>
          <w:sz w:val="24"/>
        </w:rPr>
        <w:t>requisites</w:t>
      </w:r>
      <w:r>
        <w:rPr>
          <w:i/>
          <w:spacing w:val="-1"/>
          <w:sz w:val="24"/>
        </w:rPr>
        <w:t xml:space="preserve"> </w:t>
      </w:r>
      <w:r>
        <w:rPr>
          <w:i/>
          <w:sz w:val="24"/>
        </w:rPr>
        <w:t>are</w:t>
      </w:r>
      <w:r>
        <w:rPr>
          <w:i/>
          <w:spacing w:val="-2"/>
          <w:sz w:val="24"/>
        </w:rPr>
        <w:t xml:space="preserve"> </w:t>
      </w:r>
      <w:r>
        <w:rPr>
          <w:i/>
          <w:sz w:val="24"/>
        </w:rPr>
        <w:t>not carried</w:t>
      </w:r>
      <w:r>
        <w:rPr>
          <w:i/>
          <w:spacing w:val="-2"/>
          <w:sz w:val="24"/>
        </w:rPr>
        <w:t xml:space="preserve"> </w:t>
      </w:r>
      <w:r>
        <w:rPr>
          <w:i/>
          <w:sz w:val="24"/>
        </w:rPr>
        <w:t>out, carried out,</w:t>
      </w:r>
      <w:r>
        <w:rPr>
          <w:i/>
          <w:spacing w:val="-1"/>
          <w:sz w:val="24"/>
        </w:rPr>
        <w:t xml:space="preserve"> </w:t>
      </w:r>
      <w:r>
        <w:rPr>
          <w:i/>
          <w:sz w:val="24"/>
        </w:rPr>
        <w:t>then</w:t>
      </w:r>
      <w:r>
        <w:rPr>
          <w:i/>
          <w:spacing w:val="-2"/>
          <w:sz w:val="24"/>
        </w:rPr>
        <w:t xml:space="preserve"> </w:t>
      </w:r>
      <w:r>
        <w:rPr>
          <w:i/>
          <w:sz w:val="24"/>
        </w:rPr>
        <w:t>the</w:t>
      </w:r>
      <w:r>
        <w:rPr>
          <w:i/>
          <w:spacing w:val="-1"/>
          <w:sz w:val="24"/>
        </w:rPr>
        <w:t xml:space="preserve"> </w:t>
      </w:r>
      <w:r>
        <w:rPr>
          <w:i/>
          <w:sz w:val="24"/>
        </w:rPr>
        <w:t>presumption</w:t>
      </w:r>
      <w:r>
        <w:rPr>
          <w:i/>
          <w:spacing w:val="-2"/>
          <w:sz w:val="24"/>
        </w:rPr>
        <w:t xml:space="preserve"> </w:t>
      </w:r>
      <w:r>
        <w:rPr>
          <w:i/>
          <w:sz w:val="24"/>
        </w:rPr>
        <w:t>is</w:t>
      </w:r>
      <w:r>
        <w:rPr>
          <w:i/>
          <w:spacing w:val="-1"/>
          <w:sz w:val="24"/>
        </w:rPr>
        <w:t xml:space="preserve"> </w:t>
      </w:r>
      <w:r>
        <w:rPr>
          <w:i/>
          <w:sz w:val="24"/>
        </w:rPr>
        <w:t>in</w:t>
      </w:r>
      <w:r>
        <w:rPr>
          <w:i/>
          <w:spacing w:val="-2"/>
          <w:sz w:val="24"/>
        </w:rPr>
        <w:t xml:space="preserve"> </w:t>
      </w:r>
      <w:proofErr w:type="spellStart"/>
      <w:r>
        <w:rPr>
          <w:i/>
          <w:sz w:val="24"/>
        </w:rPr>
        <w:t>favour</w:t>
      </w:r>
      <w:proofErr w:type="spellEnd"/>
      <w:r>
        <w:rPr>
          <w:i/>
          <w:spacing w:val="-2"/>
          <w:sz w:val="24"/>
        </w:rPr>
        <w:t xml:space="preserve"> </w:t>
      </w:r>
      <w:r>
        <w:rPr>
          <w:i/>
          <w:sz w:val="24"/>
        </w:rPr>
        <w:t>of an intention to make the provision only directory.</w:t>
      </w:r>
    </w:p>
    <w:p w14:paraId="55AB2071" w14:textId="77777777" w:rsidR="002C4C5A" w:rsidRDefault="00BF0657">
      <w:pPr>
        <w:pStyle w:val="ListParagraph"/>
        <w:numPr>
          <w:ilvl w:val="0"/>
          <w:numId w:val="3"/>
        </w:numPr>
        <w:tabs>
          <w:tab w:val="left" w:pos="1180"/>
        </w:tabs>
        <w:spacing w:line="259" w:lineRule="auto"/>
        <w:ind w:right="117"/>
        <w:jc w:val="both"/>
        <w:rPr>
          <w:sz w:val="24"/>
        </w:rPr>
      </w:pPr>
      <w:r>
        <w:rPr>
          <w:spacing w:val="-2"/>
          <w:sz w:val="24"/>
        </w:rPr>
        <w:t>If,</w:t>
      </w:r>
      <w:r>
        <w:rPr>
          <w:spacing w:val="-6"/>
          <w:sz w:val="24"/>
        </w:rPr>
        <w:t xml:space="preserve"> </w:t>
      </w:r>
      <w:r>
        <w:rPr>
          <w:spacing w:val="-2"/>
          <w:sz w:val="24"/>
        </w:rPr>
        <w:t>when</w:t>
      </w:r>
      <w:r>
        <w:rPr>
          <w:spacing w:val="-6"/>
          <w:sz w:val="24"/>
        </w:rPr>
        <w:t xml:space="preserve"> </w:t>
      </w:r>
      <w:r>
        <w:rPr>
          <w:spacing w:val="-2"/>
          <w:sz w:val="24"/>
        </w:rPr>
        <w:t>we</w:t>
      </w:r>
      <w:r>
        <w:rPr>
          <w:spacing w:val="-6"/>
          <w:sz w:val="24"/>
        </w:rPr>
        <w:t xml:space="preserve"> </w:t>
      </w:r>
      <w:r>
        <w:rPr>
          <w:spacing w:val="-2"/>
          <w:sz w:val="24"/>
        </w:rPr>
        <w:t>consider</w:t>
      </w:r>
      <w:r>
        <w:rPr>
          <w:spacing w:val="-9"/>
          <w:sz w:val="24"/>
        </w:rPr>
        <w:t xml:space="preserve"> </w:t>
      </w:r>
      <w:r>
        <w:rPr>
          <w:spacing w:val="-2"/>
          <w:sz w:val="24"/>
        </w:rPr>
        <w:t>the</w:t>
      </w:r>
      <w:r>
        <w:rPr>
          <w:spacing w:val="-12"/>
          <w:sz w:val="24"/>
        </w:rPr>
        <w:t xml:space="preserve"> </w:t>
      </w:r>
      <w:r>
        <w:rPr>
          <w:spacing w:val="-2"/>
          <w:sz w:val="24"/>
        </w:rPr>
        <w:t>scope</w:t>
      </w:r>
      <w:r>
        <w:rPr>
          <w:spacing w:val="-6"/>
          <w:sz w:val="24"/>
        </w:rPr>
        <w:t xml:space="preserve"> </w:t>
      </w:r>
      <w:r>
        <w:rPr>
          <w:spacing w:val="-2"/>
          <w:sz w:val="24"/>
        </w:rPr>
        <w:t>and</w:t>
      </w:r>
      <w:r>
        <w:rPr>
          <w:spacing w:val="-6"/>
          <w:sz w:val="24"/>
        </w:rPr>
        <w:t xml:space="preserve"> </w:t>
      </w:r>
      <w:r>
        <w:rPr>
          <w:spacing w:val="-2"/>
          <w:sz w:val="24"/>
        </w:rPr>
        <w:t>objects</w:t>
      </w:r>
      <w:r>
        <w:rPr>
          <w:spacing w:val="-10"/>
          <w:sz w:val="24"/>
        </w:rPr>
        <w:t xml:space="preserve"> </w:t>
      </w:r>
      <w:r>
        <w:rPr>
          <w:spacing w:val="-2"/>
          <w:sz w:val="24"/>
        </w:rPr>
        <w:t>of</w:t>
      </w:r>
      <w:r>
        <w:rPr>
          <w:spacing w:val="-8"/>
          <w:sz w:val="24"/>
        </w:rPr>
        <w:t xml:space="preserve"> </w:t>
      </w:r>
      <w:r>
        <w:rPr>
          <w:spacing w:val="-2"/>
          <w:sz w:val="24"/>
        </w:rPr>
        <w:t>a</w:t>
      </w:r>
      <w:r>
        <w:rPr>
          <w:spacing w:val="-10"/>
          <w:sz w:val="24"/>
        </w:rPr>
        <w:t xml:space="preserve"> </w:t>
      </w:r>
      <w:r>
        <w:rPr>
          <w:spacing w:val="-2"/>
          <w:sz w:val="24"/>
        </w:rPr>
        <w:t>provision,</w:t>
      </w:r>
      <w:r>
        <w:rPr>
          <w:spacing w:val="-10"/>
          <w:sz w:val="24"/>
        </w:rPr>
        <w:t xml:space="preserve"> </w:t>
      </w:r>
      <w:r>
        <w:rPr>
          <w:spacing w:val="-2"/>
          <w:sz w:val="24"/>
        </w:rPr>
        <w:t>we</w:t>
      </w:r>
      <w:r>
        <w:rPr>
          <w:spacing w:val="-6"/>
          <w:sz w:val="24"/>
        </w:rPr>
        <w:t xml:space="preserve"> </w:t>
      </w:r>
      <w:r>
        <w:rPr>
          <w:spacing w:val="-2"/>
          <w:sz w:val="24"/>
        </w:rPr>
        <w:t>find</w:t>
      </w:r>
      <w:r>
        <w:rPr>
          <w:spacing w:val="-6"/>
          <w:sz w:val="24"/>
        </w:rPr>
        <w:t xml:space="preserve"> </w:t>
      </w:r>
      <w:r>
        <w:rPr>
          <w:spacing w:val="-2"/>
          <w:sz w:val="24"/>
        </w:rPr>
        <w:t>that</w:t>
      </w:r>
      <w:r>
        <w:rPr>
          <w:spacing w:val="-9"/>
          <w:sz w:val="24"/>
        </w:rPr>
        <w:t xml:space="preserve"> </w:t>
      </w:r>
      <w:r>
        <w:rPr>
          <w:spacing w:val="-2"/>
          <w:sz w:val="24"/>
        </w:rPr>
        <w:t>its</w:t>
      </w:r>
      <w:r>
        <w:rPr>
          <w:spacing w:val="-10"/>
          <w:sz w:val="24"/>
        </w:rPr>
        <w:t xml:space="preserve"> </w:t>
      </w:r>
      <w:r>
        <w:rPr>
          <w:spacing w:val="-2"/>
          <w:sz w:val="24"/>
        </w:rPr>
        <w:t>terms</w:t>
      </w:r>
      <w:r>
        <w:rPr>
          <w:spacing w:val="-8"/>
          <w:sz w:val="24"/>
        </w:rPr>
        <w:t xml:space="preserve"> </w:t>
      </w:r>
      <w:r>
        <w:rPr>
          <w:spacing w:val="-2"/>
          <w:sz w:val="24"/>
        </w:rPr>
        <w:t xml:space="preserve">would, </w:t>
      </w:r>
      <w:r>
        <w:rPr>
          <w:sz w:val="24"/>
        </w:rPr>
        <w:t xml:space="preserve">if strictly carried out, lead to injustice and even fraud, and if there is no explicit statement that the act is to be void if the conditions are not complied with, or if no sanction is added, then the presumption is rather in </w:t>
      </w:r>
      <w:proofErr w:type="spellStart"/>
      <w:r>
        <w:rPr>
          <w:sz w:val="24"/>
        </w:rPr>
        <w:t>favour</w:t>
      </w:r>
      <w:proofErr w:type="spellEnd"/>
      <w:r>
        <w:rPr>
          <w:sz w:val="24"/>
        </w:rPr>
        <w:t xml:space="preserve"> of the provision being </w:t>
      </w:r>
      <w:r>
        <w:rPr>
          <w:spacing w:val="-2"/>
          <w:sz w:val="24"/>
        </w:rPr>
        <w:t>directory.”</w:t>
      </w:r>
    </w:p>
    <w:p w14:paraId="21087268" w14:textId="77777777" w:rsidR="002C4C5A" w:rsidRDefault="00BF0657">
      <w:pPr>
        <w:pStyle w:val="BodyText"/>
        <w:spacing w:before="156" w:line="259" w:lineRule="auto"/>
        <w:ind w:left="100" w:right="112"/>
      </w:pPr>
      <w:r>
        <w:t>It is trite that it is the duty of courts to try to get at the real intention of the Legislature by attending to the whole scope of the statute to be construed. Section 12C and 12D have been amended</w:t>
      </w:r>
      <w:r>
        <w:rPr>
          <w:spacing w:val="-14"/>
        </w:rPr>
        <w:t xml:space="preserve"> </w:t>
      </w:r>
      <w:r>
        <w:t>time</w:t>
      </w:r>
      <w:r>
        <w:rPr>
          <w:spacing w:val="-14"/>
        </w:rPr>
        <w:t xml:space="preserve"> </w:t>
      </w:r>
      <w:r>
        <w:t>and</w:t>
      </w:r>
      <w:r>
        <w:rPr>
          <w:spacing w:val="-13"/>
        </w:rPr>
        <w:t xml:space="preserve"> </w:t>
      </w:r>
      <w:r>
        <w:t>again</w:t>
      </w:r>
      <w:r>
        <w:rPr>
          <w:spacing w:val="-14"/>
        </w:rPr>
        <w:t xml:space="preserve"> </w:t>
      </w:r>
      <w:r>
        <w:t>in</w:t>
      </w:r>
      <w:r>
        <w:rPr>
          <w:spacing w:val="-13"/>
        </w:rPr>
        <w:t xml:space="preserve"> </w:t>
      </w:r>
      <w:r>
        <w:t>order</w:t>
      </w:r>
      <w:r>
        <w:rPr>
          <w:spacing w:val="-14"/>
        </w:rPr>
        <w:t xml:space="preserve"> </w:t>
      </w:r>
      <w:r>
        <w:t>to</w:t>
      </w:r>
      <w:r>
        <w:rPr>
          <w:spacing w:val="-13"/>
        </w:rPr>
        <w:t xml:space="preserve"> </w:t>
      </w:r>
      <w:r>
        <w:t>deal</w:t>
      </w:r>
      <w:r>
        <w:rPr>
          <w:spacing w:val="-14"/>
        </w:rPr>
        <w:t xml:space="preserve"> </w:t>
      </w:r>
      <w:r>
        <w:t>with</w:t>
      </w:r>
      <w:r>
        <w:rPr>
          <w:spacing w:val="-14"/>
        </w:rPr>
        <w:t xml:space="preserve"> </w:t>
      </w:r>
      <w:r>
        <w:t>the</w:t>
      </w:r>
      <w:r>
        <w:rPr>
          <w:spacing w:val="-13"/>
        </w:rPr>
        <w:t xml:space="preserve"> </w:t>
      </w:r>
      <w:r>
        <w:t>issue</w:t>
      </w:r>
      <w:r>
        <w:rPr>
          <w:spacing w:val="-14"/>
        </w:rPr>
        <w:t xml:space="preserve"> </w:t>
      </w:r>
      <w:r>
        <w:t>of</w:t>
      </w:r>
      <w:r>
        <w:rPr>
          <w:spacing w:val="-13"/>
        </w:rPr>
        <w:t xml:space="preserve"> </w:t>
      </w:r>
      <w:r>
        <w:t>retrenchment.</w:t>
      </w:r>
      <w:r>
        <w:rPr>
          <w:spacing w:val="-14"/>
        </w:rPr>
        <w:t xml:space="preserve"> </w:t>
      </w:r>
      <w:r>
        <w:t>Subsection</w:t>
      </w:r>
      <w:r>
        <w:rPr>
          <w:spacing w:val="-13"/>
        </w:rPr>
        <w:t xml:space="preserve"> </w:t>
      </w:r>
      <w:r>
        <w:t>(2)</w:t>
      </w:r>
      <w:r>
        <w:rPr>
          <w:spacing w:val="-14"/>
        </w:rPr>
        <w:t xml:space="preserve"> </w:t>
      </w:r>
      <w:r>
        <w:t>of</w:t>
      </w:r>
      <w:r>
        <w:rPr>
          <w:spacing w:val="-14"/>
        </w:rPr>
        <w:t xml:space="preserve"> </w:t>
      </w:r>
      <w:r>
        <w:t>section 12D</w:t>
      </w:r>
      <w:r>
        <w:rPr>
          <w:spacing w:val="-10"/>
        </w:rPr>
        <w:t xml:space="preserve"> </w:t>
      </w:r>
      <w:r>
        <w:t>commences</w:t>
      </w:r>
      <w:r>
        <w:rPr>
          <w:spacing w:val="-11"/>
        </w:rPr>
        <w:t xml:space="preserve"> </w:t>
      </w:r>
      <w:r>
        <w:t>with</w:t>
      </w:r>
      <w:r>
        <w:rPr>
          <w:spacing w:val="-10"/>
        </w:rPr>
        <w:t xml:space="preserve"> </w:t>
      </w:r>
      <w:r>
        <w:t>the</w:t>
      </w:r>
      <w:r>
        <w:rPr>
          <w:spacing w:val="-10"/>
        </w:rPr>
        <w:t xml:space="preserve"> </w:t>
      </w:r>
      <w:r>
        <w:t>following</w:t>
      </w:r>
      <w:r>
        <w:rPr>
          <w:spacing w:val="-11"/>
        </w:rPr>
        <w:t xml:space="preserve"> </w:t>
      </w:r>
      <w:r>
        <w:t>words</w:t>
      </w:r>
      <w:r>
        <w:rPr>
          <w:spacing w:val="-9"/>
        </w:rPr>
        <w:t xml:space="preserve"> </w:t>
      </w:r>
      <w:r>
        <w:t>‘Subject</w:t>
      </w:r>
      <w:r>
        <w:rPr>
          <w:spacing w:val="-10"/>
        </w:rPr>
        <w:t xml:space="preserve"> </w:t>
      </w:r>
      <w:r>
        <w:t>to</w:t>
      </w:r>
      <w:r>
        <w:rPr>
          <w:spacing w:val="-13"/>
        </w:rPr>
        <w:t xml:space="preserve"> </w:t>
      </w:r>
      <w:r>
        <w:t>this</w:t>
      </w:r>
      <w:r>
        <w:rPr>
          <w:spacing w:val="-11"/>
        </w:rPr>
        <w:t xml:space="preserve"> </w:t>
      </w:r>
      <w:r>
        <w:t>section’.</w:t>
      </w:r>
      <w:r>
        <w:rPr>
          <w:spacing w:val="-11"/>
        </w:rPr>
        <w:t xml:space="preserve"> </w:t>
      </w:r>
      <w:r>
        <w:t>I</w:t>
      </w:r>
      <w:r>
        <w:rPr>
          <w:spacing w:val="-11"/>
        </w:rPr>
        <w:t xml:space="preserve"> </w:t>
      </w:r>
      <w:r>
        <w:t>do</w:t>
      </w:r>
      <w:r>
        <w:rPr>
          <w:spacing w:val="-13"/>
        </w:rPr>
        <w:t xml:space="preserve"> </w:t>
      </w:r>
      <w:r>
        <w:t>not</w:t>
      </w:r>
      <w:r>
        <w:rPr>
          <w:spacing w:val="-12"/>
        </w:rPr>
        <w:t xml:space="preserve"> </w:t>
      </w:r>
      <w:r>
        <w:t>need</w:t>
      </w:r>
      <w:r>
        <w:rPr>
          <w:spacing w:val="-12"/>
        </w:rPr>
        <w:t xml:space="preserve"> </w:t>
      </w:r>
      <w:r>
        <w:t>to</w:t>
      </w:r>
      <w:r>
        <w:rPr>
          <w:spacing w:val="-11"/>
        </w:rPr>
        <w:t xml:space="preserve"> </w:t>
      </w:r>
      <w:r>
        <w:t>delve</w:t>
      </w:r>
      <w:r>
        <w:rPr>
          <w:spacing w:val="-13"/>
        </w:rPr>
        <w:t xml:space="preserve"> </w:t>
      </w:r>
      <w:r>
        <w:t>into</w:t>
      </w:r>
      <w:r>
        <w:rPr>
          <w:spacing w:val="-10"/>
        </w:rPr>
        <w:t xml:space="preserve"> </w:t>
      </w:r>
      <w:r>
        <w:t>the interpretation of that</w:t>
      </w:r>
      <w:r>
        <w:rPr>
          <w:spacing w:val="-2"/>
        </w:rPr>
        <w:t xml:space="preserve"> </w:t>
      </w:r>
      <w:r>
        <w:t>provision.</w:t>
      </w:r>
      <w:r>
        <w:rPr>
          <w:spacing w:val="-1"/>
        </w:rPr>
        <w:t xml:space="preserve"> </w:t>
      </w:r>
      <w:r>
        <w:t>What</w:t>
      </w:r>
      <w:r>
        <w:rPr>
          <w:spacing w:val="-2"/>
        </w:rPr>
        <w:t xml:space="preserve"> </w:t>
      </w:r>
      <w:r>
        <w:t>follows</w:t>
      </w:r>
      <w:r>
        <w:rPr>
          <w:spacing w:val="-1"/>
        </w:rPr>
        <w:t xml:space="preserve"> </w:t>
      </w:r>
      <w:r>
        <w:t>is</w:t>
      </w:r>
      <w:r>
        <w:rPr>
          <w:spacing w:val="-1"/>
        </w:rPr>
        <w:t xml:space="preserve"> </w:t>
      </w:r>
      <w:r>
        <w:t>important.</w:t>
      </w:r>
      <w:r>
        <w:rPr>
          <w:spacing w:val="-1"/>
        </w:rPr>
        <w:t xml:space="preserve"> </w:t>
      </w:r>
      <w:r>
        <w:t>The</w:t>
      </w:r>
      <w:r>
        <w:rPr>
          <w:spacing w:val="-2"/>
        </w:rPr>
        <w:t xml:space="preserve"> </w:t>
      </w:r>
      <w:r>
        <w:t>subsection provides</w:t>
      </w:r>
      <w:r>
        <w:rPr>
          <w:spacing w:val="-2"/>
        </w:rPr>
        <w:t xml:space="preserve"> </w:t>
      </w:r>
      <w:r>
        <w:t>that</w:t>
      </w:r>
      <w:r>
        <w:rPr>
          <w:spacing w:val="-2"/>
        </w:rPr>
        <w:t xml:space="preserve"> </w:t>
      </w:r>
      <w:r>
        <w:t>before giving</w:t>
      </w:r>
      <w:r>
        <w:rPr>
          <w:spacing w:val="-14"/>
        </w:rPr>
        <w:t xml:space="preserve"> </w:t>
      </w:r>
      <w:r>
        <w:t>a</w:t>
      </w:r>
      <w:r>
        <w:rPr>
          <w:spacing w:val="-14"/>
        </w:rPr>
        <w:t xml:space="preserve"> </w:t>
      </w:r>
      <w:r>
        <w:t>notice</w:t>
      </w:r>
      <w:r>
        <w:rPr>
          <w:spacing w:val="-13"/>
        </w:rPr>
        <w:t xml:space="preserve"> </w:t>
      </w:r>
      <w:r>
        <w:t>to</w:t>
      </w:r>
      <w:r>
        <w:rPr>
          <w:spacing w:val="-12"/>
        </w:rPr>
        <w:t xml:space="preserve"> </w:t>
      </w:r>
      <w:r>
        <w:t>retrench,</w:t>
      </w:r>
      <w:r>
        <w:rPr>
          <w:spacing w:val="-13"/>
        </w:rPr>
        <w:t xml:space="preserve"> </w:t>
      </w:r>
      <w:r>
        <w:t>an</w:t>
      </w:r>
      <w:r>
        <w:rPr>
          <w:spacing w:val="-13"/>
        </w:rPr>
        <w:t xml:space="preserve"> </w:t>
      </w:r>
      <w:r>
        <w:t>employer</w:t>
      </w:r>
      <w:r>
        <w:rPr>
          <w:spacing w:val="-11"/>
        </w:rPr>
        <w:t xml:space="preserve"> </w:t>
      </w:r>
      <w:r>
        <w:t>‘may</w:t>
      </w:r>
      <w:r>
        <w:rPr>
          <w:spacing w:val="-13"/>
        </w:rPr>
        <w:t xml:space="preserve"> </w:t>
      </w:r>
      <w:r>
        <w:t>agree</w:t>
      </w:r>
      <w:r>
        <w:rPr>
          <w:spacing w:val="-13"/>
        </w:rPr>
        <w:t xml:space="preserve"> </w:t>
      </w:r>
      <w:r>
        <w:t>with</w:t>
      </w:r>
      <w:r>
        <w:rPr>
          <w:spacing w:val="-13"/>
        </w:rPr>
        <w:t xml:space="preserve"> </w:t>
      </w:r>
      <w:r>
        <w:t>the</w:t>
      </w:r>
      <w:r>
        <w:rPr>
          <w:spacing w:val="-13"/>
        </w:rPr>
        <w:t xml:space="preserve"> </w:t>
      </w:r>
      <w:r>
        <w:t>employees</w:t>
      </w:r>
      <w:r>
        <w:rPr>
          <w:spacing w:val="-13"/>
        </w:rPr>
        <w:t xml:space="preserve"> </w:t>
      </w:r>
      <w:r>
        <w:t>concerned’.</w:t>
      </w:r>
      <w:r>
        <w:rPr>
          <w:spacing w:val="-13"/>
        </w:rPr>
        <w:t xml:space="preserve"> </w:t>
      </w:r>
      <w:r>
        <w:t>Firstly,</w:t>
      </w:r>
      <w:r>
        <w:rPr>
          <w:spacing w:val="-13"/>
        </w:rPr>
        <w:t xml:space="preserve"> </w:t>
      </w:r>
      <w:r>
        <w:t>there is the use of the word ‘may’. Secondly, the word ‘agree’ is part of that provision. It is clear that the</w:t>
      </w:r>
      <w:r>
        <w:rPr>
          <w:spacing w:val="-14"/>
        </w:rPr>
        <w:t xml:space="preserve"> </w:t>
      </w:r>
      <w:r>
        <w:t>Legislature</w:t>
      </w:r>
      <w:r>
        <w:rPr>
          <w:spacing w:val="-14"/>
        </w:rPr>
        <w:t xml:space="preserve"> </w:t>
      </w:r>
      <w:r>
        <w:t>did</w:t>
      </w:r>
      <w:r>
        <w:rPr>
          <w:spacing w:val="-12"/>
        </w:rPr>
        <w:t xml:space="preserve"> </w:t>
      </w:r>
      <w:r>
        <w:t>not</w:t>
      </w:r>
      <w:r>
        <w:rPr>
          <w:spacing w:val="-12"/>
        </w:rPr>
        <w:t xml:space="preserve"> </w:t>
      </w:r>
      <w:r>
        <w:t>intend</w:t>
      </w:r>
      <w:r>
        <w:rPr>
          <w:spacing w:val="-13"/>
        </w:rPr>
        <w:t xml:space="preserve"> </w:t>
      </w:r>
      <w:r>
        <w:t>to</w:t>
      </w:r>
      <w:r>
        <w:rPr>
          <w:spacing w:val="-12"/>
        </w:rPr>
        <w:t xml:space="preserve"> </w:t>
      </w:r>
      <w:r>
        <w:t>make</w:t>
      </w:r>
      <w:r>
        <w:rPr>
          <w:spacing w:val="-14"/>
        </w:rPr>
        <w:t xml:space="preserve"> </w:t>
      </w:r>
      <w:r>
        <w:t>this</w:t>
      </w:r>
      <w:r>
        <w:rPr>
          <w:spacing w:val="-11"/>
        </w:rPr>
        <w:t xml:space="preserve"> </w:t>
      </w:r>
      <w:r>
        <w:t>a</w:t>
      </w:r>
      <w:r>
        <w:rPr>
          <w:spacing w:val="-14"/>
        </w:rPr>
        <w:t xml:space="preserve"> </w:t>
      </w:r>
      <w:r>
        <w:t>peremptory</w:t>
      </w:r>
      <w:r>
        <w:rPr>
          <w:spacing w:val="-11"/>
        </w:rPr>
        <w:t xml:space="preserve"> </w:t>
      </w:r>
      <w:r>
        <w:t>instruction</w:t>
      </w:r>
      <w:r>
        <w:rPr>
          <w:spacing w:val="-13"/>
        </w:rPr>
        <w:t xml:space="preserve"> </w:t>
      </w:r>
      <w:r>
        <w:t>because</w:t>
      </w:r>
      <w:r>
        <w:rPr>
          <w:spacing w:val="-12"/>
        </w:rPr>
        <w:t xml:space="preserve"> </w:t>
      </w:r>
      <w:r>
        <w:t>the</w:t>
      </w:r>
      <w:r>
        <w:rPr>
          <w:spacing w:val="-12"/>
        </w:rPr>
        <w:t xml:space="preserve"> </w:t>
      </w:r>
      <w:r>
        <w:t>provision</w:t>
      </w:r>
      <w:r>
        <w:rPr>
          <w:spacing w:val="-13"/>
        </w:rPr>
        <w:t xml:space="preserve"> </w:t>
      </w:r>
      <w:r>
        <w:t xml:space="preserve">allows for an agreement between the parties. As observed in the </w:t>
      </w:r>
      <w:r>
        <w:rPr>
          <w:b/>
        </w:rPr>
        <w:t xml:space="preserve">Sutter Case </w:t>
      </w:r>
      <w:r>
        <w:t>above, the legislative instruction</w:t>
      </w:r>
      <w:r>
        <w:rPr>
          <w:spacing w:val="-14"/>
        </w:rPr>
        <w:t xml:space="preserve"> </w:t>
      </w:r>
      <w:r>
        <w:t>can</w:t>
      </w:r>
      <w:r>
        <w:rPr>
          <w:spacing w:val="-14"/>
        </w:rPr>
        <w:t xml:space="preserve"> </w:t>
      </w:r>
      <w:r>
        <w:t>only</w:t>
      </w:r>
      <w:r>
        <w:rPr>
          <w:spacing w:val="-13"/>
        </w:rPr>
        <w:t xml:space="preserve"> </w:t>
      </w:r>
      <w:r>
        <w:t>be</w:t>
      </w:r>
      <w:r>
        <w:rPr>
          <w:spacing w:val="-14"/>
        </w:rPr>
        <w:t xml:space="preserve"> </w:t>
      </w:r>
      <w:r>
        <w:t>directory.</w:t>
      </w:r>
      <w:r>
        <w:rPr>
          <w:spacing w:val="-13"/>
        </w:rPr>
        <w:t xml:space="preserve"> </w:t>
      </w:r>
      <w:r>
        <w:t>This</w:t>
      </w:r>
      <w:r>
        <w:rPr>
          <w:spacing w:val="-14"/>
        </w:rPr>
        <w:t xml:space="preserve"> </w:t>
      </w:r>
      <w:r>
        <w:t>is</w:t>
      </w:r>
      <w:r>
        <w:rPr>
          <w:spacing w:val="-13"/>
        </w:rPr>
        <w:t xml:space="preserve"> </w:t>
      </w:r>
      <w:r>
        <w:t>so,</w:t>
      </w:r>
      <w:r>
        <w:rPr>
          <w:spacing w:val="-14"/>
        </w:rPr>
        <w:t xml:space="preserve"> </w:t>
      </w:r>
      <w:r>
        <w:t>firstly,</w:t>
      </w:r>
      <w:r>
        <w:rPr>
          <w:spacing w:val="-14"/>
        </w:rPr>
        <w:t xml:space="preserve"> </w:t>
      </w:r>
      <w:r>
        <w:t>because</w:t>
      </w:r>
      <w:r>
        <w:rPr>
          <w:spacing w:val="-13"/>
        </w:rPr>
        <w:t xml:space="preserve"> </w:t>
      </w:r>
      <w:r>
        <w:t>of</w:t>
      </w:r>
      <w:r>
        <w:rPr>
          <w:spacing w:val="-14"/>
        </w:rPr>
        <w:t xml:space="preserve"> </w:t>
      </w:r>
      <w:r>
        <w:t>the</w:t>
      </w:r>
      <w:r>
        <w:rPr>
          <w:spacing w:val="-13"/>
        </w:rPr>
        <w:t xml:space="preserve"> </w:t>
      </w:r>
      <w:r>
        <w:t>use</w:t>
      </w:r>
      <w:r>
        <w:rPr>
          <w:spacing w:val="-14"/>
        </w:rPr>
        <w:t xml:space="preserve"> </w:t>
      </w:r>
      <w:r>
        <w:t>of</w:t>
      </w:r>
      <w:r>
        <w:rPr>
          <w:spacing w:val="-13"/>
        </w:rPr>
        <w:t xml:space="preserve"> </w:t>
      </w:r>
      <w:r>
        <w:t>the</w:t>
      </w:r>
      <w:r>
        <w:rPr>
          <w:spacing w:val="-14"/>
        </w:rPr>
        <w:t xml:space="preserve"> </w:t>
      </w:r>
      <w:r>
        <w:t>word</w:t>
      </w:r>
      <w:r>
        <w:rPr>
          <w:spacing w:val="-14"/>
        </w:rPr>
        <w:t xml:space="preserve"> </w:t>
      </w:r>
      <w:r>
        <w:t>‘may’.</w:t>
      </w:r>
      <w:r>
        <w:rPr>
          <w:spacing w:val="-13"/>
        </w:rPr>
        <w:t xml:space="preserve"> </w:t>
      </w:r>
      <w:r>
        <w:t>Secondly, the absence of a sanction for non-compliance gives credence to such an interpretation.</w:t>
      </w:r>
    </w:p>
    <w:p w14:paraId="5C19D413" w14:textId="77777777" w:rsidR="002C4C5A" w:rsidRDefault="002C4C5A">
      <w:pPr>
        <w:spacing w:line="259" w:lineRule="auto"/>
        <w:sectPr w:rsidR="002C4C5A">
          <w:pgSz w:w="12240" w:h="15840"/>
          <w:pgMar w:top="1400" w:right="1320" w:bottom="1200" w:left="1340" w:header="0" w:footer="1015" w:gutter="0"/>
          <w:cols w:space="720"/>
        </w:sectPr>
      </w:pPr>
    </w:p>
    <w:p w14:paraId="65E9C400" w14:textId="435B35C5" w:rsidR="002C4C5A" w:rsidRDefault="00BF0657">
      <w:pPr>
        <w:pStyle w:val="BodyText"/>
        <w:spacing w:before="37" w:line="259" w:lineRule="auto"/>
        <w:ind w:left="100" w:right="115"/>
      </w:pPr>
      <w:r>
        <w:lastRenderedPageBreak/>
        <w:t>It cannot therefore be argued that this Court was in error in failing to correctly interpret the provisions of the two sections. The superior courts have given adequate light and direction on how</w:t>
      </w:r>
      <w:r>
        <w:rPr>
          <w:spacing w:val="-12"/>
        </w:rPr>
        <w:t xml:space="preserve"> </w:t>
      </w:r>
      <w:r>
        <w:t>the</w:t>
      </w:r>
      <w:r>
        <w:rPr>
          <w:spacing w:val="-9"/>
        </w:rPr>
        <w:t xml:space="preserve"> </w:t>
      </w:r>
      <w:r>
        <w:t>courts</w:t>
      </w:r>
      <w:r>
        <w:rPr>
          <w:spacing w:val="-12"/>
        </w:rPr>
        <w:t xml:space="preserve"> </w:t>
      </w:r>
      <w:r>
        <w:t>should</w:t>
      </w:r>
      <w:r>
        <w:rPr>
          <w:spacing w:val="-11"/>
        </w:rPr>
        <w:t xml:space="preserve"> </w:t>
      </w:r>
      <w:r>
        <w:t>interpret</w:t>
      </w:r>
      <w:r>
        <w:rPr>
          <w:spacing w:val="-11"/>
        </w:rPr>
        <w:t xml:space="preserve"> </w:t>
      </w:r>
      <w:r>
        <w:t>such</w:t>
      </w:r>
      <w:r>
        <w:rPr>
          <w:spacing w:val="-13"/>
        </w:rPr>
        <w:t xml:space="preserve"> </w:t>
      </w:r>
      <w:r>
        <w:t>provisions.</w:t>
      </w:r>
      <w:r>
        <w:rPr>
          <w:spacing w:val="-10"/>
        </w:rPr>
        <w:t xml:space="preserve"> </w:t>
      </w:r>
      <w:r>
        <w:t>It</w:t>
      </w:r>
      <w:r>
        <w:rPr>
          <w:spacing w:val="-8"/>
        </w:rPr>
        <w:t xml:space="preserve"> </w:t>
      </w:r>
      <w:r>
        <w:t>is</w:t>
      </w:r>
      <w:r>
        <w:rPr>
          <w:spacing w:val="-12"/>
        </w:rPr>
        <w:t xml:space="preserve"> </w:t>
      </w:r>
      <w:r>
        <w:t>my</w:t>
      </w:r>
      <w:r>
        <w:rPr>
          <w:spacing w:val="-10"/>
        </w:rPr>
        <w:t xml:space="preserve"> </w:t>
      </w:r>
      <w:r>
        <w:t>considered</w:t>
      </w:r>
      <w:r>
        <w:rPr>
          <w:spacing w:val="-10"/>
        </w:rPr>
        <w:t xml:space="preserve"> </w:t>
      </w:r>
      <w:r>
        <w:t>view</w:t>
      </w:r>
      <w:r>
        <w:rPr>
          <w:spacing w:val="-12"/>
        </w:rPr>
        <w:t xml:space="preserve"> </w:t>
      </w:r>
      <w:r>
        <w:t>that</w:t>
      </w:r>
      <w:r>
        <w:rPr>
          <w:spacing w:val="-11"/>
        </w:rPr>
        <w:t xml:space="preserve"> </w:t>
      </w:r>
      <w:r>
        <w:t>the</w:t>
      </w:r>
      <w:r>
        <w:rPr>
          <w:spacing w:val="-11"/>
        </w:rPr>
        <w:t xml:space="preserve"> </w:t>
      </w:r>
      <w:r>
        <w:t>Supreme</w:t>
      </w:r>
      <w:r>
        <w:rPr>
          <w:spacing w:val="-9"/>
        </w:rPr>
        <w:t xml:space="preserve"> </w:t>
      </w:r>
      <w:r>
        <w:t>Court is unlikely to come to a different conclusion on the same facts.</w:t>
      </w:r>
    </w:p>
    <w:p w14:paraId="541131CE" w14:textId="77777777" w:rsidR="002C4C5A" w:rsidRDefault="00BF0657">
      <w:pPr>
        <w:pStyle w:val="BodyText"/>
        <w:spacing w:before="160"/>
        <w:ind w:left="100"/>
        <w:jc w:val="left"/>
      </w:pPr>
      <w:r>
        <w:t>I</w:t>
      </w:r>
      <w:r>
        <w:rPr>
          <w:spacing w:val="-4"/>
        </w:rPr>
        <w:t xml:space="preserve"> </w:t>
      </w:r>
      <w:r>
        <w:t>should</w:t>
      </w:r>
      <w:r>
        <w:rPr>
          <w:spacing w:val="-3"/>
        </w:rPr>
        <w:t xml:space="preserve"> </w:t>
      </w:r>
      <w:r>
        <w:t>conclude</w:t>
      </w:r>
      <w:r>
        <w:rPr>
          <w:spacing w:val="-8"/>
        </w:rPr>
        <w:t xml:space="preserve"> </w:t>
      </w:r>
      <w:r>
        <w:t>by</w:t>
      </w:r>
      <w:r>
        <w:rPr>
          <w:spacing w:val="-4"/>
        </w:rPr>
        <w:t xml:space="preserve"> </w:t>
      </w:r>
      <w:r>
        <w:t>making</w:t>
      </w:r>
      <w:r>
        <w:rPr>
          <w:spacing w:val="-4"/>
        </w:rPr>
        <w:t xml:space="preserve"> </w:t>
      </w:r>
      <w:r>
        <w:t>the</w:t>
      </w:r>
      <w:r>
        <w:rPr>
          <w:spacing w:val="-5"/>
        </w:rPr>
        <w:t xml:space="preserve"> </w:t>
      </w:r>
      <w:r>
        <w:t>following</w:t>
      </w:r>
      <w:r>
        <w:rPr>
          <w:spacing w:val="-3"/>
        </w:rPr>
        <w:t xml:space="preserve"> </w:t>
      </w:r>
      <w:r>
        <w:rPr>
          <w:spacing w:val="-2"/>
        </w:rPr>
        <w:t>summary.</w:t>
      </w:r>
    </w:p>
    <w:p w14:paraId="32B084B4" w14:textId="77777777" w:rsidR="002C4C5A" w:rsidRDefault="00BF0657">
      <w:pPr>
        <w:pStyle w:val="ListParagraph"/>
        <w:numPr>
          <w:ilvl w:val="0"/>
          <w:numId w:val="2"/>
        </w:numPr>
        <w:tabs>
          <w:tab w:val="left" w:pos="820"/>
        </w:tabs>
        <w:spacing w:before="182" w:line="259" w:lineRule="auto"/>
        <w:ind w:right="112"/>
        <w:jc w:val="both"/>
        <w:rPr>
          <w:sz w:val="24"/>
        </w:rPr>
      </w:pPr>
      <w:r>
        <w:rPr>
          <w:sz w:val="24"/>
        </w:rPr>
        <w:t>The Supreme Court has pronounced that the ordinary grammatical meaning should be utilized</w:t>
      </w:r>
      <w:r>
        <w:rPr>
          <w:spacing w:val="-14"/>
          <w:sz w:val="24"/>
        </w:rPr>
        <w:t xml:space="preserve"> </w:t>
      </w:r>
      <w:r>
        <w:rPr>
          <w:sz w:val="24"/>
        </w:rPr>
        <w:t>in</w:t>
      </w:r>
      <w:r>
        <w:rPr>
          <w:spacing w:val="-14"/>
          <w:sz w:val="24"/>
        </w:rPr>
        <w:t xml:space="preserve"> </w:t>
      </w:r>
      <w:r>
        <w:rPr>
          <w:sz w:val="24"/>
        </w:rPr>
        <w:t>the</w:t>
      </w:r>
      <w:r>
        <w:rPr>
          <w:spacing w:val="-13"/>
          <w:sz w:val="24"/>
        </w:rPr>
        <w:t xml:space="preserve"> </w:t>
      </w:r>
      <w:r>
        <w:rPr>
          <w:sz w:val="24"/>
        </w:rPr>
        <w:t>interpretation</w:t>
      </w:r>
      <w:r>
        <w:rPr>
          <w:spacing w:val="-14"/>
          <w:sz w:val="24"/>
        </w:rPr>
        <w:t xml:space="preserve"> </w:t>
      </w:r>
      <w:r>
        <w:rPr>
          <w:sz w:val="24"/>
        </w:rPr>
        <w:t>of</w:t>
      </w:r>
      <w:r>
        <w:rPr>
          <w:spacing w:val="-13"/>
          <w:sz w:val="24"/>
        </w:rPr>
        <w:t xml:space="preserve"> </w:t>
      </w:r>
      <w:r>
        <w:rPr>
          <w:sz w:val="24"/>
        </w:rPr>
        <w:t>a</w:t>
      </w:r>
      <w:r>
        <w:rPr>
          <w:spacing w:val="-14"/>
          <w:sz w:val="24"/>
        </w:rPr>
        <w:t xml:space="preserve"> </w:t>
      </w:r>
      <w:r>
        <w:rPr>
          <w:sz w:val="24"/>
        </w:rPr>
        <w:t>statute</w:t>
      </w:r>
      <w:r>
        <w:rPr>
          <w:spacing w:val="-13"/>
          <w:sz w:val="24"/>
        </w:rPr>
        <w:t xml:space="preserve"> </w:t>
      </w:r>
      <w:r>
        <w:rPr>
          <w:sz w:val="24"/>
        </w:rPr>
        <w:t>unless</w:t>
      </w:r>
      <w:r>
        <w:rPr>
          <w:spacing w:val="-14"/>
          <w:sz w:val="24"/>
        </w:rPr>
        <w:t xml:space="preserve"> </w:t>
      </w:r>
      <w:r>
        <w:rPr>
          <w:sz w:val="24"/>
        </w:rPr>
        <w:t>this</w:t>
      </w:r>
      <w:r>
        <w:rPr>
          <w:spacing w:val="-14"/>
          <w:sz w:val="24"/>
        </w:rPr>
        <w:t xml:space="preserve"> </w:t>
      </w:r>
      <w:r>
        <w:rPr>
          <w:sz w:val="24"/>
        </w:rPr>
        <w:t>would</w:t>
      </w:r>
      <w:r>
        <w:rPr>
          <w:spacing w:val="-13"/>
          <w:sz w:val="24"/>
        </w:rPr>
        <w:t xml:space="preserve"> </w:t>
      </w:r>
      <w:r>
        <w:rPr>
          <w:sz w:val="24"/>
        </w:rPr>
        <w:t>lead</w:t>
      </w:r>
      <w:r>
        <w:rPr>
          <w:spacing w:val="-14"/>
          <w:sz w:val="24"/>
        </w:rPr>
        <w:t xml:space="preserve"> </w:t>
      </w:r>
      <w:r>
        <w:rPr>
          <w:sz w:val="24"/>
        </w:rPr>
        <w:t>to</w:t>
      </w:r>
      <w:r>
        <w:rPr>
          <w:spacing w:val="-13"/>
          <w:sz w:val="24"/>
        </w:rPr>
        <w:t xml:space="preserve"> </w:t>
      </w:r>
      <w:r>
        <w:rPr>
          <w:sz w:val="24"/>
        </w:rPr>
        <w:t>an</w:t>
      </w:r>
      <w:r>
        <w:rPr>
          <w:spacing w:val="-14"/>
          <w:sz w:val="24"/>
        </w:rPr>
        <w:t xml:space="preserve"> </w:t>
      </w:r>
      <w:r>
        <w:rPr>
          <w:sz w:val="24"/>
        </w:rPr>
        <w:t>absurdity.</w:t>
      </w:r>
      <w:r>
        <w:rPr>
          <w:spacing w:val="-13"/>
          <w:sz w:val="24"/>
        </w:rPr>
        <w:t xml:space="preserve"> </w:t>
      </w:r>
      <w:r>
        <w:rPr>
          <w:sz w:val="24"/>
        </w:rPr>
        <w:t>(</w:t>
      </w:r>
      <w:r>
        <w:rPr>
          <w:b/>
          <w:sz w:val="24"/>
        </w:rPr>
        <w:t>The</w:t>
      </w:r>
      <w:r>
        <w:rPr>
          <w:b/>
          <w:spacing w:val="-14"/>
          <w:sz w:val="24"/>
        </w:rPr>
        <w:t xml:space="preserve"> </w:t>
      </w:r>
      <w:r>
        <w:rPr>
          <w:b/>
          <w:sz w:val="24"/>
        </w:rPr>
        <w:t xml:space="preserve">Lwazi case </w:t>
      </w:r>
      <w:r>
        <w:rPr>
          <w:i/>
          <w:sz w:val="24"/>
        </w:rPr>
        <w:t>supra</w:t>
      </w:r>
      <w:r>
        <w:rPr>
          <w:sz w:val="24"/>
        </w:rPr>
        <w:t>).</w:t>
      </w:r>
    </w:p>
    <w:p w14:paraId="38DFB134" w14:textId="77777777" w:rsidR="002C4C5A" w:rsidRDefault="00BF0657">
      <w:pPr>
        <w:pStyle w:val="ListParagraph"/>
        <w:numPr>
          <w:ilvl w:val="0"/>
          <w:numId w:val="2"/>
        </w:numPr>
        <w:tabs>
          <w:tab w:val="left" w:pos="820"/>
        </w:tabs>
        <w:spacing w:line="259" w:lineRule="auto"/>
        <w:jc w:val="both"/>
        <w:rPr>
          <w:sz w:val="24"/>
        </w:rPr>
      </w:pPr>
      <w:r>
        <w:rPr>
          <w:sz w:val="24"/>
        </w:rPr>
        <w:t>Where</w:t>
      </w:r>
      <w:r>
        <w:rPr>
          <w:spacing w:val="-6"/>
          <w:sz w:val="24"/>
        </w:rPr>
        <w:t xml:space="preserve"> </w:t>
      </w:r>
      <w:r>
        <w:rPr>
          <w:sz w:val="24"/>
        </w:rPr>
        <w:t>the</w:t>
      </w:r>
      <w:r>
        <w:rPr>
          <w:spacing w:val="-3"/>
          <w:sz w:val="24"/>
        </w:rPr>
        <w:t xml:space="preserve"> </w:t>
      </w:r>
      <w:r>
        <w:rPr>
          <w:sz w:val="24"/>
        </w:rPr>
        <w:t>instruction</w:t>
      </w:r>
      <w:r>
        <w:rPr>
          <w:spacing w:val="-3"/>
          <w:sz w:val="24"/>
        </w:rPr>
        <w:t xml:space="preserve"> </w:t>
      </w:r>
      <w:r>
        <w:rPr>
          <w:sz w:val="24"/>
        </w:rPr>
        <w:t>is</w:t>
      </w:r>
      <w:r>
        <w:rPr>
          <w:spacing w:val="-6"/>
          <w:sz w:val="24"/>
        </w:rPr>
        <w:t xml:space="preserve"> </w:t>
      </w:r>
      <w:r>
        <w:rPr>
          <w:sz w:val="24"/>
        </w:rPr>
        <w:t>not</w:t>
      </w:r>
      <w:r>
        <w:rPr>
          <w:spacing w:val="-4"/>
          <w:sz w:val="24"/>
        </w:rPr>
        <w:t xml:space="preserve"> </w:t>
      </w:r>
      <w:r>
        <w:rPr>
          <w:sz w:val="24"/>
        </w:rPr>
        <w:t>given</w:t>
      </w:r>
      <w:r>
        <w:rPr>
          <w:spacing w:val="-2"/>
          <w:sz w:val="24"/>
        </w:rPr>
        <w:t xml:space="preserve"> </w:t>
      </w:r>
      <w:r>
        <w:rPr>
          <w:sz w:val="24"/>
        </w:rPr>
        <w:t>in</w:t>
      </w:r>
      <w:r>
        <w:rPr>
          <w:spacing w:val="-5"/>
          <w:sz w:val="24"/>
        </w:rPr>
        <w:t xml:space="preserve"> </w:t>
      </w:r>
      <w:r>
        <w:rPr>
          <w:sz w:val="24"/>
        </w:rPr>
        <w:t>peremptory</w:t>
      </w:r>
      <w:r>
        <w:rPr>
          <w:spacing w:val="-7"/>
          <w:sz w:val="24"/>
        </w:rPr>
        <w:t xml:space="preserve"> </w:t>
      </w:r>
      <w:r>
        <w:rPr>
          <w:sz w:val="24"/>
        </w:rPr>
        <w:t>terms</w:t>
      </w:r>
      <w:r>
        <w:rPr>
          <w:spacing w:val="-4"/>
          <w:sz w:val="24"/>
        </w:rPr>
        <w:t xml:space="preserve"> </w:t>
      </w:r>
      <w:r>
        <w:rPr>
          <w:sz w:val="24"/>
        </w:rPr>
        <w:t>and</w:t>
      </w:r>
      <w:r>
        <w:rPr>
          <w:spacing w:val="-5"/>
          <w:sz w:val="24"/>
        </w:rPr>
        <w:t xml:space="preserve"> </w:t>
      </w:r>
      <w:r>
        <w:rPr>
          <w:sz w:val="24"/>
        </w:rPr>
        <w:t>the</w:t>
      </w:r>
      <w:r>
        <w:rPr>
          <w:spacing w:val="-5"/>
          <w:sz w:val="24"/>
        </w:rPr>
        <w:t xml:space="preserve"> </w:t>
      </w:r>
      <w:r>
        <w:rPr>
          <w:sz w:val="24"/>
        </w:rPr>
        <w:t>positive</w:t>
      </w:r>
      <w:r>
        <w:rPr>
          <w:spacing w:val="-5"/>
          <w:sz w:val="24"/>
        </w:rPr>
        <w:t xml:space="preserve"> </w:t>
      </w:r>
      <w:r>
        <w:rPr>
          <w:sz w:val="24"/>
        </w:rPr>
        <w:t>language</w:t>
      </w:r>
      <w:r>
        <w:rPr>
          <w:spacing w:val="-5"/>
          <w:sz w:val="24"/>
        </w:rPr>
        <w:t xml:space="preserve"> </w:t>
      </w:r>
      <w:r>
        <w:rPr>
          <w:sz w:val="24"/>
        </w:rPr>
        <w:t>of</w:t>
      </w:r>
      <w:r>
        <w:rPr>
          <w:spacing w:val="-4"/>
          <w:sz w:val="24"/>
        </w:rPr>
        <w:t xml:space="preserve"> </w:t>
      </w:r>
      <w:r>
        <w:rPr>
          <w:sz w:val="24"/>
        </w:rPr>
        <w:t xml:space="preserve">that statute does not give a sanction for non-compliance, the instruction should be regarded as directory (the </w:t>
      </w:r>
      <w:proofErr w:type="spellStart"/>
      <w:r>
        <w:rPr>
          <w:b/>
          <w:sz w:val="24"/>
        </w:rPr>
        <w:t>Chiroswa</w:t>
      </w:r>
      <w:proofErr w:type="spellEnd"/>
      <w:r>
        <w:rPr>
          <w:b/>
          <w:sz w:val="24"/>
        </w:rPr>
        <w:t xml:space="preserve"> case </w:t>
      </w:r>
      <w:r>
        <w:rPr>
          <w:i/>
          <w:sz w:val="24"/>
        </w:rPr>
        <w:t>supra</w:t>
      </w:r>
      <w:r>
        <w:rPr>
          <w:sz w:val="24"/>
        </w:rPr>
        <w:t>).</w:t>
      </w:r>
    </w:p>
    <w:p w14:paraId="789DDA20" w14:textId="77777777" w:rsidR="002C4C5A" w:rsidRDefault="00BF0657">
      <w:pPr>
        <w:pStyle w:val="ListParagraph"/>
        <w:numPr>
          <w:ilvl w:val="0"/>
          <w:numId w:val="2"/>
        </w:numPr>
        <w:tabs>
          <w:tab w:val="left" w:pos="820"/>
        </w:tabs>
        <w:spacing w:line="259" w:lineRule="auto"/>
        <w:ind w:right="115"/>
        <w:jc w:val="both"/>
        <w:rPr>
          <w:sz w:val="24"/>
        </w:rPr>
      </w:pPr>
      <w:r>
        <w:rPr>
          <w:sz w:val="24"/>
        </w:rPr>
        <w:t>The</w:t>
      </w:r>
      <w:r>
        <w:rPr>
          <w:spacing w:val="-3"/>
          <w:sz w:val="24"/>
        </w:rPr>
        <w:t xml:space="preserve"> </w:t>
      </w:r>
      <w:r>
        <w:rPr>
          <w:sz w:val="24"/>
        </w:rPr>
        <w:t>Supreme</w:t>
      </w:r>
      <w:r>
        <w:rPr>
          <w:spacing w:val="-3"/>
          <w:sz w:val="24"/>
        </w:rPr>
        <w:t xml:space="preserve"> </w:t>
      </w:r>
      <w:r>
        <w:rPr>
          <w:sz w:val="24"/>
        </w:rPr>
        <w:t>Court will</w:t>
      </w:r>
      <w:r>
        <w:rPr>
          <w:spacing w:val="-6"/>
          <w:sz w:val="24"/>
        </w:rPr>
        <w:t xml:space="preserve"> </w:t>
      </w:r>
      <w:r>
        <w:rPr>
          <w:sz w:val="24"/>
        </w:rPr>
        <w:t>only</w:t>
      </w:r>
      <w:r>
        <w:rPr>
          <w:spacing w:val="-2"/>
          <w:sz w:val="24"/>
        </w:rPr>
        <w:t xml:space="preserve"> </w:t>
      </w:r>
      <w:proofErr w:type="spellStart"/>
      <w:r>
        <w:rPr>
          <w:sz w:val="24"/>
        </w:rPr>
        <w:t>interfer</w:t>
      </w:r>
      <w:proofErr w:type="spellEnd"/>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earlier</w:t>
      </w:r>
      <w:r>
        <w:rPr>
          <w:spacing w:val="-3"/>
          <w:sz w:val="24"/>
        </w:rPr>
        <w:t xml:space="preserve"> </w:t>
      </w:r>
      <w:r>
        <w:rPr>
          <w:sz w:val="24"/>
        </w:rPr>
        <w:t>decision</w:t>
      </w:r>
      <w:r>
        <w:rPr>
          <w:spacing w:val="-2"/>
          <w:sz w:val="24"/>
        </w:rPr>
        <w:t xml:space="preserve"> </w:t>
      </w:r>
      <w:r>
        <w:rPr>
          <w:sz w:val="24"/>
        </w:rPr>
        <w:t>when</w:t>
      </w:r>
      <w:r>
        <w:rPr>
          <w:spacing w:val="-3"/>
          <w:sz w:val="24"/>
        </w:rPr>
        <w:t xml:space="preserve"> </w:t>
      </w:r>
      <w:r>
        <w:rPr>
          <w:sz w:val="24"/>
        </w:rPr>
        <w:t>called</w:t>
      </w:r>
      <w:r>
        <w:rPr>
          <w:spacing w:val="-5"/>
          <w:sz w:val="24"/>
        </w:rPr>
        <w:t xml:space="preserve"> </w:t>
      </w:r>
      <w:r>
        <w:rPr>
          <w:sz w:val="24"/>
        </w:rPr>
        <w:t>upon</w:t>
      </w:r>
      <w:r>
        <w:rPr>
          <w:spacing w:val="-3"/>
          <w:sz w:val="24"/>
        </w:rPr>
        <w:t xml:space="preserve"> </w:t>
      </w:r>
      <w:r>
        <w:rPr>
          <w:sz w:val="24"/>
        </w:rPr>
        <w:t>to</w:t>
      </w:r>
      <w:r>
        <w:rPr>
          <w:spacing w:val="-3"/>
          <w:sz w:val="24"/>
        </w:rPr>
        <w:t xml:space="preserve"> </w:t>
      </w:r>
      <w:r>
        <w:rPr>
          <w:sz w:val="24"/>
        </w:rPr>
        <w:t>re-visit the legal issues pronounced in earlier decision. (</w:t>
      </w:r>
      <w:r>
        <w:rPr>
          <w:b/>
          <w:sz w:val="24"/>
        </w:rPr>
        <w:t xml:space="preserve">Thando Ncube Case </w:t>
      </w:r>
      <w:r>
        <w:rPr>
          <w:i/>
          <w:sz w:val="24"/>
        </w:rPr>
        <w:t>supra</w:t>
      </w:r>
      <w:r>
        <w:rPr>
          <w:sz w:val="24"/>
        </w:rPr>
        <w:t>).</w:t>
      </w:r>
    </w:p>
    <w:p w14:paraId="5AC5ED57" w14:textId="77777777" w:rsidR="002C4C5A" w:rsidRDefault="00BF0657">
      <w:pPr>
        <w:pStyle w:val="BodyText"/>
        <w:spacing w:before="160" w:line="256" w:lineRule="auto"/>
        <w:ind w:left="100" w:right="114"/>
      </w:pPr>
      <w:r>
        <w:t>It</w:t>
      </w:r>
      <w:r>
        <w:rPr>
          <w:spacing w:val="-8"/>
        </w:rPr>
        <w:t xml:space="preserve"> </w:t>
      </w:r>
      <w:r>
        <w:t>is</w:t>
      </w:r>
      <w:r>
        <w:rPr>
          <w:spacing w:val="-11"/>
        </w:rPr>
        <w:t xml:space="preserve"> </w:t>
      </w:r>
      <w:r>
        <w:t>thus</w:t>
      </w:r>
      <w:r>
        <w:rPr>
          <w:spacing w:val="-9"/>
        </w:rPr>
        <w:t xml:space="preserve"> </w:t>
      </w:r>
      <w:r>
        <w:t>my</w:t>
      </w:r>
      <w:r>
        <w:rPr>
          <w:spacing w:val="-9"/>
        </w:rPr>
        <w:t xml:space="preserve"> </w:t>
      </w:r>
      <w:r>
        <w:t>view</w:t>
      </w:r>
      <w:r>
        <w:rPr>
          <w:spacing w:val="-9"/>
        </w:rPr>
        <w:t xml:space="preserve"> </w:t>
      </w:r>
      <w:r>
        <w:t>that</w:t>
      </w:r>
      <w:r>
        <w:rPr>
          <w:spacing w:val="-10"/>
        </w:rPr>
        <w:t xml:space="preserve"> </w:t>
      </w:r>
      <w:r>
        <w:t>there</w:t>
      </w:r>
      <w:r>
        <w:rPr>
          <w:spacing w:val="-10"/>
        </w:rPr>
        <w:t xml:space="preserve"> </w:t>
      </w:r>
      <w:r>
        <w:t>are</w:t>
      </w:r>
      <w:r>
        <w:rPr>
          <w:spacing w:val="-10"/>
        </w:rPr>
        <w:t xml:space="preserve"> </w:t>
      </w:r>
      <w:r>
        <w:t>no</w:t>
      </w:r>
      <w:r>
        <w:rPr>
          <w:spacing w:val="-10"/>
        </w:rPr>
        <w:t xml:space="preserve"> </w:t>
      </w:r>
      <w:r>
        <w:t>prospects</w:t>
      </w:r>
      <w:r>
        <w:rPr>
          <w:spacing w:val="-11"/>
        </w:rPr>
        <w:t xml:space="preserve"> </w:t>
      </w:r>
      <w:r>
        <w:t>of</w:t>
      </w:r>
      <w:r>
        <w:rPr>
          <w:spacing w:val="-9"/>
        </w:rPr>
        <w:t xml:space="preserve"> </w:t>
      </w:r>
      <w:r>
        <w:t>success</w:t>
      </w:r>
      <w:r>
        <w:rPr>
          <w:spacing w:val="-8"/>
        </w:rPr>
        <w:t xml:space="preserve"> </w:t>
      </w:r>
      <w:r>
        <w:t>on</w:t>
      </w:r>
      <w:r>
        <w:rPr>
          <w:spacing w:val="-9"/>
        </w:rPr>
        <w:t xml:space="preserve"> </w:t>
      </w:r>
      <w:r>
        <w:t>appeal.</w:t>
      </w:r>
      <w:r>
        <w:rPr>
          <w:spacing w:val="-9"/>
        </w:rPr>
        <w:t xml:space="preserve"> </w:t>
      </w:r>
      <w:r>
        <w:t>In</w:t>
      </w:r>
      <w:r>
        <w:rPr>
          <w:spacing w:val="-10"/>
        </w:rPr>
        <w:t xml:space="preserve"> </w:t>
      </w:r>
      <w:r>
        <w:t>the</w:t>
      </w:r>
      <w:r>
        <w:rPr>
          <w:spacing w:val="-10"/>
        </w:rPr>
        <w:t xml:space="preserve"> </w:t>
      </w:r>
      <w:r>
        <w:t>result,</w:t>
      </w:r>
      <w:r>
        <w:rPr>
          <w:spacing w:val="-5"/>
        </w:rPr>
        <w:t xml:space="preserve"> </w:t>
      </w:r>
      <w:r>
        <w:t>the</w:t>
      </w:r>
      <w:r>
        <w:rPr>
          <w:spacing w:val="-8"/>
        </w:rPr>
        <w:t xml:space="preserve"> </w:t>
      </w:r>
      <w:r>
        <w:t>Court</w:t>
      </w:r>
      <w:r>
        <w:rPr>
          <w:spacing w:val="-9"/>
        </w:rPr>
        <w:t xml:space="preserve"> </w:t>
      </w:r>
      <w:r>
        <w:t>makes the following order:</w:t>
      </w:r>
    </w:p>
    <w:p w14:paraId="762F1C36" w14:textId="77777777" w:rsidR="002C4C5A" w:rsidRDefault="00BF0657">
      <w:pPr>
        <w:pStyle w:val="ListParagraph"/>
        <w:numPr>
          <w:ilvl w:val="0"/>
          <w:numId w:val="1"/>
        </w:numPr>
        <w:tabs>
          <w:tab w:val="left" w:pos="820"/>
        </w:tabs>
        <w:spacing w:before="165" w:line="256" w:lineRule="auto"/>
        <w:ind w:right="119"/>
        <w:jc w:val="both"/>
        <w:rPr>
          <w:sz w:val="24"/>
        </w:rPr>
      </w:pPr>
      <w:r>
        <w:rPr>
          <w:sz w:val="24"/>
        </w:rPr>
        <w:t>The application for condonation of the late filing of an application for leave to appeal to the Supreme Court is hereby dismissed for lack of merit.</w:t>
      </w:r>
    </w:p>
    <w:p w14:paraId="085A3C41" w14:textId="77777777" w:rsidR="002C4C5A" w:rsidRDefault="00BF0657">
      <w:pPr>
        <w:pStyle w:val="ListParagraph"/>
        <w:numPr>
          <w:ilvl w:val="0"/>
          <w:numId w:val="1"/>
        </w:numPr>
        <w:tabs>
          <w:tab w:val="left" w:pos="819"/>
        </w:tabs>
        <w:spacing w:before="4"/>
        <w:ind w:left="819" w:right="0" w:hanging="359"/>
        <w:rPr>
          <w:sz w:val="24"/>
        </w:rPr>
      </w:pPr>
      <w:r>
        <w:rPr>
          <w:sz w:val="24"/>
        </w:rPr>
        <w:t>Applicant</w:t>
      </w:r>
      <w:r>
        <w:rPr>
          <w:spacing w:val="-8"/>
          <w:sz w:val="24"/>
        </w:rPr>
        <w:t xml:space="preserve"> </w:t>
      </w:r>
      <w:r>
        <w:rPr>
          <w:sz w:val="24"/>
        </w:rPr>
        <w:t>to</w:t>
      </w:r>
      <w:r>
        <w:rPr>
          <w:spacing w:val="-6"/>
          <w:sz w:val="24"/>
        </w:rPr>
        <w:t xml:space="preserve"> </w:t>
      </w:r>
      <w:r>
        <w:rPr>
          <w:sz w:val="24"/>
        </w:rPr>
        <w:t>meet</w:t>
      </w:r>
      <w:r>
        <w:rPr>
          <w:spacing w:val="-7"/>
          <w:sz w:val="24"/>
        </w:rPr>
        <w:t xml:space="preserve"> </w:t>
      </w:r>
      <w:r>
        <w:rPr>
          <w:sz w:val="24"/>
        </w:rPr>
        <w:t>Respondent’s</w:t>
      </w:r>
      <w:r>
        <w:rPr>
          <w:spacing w:val="-6"/>
          <w:sz w:val="24"/>
        </w:rPr>
        <w:t xml:space="preserve"> </w:t>
      </w:r>
      <w:r>
        <w:rPr>
          <w:spacing w:val="-2"/>
          <w:sz w:val="24"/>
        </w:rPr>
        <w:t>costs.</w:t>
      </w:r>
    </w:p>
    <w:p w14:paraId="08C64E2D" w14:textId="77777777" w:rsidR="002C4C5A" w:rsidRDefault="002C4C5A">
      <w:pPr>
        <w:pStyle w:val="BodyText"/>
        <w:jc w:val="left"/>
      </w:pPr>
    </w:p>
    <w:p w14:paraId="3AB1CF8B" w14:textId="77777777" w:rsidR="002C4C5A" w:rsidRDefault="002C4C5A">
      <w:pPr>
        <w:pStyle w:val="BodyText"/>
        <w:jc w:val="left"/>
      </w:pPr>
    </w:p>
    <w:p w14:paraId="5273CE01" w14:textId="77777777" w:rsidR="002C4C5A" w:rsidRDefault="002C4C5A">
      <w:pPr>
        <w:pStyle w:val="BodyText"/>
        <w:spacing w:before="257"/>
        <w:jc w:val="left"/>
      </w:pPr>
    </w:p>
    <w:p w14:paraId="3FB2D348" w14:textId="77777777" w:rsidR="002C4C5A" w:rsidRDefault="00BF0657">
      <w:pPr>
        <w:pStyle w:val="BodyText"/>
        <w:tabs>
          <w:tab w:val="left" w:pos="3700"/>
        </w:tabs>
        <w:ind w:left="100"/>
        <w:jc w:val="left"/>
      </w:pPr>
      <w:r>
        <w:t>Matika,</w:t>
      </w:r>
      <w:r>
        <w:rPr>
          <w:spacing w:val="-5"/>
        </w:rPr>
        <w:t xml:space="preserve"> </w:t>
      </w:r>
      <w:proofErr w:type="spellStart"/>
      <w:r>
        <w:t>Gwisai</w:t>
      </w:r>
      <w:proofErr w:type="spellEnd"/>
      <w:r>
        <w:rPr>
          <w:spacing w:val="-6"/>
        </w:rPr>
        <w:t xml:space="preserve"> </w:t>
      </w:r>
      <w:r>
        <w:t>&amp;</w:t>
      </w:r>
      <w:r>
        <w:rPr>
          <w:spacing w:val="-6"/>
        </w:rPr>
        <w:t xml:space="preserve"> </w:t>
      </w:r>
      <w:r>
        <w:rPr>
          <w:spacing w:val="-2"/>
        </w:rPr>
        <w:t>Partners-</w:t>
      </w:r>
      <w:r>
        <w:tab/>
        <w:t>Applicant’s</w:t>
      </w:r>
      <w:r>
        <w:rPr>
          <w:spacing w:val="-9"/>
        </w:rPr>
        <w:t xml:space="preserve"> </w:t>
      </w:r>
      <w:r>
        <w:t>legal</w:t>
      </w:r>
      <w:r>
        <w:rPr>
          <w:spacing w:val="-7"/>
        </w:rPr>
        <w:t xml:space="preserve"> </w:t>
      </w:r>
      <w:r>
        <w:rPr>
          <w:spacing w:val="-2"/>
        </w:rPr>
        <w:t>practitioners</w:t>
      </w:r>
    </w:p>
    <w:p w14:paraId="4A603F9B" w14:textId="77777777" w:rsidR="002C4C5A" w:rsidRDefault="00BF0657">
      <w:pPr>
        <w:pStyle w:val="BodyText"/>
        <w:tabs>
          <w:tab w:val="left" w:pos="4420"/>
        </w:tabs>
        <w:spacing w:before="185"/>
        <w:ind w:left="100"/>
        <w:jc w:val="left"/>
      </w:pPr>
      <w:proofErr w:type="spellStart"/>
      <w:r>
        <w:t>Scanlen</w:t>
      </w:r>
      <w:proofErr w:type="spellEnd"/>
      <w:r>
        <w:rPr>
          <w:spacing w:val="-1"/>
        </w:rPr>
        <w:t xml:space="preserve"> </w:t>
      </w:r>
      <w:r>
        <w:t>&amp;</w:t>
      </w:r>
      <w:r>
        <w:rPr>
          <w:spacing w:val="-3"/>
        </w:rPr>
        <w:t xml:space="preserve"> </w:t>
      </w:r>
      <w:r>
        <w:rPr>
          <w:spacing w:val="-2"/>
        </w:rPr>
        <w:t>Holderness-</w:t>
      </w:r>
      <w:r>
        <w:tab/>
        <w:t>Respondent’s</w:t>
      </w:r>
      <w:r>
        <w:rPr>
          <w:spacing w:val="-11"/>
        </w:rPr>
        <w:t xml:space="preserve"> </w:t>
      </w:r>
      <w:r>
        <w:t>legal</w:t>
      </w:r>
      <w:r>
        <w:rPr>
          <w:spacing w:val="-9"/>
        </w:rPr>
        <w:t xml:space="preserve"> </w:t>
      </w:r>
      <w:r>
        <w:rPr>
          <w:spacing w:val="-2"/>
        </w:rPr>
        <w:t>practitioners.</w:t>
      </w:r>
    </w:p>
    <w:sectPr w:rsidR="002C4C5A">
      <w:pgSz w:w="12240" w:h="15840"/>
      <w:pgMar w:top="1400" w:right="1320" w:bottom="1200" w:left="134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C794E" w14:textId="77777777" w:rsidR="00BF0657" w:rsidRDefault="00BF0657">
      <w:r>
        <w:separator/>
      </w:r>
    </w:p>
  </w:endnote>
  <w:endnote w:type="continuationSeparator" w:id="0">
    <w:p w14:paraId="5C81D01A" w14:textId="77777777" w:rsidR="00BF0657" w:rsidRDefault="00BF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Mono CJK HK">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763B" w14:textId="77777777" w:rsidR="002C4C5A" w:rsidRDefault="00BF0657">
    <w:pPr>
      <w:pStyle w:val="BodyText"/>
      <w:spacing w:line="14" w:lineRule="auto"/>
      <w:jc w:val="left"/>
      <w:rPr>
        <w:sz w:val="20"/>
      </w:rPr>
    </w:pPr>
    <w:r>
      <w:rPr>
        <w:noProof/>
      </w:rPr>
      <mc:AlternateContent>
        <mc:Choice Requires="wps">
          <w:drawing>
            <wp:anchor distT="0" distB="0" distL="0" distR="0" simplePos="0" relativeHeight="487520256" behindDoc="1" locked="0" layoutInCell="1" allowOverlap="1" wp14:anchorId="5C0A8120" wp14:editId="1A0880BE">
              <wp:simplePos x="0" y="0"/>
              <wp:positionH relativeFrom="page">
                <wp:posOffset>3813683</wp:posOffset>
              </wp:positionH>
              <wp:positionV relativeFrom="page">
                <wp:posOffset>9274250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33FC3E0" w14:textId="77777777" w:rsidR="002C4C5A" w:rsidRDefault="00BF065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C0A8120" id="_x0000_t202" coordsize="21600,21600" o:spt="202" path="m,l,21600r21600,l21600,xe">
              <v:stroke joinstyle="miter"/>
              <v:path gradientshapeok="t" o:connecttype="rect"/>
            </v:shapetype>
            <v:shape id="Textbox 1" o:spid="_x0000_s1026" type="#_x0000_t202" style="position:absolute;margin-left:300.3pt;margin-top:730.25pt;width:12.6pt;height:13.05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" filled="f" stroked="f">
              <v:textbox inset="0,0,0,0">
                <w:txbxContent>
                  <w:p w14:paraId="533FC3E0" w14:textId="77777777" w:rsidR="002C4C5A" w:rsidRDefault="00BF065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E41CB" w14:textId="77777777" w:rsidR="00BF0657" w:rsidRDefault="00BF0657">
      <w:r>
        <w:separator/>
      </w:r>
    </w:p>
  </w:footnote>
  <w:footnote w:type="continuationSeparator" w:id="0">
    <w:p w14:paraId="425273D2" w14:textId="77777777" w:rsidR="00BF0657" w:rsidRDefault="00BF0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3CAF"/>
    <w:multiLevelType w:val="hybridMultilevel"/>
    <w:tmpl w:val="AF46AD3E"/>
    <w:lvl w:ilvl="0" w:tplc="9B9E7328">
      <w:start w:val="1"/>
      <w:numFmt w:val="decimal"/>
      <w:lvlText w:val="%1."/>
      <w:lvlJc w:val="left"/>
      <w:pPr>
        <w:ind w:left="820" w:hanging="360"/>
        <w:jc w:val="left"/>
      </w:pPr>
      <w:rPr>
        <w:rFonts w:ascii="Carlito" w:eastAsia="Carlito" w:hAnsi="Carlito" w:cs="Carlito" w:hint="default"/>
        <w:b w:val="0"/>
        <w:bCs w:val="0"/>
        <w:i w:val="0"/>
        <w:iCs w:val="0"/>
        <w:spacing w:val="0"/>
        <w:w w:val="100"/>
        <w:sz w:val="24"/>
        <w:szCs w:val="24"/>
        <w:lang w:val="en-US" w:eastAsia="en-US" w:bidi="ar-SA"/>
      </w:rPr>
    </w:lvl>
    <w:lvl w:ilvl="1" w:tplc="55D8920C">
      <w:numFmt w:val="bullet"/>
      <w:lvlText w:val="•"/>
      <w:lvlJc w:val="left"/>
      <w:pPr>
        <w:ind w:left="1696" w:hanging="360"/>
      </w:pPr>
      <w:rPr>
        <w:rFonts w:hint="default"/>
        <w:lang w:val="en-US" w:eastAsia="en-US" w:bidi="ar-SA"/>
      </w:rPr>
    </w:lvl>
    <w:lvl w:ilvl="2" w:tplc="6502932E">
      <w:numFmt w:val="bullet"/>
      <w:lvlText w:val="•"/>
      <w:lvlJc w:val="left"/>
      <w:pPr>
        <w:ind w:left="2572" w:hanging="360"/>
      </w:pPr>
      <w:rPr>
        <w:rFonts w:hint="default"/>
        <w:lang w:val="en-US" w:eastAsia="en-US" w:bidi="ar-SA"/>
      </w:rPr>
    </w:lvl>
    <w:lvl w:ilvl="3" w:tplc="D15A2058">
      <w:numFmt w:val="bullet"/>
      <w:lvlText w:val="•"/>
      <w:lvlJc w:val="left"/>
      <w:pPr>
        <w:ind w:left="3448" w:hanging="360"/>
      </w:pPr>
      <w:rPr>
        <w:rFonts w:hint="default"/>
        <w:lang w:val="en-US" w:eastAsia="en-US" w:bidi="ar-SA"/>
      </w:rPr>
    </w:lvl>
    <w:lvl w:ilvl="4" w:tplc="5B703742">
      <w:numFmt w:val="bullet"/>
      <w:lvlText w:val="•"/>
      <w:lvlJc w:val="left"/>
      <w:pPr>
        <w:ind w:left="4324" w:hanging="360"/>
      </w:pPr>
      <w:rPr>
        <w:rFonts w:hint="default"/>
        <w:lang w:val="en-US" w:eastAsia="en-US" w:bidi="ar-SA"/>
      </w:rPr>
    </w:lvl>
    <w:lvl w:ilvl="5" w:tplc="26A86B60">
      <w:numFmt w:val="bullet"/>
      <w:lvlText w:val="•"/>
      <w:lvlJc w:val="left"/>
      <w:pPr>
        <w:ind w:left="5200" w:hanging="360"/>
      </w:pPr>
      <w:rPr>
        <w:rFonts w:hint="default"/>
        <w:lang w:val="en-US" w:eastAsia="en-US" w:bidi="ar-SA"/>
      </w:rPr>
    </w:lvl>
    <w:lvl w:ilvl="6" w:tplc="C98804B2">
      <w:numFmt w:val="bullet"/>
      <w:lvlText w:val="•"/>
      <w:lvlJc w:val="left"/>
      <w:pPr>
        <w:ind w:left="6076" w:hanging="360"/>
      </w:pPr>
      <w:rPr>
        <w:rFonts w:hint="default"/>
        <w:lang w:val="en-US" w:eastAsia="en-US" w:bidi="ar-SA"/>
      </w:rPr>
    </w:lvl>
    <w:lvl w:ilvl="7" w:tplc="8518853E">
      <w:numFmt w:val="bullet"/>
      <w:lvlText w:val="•"/>
      <w:lvlJc w:val="left"/>
      <w:pPr>
        <w:ind w:left="6952" w:hanging="360"/>
      </w:pPr>
      <w:rPr>
        <w:rFonts w:hint="default"/>
        <w:lang w:val="en-US" w:eastAsia="en-US" w:bidi="ar-SA"/>
      </w:rPr>
    </w:lvl>
    <w:lvl w:ilvl="8" w:tplc="18E693EC">
      <w:numFmt w:val="bullet"/>
      <w:lvlText w:val="•"/>
      <w:lvlJc w:val="left"/>
      <w:pPr>
        <w:ind w:left="7828" w:hanging="360"/>
      </w:pPr>
      <w:rPr>
        <w:rFonts w:hint="default"/>
        <w:lang w:val="en-US" w:eastAsia="en-US" w:bidi="ar-SA"/>
      </w:rPr>
    </w:lvl>
  </w:abstractNum>
  <w:abstractNum w:abstractNumId="1" w15:restartNumberingAfterBreak="0">
    <w:nsid w:val="1DBB4C5E"/>
    <w:multiLevelType w:val="hybridMultilevel"/>
    <w:tmpl w:val="FCD8B532"/>
    <w:lvl w:ilvl="0" w:tplc="DEEEF20E">
      <w:start w:val="1"/>
      <w:numFmt w:val="decimal"/>
      <w:lvlText w:val="%1."/>
      <w:lvlJc w:val="left"/>
      <w:pPr>
        <w:ind w:left="820" w:hanging="360"/>
        <w:jc w:val="left"/>
      </w:pPr>
      <w:rPr>
        <w:rFonts w:ascii="Carlito" w:eastAsia="Carlito" w:hAnsi="Carlito" w:cs="Carlito" w:hint="default"/>
        <w:b w:val="0"/>
        <w:bCs w:val="0"/>
        <w:i w:val="0"/>
        <w:iCs w:val="0"/>
        <w:spacing w:val="0"/>
        <w:w w:val="100"/>
        <w:sz w:val="24"/>
        <w:szCs w:val="24"/>
        <w:lang w:val="en-US" w:eastAsia="en-US" w:bidi="ar-SA"/>
      </w:rPr>
    </w:lvl>
    <w:lvl w:ilvl="1" w:tplc="8E30659E">
      <w:numFmt w:val="bullet"/>
      <w:lvlText w:val="•"/>
      <w:lvlJc w:val="left"/>
      <w:pPr>
        <w:ind w:left="1696" w:hanging="360"/>
      </w:pPr>
      <w:rPr>
        <w:rFonts w:hint="default"/>
        <w:lang w:val="en-US" w:eastAsia="en-US" w:bidi="ar-SA"/>
      </w:rPr>
    </w:lvl>
    <w:lvl w:ilvl="2" w:tplc="DCD2FC4C">
      <w:numFmt w:val="bullet"/>
      <w:lvlText w:val="•"/>
      <w:lvlJc w:val="left"/>
      <w:pPr>
        <w:ind w:left="2572" w:hanging="360"/>
      </w:pPr>
      <w:rPr>
        <w:rFonts w:hint="default"/>
        <w:lang w:val="en-US" w:eastAsia="en-US" w:bidi="ar-SA"/>
      </w:rPr>
    </w:lvl>
    <w:lvl w:ilvl="3" w:tplc="9888FE0E">
      <w:numFmt w:val="bullet"/>
      <w:lvlText w:val="•"/>
      <w:lvlJc w:val="left"/>
      <w:pPr>
        <w:ind w:left="3448" w:hanging="360"/>
      </w:pPr>
      <w:rPr>
        <w:rFonts w:hint="default"/>
        <w:lang w:val="en-US" w:eastAsia="en-US" w:bidi="ar-SA"/>
      </w:rPr>
    </w:lvl>
    <w:lvl w:ilvl="4" w:tplc="24181610">
      <w:numFmt w:val="bullet"/>
      <w:lvlText w:val="•"/>
      <w:lvlJc w:val="left"/>
      <w:pPr>
        <w:ind w:left="4324" w:hanging="360"/>
      </w:pPr>
      <w:rPr>
        <w:rFonts w:hint="default"/>
        <w:lang w:val="en-US" w:eastAsia="en-US" w:bidi="ar-SA"/>
      </w:rPr>
    </w:lvl>
    <w:lvl w:ilvl="5" w:tplc="E1287492">
      <w:numFmt w:val="bullet"/>
      <w:lvlText w:val="•"/>
      <w:lvlJc w:val="left"/>
      <w:pPr>
        <w:ind w:left="5200" w:hanging="360"/>
      </w:pPr>
      <w:rPr>
        <w:rFonts w:hint="default"/>
        <w:lang w:val="en-US" w:eastAsia="en-US" w:bidi="ar-SA"/>
      </w:rPr>
    </w:lvl>
    <w:lvl w:ilvl="6" w:tplc="A9B03058">
      <w:numFmt w:val="bullet"/>
      <w:lvlText w:val="•"/>
      <w:lvlJc w:val="left"/>
      <w:pPr>
        <w:ind w:left="6076" w:hanging="360"/>
      </w:pPr>
      <w:rPr>
        <w:rFonts w:hint="default"/>
        <w:lang w:val="en-US" w:eastAsia="en-US" w:bidi="ar-SA"/>
      </w:rPr>
    </w:lvl>
    <w:lvl w:ilvl="7" w:tplc="EF6201C4">
      <w:numFmt w:val="bullet"/>
      <w:lvlText w:val="•"/>
      <w:lvlJc w:val="left"/>
      <w:pPr>
        <w:ind w:left="6952" w:hanging="360"/>
      </w:pPr>
      <w:rPr>
        <w:rFonts w:hint="default"/>
        <w:lang w:val="en-US" w:eastAsia="en-US" w:bidi="ar-SA"/>
      </w:rPr>
    </w:lvl>
    <w:lvl w:ilvl="8" w:tplc="050E5E34">
      <w:numFmt w:val="bullet"/>
      <w:lvlText w:val="•"/>
      <w:lvlJc w:val="left"/>
      <w:pPr>
        <w:ind w:left="7828" w:hanging="360"/>
      </w:pPr>
      <w:rPr>
        <w:rFonts w:hint="default"/>
        <w:lang w:val="en-US" w:eastAsia="en-US" w:bidi="ar-SA"/>
      </w:rPr>
    </w:lvl>
  </w:abstractNum>
  <w:abstractNum w:abstractNumId="2" w15:restartNumberingAfterBreak="0">
    <w:nsid w:val="737A7355"/>
    <w:multiLevelType w:val="hybridMultilevel"/>
    <w:tmpl w:val="CE7E5712"/>
    <w:lvl w:ilvl="0" w:tplc="A1F848E0">
      <w:start w:val="1"/>
      <w:numFmt w:val="decimal"/>
      <w:lvlText w:val="%1."/>
      <w:lvlJc w:val="left"/>
      <w:pPr>
        <w:ind w:left="1180" w:hanging="360"/>
        <w:jc w:val="left"/>
      </w:pPr>
      <w:rPr>
        <w:rFonts w:hint="default"/>
        <w:spacing w:val="0"/>
        <w:w w:val="100"/>
        <w:lang w:val="en-US" w:eastAsia="en-US" w:bidi="ar-SA"/>
      </w:rPr>
    </w:lvl>
    <w:lvl w:ilvl="1" w:tplc="15F80922">
      <w:numFmt w:val="bullet"/>
      <w:lvlText w:val="•"/>
      <w:lvlJc w:val="left"/>
      <w:pPr>
        <w:ind w:left="2020" w:hanging="360"/>
      </w:pPr>
      <w:rPr>
        <w:rFonts w:hint="default"/>
        <w:lang w:val="en-US" w:eastAsia="en-US" w:bidi="ar-SA"/>
      </w:rPr>
    </w:lvl>
    <w:lvl w:ilvl="2" w:tplc="D326E0E2">
      <w:numFmt w:val="bullet"/>
      <w:lvlText w:val="•"/>
      <w:lvlJc w:val="left"/>
      <w:pPr>
        <w:ind w:left="2860" w:hanging="360"/>
      </w:pPr>
      <w:rPr>
        <w:rFonts w:hint="default"/>
        <w:lang w:val="en-US" w:eastAsia="en-US" w:bidi="ar-SA"/>
      </w:rPr>
    </w:lvl>
    <w:lvl w:ilvl="3" w:tplc="026C5C4C">
      <w:numFmt w:val="bullet"/>
      <w:lvlText w:val="•"/>
      <w:lvlJc w:val="left"/>
      <w:pPr>
        <w:ind w:left="3700" w:hanging="360"/>
      </w:pPr>
      <w:rPr>
        <w:rFonts w:hint="default"/>
        <w:lang w:val="en-US" w:eastAsia="en-US" w:bidi="ar-SA"/>
      </w:rPr>
    </w:lvl>
    <w:lvl w:ilvl="4" w:tplc="59EC2472">
      <w:numFmt w:val="bullet"/>
      <w:lvlText w:val="•"/>
      <w:lvlJc w:val="left"/>
      <w:pPr>
        <w:ind w:left="4540" w:hanging="360"/>
      </w:pPr>
      <w:rPr>
        <w:rFonts w:hint="default"/>
        <w:lang w:val="en-US" w:eastAsia="en-US" w:bidi="ar-SA"/>
      </w:rPr>
    </w:lvl>
    <w:lvl w:ilvl="5" w:tplc="8124A442">
      <w:numFmt w:val="bullet"/>
      <w:lvlText w:val="•"/>
      <w:lvlJc w:val="left"/>
      <w:pPr>
        <w:ind w:left="5380" w:hanging="360"/>
      </w:pPr>
      <w:rPr>
        <w:rFonts w:hint="default"/>
        <w:lang w:val="en-US" w:eastAsia="en-US" w:bidi="ar-SA"/>
      </w:rPr>
    </w:lvl>
    <w:lvl w:ilvl="6" w:tplc="178EFE0E">
      <w:numFmt w:val="bullet"/>
      <w:lvlText w:val="•"/>
      <w:lvlJc w:val="left"/>
      <w:pPr>
        <w:ind w:left="6220" w:hanging="360"/>
      </w:pPr>
      <w:rPr>
        <w:rFonts w:hint="default"/>
        <w:lang w:val="en-US" w:eastAsia="en-US" w:bidi="ar-SA"/>
      </w:rPr>
    </w:lvl>
    <w:lvl w:ilvl="7" w:tplc="F3E2BEB2">
      <w:numFmt w:val="bullet"/>
      <w:lvlText w:val="•"/>
      <w:lvlJc w:val="left"/>
      <w:pPr>
        <w:ind w:left="7060" w:hanging="360"/>
      </w:pPr>
      <w:rPr>
        <w:rFonts w:hint="default"/>
        <w:lang w:val="en-US" w:eastAsia="en-US" w:bidi="ar-SA"/>
      </w:rPr>
    </w:lvl>
    <w:lvl w:ilvl="8" w:tplc="58CE368C">
      <w:numFmt w:val="bullet"/>
      <w:lvlText w:val="•"/>
      <w:lvlJc w:val="left"/>
      <w:pPr>
        <w:ind w:left="7900" w:hanging="360"/>
      </w:pPr>
      <w:rPr>
        <w:rFonts w:hint="default"/>
        <w:lang w:val="en-US" w:eastAsia="en-US" w:bidi="ar-SA"/>
      </w:rPr>
    </w:lvl>
  </w:abstractNum>
  <w:num w:numId="1" w16cid:durableId="1214730367">
    <w:abstractNumId w:val="0"/>
  </w:num>
  <w:num w:numId="2" w16cid:durableId="1597594345">
    <w:abstractNumId w:val="1"/>
  </w:num>
  <w:num w:numId="3" w16cid:durableId="422579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5A"/>
    <w:rsid w:val="002C4C5A"/>
    <w:rsid w:val="00BF065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1E54"/>
  <w15:docId w15:val="{74A11191-C7EB-40F4-A2C7-D6BA627A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820" w:right="11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2260</Words>
  <Characters>12888</Characters>
  <Application>Microsoft Office Word</Application>
  <DocSecurity>0</DocSecurity>
  <Lines>107</Lines>
  <Paragraphs>30</Paragraphs>
  <ScaleCrop>false</ScaleCrop>
  <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MURASI J</dc:creator>
  <cp:lastModifiedBy>Ophiliah Tokowoyo</cp:lastModifiedBy>
  <cp:revision>2</cp:revision>
  <dcterms:created xsi:type="dcterms:W3CDTF">2024-01-26T14:03:00Z</dcterms:created>
  <dcterms:modified xsi:type="dcterms:W3CDTF">2024-01-26T14:03:00Z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2013</vt:lpwstr>
  </property>
  <property fmtid="{D5CDD505-2E9C-101B-9397-08002B2CF9AE}" pid="4" name="LastSaved">
    <vt:filetime>2024-01-26T00:00:00Z</vt:filetime>
  </property>
  <property fmtid="{D5CDD505-2E9C-101B-9397-08002B2CF9AE}" pid="5" name="Producer">
    <vt:lpwstr>3-Heights(TM) PDF Security Shell 4.8.25.2 (http://www.pdf-tools.com)</vt:lpwstr>
  </property>
</Properties>
</file>