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3EFAC" w14:textId="77777777" w:rsidR="003961FE" w:rsidRDefault="00746A57">
      <w:pPr>
        <w:spacing w:before="66" w:line="412" w:lineRule="auto"/>
        <w:ind w:left="359"/>
        <w:rPr>
          <w:b/>
          <w:sz w:val="24"/>
        </w:rPr>
      </w:pPr>
      <w:r>
        <w:rPr>
          <w:b/>
          <w:spacing w:val="-10"/>
          <w:sz w:val="24"/>
        </w:rPr>
        <w:t>IN</w:t>
      </w:r>
      <w:r>
        <w:rPr>
          <w:b/>
          <w:spacing w:val="-4"/>
          <w:sz w:val="24"/>
        </w:rPr>
        <w:t xml:space="preserve"> </w:t>
      </w:r>
      <w:r>
        <w:rPr>
          <w:b/>
          <w:spacing w:val="-10"/>
          <w:sz w:val="24"/>
        </w:rPr>
        <w:t>THE</w:t>
      </w:r>
      <w:r>
        <w:rPr>
          <w:b/>
          <w:spacing w:val="-4"/>
          <w:sz w:val="24"/>
        </w:rPr>
        <w:t xml:space="preserve"> </w:t>
      </w:r>
      <w:r>
        <w:rPr>
          <w:b/>
          <w:spacing w:val="-10"/>
          <w:sz w:val="24"/>
        </w:rPr>
        <w:t>LABOUR</w:t>
      </w:r>
      <w:r>
        <w:rPr>
          <w:b/>
          <w:spacing w:val="-4"/>
          <w:sz w:val="24"/>
        </w:rPr>
        <w:t xml:space="preserve"> </w:t>
      </w:r>
      <w:r>
        <w:rPr>
          <w:b/>
          <w:spacing w:val="-10"/>
          <w:sz w:val="24"/>
        </w:rPr>
        <w:t>COURT</w:t>
      </w:r>
      <w:r>
        <w:rPr>
          <w:b/>
          <w:spacing w:val="-4"/>
          <w:sz w:val="24"/>
        </w:rPr>
        <w:t xml:space="preserve"> </w:t>
      </w:r>
      <w:r>
        <w:rPr>
          <w:b/>
          <w:spacing w:val="-10"/>
          <w:sz w:val="24"/>
        </w:rPr>
        <w:t>OF</w:t>
      </w:r>
      <w:r>
        <w:rPr>
          <w:b/>
          <w:spacing w:val="-4"/>
          <w:sz w:val="24"/>
        </w:rPr>
        <w:t xml:space="preserve"> </w:t>
      </w:r>
      <w:r>
        <w:rPr>
          <w:b/>
          <w:spacing w:val="-10"/>
          <w:sz w:val="24"/>
        </w:rPr>
        <w:t xml:space="preserve">ZIMBABWE </w:t>
      </w:r>
      <w:r>
        <w:rPr>
          <w:b/>
          <w:sz w:val="24"/>
        </w:rPr>
        <w:t>HARARE, 09 SEPTEMBER, 2024 &amp; 17</w:t>
      </w:r>
    </w:p>
    <w:p w14:paraId="588E780B" w14:textId="77777777" w:rsidR="003961FE" w:rsidRDefault="00746A57">
      <w:pPr>
        <w:spacing w:line="265" w:lineRule="exact"/>
        <w:ind w:left="359"/>
        <w:rPr>
          <w:b/>
          <w:sz w:val="24"/>
        </w:rPr>
      </w:pPr>
      <w:r>
        <w:rPr>
          <w:b/>
          <w:sz w:val="24"/>
        </w:rPr>
        <w:t>JANUARY</w:t>
      </w:r>
      <w:r>
        <w:rPr>
          <w:b/>
          <w:spacing w:val="-7"/>
          <w:sz w:val="24"/>
        </w:rPr>
        <w:t xml:space="preserve"> </w:t>
      </w:r>
      <w:r>
        <w:rPr>
          <w:b/>
          <w:spacing w:val="-4"/>
          <w:sz w:val="24"/>
        </w:rPr>
        <w:t>2025</w:t>
      </w:r>
    </w:p>
    <w:p w14:paraId="6CA02F0F" w14:textId="77777777" w:rsidR="003961FE" w:rsidRDefault="00746A57">
      <w:pPr>
        <w:spacing w:before="80" w:line="420" w:lineRule="auto"/>
        <w:ind w:left="360" w:right="1408" w:firstLine="12"/>
        <w:rPr>
          <w:b/>
          <w:sz w:val="24"/>
        </w:rPr>
      </w:pPr>
      <w:r>
        <w:br w:type="column"/>
      </w:r>
      <w:r>
        <w:rPr>
          <w:b/>
          <w:spacing w:val="-6"/>
          <w:sz w:val="24"/>
        </w:rPr>
        <w:t>JUDGMENT</w:t>
      </w:r>
      <w:r>
        <w:rPr>
          <w:b/>
          <w:spacing w:val="-11"/>
          <w:sz w:val="24"/>
        </w:rPr>
        <w:t xml:space="preserve"> </w:t>
      </w:r>
      <w:r>
        <w:rPr>
          <w:b/>
          <w:spacing w:val="-6"/>
          <w:sz w:val="24"/>
        </w:rPr>
        <w:t>NO.</w:t>
      </w:r>
      <w:r>
        <w:rPr>
          <w:b/>
          <w:spacing w:val="-9"/>
          <w:sz w:val="24"/>
        </w:rPr>
        <w:t xml:space="preserve"> </w:t>
      </w:r>
      <w:r>
        <w:rPr>
          <w:b/>
          <w:spacing w:val="-6"/>
          <w:sz w:val="24"/>
        </w:rPr>
        <w:t xml:space="preserve">LC/H/18/25 </w:t>
      </w:r>
      <w:r>
        <w:rPr>
          <w:b/>
          <w:sz w:val="24"/>
        </w:rPr>
        <w:t>CASE NO. LC/H/617/24</w:t>
      </w:r>
    </w:p>
    <w:p w14:paraId="583A5652" w14:textId="77777777" w:rsidR="003961FE" w:rsidRDefault="003961FE">
      <w:pPr>
        <w:spacing w:line="420" w:lineRule="auto"/>
        <w:rPr>
          <w:b/>
          <w:sz w:val="24"/>
        </w:rPr>
        <w:sectPr w:rsidR="003961FE">
          <w:footerReference w:type="default" r:id="rId6"/>
          <w:type w:val="continuous"/>
          <w:pgSz w:w="12240" w:h="15840"/>
          <w:pgMar w:top="1360" w:right="1080" w:bottom="940" w:left="1080" w:header="0" w:footer="744" w:gutter="0"/>
          <w:pgNumType w:start="1"/>
          <w:cols w:num="2" w:space="720" w:equalWidth="0">
            <w:col w:w="4834" w:space="483"/>
            <w:col w:w="4763"/>
          </w:cols>
        </w:sectPr>
      </w:pPr>
    </w:p>
    <w:p w14:paraId="510E7C01" w14:textId="77777777" w:rsidR="003961FE" w:rsidRDefault="003961FE">
      <w:pPr>
        <w:pStyle w:val="BodyText"/>
        <w:rPr>
          <w:b/>
        </w:rPr>
      </w:pPr>
    </w:p>
    <w:p w14:paraId="33B801A3" w14:textId="77777777" w:rsidR="003961FE" w:rsidRDefault="003961FE">
      <w:pPr>
        <w:pStyle w:val="BodyText"/>
        <w:spacing w:before="193"/>
        <w:rPr>
          <w:b/>
        </w:rPr>
      </w:pPr>
    </w:p>
    <w:p w14:paraId="3523AACC" w14:textId="77777777" w:rsidR="003961FE" w:rsidRDefault="00746A57">
      <w:pPr>
        <w:tabs>
          <w:tab w:val="left" w:pos="6119"/>
        </w:tabs>
        <w:ind w:left="360"/>
        <w:rPr>
          <w:b/>
          <w:sz w:val="24"/>
        </w:rPr>
      </w:pPr>
      <w:r>
        <w:rPr>
          <w:b/>
          <w:w w:val="90"/>
          <w:sz w:val="24"/>
        </w:rPr>
        <w:t>CLIFF</w:t>
      </w:r>
      <w:r>
        <w:rPr>
          <w:b/>
          <w:spacing w:val="-5"/>
          <w:sz w:val="24"/>
        </w:rPr>
        <w:t xml:space="preserve"> </w:t>
      </w:r>
      <w:r>
        <w:rPr>
          <w:b/>
          <w:spacing w:val="-2"/>
          <w:sz w:val="24"/>
        </w:rPr>
        <w:t>NHOKWARA</w:t>
      </w:r>
      <w:r>
        <w:rPr>
          <w:b/>
          <w:sz w:val="24"/>
        </w:rPr>
        <w:tab/>
      </w:r>
      <w:r>
        <w:rPr>
          <w:b/>
          <w:spacing w:val="-2"/>
          <w:sz w:val="24"/>
        </w:rPr>
        <w:t>APPLICANT</w:t>
      </w:r>
    </w:p>
    <w:p w14:paraId="345C331F" w14:textId="77777777" w:rsidR="003961FE" w:rsidRDefault="003961FE">
      <w:pPr>
        <w:pStyle w:val="BodyText"/>
        <w:rPr>
          <w:b/>
        </w:rPr>
      </w:pPr>
    </w:p>
    <w:p w14:paraId="5021EC06" w14:textId="77777777" w:rsidR="003961FE" w:rsidRDefault="003961FE">
      <w:pPr>
        <w:pStyle w:val="BodyText"/>
        <w:rPr>
          <w:b/>
        </w:rPr>
      </w:pPr>
    </w:p>
    <w:p w14:paraId="4068921F" w14:textId="77777777" w:rsidR="003961FE" w:rsidRDefault="00746A57">
      <w:pPr>
        <w:pStyle w:val="BodyText"/>
        <w:ind w:left="360"/>
      </w:pPr>
      <w:r>
        <w:rPr>
          <w:spacing w:val="-2"/>
        </w:rPr>
        <w:t>Versus</w:t>
      </w:r>
    </w:p>
    <w:p w14:paraId="06BA9757" w14:textId="77777777" w:rsidR="003961FE" w:rsidRDefault="003961FE">
      <w:pPr>
        <w:pStyle w:val="BodyText"/>
        <w:spacing w:before="200"/>
      </w:pPr>
    </w:p>
    <w:p w14:paraId="3F4CA38C" w14:textId="77777777" w:rsidR="003961FE" w:rsidRDefault="00746A57">
      <w:pPr>
        <w:tabs>
          <w:tab w:val="left" w:pos="6839"/>
        </w:tabs>
        <w:ind w:left="360"/>
        <w:rPr>
          <w:b/>
          <w:sz w:val="24"/>
        </w:rPr>
      </w:pPr>
      <w:r>
        <w:rPr>
          <w:b/>
          <w:spacing w:val="-9"/>
          <w:sz w:val="24"/>
        </w:rPr>
        <w:t>TENNIS</w:t>
      </w:r>
      <w:r>
        <w:rPr>
          <w:b/>
          <w:spacing w:val="3"/>
          <w:sz w:val="24"/>
        </w:rPr>
        <w:t xml:space="preserve"> </w:t>
      </w:r>
      <w:r>
        <w:rPr>
          <w:b/>
          <w:spacing w:val="-2"/>
          <w:sz w:val="24"/>
        </w:rPr>
        <w:t>ZIMBABWE</w:t>
      </w:r>
      <w:r>
        <w:rPr>
          <w:b/>
          <w:sz w:val="24"/>
        </w:rPr>
        <w:tab/>
      </w:r>
      <w:r>
        <w:rPr>
          <w:b/>
          <w:spacing w:val="-2"/>
          <w:sz w:val="24"/>
        </w:rPr>
        <w:t>RESPONDENT</w:t>
      </w:r>
    </w:p>
    <w:p w14:paraId="7A2AFB83" w14:textId="77777777" w:rsidR="003961FE" w:rsidRDefault="003961FE">
      <w:pPr>
        <w:pStyle w:val="BodyText"/>
        <w:rPr>
          <w:b/>
        </w:rPr>
      </w:pPr>
    </w:p>
    <w:p w14:paraId="5DFFBFA2" w14:textId="77777777" w:rsidR="003961FE" w:rsidRDefault="003961FE">
      <w:pPr>
        <w:pStyle w:val="BodyText"/>
        <w:rPr>
          <w:b/>
        </w:rPr>
      </w:pPr>
    </w:p>
    <w:p w14:paraId="37678B2F" w14:textId="77777777" w:rsidR="003961FE" w:rsidRDefault="003961FE">
      <w:pPr>
        <w:pStyle w:val="BodyText"/>
        <w:spacing w:before="200"/>
        <w:rPr>
          <w:b/>
        </w:rPr>
      </w:pPr>
    </w:p>
    <w:p w14:paraId="1A53620B" w14:textId="77777777" w:rsidR="003961FE" w:rsidRDefault="00746A57">
      <w:pPr>
        <w:pStyle w:val="Heading1"/>
        <w:spacing w:before="0"/>
        <w:jc w:val="left"/>
        <w:rPr>
          <w:u w:val="none"/>
        </w:rPr>
      </w:pPr>
      <w:r>
        <w:rPr>
          <w:w w:val="90"/>
          <w:u w:val="none"/>
        </w:rPr>
        <w:t>Before</w:t>
      </w:r>
      <w:r>
        <w:rPr>
          <w:spacing w:val="18"/>
          <w:u w:val="none"/>
        </w:rPr>
        <w:t xml:space="preserve"> </w:t>
      </w:r>
      <w:r>
        <w:rPr>
          <w:w w:val="90"/>
          <w:u w:val="none"/>
        </w:rPr>
        <w:t>the</w:t>
      </w:r>
      <w:r>
        <w:rPr>
          <w:spacing w:val="19"/>
          <w:u w:val="none"/>
        </w:rPr>
        <w:t xml:space="preserve"> </w:t>
      </w:r>
      <w:r>
        <w:rPr>
          <w:w w:val="90"/>
          <w:u w:val="none"/>
        </w:rPr>
        <w:t>Honourable</w:t>
      </w:r>
      <w:r>
        <w:rPr>
          <w:spacing w:val="19"/>
          <w:u w:val="none"/>
        </w:rPr>
        <w:t xml:space="preserve"> </w:t>
      </w:r>
      <w:proofErr w:type="spellStart"/>
      <w:r>
        <w:rPr>
          <w:w w:val="90"/>
          <w:u w:val="none"/>
        </w:rPr>
        <w:t>Kudya</w:t>
      </w:r>
      <w:proofErr w:type="spellEnd"/>
      <w:r>
        <w:rPr>
          <w:spacing w:val="19"/>
          <w:u w:val="none"/>
        </w:rPr>
        <w:t xml:space="preserve"> </w:t>
      </w:r>
      <w:r>
        <w:rPr>
          <w:spacing w:val="-5"/>
          <w:w w:val="90"/>
          <w:u w:val="none"/>
        </w:rPr>
        <w:t>J;</w:t>
      </w:r>
    </w:p>
    <w:p w14:paraId="0BE4FCEB" w14:textId="77777777" w:rsidR="003961FE" w:rsidRDefault="003961FE">
      <w:pPr>
        <w:pStyle w:val="BodyText"/>
        <w:rPr>
          <w:b/>
        </w:rPr>
      </w:pPr>
    </w:p>
    <w:p w14:paraId="6AC76A55" w14:textId="77777777" w:rsidR="003961FE" w:rsidRDefault="003961FE">
      <w:pPr>
        <w:pStyle w:val="BodyText"/>
        <w:spacing w:before="197"/>
        <w:rPr>
          <w:b/>
        </w:rPr>
      </w:pPr>
    </w:p>
    <w:p w14:paraId="7F472A19" w14:textId="77777777" w:rsidR="003961FE" w:rsidRDefault="00746A57">
      <w:pPr>
        <w:tabs>
          <w:tab w:val="left" w:pos="3240"/>
        </w:tabs>
        <w:spacing w:line="432" w:lineRule="auto"/>
        <w:ind w:left="360" w:right="2092"/>
        <w:rPr>
          <w:sz w:val="24"/>
        </w:rPr>
      </w:pPr>
      <w:r>
        <w:rPr>
          <w:sz w:val="24"/>
        </w:rPr>
        <w:t>For the Applicant</w:t>
      </w:r>
      <w:r>
        <w:rPr>
          <w:sz w:val="24"/>
        </w:rPr>
        <w:tab/>
      </w:r>
      <w:r>
        <w:rPr>
          <w:spacing w:val="-2"/>
          <w:sz w:val="24"/>
        </w:rPr>
        <w:t>-</w:t>
      </w:r>
      <w:r>
        <w:rPr>
          <w:spacing w:val="-13"/>
          <w:sz w:val="24"/>
        </w:rPr>
        <w:t xml:space="preserve"> </w:t>
      </w:r>
      <w:r>
        <w:rPr>
          <w:i/>
          <w:spacing w:val="-2"/>
          <w:sz w:val="25"/>
        </w:rPr>
        <w:t>I.</w:t>
      </w:r>
      <w:r>
        <w:rPr>
          <w:i/>
          <w:spacing w:val="-14"/>
          <w:sz w:val="25"/>
        </w:rPr>
        <w:t xml:space="preserve"> </w:t>
      </w:r>
      <w:proofErr w:type="spellStart"/>
      <w:r>
        <w:rPr>
          <w:i/>
          <w:spacing w:val="-2"/>
          <w:sz w:val="25"/>
        </w:rPr>
        <w:t>Nderere</w:t>
      </w:r>
      <w:proofErr w:type="spellEnd"/>
      <w:r>
        <w:rPr>
          <w:i/>
          <w:spacing w:val="-14"/>
          <w:sz w:val="25"/>
        </w:rPr>
        <w:t xml:space="preserve"> </w:t>
      </w:r>
      <w:r>
        <w:rPr>
          <w:i/>
          <w:spacing w:val="-2"/>
          <w:sz w:val="25"/>
        </w:rPr>
        <w:t>and</w:t>
      </w:r>
      <w:r>
        <w:rPr>
          <w:i/>
          <w:spacing w:val="-13"/>
          <w:sz w:val="25"/>
        </w:rPr>
        <w:t xml:space="preserve"> </w:t>
      </w:r>
      <w:r>
        <w:rPr>
          <w:i/>
          <w:spacing w:val="-2"/>
          <w:sz w:val="25"/>
        </w:rPr>
        <w:t>F.</w:t>
      </w:r>
      <w:r>
        <w:rPr>
          <w:i/>
          <w:spacing w:val="-14"/>
          <w:sz w:val="25"/>
        </w:rPr>
        <w:t xml:space="preserve"> </w:t>
      </w:r>
      <w:proofErr w:type="spellStart"/>
      <w:r>
        <w:rPr>
          <w:i/>
          <w:spacing w:val="-2"/>
          <w:sz w:val="25"/>
        </w:rPr>
        <w:t>Manyuchi</w:t>
      </w:r>
      <w:proofErr w:type="spellEnd"/>
      <w:r>
        <w:rPr>
          <w:i/>
          <w:spacing w:val="-2"/>
          <w:sz w:val="25"/>
        </w:rPr>
        <w:t>,</w:t>
      </w:r>
      <w:r>
        <w:rPr>
          <w:i/>
          <w:spacing w:val="-14"/>
          <w:sz w:val="25"/>
        </w:rPr>
        <w:t xml:space="preserve"> </w:t>
      </w:r>
      <w:r>
        <w:rPr>
          <w:spacing w:val="-2"/>
          <w:sz w:val="24"/>
        </w:rPr>
        <w:t>Legal</w:t>
      </w:r>
      <w:r>
        <w:rPr>
          <w:spacing w:val="-13"/>
          <w:sz w:val="24"/>
        </w:rPr>
        <w:t xml:space="preserve"> </w:t>
      </w:r>
      <w:r>
        <w:rPr>
          <w:spacing w:val="-2"/>
          <w:sz w:val="24"/>
        </w:rPr>
        <w:t xml:space="preserve">Practitioners </w:t>
      </w:r>
      <w:proofErr w:type="gramStart"/>
      <w:r>
        <w:rPr>
          <w:sz w:val="24"/>
        </w:rPr>
        <w:t>For</w:t>
      </w:r>
      <w:proofErr w:type="gramEnd"/>
      <w:r>
        <w:rPr>
          <w:sz w:val="24"/>
        </w:rPr>
        <w:t xml:space="preserve"> the Respondent</w:t>
      </w:r>
      <w:r>
        <w:rPr>
          <w:sz w:val="24"/>
        </w:rPr>
        <w:tab/>
        <w:t xml:space="preserve">- </w:t>
      </w:r>
      <w:r>
        <w:rPr>
          <w:i/>
          <w:sz w:val="25"/>
        </w:rPr>
        <w:t xml:space="preserve">S. </w:t>
      </w:r>
      <w:proofErr w:type="spellStart"/>
      <w:r>
        <w:rPr>
          <w:i/>
          <w:sz w:val="25"/>
        </w:rPr>
        <w:t>Musapatika</w:t>
      </w:r>
      <w:proofErr w:type="spellEnd"/>
      <w:r>
        <w:rPr>
          <w:sz w:val="24"/>
        </w:rPr>
        <w:t>, Legal Practitioner</w:t>
      </w:r>
    </w:p>
    <w:p w14:paraId="6826FE96" w14:textId="77777777" w:rsidR="003961FE" w:rsidRDefault="003961FE">
      <w:pPr>
        <w:pStyle w:val="BodyText"/>
        <w:spacing w:before="251"/>
      </w:pPr>
    </w:p>
    <w:p w14:paraId="3B01A3EC" w14:textId="77777777" w:rsidR="003961FE" w:rsidRDefault="00746A57">
      <w:pPr>
        <w:ind w:left="360"/>
        <w:rPr>
          <w:b/>
          <w:sz w:val="24"/>
        </w:rPr>
      </w:pPr>
      <w:r>
        <w:rPr>
          <w:b/>
          <w:spacing w:val="-2"/>
          <w:sz w:val="24"/>
        </w:rPr>
        <w:t>KUDYA</w:t>
      </w:r>
      <w:r>
        <w:rPr>
          <w:b/>
          <w:spacing w:val="-10"/>
          <w:sz w:val="24"/>
        </w:rPr>
        <w:t xml:space="preserve"> </w:t>
      </w:r>
      <w:r>
        <w:rPr>
          <w:b/>
          <w:spacing w:val="-5"/>
          <w:sz w:val="24"/>
        </w:rPr>
        <w:t>J:</w:t>
      </w:r>
    </w:p>
    <w:p w14:paraId="48FA6FFF" w14:textId="77777777" w:rsidR="003961FE" w:rsidRDefault="003961FE">
      <w:pPr>
        <w:pStyle w:val="BodyText"/>
        <w:rPr>
          <w:b/>
        </w:rPr>
      </w:pPr>
    </w:p>
    <w:p w14:paraId="4AA76C9E" w14:textId="77777777" w:rsidR="003961FE" w:rsidRDefault="003961FE">
      <w:pPr>
        <w:pStyle w:val="BodyText"/>
        <w:rPr>
          <w:b/>
        </w:rPr>
      </w:pPr>
    </w:p>
    <w:p w14:paraId="13FEC138" w14:textId="77777777" w:rsidR="003961FE" w:rsidRDefault="003961FE">
      <w:pPr>
        <w:pStyle w:val="BodyText"/>
        <w:rPr>
          <w:b/>
        </w:rPr>
      </w:pPr>
    </w:p>
    <w:p w14:paraId="2F473053" w14:textId="77777777" w:rsidR="003961FE" w:rsidRDefault="003961FE">
      <w:pPr>
        <w:pStyle w:val="BodyText"/>
        <w:spacing w:before="53"/>
        <w:rPr>
          <w:b/>
        </w:rPr>
      </w:pPr>
    </w:p>
    <w:p w14:paraId="5915B5B8" w14:textId="77777777" w:rsidR="003961FE" w:rsidRDefault="00746A57">
      <w:pPr>
        <w:pStyle w:val="BodyText"/>
        <w:spacing w:line="360" w:lineRule="auto"/>
        <w:ind w:left="360" w:right="357" w:firstLine="720"/>
        <w:jc w:val="both"/>
      </w:pPr>
      <w:r>
        <w:t>This is an application for condonation for the late noting of an appeal. The background to the</w:t>
      </w:r>
      <w:r>
        <w:rPr>
          <w:spacing w:val="-8"/>
        </w:rPr>
        <w:t xml:space="preserve"> </w:t>
      </w:r>
      <w:r>
        <w:t>matter</w:t>
      </w:r>
      <w:r>
        <w:rPr>
          <w:spacing w:val="-7"/>
        </w:rPr>
        <w:t xml:space="preserve"> </w:t>
      </w:r>
      <w:r>
        <w:t>is</w:t>
      </w:r>
      <w:r>
        <w:rPr>
          <w:spacing w:val="-7"/>
        </w:rPr>
        <w:t xml:space="preserve"> </w:t>
      </w:r>
      <w:r>
        <w:t>that</w:t>
      </w:r>
      <w:r>
        <w:rPr>
          <w:spacing w:val="-7"/>
        </w:rPr>
        <w:t xml:space="preserve"> </w:t>
      </w:r>
      <w:r>
        <w:t>appellant</w:t>
      </w:r>
      <w:r>
        <w:rPr>
          <w:spacing w:val="-8"/>
        </w:rPr>
        <w:t xml:space="preserve"> </w:t>
      </w:r>
      <w:r>
        <w:t>lost</w:t>
      </w:r>
      <w:r>
        <w:rPr>
          <w:spacing w:val="-7"/>
        </w:rPr>
        <w:t xml:space="preserve"> </w:t>
      </w:r>
      <w:r>
        <w:t>his</w:t>
      </w:r>
      <w:r>
        <w:rPr>
          <w:spacing w:val="-7"/>
        </w:rPr>
        <w:t xml:space="preserve"> </w:t>
      </w:r>
      <w:r>
        <w:t>job</w:t>
      </w:r>
      <w:r>
        <w:rPr>
          <w:spacing w:val="-7"/>
        </w:rPr>
        <w:t xml:space="preserve"> </w:t>
      </w:r>
      <w:r>
        <w:t>with</w:t>
      </w:r>
      <w:r>
        <w:rPr>
          <w:spacing w:val="-7"/>
        </w:rPr>
        <w:t xml:space="preserve"> </w:t>
      </w:r>
      <w:r>
        <w:t>Tennis</w:t>
      </w:r>
      <w:r>
        <w:rPr>
          <w:spacing w:val="-8"/>
        </w:rPr>
        <w:t xml:space="preserve"> </w:t>
      </w:r>
      <w:r>
        <w:t>Zimbabwe</w:t>
      </w:r>
      <w:r>
        <w:rPr>
          <w:spacing w:val="-8"/>
        </w:rPr>
        <w:t xml:space="preserve"> </w:t>
      </w:r>
      <w:r>
        <w:t>following</w:t>
      </w:r>
      <w:r>
        <w:rPr>
          <w:spacing w:val="-7"/>
        </w:rPr>
        <w:t xml:space="preserve"> </w:t>
      </w:r>
      <w:r>
        <w:t>disciplinary</w:t>
      </w:r>
      <w:r>
        <w:rPr>
          <w:spacing w:val="-8"/>
        </w:rPr>
        <w:t xml:space="preserve"> </w:t>
      </w:r>
      <w:r>
        <w:t>proceedings. He</w:t>
      </w:r>
      <w:r>
        <w:rPr>
          <w:spacing w:val="-5"/>
        </w:rPr>
        <w:t xml:space="preserve"> </w:t>
      </w:r>
      <w:r>
        <w:t>is</w:t>
      </w:r>
      <w:r>
        <w:rPr>
          <w:spacing w:val="-6"/>
        </w:rPr>
        <w:t xml:space="preserve"> </w:t>
      </w:r>
      <w:r>
        <w:t>unhappy</w:t>
      </w:r>
      <w:r>
        <w:rPr>
          <w:spacing w:val="-5"/>
        </w:rPr>
        <w:t xml:space="preserve"> </w:t>
      </w:r>
      <w:r>
        <w:t>with</w:t>
      </w:r>
      <w:r>
        <w:rPr>
          <w:spacing w:val="-5"/>
        </w:rPr>
        <w:t xml:space="preserve"> </w:t>
      </w:r>
      <w:r>
        <w:t>his</w:t>
      </w:r>
      <w:r>
        <w:rPr>
          <w:spacing w:val="-5"/>
        </w:rPr>
        <w:t xml:space="preserve"> </w:t>
      </w:r>
      <w:r>
        <w:t>job</w:t>
      </w:r>
      <w:r>
        <w:rPr>
          <w:spacing w:val="-5"/>
        </w:rPr>
        <w:t xml:space="preserve"> </w:t>
      </w:r>
      <w:r>
        <w:t>loss</w:t>
      </w:r>
      <w:r>
        <w:rPr>
          <w:spacing w:val="-5"/>
        </w:rPr>
        <w:t xml:space="preserve"> </w:t>
      </w:r>
      <w:r>
        <w:t>so</w:t>
      </w:r>
      <w:r>
        <w:rPr>
          <w:spacing w:val="-5"/>
        </w:rPr>
        <w:t xml:space="preserve"> </w:t>
      </w:r>
      <w:r>
        <w:t>he</w:t>
      </w:r>
      <w:r>
        <w:rPr>
          <w:spacing w:val="-6"/>
        </w:rPr>
        <w:t xml:space="preserve"> </w:t>
      </w:r>
      <w:r>
        <w:t>intends</w:t>
      </w:r>
      <w:r>
        <w:rPr>
          <w:spacing w:val="-5"/>
        </w:rPr>
        <w:t xml:space="preserve"> </w:t>
      </w:r>
      <w:r>
        <w:t>to</w:t>
      </w:r>
      <w:r>
        <w:rPr>
          <w:spacing w:val="-6"/>
        </w:rPr>
        <w:t xml:space="preserve"> </w:t>
      </w:r>
      <w:r>
        <w:t>appeal</w:t>
      </w:r>
      <w:r>
        <w:rPr>
          <w:spacing w:val="-5"/>
        </w:rPr>
        <w:t xml:space="preserve"> </w:t>
      </w:r>
      <w:r>
        <w:t>to</w:t>
      </w:r>
      <w:r>
        <w:rPr>
          <w:spacing w:val="-5"/>
        </w:rPr>
        <w:t xml:space="preserve"> </w:t>
      </w:r>
      <w:r>
        <w:t>the</w:t>
      </w:r>
      <w:r>
        <w:rPr>
          <w:spacing w:val="-5"/>
        </w:rPr>
        <w:t xml:space="preserve"> </w:t>
      </w:r>
      <w:r>
        <w:t>Labour</w:t>
      </w:r>
      <w:r>
        <w:rPr>
          <w:spacing w:val="-5"/>
        </w:rPr>
        <w:t xml:space="preserve"> </w:t>
      </w:r>
      <w:r>
        <w:t>Court</w:t>
      </w:r>
      <w:r>
        <w:rPr>
          <w:spacing w:val="-5"/>
        </w:rPr>
        <w:t xml:space="preserve"> </w:t>
      </w:r>
      <w:r>
        <w:t>about</w:t>
      </w:r>
      <w:r>
        <w:rPr>
          <w:spacing w:val="-5"/>
        </w:rPr>
        <w:t xml:space="preserve"> </w:t>
      </w:r>
      <w:r>
        <w:t>the</w:t>
      </w:r>
      <w:r>
        <w:rPr>
          <w:spacing w:val="-6"/>
        </w:rPr>
        <w:t xml:space="preserve"> </w:t>
      </w:r>
      <w:r>
        <w:t>job</w:t>
      </w:r>
      <w:r>
        <w:rPr>
          <w:spacing w:val="-5"/>
        </w:rPr>
        <w:t xml:space="preserve"> </w:t>
      </w:r>
      <w:r>
        <w:t>loss.</w:t>
      </w:r>
      <w:r>
        <w:rPr>
          <w:spacing w:val="-5"/>
        </w:rPr>
        <w:t xml:space="preserve"> </w:t>
      </w:r>
      <w:r>
        <w:t>His first</w:t>
      </w:r>
      <w:r>
        <w:rPr>
          <w:spacing w:val="-5"/>
        </w:rPr>
        <w:t xml:space="preserve"> </w:t>
      </w:r>
      <w:r>
        <w:t>attempt</w:t>
      </w:r>
      <w:r>
        <w:rPr>
          <w:spacing w:val="-5"/>
        </w:rPr>
        <w:t xml:space="preserve"> </w:t>
      </w:r>
      <w:r>
        <w:t>to</w:t>
      </w:r>
      <w:r>
        <w:rPr>
          <w:spacing w:val="-5"/>
        </w:rPr>
        <w:t xml:space="preserve"> </w:t>
      </w:r>
      <w:r>
        <w:t>appeal</w:t>
      </w:r>
      <w:r>
        <w:rPr>
          <w:spacing w:val="-5"/>
        </w:rPr>
        <w:t xml:space="preserve"> </w:t>
      </w:r>
      <w:r>
        <w:t>in</w:t>
      </w:r>
      <w:r>
        <w:rPr>
          <w:spacing w:val="-4"/>
        </w:rPr>
        <w:t xml:space="preserve"> </w:t>
      </w:r>
      <w:r>
        <w:t>2022</w:t>
      </w:r>
      <w:r>
        <w:rPr>
          <w:spacing w:val="-5"/>
        </w:rPr>
        <w:t xml:space="preserve"> </w:t>
      </w:r>
      <w:r>
        <w:t>was</w:t>
      </w:r>
      <w:r>
        <w:rPr>
          <w:spacing w:val="-4"/>
        </w:rPr>
        <w:t xml:space="preserve"> </w:t>
      </w:r>
      <w:r>
        <w:t>followed</w:t>
      </w:r>
      <w:r>
        <w:rPr>
          <w:spacing w:val="-5"/>
        </w:rPr>
        <w:t xml:space="preserve"> </w:t>
      </w:r>
      <w:r>
        <w:t>by</w:t>
      </w:r>
      <w:r>
        <w:rPr>
          <w:spacing w:val="-4"/>
        </w:rPr>
        <w:t xml:space="preserve"> </w:t>
      </w:r>
      <w:r>
        <w:t>incidences</w:t>
      </w:r>
      <w:r>
        <w:rPr>
          <w:spacing w:val="-4"/>
        </w:rPr>
        <w:t xml:space="preserve"> </w:t>
      </w:r>
      <w:r>
        <w:t>of</w:t>
      </w:r>
      <w:r>
        <w:rPr>
          <w:spacing w:val="-5"/>
        </w:rPr>
        <w:t xml:space="preserve"> </w:t>
      </w:r>
      <w:r>
        <w:t>his</w:t>
      </w:r>
      <w:r>
        <w:rPr>
          <w:spacing w:val="-4"/>
        </w:rPr>
        <w:t xml:space="preserve"> </w:t>
      </w:r>
      <w:r>
        <w:t>appeal</w:t>
      </w:r>
      <w:r>
        <w:rPr>
          <w:spacing w:val="-4"/>
        </w:rPr>
        <w:t xml:space="preserve"> </w:t>
      </w:r>
      <w:r>
        <w:t>being</w:t>
      </w:r>
      <w:r>
        <w:rPr>
          <w:spacing w:val="-5"/>
        </w:rPr>
        <w:t xml:space="preserve"> </w:t>
      </w:r>
      <w:r>
        <w:t>deemed</w:t>
      </w:r>
      <w:r>
        <w:rPr>
          <w:spacing w:val="-4"/>
        </w:rPr>
        <w:t xml:space="preserve"> </w:t>
      </w:r>
      <w:r>
        <w:t xml:space="preserve">abandoned for non-compliance with the Labour Court Rules. </w:t>
      </w:r>
      <w:proofErr w:type="gramStart"/>
      <w:r>
        <w:t>Twenty two</w:t>
      </w:r>
      <w:proofErr w:type="gramEnd"/>
      <w:r>
        <w:t xml:space="preserve"> months later he is seeking for the late noting of his appeal. He attributes the delay to sluggishness on his lawyers’ part. He claims that he has good prospects of appeal so he seeks to be condoned for the delay. The respondent is opposed to the grant of condonation relief.</w:t>
      </w:r>
    </w:p>
    <w:p w14:paraId="30E93E51" w14:textId="77777777" w:rsidR="003961FE" w:rsidRDefault="003961FE">
      <w:pPr>
        <w:pStyle w:val="BodyText"/>
        <w:spacing w:line="360" w:lineRule="auto"/>
        <w:jc w:val="both"/>
        <w:sectPr w:rsidR="003961FE">
          <w:type w:val="continuous"/>
          <w:pgSz w:w="12240" w:h="15840"/>
          <w:pgMar w:top="1360" w:right="1080" w:bottom="940" w:left="1080" w:header="0" w:footer="744" w:gutter="0"/>
          <w:cols w:space="720"/>
        </w:sectPr>
      </w:pPr>
    </w:p>
    <w:p w14:paraId="7F088788" w14:textId="77777777" w:rsidR="003961FE" w:rsidRDefault="00746A57">
      <w:pPr>
        <w:pStyle w:val="BodyText"/>
        <w:spacing w:before="65" w:line="360" w:lineRule="auto"/>
        <w:ind w:left="360" w:right="357" w:firstLine="720"/>
        <w:jc w:val="both"/>
      </w:pPr>
      <w:r>
        <w:lastRenderedPageBreak/>
        <w:t>It states that the delay is inordinate, that the sluggish lawyer approach is not substantiated by an affidavit from the lawyer concerned and that the intended appeal has no merits. The respondent</w:t>
      </w:r>
      <w:r>
        <w:rPr>
          <w:spacing w:val="-14"/>
        </w:rPr>
        <w:t xml:space="preserve"> </w:t>
      </w:r>
      <w:r>
        <w:t>prays</w:t>
      </w:r>
      <w:r>
        <w:rPr>
          <w:spacing w:val="-14"/>
        </w:rPr>
        <w:t xml:space="preserve"> </w:t>
      </w:r>
      <w:r>
        <w:t>that</w:t>
      </w:r>
      <w:r>
        <w:rPr>
          <w:spacing w:val="-14"/>
        </w:rPr>
        <w:t xml:space="preserve"> </w:t>
      </w:r>
      <w:r>
        <w:t>the</w:t>
      </w:r>
      <w:r>
        <w:rPr>
          <w:spacing w:val="-14"/>
        </w:rPr>
        <w:t xml:space="preserve"> </w:t>
      </w:r>
      <w:r>
        <w:t>condonation</w:t>
      </w:r>
      <w:r>
        <w:rPr>
          <w:spacing w:val="-14"/>
        </w:rPr>
        <w:t xml:space="preserve"> </w:t>
      </w:r>
      <w:r>
        <w:t>application</w:t>
      </w:r>
      <w:r>
        <w:rPr>
          <w:spacing w:val="-14"/>
        </w:rPr>
        <w:t xml:space="preserve"> </w:t>
      </w:r>
      <w:r>
        <w:t>be</w:t>
      </w:r>
      <w:r>
        <w:rPr>
          <w:spacing w:val="-14"/>
        </w:rPr>
        <w:t xml:space="preserve"> </w:t>
      </w:r>
      <w:r>
        <w:t>dismissed</w:t>
      </w:r>
      <w:r>
        <w:rPr>
          <w:spacing w:val="-14"/>
        </w:rPr>
        <w:t xml:space="preserve"> </w:t>
      </w:r>
      <w:r>
        <w:t>with</w:t>
      </w:r>
      <w:r>
        <w:rPr>
          <w:spacing w:val="-14"/>
        </w:rPr>
        <w:t xml:space="preserve"> </w:t>
      </w:r>
      <w:r>
        <w:t>costs</w:t>
      </w:r>
      <w:r>
        <w:rPr>
          <w:spacing w:val="-14"/>
        </w:rPr>
        <w:t xml:space="preserve"> </w:t>
      </w:r>
      <w:r>
        <w:t>on</w:t>
      </w:r>
      <w:r>
        <w:rPr>
          <w:spacing w:val="-14"/>
        </w:rPr>
        <w:t xml:space="preserve"> </w:t>
      </w:r>
      <w:r>
        <w:t>the</w:t>
      </w:r>
      <w:r>
        <w:rPr>
          <w:spacing w:val="-14"/>
        </w:rPr>
        <w:t xml:space="preserve"> </w:t>
      </w:r>
      <w:r>
        <w:t>higher</w:t>
      </w:r>
      <w:r>
        <w:rPr>
          <w:spacing w:val="-14"/>
        </w:rPr>
        <w:t xml:space="preserve"> </w:t>
      </w:r>
      <w:r>
        <w:t>scale</w:t>
      </w:r>
      <w:r>
        <w:rPr>
          <w:spacing w:val="-14"/>
        </w:rPr>
        <w:t xml:space="preserve"> </w:t>
      </w:r>
      <w:r>
        <w:t>since this application is in its view an abuse of court process. At the onset of the application parties argued over the notice of opposition in the matter. The applicant was adamant that there was no opposition as it did not have the attendant resolution to demonstrate that the deponent to the opposing</w:t>
      </w:r>
      <w:r>
        <w:rPr>
          <w:spacing w:val="-5"/>
        </w:rPr>
        <w:t xml:space="preserve"> </w:t>
      </w:r>
      <w:r>
        <w:t>affidavit</w:t>
      </w:r>
      <w:r>
        <w:rPr>
          <w:spacing w:val="-5"/>
        </w:rPr>
        <w:t xml:space="preserve"> </w:t>
      </w:r>
      <w:r>
        <w:t>was</w:t>
      </w:r>
      <w:r>
        <w:rPr>
          <w:spacing w:val="-5"/>
        </w:rPr>
        <w:t xml:space="preserve"> </w:t>
      </w:r>
      <w:r>
        <w:t>not</w:t>
      </w:r>
      <w:r>
        <w:rPr>
          <w:spacing w:val="-5"/>
        </w:rPr>
        <w:t xml:space="preserve"> </w:t>
      </w:r>
      <w:r>
        <w:t>on</w:t>
      </w:r>
      <w:r>
        <w:rPr>
          <w:spacing w:val="-5"/>
        </w:rPr>
        <w:t xml:space="preserve"> </w:t>
      </w:r>
      <w:r>
        <w:t>a</w:t>
      </w:r>
      <w:r>
        <w:rPr>
          <w:spacing w:val="-5"/>
        </w:rPr>
        <w:t xml:space="preserve"> </w:t>
      </w:r>
      <w:r>
        <w:t>frolic</w:t>
      </w:r>
      <w:r>
        <w:rPr>
          <w:spacing w:val="-5"/>
        </w:rPr>
        <w:t xml:space="preserve"> </w:t>
      </w:r>
      <w:r>
        <w:t>of</w:t>
      </w:r>
      <w:r>
        <w:rPr>
          <w:spacing w:val="-5"/>
        </w:rPr>
        <w:t xml:space="preserve"> </w:t>
      </w:r>
      <w:r>
        <w:t>his</w:t>
      </w:r>
      <w:r>
        <w:rPr>
          <w:spacing w:val="-5"/>
        </w:rPr>
        <w:t xml:space="preserve"> </w:t>
      </w:r>
      <w:r>
        <w:t>own.</w:t>
      </w:r>
      <w:r>
        <w:rPr>
          <w:spacing w:val="-5"/>
        </w:rPr>
        <w:t xml:space="preserve"> </w:t>
      </w:r>
      <w:r>
        <w:t>The</w:t>
      </w:r>
      <w:r>
        <w:rPr>
          <w:spacing w:val="-5"/>
        </w:rPr>
        <w:t xml:space="preserve"> </w:t>
      </w:r>
      <w:r>
        <w:t>appellant</w:t>
      </w:r>
      <w:r>
        <w:rPr>
          <w:spacing w:val="-5"/>
        </w:rPr>
        <w:t xml:space="preserve"> </w:t>
      </w:r>
      <w:r>
        <w:t>impugned</w:t>
      </w:r>
      <w:r>
        <w:rPr>
          <w:spacing w:val="-5"/>
        </w:rPr>
        <w:t xml:space="preserve"> </w:t>
      </w:r>
      <w:r>
        <w:t>the</w:t>
      </w:r>
      <w:r>
        <w:rPr>
          <w:spacing w:val="-5"/>
        </w:rPr>
        <w:t xml:space="preserve"> </w:t>
      </w:r>
      <w:r>
        <w:t>resolution</w:t>
      </w:r>
      <w:r>
        <w:rPr>
          <w:spacing w:val="-5"/>
        </w:rPr>
        <w:t xml:space="preserve"> </w:t>
      </w:r>
      <w:r>
        <w:t>tendered by the respondent and argued that it had to be under the hand of the executive committee. It is settled that when auth</w:t>
      </w:r>
      <w:r>
        <w:t xml:space="preserve">ority is queried it has to be satisfied by the production of a resolution. See </w:t>
      </w:r>
      <w:r>
        <w:rPr>
          <w:b/>
          <w:i/>
          <w:sz w:val="25"/>
        </w:rPr>
        <w:t>Dube v PSMAS SC 79-19</w:t>
      </w:r>
      <w:r>
        <w:t>.</w:t>
      </w:r>
    </w:p>
    <w:p w14:paraId="05447202" w14:textId="77777777" w:rsidR="003961FE" w:rsidRDefault="00746A57">
      <w:pPr>
        <w:pStyle w:val="BodyText"/>
        <w:spacing w:before="143" w:line="355" w:lineRule="auto"/>
        <w:ind w:left="360" w:right="357" w:firstLine="720"/>
        <w:jc w:val="both"/>
        <w:rPr>
          <w:b/>
          <w:i/>
          <w:sz w:val="25"/>
        </w:rPr>
      </w:pPr>
      <w:r>
        <w:t>The</w:t>
      </w:r>
      <w:r>
        <w:rPr>
          <w:spacing w:val="-14"/>
        </w:rPr>
        <w:t xml:space="preserve"> </w:t>
      </w:r>
      <w:r>
        <w:t>mischief</w:t>
      </w:r>
      <w:r>
        <w:rPr>
          <w:spacing w:val="-14"/>
        </w:rPr>
        <w:t xml:space="preserve"> </w:t>
      </w:r>
      <w:r>
        <w:t>behind</w:t>
      </w:r>
      <w:r>
        <w:rPr>
          <w:spacing w:val="-14"/>
        </w:rPr>
        <w:t xml:space="preserve"> </w:t>
      </w:r>
      <w:r>
        <w:t>resolutions</w:t>
      </w:r>
      <w:r>
        <w:rPr>
          <w:spacing w:val="-14"/>
        </w:rPr>
        <w:t xml:space="preserve"> </w:t>
      </w:r>
      <w:r>
        <w:t>is</w:t>
      </w:r>
      <w:r>
        <w:rPr>
          <w:spacing w:val="-14"/>
        </w:rPr>
        <w:t xml:space="preserve"> </w:t>
      </w:r>
      <w:r>
        <w:t>to</w:t>
      </w:r>
      <w:r>
        <w:rPr>
          <w:spacing w:val="-15"/>
        </w:rPr>
        <w:t xml:space="preserve"> </w:t>
      </w:r>
      <w:r>
        <w:t>guard</w:t>
      </w:r>
      <w:r>
        <w:rPr>
          <w:spacing w:val="-15"/>
        </w:rPr>
        <w:t xml:space="preserve"> </w:t>
      </w:r>
      <w:r>
        <w:t>against</w:t>
      </w:r>
      <w:r>
        <w:rPr>
          <w:spacing w:val="-14"/>
        </w:rPr>
        <w:t xml:space="preserve"> </w:t>
      </w:r>
      <w:r>
        <w:t>parties</w:t>
      </w:r>
      <w:r>
        <w:rPr>
          <w:spacing w:val="-15"/>
        </w:rPr>
        <w:t xml:space="preserve"> </w:t>
      </w:r>
      <w:r>
        <w:t>litigating</w:t>
      </w:r>
      <w:r>
        <w:rPr>
          <w:spacing w:val="-15"/>
        </w:rPr>
        <w:t xml:space="preserve"> </w:t>
      </w:r>
      <w:r>
        <w:t>on</w:t>
      </w:r>
      <w:r>
        <w:rPr>
          <w:spacing w:val="-14"/>
        </w:rPr>
        <w:t xml:space="preserve"> </w:t>
      </w:r>
      <w:r>
        <w:t>a</w:t>
      </w:r>
      <w:r>
        <w:rPr>
          <w:spacing w:val="-14"/>
        </w:rPr>
        <w:t xml:space="preserve"> </w:t>
      </w:r>
      <w:r>
        <w:t>frolic</w:t>
      </w:r>
      <w:r>
        <w:rPr>
          <w:spacing w:val="-14"/>
        </w:rPr>
        <w:t xml:space="preserve"> </w:t>
      </w:r>
      <w:r>
        <w:t>of</w:t>
      </w:r>
      <w:r>
        <w:rPr>
          <w:spacing w:val="-15"/>
        </w:rPr>
        <w:t xml:space="preserve"> </w:t>
      </w:r>
      <w:r>
        <w:t>their</w:t>
      </w:r>
      <w:r>
        <w:rPr>
          <w:spacing w:val="-14"/>
        </w:rPr>
        <w:t xml:space="preserve"> </w:t>
      </w:r>
      <w:r>
        <w:t>own without the mandate of the legal persona the purport to represent. In the case at hand what was only</w:t>
      </w:r>
      <w:r>
        <w:rPr>
          <w:spacing w:val="-6"/>
        </w:rPr>
        <w:t xml:space="preserve"> </w:t>
      </w:r>
      <w:r>
        <w:t>critical</w:t>
      </w:r>
      <w:r>
        <w:rPr>
          <w:spacing w:val="-6"/>
        </w:rPr>
        <w:t xml:space="preserve"> </w:t>
      </w:r>
      <w:r>
        <w:t>was</w:t>
      </w:r>
      <w:r>
        <w:rPr>
          <w:spacing w:val="-6"/>
        </w:rPr>
        <w:t xml:space="preserve"> </w:t>
      </w:r>
      <w:r>
        <w:t>to</w:t>
      </w:r>
      <w:r>
        <w:rPr>
          <w:spacing w:val="-6"/>
        </w:rPr>
        <w:t xml:space="preserve"> </w:t>
      </w:r>
      <w:r>
        <w:t>ensure</w:t>
      </w:r>
      <w:r>
        <w:rPr>
          <w:spacing w:val="-6"/>
        </w:rPr>
        <w:t xml:space="preserve"> </w:t>
      </w:r>
      <w:r>
        <w:t>that</w:t>
      </w:r>
      <w:r>
        <w:rPr>
          <w:spacing w:val="-6"/>
        </w:rPr>
        <w:t xml:space="preserve"> </w:t>
      </w:r>
      <w:r>
        <w:t>indeed</w:t>
      </w:r>
      <w:r>
        <w:rPr>
          <w:spacing w:val="-6"/>
        </w:rPr>
        <w:t xml:space="preserve"> </w:t>
      </w:r>
      <w:proofErr w:type="spellStart"/>
      <w:r>
        <w:t>litigaton</w:t>
      </w:r>
      <w:proofErr w:type="spellEnd"/>
      <w:r>
        <w:rPr>
          <w:spacing w:val="-6"/>
        </w:rPr>
        <w:t xml:space="preserve"> </w:t>
      </w:r>
      <w:r>
        <w:t>was</w:t>
      </w:r>
      <w:r>
        <w:rPr>
          <w:spacing w:val="-6"/>
        </w:rPr>
        <w:t xml:space="preserve"> </w:t>
      </w:r>
      <w:r>
        <w:t>sanctioned</w:t>
      </w:r>
      <w:r>
        <w:rPr>
          <w:spacing w:val="-6"/>
        </w:rPr>
        <w:t xml:space="preserve"> </w:t>
      </w:r>
      <w:r>
        <w:t>by</w:t>
      </w:r>
      <w:r>
        <w:rPr>
          <w:spacing w:val="-6"/>
        </w:rPr>
        <w:t xml:space="preserve"> </w:t>
      </w:r>
      <w:r>
        <w:t>Tennis</w:t>
      </w:r>
      <w:r>
        <w:rPr>
          <w:spacing w:val="-6"/>
        </w:rPr>
        <w:t xml:space="preserve"> </w:t>
      </w:r>
      <w:r>
        <w:t>Zimbabwe.</w:t>
      </w:r>
      <w:r>
        <w:rPr>
          <w:spacing w:val="-6"/>
        </w:rPr>
        <w:t xml:space="preserve"> </w:t>
      </w:r>
      <w:r>
        <w:t>The</w:t>
      </w:r>
      <w:r>
        <w:rPr>
          <w:spacing w:val="-6"/>
        </w:rPr>
        <w:t xml:space="preserve"> </w:t>
      </w:r>
      <w:r>
        <w:t xml:space="preserve">niceties about their structures </w:t>
      </w:r>
      <w:proofErr w:type="gramStart"/>
      <w:r>
        <w:t>is</w:t>
      </w:r>
      <w:proofErr w:type="gramEnd"/>
      <w:r>
        <w:t xml:space="preserve"> neither here nor there. The argument about the resolution being without foundation</w:t>
      </w:r>
      <w:r>
        <w:rPr>
          <w:spacing w:val="-9"/>
        </w:rPr>
        <w:t xml:space="preserve"> </w:t>
      </w:r>
      <w:r>
        <w:t>should</w:t>
      </w:r>
      <w:r>
        <w:rPr>
          <w:spacing w:val="-9"/>
        </w:rPr>
        <w:t xml:space="preserve"> </w:t>
      </w:r>
      <w:r>
        <w:t>therefore</w:t>
      </w:r>
      <w:r>
        <w:rPr>
          <w:spacing w:val="-9"/>
        </w:rPr>
        <w:t xml:space="preserve"> </w:t>
      </w:r>
      <w:r>
        <w:t>fall</w:t>
      </w:r>
      <w:r>
        <w:rPr>
          <w:spacing w:val="-9"/>
        </w:rPr>
        <w:t xml:space="preserve"> </w:t>
      </w:r>
      <w:r>
        <w:t>away.</w:t>
      </w:r>
      <w:r>
        <w:rPr>
          <w:spacing w:val="-9"/>
        </w:rPr>
        <w:t xml:space="preserve"> </w:t>
      </w:r>
      <w:r>
        <w:t>The</w:t>
      </w:r>
      <w:r>
        <w:rPr>
          <w:spacing w:val="-9"/>
        </w:rPr>
        <w:t xml:space="preserve"> </w:t>
      </w:r>
      <w:r>
        <w:t>point</w:t>
      </w:r>
      <w:r>
        <w:rPr>
          <w:spacing w:val="-9"/>
        </w:rPr>
        <w:t xml:space="preserve"> </w:t>
      </w:r>
      <w:r>
        <w:rPr>
          <w:i/>
          <w:sz w:val="25"/>
        </w:rPr>
        <w:t>in</w:t>
      </w:r>
      <w:r>
        <w:rPr>
          <w:i/>
          <w:spacing w:val="-12"/>
          <w:sz w:val="25"/>
        </w:rPr>
        <w:t xml:space="preserve"> </w:t>
      </w:r>
      <w:proofErr w:type="spellStart"/>
      <w:r>
        <w:rPr>
          <w:i/>
          <w:sz w:val="25"/>
        </w:rPr>
        <w:t>limine</w:t>
      </w:r>
      <w:proofErr w:type="spellEnd"/>
      <w:r>
        <w:rPr>
          <w:i/>
          <w:spacing w:val="-12"/>
          <w:sz w:val="25"/>
        </w:rPr>
        <w:t xml:space="preserve"> </w:t>
      </w:r>
      <w:r>
        <w:t>is</w:t>
      </w:r>
      <w:r>
        <w:rPr>
          <w:spacing w:val="-9"/>
        </w:rPr>
        <w:t xml:space="preserve"> </w:t>
      </w:r>
      <w:r>
        <w:t>accordingly</w:t>
      </w:r>
      <w:r>
        <w:rPr>
          <w:spacing w:val="-9"/>
        </w:rPr>
        <w:t xml:space="preserve"> </w:t>
      </w:r>
      <w:r>
        <w:t>dismissed.</w:t>
      </w:r>
      <w:r>
        <w:rPr>
          <w:spacing w:val="-9"/>
        </w:rPr>
        <w:t xml:space="preserve"> </w:t>
      </w:r>
      <w:r>
        <w:t>On</w:t>
      </w:r>
      <w:r>
        <w:rPr>
          <w:spacing w:val="-9"/>
        </w:rPr>
        <w:t xml:space="preserve"> </w:t>
      </w:r>
      <w:r>
        <w:t>the</w:t>
      </w:r>
      <w:r>
        <w:rPr>
          <w:spacing w:val="-9"/>
        </w:rPr>
        <w:t xml:space="preserve"> </w:t>
      </w:r>
      <w:r>
        <w:t>merits plane</w:t>
      </w:r>
      <w:r>
        <w:rPr>
          <w:spacing w:val="-6"/>
        </w:rPr>
        <w:t xml:space="preserve"> </w:t>
      </w:r>
      <w:r>
        <w:t>the</w:t>
      </w:r>
      <w:r>
        <w:rPr>
          <w:spacing w:val="-5"/>
        </w:rPr>
        <w:t xml:space="preserve"> </w:t>
      </w:r>
      <w:r>
        <w:t>test</w:t>
      </w:r>
      <w:r>
        <w:rPr>
          <w:spacing w:val="-5"/>
        </w:rPr>
        <w:t xml:space="preserve"> </w:t>
      </w:r>
      <w:r>
        <w:t>for</w:t>
      </w:r>
      <w:r>
        <w:rPr>
          <w:spacing w:val="-5"/>
        </w:rPr>
        <w:t xml:space="preserve"> </w:t>
      </w:r>
      <w:r>
        <w:t>condonation</w:t>
      </w:r>
      <w:r>
        <w:rPr>
          <w:spacing w:val="-5"/>
        </w:rPr>
        <w:t xml:space="preserve"> </w:t>
      </w:r>
      <w:r>
        <w:t>is</w:t>
      </w:r>
      <w:r>
        <w:rPr>
          <w:spacing w:val="-6"/>
        </w:rPr>
        <w:t xml:space="preserve"> </w:t>
      </w:r>
      <w:r>
        <w:t>settled.</w:t>
      </w:r>
      <w:r>
        <w:rPr>
          <w:spacing w:val="-5"/>
        </w:rPr>
        <w:t xml:space="preserve"> </w:t>
      </w:r>
      <w:r>
        <w:t>See</w:t>
      </w:r>
      <w:r>
        <w:rPr>
          <w:spacing w:val="-6"/>
        </w:rPr>
        <w:t xml:space="preserve"> </w:t>
      </w:r>
      <w:r>
        <w:rPr>
          <w:b/>
          <w:i/>
          <w:sz w:val="25"/>
        </w:rPr>
        <w:t>Jansen</w:t>
      </w:r>
      <w:r>
        <w:rPr>
          <w:b/>
          <w:i/>
          <w:spacing w:val="-8"/>
          <w:sz w:val="25"/>
        </w:rPr>
        <w:t xml:space="preserve"> </w:t>
      </w:r>
      <w:r>
        <w:rPr>
          <w:b/>
          <w:i/>
          <w:sz w:val="25"/>
        </w:rPr>
        <w:t>v</w:t>
      </w:r>
      <w:r>
        <w:rPr>
          <w:b/>
          <w:i/>
          <w:spacing w:val="-8"/>
          <w:sz w:val="25"/>
        </w:rPr>
        <w:t xml:space="preserve"> </w:t>
      </w:r>
      <w:proofErr w:type="spellStart"/>
      <w:r>
        <w:rPr>
          <w:b/>
          <w:i/>
          <w:sz w:val="25"/>
        </w:rPr>
        <w:t>Acavalos</w:t>
      </w:r>
      <w:proofErr w:type="spellEnd"/>
      <w:r>
        <w:rPr>
          <w:b/>
          <w:i/>
          <w:spacing w:val="-8"/>
          <w:sz w:val="25"/>
        </w:rPr>
        <w:t xml:space="preserve"> </w:t>
      </w:r>
      <w:r>
        <w:rPr>
          <w:b/>
          <w:i/>
          <w:sz w:val="25"/>
        </w:rPr>
        <w:t>1993(1)</w:t>
      </w:r>
      <w:r>
        <w:rPr>
          <w:b/>
          <w:i/>
          <w:spacing w:val="-8"/>
          <w:sz w:val="25"/>
        </w:rPr>
        <w:t xml:space="preserve"> </w:t>
      </w:r>
      <w:r>
        <w:rPr>
          <w:b/>
          <w:i/>
          <w:sz w:val="25"/>
        </w:rPr>
        <w:t>ZLR216(S)</w:t>
      </w:r>
    </w:p>
    <w:p w14:paraId="2DD6651C" w14:textId="77777777" w:rsidR="003961FE" w:rsidRDefault="00746A57">
      <w:pPr>
        <w:pStyle w:val="Heading1"/>
        <w:spacing w:before="159"/>
        <w:rPr>
          <w:u w:val="none"/>
        </w:rPr>
      </w:pPr>
      <w:r>
        <w:rPr>
          <w:w w:val="90"/>
        </w:rPr>
        <w:t>Extent</w:t>
      </w:r>
      <w:r>
        <w:rPr>
          <w:spacing w:val="3"/>
        </w:rPr>
        <w:t xml:space="preserve"> </w:t>
      </w:r>
      <w:r>
        <w:rPr>
          <w:w w:val="90"/>
        </w:rPr>
        <w:t>and</w:t>
      </w:r>
      <w:r>
        <w:rPr>
          <w:spacing w:val="4"/>
        </w:rPr>
        <w:t xml:space="preserve"> </w:t>
      </w:r>
      <w:r>
        <w:rPr>
          <w:spacing w:val="-2"/>
          <w:w w:val="90"/>
        </w:rPr>
        <w:t>Excuse</w:t>
      </w:r>
    </w:p>
    <w:p w14:paraId="14F1A75C" w14:textId="77777777" w:rsidR="003961FE" w:rsidRDefault="003961FE">
      <w:pPr>
        <w:pStyle w:val="BodyText"/>
        <w:spacing w:before="22"/>
        <w:rPr>
          <w:b/>
        </w:rPr>
      </w:pPr>
    </w:p>
    <w:p w14:paraId="15AE3324" w14:textId="77777777" w:rsidR="003961FE" w:rsidRDefault="00746A57">
      <w:pPr>
        <w:pStyle w:val="BodyText"/>
        <w:spacing w:line="360" w:lineRule="auto"/>
        <w:ind w:left="360" w:right="357"/>
        <w:jc w:val="both"/>
      </w:pPr>
      <w:r>
        <w:t>In the case at hand delay is about 22 months. The excuse is that the lawyer who was handling the matter</w:t>
      </w:r>
      <w:r>
        <w:rPr>
          <w:spacing w:val="-14"/>
        </w:rPr>
        <w:t xml:space="preserve"> </w:t>
      </w:r>
      <w:r>
        <w:t>bungled</w:t>
      </w:r>
      <w:r>
        <w:rPr>
          <w:spacing w:val="-14"/>
        </w:rPr>
        <w:t xml:space="preserve"> </w:t>
      </w:r>
      <w:r>
        <w:t>it</w:t>
      </w:r>
      <w:r>
        <w:rPr>
          <w:spacing w:val="-13"/>
        </w:rPr>
        <w:t xml:space="preserve"> </w:t>
      </w:r>
      <w:r>
        <w:t>at</w:t>
      </w:r>
      <w:r>
        <w:rPr>
          <w:spacing w:val="-13"/>
        </w:rPr>
        <w:t xml:space="preserve"> </w:t>
      </w:r>
      <w:r>
        <w:t>all</w:t>
      </w:r>
      <w:r>
        <w:rPr>
          <w:spacing w:val="-14"/>
        </w:rPr>
        <w:t xml:space="preserve"> </w:t>
      </w:r>
      <w:r>
        <w:t>times</w:t>
      </w:r>
      <w:r>
        <w:rPr>
          <w:spacing w:val="-14"/>
        </w:rPr>
        <w:t xml:space="preserve"> </w:t>
      </w:r>
      <w:r>
        <w:t>resulting</w:t>
      </w:r>
      <w:r>
        <w:rPr>
          <w:spacing w:val="-14"/>
        </w:rPr>
        <w:t xml:space="preserve"> </w:t>
      </w:r>
      <w:r>
        <w:t>in</w:t>
      </w:r>
      <w:r>
        <w:rPr>
          <w:spacing w:val="-14"/>
        </w:rPr>
        <w:t xml:space="preserve"> </w:t>
      </w:r>
      <w:r>
        <w:t>the</w:t>
      </w:r>
      <w:r>
        <w:rPr>
          <w:spacing w:val="-14"/>
        </w:rPr>
        <w:t xml:space="preserve"> </w:t>
      </w:r>
      <w:r>
        <w:t>matter</w:t>
      </w:r>
      <w:r>
        <w:rPr>
          <w:spacing w:val="-14"/>
        </w:rPr>
        <w:t xml:space="preserve"> </w:t>
      </w:r>
      <w:r>
        <w:t>being</w:t>
      </w:r>
      <w:r>
        <w:rPr>
          <w:spacing w:val="-14"/>
        </w:rPr>
        <w:t xml:space="preserve"> </w:t>
      </w:r>
      <w:r>
        <w:t>deemed</w:t>
      </w:r>
      <w:r>
        <w:rPr>
          <w:spacing w:val="-14"/>
        </w:rPr>
        <w:t xml:space="preserve"> </w:t>
      </w:r>
      <w:r>
        <w:t>abandoned</w:t>
      </w:r>
      <w:r>
        <w:rPr>
          <w:spacing w:val="-14"/>
        </w:rPr>
        <w:t xml:space="preserve"> </w:t>
      </w:r>
      <w:r>
        <w:t>on</w:t>
      </w:r>
      <w:r>
        <w:rPr>
          <w:spacing w:val="-14"/>
        </w:rPr>
        <w:t xml:space="preserve"> </w:t>
      </w:r>
      <w:r>
        <w:t>more</w:t>
      </w:r>
      <w:r>
        <w:rPr>
          <w:spacing w:val="-13"/>
        </w:rPr>
        <w:t xml:space="preserve"> </w:t>
      </w:r>
      <w:r>
        <w:t>than</w:t>
      </w:r>
      <w:r>
        <w:rPr>
          <w:spacing w:val="-14"/>
        </w:rPr>
        <w:t xml:space="preserve"> </w:t>
      </w:r>
      <w:r>
        <w:t>a</w:t>
      </w:r>
      <w:r>
        <w:rPr>
          <w:spacing w:val="-14"/>
        </w:rPr>
        <w:t xml:space="preserve"> </w:t>
      </w:r>
      <w:r>
        <w:t>single occasion. As observed by the respondent there is no affidavit from the said lawyer explaining the burgling complaining about. To that extent the excuse remains hanging without foundation. It is settled</w:t>
      </w:r>
      <w:r>
        <w:rPr>
          <w:spacing w:val="-7"/>
        </w:rPr>
        <w:t xml:space="preserve"> </w:t>
      </w:r>
      <w:r>
        <w:t>that</w:t>
      </w:r>
      <w:r>
        <w:rPr>
          <w:spacing w:val="-7"/>
        </w:rPr>
        <w:t xml:space="preserve"> </w:t>
      </w:r>
      <w:r>
        <w:t>where</w:t>
      </w:r>
      <w:r>
        <w:rPr>
          <w:spacing w:val="-7"/>
        </w:rPr>
        <w:t xml:space="preserve"> </w:t>
      </w:r>
      <w:r>
        <w:t>a</w:t>
      </w:r>
      <w:r>
        <w:rPr>
          <w:spacing w:val="-7"/>
        </w:rPr>
        <w:t xml:space="preserve"> </w:t>
      </w:r>
      <w:r>
        <w:t>litigant</w:t>
      </w:r>
      <w:r>
        <w:rPr>
          <w:spacing w:val="-7"/>
        </w:rPr>
        <w:t xml:space="preserve"> </w:t>
      </w:r>
      <w:r>
        <w:t>wants</w:t>
      </w:r>
      <w:r>
        <w:rPr>
          <w:spacing w:val="-7"/>
        </w:rPr>
        <w:t xml:space="preserve"> </w:t>
      </w:r>
      <w:r>
        <w:t>to</w:t>
      </w:r>
      <w:r>
        <w:rPr>
          <w:spacing w:val="-7"/>
        </w:rPr>
        <w:t xml:space="preserve"> </w:t>
      </w:r>
      <w:r>
        <w:t>rely</w:t>
      </w:r>
      <w:r>
        <w:rPr>
          <w:spacing w:val="-7"/>
        </w:rPr>
        <w:t xml:space="preserve"> </w:t>
      </w:r>
      <w:r>
        <w:t>on</w:t>
      </w:r>
      <w:r>
        <w:rPr>
          <w:spacing w:val="-7"/>
        </w:rPr>
        <w:t xml:space="preserve"> </w:t>
      </w:r>
      <w:r>
        <w:t>his</w:t>
      </w:r>
      <w:r>
        <w:rPr>
          <w:spacing w:val="-7"/>
        </w:rPr>
        <w:t xml:space="preserve"> </w:t>
      </w:r>
      <w:r>
        <w:t>lawyer’s</w:t>
      </w:r>
      <w:r>
        <w:rPr>
          <w:spacing w:val="-7"/>
        </w:rPr>
        <w:t xml:space="preserve"> </w:t>
      </w:r>
      <w:r>
        <w:t>folly</w:t>
      </w:r>
      <w:r>
        <w:rPr>
          <w:spacing w:val="-7"/>
        </w:rPr>
        <w:t xml:space="preserve"> </w:t>
      </w:r>
      <w:r>
        <w:t>to</w:t>
      </w:r>
      <w:r>
        <w:rPr>
          <w:spacing w:val="-7"/>
        </w:rPr>
        <w:t xml:space="preserve"> </w:t>
      </w:r>
      <w:r>
        <w:t>found</w:t>
      </w:r>
      <w:r>
        <w:rPr>
          <w:spacing w:val="-7"/>
        </w:rPr>
        <w:t xml:space="preserve"> </w:t>
      </w:r>
      <w:r>
        <w:t>a</w:t>
      </w:r>
      <w:r>
        <w:rPr>
          <w:spacing w:val="-7"/>
        </w:rPr>
        <w:t xml:space="preserve"> </w:t>
      </w:r>
      <w:r>
        <w:t>condonation</w:t>
      </w:r>
      <w:r>
        <w:rPr>
          <w:spacing w:val="-7"/>
        </w:rPr>
        <w:t xml:space="preserve"> </w:t>
      </w:r>
      <w:r>
        <w:t>excuse</w:t>
      </w:r>
      <w:r>
        <w:rPr>
          <w:spacing w:val="-7"/>
        </w:rPr>
        <w:t xml:space="preserve"> </w:t>
      </w:r>
      <w:r>
        <w:t>such lawyer</w:t>
      </w:r>
      <w:r>
        <w:rPr>
          <w:spacing w:val="-9"/>
        </w:rPr>
        <w:t xml:space="preserve"> </w:t>
      </w:r>
      <w:r>
        <w:t>should</w:t>
      </w:r>
      <w:r>
        <w:rPr>
          <w:spacing w:val="-8"/>
        </w:rPr>
        <w:t xml:space="preserve"> </w:t>
      </w:r>
      <w:r>
        <w:t>put</w:t>
      </w:r>
      <w:r>
        <w:rPr>
          <w:spacing w:val="-9"/>
        </w:rPr>
        <w:t xml:space="preserve"> </w:t>
      </w:r>
      <w:r>
        <w:t>in</w:t>
      </w:r>
      <w:r>
        <w:rPr>
          <w:spacing w:val="-8"/>
        </w:rPr>
        <w:t xml:space="preserve"> </w:t>
      </w:r>
      <w:r>
        <w:t>an</w:t>
      </w:r>
      <w:r>
        <w:rPr>
          <w:spacing w:val="-9"/>
        </w:rPr>
        <w:t xml:space="preserve"> </w:t>
      </w:r>
      <w:r>
        <w:t>affidavit</w:t>
      </w:r>
      <w:r>
        <w:rPr>
          <w:spacing w:val="-8"/>
        </w:rPr>
        <w:t xml:space="preserve"> </w:t>
      </w:r>
      <w:r>
        <w:t>to</w:t>
      </w:r>
      <w:r>
        <w:rPr>
          <w:spacing w:val="-9"/>
        </w:rPr>
        <w:t xml:space="preserve"> </w:t>
      </w:r>
      <w:r>
        <w:t>explain</w:t>
      </w:r>
      <w:r>
        <w:rPr>
          <w:spacing w:val="-9"/>
        </w:rPr>
        <w:t xml:space="preserve"> </w:t>
      </w:r>
      <w:r>
        <w:t>such.</w:t>
      </w:r>
      <w:r>
        <w:rPr>
          <w:spacing w:val="-8"/>
        </w:rPr>
        <w:t xml:space="preserve"> </w:t>
      </w:r>
      <w:r>
        <w:t>See</w:t>
      </w:r>
      <w:r>
        <w:rPr>
          <w:spacing w:val="-9"/>
        </w:rPr>
        <w:t xml:space="preserve"> </w:t>
      </w:r>
      <w:r>
        <w:rPr>
          <w:b/>
        </w:rPr>
        <w:t>Mapfumo</w:t>
      </w:r>
      <w:r>
        <w:rPr>
          <w:b/>
          <w:spacing w:val="-8"/>
        </w:rPr>
        <w:t xml:space="preserve"> </w:t>
      </w:r>
      <w:r>
        <w:rPr>
          <w:b/>
        </w:rPr>
        <w:t>vs</w:t>
      </w:r>
      <w:r>
        <w:rPr>
          <w:b/>
          <w:spacing w:val="-9"/>
        </w:rPr>
        <w:t xml:space="preserve"> </w:t>
      </w:r>
      <w:r>
        <w:rPr>
          <w:b/>
        </w:rPr>
        <w:t>Divvy</w:t>
      </w:r>
      <w:r>
        <w:rPr>
          <w:b/>
          <w:spacing w:val="-8"/>
        </w:rPr>
        <w:t xml:space="preserve"> </w:t>
      </w:r>
      <w:r>
        <w:rPr>
          <w:b/>
        </w:rPr>
        <w:t>land</w:t>
      </w:r>
      <w:r>
        <w:rPr>
          <w:b/>
          <w:spacing w:val="-9"/>
        </w:rPr>
        <w:t xml:space="preserve"> </w:t>
      </w:r>
      <w:r>
        <w:rPr>
          <w:b/>
        </w:rPr>
        <w:t>Pvt</w:t>
      </w:r>
      <w:r>
        <w:rPr>
          <w:b/>
          <w:spacing w:val="-8"/>
        </w:rPr>
        <w:t xml:space="preserve"> </w:t>
      </w:r>
      <w:r>
        <w:rPr>
          <w:b/>
        </w:rPr>
        <w:t>Ltd</w:t>
      </w:r>
      <w:r>
        <w:rPr>
          <w:b/>
          <w:spacing w:val="-8"/>
        </w:rPr>
        <w:t xml:space="preserve"> </w:t>
      </w:r>
      <w:r>
        <w:rPr>
          <w:b/>
        </w:rPr>
        <w:t xml:space="preserve">SC39-24. </w:t>
      </w:r>
      <w:r>
        <w:t>Such</w:t>
      </w:r>
      <w:r>
        <w:rPr>
          <w:spacing w:val="-1"/>
        </w:rPr>
        <w:t xml:space="preserve"> </w:t>
      </w:r>
      <w:r>
        <w:t>has</w:t>
      </w:r>
      <w:r>
        <w:rPr>
          <w:spacing w:val="-1"/>
        </w:rPr>
        <w:t xml:space="preserve"> </w:t>
      </w:r>
      <w:r>
        <w:t>not</w:t>
      </w:r>
      <w:r>
        <w:rPr>
          <w:spacing w:val="-1"/>
        </w:rPr>
        <w:t xml:space="preserve"> </w:t>
      </w:r>
      <w:r>
        <w:t>been</w:t>
      </w:r>
      <w:r>
        <w:rPr>
          <w:spacing w:val="-1"/>
        </w:rPr>
        <w:t xml:space="preserve"> </w:t>
      </w:r>
      <w:r>
        <w:t>done</w:t>
      </w:r>
      <w:r>
        <w:rPr>
          <w:spacing w:val="-1"/>
        </w:rPr>
        <w:t xml:space="preserve"> </w:t>
      </w:r>
      <w:r>
        <w:t>in</w:t>
      </w:r>
      <w:r>
        <w:rPr>
          <w:spacing w:val="-1"/>
        </w:rPr>
        <w:t xml:space="preserve"> </w:t>
      </w:r>
      <w:r>
        <w:t>thi</w:t>
      </w:r>
      <w:r>
        <w:t>s</w:t>
      </w:r>
      <w:r>
        <w:rPr>
          <w:spacing w:val="-1"/>
        </w:rPr>
        <w:t xml:space="preserve"> </w:t>
      </w:r>
      <w:r>
        <w:t>case</w:t>
      </w:r>
      <w:r>
        <w:rPr>
          <w:spacing w:val="-1"/>
        </w:rPr>
        <w:t xml:space="preserve"> </w:t>
      </w:r>
      <w:r>
        <w:t>to</w:t>
      </w:r>
      <w:r>
        <w:rPr>
          <w:spacing w:val="-1"/>
        </w:rPr>
        <w:t xml:space="preserve"> </w:t>
      </w:r>
      <w:r>
        <w:t>the</w:t>
      </w:r>
      <w:r>
        <w:rPr>
          <w:spacing w:val="-1"/>
        </w:rPr>
        <w:t xml:space="preserve"> </w:t>
      </w:r>
      <w:r>
        <w:t>extent</w:t>
      </w:r>
      <w:r>
        <w:rPr>
          <w:spacing w:val="-1"/>
        </w:rPr>
        <w:t xml:space="preserve"> </w:t>
      </w:r>
      <w:r>
        <w:t>that</w:t>
      </w:r>
      <w:r>
        <w:rPr>
          <w:spacing w:val="-1"/>
        </w:rPr>
        <w:t xml:space="preserve"> </w:t>
      </w:r>
      <w:r>
        <w:t>the</w:t>
      </w:r>
      <w:r>
        <w:rPr>
          <w:spacing w:val="-1"/>
        </w:rPr>
        <w:t xml:space="preserve"> </w:t>
      </w:r>
      <w:r>
        <w:t>excuse</w:t>
      </w:r>
      <w:r>
        <w:rPr>
          <w:spacing w:val="-1"/>
        </w:rPr>
        <w:t xml:space="preserve"> </w:t>
      </w:r>
      <w:r>
        <w:t>remains</w:t>
      </w:r>
      <w:r>
        <w:rPr>
          <w:spacing w:val="-1"/>
        </w:rPr>
        <w:t xml:space="preserve"> </w:t>
      </w:r>
      <w:r>
        <w:t>without</w:t>
      </w:r>
      <w:r>
        <w:rPr>
          <w:spacing w:val="-1"/>
        </w:rPr>
        <w:t xml:space="preserve"> </w:t>
      </w:r>
      <w:r>
        <w:t>foundation.</w:t>
      </w:r>
      <w:r>
        <w:rPr>
          <w:spacing w:val="-1"/>
        </w:rPr>
        <w:t xml:space="preserve"> </w:t>
      </w:r>
      <w:r>
        <w:t>The application thus fails the 1</w:t>
      </w:r>
      <w:proofErr w:type="spellStart"/>
      <w:r>
        <w:rPr>
          <w:position w:val="7"/>
          <w:sz w:val="16"/>
        </w:rPr>
        <w:t>st</w:t>
      </w:r>
      <w:proofErr w:type="spellEnd"/>
      <w:r>
        <w:rPr>
          <w:spacing w:val="40"/>
          <w:position w:val="7"/>
          <w:sz w:val="16"/>
        </w:rPr>
        <w:t xml:space="preserve"> </w:t>
      </w:r>
      <w:r>
        <w:t>rung.</w:t>
      </w:r>
    </w:p>
    <w:p w14:paraId="56ECA0D4" w14:textId="77777777" w:rsidR="003961FE" w:rsidRDefault="00746A57">
      <w:pPr>
        <w:pStyle w:val="Heading1"/>
        <w:rPr>
          <w:u w:val="none"/>
        </w:rPr>
      </w:pPr>
      <w:r>
        <w:rPr>
          <w:spacing w:val="-6"/>
        </w:rPr>
        <w:t>Merits</w:t>
      </w:r>
      <w:r>
        <w:rPr>
          <w:spacing w:val="-9"/>
        </w:rPr>
        <w:t xml:space="preserve"> </w:t>
      </w:r>
      <w:r>
        <w:rPr>
          <w:spacing w:val="-6"/>
        </w:rPr>
        <w:t>of</w:t>
      </w:r>
      <w:r>
        <w:rPr>
          <w:spacing w:val="-9"/>
        </w:rPr>
        <w:t xml:space="preserve"> </w:t>
      </w:r>
      <w:r>
        <w:rPr>
          <w:spacing w:val="-6"/>
        </w:rPr>
        <w:t>the</w:t>
      </w:r>
      <w:r>
        <w:rPr>
          <w:spacing w:val="-9"/>
        </w:rPr>
        <w:t xml:space="preserve"> </w:t>
      </w:r>
      <w:r>
        <w:rPr>
          <w:spacing w:val="-6"/>
        </w:rPr>
        <w:t>matter</w:t>
      </w:r>
    </w:p>
    <w:p w14:paraId="4EE2BA0F" w14:textId="77777777" w:rsidR="003961FE" w:rsidRDefault="003961FE">
      <w:pPr>
        <w:pStyle w:val="BodyText"/>
        <w:spacing w:before="22"/>
        <w:rPr>
          <w:b/>
        </w:rPr>
      </w:pPr>
    </w:p>
    <w:p w14:paraId="6B08B181" w14:textId="77777777" w:rsidR="003961FE" w:rsidRDefault="00746A57">
      <w:pPr>
        <w:pStyle w:val="BodyText"/>
        <w:spacing w:line="360" w:lineRule="auto"/>
        <w:ind w:left="360" w:right="323"/>
      </w:pPr>
      <w:r>
        <w:t>In the case at hand the appellant states that he was relieved of his duties in circumstances where he</w:t>
      </w:r>
      <w:r>
        <w:rPr>
          <w:spacing w:val="1"/>
        </w:rPr>
        <w:t xml:space="preserve"> </w:t>
      </w:r>
      <w:r>
        <w:t>is</w:t>
      </w:r>
      <w:r>
        <w:rPr>
          <w:spacing w:val="3"/>
        </w:rPr>
        <w:t xml:space="preserve"> </w:t>
      </w:r>
      <w:r>
        <w:t>of</w:t>
      </w:r>
      <w:r>
        <w:rPr>
          <w:spacing w:val="4"/>
        </w:rPr>
        <w:t xml:space="preserve"> </w:t>
      </w:r>
      <w:r>
        <w:t>the</w:t>
      </w:r>
      <w:r>
        <w:rPr>
          <w:spacing w:val="3"/>
        </w:rPr>
        <w:t xml:space="preserve"> </w:t>
      </w:r>
      <w:r>
        <w:t>view</w:t>
      </w:r>
      <w:r>
        <w:rPr>
          <w:spacing w:val="4"/>
        </w:rPr>
        <w:t xml:space="preserve"> </w:t>
      </w:r>
      <w:r>
        <w:t>that</w:t>
      </w:r>
      <w:r>
        <w:rPr>
          <w:spacing w:val="3"/>
        </w:rPr>
        <w:t xml:space="preserve"> </w:t>
      </w:r>
      <w:r>
        <w:t>such</w:t>
      </w:r>
      <w:r>
        <w:rPr>
          <w:spacing w:val="4"/>
        </w:rPr>
        <w:t xml:space="preserve"> </w:t>
      </w:r>
      <w:r>
        <w:t>should</w:t>
      </w:r>
      <w:r>
        <w:rPr>
          <w:spacing w:val="3"/>
        </w:rPr>
        <w:t xml:space="preserve"> </w:t>
      </w:r>
      <w:r>
        <w:t>not</w:t>
      </w:r>
      <w:r>
        <w:rPr>
          <w:spacing w:val="4"/>
        </w:rPr>
        <w:t xml:space="preserve"> </w:t>
      </w:r>
      <w:r>
        <w:t>have</w:t>
      </w:r>
      <w:r>
        <w:rPr>
          <w:spacing w:val="3"/>
        </w:rPr>
        <w:t xml:space="preserve"> </w:t>
      </w:r>
      <w:r>
        <w:t>happened.</w:t>
      </w:r>
      <w:r>
        <w:rPr>
          <w:spacing w:val="4"/>
        </w:rPr>
        <w:t xml:space="preserve"> </w:t>
      </w:r>
      <w:r>
        <w:t>The</w:t>
      </w:r>
      <w:r>
        <w:rPr>
          <w:spacing w:val="3"/>
        </w:rPr>
        <w:t xml:space="preserve"> </w:t>
      </w:r>
      <w:r>
        <w:t>brief</w:t>
      </w:r>
      <w:r>
        <w:rPr>
          <w:spacing w:val="4"/>
        </w:rPr>
        <w:t xml:space="preserve"> </w:t>
      </w:r>
      <w:r>
        <w:t>history</w:t>
      </w:r>
      <w:r>
        <w:rPr>
          <w:spacing w:val="3"/>
        </w:rPr>
        <w:t xml:space="preserve"> </w:t>
      </w:r>
      <w:r>
        <w:t>set</w:t>
      </w:r>
      <w:r>
        <w:rPr>
          <w:spacing w:val="4"/>
        </w:rPr>
        <w:t xml:space="preserve"> </w:t>
      </w:r>
      <w:r>
        <w:t>out</w:t>
      </w:r>
      <w:r>
        <w:rPr>
          <w:spacing w:val="3"/>
        </w:rPr>
        <w:t xml:space="preserve"> </w:t>
      </w:r>
      <w:r>
        <w:t>in</w:t>
      </w:r>
      <w:r>
        <w:rPr>
          <w:spacing w:val="4"/>
        </w:rPr>
        <w:t xml:space="preserve"> </w:t>
      </w:r>
      <w:r>
        <w:t>the</w:t>
      </w:r>
      <w:r>
        <w:rPr>
          <w:spacing w:val="3"/>
        </w:rPr>
        <w:t xml:space="preserve"> </w:t>
      </w:r>
      <w:r>
        <w:t>papers</w:t>
      </w:r>
      <w:r>
        <w:rPr>
          <w:spacing w:val="4"/>
        </w:rPr>
        <w:t xml:space="preserve"> </w:t>
      </w:r>
      <w:r>
        <w:rPr>
          <w:spacing w:val="-2"/>
        </w:rPr>
        <w:t>filed</w:t>
      </w:r>
    </w:p>
    <w:p w14:paraId="478E9CD2" w14:textId="77777777" w:rsidR="003961FE" w:rsidRDefault="003961FE">
      <w:pPr>
        <w:pStyle w:val="BodyText"/>
        <w:spacing w:line="360" w:lineRule="auto"/>
        <w:sectPr w:rsidR="003961FE">
          <w:footerReference w:type="default" r:id="rId7"/>
          <w:pgSz w:w="12240" w:h="15840"/>
          <w:pgMar w:top="1460" w:right="1080" w:bottom="1200" w:left="1080" w:header="0" w:footer="1013" w:gutter="0"/>
          <w:pgNumType w:start="2"/>
          <w:cols w:space="720"/>
        </w:sectPr>
      </w:pPr>
    </w:p>
    <w:p w14:paraId="452300FA" w14:textId="77777777" w:rsidR="003961FE" w:rsidRDefault="00746A57">
      <w:pPr>
        <w:pStyle w:val="BodyText"/>
        <w:spacing w:before="65" w:line="360" w:lineRule="auto"/>
        <w:ind w:left="360" w:right="357"/>
        <w:jc w:val="both"/>
      </w:pPr>
      <w:r>
        <w:lastRenderedPageBreak/>
        <w:t>of record however suggests that the appeal is volatile. It does not seem to hold sufficient strength to support the condonation sought by appellant.</w:t>
      </w:r>
    </w:p>
    <w:p w14:paraId="6AE944BE" w14:textId="77777777" w:rsidR="003961FE" w:rsidRDefault="00746A57">
      <w:pPr>
        <w:pStyle w:val="BodyText"/>
        <w:spacing w:before="160" w:line="357" w:lineRule="auto"/>
        <w:ind w:left="359" w:right="357" w:firstLine="720"/>
        <w:jc w:val="both"/>
      </w:pPr>
      <w:r>
        <w:t>As</w:t>
      </w:r>
      <w:r>
        <w:rPr>
          <w:spacing w:val="-13"/>
        </w:rPr>
        <w:t xml:space="preserve"> </w:t>
      </w:r>
      <w:r>
        <w:t>regards</w:t>
      </w:r>
      <w:r>
        <w:rPr>
          <w:spacing w:val="-13"/>
        </w:rPr>
        <w:t xml:space="preserve"> </w:t>
      </w:r>
      <w:r>
        <w:t>the</w:t>
      </w:r>
      <w:r>
        <w:rPr>
          <w:spacing w:val="-13"/>
        </w:rPr>
        <w:t xml:space="preserve"> </w:t>
      </w:r>
      <w:r>
        <w:t>convenience</w:t>
      </w:r>
      <w:r>
        <w:rPr>
          <w:spacing w:val="-13"/>
        </w:rPr>
        <w:t xml:space="preserve"> </w:t>
      </w:r>
      <w:r>
        <w:t>of</w:t>
      </w:r>
      <w:r>
        <w:rPr>
          <w:spacing w:val="-12"/>
        </w:rPr>
        <w:t xml:space="preserve"> </w:t>
      </w:r>
      <w:r>
        <w:t>the</w:t>
      </w:r>
      <w:r>
        <w:rPr>
          <w:spacing w:val="-12"/>
        </w:rPr>
        <w:t xml:space="preserve"> </w:t>
      </w:r>
      <w:r>
        <w:t>court</w:t>
      </w:r>
      <w:r>
        <w:rPr>
          <w:spacing w:val="-12"/>
        </w:rPr>
        <w:t xml:space="preserve"> </w:t>
      </w:r>
      <w:r>
        <w:t>and</w:t>
      </w:r>
      <w:r>
        <w:rPr>
          <w:spacing w:val="-12"/>
        </w:rPr>
        <w:t xml:space="preserve"> </w:t>
      </w:r>
      <w:r>
        <w:t>the</w:t>
      </w:r>
      <w:r>
        <w:rPr>
          <w:spacing w:val="-13"/>
        </w:rPr>
        <w:t xml:space="preserve"> </w:t>
      </w:r>
      <w:r>
        <w:t>quest</w:t>
      </w:r>
      <w:r>
        <w:rPr>
          <w:spacing w:val="-12"/>
        </w:rPr>
        <w:t xml:space="preserve"> </w:t>
      </w:r>
      <w:r>
        <w:t>for</w:t>
      </w:r>
      <w:r>
        <w:rPr>
          <w:spacing w:val="-12"/>
        </w:rPr>
        <w:t xml:space="preserve"> </w:t>
      </w:r>
      <w:r>
        <w:t>finality</w:t>
      </w:r>
      <w:r>
        <w:rPr>
          <w:spacing w:val="-12"/>
        </w:rPr>
        <w:t xml:space="preserve"> </w:t>
      </w:r>
      <w:r>
        <w:t>to</w:t>
      </w:r>
      <w:r>
        <w:rPr>
          <w:spacing w:val="-13"/>
        </w:rPr>
        <w:t xml:space="preserve"> </w:t>
      </w:r>
      <w:r>
        <w:t>litigation.</w:t>
      </w:r>
      <w:r>
        <w:rPr>
          <w:spacing w:val="-12"/>
        </w:rPr>
        <w:t xml:space="preserve"> </w:t>
      </w:r>
      <w:r>
        <w:t>See</w:t>
      </w:r>
      <w:r>
        <w:rPr>
          <w:spacing w:val="-13"/>
        </w:rPr>
        <w:t xml:space="preserve"> </w:t>
      </w:r>
      <w:proofErr w:type="spellStart"/>
      <w:r>
        <w:rPr>
          <w:b/>
        </w:rPr>
        <w:t>Muwani</w:t>
      </w:r>
      <w:proofErr w:type="spellEnd"/>
      <w:r>
        <w:rPr>
          <w:b/>
        </w:rPr>
        <w:t xml:space="preserve"> vs</w:t>
      </w:r>
      <w:r>
        <w:rPr>
          <w:b/>
          <w:spacing w:val="-1"/>
        </w:rPr>
        <w:t xml:space="preserve"> </w:t>
      </w:r>
      <w:proofErr w:type="spellStart"/>
      <w:r>
        <w:rPr>
          <w:b/>
        </w:rPr>
        <w:t>Mugumwa</w:t>
      </w:r>
      <w:proofErr w:type="spellEnd"/>
      <w:r>
        <w:rPr>
          <w:b/>
          <w:spacing w:val="-1"/>
        </w:rPr>
        <w:t xml:space="preserve"> </w:t>
      </w:r>
      <w:r>
        <w:rPr>
          <w:b/>
        </w:rPr>
        <w:t>HCH</w:t>
      </w:r>
      <w:r>
        <w:rPr>
          <w:b/>
          <w:spacing w:val="-1"/>
        </w:rPr>
        <w:t xml:space="preserve"> </w:t>
      </w:r>
      <w:r>
        <w:rPr>
          <w:b/>
        </w:rPr>
        <w:t>116-23</w:t>
      </w:r>
      <w:r>
        <w:rPr>
          <w:b/>
          <w:spacing w:val="-1"/>
        </w:rPr>
        <w:t xml:space="preserve"> </w:t>
      </w:r>
      <w:r>
        <w:t>It</w:t>
      </w:r>
      <w:r>
        <w:rPr>
          <w:spacing w:val="-1"/>
        </w:rPr>
        <w:t xml:space="preserve"> </w:t>
      </w:r>
      <w:r>
        <w:t>is</w:t>
      </w:r>
      <w:r>
        <w:rPr>
          <w:spacing w:val="-1"/>
        </w:rPr>
        <w:t xml:space="preserve"> </w:t>
      </w:r>
      <w:r>
        <w:t>clear</w:t>
      </w:r>
      <w:r>
        <w:rPr>
          <w:spacing w:val="-1"/>
        </w:rPr>
        <w:t xml:space="preserve"> </w:t>
      </w:r>
      <w:r>
        <w:t>that</w:t>
      </w:r>
      <w:r>
        <w:rPr>
          <w:spacing w:val="-1"/>
        </w:rPr>
        <w:t xml:space="preserve"> </w:t>
      </w:r>
      <w:r>
        <w:t>the</w:t>
      </w:r>
      <w:r>
        <w:rPr>
          <w:spacing w:val="-1"/>
        </w:rPr>
        <w:t xml:space="preserve"> </w:t>
      </w:r>
      <w:r>
        <w:t>court</w:t>
      </w:r>
      <w:r>
        <w:rPr>
          <w:spacing w:val="-1"/>
        </w:rPr>
        <w:t xml:space="preserve"> </w:t>
      </w:r>
      <w:r>
        <w:t>cannot</w:t>
      </w:r>
      <w:r>
        <w:rPr>
          <w:spacing w:val="-1"/>
        </w:rPr>
        <w:t xml:space="preserve"> </w:t>
      </w:r>
      <w:r>
        <w:t>be</w:t>
      </w:r>
      <w:r>
        <w:rPr>
          <w:spacing w:val="-1"/>
        </w:rPr>
        <w:t xml:space="preserve"> </w:t>
      </w:r>
      <w:r>
        <w:t>saddled</w:t>
      </w:r>
      <w:r>
        <w:rPr>
          <w:spacing w:val="-1"/>
        </w:rPr>
        <w:t xml:space="preserve"> </w:t>
      </w:r>
      <w:r>
        <w:t>with</w:t>
      </w:r>
      <w:r>
        <w:rPr>
          <w:spacing w:val="-1"/>
        </w:rPr>
        <w:t xml:space="preserve"> </w:t>
      </w:r>
      <w:r>
        <w:t>repeated</w:t>
      </w:r>
      <w:r>
        <w:rPr>
          <w:spacing w:val="-1"/>
        </w:rPr>
        <w:t xml:space="preserve"> </w:t>
      </w:r>
      <w:r>
        <w:t>cases</w:t>
      </w:r>
      <w:r>
        <w:rPr>
          <w:spacing w:val="-1"/>
        </w:rPr>
        <w:t xml:space="preserve"> </w:t>
      </w:r>
      <w:r>
        <w:t>of</w:t>
      </w:r>
      <w:r>
        <w:rPr>
          <w:spacing w:val="-1"/>
        </w:rPr>
        <w:t xml:space="preserve"> </w:t>
      </w:r>
      <w:r>
        <w:t xml:space="preserve">the same application being abandoned and rekindled. The trend on the matter seems to give effect to </w:t>
      </w:r>
      <w:r>
        <w:rPr>
          <w:spacing w:val="-2"/>
        </w:rPr>
        <w:t>what</w:t>
      </w:r>
      <w:r>
        <w:rPr>
          <w:spacing w:val="-10"/>
        </w:rPr>
        <w:t xml:space="preserve"> </w:t>
      </w:r>
      <w:r>
        <w:rPr>
          <w:spacing w:val="-2"/>
        </w:rPr>
        <w:t>is</w:t>
      </w:r>
      <w:r>
        <w:rPr>
          <w:spacing w:val="-10"/>
        </w:rPr>
        <w:t xml:space="preserve"> </w:t>
      </w:r>
      <w:r>
        <w:rPr>
          <w:spacing w:val="-2"/>
        </w:rPr>
        <w:t>frowned</w:t>
      </w:r>
      <w:r>
        <w:rPr>
          <w:spacing w:val="-10"/>
        </w:rPr>
        <w:t xml:space="preserve"> </w:t>
      </w:r>
      <w:r>
        <w:rPr>
          <w:spacing w:val="-2"/>
        </w:rPr>
        <w:t>upon</w:t>
      </w:r>
      <w:r>
        <w:rPr>
          <w:spacing w:val="-10"/>
        </w:rPr>
        <w:t xml:space="preserve"> </w:t>
      </w:r>
      <w:r>
        <w:rPr>
          <w:spacing w:val="-2"/>
        </w:rPr>
        <w:t>in</w:t>
      </w:r>
      <w:r>
        <w:rPr>
          <w:spacing w:val="-10"/>
        </w:rPr>
        <w:t xml:space="preserve"> </w:t>
      </w:r>
      <w:r>
        <w:rPr>
          <w:spacing w:val="-2"/>
        </w:rPr>
        <w:t>the</w:t>
      </w:r>
      <w:r>
        <w:rPr>
          <w:spacing w:val="-10"/>
        </w:rPr>
        <w:t xml:space="preserve"> </w:t>
      </w:r>
      <w:r>
        <w:rPr>
          <w:spacing w:val="-2"/>
        </w:rPr>
        <w:t>case</w:t>
      </w:r>
      <w:r>
        <w:rPr>
          <w:spacing w:val="-10"/>
        </w:rPr>
        <w:t xml:space="preserve"> </w:t>
      </w:r>
      <w:r>
        <w:rPr>
          <w:spacing w:val="-2"/>
        </w:rPr>
        <w:t>of</w:t>
      </w:r>
      <w:r>
        <w:rPr>
          <w:spacing w:val="-10"/>
        </w:rPr>
        <w:t xml:space="preserve"> </w:t>
      </w:r>
      <w:r>
        <w:rPr>
          <w:b/>
          <w:i/>
          <w:spacing w:val="-2"/>
          <w:sz w:val="25"/>
        </w:rPr>
        <w:t>Ndebele</w:t>
      </w:r>
      <w:r>
        <w:rPr>
          <w:b/>
          <w:i/>
          <w:spacing w:val="-13"/>
          <w:sz w:val="25"/>
        </w:rPr>
        <w:t xml:space="preserve"> </w:t>
      </w:r>
      <w:r>
        <w:rPr>
          <w:b/>
          <w:i/>
          <w:spacing w:val="-2"/>
          <w:sz w:val="25"/>
        </w:rPr>
        <w:t>v</w:t>
      </w:r>
      <w:r>
        <w:rPr>
          <w:b/>
          <w:i/>
          <w:spacing w:val="-13"/>
          <w:sz w:val="25"/>
        </w:rPr>
        <w:t xml:space="preserve"> </w:t>
      </w:r>
      <w:r>
        <w:rPr>
          <w:b/>
          <w:i/>
          <w:spacing w:val="-2"/>
          <w:sz w:val="25"/>
        </w:rPr>
        <w:t>Ncube</w:t>
      </w:r>
      <w:r>
        <w:rPr>
          <w:b/>
          <w:i/>
          <w:spacing w:val="-13"/>
          <w:sz w:val="25"/>
        </w:rPr>
        <w:t xml:space="preserve"> </w:t>
      </w:r>
      <w:r>
        <w:rPr>
          <w:b/>
          <w:spacing w:val="-2"/>
        </w:rPr>
        <w:t>1992(1)</w:t>
      </w:r>
      <w:r>
        <w:rPr>
          <w:b/>
          <w:spacing w:val="-10"/>
        </w:rPr>
        <w:t xml:space="preserve"> </w:t>
      </w:r>
      <w:r>
        <w:rPr>
          <w:b/>
          <w:spacing w:val="-2"/>
        </w:rPr>
        <w:t>ZLR288(SC)</w:t>
      </w:r>
      <w:r>
        <w:rPr>
          <w:b/>
          <w:spacing w:val="-10"/>
        </w:rPr>
        <w:t xml:space="preserve"> </w:t>
      </w:r>
      <w:r>
        <w:rPr>
          <w:spacing w:val="-2"/>
        </w:rPr>
        <w:t>that</w:t>
      </w:r>
      <w:r>
        <w:rPr>
          <w:spacing w:val="-10"/>
        </w:rPr>
        <w:t xml:space="preserve"> </w:t>
      </w:r>
      <w:r>
        <w:rPr>
          <w:spacing w:val="-2"/>
        </w:rPr>
        <w:t>the</w:t>
      </w:r>
      <w:r>
        <w:rPr>
          <w:spacing w:val="-10"/>
        </w:rPr>
        <w:t xml:space="preserve"> </w:t>
      </w:r>
      <w:r>
        <w:rPr>
          <w:spacing w:val="-2"/>
        </w:rPr>
        <w:t>law</w:t>
      </w:r>
      <w:r>
        <w:rPr>
          <w:spacing w:val="-10"/>
        </w:rPr>
        <w:t xml:space="preserve"> </w:t>
      </w:r>
      <w:r>
        <w:rPr>
          <w:spacing w:val="-2"/>
        </w:rPr>
        <w:t>only</w:t>
      </w:r>
      <w:r>
        <w:rPr>
          <w:spacing w:val="-10"/>
        </w:rPr>
        <w:t xml:space="preserve"> </w:t>
      </w:r>
      <w:r>
        <w:rPr>
          <w:spacing w:val="-2"/>
        </w:rPr>
        <w:t xml:space="preserve">helps </w:t>
      </w:r>
      <w:r>
        <w:t>the vigilant and not the sluggard. In the case at hand appellant can only blame himself for the sluggish prosecution of his appeal.</w:t>
      </w:r>
    </w:p>
    <w:p w14:paraId="11FF29A2" w14:textId="77777777" w:rsidR="003961FE" w:rsidRDefault="00746A57">
      <w:pPr>
        <w:pStyle w:val="Heading1"/>
        <w:ind w:left="359"/>
        <w:rPr>
          <w:u w:val="none"/>
        </w:rPr>
      </w:pPr>
      <w:r>
        <w:rPr>
          <w:w w:val="90"/>
        </w:rPr>
        <w:t>Punitive</w:t>
      </w:r>
      <w:r>
        <w:rPr>
          <w:spacing w:val="25"/>
        </w:rPr>
        <w:t xml:space="preserve"> </w:t>
      </w:r>
      <w:r>
        <w:rPr>
          <w:spacing w:val="-4"/>
        </w:rPr>
        <w:t>costs</w:t>
      </w:r>
    </w:p>
    <w:p w14:paraId="04ECE207" w14:textId="77777777" w:rsidR="003961FE" w:rsidRDefault="003961FE">
      <w:pPr>
        <w:pStyle w:val="BodyText"/>
        <w:spacing w:before="12"/>
        <w:rPr>
          <w:b/>
        </w:rPr>
      </w:pPr>
    </w:p>
    <w:p w14:paraId="0EA7E689" w14:textId="77777777" w:rsidR="003961FE" w:rsidRDefault="00746A57">
      <w:pPr>
        <w:ind w:left="360"/>
        <w:jc w:val="both"/>
        <w:rPr>
          <w:b/>
          <w:i/>
          <w:sz w:val="25"/>
        </w:rPr>
      </w:pPr>
      <w:r>
        <w:rPr>
          <w:spacing w:val="-2"/>
          <w:sz w:val="24"/>
        </w:rPr>
        <w:t>It</w:t>
      </w:r>
      <w:r>
        <w:rPr>
          <w:spacing w:val="-12"/>
          <w:sz w:val="24"/>
        </w:rPr>
        <w:t xml:space="preserve"> </w:t>
      </w:r>
      <w:r>
        <w:rPr>
          <w:spacing w:val="-2"/>
          <w:sz w:val="24"/>
        </w:rPr>
        <w:t>is</w:t>
      </w:r>
      <w:r>
        <w:rPr>
          <w:spacing w:val="-11"/>
          <w:sz w:val="24"/>
        </w:rPr>
        <w:t xml:space="preserve"> </w:t>
      </w:r>
      <w:r>
        <w:rPr>
          <w:spacing w:val="-2"/>
          <w:sz w:val="24"/>
        </w:rPr>
        <w:t>settled</w:t>
      </w:r>
      <w:r>
        <w:rPr>
          <w:spacing w:val="-12"/>
          <w:sz w:val="24"/>
        </w:rPr>
        <w:t xml:space="preserve"> </w:t>
      </w:r>
      <w:r>
        <w:rPr>
          <w:spacing w:val="-2"/>
          <w:sz w:val="24"/>
        </w:rPr>
        <w:t>that</w:t>
      </w:r>
      <w:r>
        <w:rPr>
          <w:spacing w:val="-11"/>
          <w:sz w:val="24"/>
        </w:rPr>
        <w:t xml:space="preserve"> </w:t>
      </w:r>
      <w:r>
        <w:rPr>
          <w:spacing w:val="-2"/>
          <w:sz w:val="24"/>
        </w:rPr>
        <w:t>such</w:t>
      </w:r>
      <w:r>
        <w:rPr>
          <w:spacing w:val="-12"/>
          <w:sz w:val="24"/>
        </w:rPr>
        <w:t xml:space="preserve"> </w:t>
      </w:r>
      <w:r>
        <w:rPr>
          <w:spacing w:val="-2"/>
          <w:sz w:val="24"/>
        </w:rPr>
        <w:t>are</w:t>
      </w:r>
      <w:r>
        <w:rPr>
          <w:spacing w:val="-11"/>
          <w:sz w:val="24"/>
        </w:rPr>
        <w:t xml:space="preserve"> </w:t>
      </w:r>
      <w:r>
        <w:rPr>
          <w:spacing w:val="-2"/>
          <w:sz w:val="24"/>
        </w:rPr>
        <w:t>only</w:t>
      </w:r>
      <w:r>
        <w:rPr>
          <w:spacing w:val="-11"/>
          <w:sz w:val="24"/>
        </w:rPr>
        <w:t xml:space="preserve"> </w:t>
      </w:r>
      <w:r>
        <w:rPr>
          <w:spacing w:val="-2"/>
          <w:sz w:val="24"/>
        </w:rPr>
        <w:t>reserved</w:t>
      </w:r>
      <w:r>
        <w:rPr>
          <w:spacing w:val="-12"/>
          <w:sz w:val="24"/>
        </w:rPr>
        <w:t xml:space="preserve"> </w:t>
      </w:r>
      <w:r>
        <w:rPr>
          <w:spacing w:val="-2"/>
          <w:sz w:val="24"/>
        </w:rPr>
        <w:t>for</w:t>
      </w:r>
      <w:r>
        <w:rPr>
          <w:spacing w:val="-11"/>
          <w:sz w:val="24"/>
        </w:rPr>
        <w:t xml:space="preserve"> </w:t>
      </w:r>
      <w:r>
        <w:rPr>
          <w:spacing w:val="-2"/>
          <w:sz w:val="24"/>
        </w:rPr>
        <w:t>exceptional</w:t>
      </w:r>
      <w:r>
        <w:rPr>
          <w:spacing w:val="-12"/>
          <w:sz w:val="24"/>
        </w:rPr>
        <w:t xml:space="preserve"> </w:t>
      </w:r>
      <w:r>
        <w:rPr>
          <w:spacing w:val="-2"/>
          <w:sz w:val="24"/>
        </w:rPr>
        <w:t>cases.</w:t>
      </w:r>
      <w:r>
        <w:rPr>
          <w:spacing w:val="-11"/>
          <w:sz w:val="24"/>
        </w:rPr>
        <w:t xml:space="preserve"> </w:t>
      </w:r>
      <w:r>
        <w:rPr>
          <w:spacing w:val="-2"/>
          <w:sz w:val="24"/>
        </w:rPr>
        <w:t>See</w:t>
      </w:r>
      <w:r>
        <w:rPr>
          <w:spacing w:val="-11"/>
          <w:sz w:val="24"/>
        </w:rPr>
        <w:t xml:space="preserve"> </w:t>
      </w:r>
      <w:r>
        <w:rPr>
          <w:b/>
          <w:i/>
          <w:spacing w:val="-2"/>
          <w:sz w:val="25"/>
        </w:rPr>
        <w:t>Mahembe</w:t>
      </w:r>
      <w:r>
        <w:rPr>
          <w:b/>
          <w:i/>
          <w:spacing w:val="-14"/>
          <w:sz w:val="25"/>
        </w:rPr>
        <w:t xml:space="preserve"> </w:t>
      </w:r>
      <w:r>
        <w:rPr>
          <w:b/>
          <w:i/>
          <w:spacing w:val="-2"/>
          <w:sz w:val="25"/>
        </w:rPr>
        <w:t>v</w:t>
      </w:r>
      <w:r>
        <w:rPr>
          <w:b/>
          <w:i/>
          <w:spacing w:val="-13"/>
          <w:sz w:val="25"/>
        </w:rPr>
        <w:t xml:space="preserve"> </w:t>
      </w:r>
      <w:r>
        <w:rPr>
          <w:b/>
          <w:i/>
          <w:spacing w:val="-2"/>
          <w:sz w:val="25"/>
        </w:rPr>
        <w:t>Matambo</w:t>
      </w:r>
      <w:r>
        <w:rPr>
          <w:b/>
          <w:i/>
          <w:spacing w:val="-14"/>
          <w:sz w:val="25"/>
        </w:rPr>
        <w:t xml:space="preserve"> </w:t>
      </w:r>
      <w:r>
        <w:rPr>
          <w:b/>
          <w:i/>
          <w:spacing w:val="-2"/>
          <w:sz w:val="25"/>
        </w:rPr>
        <w:t>HC</w:t>
      </w:r>
      <w:r>
        <w:rPr>
          <w:b/>
          <w:i/>
          <w:spacing w:val="-13"/>
          <w:sz w:val="25"/>
        </w:rPr>
        <w:t xml:space="preserve"> </w:t>
      </w:r>
      <w:r>
        <w:rPr>
          <w:b/>
          <w:i/>
          <w:spacing w:val="-2"/>
          <w:sz w:val="25"/>
        </w:rPr>
        <w:t>B</w:t>
      </w:r>
      <w:r>
        <w:rPr>
          <w:b/>
          <w:i/>
          <w:spacing w:val="-13"/>
          <w:sz w:val="25"/>
        </w:rPr>
        <w:t xml:space="preserve"> </w:t>
      </w:r>
      <w:r>
        <w:rPr>
          <w:b/>
          <w:i/>
          <w:spacing w:val="-4"/>
          <w:sz w:val="25"/>
        </w:rPr>
        <w:t>322-</w:t>
      </w:r>
    </w:p>
    <w:p w14:paraId="5A43CDE4" w14:textId="77777777" w:rsidR="003961FE" w:rsidRDefault="00746A57">
      <w:pPr>
        <w:pStyle w:val="BodyText"/>
        <w:spacing w:before="127" w:line="357" w:lineRule="auto"/>
        <w:ind w:left="360" w:right="357" w:hanging="1"/>
        <w:jc w:val="both"/>
      </w:pPr>
      <w:r>
        <w:rPr>
          <w:b/>
          <w:i/>
          <w:sz w:val="25"/>
        </w:rPr>
        <w:t>02</w:t>
      </w:r>
      <w:r>
        <w:t>.</w:t>
      </w:r>
      <w:r>
        <w:rPr>
          <w:spacing w:val="-1"/>
        </w:rPr>
        <w:t xml:space="preserve"> </w:t>
      </w:r>
      <w:r>
        <w:t>Facts</w:t>
      </w:r>
      <w:r>
        <w:rPr>
          <w:spacing w:val="-1"/>
        </w:rPr>
        <w:t xml:space="preserve"> </w:t>
      </w:r>
      <w:r>
        <w:t>of</w:t>
      </w:r>
      <w:r>
        <w:rPr>
          <w:spacing w:val="-1"/>
        </w:rPr>
        <w:t xml:space="preserve"> </w:t>
      </w:r>
      <w:r>
        <w:t>the</w:t>
      </w:r>
      <w:r>
        <w:rPr>
          <w:spacing w:val="-1"/>
        </w:rPr>
        <w:t xml:space="preserve"> </w:t>
      </w:r>
      <w:r>
        <w:t>case</w:t>
      </w:r>
      <w:r>
        <w:rPr>
          <w:spacing w:val="-1"/>
        </w:rPr>
        <w:t xml:space="preserve"> </w:t>
      </w:r>
      <w:r>
        <w:t>at</w:t>
      </w:r>
      <w:r>
        <w:rPr>
          <w:spacing w:val="-1"/>
        </w:rPr>
        <w:t xml:space="preserve"> </w:t>
      </w:r>
      <w:r>
        <w:t>hand</w:t>
      </w:r>
      <w:r>
        <w:rPr>
          <w:spacing w:val="-1"/>
        </w:rPr>
        <w:t xml:space="preserve"> </w:t>
      </w:r>
      <w:r>
        <w:t>do</w:t>
      </w:r>
      <w:r>
        <w:rPr>
          <w:spacing w:val="-1"/>
        </w:rPr>
        <w:t xml:space="preserve"> </w:t>
      </w:r>
      <w:r>
        <w:t>not</w:t>
      </w:r>
      <w:r>
        <w:rPr>
          <w:spacing w:val="-1"/>
        </w:rPr>
        <w:t xml:space="preserve"> </w:t>
      </w:r>
      <w:r>
        <w:t>demonstrate</w:t>
      </w:r>
      <w:r>
        <w:rPr>
          <w:spacing w:val="-1"/>
        </w:rPr>
        <w:t xml:space="preserve"> </w:t>
      </w:r>
      <w:r>
        <w:t>anything</w:t>
      </w:r>
      <w:r>
        <w:rPr>
          <w:spacing w:val="-1"/>
        </w:rPr>
        <w:t xml:space="preserve"> </w:t>
      </w:r>
      <w:r>
        <w:t>extraordinary</w:t>
      </w:r>
      <w:r>
        <w:rPr>
          <w:spacing w:val="-1"/>
        </w:rPr>
        <w:t xml:space="preserve"> </w:t>
      </w:r>
      <w:r>
        <w:t>that</w:t>
      </w:r>
      <w:r>
        <w:rPr>
          <w:spacing w:val="-1"/>
        </w:rPr>
        <w:t xml:space="preserve"> </w:t>
      </w:r>
      <w:r>
        <w:t>warrants</w:t>
      </w:r>
      <w:r>
        <w:rPr>
          <w:spacing w:val="-1"/>
        </w:rPr>
        <w:t xml:space="preserve"> </w:t>
      </w:r>
      <w:r>
        <w:t>the</w:t>
      </w:r>
      <w:r>
        <w:rPr>
          <w:spacing w:val="-1"/>
        </w:rPr>
        <w:t xml:space="preserve"> </w:t>
      </w:r>
      <w:r>
        <w:t>court</w:t>
      </w:r>
      <w:r>
        <w:rPr>
          <w:spacing w:val="-1"/>
        </w:rPr>
        <w:t xml:space="preserve"> </w:t>
      </w:r>
      <w:r>
        <w:t>to penalize the applicant with costs on the higher scale. It is the court’s view that the interests of justice dictate that costs be awarded on the ordinary scale.</w:t>
      </w:r>
    </w:p>
    <w:p w14:paraId="763E7F8A" w14:textId="77777777" w:rsidR="003961FE" w:rsidRDefault="003961FE">
      <w:pPr>
        <w:pStyle w:val="BodyText"/>
      </w:pPr>
    </w:p>
    <w:p w14:paraId="56AFB78F" w14:textId="77777777" w:rsidR="003961FE" w:rsidRDefault="003961FE">
      <w:pPr>
        <w:pStyle w:val="BodyText"/>
        <w:spacing w:before="182"/>
      </w:pPr>
    </w:p>
    <w:p w14:paraId="2E21CE7A" w14:textId="0645B8AF" w:rsidR="003961FE" w:rsidRDefault="00746A57">
      <w:pPr>
        <w:pStyle w:val="BodyText"/>
        <w:spacing w:line="360" w:lineRule="auto"/>
        <w:ind w:left="360" w:right="358"/>
        <w:jc w:val="both"/>
      </w:pPr>
      <w:r>
        <w:t>In the ultimate the application for condonation for late noting of appeal being without good foundation it be is and hereby dismissed with costs on the ordinary scale.</w:t>
      </w:r>
    </w:p>
    <w:p w14:paraId="61FAFCE1" w14:textId="77777777" w:rsidR="003961FE" w:rsidRDefault="003961FE">
      <w:pPr>
        <w:pStyle w:val="BodyText"/>
      </w:pPr>
    </w:p>
    <w:p w14:paraId="74C4266A" w14:textId="77777777" w:rsidR="003961FE" w:rsidRDefault="003961FE">
      <w:pPr>
        <w:pStyle w:val="BodyText"/>
      </w:pPr>
    </w:p>
    <w:p w14:paraId="2402B92E" w14:textId="77777777" w:rsidR="003961FE" w:rsidRDefault="003961FE">
      <w:pPr>
        <w:pStyle w:val="BodyText"/>
      </w:pPr>
    </w:p>
    <w:p w14:paraId="1786D92E" w14:textId="77777777" w:rsidR="003961FE" w:rsidRDefault="003961FE">
      <w:pPr>
        <w:pStyle w:val="BodyText"/>
      </w:pPr>
    </w:p>
    <w:p w14:paraId="2B46676B" w14:textId="77777777" w:rsidR="003961FE" w:rsidRDefault="003961FE">
      <w:pPr>
        <w:pStyle w:val="BodyText"/>
      </w:pPr>
    </w:p>
    <w:p w14:paraId="46FA4611" w14:textId="77777777" w:rsidR="003961FE" w:rsidRDefault="003961FE">
      <w:pPr>
        <w:pStyle w:val="BodyText"/>
      </w:pPr>
    </w:p>
    <w:p w14:paraId="0A5EDDFC" w14:textId="77777777" w:rsidR="003961FE" w:rsidRDefault="003961FE">
      <w:pPr>
        <w:pStyle w:val="BodyText"/>
        <w:spacing w:before="35"/>
      </w:pPr>
    </w:p>
    <w:p w14:paraId="7476BDEC" w14:textId="77777777" w:rsidR="003961FE" w:rsidRDefault="00746A57">
      <w:pPr>
        <w:ind w:left="360"/>
        <w:jc w:val="both"/>
        <w:rPr>
          <w:sz w:val="24"/>
        </w:rPr>
      </w:pPr>
      <w:proofErr w:type="spellStart"/>
      <w:r>
        <w:rPr>
          <w:i/>
          <w:spacing w:val="-4"/>
          <w:sz w:val="25"/>
        </w:rPr>
        <w:t>Scanlen</w:t>
      </w:r>
      <w:proofErr w:type="spellEnd"/>
      <w:r>
        <w:rPr>
          <w:i/>
          <w:spacing w:val="-1"/>
          <w:sz w:val="25"/>
        </w:rPr>
        <w:t xml:space="preserve"> </w:t>
      </w:r>
      <w:r>
        <w:rPr>
          <w:i/>
          <w:spacing w:val="-4"/>
          <w:sz w:val="25"/>
        </w:rPr>
        <w:t>and</w:t>
      </w:r>
      <w:r>
        <w:rPr>
          <w:i/>
          <w:spacing w:val="-1"/>
          <w:sz w:val="25"/>
        </w:rPr>
        <w:t xml:space="preserve"> </w:t>
      </w:r>
      <w:r>
        <w:rPr>
          <w:i/>
          <w:spacing w:val="-4"/>
          <w:sz w:val="25"/>
        </w:rPr>
        <w:t>Holderness-</w:t>
      </w:r>
      <w:r>
        <w:rPr>
          <w:i/>
          <w:sz w:val="25"/>
        </w:rPr>
        <w:t xml:space="preserve"> </w:t>
      </w:r>
      <w:r>
        <w:rPr>
          <w:spacing w:val="-4"/>
          <w:sz w:val="24"/>
        </w:rPr>
        <w:t>Applicant</w:t>
      </w:r>
      <w:r>
        <w:rPr>
          <w:spacing w:val="1"/>
          <w:sz w:val="24"/>
        </w:rPr>
        <w:t xml:space="preserve"> </w:t>
      </w:r>
      <w:r>
        <w:rPr>
          <w:spacing w:val="-4"/>
          <w:sz w:val="24"/>
        </w:rPr>
        <w:t>legal</w:t>
      </w:r>
      <w:r>
        <w:rPr>
          <w:spacing w:val="2"/>
          <w:sz w:val="24"/>
        </w:rPr>
        <w:t xml:space="preserve"> </w:t>
      </w:r>
      <w:r>
        <w:rPr>
          <w:spacing w:val="-4"/>
          <w:sz w:val="24"/>
        </w:rPr>
        <w:t>practitioner</w:t>
      </w:r>
    </w:p>
    <w:p w14:paraId="0A60FB7A" w14:textId="77777777" w:rsidR="003961FE" w:rsidRDefault="00746A57">
      <w:pPr>
        <w:spacing w:before="127"/>
        <w:ind w:left="360"/>
        <w:jc w:val="both"/>
        <w:rPr>
          <w:sz w:val="24"/>
        </w:rPr>
      </w:pPr>
      <w:r>
        <w:rPr>
          <w:i/>
          <w:spacing w:val="-4"/>
          <w:sz w:val="25"/>
        </w:rPr>
        <w:t>Danziger</w:t>
      </w:r>
      <w:r>
        <w:rPr>
          <w:i/>
          <w:spacing w:val="-12"/>
          <w:sz w:val="25"/>
        </w:rPr>
        <w:t xml:space="preserve"> </w:t>
      </w:r>
      <w:r>
        <w:rPr>
          <w:i/>
          <w:spacing w:val="-4"/>
          <w:sz w:val="25"/>
        </w:rPr>
        <w:t>and</w:t>
      </w:r>
      <w:r>
        <w:rPr>
          <w:i/>
          <w:spacing w:val="-12"/>
          <w:sz w:val="25"/>
        </w:rPr>
        <w:t xml:space="preserve"> </w:t>
      </w:r>
      <w:r>
        <w:rPr>
          <w:i/>
          <w:spacing w:val="-4"/>
          <w:sz w:val="25"/>
        </w:rPr>
        <w:t>Partners</w:t>
      </w:r>
      <w:r>
        <w:rPr>
          <w:spacing w:val="-4"/>
          <w:sz w:val="24"/>
        </w:rPr>
        <w:t>-</w:t>
      </w:r>
      <w:r>
        <w:rPr>
          <w:spacing w:val="-9"/>
          <w:sz w:val="24"/>
        </w:rPr>
        <w:t xml:space="preserve"> </w:t>
      </w:r>
      <w:r>
        <w:rPr>
          <w:spacing w:val="-4"/>
          <w:sz w:val="24"/>
        </w:rPr>
        <w:t>Respondent</w:t>
      </w:r>
      <w:r>
        <w:rPr>
          <w:spacing w:val="-9"/>
          <w:sz w:val="24"/>
        </w:rPr>
        <w:t xml:space="preserve"> </w:t>
      </w:r>
      <w:r>
        <w:rPr>
          <w:spacing w:val="-4"/>
          <w:sz w:val="24"/>
        </w:rPr>
        <w:t>legal</w:t>
      </w:r>
      <w:r>
        <w:rPr>
          <w:spacing w:val="-9"/>
          <w:sz w:val="24"/>
        </w:rPr>
        <w:t xml:space="preserve"> </w:t>
      </w:r>
      <w:r>
        <w:rPr>
          <w:spacing w:val="-4"/>
          <w:sz w:val="24"/>
        </w:rPr>
        <w:t>practitioner</w:t>
      </w:r>
    </w:p>
    <w:sectPr w:rsidR="003961FE">
      <w:pgSz w:w="12240" w:h="15840"/>
      <w:pgMar w:top="1460" w:right="1080" w:bottom="1200" w:left="1080" w:header="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4A424" w14:textId="77777777" w:rsidR="00746A57" w:rsidRDefault="00746A57">
      <w:r>
        <w:separator/>
      </w:r>
    </w:p>
  </w:endnote>
  <w:endnote w:type="continuationSeparator" w:id="0">
    <w:p w14:paraId="408C5A49" w14:textId="77777777" w:rsidR="00746A57" w:rsidRDefault="0074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66D5" w14:textId="77777777" w:rsidR="003961FE" w:rsidRDefault="00746A57">
    <w:pPr>
      <w:pStyle w:val="BodyText"/>
      <w:spacing w:line="14" w:lineRule="auto"/>
      <w:rPr>
        <w:sz w:val="20"/>
      </w:rPr>
    </w:pPr>
    <w:r>
      <w:rPr>
        <w:noProof/>
        <w:sz w:val="20"/>
      </w:rPr>
      <mc:AlternateContent>
        <mc:Choice Requires="wps">
          <w:drawing>
            <wp:anchor distT="0" distB="0" distL="0" distR="0" simplePos="0" relativeHeight="487537152" behindDoc="1" locked="0" layoutInCell="1" allowOverlap="1" wp14:anchorId="2C217D8F" wp14:editId="1BDAA9D3">
              <wp:simplePos x="0" y="0"/>
              <wp:positionH relativeFrom="page">
                <wp:posOffset>3838105</wp:posOffset>
              </wp:positionH>
              <wp:positionV relativeFrom="page">
                <wp:posOffset>9446209</wp:posOffset>
              </wp:positionV>
              <wp:extent cx="965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14:paraId="37555CB0" w14:textId="77777777" w:rsidR="003961FE" w:rsidRDefault="00746A57">
                          <w:pPr>
                            <w:spacing w:line="244"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2C217D8F" id="_x0000_t202" coordsize="21600,21600" o:spt="202" path="m,l,21600r21600,l21600,xe">
              <v:stroke joinstyle="miter"/>
              <v:path gradientshapeok="t" o:connecttype="rect"/>
            </v:shapetype>
            <v:shape id="Textbox 1" o:spid="_x0000_s1026" type="#_x0000_t202" style="position:absolute;margin-left:302.2pt;margin-top:743.8pt;width:7.6pt;height:13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wrpkgEAABkDAAAOAAAAZHJzL2Uyb0RvYy54bWysUsFu2zAMvQ/oPwi6N3ICNNiMOMXWYsOA&#10;YhvQ7QMUWYqNWaJKKrHz96NUJxm227ALRYnUI98jN/eTH8TRIvUQGrlcVFLYYKDtw76RP75/vH0r&#10;BSUdWj1AsI08WZL325s3mzHWdgUdDK1FwSCB6jE2sksp1kqR6azXtIBoAwcdoNeJr7hXLeqR0f2g&#10;VlW1ViNgGxGMJeLXx9eg3BZ856xJX50jm8TQSO4tFYvF7rJV242u96hj15u5Df0PXXjdBy56gXrU&#10;SYsD9n9B+d4gELi0MOAVONcbWzgwm2X1B5vnTkdbuLA4FC8y0f+DNV+Oz/EbijR9gIkHWEhQfALz&#10;k1gbNUaq55ysKdXE2Zno5NDnkykI/sjani562ikJw4/v1ncrDhiOLNd3y6rIra5/I1L6ZMGL7DQS&#10;eVqlvj4+UcrVdX1OmVt5rZ77SNNu4pTs7qA9MYWRp9hIejlotFIMnwPLlEd+dvDs7M4OpuEBymJk&#10;JgHeHxK4vlS+4s6VWf/S0LwrecC/30vWdaO3vwAAAP//AwBQSwMEFAAGAAgAAAAhANBquyDiAAAA&#10;DQEAAA8AAABkcnMvZG93bnJldi54bWxMj8FOwzAQRO9I/IO1SNyoHQimTeNUFYITEiINhx6d2E2i&#10;xusQu234e5YT3HZ3RrNv8s3sBna2U+g9KkgWApjFxpseWwWf1evdEliIGo0ePFoF3zbApri+ynVm&#10;/AVLe97FllEIhkwr6GIcM85D01mnw8KPFkk7+MnpSOvUcjPpC4W7gd8LIbnTPdKHTo/2ubPNcXdy&#10;CrZ7LF/6r/f6ozyUfVWtBL7Jo1K3N/N2DSzaOf6Z4Ref0KEgptqf0AQ2KJAiTclKQrp8ksDIIpMV&#10;DTWdHpMHCbzI+f8WxQ8AAAD//wMAUEsBAi0AFAAGAAgAAAAhALaDOJL+AAAA4QEAABMAAAAAAAAA&#10;AAAAAAAAAAAAAFtDb250ZW50X1R5cGVzXS54bWxQSwECLQAUAAYACAAAACEAOP0h/9YAAACUAQAA&#10;CwAAAAAAAAAAAAAAAAAvAQAAX3JlbHMvLnJlbHNQSwECLQAUAAYACAAAACEAPc8K6ZIBAAAZAwAA&#10;DgAAAAAAAAAAAAAAAAAuAgAAZHJzL2Uyb0RvYy54bWxQSwECLQAUAAYACAAAACEA0Gq7IOIAAAAN&#10;AQAADwAAAAAAAAAAAAAAAADsAwAAZHJzL2Rvd25yZXYueG1sUEsFBgAAAAAEAAQA8wAAAPsEAAAA&#10;AA==&#10;" filled="f" stroked="f">
              <v:textbox inset="0,0,0,0">
                <w:txbxContent>
                  <w:p w14:paraId="37555CB0" w14:textId="77777777" w:rsidR="003961FE" w:rsidRDefault="00746A57">
                    <w:pPr>
                      <w:spacing w:line="244"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29E0" w14:textId="77777777" w:rsidR="003961FE" w:rsidRDefault="00746A57">
    <w:pPr>
      <w:pStyle w:val="BodyText"/>
      <w:spacing w:line="14" w:lineRule="auto"/>
      <w:rPr>
        <w:sz w:val="20"/>
      </w:rPr>
    </w:pPr>
    <w:r>
      <w:rPr>
        <w:noProof/>
        <w:sz w:val="20"/>
      </w:rPr>
      <mc:AlternateContent>
        <mc:Choice Requires="wps">
          <w:drawing>
            <wp:anchor distT="0" distB="0" distL="0" distR="0" simplePos="0" relativeHeight="487537664" behindDoc="1" locked="0" layoutInCell="1" allowOverlap="1" wp14:anchorId="2EB1B315" wp14:editId="723005A4">
              <wp:simplePos x="0" y="0"/>
              <wp:positionH relativeFrom="page">
                <wp:posOffset>3812692</wp:posOffset>
              </wp:positionH>
              <wp:positionV relativeFrom="page">
                <wp:posOffset>9275673</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6CE8995" w14:textId="77777777" w:rsidR="003961FE" w:rsidRDefault="00746A57">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2EB1B315" id="_x0000_t202" coordsize="21600,21600" o:spt="202" path="m,l,21600r21600,l21600,xe">
              <v:stroke joinstyle="miter"/>
              <v:path gradientshapeok="t" o:connecttype="rect"/>
            </v:shapetype>
            <v:shape id="Textbox 2" o:spid="_x0000_s1027" type="#_x0000_t202" style="position:absolute;margin-left:300.2pt;margin-top:730.35pt;width:12.6pt;height:13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Bx4LFr&#10;4AAAAA0BAAAPAAAAZHJzL2Rvd25yZXYueG1sTI/BTsMwDIbvSLxDZCRuLGEa2dY1nSYEJyREVw4c&#10;0yZrozVOabKtvD3eCY72/+n353w7+Z6d7RhdQAWPMwHMYhOMw1bBZ/X6sAIWk0aj+4BWwY+NsC1u&#10;b3KdmXDB0p73qWVUgjHTCrqUhozz2HTW6zgLg0XKDmH0OtE4ttyM+kLlvudzIST32iFd6PRgnzvb&#10;HPcnr2D3heWL+36vP8pD6apqLfBNHpW6v5t2G2DJTukPhqs+qUNBTnU4oYmsVyCFWBBKwUKKJTBC&#10;5PxJAquvq5VcAi9y/v+L4hcAAP//AwBQSwECLQAUAAYACAAAACEAtoM4kv4AAADhAQAAEwAAAAAA&#10;AAAAAAAAAAAAAAAAW0NvbnRlbnRfVHlwZXNdLnhtbFBLAQItABQABgAIAAAAIQA4/SH/1gAAAJQB&#10;AAALAAAAAAAAAAAAAAAAAC8BAABfcmVscy8ucmVsc1BLAQItABQABgAIAAAAIQBh7NBblgEAACED&#10;AAAOAAAAAAAAAAAAAAAAAC4CAABkcnMvZTJvRG9jLnhtbFBLAQItABQABgAIAAAAIQBx4LFr4AAA&#10;AA0BAAAPAAAAAAAAAAAAAAAAAPADAABkcnMvZG93bnJldi54bWxQSwUGAAAAAAQABADzAAAA/QQA&#10;AAAA&#10;" filled="f" stroked="f">
              <v:textbox inset="0,0,0,0">
                <w:txbxContent>
                  <w:p w14:paraId="66CE8995" w14:textId="77777777" w:rsidR="003961FE" w:rsidRDefault="00746A57">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7197" w14:textId="77777777" w:rsidR="00746A57" w:rsidRDefault="00746A57">
      <w:r>
        <w:separator/>
      </w:r>
    </w:p>
  </w:footnote>
  <w:footnote w:type="continuationSeparator" w:id="0">
    <w:p w14:paraId="610563DD" w14:textId="77777777" w:rsidR="00746A57" w:rsidRDefault="00746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FE"/>
    <w:rsid w:val="003961FE"/>
    <w:rsid w:val="00715CDB"/>
    <w:rsid w:val="00746A5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9201"/>
  <w15:docId w15:val="{9CFA399E-6B79-4305-BEF2-AC279954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0"/>
      <w:ind w:left="360"/>
      <w:jc w:val="both"/>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Ophiliah Tokowoyo</cp:lastModifiedBy>
  <cp:revision>2</cp:revision>
  <dcterms:created xsi:type="dcterms:W3CDTF">2025-01-17T08:45:00Z</dcterms:created>
  <dcterms:modified xsi:type="dcterms:W3CDTF">2025-01-17T08:45:00Z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Microsoft Office Word</vt:lpwstr>
  </property>
  <property fmtid="{D5CDD505-2E9C-101B-9397-08002B2CF9AE}" pid="4" name="LastSaved">
    <vt:filetime>2025-01-17T00:00:00Z</vt:filetime>
  </property>
  <property fmtid="{D5CDD505-2E9C-101B-9397-08002B2CF9AE}" pid="5" name="Producer">
    <vt:lpwstr>䅳灯獥⹗潲摳⁦潲⁊慶愠㈱⸶⸰㬠浯摩晩敤⁵獩湧⁩呥硴′⸱⸷⁢礠ㅔ㍘吀</vt:lpwstr>
  </property>
</Properties>
</file>