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52319" w14:textId="3E925240" w:rsidR="00F84BB5" w:rsidRDefault="00D23124">
      <w:pPr>
        <w:tabs>
          <w:tab w:val="left" w:pos="5801"/>
        </w:tabs>
        <w:spacing w:before="79" w:line="360" w:lineRule="auto"/>
        <w:ind w:left="100" w:right="542"/>
        <w:rPr>
          <w:b/>
          <w:sz w:val="24"/>
        </w:rPr>
      </w:pPr>
      <w:r>
        <w:rPr>
          <w:b/>
          <w:sz w:val="24"/>
        </w:rPr>
        <w:t>IN THE LABOUR COURT OF ZIMBABWE</w:t>
      </w:r>
      <w:r>
        <w:rPr>
          <w:b/>
          <w:sz w:val="24"/>
        </w:rPr>
        <w:tab/>
        <w:t>JUDGMENT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.LC/H/379/25 HARARE, 05 JUNE, 2025</w:t>
      </w:r>
    </w:p>
    <w:p w14:paraId="1E6053F8" w14:textId="77777777" w:rsidR="00F84BB5" w:rsidRDefault="00D23124">
      <w:pPr>
        <w:tabs>
          <w:tab w:val="left" w:pos="6161"/>
          <w:tab w:val="left" w:pos="7641"/>
        </w:tabs>
        <w:ind w:left="100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14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OCTOBER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2025</w:t>
      </w:r>
      <w:r>
        <w:rPr>
          <w:b/>
          <w:sz w:val="24"/>
        </w:rPr>
        <w:tab/>
        <w:t>CASE</w:t>
      </w:r>
      <w:r>
        <w:rPr>
          <w:b/>
          <w:spacing w:val="-7"/>
          <w:sz w:val="24"/>
        </w:rPr>
        <w:t xml:space="preserve"> </w:t>
      </w:r>
      <w:r>
        <w:rPr>
          <w:b/>
          <w:spacing w:val="-5"/>
          <w:sz w:val="24"/>
        </w:rPr>
        <w:t>NO.</w:t>
      </w:r>
      <w:r>
        <w:rPr>
          <w:b/>
          <w:sz w:val="24"/>
        </w:rPr>
        <w:tab/>
      </w:r>
      <w:r>
        <w:rPr>
          <w:b/>
          <w:spacing w:val="-2"/>
          <w:sz w:val="24"/>
        </w:rPr>
        <w:t>LC/H/365/25</w:t>
      </w:r>
    </w:p>
    <w:p w14:paraId="70821B6C" w14:textId="77777777" w:rsidR="00F84BB5" w:rsidRDefault="00F84BB5">
      <w:pPr>
        <w:pStyle w:val="BodyText"/>
        <w:rPr>
          <w:b/>
          <w:i w:val="0"/>
          <w:sz w:val="26"/>
        </w:rPr>
      </w:pPr>
    </w:p>
    <w:p w14:paraId="4A62DF44" w14:textId="77777777" w:rsidR="00F84BB5" w:rsidRDefault="00F84BB5">
      <w:pPr>
        <w:pStyle w:val="BodyText"/>
        <w:rPr>
          <w:b/>
          <w:i w:val="0"/>
          <w:sz w:val="26"/>
        </w:rPr>
      </w:pPr>
    </w:p>
    <w:p w14:paraId="4E1C163C" w14:textId="77777777" w:rsidR="00F84BB5" w:rsidRDefault="00F84BB5">
      <w:pPr>
        <w:pStyle w:val="BodyText"/>
        <w:rPr>
          <w:b/>
          <w:i w:val="0"/>
          <w:sz w:val="26"/>
        </w:rPr>
      </w:pPr>
    </w:p>
    <w:p w14:paraId="268DD02B" w14:textId="77777777" w:rsidR="00F84BB5" w:rsidRDefault="00F84BB5">
      <w:pPr>
        <w:pStyle w:val="BodyText"/>
        <w:rPr>
          <w:b/>
          <w:i w:val="0"/>
          <w:sz w:val="26"/>
        </w:rPr>
      </w:pPr>
    </w:p>
    <w:p w14:paraId="2977C954" w14:textId="77777777" w:rsidR="00F84BB5" w:rsidRDefault="00D23124">
      <w:pPr>
        <w:tabs>
          <w:tab w:val="left" w:pos="7361"/>
        </w:tabs>
        <w:spacing w:before="184"/>
        <w:ind w:left="100"/>
        <w:rPr>
          <w:b/>
          <w:sz w:val="24"/>
        </w:rPr>
      </w:pPr>
      <w:r>
        <w:rPr>
          <w:b/>
          <w:sz w:val="24"/>
        </w:rPr>
        <w:t>CLEOPAS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ZWIMBA</w:t>
      </w:r>
      <w:r>
        <w:rPr>
          <w:b/>
          <w:sz w:val="24"/>
        </w:rPr>
        <w:tab/>
      </w:r>
      <w:r>
        <w:rPr>
          <w:b/>
          <w:spacing w:val="-2"/>
          <w:sz w:val="24"/>
        </w:rPr>
        <w:t>APPLICANT</w:t>
      </w:r>
    </w:p>
    <w:p w14:paraId="73736ED5" w14:textId="77777777" w:rsidR="00F84BB5" w:rsidRDefault="00F84BB5">
      <w:pPr>
        <w:pStyle w:val="BodyText"/>
        <w:rPr>
          <w:b/>
          <w:i w:val="0"/>
          <w:sz w:val="26"/>
        </w:rPr>
      </w:pPr>
    </w:p>
    <w:p w14:paraId="2E6FE0FC" w14:textId="77777777" w:rsidR="00F84BB5" w:rsidRDefault="00F84BB5">
      <w:pPr>
        <w:pStyle w:val="BodyText"/>
        <w:rPr>
          <w:b/>
          <w:i w:val="0"/>
          <w:sz w:val="26"/>
        </w:rPr>
      </w:pPr>
    </w:p>
    <w:p w14:paraId="1516E3EA" w14:textId="77777777" w:rsidR="00F84BB5" w:rsidRDefault="00F84BB5">
      <w:pPr>
        <w:pStyle w:val="BodyText"/>
        <w:rPr>
          <w:b/>
          <w:i w:val="0"/>
          <w:sz w:val="26"/>
        </w:rPr>
      </w:pPr>
    </w:p>
    <w:p w14:paraId="2A323C9C" w14:textId="77777777" w:rsidR="00F84BB5" w:rsidRDefault="00F84BB5">
      <w:pPr>
        <w:pStyle w:val="BodyText"/>
        <w:rPr>
          <w:b/>
          <w:i w:val="0"/>
          <w:sz w:val="26"/>
        </w:rPr>
      </w:pPr>
    </w:p>
    <w:p w14:paraId="644BF3C7" w14:textId="77777777" w:rsidR="00F84BB5" w:rsidRDefault="00F84BB5">
      <w:pPr>
        <w:pStyle w:val="BodyText"/>
        <w:rPr>
          <w:b/>
          <w:i w:val="0"/>
          <w:sz w:val="26"/>
        </w:rPr>
      </w:pPr>
    </w:p>
    <w:p w14:paraId="50D40198" w14:textId="77777777" w:rsidR="00F84BB5" w:rsidRDefault="00F84BB5">
      <w:pPr>
        <w:pStyle w:val="BodyText"/>
        <w:spacing w:before="6"/>
        <w:rPr>
          <w:b/>
          <w:i w:val="0"/>
          <w:sz w:val="25"/>
        </w:rPr>
      </w:pPr>
    </w:p>
    <w:p w14:paraId="704DF810" w14:textId="77777777" w:rsidR="00F84BB5" w:rsidRDefault="00D23124">
      <w:pPr>
        <w:tabs>
          <w:tab w:val="left" w:pos="7301"/>
        </w:tabs>
        <w:ind w:left="100"/>
        <w:rPr>
          <w:b/>
          <w:sz w:val="24"/>
        </w:rPr>
      </w:pPr>
      <w:r>
        <w:rPr>
          <w:b/>
          <w:spacing w:val="-2"/>
          <w:sz w:val="24"/>
        </w:rPr>
        <w:t>MARANATHA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FERROCHROME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PRIVATE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LIMITED</w:t>
      </w:r>
      <w:r>
        <w:rPr>
          <w:b/>
          <w:sz w:val="24"/>
        </w:rPr>
        <w:tab/>
        <w:t>1</w:t>
      </w:r>
      <w:r>
        <w:rPr>
          <w:b/>
          <w:position w:val="8"/>
          <w:sz w:val="16"/>
        </w:rPr>
        <w:t>ST</w:t>
      </w:r>
      <w:r>
        <w:rPr>
          <w:b/>
          <w:spacing w:val="18"/>
          <w:position w:val="8"/>
          <w:sz w:val="16"/>
        </w:rPr>
        <w:t xml:space="preserve"> </w:t>
      </w:r>
      <w:r>
        <w:rPr>
          <w:b/>
          <w:spacing w:val="-2"/>
          <w:sz w:val="24"/>
        </w:rPr>
        <w:t>RESPONDENT</w:t>
      </w:r>
    </w:p>
    <w:p w14:paraId="7A326177" w14:textId="77777777" w:rsidR="00F84BB5" w:rsidRDefault="00F84BB5">
      <w:pPr>
        <w:pStyle w:val="BodyText"/>
        <w:rPr>
          <w:b/>
          <w:i w:val="0"/>
          <w:sz w:val="26"/>
        </w:rPr>
      </w:pPr>
    </w:p>
    <w:p w14:paraId="79D2028B" w14:textId="77777777" w:rsidR="00F84BB5" w:rsidRDefault="00F84BB5">
      <w:pPr>
        <w:pStyle w:val="BodyText"/>
        <w:rPr>
          <w:b/>
          <w:i w:val="0"/>
          <w:sz w:val="26"/>
        </w:rPr>
      </w:pPr>
    </w:p>
    <w:p w14:paraId="08B8997E" w14:textId="77777777" w:rsidR="00F84BB5" w:rsidRDefault="00F84BB5">
      <w:pPr>
        <w:pStyle w:val="BodyText"/>
        <w:rPr>
          <w:b/>
          <w:i w:val="0"/>
          <w:sz w:val="26"/>
        </w:rPr>
      </w:pPr>
    </w:p>
    <w:p w14:paraId="2CE52827" w14:textId="77777777" w:rsidR="00F84BB5" w:rsidRDefault="00F84BB5">
      <w:pPr>
        <w:pStyle w:val="BodyText"/>
        <w:rPr>
          <w:b/>
          <w:i w:val="0"/>
          <w:sz w:val="26"/>
        </w:rPr>
      </w:pPr>
    </w:p>
    <w:p w14:paraId="6E422E8A" w14:textId="77777777" w:rsidR="00F84BB5" w:rsidRDefault="00F84BB5">
      <w:pPr>
        <w:pStyle w:val="BodyText"/>
        <w:rPr>
          <w:b/>
          <w:i w:val="0"/>
          <w:sz w:val="26"/>
        </w:rPr>
      </w:pPr>
    </w:p>
    <w:p w14:paraId="7C00642F" w14:textId="77777777" w:rsidR="00F84BB5" w:rsidRDefault="00F84BB5">
      <w:pPr>
        <w:pStyle w:val="BodyText"/>
        <w:rPr>
          <w:b/>
          <w:i w:val="0"/>
          <w:sz w:val="26"/>
        </w:rPr>
      </w:pPr>
    </w:p>
    <w:p w14:paraId="36104940" w14:textId="77777777" w:rsidR="00F84BB5" w:rsidRDefault="00F84BB5">
      <w:pPr>
        <w:pStyle w:val="BodyText"/>
        <w:spacing w:before="7"/>
        <w:rPr>
          <w:b/>
          <w:i w:val="0"/>
          <w:sz w:val="35"/>
        </w:rPr>
      </w:pPr>
    </w:p>
    <w:p w14:paraId="29D6DE90" w14:textId="77777777" w:rsidR="00F84BB5" w:rsidRDefault="00D23124">
      <w:pPr>
        <w:tabs>
          <w:tab w:val="left" w:pos="7301"/>
        </w:tabs>
        <w:ind w:left="100"/>
        <w:rPr>
          <w:b/>
          <w:sz w:val="24"/>
        </w:rPr>
      </w:pPr>
      <w:r>
        <w:rPr>
          <w:b/>
          <w:sz w:val="24"/>
        </w:rPr>
        <w:t>S.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ZIMUTO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N.O.</w:t>
      </w:r>
      <w:r>
        <w:rPr>
          <w:b/>
          <w:sz w:val="24"/>
        </w:rPr>
        <w:tab/>
        <w:t>2</w:t>
      </w:r>
      <w:r>
        <w:rPr>
          <w:b/>
          <w:position w:val="8"/>
          <w:sz w:val="16"/>
        </w:rPr>
        <w:t>ND</w:t>
      </w:r>
      <w:r>
        <w:rPr>
          <w:b/>
          <w:spacing w:val="16"/>
          <w:position w:val="8"/>
          <w:sz w:val="16"/>
        </w:rPr>
        <w:t xml:space="preserve"> </w:t>
      </w:r>
      <w:r>
        <w:rPr>
          <w:b/>
          <w:spacing w:val="-2"/>
          <w:sz w:val="24"/>
        </w:rPr>
        <w:t>RESPONDENT</w:t>
      </w:r>
    </w:p>
    <w:p w14:paraId="33250AA3" w14:textId="77777777" w:rsidR="00F84BB5" w:rsidRDefault="00F84BB5">
      <w:pPr>
        <w:pStyle w:val="BodyText"/>
        <w:rPr>
          <w:b/>
          <w:i w:val="0"/>
          <w:sz w:val="26"/>
        </w:rPr>
      </w:pPr>
    </w:p>
    <w:p w14:paraId="2F15DE44" w14:textId="77777777" w:rsidR="00F84BB5" w:rsidRDefault="00F84BB5">
      <w:pPr>
        <w:pStyle w:val="BodyText"/>
        <w:rPr>
          <w:b/>
          <w:i w:val="0"/>
          <w:sz w:val="26"/>
        </w:rPr>
      </w:pPr>
    </w:p>
    <w:p w14:paraId="74FCA261" w14:textId="77777777" w:rsidR="00F84BB5" w:rsidRDefault="00F84BB5">
      <w:pPr>
        <w:pStyle w:val="BodyText"/>
        <w:rPr>
          <w:b/>
          <w:i w:val="0"/>
          <w:sz w:val="26"/>
        </w:rPr>
      </w:pPr>
    </w:p>
    <w:p w14:paraId="1AEE4E9D" w14:textId="77777777" w:rsidR="00F84BB5" w:rsidRDefault="00F84BB5">
      <w:pPr>
        <w:pStyle w:val="BodyText"/>
        <w:rPr>
          <w:b/>
          <w:i w:val="0"/>
          <w:sz w:val="26"/>
        </w:rPr>
      </w:pPr>
    </w:p>
    <w:p w14:paraId="434A9BC0" w14:textId="77777777" w:rsidR="00F84BB5" w:rsidRDefault="00D23124">
      <w:pPr>
        <w:spacing w:before="184"/>
        <w:ind w:left="100"/>
        <w:rPr>
          <w:sz w:val="24"/>
        </w:rPr>
      </w:pPr>
      <w:r>
        <w:rPr>
          <w:sz w:val="24"/>
        </w:rPr>
        <w:t>Before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Honourable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G.</w:t>
      </w:r>
      <w:r>
        <w:rPr>
          <w:spacing w:val="-4"/>
          <w:sz w:val="24"/>
        </w:rPr>
        <w:t xml:space="preserve"> </w:t>
      </w:r>
      <w:r>
        <w:rPr>
          <w:sz w:val="24"/>
        </w:rPr>
        <w:t>Musariri,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Judge:</w:t>
      </w:r>
    </w:p>
    <w:p w14:paraId="2045EFDD" w14:textId="77777777" w:rsidR="00F84BB5" w:rsidRDefault="00F84BB5">
      <w:pPr>
        <w:pStyle w:val="BodyText"/>
        <w:rPr>
          <w:i w:val="0"/>
          <w:sz w:val="26"/>
        </w:rPr>
      </w:pPr>
    </w:p>
    <w:p w14:paraId="360FC654" w14:textId="77777777" w:rsidR="00F84BB5" w:rsidRDefault="00F84BB5">
      <w:pPr>
        <w:pStyle w:val="BodyText"/>
        <w:rPr>
          <w:i w:val="0"/>
        </w:rPr>
      </w:pPr>
    </w:p>
    <w:p w14:paraId="16386494" w14:textId="77777777" w:rsidR="00F84BB5" w:rsidRDefault="00D23124">
      <w:pPr>
        <w:tabs>
          <w:tab w:val="left" w:pos="2980"/>
        </w:tabs>
        <w:ind w:left="100"/>
        <w:rPr>
          <w:sz w:val="24"/>
        </w:rPr>
      </w:pP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Applicant</w:t>
      </w:r>
      <w:r>
        <w:rPr>
          <w:sz w:val="24"/>
        </w:rPr>
        <w:tab/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C.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Zwimba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Applicant</w:t>
      </w:r>
    </w:p>
    <w:p w14:paraId="0C773000" w14:textId="77777777" w:rsidR="00F84BB5" w:rsidRDefault="00D23124">
      <w:pPr>
        <w:tabs>
          <w:tab w:val="left" w:pos="2980"/>
        </w:tabs>
        <w:spacing w:before="139"/>
        <w:ind w:left="100"/>
        <w:rPr>
          <w:sz w:val="24"/>
        </w:rPr>
      </w:pP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z w:val="24"/>
          <w:vertAlign w:val="superscript"/>
        </w:rPr>
        <w:t>st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Respondent</w:t>
      </w:r>
      <w:r>
        <w:rPr>
          <w:sz w:val="24"/>
        </w:rPr>
        <w:tab/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H.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Muromba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Attorney</w:t>
      </w:r>
    </w:p>
    <w:p w14:paraId="5379263F" w14:textId="77777777" w:rsidR="00F84BB5" w:rsidRDefault="00D23124">
      <w:pPr>
        <w:tabs>
          <w:tab w:val="left" w:pos="2980"/>
        </w:tabs>
        <w:spacing w:before="138"/>
        <w:ind w:left="100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Respondent</w:t>
      </w:r>
      <w:r>
        <w:rPr>
          <w:sz w:val="24"/>
        </w:rPr>
        <w:tab/>
        <w:t>-No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Appearance</w:t>
      </w:r>
    </w:p>
    <w:p w14:paraId="69BD2C34" w14:textId="77777777" w:rsidR="00F84BB5" w:rsidRDefault="00F84BB5">
      <w:pPr>
        <w:pStyle w:val="BodyText"/>
        <w:rPr>
          <w:i w:val="0"/>
          <w:sz w:val="28"/>
        </w:rPr>
      </w:pPr>
    </w:p>
    <w:p w14:paraId="1955C79F" w14:textId="77777777" w:rsidR="00F84BB5" w:rsidRDefault="00F84BB5">
      <w:pPr>
        <w:pStyle w:val="BodyText"/>
        <w:rPr>
          <w:i w:val="0"/>
          <w:sz w:val="28"/>
        </w:rPr>
      </w:pPr>
    </w:p>
    <w:p w14:paraId="0AD7D47D" w14:textId="77777777" w:rsidR="00F84BB5" w:rsidRDefault="00F84BB5">
      <w:pPr>
        <w:pStyle w:val="BodyText"/>
        <w:spacing w:before="1"/>
        <w:rPr>
          <w:i w:val="0"/>
          <w:sz w:val="28"/>
        </w:rPr>
      </w:pPr>
    </w:p>
    <w:p w14:paraId="14FF7BF5" w14:textId="77777777" w:rsidR="00F84BB5" w:rsidRDefault="00D23124">
      <w:pPr>
        <w:ind w:left="100"/>
        <w:rPr>
          <w:b/>
          <w:sz w:val="24"/>
        </w:rPr>
      </w:pPr>
      <w:r>
        <w:rPr>
          <w:b/>
          <w:sz w:val="24"/>
        </w:rPr>
        <w:t>MUSARIRI,</w:t>
      </w:r>
      <w:r>
        <w:rPr>
          <w:b/>
          <w:spacing w:val="-13"/>
          <w:sz w:val="24"/>
        </w:rPr>
        <w:t xml:space="preserve"> </w:t>
      </w:r>
      <w:r>
        <w:rPr>
          <w:b/>
          <w:spacing w:val="-5"/>
          <w:sz w:val="24"/>
        </w:rPr>
        <w:t>J:</w:t>
      </w:r>
    </w:p>
    <w:p w14:paraId="2843107D" w14:textId="77777777" w:rsidR="00F84BB5" w:rsidRDefault="00D23124">
      <w:pPr>
        <w:spacing w:before="131" w:line="360" w:lineRule="auto"/>
        <w:ind w:left="100" w:firstLine="719"/>
        <w:rPr>
          <w:b/>
          <w:sz w:val="24"/>
        </w:rPr>
      </w:pPr>
      <w:r>
        <w:rPr>
          <w:sz w:val="24"/>
        </w:rPr>
        <w:t>Applicant</w:t>
      </w:r>
      <w:r>
        <w:rPr>
          <w:spacing w:val="30"/>
          <w:sz w:val="24"/>
        </w:rPr>
        <w:t xml:space="preserve"> </w:t>
      </w:r>
      <w:r>
        <w:rPr>
          <w:sz w:val="24"/>
        </w:rPr>
        <w:t>applied</w:t>
      </w:r>
      <w:r>
        <w:rPr>
          <w:spacing w:val="30"/>
          <w:sz w:val="24"/>
        </w:rPr>
        <w:t xml:space="preserve"> </w:t>
      </w:r>
      <w:r>
        <w:rPr>
          <w:sz w:val="24"/>
        </w:rPr>
        <w:t>for</w:t>
      </w:r>
      <w:r>
        <w:rPr>
          <w:spacing w:val="29"/>
          <w:sz w:val="24"/>
        </w:rPr>
        <w:t xml:space="preserve"> </w:t>
      </w:r>
      <w:r>
        <w:rPr>
          <w:sz w:val="24"/>
        </w:rPr>
        <w:t>leave</w:t>
      </w:r>
      <w:r>
        <w:rPr>
          <w:spacing w:val="29"/>
          <w:sz w:val="24"/>
        </w:rPr>
        <w:t xml:space="preserve"> </w:t>
      </w:r>
      <w:r>
        <w:rPr>
          <w:sz w:val="24"/>
        </w:rPr>
        <w:t>to</w:t>
      </w:r>
      <w:r>
        <w:rPr>
          <w:spacing w:val="30"/>
          <w:sz w:val="24"/>
        </w:rPr>
        <w:t xml:space="preserve"> </w:t>
      </w:r>
      <w:r>
        <w:rPr>
          <w:sz w:val="24"/>
        </w:rPr>
        <w:t>appeal</w:t>
      </w:r>
      <w:r>
        <w:rPr>
          <w:spacing w:val="30"/>
          <w:sz w:val="24"/>
        </w:rPr>
        <w:t xml:space="preserve"> </w:t>
      </w:r>
      <w:r>
        <w:rPr>
          <w:sz w:val="24"/>
        </w:rPr>
        <w:t>this</w:t>
      </w:r>
      <w:r>
        <w:rPr>
          <w:spacing w:val="31"/>
          <w:sz w:val="24"/>
        </w:rPr>
        <w:t xml:space="preserve"> </w:t>
      </w:r>
      <w:r>
        <w:rPr>
          <w:sz w:val="24"/>
        </w:rPr>
        <w:t>Court</w:t>
      </w:r>
      <w:r>
        <w:rPr>
          <w:spacing w:val="33"/>
          <w:sz w:val="24"/>
        </w:rPr>
        <w:t xml:space="preserve"> </w:t>
      </w:r>
      <w:r>
        <w:rPr>
          <w:sz w:val="24"/>
        </w:rPr>
        <w:t>judgment</w:t>
      </w:r>
      <w:r>
        <w:rPr>
          <w:spacing w:val="36"/>
          <w:sz w:val="24"/>
        </w:rPr>
        <w:t xml:space="preserve"> </w:t>
      </w:r>
      <w:r>
        <w:rPr>
          <w:b/>
          <w:sz w:val="24"/>
        </w:rPr>
        <w:t>LC/H/127/25</w:t>
      </w:r>
      <w:r>
        <w:rPr>
          <w:sz w:val="24"/>
        </w:rPr>
        <w:t>,</w:t>
      </w:r>
      <w:r>
        <w:rPr>
          <w:spacing w:val="31"/>
          <w:sz w:val="24"/>
        </w:rPr>
        <w:t xml:space="preserve"> </w:t>
      </w:r>
      <w:r>
        <w:rPr>
          <w:sz w:val="24"/>
        </w:rPr>
        <w:t>issued</w:t>
      </w:r>
      <w:r>
        <w:rPr>
          <w:spacing w:val="31"/>
          <w:sz w:val="24"/>
        </w:rPr>
        <w:t xml:space="preserve"> </w:t>
      </w:r>
      <w:r>
        <w:rPr>
          <w:sz w:val="24"/>
        </w:rPr>
        <w:t>on</w:t>
      </w:r>
      <w:r>
        <w:rPr>
          <w:spacing w:val="31"/>
          <w:sz w:val="24"/>
        </w:rPr>
        <w:t xml:space="preserve"> </w:t>
      </w:r>
      <w:r>
        <w:rPr>
          <w:sz w:val="24"/>
        </w:rPr>
        <w:t>21 March,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Supreme Court.</w:t>
      </w:r>
      <w:r>
        <w:rPr>
          <w:spacing w:val="6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1"/>
          <w:sz w:val="24"/>
        </w:rPr>
        <w:t xml:space="preserve"> </w:t>
      </w:r>
      <w:r>
        <w:rPr>
          <w:sz w:val="24"/>
        </w:rPr>
        <w:t>was</w:t>
      </w:r>
      <w:r>
        <w:rPr>
          <w:spacing w:val="4"/>
          <w:sz w:val="24"/>
        </w:rPr>
        <w:t xml:space="preserve"> </w:t>
      </w:r>
      <w:r>
        <w:rPr>
          <w:sz w:val="24"/>
        </w:rPr>
        <w:t>made in</w:t>
      </w:r>
      <w:r>
        <w:rPr>
          <w:spacing w:val="2"/>
          <w:sz w:val="24"/>
        </w:rPr>
        <w:t xml:space="preserve"> </w:t>
      </w:r>
      <w:r>
        <w:rPr>
          <w:sz w:val="24"/>
        </w:rPr>
        <w:t>terms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9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92F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Labour</w:t>
      </w:r>
      <w:proofErr w:type="spellEnd"/>
    </w:p>
    <w:p w14:paraId="2FDC64E0" w14:textId="77777777" w:rsidR="00F84BB5" w:rsidRDefault="00F84BB5">
      <w:pPr>
        <w:spacing w:line="360" w:lineRule="auto"/>
        <w:rPr>
          <w:sz w:val="24"/>
        </w:rPr>
        <w:sectPr w:rsidR="00F84BB5">
          <w:footerReference w:type="default" r:id="rId7"/>
          <w:type w:val="continuous"/>
          <w:pgSz w:w="12240" w:h="15840"/>
          <w:pgMar w:top="1360" w:right="1320" w:bottom="1600" w:left="1340" w:header="0" w:footer="1411" w:gutter="0"/>
          <w:pgNumType w:start="1"/>
          <w:cols w:space="720"/>
        </w:sectPr>
      </w:pPr>
    </w:p>
    <w:p w14:paraId="3516BA92" w14:textId="77777777" w:rsidR="00F84BB5" w:rsidRDefault="00D23124">
      <w:pPr>
        <w:spacing w:before="80" w:line="360" w:lineRule="auto"/>
        <w:ind w:left="100"/>
        <w:rPr>
          <w:sz w:val="24"/>
        </w:rPr>
      </w:pPr>
      <w:r>
        <w:rPr>
          <w:b/>
          <w:sz w:val="24"/>
        </w:rPr>
        <w:lastRenderedPageBreak/>
        <w:t>Act</w:t>
      </w:r>
      <w:r>
        <w:rPr>
          <w:b/>
          <w:spacing w:val="-17"/>
          <w:sz w:val="24"/>
        </w:rPr>
        <w:t xml:space="preserve"> </w:t>
      </w:r>
      <w:r>
        <w:rPr>
          <w:sz w:val="24"/>
        </w:rPr>
        <w:t>[</w:t>
      </w:r>
      <w:r>
        <w:rPr>
          <w:b/>
          <w:sz w:val="24"/>
        </w:rPr>
        <w:t>Chapter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28:01</w:t>
      </w:r>
      <w:r>
        <w:rPr>
          <w:sz w:val="24"/>
        </w:rPr>
        <w:t>]</w:t>
      </w:r>
      <w:r>
        <w:rPr>
          <w:spacing w:val="-15"/>
          <w:sz w:val="24"/>
        </w:rPr>
        <w:t xml:space="preserve"> </w:t>
      </w:r>
      <w:r>
        <w:rPr>
          <w:sz w:val="24"/>
        </w:rPr>
        <w:t>as</w:t>
      </w:r>
      <w:r>
        <w:rPr>
          <w:spacing w:val="-15"/>
          <w:sz w:val="24"/>
        </w:rPr>
        <w:t xml:space="preserve"> </w:t>
      </w:r>
      <w:r>
        <w:rPr>
          <w:sz w:val="24"/>
        </w:rPr>
        <w:t>read</w:t>
      </w:r>
      <w:r>
        <w:rPr>
          <w:spacing w:val="-15"/>
          <w:sz w:val="24"/>
        </w:rPr>
        <w:t xml:space="preserve"> </w:t>
      </w:r>
      <w:r>
        <w:rPr>
          <w:sz w:val="24"/>
        </w:rPr>
        <w:t>with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rule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43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proofErr w:type="spellStart"/>
      <w:r>
        <w:rPr>
          <w:b/>
          <w:sz w:val="24"/>
        </w:rPr>
        <w:t>Labour</w:t>
      </w:r>
      <w:proofErr w:type="spellEnd"/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Court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Rules</w:t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2017</w:t>
      </w:r>
      <w:r>
        <w:rPr>
          <w:sz w:val="24"/>
        </w:rPr>
        <w:t>.</w:t>
      </w:r>
      <w:r>
        <w:rPr>
          <w:spacing w:val="25"/>
          <w:sz w:val="24"/>
        </w:rPr>
        <w:t xml:space="preserve"> </w:t>
      </w:r>
      <w:r>
        <w:rPr>
          <w:sz w:val="24"/>
        </w:rPr>
        <w:t>Respondent</w:t>
      </w:r>
      <w:r>
        <w:rPr>
          <w:spacing w:val="-14"/>
          <w:sz w:val="24"/>
        </w:rPr>
        <w:t xml:space="preserve"> </w:t>
      </w:r>
      <w:r>
        <w:rPr>
          <w:sz w:val="24"/>
        </w:rPr>
        <w:t>opposed the application.</w:t>
      </w:r>
    </w:p>
    <w:p w14:paraId="44003AAC" w14:textId="77777777" w:rsidR="00F84BB5" w:rsidRDefault="00F84BB5">
      <w:pPr>
        <w:pStyle w:val="BodyText"/>
        <w:spacing w:before="10"/>
        <w:rPr>
          <w:i w:val="0"/>
          <w:sz w:val="35"/>
        </w:rPr>
      </w:pPr>
    </w:p>
    <w:p w14:paraId="57D7A4D6" w14:textId="77777777" w:rsidR="00F84BB5" w:rsidRDefault="00D23124">
      <w:pPr>
        <w:ind w:left="10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draft</w:t>
      </w:r>
      <w:r>
        <w:rPr>
          <w:spacing w:val="-1"/>
          <w:sz w:val="24"/>
        </w:rPr>
        <w:t xml:space="preserve"> </w:t>
      </w:r>
      <w:r>
        <w:rPr>
          <w:sz w:val="24"/>
        </w:rPr>
        <w:t>notice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appeal</w:t>
      </w:r>
      <w:r>
        <w:rPr>
          <w:spacing w:val="-1"/>
          <w:sz w:val="24"/>
        </w:rPr>
        <w:t xml:space="preserve"> </w:t>
      </w:r>
      <w:r>
        <w:rPr>
          <w:sz w:val="24"/>
        </w:rPr>
        <w:t>sets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1"/>
          <w:sz w:val="24"/>
        </w:rPr>
        <w:t xml:space="preserve"> </w:t>
      </w:r>
      <w:r>
        <w:rPr>
          <w:sz w:val="24"/>
        </w:rPr>
        <w:t>four</w:t>
      </w:r>
      <w:r>
        <w:rPr>
          <w:spacing w:val="-3"/>
          <w:sz w:val="24"/>
        </w:rPr>
        <w:t xml:space="preserve"> </w:t>
      </w:r>
      <w:r>
        <w:rPr>
          <w:sz w:val="24"/>
        </w:rPr>
        <w:t>(4)</w:t>
      </w:r>
      <w:r>
        <w:rPr>
          <w:spacing w:val="-1"/>
          <w:sz w:val="24"/>
        </w:rPr>
        <w:t xml:space="preserve"> </w:t>
      </w:r>
      <w:r>
        <w:rPr>
          <w:sz w:val="24"/>
        </w:rPr>
        <w:t>grounds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appeal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thus,</w:t>
      </w:r>
    </w:p>
    <w:p w14:paraId="06DB831B" w14:textId="77777777" w:rsidR="00F84BB5" w:rsidRDefault="00F84BB5">
      <w:pPr>
        <w:pStyle w:val="BodyText"/>
        <w:rPr>
          <w:i w:val="0"/>
          <w:sz w:val="26"/>
        </w:rPr>
      </w:pPr>
    </w:p>
    <w:p w14:paraId="2E4162B9" w14:textId="77777777" w:rsidR="00F84BB5" w:rsidRDefault="00F84BB5">
      <w:pPr>
        <w:pStyle w:val="BodyText"/>
        <w:spacing w:before="11"/>
        <w:rPr>
          <w:i w:val="0"/>
          <w:sz w:val="21"/>
        </w:rPr>
      </w:pPr>
    </w:p>
    <w:p w14:paraId="1D752ABA" w14:textId="77777777" w:rsidR="00F84BB5" w:rsidRDefault="00D23124">
      <w:pPr>
        <w:pStyle w:val="ListParagraph"/>
        <w:numPr>
          <w:ilvl w:val="0"/>
          <w:numId w:val="2"/>
        </w:numPr>
        <w:tabs>
          <w:tab w:val="left" w:pos="1001"/>
        </w:tabs>
        <w:ind w:right="117"/>
        <w:jc w:val="both"/>
        <w:rPr>
          <w:i/>
        </w:rPr>
      </w:pPr>
      <w:r>
        <w:rPr>
          <w:i/>
        </w:rPr>
        <w:t xml:space="preserve">The court a quo erred that the matter </w:t>
      </w:r>
      <w:r>
        <w:rPr>
          <w:b/>
          <w:i/>
        </w:rPr>
        <w:t xml:space="preserve">LC/H/250/24 </w:t>
      </w:r>
      <w:r>
        <w:rPr>
          <w:i/>
        </w:rPr>
        <w:t xml:space="preserve">was a nullity, in full knowledge of the Supreme Court decision/ruling on </w:t>
      </w:r>
      <w:r>
        <w:rPr>
          <w:b/>
          <w:i/>
        </w:rPr>
        <w:t>Rule 11A (4)</w:t>
      </w:r>
      <w:r>
        <w:rPr>
          <w:i/>
        </w:rPr>
        <w:t>.</w:t>
      </w:r>
      <w:r>
        <w:rPr>
          <w:i/>
          <w:spacing w:val="40"/>
        </w:rPr>
        <w:t xml:space="preserve"> </w:t>
      </w:r>
      <w:r>
        <w:rPr>
          <w:i/>
        </w:rPr>
        <w:t xml:space="preserve">See </w:t>
      </w:r>
      <w:r>
        <w:rPr>
          <w:b/>
          <w:i/>
        </w:rPr>
        <w:t>Annexure B</w:t>
      </w:r>
      <w:r>
        <w:rPr>
          <w:i/>
        </w:rPr>
        <w:t>.</w:t>
      </w:r>
    </w:p>
    <w:p w14:paraId="32F4DB0B" w14:textId="77777777" w:rsidR="00F84BB5" w:rsidRDefault="00F84BB5">
      <w:pPr>
        <w:pStyle w:val="BodyText"/>
        <w:spacing w:before="2"/>
      </w:pPr>
    </w:p>
    <w:p w14:paraId="7683F4AF" w14:textId="77777777" w:rsidR="00F84BB5" w:rsidRDefault="00D23124">
      <w:pPr>
        <w:pStyle w:val="ListParagraph"/>
        <w:numPr>
          <w:ilvl w:val="0"/>
          <w:numId w:val="2"/>
        </w:numPr>
        <w:tabs>
          <w:tab w:val="left" w:pos="1001"/>
        </w:tabs>
        <w:ind w:right="118"/>
        <w:jc w:val="both"/>
        <w:rPr>
          <w:i/>
        </w:rPr>
      </w:pPr>
      <w:r>
        <w:rPr>
          <w:i/>
        </w:rPr>
        <w:t>The Court a quo erred that there is no provision for correction for a defect, once a matter is struck off the roll because of a fatal defective application.</w:t>
      </w:r>
    </w:p>
    <w:p w14:paraId="3F4EC68D" w14:textId="77777777" w:rsidR="00F84BB5" w:rsidRDefault="00F84BB5">
      <w:pPr>
        <w:pStyle w:val="BodyText"/>
      </w:pPr>
    </w:p>
    <w:p w14:paraId="4C23D521" w14:textId="77777777" w:rsidR="00F84BB5" w:rsidRDefault="00D23124">
      <w:pPr>
        <w:pStyle w:val="ListParagraph"/>
        <w:numPr>
          <w:ilvl w:val="0"/>
          <w:numId w:val="2"/>
        </w:numPr>
        <w:tabs>
          <w:tab w:val="left" w:pos="1001"/>
        </w:tabs>
        <w:ind w:right="117"/>
        <w:jc w:val="both"/>
        <w:rPr>
          <w:i/>
        </w:rPr>
      </w:pPr>
      <w:r>
        <w:rPr>
          <w:i/>
        </w:rPr>
        <w:t xml:space="preserve">The court a quo erred in that it totally deliberately remained silent on the Supreme Court ruling/judgment on </w:t>
      </w:r>
      <w:r>
        <w:rPr>
          <w:b/>
          <w:i/>
        </w:rPr>
        <w:t>Rule 11A (4)</w:t>
      </w:r>
      <w:r>
        <w:rPr>
          <w:i/>
        </w:rPr>
        <w:t xml:space="preserve">, on the omission of an alternative email address on the court </w:t>
      </w:r>
      <w:r>
        <w:rPr>
          <w:i/>
          <w:spacing w:val="-2"/>
        </w:rPr>
        <w:t>application.</w:t>
      </w:r>
    </w:p>
    <w:p w14:paraId="15B43EE3" w14:textId="77777777" w:rsidR="00F84BB5" w:rsidRDefault="00F84BB5">
      <w:pPr>
        <w:pStyle w:val="BodyText"/>
        <w:spacing w:before="1"/>
      </w:pPr>
    </w:p>
    <w:p w14:paraId="3EDD5385" w14:textId="77777777" w:rsidR="00F84BB5" w:rsidRDefault="00D23124">
      <w:pPr>
        <w:pStyle w:val="ListParagraph"/>
        <w:numPr>
          <w:ilvl w:val="0"/>
          <w:numId w:val="2"/>
        </w:numPr>
        <w:tabs>
          <w:tab w:val="left" w:pos="1001"/>
        </w:tabs>
        <w:ind w:right="122"/>
        <w:rPr>
          <w:i/>
        </w:rPr>
      </w:pPr>
      <w:r>
        <w:rPr>
          <w:i/>
        </w:rPr>
        <w:t xml:space="preserve">The court a quo erred in deliberately failing to abide by the decision/ judgment of the Supreme Court on </w:t>
      </w:r>
      <w:r>
        <w:rPr>
          <w:b/>
          <w:i/>
        </w:rPr>
        <w:t>Rule 11A (4)</w:t>
      </w:r>
      <w:r>
        <w:rPr>
          <w:i/>
        </w:rPr>
        <w:t>, on omission of an alternative email address on the court application. Wherefore …..”</w:t>
      </w:r>
    </w:p>
    <w:p w14:paraId="4BD9F2FA" w14:textId="77777777" w:rsidR="00F84BB5" w:rsidRDefault="00F84BB5">
      <w:pPr>
        <w:pStyle w:val="BodyText"/>
        <w:spacing w:before="10"/>
        <w:rPr>
          <w:sz w:val="35"/>
        </w:rPr>
      </w:pPr>
    </w:p>
    <w:p w14:paraId="034B3C9D" w14:textId="77777777" w:rsidR="00F84BB5" w:rsidRDefault="00D23124">
      <w:pPr>
        <w:ind w:left="100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pertinent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respondent’s</w:t>
      </w:r>
      <w:r>
        <w:rPr>
          <w:spacing w:val="-1"/>
          <w:sz w:val="24"/>
        </w:rPr>
        <w:t xml:space="preserve"> </w:t>
      </w:r>
      <w:r>
        <w:rPr>
          <w:sz w:val="24"/>
        </w:rPr>
        <w:t>opposing</w:t>
      </w:r>
      <w:r>
        <w:rPr>
          <w:spacing w:val="-2"/>
          <w:sz w:val="24"/>
        </w:rPr>
        <w:t xml:space="preserve"> </w:t>
      </w:r>
      <w:r>
        <w:rPr>
          <w:sz w:val="24"/>
        </w:rPr>
        <w:t>affidavit</w:t>
      </w:r>
      <w:r>
        <w:rPr>
          <w:spacing w:val="-1"/>
          <w:sz w:val="24"/>
        </w:rPr>
        <w:t xml:space="preserve"> </w:t>
      </w:r>
      <w:r>
        <w:rPr>
          <w:sz w:val="24"/>
        </w:rPr>
        <w:t>countered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that,</w:t>
      </w:r>
    </w:p>
    <w:p w14:paraId="7860F3B3" w14:textId="77777777" w:rsidR="00F84BB5" w:rsidRDefault="00F84BB5">
      <w:pPr>
        <w:pStyle w:val="BodyText"/>
        <w:rPr>
          <w:i w:val="0"/>
          <w:sz w:val="26"/>
        </w:rPr>
      </w:pPr>
    </w:p>
    <w:p w14:paraId="3A7221BA" w14:textId="77777777" w:rsidR="00F84BB5" w:rsidRDefault="00F84BB5">
      <w:pPr>
        <w:pStyle w:val="BodyText"/>
        <w:spacing w:before="11"/>
        <w:rPr>
          <w:i w:val="0"/>
          <w:sz w:val="21"/>
        </w:rPr>
      </w:pPr>
    </w:p>
    <w:p w14:paraId="4784A52D" w14:textId="77777777" w:rsidR="00F84BB5" w:rsidRDefault="00D23124">
      <w:pPr>
        <w:pStyle w:val="BodyText"/>
        <w:ind w:left="1540" w:right="115" w:hanging="720"/>
        <w:jc w:val="both"/>
      </w:pPr>
      <w:r>
        <w:t>“10.3</w:t>
      </w:r>
      <w:r>
        <w:rPr>
          <w:spacing w:val="80"/>
          <w:w w:val="150"/>
        </w:rPr>
        <w:t xml:space="preserve"> </w:t>
      </w:r>
      <w:r>
        <w:t>This</w:t>
      </w:r>
      <w:r>
        <w:rPr>
          <w:spacing w:val="-3"/>
        </w:rPr>
        <w:t xml:space="preserve"> </w:t>
      </w:r>
      <w:proofErr w:type="spellStart"/>
      <w:r>
        <w:t>Honourable</w:t>
      </w:r>
      <w:proofErr w:type="spellEnd"/>
      <w:r>
        <w:rPr>
          <w:spacing w:val="-3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left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sea</w:t>
      </w:r>
      <w:r>
        <w:rPr>
          <w:spacing w:val="-3"/>
        </w:rPr>
        <w:t xml:space="preserve"> </w:t>
      </w:r>
      <w:r>
        <w:t>trying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decipher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that</w:t>
      </w:r>
      <w:r>
        <w:t xml:space="preserve"> Applicant is saying this </w:t>
      </w:r>
      <w:proofErr w:type="spellStart"/>
      <w:r>
        <w:t>Honourable</w:t>
      </w:r>
      <w:proofErr w:type="spellEnd"/>
      <w:r>
        <w:t xml:space="preserve"> Court erred.</w:t>
      </w:r>
      <w:r>
        <w:rPr>
          <w:spacing w:val="40"/>
        </w:rPr>
        <w:t xml:space="preserve"> </w:t>
      </w:r>
      <w:r>
        <w:t xml:space="preserve">A reading of all the grounds of appeal will demonstrate that Applicant seems to be taking issue with the judgment of this </w:t>
      </w:r>
      <w:proofErr w:type="spellStart"/>
      <w:r>
        <w:t>Honourable</w:t>
      </w:r>
      <w:proofErr w:type="spellEnd"/>
      <w:r>
        <w:t xml:space="preserve"> court in </w:t>
      </w:r>
      <w:r>
        <w:rPr>
          <w:b/>
        </w:rPr>
        <w:t xml:space="preserve">LC/H/250/24 </w:t>
      </w:r>
      <w:r>
        <w:t xml:space="preserve">with the judgment number </w:t>
      </w:r>
      <w:r>
        <w:rPr>
          <w:b/>
        </w:rPr>
        <w:t xml:space="preserve">LC/H/483/24 </w:t>
      </w:r>
      <w:r>
        <w:t>as it is the</w:t>
      </w:r>
      <w:r>
        <w:t xml:space="preserve"> judgment which dealt with the interpretation of </w:t>
      </w:r>
      <w:r>
        <w:rPr>
          <w:b/>
        </w:rPr>
        <w:t xml:space="preserve">Rule 4A </w:t>
      </w:r>
      <w:r>
        <w:t xml:space="preserve">of the </w:t>
      </w:r>
      <w:proofErr w:type="spellStart"/>
      <w:r>
        <w:rPr>
          <w:b/>
        </w:rPr>
        <w:t>Labour</w:t>
      </w:r>
      <w:proofErr w:type="spellEnd"/>
      <w:r>
        <w:rPr>
          <w:b/>
        </w:rPr>
        <w:t xml:space="preserve"> Court Rules</w:t>
      </w:r>
      <w:r>
        <w:t>.</w:t>
      </w:r>
    </w:p>
    <w:p w14:paraId="46C18990" w14:textId="77777777" w:rsidR="00F84BB5" w:rsidRDefault="00F84BB5">
      <w:pPr>
        <w:pStyle w:val="BodyText"/>
        <w:spacing w:before="2"/>
      </w:pPr>
    </w:p>
    <w:p w14:paraId="09C72777" w14:textId="77777777" w:rsidR="00F84BB5" w:rsidRDefault="00D23124">
      <w:pPr>
        <w:pStyle w:val="BodyText"/>
        <w:ind w:left="1540" w:right="115" w:hanging="720"/>
        <w:jc w:val="both"/>
      </w:pPr>
      <w:r>
        <w:t>10.4.</w:t>
      </w:r>
      <w:r>
        <w:rPr>
          <w:spacing w:val="40"/>
        </w:rPr>
        <w:t xml:space="preserve">  </w:t>
      </w:r>
      <w:r>
        <w:t>Unfortunately,</w:t>
      </w:r>
      <w:r>
        <w:rPr>
          <w:spacing w:val="-2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seeking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challenge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wrong</w:t>
      </w:r>
      <w:r>
        <w:rPr>
          <w:spacing w:val="-5"/>
        </w:rPr>
        <w:t xml:space="preserve"> </w:t>
      </w:r>
      <w:r>
        <w:t>judgment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proofErr w:type="spellStart"/>
      <w:r>
        <w:t>Honourable</w:t>
      </w:r>
      <w:proofErr w:type="spellEnd"/>
      <w:r>
        <w:rPr>
          <w:spacing w:val="-4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in</w:t>
      </w:r>
      <w:r>
        <w:t xml:space="preserve"> Case Number </w:t>
      </w:r>
      <w:r>
        <w:rPr>
          <w:b/>
        </w:rPr>
        <w:t xml:space="preserve">LC/H/95/25 </w:t>
      </w:r>
      <w:r>
        <w:t xml:space="preserve">under judgment </w:t>
      </w:r>
      <w:r>
        <w:rPr>
          <w:b/>
        </w:rPr>
        <w:t>LC/H/127/25</w:t>
      </w:r>
      <w:r>
        <w:t>.</w:t>
      </w:r>
    </w:p>
    <w:p w14:paraId="3841C504" w14:textId="77777777" w:rsidR="00F84BB5" w:rsidRDefault="00D23124">
      <w:pPr>
        <w:pStyle w:val="BodyText"/>
        <w:ind w:left="1540" w:right="42"/>
      </w:pPr>
      <w:r>
        <w:t>A reading of he said</w:t>
      </w:r>
      <w:r>
        <w:rPr>
          <w:spacing w:val="-1"/>
        </w:rPr>
        <w:t xml:space="preserve"> </w:t>
      </w:r>
      <w:r>
        <w:t>judgment will show</w:t>
      </w:r>
      <w:r>
        <w:rPr>
          <w:spacing w:val="-1"/>
        </w:rPr>
        <w:t xml:space="preserve"> </w:t>
      </w:r>
      <w:r>
        <w:t>that it did</w:t>
      </w:r>
      <w:r>
        <w:rPr>
          <w:spacing w:val="-1"/>
        </w:rPr>
        <w:t xml:space="preserve"> </w:t>
      </w:r>
      <w:r>
        <w:t>not deal 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issues</w:t>
      </w:r>
      <w:r>
        <w:rPr>
          <w:spacing w:val="-1"/>
        </w:rPr>
        <w:t xml:space="preserve"> </w:t>
      </w:r>
      <w:r>
        <w:t>that Applicant</w:t>
      </w:r>
      <w:r>
        <w:t xml:space="preserve"> is raising his intended grounds of appeal.</w:t>
      </w:r>
    </w:p>
    <w:p w14:paraId="4E2FFA8D" w14:textId="77777777" w:rsidR="00F84BB5" w:rsidRDefault="00F84BB5">
      <w:pPr>
        <w:pStyle w:val="BodyText"/>
      </w:pPr>
    </w:p>
    <w:p w14:paraId="21ABD3BC" w14:textId="77777777" w:rsidR="00F84BB5" w:rsidRDefault="00D23124">
      <w:pPr>
        <w:ind w:left="1540" w:right="116" w:hanging="720"/>
        <w:jc w:val="both"/>
        <w:rPr>
          <w:i/>
          <w:sz w:val="24"/>
        </w:rPr>
      </w:pPr>
      <w:r>
        <w:rPr>
          <w:i/>
        </w:rPr>
        <w:t>12.</w:t>
      </w:r>
      <w:r>
        <w:rPr>
          <w:i/>
          <w:spacing w:val="80"/>
        </w:rPr>
        <w:t xml:space="preserve">   </w:t>
      </w:r>
      <w:r>
        <w:rPr>
          <w:i/>
        </w:rPr>
        <w:t>Accordingly,</w:t>
      </w:r>
      <w:r>
        <w:rPr>
          <w:i/>
          <w:spacing w:val="-2"/>
        </w:rPr>
        <w:t xml:space="preserve"> </w:t>
      </w:r>
      <w:r>
        <w:rPr>
          <w:i/>
        </w:rPr>
        <w:t>there</w:t>
      </w:r>
      <w:r>
        <w:rPr>
          <w:i/>
          <w:spacing w:val="-2"/>
        </w:rPr>
        <w:t xml:space="preserve"> </w:t>
      </w:r>
      <w:r>
        <w:rPr>
          <w:i/>
        </w:rPr>
        <w:t>is</w:t>
      </w:r>
      <w:r>
        <w:rPr>
          <w:i/>
          <w:spacing w:val="-2"/>
        </w:rPr>
        <w:t xml:space="preserve"> </w:t>
      </w:r>
      <w:r>
        <w:rPr>
          <w:i/>
        </w:rPr>
        <w:t>no</w:t>
      </w:r>
      <w:r>
        <w:rPr>
          <w:i/>
          <w:spacing w:val="-2"/>
        </w:rPr>
        <w:t xml:space="preserve"> </w:t>
      </w:r>
      <w:r>
        <w:rPr>
          <w:i/>
        </w:rPr>
        <w:t>basis</w:t>
      </w:r>
      <w:r>
        <w:rPr>
          <w:i/>
          <w:spacing w:val="-4"/>
        </w:rPr>
        <w:t xml:space="preserve"> </w:t>
      </w:r>
      <w:r>
        <w:rPr>
          <w:i/>
        </w:rPr>
        <w:t>for</w:t>
      </w:r>
      <w:r>
        <w:rPr>
          <w:i/>
          <w:spacing w:val="-2"/>
        </w:rPr>
        <w:t xml:space="preserve"> </w:t>
      </w:r>
      <w:r>
        <w:rPr>
          <w:i/>
        </w:rPr>
        <w:t>this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Honourable</w:t>
      </w:r>
      <w:proofErr w:type="spellEnd"/>
      <w:r>
        <w:rPr>
          <w:i/>
          <w:spacing w:val="-2"/>
        </w:rPr>
        <w:t xml:space="preserve"> </w:t>
      </w:r>
      <w:r>
        <w:rPr>
          <w:i/>
        </w:rPr>
        <w:t>Court</w:t>
      </w:r>
      <w:r>
        <w:rPr>
          <w:i/>
          <w:spacing w:val="-1"/>
        </w:rPr>
        <w:t xml:space="preserve"> </w:t>
      </w:r>
      <w:r>
        <w:rPr>
          <w:i/>
        </w:rPr>
        <w:t>to</w:t>
      </w:r>
      <w:r>
        <w:rPr>
          <w:i/>
          <w:spacing w:val="-2"/>
        </w:rPr>
        <w:t xml:space="preserve"> </w:t>
      </w:r>
      <w:r>
        <w:rPr>
          <w:i/>
        </w:rPr>
        <w:t>grant</w:t>
      </w:r>
      <w:r>
        <w:rPr>
          <w:i/>
          <w:spacing w:val="-1"/>
        </w:rPr>
        <w:t xml:space="preserve"> </w:t>
      </w:r>
      <w:r>
        <w:rPr>
          <w:i/>
        </w:rPr>
        <w:t>an</w:t>
      </w:r>
      <w:r>
        <w:rPr>
          <w:i/>
          <w:spacing w:val="-2"/>
        </w:rPr>
        <w:t xml:space="preserve"> </w:t>
      </w:r>
      <w:r>
        <w:rPr>
          <w:i/>
        </w:rPr>
        <w:t>application</w:t>
      </w:r>
      <w:r>
        <w:rPr>
          <w:i/>
          <w:spacing w:val="-5"/>
        </w:rPr>
        <w:t xml:space="preserve"> </w:t>
      </w:r>
      <w:r>
        <w:rPr>
          <w:i/>
        </w:rPr>
        <w:t>for</w:t>
      </w:r>
      <w:r>
        <w:rPr>
          <w:i/>
          <w:spacing w:val="-2"/>
        </w:rPr>
        <w:t xml:space="preserve"> </w:t>
      </w:r>
      <w:r>
        <w:rPr>
          <w:i/>
        </w:rPr>
        <w:t xml:space="preserve">leave to appeal when the intended grounds are challenging a totally different </w:t>
      </w:r>
      <w:r>
        <w:rPr>
          <w:i/>
          <w:sz w:val="24"/>
        </w:rPr>
        <w:t xml:space="preserve">judgment altogether and when the grounds of appeal do not raise a question of law and are </w:t>
      </w:r>
      <w:r>
        <w:rPr>
          <w:i/>
          <w:spacing w:val="-2"/>
          <w:sz w:val="24"/>
        </w:rPr>
        <w:t>meaningless.”</w:t>
      </w:r>
    </w:p>
    <w:p w14:paraId="57E684F9" w14:textId="77777777" w:rsidR="00F84BB5" w:rsidRDefault="00F84BB5">
      <w:pPr>
        <w:pStyle w:val="BodyText"/>
        <w:rPr>
          <w:sz w:val="24"/>
        </w:rPr>
      </w:pPr>
    </w:p>
    <w:p w14:paraId="41882EB5" w14:textId="77777777" w:rsidR="00F84BB5" w:rsidRDefault="00D23124">
      <w:pPr>
        <w:ind w:left="100"/>
        <w:rPr>
          <w:b/>
          <w:sz w:val="24"/>
        </w:rPr>
      </w:pPr>
      <w:r>
        <w:rPr>
          <w:b/>
          <w:spacing w:val="-2"/>
          <w:sz w:val="24"/>
          <w:u w:val="single"/>
        </w:rPr>
        <w:t>Analysis</w:t>
      </w:r>
    </w:p>
    <w:p w14:paraId="20749EF6" w14:textId="77777777" w:rsidR="00F84BB5" w:rsidRDefault="00D23124">
      <w:pPr>
        <w:spacing w:line="360" w:lineRule="auto"/>
        <w:ind w:left="100" w:right="114" w:firstLine="719"/>
        <w:jc w:val="both"/>
        <w:rPr>
          <w:sz w:val="24"/>
        </w:rPr>
      </w:pPr>
      <w:r>
        <w:rPr>
          <w:sz w:val="24"/>
        </w:rPr>
        <w:t xml:space="preserve">Applicant’s draft appeal revolves around this Court’s interpretation of </w:t>
      </w:r>
      <w:r>
        <w:rPr>
          <w:b/>
          <w:sz w:val="24"/>
        </w:rPr>
        <w:t xml:space="preserve">Rule A (4) </w:t>
      </w:r>
      <w:r>
        <w:rPr>
          <w:sz w:val="24"/>
        </w:rPr>
        <w:t xml:space="preserve">of the </w:t>
      </w:r>
      <w:proofErr w:type="spellStart"/>
      <w:r>
        <w:rPr>
          <w:b/>
          <w:sz w:val="24"/>
        </w:rPr>
        <w:t>Labour</w:t>
      </w:r>
      <w:proofErr w:type="spellEnd"/>
      <w:r>
        <w:rPr>
          <w:b/>
          <w:sz w:val="24"/>
        </w:rPr>
        <w:t xml:space="preserve"> Court Rules </w:t>
      </w:r>
      <w:r>
        <w:rPr>
          <w:sz w:val="24"/>
        </w:rPr>
        <w:t xml:space="preserve">in its judgment </w:t>
      </w:r>
      <w:r>
        <w:rPr>
          <w:b/>
          <w:sz w:val="24"/>
        </w:rPr>
        <w:t>LC/H/250/24</w:t>
      </w:r>
      <w:r>
        <w:rPr>
          <w:sz w:val="24"/>
        </w:rPr>
        <w:t xml:space="preserve">. The judgment </w:t>
      </w:r>
      <w:r>
        <w:rPr>
          <w:b/>
          <w:sz w:val="24"/>
        </w:rPr>
        <w:t xml:space="preserve">LC/H/127/25 </w:t>
      </w:r>
      <w:r>
        <w:rPr>
          <w:sz w:val="24"/>
        </w:rPr>
        <w:t xml:space="preserve">(referred in present application) does not deal with the interpretation of </w:t>
      </w:r>
      <w:r>
        <w:rPr>
          <w:b/>
          <w:sz w:val="24"/>
        </w:rPr>
        <w:t>Rule 11A (4)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It deals with the interpretation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Rules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22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35</w:t>
      </w:r>
      <w:r>
        <w:rPr>
          <w:sz w:val="24"/>
        </w:rPr>
        <w:t>.</w:t>
      </w:r>
      <w:r>
        <w:rPr>
          <w:spacing w:val="34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grounds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appeal</w:t>
      </w:r>
      <w:r>
        <w:rPr>
          <w:spacing w:val="-13"/>
          <w:sz w:val="24"/>
        </w:rPr>
        <w:t xml:space="preserve"> </w:t>
      </w:r>
      <w:r>
        <w:rPr>
          <w:sz w:val="24"/>
        </w:rPr>
        <w:t>are</w:t>
      </w:r>
      <w:r>
        <w:rPr>
          <w:spacing w:val="-15"/>
          <w:sz w:val="24"/>
        </w:rPr>
        <w:t xml:space="preserve"> </w:t>
      </w:r>
      <w:r>
        <w:rPr>
          <w:sz w:val="24"/>
        </w:rPr>
        <w:t>therefore</w:t>
      </w:r>
      <w:r>
        <w:rPr>
          <w:spacing w:val="-15"/>
          <w:sz w:val="24"/>
        </w:rPr>
        <w:t xml:space="preserve"> </w:t>
      </w:r>
      <w:r>
        <w:rPr>
          <w:sz w:val="24"/>
        </w:rPr>
        <w:t>incompetent</w:t>
      </w:r>
      <w:r>
        <w:rPr>
          <w:spacing w:val="-13"/>
          <w:sz w:val="24"/>
        </w:rPr>
        <w:t xml:space="preserve"> </w:t>
      </w:r>
      <w:r>
        <w:rPr>
          <w:sz w:val="24"/>
        </w:rPr>
        <w:t>as</w:t>
      </w:r>
      <w:r>
        <w:rPr>
          <w:spacing w:val="-13"/>
          <w:sz w:val="24"/>
        </w:rPr>
        <w:t xml:space="preserve"> </w:t>
      </w:r>
      <w:r>
        <w:rPr>
          <w:sz w:val="24"/>
        </w:rPr>
        <w:t>they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address</w:t>
      </w:r>
    </w:p>
    <w:p w14:paraId="3503089A" w14:textId="77777777" w:rsidR="00F84BB5" w:rsidRDefault="00F84BB5">
      <w:pPr>
        <w:spacing w:line="360" w:lineRule="auto"/>
        <w:jc w:val="both"/>
        <w:rPr>
          <w:sz w:val="24"/>
        </w:rPr>
        <w:sectPr w:rsidR="00F84BB5">
          <w:headerReference w:type="default" r:id="rId8"/>
          <w:footerReference w:type="default" r:id="rId9"/>
          <w:pgSz w:w="12240" w:h="15840"/>
          <w:pgMar w:top="1340" w:right="1320" w:bottom="1600" w:left="1340" w:header="729" w:footer="1411" w:gutter="0"/>
          <w:cols w:space="720"/>
        </w:sectPr>
      </w:pPr>
    </w:p>
    <w:p w14:paraId="506DCF7D" w14:textId="5896FF4A" w:rsidR="00F84BB5" w:rsidRDefault="00D23124">
      <w:pPr>
        <w:spacing w:before="80"/>
        <w:ind w:left="100"/>
        <w:rPr>
          <w:b/>
          <w:sz w:val="24"/>
        </w:rPr>
      </w:pPr>
      <w:r>
        <w:rPr>
          <w:sz w:val="24"/>
        </w:rPr>
        <w:lastRenderedPageBreak/>
        <w:t>a</w:t>
      </w:r>
      <w:r>
        <w:rPr>
          <w:spacing w:val="14"/>
          <w:sz w:val="24"/>
        </w:rPr>
        <w:t xml:space="preserve"> </w:t>
      </w:r>
      <w:r>
        <w:rPr>
          <w:sz w:val="24"/>
        </w:rPr>
        <w:t>different</w:t>
      </w:r>
      <w:r>
        <w:rPr>
          <w:spacing w:val="16"/>
          <w:sz w:val="24"/>
        </w:rPr>
        <w:t xml:space="preserve"> </w:t>
      </w:r>
      <w:r>
        <w:rPr>
          <w:sz w:val="24"/>
        </w:rPr>
        <w:t>judgment.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Apparently</w:t>
      </w:r>
      <w:r>
        <w:rPr>
          <w:spacing w:val="10"/>
          <w:sz w:val="24"/>
        </w:rPr>
        <w:t xml:space="preserve"> </w:t>
      </w:r>
      <w:r>
        <w:rPr>
          <w:sz w:val="24"/>
        </w:rPr>
        <w:t>applicant</w:t>
      </w:r>
      <w:r>
        <w:rPr>
          <w:spacing w:val="17"/>
          <w:sz w:val="24"/>
        </w:rPr>
        <w:t xml:space="preserve"> </w:t>
      </w:r>
      <w:r>
        <w:rPr>
          <w:sz w:val="24"/>
        </w:rPr>
        <w:t>seeks</w:t>
      </w:r>
      <w:r>
        <w:rPr>
          <w:spacing w:val="15"/>
          <w:sz w:val="24"/>
        </w:rPr>
        <w:t xml:space="preserve"> </w:t>
      </w:r>
      <w:r>
        <w:rPr>
          <w:sz w:val="24"/>
        </w:rPr>
        <w:t>to</w:t>
      </w:r>
      <w:r>
        <w:rPr>
          <w:spacing w:val="16"/>
          <w:sz w:val="24"/>
        </w:rPr>
        <w:t xml:space="preserve"> </w:t>
      </w:r>
      <w:r>
        <w:rPr>
          <w:sz w:val="24"/>
        </w:rPr>
        <w:t>appeal</w:t>
      </w:r>
      <w:r>
        <w:rPr>
          <w:spacing w:val="17"/>
          <w:sz w:val="24"/>
        </w:rPr>
        <w:t xml:space="preserve"> </w:t>
      </w:r>
      <w:r>
        <w:rPr>
          <w:sz w:val="24"/>
        </w:rPr>
        <w:t>this</w:t>
      </w:r>
      <w:r>
        <w:rPr>
          <w:spacing w:val="18"/>
          <w:sz w:val="24"/>
        </w:rPr>
        <w:t xml:space="preserve"> </w:t>
      </w:r>
      <w:r>
        <w:rPr>
          <w:sz w:val="24"/>
        </w:rPr>
        <w:t>court’s</w:t>
      </w:r>
      <w:r>
        <w:rPr>
          <w:spacing w:val="15"/>
          <w:sz w:val="24"/>
        </w:rPr>
        <w:t xml:space="preserve"> </w:t>
      </w:r>
      <w:r>
        <w:rPr>
          <w:sz w:val="24"/>
        </w:rPr>
        <w:t>judgment</w:t>
      </w:r>
      <w:r>
        <w:rPr>
          <w:spacing w:val="21"/>
          <w:sz w:val="24"/>
        </w:rPr>
        <w:t xml:space="preserve"> </w:t>
      </w:r>
      <w:r>
        <w:rPr>
          <w:b/>
          <w:spacing w:val="-2"/>
          <w:sz w:val="24"/>
        </w:rPr>
        <w:t>LC/H/483/24</w:t>
      </w:r>
    </w:p>
    <w:p w14:paraId="1FBDDC8F" w14:textId="77777777" w:rsidR="00F84BB5" w:rsidRDefault="00D23124">
      <w:pPr>
        <w:spacing w:before="136"/>
        <w:ind w:left="100"/>
        <w:rPr>
          <w:sz w:val="24"/>
        </w:rPr>
      </w:pPr>
      <w:r>
        <w:rPr>
          <w:sz w:val="24"/>
        </w:rPr>
        <w:t>using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wrong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procedure.</w:t>
      </w:r>
    </w:p>
    <w:p w14:paraId="51C30DE0" w14:textId="77777777" w:rsidR="00F84BB5" w:rsidRDefault="00F84BB5">
      <w:pPr>
        <w:pStyle w:val="BodyText"/>
        <w:rPr>
          <w:i w:val="0"/>
          <w:sz w:val="26"/>
        </w:rPr>
      </w:pPr>
    </w:p>
    <w:p w14:paraId="42F81F7E" w14:textId="77777777" w:rsidR="00F84BB5" w:rsidRDefault="00F84BB5">
      <w:pPr>
        <w:pStyle w:val="BodyText"/>
        <w:rPr>
          <w:i w:val="0"/>
        </w:rPr>
      </w:pPr>
    </w:p>
    <w:p w14:paraId="43DD0BCD" w14:textId="77777777" w:rsidR="00F84BB5" w:rsidRDefault="00D23124">
      <w:pPr>
        <w:ind w:left="100"/>
        <w:rPr>
          <w:b/>
          <w:sz w:val="24"/>
        </w:rPr>
      </w:pPr>
      <w:r>
        <w:rPr>
          <w:b/>
          <w:spacing w:val="-2"/>
          <w:sz w:val="24"/>
        </w:rPr>
        <w:t>Conclusion</w:t>
      </w:r>
    </w:p>
    <w:p w14:paraId="121A87F3" w14:textId="77777777" w:rsidR="00F84BB5" w:rsidRDefault="00D23124">
      <w:pPr>
        <w:spacing w:before="140" w:line="360" w:lineRule="auto"/>
        <w:ind w:left="100" w:right="42"/>
        <w:rPr>
          <w:sz w:val="24"/>
        </w:rPr>
      </w:pPr>
      <w:r>
        <w:rPr>
          <w:sz w:val="24"/>
        </w:rPr>
        <w:t>The applicant failed to show reasonable prospects of success.</w:t>
      </w:r>
      <w:r>
        <w:rPr>
          <w:spacing w:val="40"/>
          <w:sz w:val="24"/>
        </w:rPr>
        <w:t xml:space="preserve"> </w:t>
      </w:r>
      <w:r>
        <w:rPr>
          <w:sz w:val="24"/>
        </w:rPr>
        <w:t>Therefore the application ought to be dismissed as devoid of merit.</w:t>
      </w:r>
    </w:p>
    <w:p w14:paraId="1EDE2BE7" w14:textId="77777777" w:rsidR="00F84BB5" w:rsidRDefault="00F84BB5">
      <w:pPr>
        <w:pStyle w:val="BodyText"/>
        <w:rPr>
          <w:i w:val="0"/>
          <w:sz w:val="26"/>
        </w:rPr>
      </w:pPr>
    </w:p>
    <w:p w14:paraId="4C47005A" w14:textId="77777777" w:rsidR="00F84BB5" w:rsidRDefault="00F84BB5">
      <w:pPr>
        <w:pStyle w:val="BodyText"/>
        <w:rPr>
          <w:i w:val="0"/>
          <w:sz w:val="26"/>
        </w:rPr>
      </w:pPr>
    </w:p>
    <w:p w14:paraId="5AE568D1" w14:textId="77777777" w:rsidR="00F84BB5" w:rsidRDefault="00F84BB5">
      <w:pPr>
        <w:pStyle w:val="BodyText"/>
        <w:rPr>
          <w:i w:val="0"/>
          <w:sz w:val="26"/>
        </w:rPr>
      </w:pPr>
    </w:p>
    <w:p w14:paraId="2DF2F7E3" w14:textId="77777777" w:rsidR="00F84BB5" w:rsidRDefault="00F84BB5">
      <w:pPr>
        <w:pStyle w:val="BodyText"/>
        <w:rPr>
          <w:i w:val="0"/>
          <w:sz w:val="26"/>
        </w:rPr>
      </w:pPr>
    </w:p>
    <w:p w14:paraId="5D1C90C3" w14:textId="77777777" w:rsidR="00F84BB5" w:rsidRDefault="00D23124">
      <w:pPr>
        <w:spacing w:before="172"/>
        <w:ind w:left="100"/>
        <w:rPr>
          <w:b/>
          <w:sz w:val="24"/>
        </w:rPr>
      </w:pPr>
      <w:r>
        <w:rPr>
          <w:b/>
          <w:sz w:val="24"/>
        </w:rPr>
        <w:t>Wherefore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ordered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that,</w:t>
      </w:r>
    </w:p>
    <w:p w14:paraId="2BEA65C1" w14:textId="77777777" w:rsidR="00F84BB5" w:rsidRDefault="00F84BB5">
      <w:pPr>
        <w:pStyle w:val="BodyText"/>
        <w:rPr>
          <w:b/>
          <w:i w:val="0"/>
          <w:sz w:val="26"/>
        </w:rPr>
      </w:pPr>
    </w:p>
    <w:p w14:paraId="5A4E5994" w14:textId="77777777" w:rsidR="00F84BB5" w:rsidRDefault="00F84BB5">
      <w:pPr>
        <w:pStyle w:val="BodyText"/>
        <w:rPr>
          <w:b/>
          <w:i w:val="0"/>
          <w:sz w:val="26"/>
        </w:rPr>
      </w:pPr>
    </w:p>
    <w:p w14:paraId="0ACF7303" w14:textId="77777777" w:rsidR="00F84BB5" w:rsidRDefault="00F84BB5">
      <w:pPr>
        <w:pStyle w:val="BodyText"/>
        <w:rPr>
          <w:b/>
          <w:i w:val="0"/>
          <w:sz w:val="26"/>
        </w:rPr>
      </w:pPr>
    </w:p>
    <w:p w14:paraId="537BF150" w14:textId="77777777" w:rsidR="00F84BB5" w:rsidRDefault="00F84BB5">
      <w:pPr>
        <w:pStyle w:val="BodyText"/>
        <w:rPr>
          <w:b/>
          <w:i w:val="0"/>
          <w:sz w:val="26"/>
        </w:rPr>
      </w:pPr>
    </w:p>
    <w:p w14:paraId="54E55EE1" w14:textId="77777777" w:rsidR="00F84BB5" w:rsidRDefault="00F84BB5">
      <w:pPr>
        <w:pStyle w:val="BodyText"/>
        <w:rPr>
          <w:b/>
          <w:i w:val="0"/>
          <w:sz w:val="26"/>
        </w:rPr>
      </w:pPr>
    </w:p>
    <w:p w14:paraId="7E75CF40" w14:textId="77777777" w:rsidR="00F84BB5" w:rsidRDefault="00F84BB5">
      <w:pPr>
        <w:pStyle w:val="BodyText"/>
        <w:spacing w:before="1"/>
        <w:rPr>
          <w:b/>
          <w:i w:val="0"/>
          <w:sz w:val="24"/>
        </w:rPr>
      </w:pPr>
    </w:p>
    <w:p w14:paraId="089CD193" w14:textId="77777777" w:rsidR="00F84BB5" w:rsidRDefault="00D23124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leave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appeal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hereby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dismissed;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0320A9AE" w14:textId="77777777" w:rsidR="00F84BB5" w:rsidRDefault="00F84BB5">
      <w:pPr>
        <w:pStyle w:val="BodyText"/>
        <w:rPr>
          <w:b/>
          <w:i w:val="0"/>
          <w:sz w:val="26"/>
        </w:rPr>
      </w:pPr>
    </w:p>
    <w:p w14:paraId="171A314F" w14:textId="77777777" w:rsidR="00F84BB5" w:rsidRDefault="00F84BB5">
      <w:pPr>
        <w:pStyle w:val="BodyText"/>
        <w:rPr>
          <w:b/>
          <w:i w:val="0"/>
          <w:sz w:val="26"/>
        </w:rPr>
      </w:pPr>
    </w:p>
    <w:p w14:paraId="62E266E9" w14:textId="77777777" w:rsidR="00F84BB5" w:rsidRDefault="00F84BB5">
      <w:pPr>
        <w:pStyle w:val="BodyText"/>
        <w:rPr>
          <w:b/>
          <w:i w:val="0"/>
          <w:sz w:val="26"/>
        </w:rPr>
      </w:pPr>
    </w:p>
    <w:p w14:paraId="2292E6DE" w14:textId="77777777" w:rsidR="00F84BB5" w:rsidRDefault="00F84BB5">
      <w:pPr>
        <w:pStyle w:val="BodyText"/>
        <w:rPr>
          <w:b/>
          <w:i w:val="0"/>
          <w:sz w:val="26"/>
        </w:rPr>
      </w:pPr>
    </w:p>
    <w:p w14:paraId="78AF8D8A" w14:textId="77777777" w:rsidR="00F84BB5" w:rsidRDefault="00F84BB5">
      <w:pPr>
        <w:pStyle w:val="BodyText"/>
        <w:rPr>
          <w:b/>
          <w:i w:val="0"/>
          <w:sz w:val="26"/>
        </w:rPr>
      </w:pPr>
    </w:p>
    <w:p w14:paraId="01D5DE7F" w14:textId="77777777" w:rsidR="00F84BB5" w:rsidRDefault="00F84BB5">
      <w:pPr>
        <w:pStyle w:val="BodyText"/>
        <w:rPr>
          <w:b/>
          <w:i w:val="0"/>
          <w:sz w:val="26"/>
        </w:rPr>
      </w:pPr>
    </w:p>
    <w:p w14:paraId="04C56F41" w14:textId="77777777" w:rsidR="00F84BB5" w:rsidRDefault="00F84BB5">
      <w:pPr>
        <w:pStyle w:val="BodyText"/>
        <w:rPr>
          <w:b/>
          <w:i w:val="0"/>
          <w:sz w:val="26"/>
        </w:rPr>
      </w:pPr>
    </w:p>
    <w:p w14:paraId="2549BE2D" w14:textId="77777777" w:rsidR="00F84BB5" w:rsidRDefault="00F84BB5">
      <w:pPr>
        <w:pStyle w:val="BodyText"/>
        <w:rPr>
          <w:b/>
          <w:i w:val="0"/>
          <w:sz w:val="26"/>
        </w:rPr>
      </w:pPr>
    </w:p>
    <w:p w14:paraId="1911793E" w14:textId="77777777" w:rsidR="00F84BB5" w:rsidRDefault="00F84BB5">
      <w:pPr>
        <w:pStyle w:val="BodyText"/>
        <w:spacing w:before="3"/>
        <w:rPr>
          <w:b/>
          <w:i w:val="0"/>
          <w:sz w:val="37"/>
        </w:rPr>
      </w:pPr>
    </w:p>
    <w:p w14:paraId="4E64ECE4" w14:textId="77777777" w:rsidR="00F84BB5" w:rsidRDefault="00D23124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b/>
          <w:sz w:val="24"/>
        </w:rPr>
      </w:pPr>
      <w:r>
        <w:rPr>
          <w:b/>
          <w:sz w:val="24"/>
        </w:rPr>
        <w:t>Each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party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shall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bear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own</w:t>
      </w:r>
      <w:r>
        <w:rPr>
          <w:b/>
          <w:spacing w:val="-2"/>
          <w:sz w:val="24"/>
        </w:rPr>
        <w:t xml:space="preserve"> costs.</w:t>
      </w:r>
    </w:p>
    <w:p w14:paraId="10E0D337" w14:textId="77777777" w:rsidR="00F84BB5" w:rsidRDefault="00F84BB5">
      <w:pPr>
        <w:pStyle w:val="BodyText"/>
        <w:rPr>
          <w:b/>
          <w:i w:val="0"/>
          <w:sz w:val="20"/>
        </w:rPr>
      </w:pPr>
    </w:p>
    <w:p w14:paraId="1C13A1D3" w14:textId="77777777" w:rsidR="00F84BB5" w:rsidRDefault="00F84BB5">
      <w:pPr>
        <w:pStyle w:val="BodyText"/>
        <w:rPr>
          <w:b/>
          <w:i w:val="0"/>
          <w:sz w:val="20"/>
        </w:rPr>
      </w:pPr>
    </w:p>
    <w:p w14:paraId="3833E203" w14:textId="33CC90E0" w:rsidR="00F84BB5" w:rsidRDefault="00F84BB5">
      <w:pPr>
        <w:pStyle w:val="BodyText"/>
        <w:spacing w:before="3"/>
        <w:rPr>
          <w:b/>
          <w:i w:val="0"/>
          <w:sz w:val="14"/>
        </w:rPr>
      </w:pPr>
    </w:p>
    <w:p w14:paraId="39725612" w14:textId="77777777" w:rsidR="00F84BB5" w:rsidRDefault="00D23124">
      <w:pPr>
        <w:spacing w:before="138"/>
        <w:ind w:left="4574" w:right="3611" w:hanging="154"/>
        <w:rPr>
          <w:b/>
          <w:sz w:val="24"/>
        </w:rPr>
      </w:pPr>
      <w:r>
        <w:rPr>
          <w:b/>
          <w:sz w:val="24"/>
        </w:rPr>
        <w:t>G.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MUSARIRI </w:t>
      </w:r>
      <w:r>
        <w:rPr>
          <w:b/>
          <w:spacing w:val="-2"/>
          <w:sz w:val="24"/>
        </w:rPr>
        <w:t>J-U-D-G-E</w:t>
      </w:r>
    </w:p>
    <w:sectPr w:rsidR="00F84BB5">
      <w:pgSz w:w="12240" w:h="15840"/>
      <w:pgMar w:top="1340" w:right="1320" w:bottom="1600" w:left="1340" w:header="729" w:footer="14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7F1C5" w14:textId="77777777" w:rsidR="00D23124" w:rsidRDefault="00D23124">
      <w:r>
        <w:separator/>
      </w:r>
    </w:p>
  </w:endnote>
  <w:endnote w:type="continuationSeparator" w:id="0">
    <w:p w14:paraId="30206188" w14:textId="77777777" w:rsidR="00D23124" w:rsidRDefault="00D23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EB84D" w14:textId="77777777" w:rsidR="00F84BB5" w:rsidRDefault="00D23124">
    <w:pPr>
      <w:pStyle w:val="BodyText"/>
      <w:spacing w:line="14" w:lineRule="auto"/>
      <w:rPr>
        <w:i w:val="0"/>
        <w:sz w:val="20"/>
      </w:rPr>
    </w:pPr>
    <w:r>
      <w:pict w14:anchorId="4B2C5973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margin-left:317.85pt;margin-top:710.45pt;width:12.6pt;height:13.05pt;z-index:-15808000;mso-position-horizontal-relative:page;mso-position-vertical-relative:page" filled="f" stroked="f">
          <v:textbox inset="0,0,0,0">
            <w:txbxContent>
              <w:p w14:paraId="3E4E1C37" w14:textId="77777777" w:rsidR="00F84BB5" w:rsidRDefault="00D2312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>
                  <w:rPr>
                    <w:rFonts w:ascii="Calibri"/>
                  </w:rPr>
                  <w:t>1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3D8BC" w14:textId="77777777" w:rsidR="00F84BB5" w:rsidRDefault="00D23124">
    <w:pPr>
      <w:pStyle w:val="BodyText"/>
      <w:spacing w:line="14" w:lineRule="auto"/>
      <w:rPr>
        <w:i w:val="0"/>
        <w:sz w:val="20"/>
      </w:rPr>
    </w:pPr>
    <w:r>
      <w:pict w14:anchorId="19ADDEEE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5" type="#_x0000_t202" style="position:absolute;margin-left:317.85pt;margin-top:710.45pt;width:12.6pt;height:13.05pt;z-index:-15806976;mso-position-horizontal-relative:page;mso-position-vertical-relative:page" filled="f" stroked="f">
          <v:textbox inset="0,0,0,0">
            <w:txbxContent>
              <w:p w14:paraId="3B2BA931" w14:textId="77777777" w:rsidR="00F84BB5" w:rsidRDefault="00D2312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>
                  <w:rPr>
                    <w:rFonts w:ascii="Calibri"/>
                  </w:rPr>
                  <w:t>2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B7F2A" w14:textId="77777777" w:rsidR="00D23124" w:rsidRDefault="00D23124">
      <w:r>
        <w:separator/>
      </w:r>
    </w:p>
  </w:footnote>
  <w:footnote w:type="continuationSeparator" w:id="0">
    <w:p w14:paraId="12ED3523" w14:textId="77777777" w:rsidR="00D23124" w:rsidRDefault="00D23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FBE46" w14:textId="77777777" w:rsidR="00F84BB5" w:rsidRDefault="00D23124">
    <w:pPr>
      <w:pStyle w:val="BodyText"/>
      <w:spacing w:line="14" w:lineRule="auto"/>
      <w:rPr>
        <w:i w:val="0"/>
        <w:sz w:val="20"/>
      </w:rPr>
    </w:pPr>
    <w:r>
      <w:pict w14:anchorId="7F707E65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6" type="#_x0000_t202" style="position:absolute;margin-left:410.3pt;margin-top:35.45pt;width:130.75pt;height:15.3pt;z-index:-15807488;mso-position-horizontal-relative:page;mso-position-vertical-relative:page" filled="f" stroked="f">
          <v:textbox inset="0,0,0,0">
            <w:txbxContent>
              <w:p w14:paraId="0B2BD8E4" w14:textId="77777777" w:rsidR="00F84BB5" w:rsidRDefault="00D23124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JUDGMENT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NO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pacing w:val="-2"/>
                    <w:sz w:val="24"/>
                  </w:rPr>
                  <w:t>LC/H//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626F4"/>
    <w:multiLevelType w:val="hybridMultilevel"/>
    <w:tmpl w:val="06AA14DA"/>
    <w:lvl w:ilvl="0" w:tplc="4760B2FE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en-US" w:eastAsia="en-US" w:bidi="ar-SA"/>
      </w:rPr>
    </w:lvl>
    <w:lvl w:ilvl="1" w:tplc="3C40DF02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CD1E9A28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7142875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D9C866F2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E73CA3F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A5A656CE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B1B4E16A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36FCDBE8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994716A"/>
    <w:multiLevelType w:val="hybridMultilevel"/>
    <w:tmpl w:val="7DAA4FAA"/>
    <w:lvl w:ilvl="0" w:tplc="B814740E">
      <w:start w:val="1"/>
      <w:numFmt w:val="decimal"/>
      <w:lvlText w:val="%1."/>
      <w:lvlJc w:val="left"/>
      <w:pPr>
        <w:ind w:left="10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4AEA864"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ar-SA"/>
      </w:rPr>
    </w:lvl>
    <w:lvl w:ilvl="2" w:tplc="7376DFDC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3" w:tplc="951CD9DA"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ar-SA"/>
      </w:rPr>
    </w:lvl>
    <w:lvl w:ilvl="4" w:tplc="2578D81A">
      <w:numFmt w:val="bullet"/>
      <w:lvlText w:val="•"/>
      <w:lvlJc w:val="left"/>
      <w:pPr>
        <w:ind w:left="4432" w:hanging="360"/>
      </w:pPr>
      <w:rPr>
        <w:rFonts w:hint="default"/>
        <w:lang w:val="en-US" w:eastAsia="en-US" w:bidi="ar-SA"/>
      </w:rPr>
    </w:lvl>
    <w:lvl w:ilvl="5" w:tplc="101A311E">
      <w:numFmt w:val="bullet"/>
      <w:lvlText w:val="•"/>
      <w:lvlJc w:val="left"/>
      <w:pPr>
        <w:ind w:left="5290" w:hanging="360"/>
      </w:pPr>
      <w:rPr>
        <w:rFonts w:hint="default"/>
        <w:lang w:val="en-US" w:eastAsia="en-US" w:bidi="ar-SA"/>
      </w:rPr>
    </w:lvl>
    <w:lvl w:ilvl="6" w:tplc="D8B06822">
      <w:numFmt w:val="bullet"/>
      <w:lvlText w:val="•"/>
      <w:lvlJc w:val="left"/>
      <w:pPr>
        <w:ind w:left="6148" w:hanging="360"/>
      </w:pPr>
      <w:rPr>
        <w:rFonts w:hint="default"/>
        <w:lang w:val="en-US" w:eastAsia="en-US" w:bidi="ar-SA"/>
      </w:rPr>
    </w:lvl>
    <w:lvl w:ilvl="7" w:tplc="68503BE2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CA64F3A4">
      <w:numFmt w:val="bullet"/>
      <w:lvlText w:val="•"/>
      <w:lvlJc w:val="left"/>
      <w:pPr>
        <w:ind w:left="7864" w:hanging="360"/>
      </w:pPr>
      <w:rPr>
        <w:rFonts w:hint="default"/>
        <w:lang w:val="en-US" w:eastAsia="en-US" w:bidi="ar-SA"/>
      </w:rPr>
    </w:lvl>
  </w:abstractNum>
  <w:num w:numId="1" w16cid:durableId="997224352">
    <w:abstractNumId w:val="0"/>
  </w:num>
  <w:num w:numId="2" w16cid:durableId="1205214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4BB5"/>
    <w:rsid w:val="002976DB"/>
    <w:rsid w:val="00D23124"/>
    <w:rsid w:val="00F8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7094DC"/>
  <w15:docId w15:val="{95C63B70-3ED1-4F8F-AA6A-D55CC1B2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ListParagraph">
    <w:name w:val="List Paragraph"/>
    <w:basedOn w:val="Normal"/>
    <w:uiPriority w:val="1"/>
    <w:qFormat/>
    <w:pPr>
      <w:ind w:left="100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Shylet Dzagona</cp:lastModifiedBy>
  <cp:revision>2</cp:revision>
  <dcterms:created xsi:type="dcterms:W3CDTF">2025-10-31T13:37:00Z</dcterms:created>
  <dcterms:modified xsi:type="dcterms:W3CDTF">2025-10-31T09:16:00Z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2025-10-31T00:00:00Z</vt:filetime>
  </property>
  <property fmtid="{D5CDD505-2E9C-101B-9397-08002B2CF9AE}" pid="5" name="Producer">
    <vt:lpwstr>䵩捲潳潦璮⁗潲搠㈰ㄹ㬠浯摩晩敤⁵獩湧⁩呥硴′⸱⸷⁢礠ㅔ㍘吀</vt:lpwstr>
  </property>
</Properties>
</file>