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0B05" w:rsidRDefault="00870929">
      <w:pPr>
        <w:rPr>
          <w:rFonts w:ascii="Times New Roman" w:hAnsi="Times New Roman" w:cs="Times New Roman"/>
          <w:b/>
          <w:sz w:val="24"/>
          <w:szCs w:val="24"/>
          <w:u w:val="single"/>
        </w:rPr>
      </w:pPr>
      <w:bookmarkStart w:id="0" w:name="_GoBack"/>
      <w:bookmarkEnd w:id="0"/>
      <w:r w:rsidRPr="00870929">
        <w:rPr>
          <w:rFonts w:ascii="Times New Roman" w:hAnsi="Times New Roman" w:cs="Times New Roman"/>
          <w:b/>
          <w:sz w:val="24"/>
          <w:szCs w:val="24"/>
          <w:u w:val="single"/>
        </w:rPr>
        <w:t>REPORTABLE (</w:t>
      </w:r>
      <w:r w:rsidR="00EB1D80">
        <w:rPr>
          <w:rFonts w:ascii="Times New Roman" w:hAnsi="Times New Roman" w:cs="Times New Roman"/>
          <w:b/>
          <w:sz w:val="24"/>
          <w:szCs w:val="24"/>
          <w:u w:val="single"/>
        </w:rPr>
        <w:t>04</w:t>
      </w:r>
      <w:r w:rsidRPr="00870929">
        <w:rPr>
          <w:rFonts w:ascii="Times New Roman" w:hAnsi="Times New Roman" w:cs="Times New Roman"/>
          <w:b/>
          <w:sz w:val="24"/>
          <w:szCs w:val="24"/>
          <w:u w:val="single"/>
        </w:rPr>
        <w:t>)</w:t>
      </w:r>
    </w:p>
    <w:p w:rsidR="006C7EB3" w:rsidRDefault="006C7EB3">
      <w:pPr>
        <w:rPr>
          <w:rFonts w:ascii="Times New Roman" w:hAnsi="Times New Roman" w:cs="Times New Roman"/>
          <w:b/>
          <w:sz w:val="24"/>
          <w:szCs w:val="24"/>
          <w:u w:val="single"/>
        </w:rPr>
      </w:pPr>
    </w:p>
    <w:p w:rsidR="00870929" w:rsidRDefault="00870929" w:rsidP="0087092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CLEMKWA     BUILDING     CONTRACTORS     (PRIVATE)     LIMITED</w:t>
      </w:r>
    </w:p>
    <w:p w:rsidR="00870929" w:rsidRDefault="00870929" w:rsidP="00870929">
      <w:pPr>
        <w:spacing w:after="0" w:line="240" w:lineRule="auto"/>
        <w:jc w:val="center"/>
        <w:rPr>
          <w:rFonts w:ascii="Times New Roman" w:hAnsi="Times New Roman" w:cs="Times New Roman"/>
          <w:b/>
          <w:sz w:val="24"/>
          <w:szCs w:val="24"/>
        </w:rPr>
      </w:pPr>
      <w:proofErr w:type="gramStart"/>
      <w:r>
        <w:rPr>
          <w:rFonts w:ascii="Times New Roman" w:hAnsi="Times New Roman" w:cs="Times New Roman"/>
          <w:b/>
          <w:sz w:val="24"/>
          <w:szCs w:val="24"/>
        </w:rPr>
        <w:t>v</w:t>
      </w:r>
      <w:proofErr w:type="gramEnd"/>
    </w:p>
    <w:p w:rsidR="00870929" w:rsidRDefault="00870929" w:rsidP="00870929">
      <w:pPr>
        <w:pStyle w:val="ListParagraph"/>
        <w:numPr>
          <w:ilvl w:val="0"/>
          <w:numId w:val="1"/>
        </w:num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    CHIVI     RURAL    DISTRICT     COUNCIL     (2)    MINISTER     OF     LOCAL     GOVERNMENT     PUBLIC     WORKS     AND     NATIONAL     HOUSING</w:t>
      </w:r>
      <w:r w:rsidR="006C7EB3">
        <w:rPr>
          <w:rFonts w:ascii="Times New Roman" w:hAnsi="Times New Roman" w:cs="Times New Roman"/>
          <w:b/>
          <w:sz w:val="24"/>
          <w:szCs w:val="24"/>
        </w:rPr>
        <w:t xml:space="preserve">     N.O</w:t>
      </w:r>
    </w:p>
    <w:p w:rsidR="00870929" w:rsidRDefault="00870929" w:rsidP="00870929">
      <w:pPr>
        <w:spacing w:after="0" w:line="240" w:lineRule="auto"/>
        <w:rPr>
          <w:rFonts w:ascii="Times New Roman" w:hAnsi="Times New Roman" w:cs="Times New Roman"/>
          <w:b/>
          <w:sz w:val="24"/>
          <w:szCs w:val="24"/>
        </w:rPr>
      </w:pPr>
    </w:p>
    <w:p w:rsidR="00870929" w:rsidRDefault="00870929" w:rsidP="00175E25">
      <w:pPr>
        <w:spacing w:after="0" w:line="480" w:lineRule="auto"/>
        <w:rPr>
          <w:rFonts w:ascii="Times New Roman" w:hAnsi="Times New Roman" w:cs="Times New Roman"/>
          <w:b/>
          <w:sz w:val="24"/>
          <w:szCs w:val="24"/>
        </w:rPr>
      </w:pPr>
    </w:p>
    <w:p w:rsidR="00870929" w:rsidRDefault="00870929" w:rsidP="00870929">
      <w:pPr>
        <w:spacing w:after="0" w:line="240" w:lineRule="auto"/>
        <w:rPr>
          <w:rFonts w:ascii="Times New Roman" w:hAnsi="Times New Roman" w:cs="Times New Roman"/>
          <w:b/>
          <w:sz w:val="24"/>
          <w:szCs w:val="24"/>
        </w:rPr>
      </w:pPr>
      <w:r>
        <w:rPr>
          <w:rFonts w:ascii="Times New Roman" w:hAnsi="Times New Roman" w:cs="Times New Roman"/>
          <w:b/>
          <w:sz w:val="24"/>
          <w:szCs w:val="24"/>
        </w:rPr>
        <w:t>SUPREME COURT OF ZIMBABWE</w:t>
      </w:r>
    </w:p>
    <w:p w:rsidR="00870929" w:rsidRDefault="009F7DD8" w:rsidP="00870929">
      <w:pPr>
        <w:spacing w:after="0" w:line="240" w:lineRule="auto"/>
        <w:rPr>
          <w:rFonts w:ascii="Times New Roman" w:hAnsi="Times New Roman" w:cs="Times New Roman"/>
          <w:b/>
          <w:sz w:val="24"/>
          <w:szCs w:val="24"/>
        </w:rPr>
      </w:pPr>
      <w:r>
        <w:rPr>
          <w:rFonts w:ascii="Times New Roman" w:hAnsi="Times New Roman" w:cs="Times New Roman"/>
          <w:b/>
          <w:sz w:val="24"/>
          <w:szCs w:val="24"/>
        </w:rPr>
        <w:t>UCHENA JA, KUDYA JA &amp; MWAYERA JA</w:t>
      </w:r>
    </w:p>
    <w:p w:rsidR="009F7DD8" w:rsidRDefault="009F7DD8" w:rsidP="00870929">
      <w:pPr>
        <w:spacing w:after="0" w:line="240" w:lineRule="auto"/>
        <w:rPr>
          <w:rFonts w:ascii="Times New Roman" w:hAnsi="Times New Roman" w:cs="Times New Roman"/>
          <w:b/>
          <w:sz w:val="24"/>
          <w:szCs w:val="24"/>
        </w:rPr>
      </w:pPr>
      <w:r>
        <w:rPr>
          <w:rFonts w:ascii="Times New Roman" w:hAnsi="Times New Roman" w:cs="Times New Roman"/>
          <w:b/>
          <w:sz w:val="24"/>
          <w:szCs w:val="24"/>
        </w:rPr>
        <w:t>H</w:t>
      </w:r>
      <w:r w:rsidR="00AF3D70">
        <w:rPr>
          <w:rFonts w:ascii="Times New Roman" w:hAnsi="Times New Roman" w:cs="Times New Roman"/>
          <w:b/>
          <w:sz w:val="24"/>
          <w:szCs w:val="24"/>
        </w:rPr>
        <w:t>ARARE: 9 SEPTEMBER</w:t>
      </w:r>
      <w:r w:rsidR="00E76577">
        <w:rPr>
          <w:rFonts w:ascii="Times New Roman" w:hAnsi="Times New Roman" w:cs="Times New Roman"/>
          <w:b/>
          <w:sz w:val="24"/>
          <w:szCs w:val="24"/>
        </w:rPr>
        <w:t xml:space="preserve"> 2024</w:t>
      </w:r>
      <w:r w:rsidR="00AF3D70">
        <w:rPr>
          <w:rFonts w:ascii="Times New Roman" w:hAnsi="Times New Roman" w:cs="Times New Roman"/>
          <w:b/>
          <w:sz w:val="24"/>
          <w:szCs w:val="24"/>
        </w:rPr>
        <w:t xml:space="preserve"> &amp; </w:t>
      </w:r>
      <w:r w:rsidR="00EB1D80">
        <w:rPr>
          <w:rFonts w:ascii="Times New Roman" w:hAnsi="Times New Roman" w:cs="Times New Roman"/>
          <w:b/>
          <w:sz w:val="24"/>
          <w:szCs w:val="24"/>
        </w:rPr>
        <w:t>24</w:t>
      </w:r>
      <w:r w:rsidR="000B5AE2">
        <w:rPr>
          <w:rFonts w:ascii="Times New Roman" w:hAnsi="Times New Roman" w:cs="Times New Roman"/>
          <w:b/>
          <w:sz w:val="24"/>
          <w:szCs w:val="24"/>
        </w:rPr>
        <w:t xml:space="preserve"> JANUARY 2025</w:t>
      </w:r>
    </w:p>
    <w:p w:rsidR="009F7DD8" w:rsidRDefault="009F7DD8" w:rsidP="00870929">
      <w:pPr>
        <w:spacing w:after="0" w:line="240" w:lineRule="auto"/>
        <w:rPr>
          <w:rFonts w:ascii="Times New Roman" w:hAnsi="Times New Roman" w:cs="Times New Roman"/>
          <w:b/>
          <w:sz w:val="24"/>
          <w:szCs w:val="24"/>
        </w:rPr>
      </w:pPr>
    </w:p>
    <w:p w:rsidR="009F7DD8" w:rsidRDefault="009F7DD8" w:rsidP="00175E25">
      <w:pPr>
        <w:spacing w:after="0" w:line="240" w:lineRule="auto"/>
        <w:rPr>
          <w:rFonts w:ascii="Times New Roman" w:hAnsi="Times New Roman" w:cs="Times New Roman"/>
          <w:b/>
          <w:sz w:val="24"/>
          <w:szCs w:val="24"/>
        </w:rPr>
      </w:pPr>
    </w:p>
    <w:p w:rsidR="009F7DD8" w:rsidRDefault="009F7DD8" w:rsidP="009F7D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R. </w:t>
      </w:r>
      <w:proofErr w:type="spellStart"/>
      <w:r>
        <w:rPr>
          <w:rFonts w:ascii="Times New Roman" w:hAnsi="Times New Roman" w:cs="Times New Roman"/>
          <w:sz w:val="24"/>
          <w:szCs w:val="24"/>
        </w:rPr>
        <w:t>Mutero</w:t>
      </w:r>
      <w:proofErr w:type="spellEnd"/>
      <w:r>
        <w:rPr>
          <w:rFonts w:ascii="Times New Roman" w:hAnsi="Times New Roman" w:cs="Times New Roman"/>
          <w:sz w:val="24"/>
          <w:szCs w:val="24"/>
        </w:rPr>
        <w:t>, for the appellant</w:t>
      </w:r>
    </w:p>
    <w:p w:rsidR="009F7DD8" w:rsidRDefault="009F7DD8" w:rsidP="009F7D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M. </w:t>
      </w:r>
      <w:proofErr w:type="spellStart"/>
      <w:r>
        <w:rPr>
          <w:rFonts w:ascii="Times New Roman" w:hAnsi="Times New Roman" w:cs="Times New Roman"/>
          <w:sz w:val="24"/>
          <w:szCs w:val="24"/>
        </w:rPr>
        <w:t>Mavhiringidze</w:t>
      </w:r>
      <w:proofErr w:type="spellEnd"/>
      <w:r>
        <w:rPr>
          <w:rFonts w:ascii="Times New Roman" w:hAnsi="Times New Roman" w:cs="Times New Roman"/>
          <w:sz w:val="24"/>
          <w:szCs w:val="24"/>
        </w:rPr>
        <w:t>, for the first respondent</w:t>
      </w:r>
    </w:p>
    <w:p w:rsidR="009F7DD8" w:rsidRDefault="009F7DD8" w:rsidP="009F7DD8">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L.T. </w:t>
      </w:r>
      <w:proofErr w:type="spellStart"/>
      <w:r>
        <w:rPr>
          <w:rFonts w:ascii="Times New Roman" w:hAnsi="Times New Roman" w:cs="Times New Roman"/>
          <w:sz w:val="24"/>
          <w:szCs w:val="24"/>
        </w:rPr>
        <w:t>Muradzikwa</w:t>
      </w:r>
      <w:proofErr w:type="spellEnd"/>
      <w:r>
        <w:rPr>
          <w:rFonts w:ascii="Times New Roman" w:hAnsi="Times New Roman" w:cs="Times New Roman"/>
          <w:sz w:val="24"/>
          <w:szCs w:val="24"/>
        </w:rPr>
        <w:t>, for the second respondent</w:t>
      </w:r>
    </w:p>
    <w:p w:rsidR="009F7DD8" w:rsidRDefault="009F7DD8" w:rsidP="009F7DD8">
      <w:pPr>
        <w:spacing w:after="0" w:line="480" w:lineRule="auto"/>
        <w:rPr>
          <w:rFonts w:ascii="Times New Roman" w:hAnsi="Times New Roman" w:cs="Times New Roman"/>
          <w:sz w:val="24"/>
          <w:szCs w:val="24"/>
        </w:rPr>
      </w:pPr>
    </w:p>
    <w:p w:rsidR="009F7DD8" w:rsidRDefault="009F7DD8" w:rsidP="009F7DD8">
      <w:pPr>
        <w:spacing w:after="0" w:line="480" w:lineRule="auto"/>
        <w:rPr>
          <w:rFonts w:ascii="Times New Roman" w:hAnsi="Times New Roman" w:cs="Times New Roman"/>
          <w:b/>
          <w:sz w:val="24"/>
          <w:szCs w:val="24"/>
        </w:rPr>
      </w:pPr>
      <w:r w:rsidRPr="009F7DD8">
        <w:rPr>
          <w:rFonts w:ascii="Times New Roman" w:hAnsi="Times New Roman" w:cs="Times New Roman"/>
          <w:b/>
          <w:sz w:val="24"/>
          <w:szCs w:val="24"/>
        </w:rPr>
        <w:t>MWAYERA JA:</w:t>
      </w:r>
    </w:p>
    <w:p w:rsidR="009F7DD8" w:rsidRDefault="009F7DD8" w:rsidP="009F7DD8">
      <w:pPr>
        <w:spacing w:after="0" w:line="480" w:lineRule="auto"/>
        <w:rPr>
          <w:rFonts w:ascii="Times New Roman" w:hAnsi="Times New Roman" w:cs="Times New Roman"/>
          <w:b/>
          <w:sz w:val="24"/>
          <w:szCs w:val="24"/>
          <w:u w:val="single"/>
        </w:rPr>
      </w:pPr>
      <w:r w:rsidRPr="009F7DD8">
        <w:rPr>
          <w:rFonts w:ascii="Times New Roman" w:hAnsi="Times New Roman" w:cs="Times New Roman"/>
          <w:b/>
          <w:sz w:val="24"/>
          <w:szCs w:val="24"/>
          <w:u w:val="single"/>
        </w:rPr>
        <w:t>INTRODUCTION</w:t>
      </w:r>
    </w:p>
    <w:p w:rsidR="009F7DD8" w:rsidRPr="00E15F5D" w:rsidRDefault="009F7DD8" w:rsidP="00717481">
      <w:pPr>
        <w:pStyle w:val="ListParagraph"/>
        <w:numPr>
          <w:ilvl w:val="0"/>
          <w:numId w:val="9"/>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This is an appeal against the whole judgment of the High Court (</w:t>
      </w:r>
      <w:r w:rsidR="00B5796D" w:rsidRPr="00E15F5D">
        <w:rPr>
          <w:rFonts w:ascii="Times New Roman" w:hAnsi="Times New Roman" w:cs="Times New Roman"/>
          <w:sz w:val="24"/>
          <w:szCs w:val="24"/>
        </w:rPr>
        <w:t>“</w:t>
      </w:r>
      <w:r w:rsidRPr="00E15F5D">
        <w:rPr>
          <w:rFonts w:ascii="Times New Roman" w:hAnsi="Times New Roman" w:cs="Times New Roman"/>
          <w:sz w:val="24"/>
          <w:szCs w:val="24"/>
        </w:rPr>
        <w:t xml:space="preserve">the court </w:t>
      </w:r>
      <w:r w:rsidR="00B5796D" w:rsidRPr="00E15F5D">
        <w:rPr>
          <w:rFonts w:ascii="Times New Roman" w:hAnsi="Times New Roman" w:cs="Times New Roman"/>
          <w:i/>
          <w:sz w:val="24"/>
          <w:szCs w:val="24"/>
        </w:rPr>
        <w:t>a quo</w:t>
      </w:r>
      <w:r w:rsidR="00B5796D" w:rsidRPr="00E15F5D">
        <w:rPr>
          <w:rFonts w:ascii="Times New Roman" w:hAnsi="Times New Roman" w:cs="Times New Roman"/>
          <w:sz w:val="24"/>
          <w:szCs w:val="24"/>
        </w:rPr>
        <w:t>”</w:t>
      </w:r>
      <w:r w:rsidR="00564FE8" w:rsidRPr="00E15F5D">
        <w:rPr>
          <w:rFonts w:ascii="Times New Roman" w:hAnsi="Times New Roman" w:cs="Times New Roman"/>
          <w:sz w:val="24"/>
          <w:szCs w:val="24"/>
        </w:rPr>
        <w:t>) handed</w:t>
      </w:r>
      <w:r w:rsidRPr="00E15F5D">
        <w:rPr>
          <w:rFonts w:ascii="Times New Roman" w:hAnsi="Times New Roman" w:cs="Times New Roman"/>
          <w:sz w:val="24"/>
          <w:szCs w:val="24"/>
        </w:rPr>
        <w:t xml:space="preserve"> down on 17 January 2024, </w:t>
      </w:r>
      <w:r w:rsidR="00564FE8" w:rsidRPr="00E15F5D">
        <w:rPr>
          <w:rFonts w:ascii="Times New Roman" w:hAnsi="Times New Roman" w:cs="Times New Roman"/>
          <w:sz w:val="24"/>
          <w:szCs w:val="24"/>
        </w:rPr>
        <w:t>wherein it dismissed an application for relief</w:t>
      </w:r>
      <w:r w:rsidR="00855671" w:rsidRPr="00E15F5D">
        <w:rPr>
          <w:rFonts w:ascii="Times New Roman" w:hAnsi="Times New Roman" w:cs="Times New Roman"/>
          <w:sz w:val="24"/>
          <w:szCs w:val="24"/>
        </w:rPr>
        <w:t>,</w:t>
      </w:r>
      <w:r w:rsidR="00564FE8" w:rsidRPr="00E15F5D">
        <w:rPr>
          <w:rFonts w:ascii="Times New Roman" w:hAnsi="Times New Roman" w:cs="Times New Roman"/>
          <w:sz w:val="24"/>
          <w:szCs w:val="24"/>
        </w:rPr>
        <w:t xml:space="preserve"> made in terms of s 4 of the Administrative Justice Act [</w:t>
      </w:r>
      <w:r w:rsidR="00564FE8" w:rsidRPr="00E15F5D">
        <w:rPr>
          <w:rFonts w:ascii="Times New Roman" w:hAnsi="Times New Roman" w:cs="Times New Roman"/>
          <w:i/>
          <w:sz w:val="24"/>
          <w:szCs w:val="24"/>
        </w:rPr>
        <w:t>Chapter 10:28</w:t>
      </w:r>
      <w:r w:rsidR="00B5796D" w:rsidRPr="00E15F5D">
        <w:rPr>
          <w:rFonts w:ascii="Times New Roman" w:hAnsi="Times New Roman" w:cs="Times New Roman"/>
          <w:sz w:val="24"/>
          <w:szCs w:val="24"/>
        </w:rPr>
        <w:t>] (“AJA”</w:t>
      </w:r>
      <w:r w:rsidR="00564FE8" w:rsidRPr="00E15F5D">
        <w:rPr>
          <w:rFonts w:ascii="Times New Roman" w:hAnsi="Times New Roman" w:cs="Times New Roman"/>
          <w:sz w:val="24"/>
          <w:szCs w:val="24"/>
        </w:rPr>
        <w:t xml:space="preserve">).  The court </w:t>
      </w:r>
      <w:r w:rsidR="00564FE8" w:rsidRPr="00E15F5D">
        <w:rPr>
          <w:rFonts w:ascii="Times New Roman" w:hAnsi="Times New Roman" w:cs="Times New Roman"/>
          <w:i/>
          <w:sz w:val="24"/>
          <w:szCs w:val="24"/>
        </w:rPr>
        <w:t>a quo</w:t>
      </w:r>
      <w:r w:rsidR="00564FE8" w:rsidRPr="00E15F5D">
        <w:rPr>
          <w:rFonts w:ascii="Times New Roman" w:hAnsi="Times New Roman" w:cs="Times New Roman"/>
          <w:sz w:val="24"/>
          <w:szCs w:val="24"/>
        </w:rPr>
        <w:t xml:space="preserve"> held </w:t>
      </w:r>
      <w:r w:rsidR="00DA20F6" w:rsidRPr="00E15F5D">
        <w:rPr>
          <w:rFonts w:ascii="Times New Roman" w:hAnsi="Times New Roman" w:cs="Times New Roman"/>
          <w:sz w:val="24"/>
          <w:szCs w:val="24"/>
        </w:rPr>
        <w:t>that it had no jurisdiction to h</w:t>
      </w:r>
      <w:r w:rsidR="00564FE8" w:rsidRPr="00E15F5D">
        <w:rPr>
          <w:rFonts w:ascii="Times New Roman" w:hAnsi="Times New Roman" w:cs="Times New Roman"/>
          <w:sz w:val="24"/>
          <w:szCs w:val="24"/>
        </w:rPr>
        <w:t xml:space="preserve">ear the dispute </w:t>
      </w:r>
      <w:r w:rsidR="00A4486F" w:rsidRPr="00E15F5D">
        <w:rPr>
          <w:rFonts w:ascii="Times New Roman" w:hAnsi="Times New Roman" w:cs="Times New Roman"/>
          <w:sz w:val="24"/>
          <w:szCs w:val="24"/>
        </w:rPr>
        <w:t>between the</w:t>
      </w:r>
      <w:r w:rsidR="00564FE8" w:rsidRPr="00E15F5D">
        <w:rPr>
          <w:rFonts w:ascii="Times New Roman" w:hAnsi="Times New Roman" w:cs="Times New Roman"/>
          <w:sz w:val="24"/>
          <w:szCs w:val="24"/>
        </w:rPr>
        <w:t xml:space="preserve"> appellant and the first respondent emanating from a lease agreement between the two parties, in which they </w:t>
      </w:r>
      <w:r w:rsidR="00A4486F" w:rsidRPr="00E15F5D">
        <w:rPr>
          <w:rFonts w:ascii="Times New Roman" w:hAnsi="Times New Roman" w:cs="Times New Roman"/>
          <w:sz w:val="24"/>
          <w:szCs w:val="24"/>
        </w:rPr>
        <w:t>agreed that</w:t>
      </w:r>
      <w:r w:rsidR="00564FE8" w:rsidRPr="00E15F5D">
        <w:rPr>
          <w:rFonts w:ascii="Times New Roman" w:hAnsi="Times New Roman" w:cs="Times New Roman"/>
          <w:sz w:val="24"/>
          <w:szCs w:val="24"/>
        </w:rPr>
        <w:t xml:space="preserve"> any disputes would be heard by the Magistrates Court.</w:t>
      </w:r>
    </w:p>
    <w:p w:rsidR="00564FE8" w:rsidRDefault="00564FE8" w:rsidP="00564FE8">
      <w:pPr>
        <w:spacing w:after="0" w:line="480" w:lineRule="auto"/>
        <w:ind w:left="426" w:hanging="426"/>
        <w:jc w:val="both"/>
        <w:rPr>
          <w:rFonts w:ascii="Times New Roman" w:hAnsi="Times New Roman" w:cs="Times New Roman"/>
          <w:sz w:val="24"/>
          <w:szCs w:val="24"/>
        </w:rPr>
      </w:pPr>
    </w:p>
    <w:p w:rsidR="00564FE8" w:rsidRDefault="00564FE8" w:rsidP="00564FE8">
      <w:pPr>
        <w:spacing w:after="0" w:line="480" w:lineRule="auto"/>
        <w:ind w:left="426" w:hanging="426"/>
        <w:jc w:val="both"/>
        <w:rPr>
          <w:rFonts w:ascii="Times New Roman" w:hAnsi="Times New Roman" w:cs="Times New Roman"/>
          <w:b/>
          <w:sz w:val="24"/>
          <w:szCs w:val="24"/>
          <w:u w:val="single"/>
        </w:rPr>
      </w:pPr>
      <w:r w:rsidRPr="00564FE8">
        <w:rPr>
          <w:rFonts w:ascii="Times New Roman" w:hAnsi="Times New Roman" w:cs="Times New Roman"/>
          <w:b/>
          <w:sz w:val="24"/>
          <w:szCs w:val="24"/>
          <w:u w:val="single"/>
        </w:rPr>
        <w:t>FACTUAL BACKROUND</w:t>
      </w:r>
    </w:p>
    <w:p w:rsidR="00564FE8" w:rsidRPr="00E15F5D" w:rsidRDefault="00564FE8" w:rsidP="000D2DA8">
      <w:pPr>
        <w:pStyle w:val="ListParagraph"/>
        <w:numPr>
          <w:ilvl w:val="0"/>
          <w:numId w:val="9"/>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 xml:space="preserve">The appellant is a duly incorporated company registered in terms of the laws of Zimbabwe.  </w:t>
      </w:r>
    </w:p>
    <w:p w:rsidR="001822F3" w:rsidRDefault="00DB6078" w:rsidP="008E6326">
      <w:pPr>
        <w:spacing w:after="0" w:line="480" w:lineRule="auto"/>
        <w:ind w:left="567" w:hanging="283"/>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564FE8">
        <w:rPr>
          <w:rFonts w:ascii="Times New Roman" w:hAnsi="Times New Roman" w:cs="Times New Roman"/>
          <w:sz w:val="24"/>
          <w:szCs w:val="24"/>
        </w:rPr>
        <w:t>The first respondent is a local authority while the second respondent is</w:t>
      </w:r>
      <w:r w:rsidR="0010795F">
        <w:rPr>
          <w:rFonts w:ascii="Times New Roman" w:hAnsi="Times New Roman" w:cs="Times New Roman"/>
          <w:sz w:val="24"/>
          <w:szCs w:val="24"/>
        </w:rPr>
        <w:t xml:space="preserve"> the M</w:t>
      </w:r>
      <w:r w:rsidR="00873E44">
        <w:rPr>
          <w:rFonts w:ascii="Times New Roman" w:hAnsi="Times New Roman" w:cs="Times New Roman"/>
          <w:sz w:val="24"/>
          <w:szCs w:val="24"/>
        </w:rPr>
        <w:t xml:space="preserve">inister of the relevant </w:t>
      </w:r>
      <w:r w:rsidR="00B5796D">
        <w:rPr>
          <w:rFonts w:ascii="Times New Roman" w:hAnsi="Times New Roman" w:cs="Times New Roman"/>
          <w:sz w:val="24"/>
          <w:szCs w:val="24"/>
        </w:rPr>
        <w:t>M</w:t>
      </w:r>
      <w:r w:rsidR="00F25F50">
        <w:rPr>
          <w:rFonts w:ascii="Times New Roman" w:hAnsi="Times New Roman" w:cs="Times New Roman"/>
          <w:sz w:val="24"/>
          <w:szCs w:val="24"/>
        </w:rPr>
        <w:t>inistry cited</w:t>
      </w:r>
      <w:r>
        <w:rPr>
          <w:rFonts w:ascii="Times New Roman" w:hAnsi="Times New Roman" w:cs="Times New Roman"/>
          <w:sz w:val="24"/>
          <w:szCs w:val="24"/>
        </w:rPr>
        <w:t xml:space="preserve"> </w:t>
      </w:r>
      <w:r w:rsidR="00564FE8">
        <w:rPr>
          <w:rFonts w:ascii="Times New Roman" w:hAnsi="Times New Roman" w:cs="Times New Roman"/>
          <w:sz w:val="24"/>
          <w:szCs w:val="24"/>
        </w:rPr>
        <w:t xml:space="preserve">in his official capacity.  Since 1 February, 2021 the appellant was in occupation of stand number 114 </w:t>
      </w:r>
      <w:proofErr w:type="spellStart"/>
      <w:r w:rsidR="00564FE8">
        <w:rPr>
          <w:rFonts w:ascii="Times New Roman" w:hAnsi="Times New Roman" w:cs="Times New Roman"/>
          <w:sz w:val="24"/>
          <w:szCs w:val="24"/>
        </w:rPr>
        <w:t>Mhandamabwe</w:t>
      </w:r>
      <w:proofErr w:type="spellEnd"/>
      <w:r w:rsidR="00564FE8">
        <w:rPr>
          <w:rFonts w:ascii="Times New Roman" w:hAnsi="Times New Roman" w:cs="Times New Roman"/>
          <w:sz w:val="24"/>
          <w:szCs w:val="24"/>
        </w:rPr>
        <w:t xml:space="preserve"> Business Centre, </w:t>
      </w:r>
      <w:proofErr w:type="spellStart"/>
      <w:r w:rsidR="00564FE8">
        <w:rPr>
          <w:rFonts w:ascii="Times New Roman" w:hAnsi="Times New Roman" w:cs="Times New Roman"/>
          <w:sz w:val="24"/>
          <w:szCs w:val="24"/>
        </w:rPr>
        <w:t>Madyangove</w:t>
      </w:r>
      <w:proofErr w:type="spellEnd"/>
      <w:r w:rsidR="00564FE8">
        <w:rPr>
          <w:rFonts w:ascii="Times New Roman" w:hAnsi="Times New Roman" w:cs="Times New Roman"/>
          <w:sz w:val="24"/>
          <w:szCs w:val="24"/>
        </w:rPr>
        <w:t xml:space="preserve"> Communal Are</w:t>
      </w:r>
      <w:r w:rsidR="00F25F50">
        <w:rPr>
          <w:rFonts w:ascii="Times New Roman" w:hAnsi="Times New Roman" w:cs="Times New Roman"/>
          <w:sz w:val="24"/>
          <w:szCs w:val="24"/>
        </w:rPr>
        <w:t>a</w:t>
      </w:r>
      <w:r w:rsidR="00564FE8">
        <w:rPr>
          <w:rFonts w:ascii="Times New Roman" w:hAnsi="Times New Roman" w:cs="Times New Roman"/>
          <w:sz w:val="24"/>
          <w:szCs w:val="24"/>
        </w:rPr>
        <w:t xml:space="preserve">, </w:t>
      </w:r>
      <w:proofErr w:type="spellStart"/>
      <w:r w:rsidR="00564FE8">
        <w:rPr>
          <w:rFonts w:ascii="Times New Roman" w:hAnsi="Times New Roman" w:cs="Times New Roman"/>
          <w:sz w:val="24"/>
          <w:szCs w:val="24"/>
        </w:rPr>
        <w:t>Chivi</w:t>
      </w:r>
      <w:proofErr w:type="spellEnd"/>
      <w:r w:rsidR="00564FE8">
        <w:rPr>
          <w:rFonts w:ascii="Times New Roman" w:hAnsi="Times New Roman" w:cs="Times New Roman"/>
          <w:sz w:val="24"/>
          <w:szCs w:val="24"/>
        </w:rPr>
        <w:t xml:space="preserve"> District measuring 5695m</w:t>
      </w:r>
      <w:r w:rsidR="00564FE8" w:rsidRPr="00564FE8">
        <w:rPr>
          <w:rFonts w:ascii="Times New Roman" w:hAnsi="Times New Roman" w:cs="Times New Roman"/>
          <w:sz w:val="24"/>
          <w:szCs w:val="24"/>
          <w:vertAlign w:val="superscript"/>
        </w:rPr>
        <w:t>2</w:t>
      </w:r>
      <w:r w:rsidR="00564FE8">
        <w:rPr>
          <w:rFonts w:ascii="Times New Roman" w:hAnsi="Times New Roman" w:cs="Times New Roman"/>
          <w:sz w:val="24"/>
          <w:szCs w:val="24"/>
        </w:rPr>
        <w:t xml:space="preserve"> </w:t>
      </w:r>
      <w:r w:rsidR="007264FE">
        <w:rPr>
          <w:rFonts w:ascii="Times New Roman" w:hAnsi="Times New Roman" w:cs="Times New Roman"/>
          <w:sz w:val="24"/>
          <w:szCs w:val="24"/>
        </w:rPr>
        <w:t>(‘the property’) having been granted a lease by the first respondent with</w:t>
      </w:r>
      <w:r w:rsidR="00462E59">
        <w:rPr>
          <w:rFonts w:ascii="Times New Roman" w:hAnsi="Times New Roman" w:cs="Times New Roman"/>
          <w:sz w:val="24"/>
          <w:szCs w:val="24"/>
        </w:rPr>
        <w:t xml:space="preserve"> the</w:t>
      </w:r>
      <w:r w:rsidR="007264FE">
        <w:rPr>
          <w:rFonts w:ascii="Times New Roman" w:hAnsi="Times New Roman" w:cs="Times New Roman"/>
          <w:sz w:val="24"/>
          <w:szCs w:val="24"/>
        </w:rPr>
        <w:t xml:space="preserve"> approval of the second respondent.</w:t>
      </w:r>
    </w:p>
    <w:p w:rsidR="004F6C2C" w:rsidRDefault="004F6C2C" w:rsidP="001822F3">
      <w:pPr>
        <w:spacing w:after="0" w:line="240" w:lineRule="auto"/>
        <w:ind w:left="567" w:hanging="283"/>
        <w:jc w:val="both"/>
        <w:rPr>
          <w:rFonts w:ascii="Times New Roman" w:hAnsi="Times New Roman" w:cs="Times New Roman"/>
          <w:sz w:val="24"/>
          <w:szCs w:val="24"/>
        </w:rPr>
      </w:pPr>
    </w:p>
    <w:p w:rsidR="00E15F5D" w:rsidRDefault="009F33D5" w:rsidP="000D2DA8">
      <w:pPr>
        <w:pStyle w:val="ListParagraph"/>
        <w:numPr>
          <w:ilvl w:val="0"/>
          <w:numId w:val="9"/>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 xml:space="preserve">By letter dated 21 May 2002, the first respondent allocated stand number 114 </w:t>
      </w:r>
      <w:proofErr w:type="spellStart"/>
      <w:r w:rsidRPr="00E15F5D">
        <w:rPr>
          <w:rFonts w:ascii="Times New Roman" w:hAnsi="Times New Roman" w:cs="Times New Roman"/>
          <w:sz w:val="24"/>
          <w:szCs w:val="24"/>
        </w:rPr>
        <w:t>Mhandamabwe</w:t>
      </w:r>
      <w:proofErr w:type="spellEnd"/>
      <w:r w:rsidRPr="00E15F5D">
        <w:rPr>
          <w:rFonts w:ascii="Times New Roman" w:hAnsi="Times New Roman" w:cs="Times New Roman"/>
          <w:sz w:val="24"/>
          <w:szCs w:val="24"/>
        </w:rPr>
        <w:t xml:space="preserve"> Business Centre, </w:t>
      </w:r>
      <w:proofErr w:type="spellStart"/>
      <w:r w:rsidRPr="00E15F5D">
        <w:rPr>
          <w:rFonts w:ascii="Times New Roman" w:hAnsi="Times New Roman" w:cs="Times New Roman"/>
          <w:sz w:val="24"/>
          <w:szCs w:val="24"/>
        </w:rPr>
        <w:t>Madyangove</w:t>
      </w:r>
      <w:proofErr w:type="spellEnd"/>
      <w:r w:rsidRPr="00E15F5D">
        <w:rPr>
          <w:rFonts w:ascii="Times New Roman" w:hAnsi="Times New Roman" w:cs="Times New Roman"/>
          <w:sz w:val="24"/>
          <w:szCs w:val="24"/>
        </w:rPr>
        <w:t xml:space="preserve"> Communal Areas, </w:t>
      </w:r>
      <w:proofErr w:type="spellStart"/>
      <w:r w:rsidRPr="00E15F5D">
        <w:rPr>
          <w:rFonts w:ascii="Times New Roman" w:hAnsi="Times New Roman" w:cs="Times New Roman"/>
          <w:sz w:val="24"/>
          <w:szCs w:val="24"/>
        </w:rPr>
        <w:t>Chivi</w:t>
      </w:r>
      <w:proofErr w:type="spellEnd"/>
      <w:r w:rsidRPr="00E15F5D">
        <w:rPr>
          <w:rFonts w:ascii="Times New Roman" w:hAnsi="Times New Roman" w:cs="Times New Roman"/>
          <w:sz w:val="24"/>
          <w:szCs w:val="24"/>
        </w:rPr>
        <w:t xml:space="preserve"> District, measuring 5695 square metres </w:t>
      </w:r>
      <w:r w:rsidR="001822F3">
        <w:rPr>
          <w:rFonts w:ascii="Times New Roman" w:hAnsi="Times New Roman" w:cs="Times New Roman"/>
          <w:sz w:val="24"/>
          <w:szCs w:val="24"/>
        </w:rPr>
        <w:t xml:space="preserve">to the appellant </w:t>
      </w:r>
      <w:r w:rsidRPr="00E15F5D">
        <w:rPr>
          <w:rFonts w:ascii="Times New Roman" w:hAnsi="Times New Roman" w:cs="Times New Roman"/>
          <w:sz w:val="24"/>
          <w:szCs w:val="24"/>
        </w:rPr>
        <w:t>(“the property”), subject to the conclusion of a lease agreement. The anticipated written lease agreement was however only executed with the approval of the second respondent on 20 February 2021. Thereafter, the appellant took occupation of the stand and commenced to operate a service station thereon.</w:t>
      </w:r>
      <w:r w:rsidR="0010795F" w:rsidRPr="00E15F5D">
        <w:rPr>
          <w:rFonts w:ascii="Times New Roman" w:hAnsi="Times New Roman" w:cs="Times New Roman"/>
          <w:sz w:val="24"/>
          <w:szCs w:val="24"/>
        </w:rPr>
        <w:t xml:space="preserve">  It e</w:t>
      </w:r>
      <w:r w:rsidR="007264FE" w:rsidRPr="00E15F5D">
        <w:rPr>
          <w:rFonts w:ascii="Times New Roman" w:hAnsi="Times New Roman" w:cs="Times New Roman"/>
          <w:sz w:val="24"/>
          <w:szCs w:val="24"/>
        </w:rPr>
        <w:t>ffected some improvement</w:t>
      </w:r>
      <w:r w:rsidRPr="00E15F5D">
        <w:rPr>
          <w:rFonts w:ascii="Times New Roman" w:hAnsi="Times New Roman" w:cs="Times New Roman"/>
          <w:sz w:val="24"/>
          <w:szCs w:val="24"/>
        </w:rPr>
        <w:t>s</w:t>
      </w:r>
      <w:r w:rsidR="007264FE" w:rsidRPr="00E15F5D">
        <w:rPr>
          <w:rFonts w:ascii="Times New Roman" w:hAnsi="Times New Roman" w:cs="Times New Roman"/>
          <w:sz w:val="24"/>
          <w:szCs w:val="24"/>
        </w:rPr>
        <w:t xml:space="preserve"> on the property, with the a</w:t>
      </w:r>
      <w:r w:rsidR="00E15F5D">
        <w:rPr>
          <w:rFonts w:ascii="Times New Roman" w:hAnsi="Times New Roman" w:cs="Times New Roman"/>
          <w:sz w:val="24"/>
          <w:szCs w:val="24"/>
        </w:rPr>
        <w:t>pproval of the first respondent.</w:t>
      </w:r>
    </w:p>
    <w:p w:rsidR="001822F3" w:rsidRPr="008E6326" w:rsidRDefault="001822F3" w:rsidP="008E6326">
      <w:pPr>
        <w:spacing w:after="0" w:line="240" w:lineRule="auto"/>
        <w:jc w:val="both"/>
        <w:rPr>
          <w:rFonts w:ascii="Times New Roman" w:hAnsi="Times New Roman" w:cs="Times New Roman"/>
          <w:sz w:val="24"/>
          <w:szCs w:val="24"/>
        </w:rPr>
      </w:pPr>
    </w:p>
    <w:p w:rsidR="00A63720" w:rsidRPr="008E6326" w:rsidRDefault="007264FE" w:rsidP="008E6326">
      <w:pPr>
        <w:pStyle w:val="ListParagraph"/>
        <w:numPr>
          <w:ilvl w:val="0"/>
          <w:numId w:val="9"/>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 xml:space="preserve">In </w:t>
      </w:r>
      <w:r w:rsidR="009F33D5" w:rsidRPr="00E15F5D">
        <w:rPr>
          <w:rFonts w:ascii="Times New Roman" w:hAnsi="Times New Roman" w:cs="Times New Roman"/>
          <w:sz w:val="24"/>
          <w:szCs w:val="24"/>
        </w:rPr>
        <w:t xml:space="preserve">May </w:t>
      </w:r>
      <w:r w:rsidRPr="00E15F5D">
        <w:rPr>
          <w:rFonts w:ascii="Times New Roman" w:hAnsi="Times New Roman" w:cs="Times New Roman"/>
          <w:sz w:val="24"/>
          <w:szCs w:val="24"/>
        </w:rPr>
        <w:t>2021</w:t>
      </w:r>
      <w:r w:rsidR="009F33D5" w:rsidRPr="00E15F5D">
        <w:rPr>
          <w:rFonts w:ascii="Times New Roman" w:hAnsi="Times New Roman" w:cs="Times New Roman"/>
          <w:sz w:val="24"/>
          <w:szCs w:val="24"/>
        </w:rPr>
        <w:t>,</w:t>
      </w:r>
      <w:r w:rsidRPr="00E15F5D">
        <w:rPr>
          <w:rFonts w:ascii="Times New Roman" w:hAnsi="Times New Roman" w:cs="Times New Roman"/>
          <w:sz w:val="24"/>
          <w:szCs w:val="24"/>
        </w:rPr>
        <w:t xml:space="preserve"> the appellant </w:t>
      </w:r>
      <w:r w:rsidR="00F25F50" w:rsidRPr="00E15F5D">
        <w:rPr>
          <w:rFonts w:ascii="Times New Roman" w:hAnsi="Times New Roman" w:cs="Times New Roman"/>
          <w:sz w:val="24"/>
          <w:szCs w:val="24"/>
        </w:rPr>
        <w:t>applied</w:t>
      </w:r>
      <w:r w:rsidRPr="00E15F5D">
        <w:rPr>
          <w:rFonts w:ascii="Times New Roman" w:hAnsi="Times New Roman" w:cs="Times New Roman"/>
          <w:sz w:val="24"/>
          <w:szCs w:val="24"/>
        </w:rPr>
        <w:t xml:space="preserve"> to the first</w:t>
      </w:r>
      <w:r w:rsidR="007C366D" w:rsidRPr="00E15F5D">
        <w:rPr>
          <w:rFonts w:ascii="Times New Roman" w:hAnsi="Times New Roman" w:cs="Times New Roman"/>
          <w:sz w:val="24"/>
          <w:szCs w:val="24"/>
        </w:rPr>
        <w:t xml:space="preserve"> respondent</w:t>
      </w:r>
      <w:r w:rsidRPr="00E15F5D">
        <w:rPr>
          <w:rFonts w:ascii="Times New Roman" w:hAnsi="Times New Roman" w:cs="Times New Roman"/>
          <w:sz w:val="24"/>
          <w:szCs w:val="24"/>
        </w:rPr>
        <w:t xml:space="preserve"> for authority to further develop the property by expanding the in</w:t>
      </w:r>
      <w:r w:rsidR="009F33D5" w:rsidRPr="00E15F5D">
        <w:rPr>
          <w:rFonts w:ascii="Times New Roman" w:hAnsi="Times New Roman" w:cs="Times New Roman"/>
          <w:sz w:val="24"/>
          <w:szCs w:val="24"/>
        </w:rPr>
        <w:t>frastructure with the</w:t>
      </w:r>
      <w:r w:rsidR="007C366D" w:rsidRPr="00E15F5D">
        <w:rPr>
          <w:rFonts w:ascii="Times New Roman" w:hAnsi="Times New Roman" w:cs="Times New Roman"/>
          <w:sz w:val="24"/>
          <w:szCs w:val="24"/>
        </w:rPr>
        <w:t xml:space="preserve"> aim</w:t>
      </w:r>
      <w:r w:rsidR="009F33D5" w:rsidRPr="00E15F5D">
        <w:rPr>
          <w:rFonts w:ascii="Times New Roman" w:hAnsi="Times New Roman" w:cs="Times New Roman"/>
          <w:sz w:val="24"/>
          <w:szCs w:val="24"/>
        </w:rPr>
        <w:t xml:space="preserve"> of constructing a food court and a </w:t>
      </w:r>
      <w:proofErr w:type="spellStart"/>
      <w:r w:rsidR="009F33D5" w:rsidRPr="00E15F5D">
        <w:rPr>
          <w:rFonts w:ascii="Times New Roman" w:hAnsi="Times New Roman" w:cs="Times New Roman"/>
          <w:sz w:val="24"/>
          <w:szCs w:val="24"/>
        </w:rPr>
        <w:t>superette</w:t>
      </w:r>
      <w:proofErr w:type="spellEnd"/>
      <w:r w:rsidR="009F33D5" w:rsidRPr="00E15F5D">
        <w:rPr>
          <w:rFonts w:ascii="Times New Roman" w:hAnsi="Times New Roman" w:cs="Times New Roman"/>
          <w:sz w:val="24"/>
          <w:szCs w:val="24"/>
        </w:rPr>
        <w:t xml:space="preserve"> at the property. By letter dated 21 September, the first respondent, questioned the correctness of</w:t>
      </w:r>
      <w:r w:rsidR="00A63720" w:rsidRPr="00E15F5D">
        <w:rPr>
          <w:rFonts w:ascii="Times New Roman" w:hAnsi="Times New Roman" w:cs="Times New Roman"/>
          <w:sz w:val="24"/>
          <w:szCs w:val="24"/>
        </w:rPr>
        <w:t xml:space="preserve"> the site plan submitted together with the appellan</w:t>
      </w:r>
      <w:r w:rsidR="009F33D5" w:rsidRPr="00E15F5D">
        <w:rPr>
          <w:rFonts w:ascii="Times New Roman" w:hAnsi="Times New Roman" w:cs="Times New Roman"/>
          <w:sz w:val="24"/>
          <w:szCs w:val="24"/>
        </w:rPr>
        <w:t>t`s application</w:t>
      </w:r>
      <w:r w:rsidR="001822F3">
        <w:rPr>
          <w:rFonts w:ascii="Times New Roman" w:hAnsi="Times New Roman" w:cs="Times New Roman"/>
          <w:sz w:val="24"/>
          <w:szCs w:val="24"/>
        </w:rPr>
        <w:t xml:space="preserve"> on the basis</w:t>
      </w:r>
      <w:r w:rsidR="009F33D5" w:rsidRPr="00E15F5D">
        <w:rPr>
          <w:rFonts w:ascii="Times New Roman" w:hAnsi="Times New Roman" w:cs="Times New Roman"/>
          <w:sz w:val="24"/>
          <w:szCs w:val="24"/>
        </w:rPr>
        <w:t xml:space="preserve"> </w:t>
      </w:r>
      <w:r w:rsidR="00A63720" w:rsidRPr="00E15F5D">
        <w:rPr>
          <w:rFonts w:ascii="Times New Roman" w:hAnsi="Times New Roman" w:cs="Times New Roman"/>
          <w:sz w:val="24"/>
          <w:szCs w:val="24"/>
        </w:rPr>
        <w:t>that the site plan submitted was not a true representation of what was on the ground</w:t>
      </w:r>
      <w:r w:rsidR="007C366D" w:rsidRPr="00E15F5D">
        <w:rPr>
          <w:rFonts w:ascii="Times New Roman" w:hAnsi="Times New Roman" w:cs="Times New Roman"/>
          <w:sz w:val="24"/>
          <w:szCs w:val="24"/>
        </w:rPr>
        <w:t xml:space="preserve">. </w:t>
      </w:r>
      <w:r w:rsidR="009F33D5" w:rsidRPr="00E15F5D">
        <w:rPr>
          <w:rFonts w:ascii="Times New Roman" w:hAnsi="Times New Roman" w:cs="Times New Roman"/>
          <w:sz w:val="24"/>
          <w:szCs w:val="24"/>
        </w:rPr>
        <w:t>It also requested</w:t>
      </w:r>
      <w:r w:rsidR="00A63720" w:rsidRPr="00E15F5D">
        <w:rPr>
          <w:rFonts w:ascii="Times New Roman" w:hAnsi="Times New Roman" w:cs="Times New Roman"/>
          <w:sz w:val="24"/>
          <w:szCs w:val="24"/>
        </w:rPr>
        <w:t xml:space="preserve"> the appellant </w:t>
      </w:r>
      <w:r w:rsidR="009F33D5" w:rsidRPr="00E15F5D">
        <w:rPr>
          <w:rFonts w:ascii="Times New Roman" w:hAnsi="Times New Roman" w:cs="Times New Roman"/>
          <w:sz w:val="24"/>
          <w:szCs w:val="24"/>
        </w:rPr>
        <w:t>to</w:t>
      </w:r>
      <w:r w:rsidR="007C366D" w:rsidRPr="00E15F5D">
        <w:rPr>
          <w:rFonts w:ascii="Times New Roman" w:hAnsi="Times New Roman" w:cs="Times New Roman"/>
          <w:sz w:val="24"/>
          <w:szCs w:val="24"/>
        </w:rPr>
        <w:t xml:space="preserve"> furnish</w:t>
      </w:r>
      <w:r w:rsidR="00A63720" w:rsidRPr="00E15F5D">
        <w:rPr>
          <w:rFonts w:ascii="Times New Roman" w:hAnsi="Times New Roman" w:cs="Times New Roman"/>
          <w:sz w:val="24"/>
          <w:szCs w:val="24"/>
        </w:rPr>
        <w:t xml:space="preserve"> a land </w:t>
      </w:r>
      <w:r w:rsidR="007C366D" w:rsidRPr="00E15F5D">
        <w:rPr>
          <w:rFonts w:ascii="Times New Roman" w:hAnsi="Times New Roman" w:cs="Times New Roman"/>
          <w:sz w:val="24"/>
          <w:szCs w:val="24"/>
        </w:rPr>
        <w:t>utilization diagram</w:t>
      </w:r>
      <w:r w:rsidR="009F33D5" w:rsidRPr="00E15F5D">
        <w:rPr>
          <w:rFonts w:ascii="Times New Roman" w:hAnsi="Times New Roman" w:cs="Times New Roman"/>
          <w:sz w:val="24"/>
          <w:szCs w:val="24"/>
        </w:rPr>
        <w:t>. It further</w:t>
      </w:r>
      <w:r w:rsidR="00A63720" w:rsidRPr="00E15F5D">
        <w:rPr>
          <w:rFonts w:ascii="Times New Roman" w:hAnsi="Times New Roman" w:cs="Times New Roman"/>
          <w:sz w:val="24"/>
          <w:szCs w:val="24"/>
        </w:rPr>
        <w:t xml:space="preserve"> ordered the appellant to stop carrying out a</w:t>
      </w:r>
      <w:r w:rsidR="00F81082" w:rsidRPr="00E15F5D">
        <w:rPr>
          <w:rFonts w:ascii="Times New Roman" w:hAnsi="Times New Roman" w:cs="Times New Roman"/>
          <w:sz w:val="24"/>
          <w:szCs w:val="24"/>
        </w:rPr>
        <w:t>n</w:t>
      </w:r>
      <w:r w:rsidR="00A63720" w:rsidRPr="00E15F5D">
        <w:rPr>
          <w:rFonts w:ascii="Times New Roman" w:hAnsi="Times New Roman" w:cs="Times New Roman"/>
          <w:sz w:val="24"/>
          <w:szCs w:val="24"/>
        </w:rPr>
        <w:t>y developments on the property before</w:t>
      </w:r>
      <w:r w:rsidR="00C768DB" w:rsidRPr="00E15F5D">
        <w:rPr>
          <w:rFonts w:ascii="Times New Roman" w:hAnsi="Times New Roman" w:cs="Times New Roman"/>
          <w:sz w:val="24"/>
          <w:szCs w:val="24"/>
        </w:rPr>
        <w:t xml:space="preserve"> the</w:t>
      </w:r>
      <w:r w:rsidR="00A63720" w:rsidRPr="00E15F5D">
        <w:rPr>
          <w:rFonts w:ascii="Times New Roman" w:hAnsi="Times New Roman" w:cs="Times New Roman"/>
          <w:sz w:val="24"/>
          <w:szCs w:val="24"/>
        </w:rPr>
        <w:t xml:space="preserve"> approval of the building plan</w:t>
      </w:r>
      <w:r w:rsidR="00C768DB" w:rsidRPr="00E15F5D">
        <w:rPr>
          <w:rFonts w:ascii="Times New Roman" w:hAnsi="Times New Roman" w:cs="Times New Roman"/>
          <w:sz w:val="24"/>
          <w:szCs w:val="24"/>
        </w:rPr>
        <w:t>s</w:t>
      </w:r>
      <w:r w:rsidR="00A63720" w:rsidRPr="00E15F5D">
        <w:rPr>
          <w:rFonts w:ascii="Times New Roman" w:hAnsi="Times New Roman" w:cs="Times New Roman"/>
          <w:sz w:val="24"/>
          <w:szCs w:val="24"/>
        </w:rPr>
        <w:t xml:space="preserve">.  On 18 January 2022, the first respondent wrote </w:t>
      </w:r>
      <w:r w:rsidR="001822F3">
        <w:rPr>
          <w:rFonts w:ascii="Times New Roman" w:hAnsi="Times New Roman" w:cs="Times New Roman"/>
          <w:sz w:val="24"/>
          <w:szCs w:val="24"/>
        </w:rPr>
        <w:t xml:space="preserve">a letter </w:t>
      </w:r>
      <w:r w:rsidR="00A63720" w:rsidRPr="00E15F5D">
        <w:rPr>
          <w:rFonts w:ascii="Times New Roman" w:hAnsi="Times New Roman" w:cs="Times New Roman"/>
          <w:sz w:val="24"/>
          <w:szCs w:val="24"/>
        </w:rPr>
        <w:t>to the appellant, through its lawyers</w:t>
      </w:r>
      <w:r w:rsidR="001822F3">
        <w:rPr>
          <w:rFonts w:ascii="Times New Roman" w:hAnsi="Times New Roman" w:cs="Times New Roman"/>
          <w:sz w:val="24"/>
          <w:szCs w:val="24"/>
        </w:rPr>
        <w:t>,</w:t>
      </w:r>
      <w:r w:rsidR="00A63720" w:rsidRPr="00E15F5D">
        <w:rPr>
          <w:rFonts w:ascii="Times New Roman" w:hAnsi="Times New Roman" w:cs="Times New Roman"/>
          <w:sz w:val="24"/>
          <w:szCs w:val="24"/>
        </w:rPr>
        <w:t xml:space="preserve"> explaining the importance of th</w:t>
      </w:r>
      <w:r w:rsidR="00A05285">
        <w:rPr>
          <w:rFonts w:ascii="Times New Roman" w:hAnsi="Times New Roman" w:cs="Times New Roman"/>
          <w:sz w:val="24"/>
          <w:szCs w:val="24"/>
        </w:rPr>
        <w:t xml:space="preserve">e production of </w:t>
      </w:r>
      <w:proofErr w:type="gramStart"/>
      <w:r w:rsidR="00A05285">
        <w:rPr>
          <w:rFonts w:ascii="Times New Roman" w:hAnsi="Times New Roman" w:cs="Times New Roman"/>
          <w:sz w:val="24"/>
          <w:szCs w:val="24"/>
        </w:rPr>
        <w:t>a</w:t>
      </w:r>
      <w:proofErr w:type="gramEnd"/>
      <w:r w:rsidR="00A05285">
        <w:rPr>
          <w:rFonts w:ascii="Times New Roman" w:hAnsi="Times New Roman" w:cs="Times New Roman"/>
          <w:sz w:val="24"/>
          <w:szCs w:val="24"/>
        </w:rPr>
        <w:t xml:space="preserve"> utilisation </w:t>
      </w:r>
      <w:r w:rsidR="00A63720" w:rsidRPr="00E15F5D">
        <w:rPr>
          <w:rFonts w:ascii="Times New Roman" w:hAnsi="Times New Roman" w:cs="Times New Roman"/>
          <w:sz w:val="24"/>
          <w:szCs w:val="24"/>
        </w:rPr>
        <w:t>diagram and suggested that the parti</w:t>
      </w:r>
      <w:r w:rsidR="00A36BC9" w:rsidRPr="00E15F5D">
        <w:rPr>
          <w:rFonts w:ascii="Times New Roman" w:hAnsi="Times New Roman" w:cs="Times New Roman"/>
          <w:sz w:val="24"/>
          <w:szCs w:val="24"/>
        </w:rPr>
        <w:t xml:space="preserve">es meet </w:t>
      </w:r>
      <w:r w:rsidR="007C366D" w:rsidRPr="00E15F5D">
        <w:rPr>
          <w:rFonts w:ascii="Times New Roman" w:hAnsi="Times New Roman" w:cs="Times New Roman"/>
          <w:sz w:val="24"/>
          <w:szCs w:val="24"/>
        </w:rPr>
        <w:t xml:space="preserve">so as to </w:t>
      </w:r>
      <w:r w:rsidR="00A36BC9" w:rsidRPr="00E15F5D">
        <w:rPr>
          <w:rFonts w:ascii="Times New Roman" w:hAnsi="Times New Roman" w:cs="Times New Roman"/>
          <w:sz w:val="24"/>
          <w:szCs w:val="24"/>
        </w:rPr>
        <w:t xml:space="preserve">settle the issues </w:t>
      </w:r>
      <w:r w:rsidR="00A63720" w:rsidRPr="00E15F5D">
        <w:rPr>
          <w:rFonts w:ascii="Times New Roman" w:hAnsi="Times New Roman" w:cs="Times New Roman"/>
          <w:sz w:val="24"/>
          <w:szCs w:val="24"/>
        </w:rPr>
        <w:t>amicably.</w:t>
      </w:r>
    </w:p>
    <w:p w:rsidR="00A63720" w:rsidRPr="00E15F5D" w:rsidRDefault="00A63720" w:rsidP="004F6C2C">
      <w:pPr>
        <w:pStyle w:val="ListParagraph"/>
        <w:numPr>
          <w:ilvl w:val="0"/>
          <w:numId w:val="9"/>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lastRenderedPageBreak/>
        <w:t>Dissatisfied by the</w:t>
      </w:r>
      <w:r w:rsidR="00462E59" w:rsidRPr="00E15F5D">
        <w:rPr>
          <w:rFonts w:ascii="Times New Roman" w:hAnsi="Times New Roman" w:cs="Times New Roman"/>
          <w:sz w:val="24"/>
          <w:szCs w:val="24"/>
        </w:rPr>
        <w:t xml:space="preserve"> first</w:t>
      </w:r>
      <w:r w:rsidRPr="00E15F5D">
        <w:rPr>
          <w:rFonts w:ascii="Times New Roman" w:hAnsi="Times New Roman" w:cs="Times New Roman"/>
          <w:sz w:val="24"/>
          <w:szCs w:val="24"/>
        </w:rPr>
        <w:t xml:space="preserve"> respondent`</w:t>
      </w:r>
      <w:r w:rsidR="00123B2C" w:rsidRPr="00E15F5D">
        <w:rPr>
          <w:rFonts w:ascii="Times New Roman" w:hAnsi="Times New Roman" w:cs="Times New Roman"/>
          <w:sz w:val="24"/>
          <w:szCs w:val="24"/>
        </w:rPr>
        <w:t>s response</w:t>
      </w:r>
      <w:r w:rsidRPr="00E15F5D">
        <w:rPr>
          <w:rFonts w:ascii="Times New Roman" w:hAnsi="Times New Roman" w:cs="Times New Roman"/>
          <w:sz w:val="24"/>
          <w:szCs w:val="24"/>
        </w:rPr>
        <w:t xml:space="preserve"> the appellant appro</w:t>
      </w:r>
      <w:r w:rsidR="00FA3C96" w:rsidRPr="00E15F5D">
        <w:rPr>
          <w:rFonts w:ascii="Times New Roman" w:hAnsi="Times New Roman" w:cs="Times New Roman"/>
          <w:sz w:val="24"/>
          <w:szCs w:val="24"/>
        </w:rPr>
        <w:t>ached</w:t>
      </w:r>
      <w:r w:rsidR="00123B2C" w:rsidRPr="00E15F5D">
        <w:rPr>
          <w:rFonts w:ascii="Times New Roman" w:hAnsi="Times New Roman" w:cs="Times New Roman"/>
          <w:sz w:val="24"/>
          <w:szCs w:val="24"/>
        </w:rPr>
        <w:t xml:space="preserve"> the court </w:t>
      </w:r>
      <w:r w:rsidR="00123B2C" w:rsidRPr="00E15F5D">
        <w:rPr>
          <w:rFonts w:ascii="Times New Roman" w:hAnsi="Times New Roman" w:cs="Times New Roman"/>
          <w:i/>
          <w:sz w:val="24"/>
          <w:szCs w:val="24"/>
        </w:rPr>
        <w:t>a quo</w:t>
      </w:r>
      <w:r w:rsidR="00123B2C" w:rsidRPr="00E15F5D">
        <w:rPr>
          <w:rFonts w:ascii="Times New Roman" w:hAnsi="Times New Roman" w:cs="Times New Roman"/>
          <w:sz w:val="24"/>
          <w:szCs w:val="24"/>
        </w:rPr>
        <w:t xml:space="preserve"> seeking </w:t>
      </w:r>
      <w:r w:rsidR="00A166F6" w:rsidRPr="00E15F5D">
        <w:rPr>
          <w:rFonts w:ascii="Times New Roman" w:hAnsi="Times New Roman" w:cs="Times New Roman"/>
          <w:sz w:val="24"/>
          <w:szCs w:val="24"/>
        </w:rPr>
        <w:t>relief</w:t>
      </w:r>
      <w:r w:rsidR="00123B2C" w:rsidRPr="00E15F5D">
        <w:rPr>
          <w:rFonts w:ascii="Times New Roman" w:hAnsi="Times New Roman" w:cs="Times New Roman"/>
          <w:sz w:val="24"/>
          <w:szCs w:val="24"/>
        </w:rPr>
        <w:t xml:space="preserve"> in terms of s 3 of</w:t>
      </w:r>
      <w:r w:rsidR="00F81082" w:rsidRPr="00E15F5D">
        <w:rPr>
          <w:rFonts w:ascii="Times New Roman" w:hAnsi="Times New Roman" w:cs="Times New Roman"/>
          <w:sz w:val="24"/>
          <w:szCs w:val="24"/>
        </w:rPr>
        <w:t xml:space="preserve"> the</w:t>
      </w:r>
      <w:r w:rsidR="00123B2C" w:rsidRPr="00E15F5D">
        <w:rPr>
          <w:rFonts w:ascii="Times New Roman" w:hAnsi="Times New Roman" w:cs="Times New Roman"/>
          <w:sz w:val="24"/>
          <w:szCs w:val="24"/>
        </w:rPr>
        <w:t xml:space="preserve"> AJA.</w:t>
      </w:r>
    </w:p>
    <w:p w:rsidR="00123B2C" w:rsidRDefault="00123B2C" w:rsidP="00564FE8">
      <w:pPr>
        <w:spacing w:after="0" w:line="480" w:lineRule="auto"/>
        <w:ind w:left="426" w:hanging="426"/>
        <w:jc w:val="both"/>
        <w:rPr>
          <w:rFonts w:ascii="Times New Roman" w:hAnsi="Times New Roman" w:cs="Times New Roman"/>
          <w:sz w:val="24"/>
          <w:szCs w:val="24"/>
        </w:rPr>
      </w:pPr>
    </w:p>
    <w:p w:rsidR="00123B2C" w:rsidRDefault="00123B2C" w:rsidP="00123B2C">
      <w:pPr>
        <w:spacing w:after="0" w:line="480" w:lineRule="auto"/>
        <w:jc w:val="both"/>
        <w:rPr>
          <w:rFonts w:ascii="Times New Roman" w:hAnsi="Times New Roman" w:cs="Times New Roman"/>
          <w:b/>
          <w:i/>
          <w:sz w:val="24"/>
          <w:szCs w:val="24"/>
          <w:u w:val="single"/>
        </w:rPr>
      </w:pPr>
      <w:r w:rsidRPr="00123B2C">
        <w:rPr>
          <w:rFonts w:ascii="Times New Roman" w:hAnsi="Times New Roman" w:cs="Times New Roman"/>
          <w:b/>
          <w:sz w:val="24"/>
          <w:szCs w:val="24"/>
          <w:u w:val="single"/>
        </w:rPr>
        <w:t xml:space="preserve">PROCEEDINGS </w:t>
      </w:r>
      <w:proofErr w:type="gramStart"/>
      <w:r w:rsidRPr="00123B2C">
        <w:rPr>
          <w:rFonts w:ascii="Times New Roman" w:hAnsi="Times New Roman" w:cs="Times New Roman"/>
          <w:b/>
          <w:i/>
          <w:sz w:val="24"/>
          <w:szCs w:val="24"/>
          <w:u w:val="single"/>
        </w:rPr>
        <w:t>A</w:t>
      </w:r>
      <w:proofErr w:type="gramEnd"/>
      <w:r w:rsidRPr="00123B2C">
        <w:rPr>
          <w:rFonts w:ascii="Times New Roman" w:hAnsi="Times New Roman" w:cs="Times New Roman"/>
          <w:b/>
          <w:i/>
          <w:sz w:val="24"/>
          <w:szCs w:val="24"/>
          <w:u w:val="single"/>
        </w:rPr>
        <w:t xml:space="preserve"> QUO</w:t>
      </w:r>
    </w:p>
    <w:p w:rsidR="00123B2C" w:rsidRPr="00E15F5D" w:rsidRDefault="00123B2C" w:rsidP="004F6C2C">
      <w:pPr>
        <w:pStyle w:val="ListParagraph"/>
        <w:numPr>
          <w:ilvl w:val="0"/>
          <w:numId w:val="9"/>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 xml:space="preserve">The appellant sought to impugn </w:t>
      </w:r>
      <w:r w:rsidR="0010795F" w:rsidRPr="00E15F5D">
        <w:rPr>
          <w:rFonts w:ascii="Times New Roman" w:hAnsi="Times New Roman" w:cs="Times New Roman"/>
          <w:sz w:val="24"/>
          <w:szCs w:val="24"/>
        </w:rPr>
        <w:t xml:space="preserve">the </w:t>
      </w:r>
      <w:r w:rsidR="00A166F6" w:rsidRPr="00E15F5D">
        <w:rPr>
          <w:rFonts w:ascii="Times New Roman" w:hAnsi="Times New Roman" w:cs="Times New Roman"/>
          <w:sz w:val="24"/>
          <w:szCs w:val="24"/>
        </w:rPr>
        <w:t xml:space="preserve">decision of </w:t>
      </w:r>
      <w:r w:rsidR="0010795F" w:rsidRPr="00E15F5D">
        <w:rPr>
          <w:rFonts w:ascii="Times New Roman" w:hAnsi="Times New Roman" w:cs="Times New Roman"/>
          <w:sz w:val="24"/>
          <w:szCs w:val="24"/>
        </w:rPr>
        <w:t xml:space="preserve">the administrative authority, the </w:t>
      </w:r>
      <w:r w:rsidRPr="00E15F5D">
        <w:rPr>
          <w:rFonts w:ascii="Times New Roman" w:hAnsi="Times New Roman" w:cs="Times New Roman"/>
          <w:sz w:val="24"/>
          <w:szCs w:val="24"/>
        </w:rPr>
        <w:t>first respondent</w:t>
      </w:r>
      <w:r w:rsidR="00A166F6" w:rsidRPr="00E15F5D">
        <w:rPr>
          <w:rFonts w:ascii="Times New Roman" w:hAnsi="Times New Roman" w:cs="Times New Roman"/>
          <w:sz w:val="24"/>
          <w:szCs w:val="24"/>
        </w:rPr>
        <w:t>,</w:t>
      </w:r>
      <w:r w:rsidRPr="00E15F5D">
        <w:rPr>
          <w:rFonts w:ascii="Times New Roman" w:hAnsi="Times New Roman" w:cs="Times New Roman"/>
          <w:sz w:val="24"/>
          <w:szCs w:val="24"/>
        </w:rPr>
        <w:t xml:space="preserve"> for want of compliance with provisions of the AJA.  It was argued on behalf of the appella</w:t>
      </w:r>
      <w:r w:rsidR="00B30130" w:rsidRPr="00E15F5D">
        <w:rPr>
          <w:rFonts w:ascii="Times New Roman" w:hAnsi="Times New Roman" w:cs="Times New Roman"/>
          <w:sz w:val="24"/>
          <w:szCs w:val="24"/>
        </w:rPr>
        <w:t xml:space="preserve">nt, that s 3 of </w:t>
      </w:r>
      <w:r w:rsidR="00F81082" w:rsidRPr="00E15F5D">
        <w:rPr>
          <w:rFonts w:ascii="Times New Roman" w:hAnsi="Times New Roman" w:cs="Times New Roman"/>
          <w:sz w:val="24"/>
          <w:szCs w:val="24"/>
        </w:rPr>
        <w:t xml:space="preserve">the </w:t>
      </w:r>
      <w:r w:rsidR="00B30130" w:rsidRPr="00E15F5D">
        <w:rPr>
          <w:rFonts w:ascii="Times New Roman" w:hAnsi="Times New Roman" w:cs="Times New Roman"/>
          <w:sz w:val="24"/>
          <w:szCs w:val="24"/>
        </w:rPr>
        <w:t>AJA placed a dut</w:t>
      </w:r>
      <w:r w:rsidRPr="00E15F5D">
        <w:rPr>
          <w:rFonts w:ascii="Times New Roman" w:hAnsi="Times New Roman" w:cs="Times New Roman"/>
          <w:sz w:val="24"/>
          <w:szCs w:val="24"/>
        </w:rPr>
        <w:t xml:space="preserve">y on the first respondent as an administrative authority to act </w:t>
      </w:r>
      <w:r w:rsidR="00AC3840" w:rsidRPr="00E15F5D">
        <w:rPr>
          <w:rFonts w:ascii="Times New Roman" w:hAnsi="Times New Roman" w:cs="Times New Roman"/>
          <w:sz w:val="24"/>
          <w:szCs w:val="24"/>
        </w:rPr>
        <w:t>lawfully</w:t>
      </w:r>
      <w:r w:rsidRPr="00E15F5D">
        <w:rPr>
          <w:rFonts w:ascii="Times New Roman" w:hAnsi="Times New Roman" w:cs="Times New Roman"/>
          <w:sz w:val="24"/>
          <w:szCs w:val="24"/>
        </w:rPr>
        <w:t xml:space="preserve">, </w:t>
      </w:r>
      <w:r w:rsidR="00462E59" w:rsidRPr="00E15F5D">
        <w:rPr>
          <w:rFonts w:ascii="Times New Roman" w:hAnsi="Times New Roman" w:cs="Times New Roman"/>
          <w:sz w:val="24"/>
          <w:szCs w:val="24"/>
        </w:rPr>
        <w:t>reasonably and fairly</w:t>
      </w:r>
      <w:r w:rsidRPr="00E15F5D">
        <w:rPr>
          <w:rFonts w:ascii="Times New Roman" w:hAnsi="Times New Roman" w:cs="Times New Roman"/>
          <w:sz w:val="24"/>
          <w:szCs w:val="24"/>
        </w:rPr>
        <w:t xml:space="preserve"> w</w:t>
      </w:r>
      <w:r w:rsidR="00507819" w:rsidRPr="00E15F5D">
        <w:rPr>
          <w:rFonts w:ascii="Times New Roman" w:hAnsi="Times New Roman" w:cs="Times New Roman"/>
          <w:sz w:val="24"/>
          <w:szCs w:val="24"/>
        </w:rPr>
        <w:t>hen</w:t>
      </w:r>
      <w:r w:rsidRPr="00E15F5D">
        <w:rPr>
          <w:rFonts w:ascii="Times New Roman" w:hAnsi="Times New Roman" w:cs="Times New Roman"/>
          <w:sz w:val="24"/>
          <w:szCs w:val="24"/>
        </w:rPr>
        <w:t xml:space="preserve"> taking an administrative action which may affect the </w:t>
      </w:r>
      <w:r w:rsidR="00AC3840" w:rsidRPr="00E15F5D">
        <w:rPr>
          <w:rFonts w:ascii="Times New Roman" w:hAnsi="Times New Roman" w:cs="Times New Roman"/>
          <w:sz w:val="24"/>
          <w:szCs w:val="24"/>
        </w:rPr>
        <w:t>right</w:t>
      </w:r>
      <w:r w:rsidR="00AF22A6" w:rsidRPr="00E15F5D">
        <w:rPr>
          <w:rFonts w:ascii="Times New Roman" w:hAnsi="Times New Roman" w:cs="Times New Roman"/>
          <w:sz w:val="24"/>
          <w:szCs w:val="24"/>
        </w:rPr>
        <w:t>s</w:t>
      </w:r>
      <w:r w:rsidR="00AC3840" w:rsidRPr="00E15F5D">
        <w:rPr>
          <w:rFonts w:ascii="Times New Roman" w:hAnsi="Times New Roman" w:cs="Times New Roman"/>
          <w:sz w:val="24"/>
          <w:szCs w:val="24"/>
        </w:rPr>
        <w:t xml:space="preserve"> and interests of others.  </w:t>
      </w:r>
      <w:r w:rsidR="00C56EA0" w:rsidRPr="00E15F5D">
        <w:rPr>
          <w:rFonts w:ascii="Times New Roman" w:hAnsi="Times New Roman" w:cs="Times New Roman"/>
          <w:sz w:val="24"/>
          <w:szCs w:val="24"/>
        </w:rPr>
        <w:t>The appellant argued that t</w:t>
      </w:r>
      <w:r w:rsidR="00AC3840" w:rsidRPr="00E15F5D">
        <w:rPr>
          <w:rFonts w:ascii="Times New Roman" w:hAnsi="Times New Roman" w:cs="Times New Roman"/>
          <w:sz w:val="24"/>
          <w:szCs w:val="24"/>
        </w:rPr>
        <w:t>he first respondent reduced</w:t>
      </w:r>
      <w:r w:rsidR="00462E59" w:rsidRPr="00E15F5D">
        <w:rPr>
          <w:rFonts w:ascii="Times New Roman" w:hAnsi="Times New Roman" w:cs="Times New Roman"/>
          <w:sz w:val="24"/>
          <w:szCs w:val="24"/>
        </w:rPr>
        <w:t xml:space="preserve"> the size of the property </w:t>
      </w:r>
      <w:r w:rsidR="00AC3840" w:rsidRPr="00E15F5D">
        <w:rPr>
          <w:rFonts w:ascii="Times New Roman" w:hAnsi="Times New Roman" w:cs="Times New Roman"/>
          <w:sz w:val="24"/>
          <w:szCs w:val="24"/>
        </w:rPr>
        <w:t>allocated</w:t>
      </w:r>
      <w:r w:rsidR="00462E59" w:rsidRPr="00E15F5D">
        <w:rPr>
          <w:rFonts w:ascii="Times New Roman" w:hAnsi="Times New Roman" w:cs="Times New Roman"/>
          <w:sz w:val="24"/>
          <w:szCs w:val="24"/>
        </w:rPr>
        <w:t xml:space="preserve"> to it</w:t>
      </w:r>
      <w:r w:rsidR="00AC3840" w:rsidRPr="00E15F5D">
        <w:rPr>
          <w:rFonts w:ascii="Times New Roman" w:hAnsi="Times New Roman" w:cs="Times New Roman"/>
          <w:sz w:val="24"/>
          <w:szCs w:val="24"/>
        </w:rPr>
        <w:t xml:space="preserve"> from 5695m</w:t>
      </w:r>
      <w:r w:rsidR="00AC3840" w:rsidRPr="00E15F5D">
        <w:rPr>
          <w:rFonts w:ascii="Times New Roman" w:hAnsi="Times New Roman" w:cs="Times New Roman"/>
          <w:sz w:val="24"/>
          <w:szCs w:val="24"/>
          <w:vertAlign w:val="superscript"/>
        </w:rPr>
        <w:t xml:space="preserve">2 </w:t>
      </w:r>
      <w:r w:rsidR="00AC3840" w:rsidRPr="00E15F5D">
        <w:rPr>
          <w:rFonts w:ascii="Times New Roman" w:hAnsi="Times New Roman" w:cs="Times New Roman"/>
          <w:sz w:val="24"/>
          <w:szCs w:val="24"/>
        </w:rPr>
        <w:t>to 2600m</w:t>
      </w:r>
      <w:r w:rsidR="00AC3840" w:rsidRPr="00E15F5D">
        <w:rPr>
          <w:rFonts w:ascii="Times New Roman" w:hAnsi="Times New Roman" w:cs="Times New Roman"/>
          <w:sz w:val="24"/>
          <w:szCs w:val="24"/>
          <w:vertAlign w:val="superscript"/>
        </w:rPr>
        <w:t>2</w:t>
      </w:r>
      <w:r w:rsidR="00AC3840" w:rsidRPr="00E15F5D">
        <w:rPr>
          <w:rFonts w:ascii="Times New Roman" w:hAnsi="Times New Roman" w:cs="Times New Roman"/>
          <w:sz w:val="24"/>
          <w:szCs w:val="24"/>
        </w:rPr>
        <w:t xml:space="preserve">.  It therefore </w:t>
      </w:r>
      <w:r w:rsidR="00A94E8D" w:rsidRPr="00E15F5D">
        <w:rPr>
          <w:rFonts w:ascii="Times New Roman" w:hAnsi="Times New Roman" w:cs="Times New Roman"/>
          <w:sz w:val="24"/>
          <w:szCs w:val="24"/>
        </w:rPr>
        <w:t>argued</w:t>
      </w:r>
      <w:r w:rsidR="00AC3840" w:rsidRPr="00E15F5D">
        <w:rPr>
          <w:rFonts w:ascii="Times New Roman" w:hAnsi="Times New Roman" w:cs="Times New Roman"/>
          <w:sz w:val="24"/>
          <w:szCs w:val="24"/>
        </w:rPr>
        <w:t xml:space="preserve"> that the first respondent was </w:t>
      </w:r>
      <w:r w:rsidR="00A94E8D" w:rsidRPr="00E15F5D">
        <w:rPr>
          <w:rFonts w:ascii="Times New Roman" w:hAnsi="Times New Roman" w:cs="Times New Roman"/>
          <w:sz w:val="24"/>
          <w:szCs w:val="24"/>
        </w:rPr>
        <w:t>guilty</w:t>
      </w:r>
      <w:r w:rsidR="00AC3840" w:rsidRPr="00E15F5D">
        <w:rPr>
          <w:rFonts w:ascii="Times New Roman" w:hAnsi="Times New Roman" w:cs="Times New Roman"/>
          <w:sz w:val="24"/>
          <w:szCs w:val="24"/>
        </w:rPr>
        <w:t xml:space="preserve"> of commissions and omissions which i</w:t>
      </w:r>
      <w:r w:rsidR="00AF22A6" w:rsidRPr="00E15F5D">
        <w:rPr>
          <w:rFonts w:ascii="Times New Roman" w:hAnsi="Times New Roman" w:cs="Times New Roman"/>
          <w:sz w:val="24"/>
          <w:szCs w:val="24"/>
        </w:rPr>
        <w:t>nfringed</w:t>
      </w:r>
      <w:r w:rsidR="00C768DB" w:rsidRPr="00E15F5D">
        <w:rPr>
          <w:rFonts w:ascii="Times New Roman" w:hAnsi="Times New Roman" w:cs="Times New Roman"/>
          <w:sz w:val="24"/>
          <w:szCs w:val="24"/>
        </w:rPr>
        <w:t xml:space="preserve"> on </w:t>
      </w:r>
      <w:r w:rsidR="00462E59" w:rsidRPr="00E15F5D">
        <w:rPr>
          <w:rFonts w:ascii="Times New Roman" w:hAnsi="Times New Roman" w:cs="Times New Roman"/>
          <w:sz w:val="24"/>
          <w:szCs w:val="24"/>
        </w:rPr>
        <w:t>its</w:t>
      </w:r>
      <w:r w:rsidR="00AC3840" w:rsidRPr="00E15F5D">
        <w:rPr>
          <w:rFonts w:ascii="Times New Roman" w:hAnsi="Times New Roman" w:cs="Times New Roman"/>
          <w:sz w:val="24"/>
          <w:szCs w:val="24"/>
        </w:rPr>
        <w:t xml:space="preserve"> </w:t>
      </w:r>
      <w:r w:rsidR="00A94E8D" w:rsidRPr="00E15F5D">
        <w:rPr>
          <w:rFonts w:ascii="Times New Roman" w:hAnsi="Times New Roman" w:cs="Times New Roman"/>
          <w:sz w:val="24"/>
          <w:szCs w:val="24"/>
        </w:rPr>
        <w:t>rights and interest.</w:t>
      </w:r>
    </w:p>
    <w:p w:rsidR="003C17DA" w:rsidRDefault="003C17DA" w:rsidP="00781F25">
      <w:pPr>
        <w:spacing w:after="0" w:line="240" w:lineRule="auto"/>
        <w:jc w:val="both"/>
        <w:rPr>
          <w:rFonts w:ascii="Times New Roman" w:hAnsi="Times New Roman" w:cs="Times New Roman"/>
          <w:sz w:val="24"/>
          <w:szCs w:val="24"/>
        </w:rPr>
      </w:pPr>
    </w:p>
    <w:p w:rsidR="00A94E8D" w:rsidRPr="003C17DA" w:rsidRDefault="003C17DA" w:rsidP="003C17DA">
      <w:pPr>
        <w:tabs>
          <w:tab w:val="left" w:pos="567"/>
        </w:tabs>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7.    </w:t>
      </w:r>
      <w:r w:rsidR="00A94E8D" w:rsidRPr="003C17DA">
        <w:rPr>
          <w:rFonts w:ascii="Times New Roman" w:hAnsi="Times New Roman" w:cs="Times New Roman"/>
          <w:sz w:val="24"/>
          <w:szCs w:val="24"/>
        </w:rPr>
        <w:t xml:space="preserve">The appellant contended that the first respondent acted </w:t>
      </w:r>
      <w:r w:rsidR="00AF22A6" w:rsidRPr="003C17DA">
        <w:rPr>
          <w:rFonts w:ascii="Times New Roman" w:hAnsi="Times New Roman" w:cs="Times New Roman"/>
          <w:sz w:val="24"/>
          <w:szCs w:val="24"/>
        </w:rPr>
        <w:t>contrary</w:t>
      </w:r>
      <w:r w:rsidR="00F81082" w:rsidRPr="003C17DA">
        <w:rPr>
          <w:rFonts w:ascii="Times New Roman" w:hAnsi="Times New Roman" w:cs="Times New Roman"/>
          <w:sz w:val="24"/>
          <w:szCs w:val="24"/>
        </w:rPr>
        <w:t xml:space="preserve"> to</w:t>
      </w:r>
      <w:r w:rsidR="00A94E8D" w:rsidRPr="003C17DA">
        <w:rPr>
          <w:rFonts w:ascii="Times New Roman" w:hAnsi="Times New Roman" w:cs="Times New Roman"/>
          <w:sz w:val="24"/>
          <w:szCs w:val="24"/>
        </w:rPr>
        <w:t xml:space="preserve"> the rules of </w:t>
      </w:r>
      <w:r w:rsidR="001110FA" w:rsidRPr="003C17DA">
        <w:rPr>
          <w:rFonts w:ascii="Times New Roman" w:hAnsi="Times New Roman" w:cs="Times New Roman"/>
          <w:sz w:val="24"/>
          <w:szCs w:val="24"/>
        </w:rPr>
        <w:t>natural justice</w:t>
      </w:r>
      <w:r w:rsidR="00A94E8D" w:rsidRPr="003C17DA">
        <w:rPr>
          <w:rFonts w:ascii="Times New Roman" w:hAnsi="Times New Roman" w:cs="Times New Roman"/>
          <w:sz w:val="24"/>
          <w:szCs w:val="24"/>
        </w:rPr>
        <w:t>.  It argued that it had provided a utilization diagram</w:t>
      </w:r>
      <w:r w:rsidR="008438AC" w:rsidRPr="003C17DA">
        <w:rPr>
          <w:rFonts w:ascii="Times New Roman" w:hAnsi="Times New Roman" w:cs="Times New Roman"/>
          <w:sz w:val="24"/>
          <w:szCs w:val="24"/>
        </w:rPr>
        <w:t>,</w:t>
      </w:r>
      <w:r w:rsidR="00A94E8D" w:rsidRPr="003C17DA">
        <w:rPr>
          <w:rFonts w:ascii="Times New Roman" w:hAnsi="Times New Roman" w:cs="Times New Roman"/>
          <w:sz w:val="24"/>
          <w:szCs w:val="24"/>
        </w:rPr>
        <w:t xml:space="preserve"> as such the respondent </w:t>
      </w:r>
      <w:r w:rsidR="00371352" w:rsidRPr="003C17DA">
        <w:rPr>
          <w:rFonts w:ascii="Times New Roman" w:hAnsi="Times New Roman" w:cs="Times New Roman"/>
          <w:sz w:val="24"/>
          <w:szCs w:val="24"/>
        </w:rPr>
        <w:t>could</w:t>
      </w:r>
      <w:r w:rsidR="001110FA" w:rsidRPr="003C17DA">
        <w:rPr>
          <w:rFonts w:ascii="Times New Roman" w:hAnsi="Times New Roman" w:cs="Times New Roman"/>
          <w:sz w:val="24"/>
          <w:szCs w:val="24"/>
        </w:rPr>
        <w:t xml:space="preserve"> not</w:t>
      </w:r>
      <w:r w:rsidR="0010795F" w:rsidRPr="003C17DA">
        <w:rPr>
          <w:rFonts w:ascii="Times New Roman" w:hAnsi="Times New Roman" w:cs="Times New Roman"/>
          <w:sz w:val="24"/>
          <w:szCs w:val="24"/>
        </w:rPr>
        <w:t xml:space="preserve"> unilaterally reduce the size</w:t>
      </w:r>
      <w:r w:rsidR="00A94E8D" w:rsidRPr="003C17DA">
        <w:rPr>
          <w:rFonts w:ascii="Times New Roman" w:hAnsi="Times New Roman" w:cs="Times New Roman"/>
          <w:sz w:val="24"/>
          <w:szCs w:val="24"/>
        </w:rPr>
        <w:t xml:space="preserve"> of the property.</w:t>
      </w:r>
    </w:p>
    <w:p w:rsidR="00A94E8D" w:rsidRDefault="00A94E8D" w:rsidP="00781F25">
      <w:pPr>
        <w:spacing w:after="0" w:line="240" w:lineRule="auto"/>
        <w:jc w:val="both"/>
        <w:rPr>
          <w:rFonts w:ascii="Times New Roman" w:hAnsi="Times New Roman" w:cs="Times New Roman"/>
          <w:sz w:val="24"/>
          <w:szCs w:val="24"/>
        </w:rPr>
      </w:pPr>
    </w:p>
    <w:p w:rsidR="0051179F" w:rsidRPr="003C17DA" w:rsidRDefault="00A94E8D" w:rsidP="003C17DA">
      <w:pPr>
        <w:pStyle w:val="ListParagraph"/>
        <w:numPr>
          <w:ilvl w:val="0"/>
          <w:numId w:val="11"/>
        </w:numPr>
        <w:spacing w:after="0" w:line="480" w:lineRule="auto"/>
        <w:ind w:left="567" w:hanging="567"/>
        <w:jc w:val="both"/>
        <w:rPr>
          <w:rFonts w:ascii="Times New Roman" w:hAnsi="Times New Roman" w:cs="Times New Roman"/>
          <w:sz w:val="24"/>
          <w:szCs w:val="24"/>
        </w:rPr>
      </w:pPr>
      <w:r w:rsidRPr="003C17DA">
        <w:rPr>
          <w:rFonts w:ascii="Times New Roman" w:hAnsi="Times New Roman" w:cs="Times New Roman"/>
          <w:sz w:val="24"/>
          <w:szCs w:val="24"/>
        </w:rPr>
        <w:t xml:space="preserve">The respondent opposed the application and argued on both </w:t>
      </w:r>
      <w:r w:rsidR="00F81082" w:rsidRPr="003C17DA">
        <w:rPr>
          <w:rFonts w:ascii="Times New Roman" w:hAnsi="Times New Roman" w:cs="Times New Roman"/>
          <w:sz w:val="24"/>
          <w:szCs w:val="24"/>
        </w:rPr>
        <w:t xml:space="preserve">the </w:t>
      </w:r>
      <w:r w:rsidRPr="003C17DA">
        <w:rPr>
          <w:rFonts w:ascii="Times New Roman" w:hAnsi="Times New Roman" w:cs="Times New Roman"/>
          <w:sz w:val="24"/>
          <w:szCs w:val="24"/>
        </w:rPr>
        <w:t xml:space="preserve">preliminary points and </w:t>
      </w:r>
      <w:r w:rsidR="00F81082" w:rsidRPr="003C17DA">
        <w:rPr>
          <w:rFonts w:ascii="Times New Roman" w:hAnsi="Times New Roman" w:cs="Times New Roman"/>
          <w:sz w:val="24"/>
          <w:szCs w:val="24"/>
        </w:rPr>
        <w:t xml:space="preserve">the </w:t>
      </w:r>
      <w:r w:rsidRPr="003C17DA">
        <w:rPr>
          <w:rFonts w:ascii="Times New Roman" w:hAnsi="Times New Roman" w:cs="Times New Roman"/>
          <w:sz w:val="24"/>
          <w:szCs w:val="24"/>
        </w:rPr>
        <w:t>merits. Firstly</w:t>
      </w:r>
      <w:r w:rsidR="00F81082" w:rsidRPr="003C17DA">
        <w:rPr>
          <w:rFonts w:ascii="Times New Roman" w:hAnsi="Times New Roman" w:cs="Times New Roman"/>
          <w:sz w:val="24"/>
          <w:szCs w:val="24"/>
        </w:rPr>
        <w:t>,</w:t>
      </w:r>
      <w:r w:rsidRPr="003C17DA">
        <w:rPr>
          <w:rFonts w:ascii="Times New Roman" w:hAnsi="Times New Roman" w:cs="Times New Roman"/>
          <w:sz w:val="24"/>
          <w:szCs w:val="24"/>
        </w:rPr>
        <w:t xml:space="preserve"> it was argued on behalf of the respondent </w:t>
      </w:r>
      <w:r w:rsidR="00781F25" w:rsidRPr="003C17DA">
        <w:rPr>
          <w:rFonts w:ascii="Times New Roman" w:hAnsi="Times New Roman" w:cs="Times New Roman"/>
          <w:sz w:val="24"/>
          <w:szCs w:val="24"/>
        </w:rPr>
        <w:t>that the appellant had not established a</w:t>
      </w:r>
      <w:r w:rsidRPr="003C17DA">
        <w:rPr>
          <w:rFonts w:ascii="Times New Roman" w:hAnsi="Times New Roman" w:cs="Times New Roman"/>
          <w:sz w:val="24"/>
          <w:szCs w:val="24"/>
        </w:rPr>
        <w:t xml:space="preserve"> cause of action.  It was further argued that the appellant had rushed to approach the court </w:t>
      </w:r>
      <w:r w:rsidRPr="003C17DA">
        <w:rPr>
          <w:rFonts w:ascii="Times New Roman" w:hAnsi="Times New Roman" w:cs="Times New Roman"/>
          <w:i/>
          <w:sz w:val="24"/>
          <w:szCs w:val="24"/>
        </w:rPr>
        <w:t>a quo</w:t>
      </w:r>
      <w:r w:rsidRPr="003C17DA">
        <w:rPr>
          <w:rFonts w:ascii="Times New Roman" w:hAnsi="Times New Roman" w:cs="Times New Roman"/>
          <w:sz w:val="24"/>
          <w:szCs w:val="24"/>
        </w:rPr>
        <w:t xml:space="preserve"> without first exhausting domestic remedies.  It was</w:t>
      </w:r>
      <w:r w:rsidR="00462E59" w:rsidRPr="003C17DA">
        <w:rPr>
          <w:rFonts w:ascii="Times New Roman" w:hAnsi="Times New Roman" w:cs="Times New Roman"/>
          <w:sz w:val="24"/>
          <w:szCs w:val="24"/>
        </w:rPr>
        <w:t xml:space="preserve"> also</w:t>
      </w:r>
      <w:r w:rsidRPr="003C17DA">
        <w:rPr>
          <w:rFonts w:ascii="Times New Roman" w:hAnsi="Times New Roman" w:cs="Times New Roman"/>
          <w:sz w:val="24"/>
          <w:szCs w:val="24"/>
        </w:rPr>
        <w:t xml:space="preserve"> contended that the respondent sought for a round table </w:t>
      </w:r>
      <w:r w:rsidR="00347AE2" w:rsidRPr="003C17DA">
        <w:rPr>
          <w:rFonts w:ascii="Times New Roman" w:hAnsi="Times New Roman" w:cs="Times New Roman"/>
          <w:sz w:val="24"/>
          <w:szCs w:val="24"/>
        </w:rPr>
        <w:t xml:space="preserve">conference </w:t>
      </w:r>
      <w:r w:rsidRPr="003C17DA">
        <w:rPr>
          <w:rFonts w:ascii="Times New Roman" w:hAnsi="Times New Roman" w:cs="Times New Roman"/>
          <w:sz w:val="24"/>
          <w:szCs w:val="24"/>
        </w:rPr>
        <w:t>but the appellant t</w:t>
      </w:r>
      <w:r w:rsidR="00462E59" w:rsidRPr="003C17DA">
        <w:rPr>
          <w:rFonts w:ascii="Times New Roman" w:hAnsi="Times New Roman" w:cs="Times New Roman"/>
          <w:sz w:val="24"/>
          <w:szCs w:val="24"/>
        </w:rPr>
        <w:t xml:space="preserve">hrough its counsel did not </w:t>
      </w:r>
      <w:r w:rsidR="00F265A0" w:rsidRPr="003C17DA">
        <w:rPr>
          <w:rFonts w:ascii="Times New Roman" w:hAnsi="Times New Roman" w:cs="Times New Roman"/>
          <w:sz w:val="24"/>
          <w:szCs w:val="24"/>
        </w:rPr>
        <w:t>accede</w:t>
      </w:r>
      <w:r w:rsidR="00521189" w:rsidRPr="003C17DA">
        <w:rPr>
          <w:rFonts w:ascii="Times New Roman" w:hAnsi="Times New Roman" w:cs="Times New Roman"/>
          <w:sz w:val="24"/>
          <w:szCs w:val="24"/>
        </w:rPr>
        <w:t xml:space="preserve"> to the request</w:t>
      </w:r>
      <w:r w:rsidRPr="003C17DA">
        <w:rPr>
          <w:rFonts w:ascii="Times New Roman" w:hAnsi="Times New Roman" w:cs="Times New Roman"/>
          <w:sz w:val="24"/>
          <w:szCs w:val="24"/>
        </w:rPr>
        <w:t xml:space="preserve">.   </w:t>
      </w:r>
      <w:r w:rsidR="00140E10" w:rsidRPr="003C17DA">
        <w:rPr>
          <w:rFonts w:ascii="Times New Roman" w:hAnsi="Times New Roman" w:cs="Times New Roman"/>
          <w:sz w:val="24"/>
          <w:szCs w:val="24"/>
        </w:rPr>
        <w:t>It was further averred that no administrative decision was made</w:t>
      </w:r>
      <w:r w:rsidR="00B52E28" w:rsidRPr="003C17DA">
        <w:rPr>
          <w:rFonts w:ascii="Times New Roman" w:hAnsi="Times New Roman" w:cs="Times New Roman"/>
          <w:sz w:val="24"/>
          <w:szCs w:val="24"/>
        </w:rPr>
        <w:t xml:space="preserve"> on the issue.  Secondly the resp</w:t>
      </w:r>
      <w:r w:rsidR="006C079F" w:rsidRPr="003C17DA">
        <w:rPr>
          <w:rFonts w:ascii="Times New Roman" w:hAnsi="Times New Roman" w:cs="Times New Roman"/>
          <w:sz w:val="24"/>
          <w:szCs w:val="24"/>
        </w:rPr>
        <w:t>ondent contended that the court</w:t>
      </w:r>
      <w:r w:rsidR="00521189" w:rsidRPr="003C17DA">
        <w:rPr>
          <w:rFonts w:ascii="Times New Roman" w:hAnsi="Times New Roman" w:cs="Times New Roman"/>
          <w:sz w:val="24"/>
          <w:szCs w:val="24"/>
        </w:rPr>
        <w:t xml:space="preserve"> </w:t>
      </w:r>
      <w:r w:rsidR="00B52E28" w:rsidRPr="003C17DA">
        <w:rPr>
          <w:rFonts w:ascii="Times New Roman" w:hAnsi="Times New Roman" w:cs="Times New Roman"/>
          <w:i/>
          <w:sz w:val="24"/>
          <w:szCs w:val="24"/>
        </w:rPr>
        <w:t>a quo</w:t>
      </w:r>
      <w:r w:rsidR="00B52E28" w:rsidRPr="003C17DA">
        <w:rPr>
          <w:rFonts w:ascii="Times New Roman" w:hAnsi="Times New Roman" w:cs="Times New Roman"/>
          <w:sz w:val="24"/>
          <w:szCs w:val="24"/>
        </w:rPr>
        <w:t xml:space="preserve"> did not have jurisdiction </w:t>
      </w:r>
      <w:r w:rsidR="0010795F" w:rsidRPr="003C17DA">
        <w:rPr>
          <w:rFonts w:ascii="Times New Roman" w:hAnsi="Times New Roman" w:cs="Times New Roman"/>
          <w:sz w:val="24"/>
          <w:szCs w:val="24"/>
        </w:rPr>
        <w:t>to deal with</w:t>
      </w:r>
      <w:r w:rsidR="00B52E28" w:rsidRPr="003C17DA">
        <w:rPr>
          <w:rFonts w:ascii="Times New Roman" w:hAnsi="Times New Roman" w:cs="Times New Roman"/>
          <w:sz w:val="24"/>
          <w:szCs w:val="24"/>
        </w:rPr>
        <w:t xml:space="preserve"> the matter because the parties had in their lease agreement, submitted to the </w:t>
      </w:r>
      <w:r w:rsidR="005151D5" w:rsidRPr="003C17DA">
        <w:rPr>
          <w:rFonts w:ascii="Times New Roman" w:hAnsi="Times New Roman" w:cs="Times New Roman"/>
          <w:sz w:val="24"/>
          <w:szCs w:val="24"/>
        </w:rPr>
        <w:t xml:space="preserve">jurisdiction </w:t>
      </w:r>
      <w:r w:rsidR="00111755" w:rsidRPr="003C17DA">
        <w:rPr>
          <w:rFonts w:ascii="Times New Roman" w:hAnsi="Times New Roman" w:cs="Times New Roman"/>
          <w:sz w:val="24"/>
          <w:szCs w:val="24"/>
        </w:rPr>
        <w:t xml:space="preserve">of the </w:t>
      </w:r>
      <w:r w:rsidR="00B52E28" w:rsidRPr="003C17DA">
        <w:rPr>
          <w:rFonts w:ascii="Times New Roman" w:hAnsi="Times New Roman" w:cs="Times New Roman"/>
          <w:sz w:val="24"/>
          <w:szCs w:val="24"/>
        </w:rPr>
        <w:t xml:space="preserve">Magistrates Court of the area </w:t>
      </w:r>
      <w:r w:rsidR="00B52E28" w:rsidRPr="003C17DA">
        <w:rPr>
          <w:rFonts w:ascii="Times New Roman" w:hAnsi="Times New Roman" w:cs="Times New Roman"/>
          <w:sz w:val="24"/>
          <w:szCs w:val="24"/>
        </w:rPr>
        <w:lastRenderedPageBreak/>
        <w:t>in which the property is situated</w:t>
      </w:r>
      <w:r w:rsidR="00347AE2" w:rsidRPr="003C17DA">
        <w:rPr>
          <w:rFonts w:ascii="Times New Roman" w:hAnsi="Times New Roman" w:cs="Times New Roman"/>
          <w:sz w:val="24"/>
          <w:szCs w:val="24"/>
        </w:rPr>
        <w:t>.  O</w:t>
      </w:r>
      <w:r w:rsidR="00B52E28" w:rsidRPr="003C17DA">
        <w:rPr>
          <w:rFonts w:ascii="Times New Roman" w:hAnsi="Times New Roman" w:cs="Times New Roman"/>
          <w:sz w:val="24"/>
          <w:szCs w:val="24"/>
        </w:rPr>
        <w:t>n the merits</w:t>
      </w:r>
      <w:r w:rsidR="0010795F" w:rsidRPr="003C17DA">
        <w:rPr>
          <w:rFonts w:ascii="Times New Roman" w:hAnsi="Times New Roman" w:cs="Times New Roman"/>
          <w:sz w:val="24"/>
          <w:szCs w:val="24"/>
        </w:rPr>
        <w:t>,</w:t>
      </w:r>
      <w:r w:rsidR="00B52E28" w:rsidRPr="003C17DA">
        <w:rPr>
          <w:rFonts w:ascii="Times New Roman" w:hAnsi="Times New Roman" w:cs="Times New Roman"/>
          <w:sz w:val="24"/>
          <w:szCs w:val="24"/>
        </w:rPr>
        <w:t xml:space="preserve"> counsel submitted that the fi</w:t>
      </w:r>
      <w:r w:rsidR="0010795F" w:rsidRPr="003C17DA">
        <w:rPr>
          <w:rFonts w:ascii="Times New Roman" w:hAnsi="Times New Roman" w:cs="Times New Roman"/>
          <w:sz w:val="24"/>
          <w:szCs w:val="24"/>
        </w:rPr>
        <w:t>rst respondent was yet to make a</w:t>
      </w:r>
      <w:r w:rsidR="00B52E28" w:rsidRPr="003C17DA">
        <w:rPr>
          <w:rFonts w:ascii="Times New Roman" w:hAnsi="Times New Roman" w:cs="Times New Roman"/>
          <w:sz w:val="24"/>
          <w:szCs w:val="24"/>
        </w:rPr>
        <w:t>n administrat</w:t>
      </w:r>
      <w:r w:rsidR="0010795F" w:rsidRPr="003C17DA">
        <w:rPr>
          <w:rFonts w:ascii="Times New Roman" w:hAnsi="Times New Roman" w:cs="Times New Roman"/>
          <w:sz w:val="24"/>
          <w:szCs w:val="24"/>
        </w:rPr>
        <w:t>ive decision on the appellant’s</w:t>
      </w:r>
      <w:r w:rsidR="00B52E28" w:rsidRPr="003C17DA">
        <w:rPr>
          <w:rFonts w:ascii="Times New Roman" w:hAnsi="Times New Roman" w:cs="Times New Roman"/>
          <w:sz w:val="24"/>
          <w:szCs w:val="24"/>
        </w:rPr>
        <w:t xml:space="preserve"> proposal and that the appellant had failed to provide the requisite utilization diagram.  In relation to the </w:t>
      </w:r>
      <w:r w:rsidR="00064BD3" w:rsidRPr="003C17DA">
        <w:rPr>
          <w:rFonts w:ascii="Times New Roman" w:hAnsi="Times New Roman" w:cs="Times New Roman"/>
          <w:sz w:val="24"/>
          <w:szCs w:val="24"/>
        </w:rPr>
        <w:t>size of the property</w:t>
      </w:r>
      <w:r w:rsidR="0010795F" w:rsidRPr="003C17DA">
        <w:rPr>
          <w:rFonts w:ascii="Times New Roman" w:hAnsi="Times New Roman" w:cs="Times New Roman"/>
          <w:sz w:val="24"/>
          <w:szCs w:val="24"/>
        </w:rPr>
        <w:t>,</w:t>
      </w:r>
      <w:r w:rsidR="00064BD3" w:rsidRPr="003C17DA">
        <w:rPr>
          <w:rFonts w:ascii="Times New Roman" w:hAnsi="Times New Roman" w:cs="Times New Roman"/>
          <w:sz w:val="24"/>
          <w:szCs w:val="24"/>
        </w:rPr>
        <w:t xml:space="preserve"> it was averred that there </w:t>
      </w:r>
      <w:r w:rsidR="00B52E28" w:rsidRPr="003C17DA">
        <w:rPr>
          <w:rFonts w:ascii="Times New Roman" w:hAnsi="Times New Roman" w:cs="Times New Roman"/>
          <w:sz w:val="24"/>
          <w:szCs w:val="24"/>
        </w:rPr>
        <w:t>was an error</w:t>
      </w:r>
      <w:r w:rsidR="0010795F" w:rsidRPr="003C17DA">
        <w:rPr>
          <w:rFonts w:ascii="Times New Roman" w:hAnsi="Times New Roman" w:cs="Times New Roman"/>
          <w:sz w:val="24"/>
          <w:szCs w:val="24"/>
        </w:rPr>
        <w:t>,</w:t>
      </w:r>
      <w:r w:rsidR="00B52E28" w:rsidRPr="003C17DA">
        <w:rPr>
          <w:rFonts w:ascii="Times New Roman" w:hAnsi="Times New Roman" w:cs="Times New Roman"/>
          <w:sz w:val="24"/>
          <w:szCs w:val="24"/>
        </w:rPr>
        <w:t xml:space="preserve"> but the site plan that was given to the appellant</w:t>
      </w:r>
      <w:r w:rsidR="008438AC" w:rsidRPr="003C17DA">
        <w:rPr>
          <w:rFonts w:ascii="Times New Roman" w:hAnsi="Times New Roman" w:cs="Times New Roman"/>
          <w:sz w:val="24"/>
          <w:szCs w:val="24"/>
        </w:rPr>
        <w:t>,</w:t>
      </w:r>
      <w:r w:rsidR="00B52E28" w:rsidRPr="003C17DA">
        <w:rPr>
          <w:rFonts w:ascii="Times New Roman" w:hAnsi="Times New Roman" w:cs="Times New Roman"/>
          <w:sz w:val="24"/>
          <w:szCs w:val="24"/>
        </w:rPr>
        <w:t xml:space="preserve"> and pegs shown to the appellant in 2002</w:t>
      </w:r>
      <w:r w:rsidR="008438AC" w:rsidRPr="003C17DA">
        <w:rPr>
          <w:rFonts w:ascii="Times New Roman" w:hAnsi="Times New Roman" w:cs="Times New Roman"/>
          <w:sz w:val="24"/>
          <w:szCs w:val="24"/>
        </w:rPr>
        <w:t>,</w:t>
      </w:r>
      <w:r w:rsidR="00B52E28" w:rsidRPr="003C17DA">
        <w:rPr>
          <w:rFonts w:ascii="Times New Roman" w:hAnsi="Times New Roman" w:cs="Times New Roman"/>
          <w:sz w:val="24"/>
          <w:szCs w:val="24"/>
        </w:rPr>
        <w:t xml:space="preserve"> correctly showed that the stand </w:t>
      </w:r>
      <w:r w:rsidR="00D736C8" w:rsidRPr="003C17DA">
        <w:rPr>
          <w:rFonts w:ascii="Times New Roman" w:hAnsi="Times New Roman" w:cs="Times New Roman"/>
          <w:sz w:val="24"/>
          <w:szCs w:val="24"/>
        </w:rPr>
        <w:t>measured</w:t>
      </w:r>
      <w:r w:rsidR="00B52E28" w:rsidRPr="003C17DA">
        <w:rPr>
          <w:rFonts w:ascii="Times New Roman" w:hAnsi="Times New Roman" w:cs="Times New Roman"/>
          <w:sz w:val="24"/>
          <w:szCs w:val="24"/>
        </w:rPr>
        <w:t xml:space="preserve"> 2584.86 m</w:t>
      </w:r>
      <w:r w:rsidR="00B52E28" w:rsidRPr="003C17DA">
        <w:rPr>
          <w:rFonts w:ascii="Times New Roman" w:hAnsi="Times New Roman" w:cs="Times New Roman"/>
          <w:sz w:val="24"/>
          <w:szCs w:val="24"/>
          <w:vertAlign w:val="superscript"/>
        </w:rPr>
        <w:t>2</w:t>
      </w:r>
      <w:r w:rsidR="00B52E28" w:rsidRPr="003C17DA">
        <w:rPr>
          <w:rFonts w:ascii="Times New Roman" w:hAnsi="Times New Roman" w:cs="Times New Roman"/>
          <w:sz w:val="24"/>
          <w:szCs w:val="24"/>
        </w:rPr>
        <w:t xml:space="preserve"> and as such there was no reduction shown by the</w:t>
      </w:r>
      <w:r w:rsidR="00462E59" w:rsidRPr="003C17DA">
        <w:rPr>
          <w:rFonts w:ascii="Times New Roman" w:hAnsi="Times New Roman" w:cs="Times New Roman"/>
          <w:sz w:val="24"/>
          <w:szCs w:val="24"/>
        </w:rPr>
        <w:t xml:space="preserve"> layout plan. </w:t>
      </w:r>
      <w:r w:rsidR="0051179F" w:rsidRPr="003C17DA">
        <w:rPr>
          <w:rFonts w:ascii="Times New Roman" w:hAnsi="Times New Roman" w:cs="Times New Roman"/>
          <w:sz w:val="24"/>
          <w:szCs w:val="24"/>
        </w:rPr>
        <w:t xml:space="preserve">The </w:t>
      </w:r>
      <w:r w:rsidR="00457F0B" w:rsidRPr="003C17DA">
        <w:rPr>
          <w:rFonts w:ascii="Times New Roman" w:hAnsi="Times New Roman" w:cs="Times New Roman"/>
          <w:sz w:val="24"/>
          <w:szCs w:val="24"/>
        </w:rPr>
        <w:t xml:space="preserve">first </w:t>
      </w:r>
      <w:r w:rsidR="0051179F" w:rsidRPr="003C17DA">
        <w:rPr>
          <w:rFonts w:ascii="Times New Roman" w:hAnsi="Times New Roman" w:cs="Times New Roman"/>
          <w:sz w:val="24"/>
          <w:szCs w:val="24"/>
        </w:rPr>
        <w:t>respondent</w:t>
      </w:r>
      <w:r w:rsidR="00457F0B" w:rsidRPr="003C17DA">
        <w:rPr>
          <w:rFonts w:ascii="Times New Roman" w:hAnsi="Times New Roman" w:cs="Times New Roman"/>
          <w:sz w:val="24"/>
          <w:szCs w:val="24"/>
        </w:rPr>
        <w:t>`s</w:t>
      </w:r>
      <w:r w:rsidR="0051179F" w:rsidRPr="003C17DA">
        <w:rPr>
          <w:rFonts w:ascii="Times New Roman" w:hAnsi="Times New Roman" w:cs="Times New Roman"/>
          <w:sz w:val="24"/>
          <w:szCs w:val="24"/>
        </w:rPr>
        <w:t xml:space="preserve"> contention was that the alleged 5695m</w:t>
      </w:r>
      <w:r w:rsidR="0051179F" w:rsidRPr="003C17DA">
        <w:rPr>
          <w:rFonts w:ascii="Times New Roman" w:hAnsi="Times New Roman" w:cs="Times New Roman"/>
          <w:sz w:val="24"/>
          <w:szCs w:val="24"/>
          <w:vertAlign w:val="superscript"/>
        </w:rPr>
        <w:t>2</w:t>
      </w:r>
      <w:r w:rsidR="0051179F" w:rsidRPr="003C17DA">
        <w:rPr>
          <w:rFonts w:ascii="Times New Roman" w:hAnsi="Times New Roman" w:cs="Times New Roman"/>
          <w:sz w:val="24"/>
          <w:szCs w:val="24"/>
        </w:rPr>
        <w:t xml:space="preserve"> as provided for in the lease agreement or letter was never the true size of the stand.</w:t>
      </w:r>
    </w:p>
    <w:p w:rsidR="007741CA" w:rsidRDefault="007741CA" w:rsidP="005151D5">
      <w:pPr>
        <w:spacing w:after="0" w:line="480" w:lineRule="auto"/>
        <w:ind w:left="567" w:hanging="567"/>
        <w:jc w:val="both"/>
        <w:rPr>
          <w:rFonts w:ascii="Times New Roman" w:hAnsi="Times New Roman" w:cs="Times New Roman"/>
          <w:sz w:val="24"/>
          <w:szCs w:val="24"/>
        </w:rPr>
      </w:pPr>
    </w:p>
    <w:p w:rsidR="0051179F" w:rsidRDefault="0051179F" w:rsidP="00175E25">
      <w:pPr>
        <w:tabs>
          <w:tab w:val="left" w:pos="567"/>
        </w:tabs>
        <w:spacing w:after="0" w:line="480" w:lineRule="auto"/>
        <w:jc w:val="both"/>
        <w:rPr>
          <w:rFonts w:ascii="Times New Roman" w:hAnsi="Times New Roman" w:cs="Times New Roman"/>
          <w:sz w:val="24"/>
          <w:szCs w:val="24"/>
        </w:rPr>
      </w:pPr>
      <w:r w:rsidRPr="0051179F">
        <w:rPr>
          <w:rFonts w:ascii="Times New Roman" w:hAnsi="Times New Roman" w:cs="Times New Roman"/>
          <w:b/>
          <w:sz w:val="24"/>
          <w:szCs w:val="24"/>
          <w:u w:val="single"/>
        </w:rPr>
        <w:t>FINDING</w:t>
      </w:r>
      <w:r w:rsidR="00462E59">
        <w:rPr>
          <w:rFonts w:ascii="Times New Roman" w:hAnsi="Times New Roman" w:cs="Times New Roman"/>
          <w:b/>
          <w:sz w:val="24"/>
          <w:szCs w:val="24"/>
          <w:u w:val="single"/>
        </w:rPr>
        <w:t xml:space="preserve">S </w:t>
      </w:r>
      <w:r w:rsidRPr="0051179F">
        <w:rPr>
          <w:rFonts w:ascii="Times New Roman" w:hAnsi="Times New Roman" w:cs="Times New Roman"/>
          <w:b/>
          <w:sz w:val="24"/>
          <w:szCs w:val="24"/>
          <w:u w:val="single"/>
        </w:rPr>
        <w:t xml:space="preserve">OF THE COURT </w:t>
      </w:r>
      <w:r>
        <w:rPr>
          <w:rFonts w:ascii="Times New Roman" w:hAnsi="Times New Roman" w:cs="Times New Roman"/>
          <w:b/>
          <w:i/>
          <w:sz w:val="24"/>
          <w:szCs w:val="24"/>
          <w:u w:val="single"/>
        </w:rPr>
        <w:t>A</w:t>
      </w:r>
      <w:r w:rsidRPr="0051179F">
        <w:rPr>
          <w:rFonts w:ascii="Times New Roman" w:hAnsi="Times New Roman" w:cs="Times New Roman"/>
          <w:b/>
          <w:i/>
          <w:sz w:val="24"/>
          <w:szCs w:val="24"/>
          <w:u w:val="single"/>
        </w:rPr>
        <w:t>QUO</w:t>
      </w:r>
    </w:p>
    <w:p w:rsidR="001A5E85" w:rsidRPr="008067A0" w:rsidRDefault="0051179F" w:rsidP="008067A0">
      <w:pPr>
        <w:pStyle w:val="ListParagraph"/>
        <w:numPr>
          <w:ilvl w:val="0"/>
          <w:numId w:val="15"/>
        </w:numPr>
        <w:tabs>
          <w:tab w:val="left" w:pos="567"/>
        </w:tabs>
        <w:spacing w:after="0" w:line="480" w:lineRule="auto"/>
        <w:ind w:left="567" w:hanging="567"/>
        <w:jc w:val="both"/>
        <w:rPr>
          <w:rFonts w:ascii="Times New Roman" w:hAnsi="Times New Roman" w:cs="Times New Roman"/>
          <w:sz w:val="24"/>
          <w:szCs w:val="24"/>
        </w:rPr>
      </w:pPr>
      <w:r w:rsidRPr="008067A0">
        <w:rPr>
          <w:rFonts w:ascii="Times New Roman" w:hAnsi="Times New Roman" w:cs="Times New Roman"/>
          <w:sz w:val="24"/>
          <w:szCs w:val="24"/>
        </w:rPr>
        <w:t xml:space="preserve">The court </w:t>
      </w:r>
      <w:r w:rsidRPr="008067A0">
        <w:rPr>
          <w:rFonts w:ascii="Times New Roman" w:hAnsi="Times New Roman" w:cs="Times New Roman"/>
          <w:i/>
          <w:sz w:val="24"/>
          <w:szCs w:val="24"/>
        </w:rPr>
        <w:t>a</w:t>
      </w:r>
      <w:r w:rsidR="005151D5" w:rsidRPr="008067A0">
        <w:rPr>
          <w:rFonts w:ascii="Times New Roman" w:hAnsi="Times New Roman" w:cs="Times New Roman"/>
          <w:i/>
          <w:sz w:val="24"/>
          <w:szCs w:val="24"/>
        </w:rPr>
        <w:t xml:space="preserve"> </w:t>
      </w:r>
      <w:r w:rsidRPr="008067A0">
        <w:rPr>
          <w:rFonts w:ascii="Times New Roman" w:hAnsi="Times New Roman" w:cs="Times New Roman"/>
          <w:i/>
          <w:sz w:val="24"/>
          <w:szCs w:val="24"/>
        </w:rPr>
        <w:t>quo</w:t>
      </w:r>
      <w:r w:rsidRPr="008067A0">
        <w:rPr>
          <w:rFonts w:ascii="Times New Roman" w:hAnsi="Times New Roman" w:cs="Times New Roman"/>
          <w:sz w:val="24"/>
          <w:szCs w:val="24"/>
        </w:rPr>
        <w:t xml:space="preserve"> held that</w:t>
      </w:r>
      <w:r w:rsidR="00F265A0" w:rsidRPr="008067A0">
        <w:rPr>
          <w:rFonts w:ascii="Times New Roman" w:hAnsi="Times New Roman" w:cs="Times New Roman"/>
          <w:sz w:val="24"/>
          <w:szCs w:val="24"/>
        </w:rPr>
        <w:t>,</w:t>
      </w:r>
      <w:r w:rsidR="007613ED" w:rsidRPr="008067A0">
        <w:rPr>
          <w:rFonts w:ascii="Times New Roman" w:hAnsi="Times New Roman" w:cs="Times New Roman"/>
          <w:sz w:val="24"/>
          <w:szCs w:val="24"/>
        </w:rPr>
        <w:t xml:space="preserve"> as</w:t>
      </w:r>
      <w:r w:rsidRPr="008067A0">
        <w:rPr>
          <w:rFonts w:ascii="Times New Roman" w:hAnsi="Times New Roman" w:cs="Times New Roman"/>
          <w:sz w:val="24"/>
          <w:szCs w:val="24"/>
        </w:rPr>
        <w:t xml:space="preserve"> the court application did not contain </w:t>
      </w:r>
      <w:r w:rsidR="007741CA" w:rsidRPr="008067A0">
        <w:rPr>
          <w:rFonts w:ascii="Times New Roman" w:hAnsi="Times New Roman" w:cs="Times New Roman"/>
          <w:sz w:val="24"/>
          <w:szCs w:val="24"/>
        </w:rPr>
        <w:t xml:space="preserve">any </w:t>
      </w:r>
      <w:r w:rsidRPr="008067A0">
        <w:rPr>
          <w:rFonts w:ascii="Times New Roman" w:hAnsi="Times New Roman" w:cs="Times New Roman"/>
          <w:sz w:val="24"/>
          <w:szCs w:val="24"/>
        </w:rPr>
        <w:t xml:space="preserve">grounds of </w:t>
      </w:r>
      <w:r w:rsidR="001A5E85" w:rsidRPr="008067A0">
        <w:rPr>
          <w:rFonts w:ascii="Times New Roman" w:hAnsi="Times New Roman" w:cs="Times New Roman"/>
          <w:sz w:val="24"/>
          <w:szCs w:val="24"/>
        </w:rPr>
        <w:t>review</w:t>
      </w:r>
      <w:r w:rsidR="00F265A0" w:rsidRPr="008067A0">
        <w:rPr>
          <w:rFonts w:ascii="Times New Roman" w:hAnsi="Times New Roman" w:cs="Times New Roman"/>
          <w:sz w:val="24"/>
          <w:szCs w:val="24"/>
        </w:rPr>
        <w:t xml:space="preserve">, </w:t>
      </w:r>
      <w:r w:rsidRPr="008067A0">
        <w:rPr>
          <w:rFonts w:ascii="Times New Roman" w:hAnsi="Times New Roman" w:cs="Times New Roman"/>
          <w:sz w:val="24"/>
          <w:szCs w:val="24"/>
        </w:rPr>
        <w:t xml:space="preserve">it </w:t>
      </w:r>
      <w:r w:rsidR="007613ED" w:rsidRPr="008067A0">
        <w:rPr>
          <w:rFonts w:ascii="Times New Roman" w:hAnsi="Times New Roman" w:cs="Times New Roman"/>
          <w:sz w:val="24"/>
          <w:szCs w:val="24"/>
        </w:rPr>
        <w:t>was improperly before it.</w:t>
      </w:r>
      <w:r w:rsidRPr="008067A0">
        <w:rPr>
          <w:rFonts w:ascii="Times New Roman" w:hAnsi="Times New Roman" w:cs="Times New Roman"/>
          <w:sz w:val="24"/>
          <w:szCs w:val="24"/>
        </w:rPr>
        <w:t xml:space="preserve">  In relation to jurisdiction</w:t>
      </w:r>
      <w:r w:rsidR="00D736C8" w:rsidRPr="008067A0">
        <w:rPr>
          <w:rFonts w:ascii="Times New Roman" w:hAnsi="Times New Roman" w:cs="Times New Roman"/>
          <w:sz w:val="24"/>
          <w:szCs w:val="24"/>
        </w:rPr>
        <w:t>,</w:t>
      </w:r>
      <w:r w:rsidRPr="008067A0">
        <w:rPr>
          <w:rFonts w:ascii="Times New Roman" w:hAnsi="Times New Roman" w:cs="Times New Roman"/>
          <w:sz w:val="24"/>
          <w:szCs w:val="24"/>
        </w:rPr>
        <w:t xml:space="preserve"> </w:t>
      </w:r>
      <w:r w:rsidR="00F265A0" w:rsidRPr="008067A0">
        <w:rPr>
          <w:rFonts w:ascii="Times New Roman" w:hAnsi="Times New Roman" w:cs="Times New Roman"/>
          <w:sz w:val="24"/>
          <w:szCs w:val="24"/>
        </w:rPr>
        <w:t xml:space="preserve">the court </w:t>
      </w:r>
      <w:r w:rsidR="007741CA" w:rsidRPr="008067A0">
        <w:rPr>
          <w:rFonts w:ascii="Times New Roman" w:hAnsi="Times New Roman" w:cs="Times New Roman"/>
          <w:i/>
          <w:sz w:val="24"/>
          <w:szCs w:val="24"/>
        </w:rPr>
        <w:t>a quo</w:t>
      </w:r>
      <w:r w:rsidR="007741CA" w:rsidRPr="008067A0">
        <w:rPr>
          <w:rFonts w:ascii="Times New Roman" w:hAnsi="Times New Roman" w:cs="Times New Roman"/>
          <w:sz w:val="24"/>
          <w:szCs w:val="24"/>
        </w:rPr>
        <w:t xml:space="preserve"> held that the Magistrate</w:t>
      </w:r>
      <w:r w:rsidR="00D736C8" w:rsidRPr="008067A0">
        <w:rPr>
          <w:rFonts w:ascii="Times New Roman" w:hAnsi="Times New Roman" w:cs="Times New Roman"/>
          <w:sz w:val="24"/>
          <w:szCs w:val="24"/>
        </w:rPr>
        <w:t>s</w:t>
      </w:r>
      <w:r w:rsidR="007741CA" w:rsidRPr="008067A0">
        <w:rPr>
          <w:rFonts w:ascii="Times New Roman" w:hAnsi="Times New Roman" w:cs="Times New Roman"/>
          <w:sz w:val="24"/>
          <w:szCs w:val="24"/>
        </w:rPr>
        <w:t xml:space="preserve"> Court had jurisdiction in</w:t>
      </w:r>
      <w:r w:rsidRPr="008067A0">
        <w:rPr>
          <w:rFonts w:ascii="Times New Roman" w:hAnsi="Times New Roman" w:cs="Times New Roman"/>
          <w:sz w:val="24"/>
          <w:szCs w:val="24"/>
        </w:rPr>
        <w:t xml:space="preserve"> terms of the lease agreement which was signed by both </w:t>
      </w:r>
      <w:r w:rsidR="001A5E85" w:rsidRPr="008067A0">
        <w:rPr>
          <w:rFonts w:ascii="Times New Roman" w:hAnsi="Times New Roman" w:cs="Times New Roman"/>
          <w:sz w:val="24"/>
          <w:szCs w:val="24"/>
        </w:rPr>
        <w:t>parties</w:t>
      </w:r>
      <w:r w:rsidR="007613ED" w:rsidRPr="008067A0">
        <w:rPr>
          <w:rFonts w:ascii="Times New Roman" w:hAnsi="Times New Roman" w:cs="Times New Roman"/>
          <w:sz w:val="24"/>
          <w:szCs w:val="24"/>
        </w:rPr>
        <w:t>.  Regarding</w:t>
      </w:r>
      <w:r w:rsidR="007741CA" w:rsidRPr="008067A0">
        <w:rPr>
          <w:rFonts w:ascii="Times New Roman" w:hAnsi="Times New Roman" w:cs="Times New Roman"/>
          <w:sz w:val="24"/>
          <w:szCs w:val="24"/>
        </w:rPr>
        <w:t xml:space="preserve"> </w:t>
      </w:r>
      <w:r w:rsidRPr="008067A0">
        <w:rPr>
          <w:rFonts w:ascii="Times New Roman" w:hAnsi="Times New Roman" w:cs="Times New Roman"/>
          <w:sz w:val="24"/>
          <w:szCs w:val="24"/>
        </w:rPr>
        <w:t>the size of the property</w:t>
      </w:r>
      <w:r w:rsidR="007741CA" w:rsidRPr="008067A0">
        <w:rPr>
          <w:rFonts w:ascii="Times New Roman" w:hAnsi="Times New Roman" w:cs="Times New Roman"/>
          <w:sz w:val="24"/>
          <w:szCs w:val="24"/>
        </w:rPr>
        <w:t>,</w:t>
      </w:r>
      <w:r w:rsidR="005843B6" w:rsidRPr="008067A0">
        <w:rPr>
          <w:rFonts w:ascii="Times New Roman" w:hAnsi="Times New Roman" w:cs="Times New Roman"/>
          <w:sz w:val="24"/>
          <w:szCs w:val="24"/>
        </w:rPr>
        <w:t xml:space="preserve"> </w:t>
      </w:r>
      <w:r w:rsidR="007613ED" w:rsidRPr="008067A0">
        <w:rPr>
          <w:rFonts w:ascii="Times New Roman" w:hAnsi="Times New Roman" w:cs="Times New Roman"/>
          <w:sz w:val="24"/>
          <w:szCs w:val="24"/>
        </w:rPr>
        <w:t xml:space="preserve">it </w:t>
      </w:r>
      <w:r w:rsidR="00F265A0" w:rsidRPr="008067A0">
        <w:rPr>
          <w:rFonts w:ascii="Times New Roman" w:hAnsi="Times New Roman" w:cs="Times New Roman"/>
          <w:sz w:val="24"/>
          <w:szCs w:val="24"/>
        </w:rPr>
        <w:t xml:space="preserve">was </w:t>
      </w:r>
      <w:r w:rsidR="007613ED" w:rsidRPr="008067A0">
        <w:rPr>
          <w:rFonts w:ascii="Times New Roman" w:hAnsi="Times New Roman" w:cs="Times New Roman"/>
          <w:sz w:val="24"/>
          <w:szCs w:val="24"/>
        </w:rPr>
        <w:t>held that</w:t>
      </w:r>
      <w:r w:rsidRPr="008067A0">
        <w:rPr>
          <w:rFonts w:ascii="Times New Roman" w:hAnsi="Times New Roman" w:cs="Times New Roman"/>
          <w:sz w:val="24"/>
          <w:szCs w:val="24"/>
        </w:rPr>
        <w:t xml:space="preserve"> t</w:t>
      </w:r>
      <w:r w:rsidR="007613ED" w:rsidRPr="008067A0">
        <w:rPr>
          <w:rFonts w:ascii="Times New Roman" w:hAnsi="Times New Roman" w:cs="Times New Roman"/>
          <w:sz w:val="24"/>
          <w:szCs w:val="24"/>
        </w:rPr>
        <w:t xml:space="preserve">he appellant could not demand and thereafter be granted </w:t>
      </w:r>
      <w:r w:rsidR="006C079F" w:rsidRPr="008067A0">
        <w:rPr>
          <w:rFonts w:ascii="Times New Roman" w:hAnsi="Times New Roman" w:cs="Times New Roman"/>
          <w:sz w:val="24"/>
          <w:szCs w:val="24"/>
        </w:rPr>
        <w:t xml:space="preserve">a </w:t>
      </w:r>
      <w:r w:rsidR="007613ED" w:rsidRPr="008067A0">
        <w:rPr>
          <w:rFonts w:ascii="Times New Roman" w:hAnsi="Times New Roman" w:cs="Times New Roman"/>
          <w:sz w:val="24"/>
          <w:szCs w:val="24"/>
        </w:rPr>
        <w:t>property whose</w:t>
      </w:r>
      <w:r w:rsidRPr="008067A0">
        <w:rPr>
          <w:rFonts w:ascii="Times New Roman" w:hAnsi="Times New Roman" w:cs="Times New Roman"/>
          <w:sz w:val="24"/>
          <w:szCs w:val="24"/>
        </w:rPr>
        <w:t xml:space="preserve"> </w:t>
      </w:r>
      <w:r w:rsidR="007613ED" w:rsidRPr="008067A0">
        <w:rPr>
          <w:rFonts w:ascii="Times New Roman" w:hAnsi="Times New Roman" w:cs="Times New Roman"/>
          <w:sz w:val="24"/>
          <w:szCs w:val="24"/>
        </w:rPr>
        <w:t xml:space="preserve">dimensions were not </w:t>
      </w:r>
      <w:r w:rsidRPr="008067A0">
        <w:rPr>
          <w:rFonts w:ascii="Times New Roman" w:hAnsi="Times New Roman" w:cs="Times New Roman"/>
          <w:sz w:val="24"/>
          <w:szCs w:val="24"/>
        </w:rPr>
        <w:t>on the master plan</w:t>
      </w:r>
      <w:r w:rsidR="001A5E85" w:rsidRPr="008067A0">
        <w:rPr>
          <w:rFonts w:ascii="Times New Roman" w:hAnsi="Times New Roman" w:cs="Times New Roman"/>
          <w:sz w:val="24"/>
          <w:szCs w:val="24"/>
        </w:rPr>
        <w:t xml:space="preserve">.  It </w:t>
      </w:r>
      <w:r w:rsidR="007613ED" w:rsidRPr="008067A0">
        <w:rPr>
          <w:rFonts w:ascii="Times New Roman" w:hAnsi="Times New Roman" w:cs="Times New Roman"/>
          <w:sz w:val="24"/>
          <w:szCs w:val="24"/>
        </w:rPr>
        <w:t xml:space="preserve">therefore, </w:t>
      </w:r>
      <w:r w:rsidR="001A5E85" w:rsidRPr="008067A0">
        <w:rPr>
          <w:rFonts w:ascii="Times New Roman" w:hAnsi="Times New Roman" w:cs="Times New Roman"/>
          <w:sz w:val="24"/>
          <w:szCs w:val="24"/>
        </w:rPr>
        <w:t xml:space="preserve">held </w:t>
      </w:r>
      <w:r w:rsidR="005151D5" w:rsidRPr="008067A0">
        <w:rPr>
          <w:rFonts w:ascii="Times New Roman" w:hAnsi="Times New Roman" w:cs="Times New Roman"/>
          <w:sz w:val="24"/>
          <w:szCs w:val="24"/>
        </w:rPr>
        <w:t>that it had no jurisdiction to h</w:t>
      </w:r>
      <w:r w:rsidR="001A5E85" w:rsidRPr="008067A0">
        <w:rPr>
          <w:rFonts w:ascii="Times New Roman" w:hAnsi="Times New Roman" w:cs="Times New Roman"/>
          <w:sz w:val="24"/>
          <w:szCs w:val="24"/>
        </w:rPr>
        <w:t xml:space="preserve">ear the </w:t>
      </w:r>
      <w:r w:rsidR="00FF59C1" w:rsidRPr="008067A0">
        <w:rPr>
          <w:rFonts w:ascii="Times New Roman" w:hAnsi="Times New Roman" w:cs="Times New Roman"/>
          <w:sz w:val="24"/>
          <w:szCs w:val="24"/>
        </w:rPr>
        <w:t xml:space="preserve">matter </w:t>
      </w:r>
      <w:r w:rsidR="007741CA" w:rsidRPr="008067A0">
        <w:rPr>
          <w:rFonts w:ascii="Times New Roman" w:hAnsi="Times New Roman" w:cs="Times New Roman"/>
          <w:sz w:val="24"/>
          <w:szCs w:val="24"/>
        </w:rPr>
        <w:t xml:space="preserve">and </w:t>
      </w:r>
      <w:r w:rsidR="00FF59C1" w:rsidRPr="008067A0">
        <w:rPr>
          <w:rFonts w:ascii="Times New Roman" w:hAnsi="Times New Roman" w:cs="Times New Roman"/>
          <w:sz w:val="24"/>
          <w:szCs w:val="24"/>
        </w:rPr>
        <w:t>proceeded</w:t>
      </w:r>
      <w:r w:rsidR="001A5E85" w:rsidRPr="008067A0">
        <w:rPr>
          <w:rFonts w:ascii="Times New Roman" w:hAnsi="Times New Roman" w:cs="Times New Roman"/>
          <w:sz w:val="24"/>
          <w:szCs w:val="24"/>
        </w:rPr>
        <w:t xml:space="preserve"> to dismiss the application</w:t>
      </w:r>
      <w:r w:rsidR="007741CA" w:rsidRPr="008067A0">
        <w:rPr>
          <w:rFonts w:ascii="Times New Roman" w:hAnsi="Times New Roman" w:cs="Times New Roman"/>
          <w:sz w:val="24"/>
          <w:szCs w:val="24"/>
        </w:rPr>
        <w:t>.  I</w:t>
      </w:r>
      <w:r w:rsidR="005843B6" w:rsidRPr="008067A0">
        <w:rPr>
          <w:rFonts w:ascii="Times New Roman" w:hAnsi="Times New Roman" w:cs="Times New Roman"/>
          <w:sz w:val="24"/>
          <w:szCs w:val="24"/>
        </w:rPr>
        <w:t>t however</w:t>
      </w:r>
      <w:r w:rsidR="001A5E85" w:rsidRPr="008067A0">
        <w:rPr>
          <w:rFonts w:ascii="Times New Roman" w:hAnsi="Times New Roman" w:cs="Times New Roman"/>
          <w:sz w:val="24"/>
          <w:szCs w:val="24"/>
        </w:rPr>
        <w:t xml:space="preserve"> further </w:t>
      </w:r>
      <w:r w:rsidR="00FF59C1" w:rsidRPr="008067A0">
        <w:rPr>
          <w:rFonts w:ascii="Times New Roman" w:hAnsi="Times New Roman" w:cs="Times New Roman"/>
          <w:sz w:val="24"/>
          <w:szCs w:val="24"/>
        </w:rPr>
        <w:t>remitted the</w:t>
      </w:r>
      <w:r w:rsidR="007613ED" w:rsidRPr="008067A0">
        <w:rPr>
          <w:rFonts w:ascii="Times New Roman" w:hAnsi="Times New Roman" w:cs="Times New Roman"/>
          <w:sz w:val="24"/>
          <w:szCs w:val="24"/>
        </w:rPr>
        <w:t xml:space="preserve"> dispute</w:t>
      </w:r>
      <w:r w:rsidR="001A5E85" w:rsidRPr="008067A0">
        <w:rPr>
          <w:rFonts w:ascii="Times New Roman" w:hAnsi="Times New Roman" w:cs="Times New Roman"/>
          <w:sz w:val="24"/>
          <w:szCs w:val="24"/>
        </w:rPr>
        <w:t xml:space="preserve"> to the </w:t>
      </w:r>
      <w:r w:rsidR="00FF59C1" w:rsidRPr="008067A0">
        <w:rPr>
          <w:rFonts w:ascii="Times New Roman" w:hAnsi="Times New Roman" w:cs="Times New Roman"/>
          <w:sz w:val="24"/>
          <w:szCs w:val="24"/>
        </w:rPr>
        <w:t>first respondent</w:t>
      </w:r>
      <w:r w:rsidR="001A5E85" w:rsidRPr="008067A0">
        <w:rPr>
          <w:rFonts w:ascii="Times New Roman" w:hAnsi="Times New Roman" w:cs="Times New Roman"/>
          <w:sz w:val="24"/>
          <w:szCs w:val="24"/>
        </w:rPr>
        <w:t xml:space="preserve"> for </w:t>
      </w:r>
      <w:r w:rsidR="00055935" w:rsidRPr="008067A0">
        <w:rPr>
          <w:rFonts w:ascii="Times New Roman" w:hAnsi="Times New Roman" w:cs="Times New Roman"/>
          <w:sz w:val="24"/>
          <w:szCs w:val="24"/>
        </w:rPr>
        <w:t>it</w:t>
      </w:r>
      <w:r w:rsidR="001A5E85" w:rsidRPr="008067A0">
        <w:rPr>
          <w:rFonts w:ascii="Times New Roman" w:hAnsi="Times New Roman" w:cs="Times New Roman"/>
          <w:sz w:val="24"/>
          <w:szCs w:val="24"/>
        </w:rPr>
        <w:t xml:space="preserve"> to carry out administrative process</w:t>
      </w:r>
      <w:r w:rsidR="005843B6" w:rsidRPr="008067A0">
        <w:rPr>
          <w:rFonts w:ascii="Times New Roman" w:hAnsi="Times New Roman" w:cs="Times New Roman"/>
          <w:sz w:val="24"/>
          <w:szCs w:val="24"/>
        </w:rPr>
        <w:t>es</w:t>
      </w:r>
      <w:r w:rsidR="001A5E85" w:rsidRPr="008067A0">
        <w:rPr>
          <w:rFonts w:ascii="Times New Roman" w:hAnsi="Times New Roman" w:cs="Times New Roman"/>
          <w:sz w:val="24"/>
          <w:szCs w:val="24"/>
        </w:rPr>
        <w:t xml:space="preserve"> and survey with</w:t>
      </w:r>
      <w:r w:rsidR="008438AC" w:rsidRPr="008067A0">
        <w:rPr>
          <w:rFonts w:ascii="Times New Roman" w:hAnsi="Times New Roman" w:cs="Times New Roman"/>
          <w:sz w:val="24"/>
          <w:szCs w:val="24"/>
        </w:rPr>
        <w:t>in</w:t>
      </w:r>
      <w:r w:rsidR="001A5E85" w:rsidRPr="008067A0">
        <w:rPr>
          <w:rFonts w:ascii="Times New Roman" w:hAnsi="Times New Roman" w:cs="Times New Roman"/>
          <w:sz w:val="24"/>
          <w:szCs w:val="24"/>
        </w:rPr>
        <w:t xml:space="preserve"> 30 days.</w:t>
      </w:r>
    </w:p>
    <w:p w:rsidR="008067A0" w:rsidRPr="008067A0" w:rsidRDefault="008067A0" w:rsidP="008067A0">
      <w:pPr>
        <w:pStyle w:val="ListParagraph"/>
        <w:tabs>
          <w:tab w:val="left" w:pos="567"/>
        </w:tabs>
        <w:spacing w:after="0" w:line="480" w:lineRule="auto"/>
        <w:jc w:val="both"/>
        <w:rPr>
          <w:rFonts w:ascii="Times New Roman" w:hAnsi="Times New Roman" w:cs="Times New Roman"/>
          <w:sz w:val="24"/>
          <w:szCs w:val="24"/>
        </w:rPr>
      </w:pPr>
    </w:p>
    <w:p w:rsidR="002C24C0" w:rsidRPr="008067A0" w:rsidRDefault="001A5E85" w:rsidP="008067A0">
      <w:pPr>
        <w:pStyle w:val="ListParagraph"/>
        <w:numPr>
          <w:ilvl w:val="0"/>
          <w:numId w:val="15"/>
        </w:numPr>
        <w:spacing w:after="0" w:line="480" w:lineRule="auto"/>
        <w:ind w:left="567" w:hanging="567"/>
        <w:jc w:val="both"/>
        <w:rPr>
          <w:rFonts w:ascii="Times New Roman" w:hAnsi="Times New Roman" w:cs="Times New Roman"/>
          <w:sz w:val="24"/>
          <w:szCs w:val="24"/>
        </w:rPr>
      </w:pPr>
      <w:r w:rsidRPr="008067A0">
        <w:rPr>
          <w:rFonts w:ascii="Times New Roman" w:hAnsi="Times New Roman" w:cs="Times New Roman"/>
          <w:sz w:val="24"/>
          <w:szCs w:val="24"/>
        </w:rPr>
        <w:t xml:space="preserve">Aggrieved by the </w:t>
      </w:r>
      <w:r w:rsidR="007741CA" w:rsidRPr="008067A0">
        <w:rPr>
          <w:rFonts w:ascii="Times New Roman" w:hAnsi="Times New Roman" w:cs="Times New Roman"/>
          <w:sz w:val="24"/>
          <w:szCs w:val="24"/>
        </w:rPr>
        <w:t>deter</w:t>
      </w:r>
      <w:r w:rsidR="00FF59C1" w:rsidRPr="008067A0">
        <w:rPr>
          <w:rFonts w:ascii="Times New Roman" w:hAnsi="Times New Roman" w:cs="Times New Roman"/>
          <w:sz w:val="24"/>
          <w:szCs w:val="24"/>
        </w:rPr>
        <w:t>mination of</w:t>
      </w:r>
      <w:r w:rsidRPr="008067A0">
        <w:rPr>
          <w:rFonts w:ascii="Times New Roman" w:hAnsi="Times New Roman" w:cs="Times New Roman"/>
          <w:sz w:val="24"/>
          <w:szCs w:val="24"/>
        </w:rPr>
        <w:t xml:space="preserve"> the court </w:t>
      </w:r>
      <w:r w:rsidRPr="008067A0">
        <w:rPr>
          <w:rFonts w:ascii="Times New Roman" w:hAnsi="Times New Roman" w:cs="Times New Roman"/>
          <w:i/>
          <w:sz w:val="24"/>
          <w:szCs w:val="24"/>
        </w:rPr>
        <w:t>a quo</w:t>
      </w:r>
      <w:r w:rsidR="008438AC" w:rsidRPr="008067A0">
        <w:rPr>
          <w:rFonts w:ascii="Times New Roman" w:hAnsi="Times New Roman" w:cs="Times New Roman"/>
          <w:sz w:val="24"/>
          <w:szCs w:val="24"/>
        </w:rPr>
        <w:t>,</w:t>
      </w:r>
      <w:r w:rsidRPr="008067A0">
        <w:rPr>
          <w:rFonts w:ascii="Times New Roman" w:hAnsi="Times New Roman" w:cs="Times New Roman"/>
          <w:sz w:val="24"/>
          <w:szCs w:val="24"/>
        </w:rPr>
        <w:t xml:space="preserve"> the </w:t>
      </w:r>
      <w:r w:rsidR="00FF59C1" w:rsidRPr="008067A0">
        <w:rPr>
          <w:rFonts w:ascii="Times New Roman" w:hAnsi="Times New Roman" w:cs="Times New Roman"/>
          <w:sz w:val="24"/>
          <w:szCs w:val="24"/>
        </w:rPr>
        <w:t>appellant noted</w:t>
      </w:r>
      <w:r w:rsidRPr="008067A0">
        <w:rPr>
          <w:rFonts w:ascii="Times New Roman" w:hAnsi="Times New Roman" w:cs="Times New Roman"/>
          <w:sz w:val="24"/>
          <w:szCs w:val="24"/>
        </w:rPr>
        <w:t xml:space="preserve"> the present appeal on the following grounds of appe</w:t>
      </w:r>
      <w:r w:rsidR="007741CA" w:rsidRPr="008067A0">
        <w:rPr>
          <w:rFonts w:ascii="Times New Roman" w:hAnsi="Times New Roman" w:cs="Times New Roman"/>
          <w:sz w:val="24"/>
          <w:szCs w:val="24"/>
        </w:rPr>
        <w:t>al</w:t>
      </w:r>
      <w:r w:rsidRPr="008067A0">
        <w:rPr>
          <w:rFonts w:ascii="Times New Roman" w:hAnsi="Times New Roman" w:cs="Times New Roman"/>
          <w:sz w:val="24"/>
          <w:szCs w:val="24"/>
        </w:rPr>
        <w:t>.</w:t>
      </w:r>
    </w:p>
    <w:p w:rsidR="00A34620" w:rsidRPr="00A34620" w:rsidRDefault="00A34620" w:rsidP="00A34620">
      <w:pPr>
        <w:pStyle w:val="ListParagraph"/>
        <w:spacing w:after="0" w:line="480" w:lineRule="auto"/>
        <w:jc w:val="both"/>
        <w:rPr>
          <w:rFonts w:ascii="Times New Roman" w:hAnsi="Times New Roman" w:cs="Times New Roman"/>
          <w:sz w:val="24"/>
          <w:szCs w:val="24"/>
        </w:rPr>
      </w:pPr>
    </w:p>
    <w:p w:rsidR="001A5E85" w:rsidRPr="001A5E85" w:rsidRDefault="001A5E85" w:rsidP="00123B2C">
      <w:pPr>
        <w:spacing w:after="0" w:line="480" w:lineRule="auto"/>
        <w:jc w:val="both"/>
        <w:rPr>
          <w:rFonts w:ascii="Times New Roman" w:hAnsi="Times New Roman" w:cs="Times New Roman"/>
          <w:b/>
          <w:sz w:val="24"/>
          <w:szCs w:val="24"/>
          <w:u w:val="single"/>
        </w:rPr>
      </w:pPr>
      <w:r w:rsidRPr="001A5E85">
        <w:rPr>
          <w:rFonts w:ascii="Times New Roman" w:hAnsi="Times New Roman" w:cs="Times New Roman"/>
          <w:b/>
          <w:sz w:val="24"/>
          <w:szCs w:val="24"/>
          <w:u w:val="single"/>
        </w:rPr>
        <w:t>GROUNDS OF APPEAL</w:t>
      </w:r>
    </w:p>
    <w:p w:rsidR="0051179F" w:rsidRDefault="00F265A0" w:rsidP="00C23208">
      <w:pPr>
        <w:pStyle w:val="ListParagraph"/>
        <w:numPr>
          <w:ilvl w:val="0"/>
          <w:numId w:val="2"/>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The </w:t>
      </w:r>
      <w:r w:rsidR="001A5E85">
        <w:rPr>
          <w:rFonts w:ascii="Times New Roman" w:hAnsi="Times New Roman" w:cs="Times New Roman"/>
          <w:sz w:val="24"/>
          <w:szCs w:val="24"/>
        </w:rPr>
        <w:t xml:space="preserve">court </w:t>
      </w:r>
      <w:r w:rsidR="001A5E85" w:rsidRPr="00A01C17">
        <w:rPr>
          <w:rFonts w:ascii="Times New Roman" w:hAnsi="Times New Roman" w:cs="Times New Roman"/>
          <w:i/>
          <w:sz w:val="24"/>
          <w:szCs w:val="24"/>
        </w:rPr>
        <w:t>a quo</w:t>
      </w:r>
      <w:r w:rsidR="001A5E85">
        <w:rPr>
          <w:rFonts w:ascii="Times New Roman" w:hAnsi="Times New Roman" w:cs="Times New Roman"/>
          <w:sz w:val="24"/>
          <w:szCs w:val="24"/>
        </w:rPr>
        <w:t xml:space="preserve"> erred at law in failing to find that the position taken and communication made by the first re</w:t>
      </w:r>
      <w:r>
        <w:rPr>
          <w:rFonts w:ascii="Times New Roman" w:hAnsi="Times New Roman" w:cs="Times New Roman"/>
          <w:sz w:val="24"/>
          <w:szCs w:val="24"/>
        </w:rPr>
        <w:t xml:space="preserve">spondent to the appellant that </w:t>
      </w:r>
      <w:r w:rsidR="001A5E85">
        <w:rPr>
          <w:rFonts w:ascii="Times New Roman" w:hAnsi="Times New Roman" w:cs="Times New Roman"/>
          <w:sz w:val="24"/>
          <w:szCs w:val="24"/>
        </w:rPr>
        <w:t xml:space="preserve">stand 114 </w:t>
      </w:r>
      <w:proofErr w:type="spellStart"/>
      <w:r w:rsidR="001A5E85">
        <w:rPr>
          <w:rFonts w:ascii="Times New Roman" w:hAnsi="Times New Roman" w:cs="Times New Roman"/>
          <w:sz w:val="24"/>
          <w:szCs w:val="24"/>
        </w:rPr>
        <w:lastRenderedPageBreak/>
        <w:t>Mhandamab</w:t>
      </w:r>
      <w:r>
        <w:rPr>
          <w:rFonts w:ascii="Times New Roman" w:hAnsi="Times New Roman" w:cs="Times New Roman"/>
          <w:sz w:val="24"/>
          <w:szCs w:val="24"/>
        </w:rPr>
        <w:t>we</w:t>
      </w:r>
      <w:proofErr w:type="spellEnd"/>
      <w:r>
        <w:rPr>
          <w:rFonts w:ascii="Times New Roman" w:hAnsi="Times New Roman" w:cs="Times New Roman"/>
          <w:sz w:val="24"/>
          <w:szCs w:val="24"/>
        </w:rPr>
        <w:t xml:space="preserve"> business centre, </w:t>
      </w:r>
      <w:proofErr w:type="spellStart"/>
      <w:r>
        <w:rPr>
          <w:rFonts w:ascii="Times New Roman" w:hAnsi="Times New Roman" w:cs="Times New Roman"/>
          <w:sz w:val="24"/>
          <w:szCs w:val="24"/>
        </w:rPr>
        <w:t>Madyangove</w:t>
      </w:r>
      <w:proofErr w:type="spellEnd"/>
      <w:r>
        <w:rPr>
          <w:rFonts w:ascii="Times New Roman" w:hAnsi="Times New Roman" w:cs="Times New Roman"/>
          <w:sz w:val="24"/>
          <w:szCs w:val="24"/>
        </w:rPr>
        <w:t xml:space="preserve"> </w:t>
      </w:r>
      <w:r w:rsidR="001A5E85">
        <w:rPr>
          <w:rFonts w:ascii="Times New Roman" w:hAnsi="Times New Roman" w:cs="Times New Roman"/>
          <w:sz w:val="24"/>
          <w:szCs w:val="24"/>
        </w:rPr>
        <w:t>Communal Area,</w:t>
      </w:r>
      <w:r w:rsidR="00FF59C1">
        <w:rPr>
          <w:rFonts w:ascii="Times New Roman" w:hAnsi="Times New Roman" w:cs="Times New Roman"/>
          <w:sz w:val="24"/>
          <w:szCs w:val="24"/>
        </w:rPr>
        <w:t xml:space="preserve"> </w:t>
      </w:r>
      <w:proofErr w:type="spellStart"/>
      <w:r w:rsidR="00FF59C1">
        <w:rPr>
          <w:rFonts w:ascii="Times New Roman" w:hAnsi="Times New Roman" w:cs="Times New Roman"/>
          <w:sz w:val="24"/>
          <w:szCs w:val="24"/>
        </w:rPr>
        <w:t>Chivi</w:t>
      </w:r>
      <w:proofErr w:type="spellEnd"/>
      <w:r w:rsidR="00FF59C1">
        <w:rPr>
          <w:rFonts w:ascii="Times New Roman" w:hAnsi="Times New Roman" w:cs="Times New Roman"/>
          <w:sz w:val="24"/>
          <w:szCs w:val="24"/>
        </w:rPr>
        <w:t xml:space="preserve"> District </w:t>
      </w:r>
      <w:r>
        <w:rPr>
          <w:rFonts w:ascii="Times New Roman" w:hAnsi="Times New Roman" w:cs="Times New Roman"/>
          <w:sz w:val="24"/>
          <w:szCs w:val="24"/>
        </w:rPr>
        <w:t>measures Two Thousand</w:t>
      </w:r>
      <w:r w:rsidR="00FF59C1">
        <w:rPr>
          <w:rFonts w:ascii="Times New Roman" w:hAnsi="Times New Roman" w:cs="Times New Roman"/>
          <w:sz w:val="24"/>
          <w:szCs w:val="24"/>
        </w:rPr>
        <w:t xml:space="preserve"> and Six Hundred square metres (2600m</w:t>
      </w:r>
      <w:r w:rsidR="00FF59C1" w:rsidRPr="00FF59C1">
        <w:rPr>
          <w:rFonts w:ascii="Times New Roman" w:hAnsi="Times New Roman" w:cs="Times New Roman"/>
          <w:sz w:val="24"/>
          <w:szCs w:val="24"/>
          <w:vertAlign w:val="superscript"/>
        </w:rPr>
        <w:t>2</w:t>
      </w:r>
      <w:r w:rsidR="00FF59C1">
        <w:rPr>
          <w:rFonts w:ascii="Times New Roman" w:hAnsi="Times New Roman" w:cs="Times New Roman"/>
          <w:sz w:val="24"/>
          <w:szCs w:val="24"/>
          <w:vertAlign w:val="superscript"/>
        </w:rPr>
        <w:t xml:space="preserve">) </w:t>
      </w:r>
      <w:r w:rsidR="00FF59C1">
        <w:rPr>
          <w:rFonts w:ascii="Times New Roman" w:hAnsi="Times New Roman" w:cs="Times New Roman"/>
          <w:sz w:val="24"/>
          <w:szCs w:val="24"/>
        </w:rPr>
        <w:t xml:space="preserve"> constituted administrative action which  at law is reviewable.</w:t>
      </w:r>
    </w:p>
    <w:p w:rsidR="00FF59C1" w:rsidRDefault="00FF59C1" w:rsidP="004E1E63">
      <w:pPr>
        <w:pStyle w:val="ListParagraph"/>
        <w:numPr>
          <w:ilvl w:val="0"/>
          <w:numId w:val="2"/>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A </w:t>
      </w:r>
      <w:r w:rsidRPr="004E1E63">
        <w:rPr>
          <w:rFonts w:ascii="Times New Roman" w:hAnsi="Times New Roman" w:cs="Times New Roman"/>
          <w:i/>
          <w:sz w:val="24"/>
          <w:szCs w:val="24"/>
        </w:rPr>
        <w:t>fortiori</w:t>
      </w:r>
      <w:r>
        <w:rPr>
          <w:rFonts w:ascii="Times New Roman" w:hAnsi="Times New Roman" w:cs="Times New Roman"/>
          <w:sz w:val="24"/>
          <w:szCs w:val="24"/>
        </w:rPr>
        <w:t xml:space="preserve">, the court </w:t>
      </w:r>
      <w:r w:rsidRPr="00FF59C1">
        <w:rPr>
          <w:rFonts w:ascii="Times New Roman" w:hAnsi="Times New Roman" w:cs="Times New Roman"/>
          <w:i/>
          <w:sz w:val="24"/>
          <w:szCs w:val="24"/>
        </w:rPr>
        <w:t>a quo</w:t>
      </w:r>
      <w:r>
        <w:rPr>
          <w:rFonts w:ascii="Times New Roman" w:hAnsi="Times New Roman" w:cs="Times New Roman"/>
          <w:sz w:val="24"/>
          <w:szCs w:val="24"/>
        </w:rPr>
        <w:t xml:space="preserve"> erred at </w:t>
      </w:r>
      <w:r w:rsidR="00515871">
        <w:rPr>
          <w:rFonts w:ascii="Times New Roman" w:hAnsi="Times New Roman" w:cs="Times New Roman"/>
          <w:sz w:val="24"/>
          <w:szCs w:val="24"/>
        </w:rPr>
        <w:t>law in</w:t>
      </w:r>
      <w:r>
        <w:rPr>
          <w:rFonts w:ascii="Times New Roman" w:hAnsi="Times New Roman" w:cs="Times New Roman"/>
          <w:sz w:val="24"/>
          <w:szCs w:val="24"/>
        </w:rPr>
        <w:t xml:space="preserve"> not finding that </w:t>
      </w:r>
      <w:r w:rsidR="001D14E8">
        <w:rPr>
          <w:rFonts w:ascii="Times New Roman" w:hAnsi="Times New Roman" w:cs="Times New Roman"/>
          <w:sz w:val="24"/>
          <w:szCs w:val="24"/>
        </w:rPr>
        <w:t>t</w:t>
      </w:r>
      <w:r w:rsidR="003F456A">
        <w:rPr>
          <w:rFonts w:ascii="Times New Roman" w:hAnsi="Times New Roman" w:cs="Times New Roman"/>
          <w:sz w:val="24"/>
          <w:szCs w:val="24"/>
        </w:rPr>
        <w:t>he letter</w:t>
      </w:r>
      <w:r>
        <w:rPr>
          <w:rFonts w:ascii="Times New Roman" w:hAnsi="Times New Roman" w:cs="Times New Roman"/>
          <w:sz w:val="24"/>
          <w:szCs w:val="24"/>
        </w:rPr>
        <w:t xml:space="preserve"> by the first respondent to the appellant dated 21 September 2021 </w:t>
      </w:r>
      <w:r w:rsidR="00515871">
        <w:rPr>
          <w:rFonts w:ascii="Times New Roman" w:hAnsi="Times New Roman" w:cs="Times New Roman"/>
          <w:sz w:val="24"/>
          <w:szCs w:val="24"/>
        </w:rPr>
        <w:t>constituted administrative</w:t>
      </w:r>
      <w:r>
        <w:rPr>
          <w:rFonts w:ascii="Times New Roman" w:hAnsi="Times New Roman" w:cs="Times New Roman"/>
          <w:sz w:val="24"/>
          <w:szCs w:val="24"/>
        </w:rPr>
        <w:t xml:space="preserve"> action which, at law is reviewable.</w:t>
      </w:r>
    </w:p>
    <w:p w:rsidR="00FF59C1" w:rsidRDefault="00FF59C1" w:rsidP="004E1E63">
      <w:pPr>
        <w:pStyle w:val="ListParagraph"/>
        <w:numPr>
          <w:ilvl w:val="0"/>
          <w:numId w:val="2"/>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A01C17">
        <w:rPr>
          <w:rFonts w:ascii="Times New Roman" w:hAnsi="Times New Roman" w:cs="Times New Roman"/>
          <w:i/>
          <w:sz w:val="24"/>
          <w:szCs w:val="24"/>
        </w:rPr>
        <w:t>a quo</w:t>
      </w:r>
      <w:r>
        <w:rPr>
          <w:rFonts w:ascii="Times New Roman" w:hAnsi="Times New Roman" w:cs="Times New Roman"/>
          <w:sz w:val="24"/>
          <w:szCs w:val="24"/>
        </w:rPr>
        <w:t xml:space="preserve"> grossly misdirected itself on the facts in failing to find that the first respondent had decided to reduce the extent of the s</w:t>
      </w:r>
      <w:r w:rsidR="006B19DA">
        <w:rPr>
          <w:rFonts w:ascii="Times New Roman" w:hAnsi="Times New Roman" w:cs="Times New Roman"/>
          <w:sz w:val="24"/>
          <w:szCs w:val="24"/>
        </w:rPr>
        <w:t>tand allocated to the  appellant from Five Thousand and Six Hundred and Ninety-five  square  meters (5695m</w:t>
      </w:r>
      <w:r w:rsidR="006B19DA" w:rsidRPr="006B19DA">
        <w:rPr>
          <w:rFonts w:ascii="Times New Roman" w:hAnsi="Times New Roman" w:cs="Times New Roman"/>
          <w:sz w:val="24"/>
          <w:szCs w:val="24"/>
          <w:vertAlign w:val="superscript"/>
        </w:rPr>
        <w:t xml:space="preserve">2 </w:t>
      </w:r>
      <w:r w:rsidR="006B19DA">
        <w:rPr>
          <w:rFonts w:ascii="Times New Roman" w:hAnsi="Times New Roman" w:cs="Times New Roman"/>
          <w:sz w:val="24"/>
          <w:szCs w:val="24"/>
        </w:rPr>
        <w:t>) to Two Thousand and Six Hundred Square metres (2600m</w:t>
      </w:r>
      <w:r w:rsidR="006B19DA" w:rsidRPr="006B19DA">
        <w:rPr>
          <w:rFonts w:ascii="Times New Roman" w:hAnsi="Times New Roman" w:cs="Times New Roman"/>
          <w:sz w:val="24"/>
          <w:szCs w:val="24"/>
          <w:vertAlign w:val="superscript"/>
        </w:rPr>
        <w:t>2</w:t>
      </w:r>
      <w:r w:rsidR="006B19DA">
        <w:rPr>
          <w:rFonts w:ascii="Times New Roman" w:hAnsi="Times New Roman" w:cs="Times New Roman"/>
          <w:sz w:val="24"/>
          <w:szCs w:val="24"/>
        </w:rPr>
        <w:t xml:space="preserve">). </w:t>
      </w:r>
    </w:p>
    <w:p w:rsidR="006B19DA" w:rsidRDefault="006B19DA" w:rsidP="004E1E63">
      <w:pPr>
        <w:pStyle w:val="ListParagraph"/>
        <w:numPr>
          <w:ilvl w:val="0"/>
          <w:numId w:val="2"/>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6B19DA">
        <w:rPr>
          <w:rFonts w:ascii="Times New Roman" w:hAnsi="Times New Roman" w:cs="Times New Roman"/>
          <w:i/>
          <w:sz w:val="24"/>
          <w:szCs w:val="24"/>
        </w:rPr>
        <w:t>a quo</w:t>
      </w:r>
      <w:r>
        <w:rPr>
          <w:rFonts w:ascii="Times New Roman" w:hAnsi="Times New Roman" w:cs="Times New Roman"/>
          <w:sz w:val="24"/>
          <w:szCs w:val="24"/>
        </w:rPr>
        <w:t xml:space="preserve"> erred at law in failing to find that it was entitled to grant a mandamus in terms of s 4</w:t>
      </w:r>
      <w:r w:rsidR="001D14E8">
        <w:rPr>
          <w:rFonts w:ascii="Times New Roman" w:hAnsi="Times New Roman" w:cs="Times New Roman"/>
          <w:sz w:val="24"/>
          <w:szCs w:val="24"/>
        </w:rPr>
        <w:t xml:space="preserve"> </w:t>
      </w:r>
      <w:r>
        <w:rPr>
          <w:rFonts w:ascii="Times New Roman" w:hAnsi="Times New Roman" w:cs="Times New Roman"/>
          <w:sz w:val="24"/>
          <w:szCs w:val="24"/>
        </w:rPr>
        <w:t>(1) (c) of the Administrative Justice Act [</w:t>
      </w:r>
      <w:r w:rsidRPr="006B19DA">
        <w:rPr>
          <w:rFonts w:ascii="Times New Roman" w:hAnsi="Times New Roman" w:cs="Times New Roman"/>
          <w:i/>
          <w:sz w:val="24"/>
          <w:szCs w:val="24"/>
        </w:rPr>
        <w:t>Chapter10:28</w:t>
      </w:r>
      <w:r>
        <w:rPr>
          <w:rFonts w:ascii="Times New Roman" w:hAnsi="Times New Roman" w:cs="Times New Roman"/>
          <w:sz w:val="24"/>
          <w:szCs w:val="24"/>
        </w:rPr>
        <w:t>].</w:t>
      </w:r>
    </w:p>
    <w:p w:rsidR="006B19DA" w:rsidRDefault="006B19DA" w:rsidP="004E1E63">
      <w:pPr>
        <w:pStyle w:val="ListParagraph"/>
        <w:numPr>
          <w:ilvl w:val="0"/>
          <w:numId w:val="2"/>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12530">
        <w:rPr>
          <w:rFonts w:ascii="Times New Roman" w:hAnsi="Times New Roman" w:cs="Times New Roman"/>
          <w:i/>
          <w:sz w:val="24"/>
          <w:szCs w:val="24"/>
        </w:rPr>
        <w:t>a quo</w:t>
      </w:r>
      <w:r>
        <w:rPr>
          <w:rFonts w:ascii="Times New Roman" w:hAnsi="Times New Roman" w:cs="Times New Roman"/>
          <w:sz w:val="24"/>
          <w:szCs w:val="24"/>
        </w:rPr>
        <w:t xml:space="preserve"> erred at law in dismissing a matter in respect of which it hea</w:t>
      </w:r>
      <w:r w:rsidR="003F456A">
        <w:rPr>
          <w:rFonts w:ascii="Times New Roman" w:hAnsi="Times New Roman" w:cs="Times New Roman"/>
          <w:sz w:val="24"/>
          <w:szCs w:val="24"/>
        </w:rPr>
        <w:t>r</w:t>
      </w:r>
      <w:r>
        <w:rPr>
          <w:rFonts w:ascii="Times New Roman" w:hAnsi="Times New Roman" w:cs="Times New Roman"/>
          <w:sz w:val="24"/>
          <w:szCs w:val="24"/>
        </w:rPr>
        <w:t xml:space="preserve">d the points </w:t>
      </w:r>
      <w:r w:rsidRPr="006B19DA">
        <w:rPr>
          <w:rFonts w:ascii="Times New Roman" w:hAnsi="Times New Roman" w:cs="Times New Roman"/>
          <w:i/>
          <w:sz w:val="24"/>
          <w:szCs w:val="24"/>
        </w:rPr>
        <w:t xml:space="preserve">in </w:t>
      </w:r>
      <w:proofErr w:type="spellStart"/>
      <w:r w:rsidRPr="006B19DA">
        <w:rPr>
          <w:rFonts w:ascii="Times New Roman" w:hAnsi="Times New Roman" w:cs="Times New Roman"/>
          <w:i/>
          <w:sz w:val="24"/>
          <w:szCs w:val="24"/>
        </w:rPr>
        <w:t>limine</w:t>
      </w:r>
      <w:proofErr w:type="spellEnd"/>
      <w:r>
        <w:rPr>
          <w:rFonts w:ascii="Times New Roman" w:hAnsi="Times New Roman" w:cs="Times New Roman"/>
          <w:sz w:val="24"/>
          <w:szCs w:val="24"/>
        </w:rPr>
        <w:t xml:space="preserve"> only and was yet to hear the substance.</w:t>
      </w:r>
    </w:p>
    <w:p w:rsidR="006B19DA" w:rsidRDefault="006B19DA" w:rsidP="004E1E63">
      <w:pPr>
        <w:pStyle w:val="ListParagraph"/>
        <w:numPr>
          <w:ilvl w:val="0"/>
          <w:numId w:val="2"/>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The </w:t>
      </w:r>
      <w:r w:rsidR="00212530">
        <w:rPr>
          <w:rFonts w:ascii="Times New Roman" w:hAnsi="Times New Roman" w:cs="Times New Roman"/>
          <w:sz w:val="24"/>
          <w:szCs w:val="24"/>
        </w:rPr>
        <w:t xml:space="preserve">court erred at law in granting </w:t>
      </w:r>
      <w:r w:rsidR="003F456A">
        <w:rPr>
          <w:rFonts w:ascii="Times New Roman" w:hAnsi="Times New Roman" w:cs="Times New Roman"/>
          <w:sz w:val="24"/>
          <w:szCs w:val="24"/>
        </w:rPr>
        <w:t xml:space="preserve">a </w:t>
      </w:r>
      <w:r w:rsidR="005843B6">
        <w:rPr>
          <w:rFonts w:ascii="Times New Roman" w:hAnsi="Times New Roman" w:cs="Times New Roman"/>
          <w:sz w:val="24"/>
          <w:szCs w:val="24"/>
        </w:rPr>
        <w:t>substantive</w:t>
      </w:r>
      <w:r w:rsidR="00212530">
        <w:rPr>
          <w:rFonts w:ascii="Times New Roman" w:hAnsi="Times New Roman" w:cs="Times New Roman"/>
          <w:sz w:val="24"/>
          <w:szCs w:val="24"/>
        </w:rPr>
        <w:t xml:space="preserve"> relief in a matter it had dismissed (sic).</w:t>
      </w:r>
    </w:p>
    <w:p w:rsidR="00175E25" w:rsidRDefault="00175E25" w:rsidP="002C24C0">
      <w:pPr>
        <w:pStyle w:val="ListParagraph"/>
        <w:spacing w:after="0" w:line="240" w:lineRule="auto"/>
        <w:ind w:left="1134"/>
        <w:jc w:val="both"/>
        <w:rPr>
          <w:rFonts w:ascii="Times New Roman" w:hAnsi="Times New Roman" w:cs="Times New Roman"/>
          <w:sz w:val="24"/>
          <w:szCs w:val="24"/>
        </w:rPr>
      </w:pPr>
    </w:p>
    <w:p w:rsidR="00212530" w:rsidRPr="002C24C0" w:rsidRDefault="00212530" w:rsidP="002C24C0">
      <w:pPr>
        <w:pStyle w:val="ListParagraph"/>
        <w:numPr>
          <w:ilvl w:val="0"/>
          <w:numId w:val="12"/>
        </w:numPr>
        <w:tabs>
          <w:tab w:val="left" w:pos="567"/>
        </w:tabs>
        <w:spacing w:after="0" w:line="480" w:lineRule="auto"/>
        <w:ind w:left="567" w:hanging="567"/>
        <w:jc w:val="both"/>
        <w:rPr>
          <w:rFonts w:ascii="Times New Roman" w:hAnsi="Times New Roman" w:cs="Times New Roman"/>
          <w:sz w:val="24"/>
          <w:szCs w:val="24"/>
        </w:rPr>
      </w:pPr>
      <w:r w:rsidRPr="002C24C0">
        <w:rPr>
          <w:rFonts w:ascii="Times New Roman" w:hAnsi="Times New Roman" w:cs="Times New Roman"/>
          <w:sz w:val="24"/>
          <w:szCs w:val="24"/>
        </w:rPr>
        <w:t>At the hearing</w:t>
      </w:r>
      <w:r w:rsidR="00055935" w:rsidRPr="002C24C0">
        <w:rPr>
          <w:rFonts w:ascii="Times New Roman" w:hAnsi="Times New Roman" w:cs="Times New Roman"/>
          <w:sz w:val="24"/>
          <w:szCs w:val="24"/>
        </w:rPr>
        <w:t>,</w:t>
      </w:r>
      <w:r w:rsidRPr="002C24C0">
        <w:rPr>
          <w:rFonts w:ascii="Times New Roman" w:hAnsi="Times New Roman" w:cs="Times New Roman"/>
          <w:sz w:val="24"/>
          <w:szCs w:val="24"/>
        </w:rPr>
        <w:t xml:space="preserve"> by consent the</w:t>
      </w:r>
      <w:r w:rsidR="001D14E8" w:rsidRPr="002C24C0">
        <w:rPr>
          <w:rFonts w:ascii="Times New Roman" w:hAnsi="Times New Roman" w:cs="Times New Roman"/>
          <w:sz w:val="24"/>
          <w:szCs w:val="24"/>
        </w:rPr>
        <w:t xml:space="preserve"> appellant added </w:t>
      </w:r>
      <w:r w:rsidR="004B3096" w:rsidRPr="002C24C0">
        <w:rPr>
          <w:rFonts w:ascii="Times New Roman" w:hAnsi="Times New Roman" w:cs="Times New Roman"/>
          <w:sz w:val="24"/>
          <w:szCs w:val="24"/>
        </w:rPr>
        <w:t>the following</w:t>
      </w:r>
      <w:r w:rsidRPr="002C24C0">
        <w:rPr>
          <w:rFonts w:ascii="Times New Roman" w:hAnsi="Times New Roman" w:cs="Times New Roman"/>
          <w:sz w:val="24"/>
          <w:szCs w:val="24"/>
        </w:rPr>
        <w:t xml:space="preserve"> grounds of appeal.</w:t>
      </w:r>
    </w:p>
    <w:p w:rsidR="00212530" w:rsidRPr="002C24C0" w:rsidRDefault="00212530" w:rsidP="002C24C0">
      <w:pPr>
        <w:pStyle w:val="ListParagraph"/>
        <w:numPr>
          <w:ilvl w:val="0"/>
          <w:numId w:val="2"/>
        </w:numPr>
        <w:spacing w:after="0" w:line="480" w:lineRule="auto"/>
        <w:ind w:left="1134" w:hanging="567"/>
        <w:jc w:val="both"/>
        <w:rPr>
          <w:rFonts w:ascii="Times New Roman" w:hAnsi="Times New Roman" w:cs="Times New Roman"/>
          <w:sz w:val="24"/>
          <w:szCs w:val="24"/>
        </w:rPr>
      </w:pPr>
      <w:r w:rsidRPr="002C24C0">
        <w:rPr>
          <w:rFonts w:ascii="Times New Roman" w:hAnsi="Times New Roman" w:cs="Times New Roman"/>
          <w:sz w:val="24"/>
          <w:szCs w:val="24"/>
        </w:rPr>
        <w:t xml:space="preserve">The court </w:t>
      </w:r>
      <w:r w:rsidRPr="002C24C0">
        <w:rPr>
          <w:rFonts w:ascii="Times New Roman" w:hAnsi="Times New Roman" w:cs="Times New Roman"/>
          <w:i/>
          <w:sz w:val="24"/>
          <w:szCs w:val="24"/>
        </w:rPr>
        <w:t>a quo</w:t>
      </w:r>
      <w:r w:rsidRPr="002C24C0">
        <w:rPr>
          <w:rFonts w:ascii="Times New Roman" w:hAnsi="Times New Roman" w:cs="Times New Roman"/>
          <w:sz w:val="24"/>
          <w:szCs w:val="24"/>
        </w:rPr>
        <w:t xml:space="preserve"> erred at law in finding that the court application before it did not have grounds of review in a case where the grounds provided by the Administrative Justice Act [</w:t>
      </w:r>
      <w:r w:rsidRPr="002C24C0">
        <w:rPr>
          <w:rFonts w:ascii="Times New Roman" w:hAnsi="Times New Roman" w:cs="Times New Roman"/>
          <w:i/>
          <w:sz w:val="24"/>
          <w:szCs w:val="24"/>
        </w:rPr>
        <w:t>Chapter 10:28</w:t>
      </w:r>
      <w:r w:rsidRPr="002C24C0">
        <w:rPr>
          <w:rFonts w:ascii="Times New Roman" w:hAnsi="Times New Roman" w:cs="Times New Roman"/>
          <w:sz w:val="24"/>
          <w:szCs w:val="24"/>
        </w:rPr>
        <w:t>] were referred to a</w:t>
      </w:r>
      <w:r w:rsidR="003F456A" w:rsidRPr="002C24C0">
        <w:rPr>
          <w:rFonts w:ascii="Times New Roman" w:hAnsi="Times New Roman" w:cs="Times New Roman"/>
          <w:sz w:val="24"/>
          <w:szCs w:val="24"/>
        </w:rPr>
        <w:t>n</w:t>
      </w:r>
      <w:r w:rsidRPr="002C24C0">
        <w:rPr>
          <w:rFonts w:ascii="Times New Roman" w:hAnsi="Times New Roman" w:cs="Times New Roman"/>
          <w:sz w:val="24"/>
          <w:szCs w:val="24"/>
        </w:rPr>
        <w:t>d relied on.</w:t>
      </w:r>
    </w:p>
    <w:p w:rsidR="00212530" w:rsidRDefault="00212530" w:rsidP="002C24C0">
      <w:pPr>
        <w:pStyle w:val="ListParagraph"/>
        <w:numPr>
          <w:ilvl w:val="0"/>
          <w:numId w:val="2"/>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212530">
        <w:rPr>
          <w:rFonts w:ascii="Times New Roman" w:hAnsi="Times New Roman" w:cs="Times New Roman"/>
          <w:i/>
          <w:sz w:val="24"/>
          <w:szCs w:val="24"/>
        </w:rPr>
        <w:t>a quo</w:t>
      </w:r>
      <w:r>
        <w:rPr>
          <w:rFonts w:ascii="Times New Roman" w:hAnsi="Times New Roman" w:cs="Times New Roman"/>
          <w:sz w:val="24"/>
          <w:szCs w:val="24"/>
        </w:rPr>
        <w:t xml:space="preserve"> erred at law in failing to find that the Magistrate Court had no jurisdiction to </w:t>
      </w:r>
      <w:r w:rsidR="00673320">
        <w:rPr>
          <w:rFonts w:ascii="Times New Roman" w:hAnsi="Times New Roman" w:cs="Times New Roman"/>
          <w:sz w:val="24"/>
          <w:szCs w:val="24"/>
        </w:rPr>
        <w:t xml:space="preserve">entertain a review of the conduct of </w:t>
      </w:r>
      <w:r w:rsidR="00F265A0">
        <w:rPr>
          <w:rFonts w:ascii="Times New Roman" w:hAnsi="Times New Roman" w:cs="Times New Roman"/>
          <w:sz w:val="24"/>
          <w:szCs w:val="24"/>
        </w:rPr>
        <w:t xml:space="preserve">an </w:t>
      </w:r>
      <w:r w:rsidR="00673320">
        <w:rPr>
          <w:rFonts w:ascii="Times New Roman" w:hAnsi="Times New Roman" w:cs="Times New Roman"/>
          <w:sz w:val="24"/>
          <w:szCs w:val="24"/>
        </w:rPr>
        <w:t>administrative authority.</w:t>
      </w:r>
    </w:p>
    <w:p w:rsidR="00673320" w:rsidRDefault="00362486" w:rsidP="002C24C0">
      <w:pPr>
        <w:pStyle w:val="ListParagraph"/>
        <w:numPr>
          <w:ilvl w:val="0"/>
          <w:numId w:val="2"/>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The court</w:t>
      </w:r>
      <w:r w:rsidR="00BE02C7">
        <w:rPr>
          <w:rFonts w:ascii="Times New Roman" w:hAnsi="Times New Roman" w:cs="Times New Roman"/>
          <w:sz w:val="24"/>
          <w:szCs w:val="24"/>
        </w:rPr>
        <w:t xml:space="preserve"> </w:t>
      </w:r>
      <w:r w:rsidR="00BE02C7" w:rsidRPr="00BE02C7">
        <w:rPr>
          <w:rFonts w:ascii="Times New Roman" w:hAnsi="Times New Roman" w:cs="Times New Roman"/>
          <w:i/>
          <w:sz w:val="24"/>
          <w:szCs w:val="24"/>
        </w:rPr>
        <w:t>a quo</w:t>
      </w:r>
      <w:r w:rsidR="00BE02C7">
        <w:rPr>
          <w:rFonts w:ascii="Times New Roman" w:hAnsi="Times New Roman" w:cs="Times New Roman"/>
          <w:sz w:val="24"/>
          <w:szCs w:val="24"/>
        </w:rPr>
        <w:t xml:space="preserve"> grossly misdirected itself on </w:t>
      </w:r>
      <w:r w:rsidR="004B3096">
        <w:rPr>
          <w:rFonts w:ascii="Times New Roman" w:hAnsi="Times New Roman" w:cs="Times New Roman"/>
          <w:sz w:val="24"/>
          <w:szCs w:val="24"/>
        </w:rPr>
        <w:t xml:space="preserve">the </w:t>
      </w:r>
      <w:r w:rsidR="00BE02C7">
        <w:rPr>
          <w:rFonts w:ascii="Times New Roman" w:hAnsi="Times New Roman" w:cs="Times New Roman"/>
          <w:sz w:val="24"/>
          <w:szCs w:val="24"/>
        </w:rPr>
        <w:t xml:space="preserve">facts in finding that a stand </w:t>
      </w:r>
      <w:r w:rsidR="00805DDF">
        <w:rPr>
          <w:rFonts w:ascii="Times New Roman" w:hAnsi="Times New Roman" w:cs="Times New Roman"/>
          <w:sz w:val="24"/>
          <w:szCs w:val="24"/>
        </w:rPr>
        <w:t>measuring 5695</w:t>
      </w:r>
      <w:r w:rsidR="00BE02C7">
        <w:rPr>
          <w:rFonts w:ascii="Times New Roman" w:hAnsi="Times New Roman" w:cs="Times New Roman"/>
          <w:sz w:val="24"/>
          <w:szCs w:val="24"/>
        </w:rPr>
        <w:t xml:space="preserve"> m</w:t>
      </w:r>
      <w:r w:rsidR="00BE02C7" w:rsidRPr="00BE02C7">
        <w:rPr>
          <w:rFonts w:ascii="Times New Roman" w:hAnsi="Times New Roman" w:cs="Times New Roman"/>
          <w:sz w:val="24"/>
          <w:szCs w:val="24"/>
          <w:vertAlign w:val="superscript"/>
        </w:rPr>
        <w:t>2</w:t>
      </w:r>
      <w:r w:rsidR="00BE02C7">
        <w:rPr>
          <w:rFonts w:ascii="Times New Roman" w:hAnsi="Times New Roman" w:cs="Times New Roman"/>
          <w:sz w:val="24"/>
          <w:szCs w:val="24"/>
          <w:vertAlign w:val="superscript"/>
        </w:rPr>
        <w:t xml:space="preserve"> </w:t>
      </w:r>
      <w:r w:rsidR="00BE02C7">
        <w:rPr>
          <w:rFonts w:ascii="Times New Roman" w:hAnsi="Times New Roman" w:cs="Times New Roman"/>
          <w:sz w:val="24"/>
          <w:szCs w:val="24"/>
        </w:rPr>
        <w:t>did not exist on the master plan.</w:t>
      </w:r>
    </w:p>
    <w:p w:rsidR="00175E25" w:rsidRDefault="00175E25" w:rsidP="002C24C0">
      <w:pPr>
        <w:pStyle w:val="ListParagraph"/>
        <w:spacing w:after="0" w:line="240" w:lineRule="auto"/>
        <w:ind w:left="1134"/>
        <w:jc w:val="both"/>
        <w:rPr>
          <w:rFonts w:ascii="Times New Roman" w:hAnsi="Times New Roman" w:cs="Times New Roman"/>
          <w:sz w:val="24"/>
          <w:szCs w:val="24"/>
        </w:rPr>
      </w:pPr>
    </w:p>
    <w:p w:rsidR="00BE02C7" w:rsidRPr="002C24C0" w:rsidRDefault="00BE02C7" w:rsidP="002C24C0">
      <w:pPr>
        <w:pStyle w:val="ListParagraph"/>
        <w:numPr>
          <w:ilvl w:val="0"/>
          <w:numId w:val="12"/>
        </w:numPr>
        <w:spacing w:after="0" w:line="480" w:lineRule="auto"/>
        <w:ind w:left="567" w:hanging="567"/>
        <w:jc w:val="both"/>
        <w:rPr>
          <w:rFonts w:ascii="Times New Roman" w:hAnsi="Times New Roman" w:cs="Times New Roman"/>
          <w:sz w:val="24"/>
          <w:szCs w:val="24"/>
        </w:rPr>
      </w:pPr>
      <w:r w:rsidRPr="002C24C0">
        <w:rPr>
          <w:rFonts w:ascii="Times New Roman" w:hAnsi="Times New Roman" w:cs="Times New Roman"/>
          <w:sz w:val="24"/>
          <w:szCs w:val="24"/>
        </w:rPr>
        <w:lastRenderedPageBreak/>
        <w:t>Ground number 8 was struck o</w:t>
      </w:r>
      <w:r w:rsidR="000F1FF1" w:rsidRPr="002C24C0">
        <w:rPr>
          <w:rFonts w:ascii="Times New Roman" w:hAnsi="Times New Roman" w:cs="Times New Roman"/>
          <w:sz w:val="24"/>
          <w:szCs w:val="24"/>
        </w:rPr>
        <w:t>ut</w:t>
      </w:r>
      <w:r w:rsidRPr="002C24C0">
        <w:rPr>
          <w:rFonts w:ascii="Times New Roman" w:hAnsi="Times New Roman" w:cs="Times New Roman"/>
          <w:sz w:val="24"/>
          <w:szCs w:val="24"/>
        </w:rPr>
        <w:t xml:space="preserve"> and the parties the</w:t>
      </w:r>
      <w:r w:rsidR="00805DDF" w:rsidRPr="002C24C0">
        <w:rPr>
          <w:rFonts w:ascii="Times New Roman" w:hAnsi="Times New Roman" w:cs="Times New Roman"/>
          <w:sz w:val="24"/>
          <w:szCs w:val="24"/>
        </w:rPr>
        <w:t>n</w:t>
      </w:r>
      <w:r w:rsidR="000F1FF1" w:rsidRPr="002C24C0">
        <w:rPr>
          <w:rFonts w:ascii="Times New Roman" w:hAnsi="Times New Roman" w:cs="Times New Roman"/>
          <w:sz w:val="24"/>
          <w:szCs w:val="24"/>
        </w:rPr>
        <w:t xml:space="preserve"> proceeded to argue on</w:t>
      </w:r>
      <w:r w:rsidRPr="002C24C0">
        <w:rPr>
          <w:rFonts w:ascii="Times New Roman" w:hAnsi="Times New Roman" w:cs="Times New Roman"/>
          <w:sz w:val="24"/>
          <w:szCs w:val="24"/>
        </w:rPr>
        <w:t xml:space="preserve"> the basis of the remaining grounds of appeal.</w:t>
      </w:r>
    </w:p>
    <w:p w:rsidR="00BE02C7" w:rsidRDefault="00BE02C7" w:rsidP="002C24C0">
      <w:pPr>
        <w:pStyle w:val="ListParagraph"/>
        <w:spacing w:after="0" w:line="480" w:lineRule="auto"/>
        <w:ind w:left="1080"/>
        <w:jc w:val="both"/>
        <w:rPr>
          <w:rFonts w:ascii="Times New Roman" w:hAnsi="Times New Roman" w:cs="Times New Roman"/>
          <w:sz w:val="24"/>
          <w:szCs w:val="24"/>
        </w:rPr>
      </w:pPr>
    </w:p>
    <w:p w:rsidR="00BE02C7" w:rsidRDefault="00BE02C7" w:rsidP="00BE02C7">
      <w:pPr>
        <w:spacing w:after="0" w:line="480" w:lineRule="auto"/>
        <w:jc w:val="both"/>
        <w:rPr>
          <w:rFonts w:ascii="Times New Roman" w:hAnsi="Times New Roman" w:cs="Times New Roman"/>
          <w:b/>
          <w:sz w:val="24"/>
          <w:szCs w:val="24"/>
          <w:u w:val="single"/>
        </w:rPr>
      </w:pPr>
      <w:r w:rsidRPr="00BE02C7">
        <w:rPr>
          <w:rFonts w:ascii="Times New Roman" w:hAnsi="Times New Roman" w:cs="Times New Roman"/>
          <w:b/>
          <w:sz w:val="24"/>
          <w:szCs w:val="24"/>
          <w:u w:val="single"/>
        </w:rPr>
        <w:t xml:space="preserve">SUBMISSIONS BEFORE THIS COURT </w:t>
      </w:r>
    </w:p>
    <w:p w:rsidR="00E15F5D" w:rsidRDefault="00BE02C7" w:rsidP="002C24C0">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rPr>
        <w:t xml:space="preserve">Mr </w:t>
      </w:r>
      <w:proofErr w:type="spellStart"/>
      <w:r w:rsidRPr="00E15F5D">
        <w:rPr>
          <w:rFonts w:ascii="Times New Roman" w:hAnsi="Times New Roman" w:cs="Times New Roman"/>
          <w:i/>
          <w:sz w:val="24"/>
          <w:szCs w:val="24"/>
        </w:rPr>
        <w:t>Mutero</w:t>
      </w:r>
      <w:proofErr w:type="spellEnd"/>
      <w:r w:rsidR="00362486" w:rsidRPr="00E15F5D">
        <w:rPr>
          <w:rFonts w:ascii="Times New Roman" w:hAnsi="Times New Roman" w:cs="Times New Roman"/>
          <w:sz w:val="24"/>
          <w:szCs w:val="24"/>
        </w:rPr>
        <w:t>, counsel</w:t>
      </w:r>
      <w:r w:rsidRPr="00E15F5D">
        <w:rPr>
          <w:rFonts w:ascii="Times New Roman" w:hAnsi="Times New Roman" w:cs="Times New Roman"/>
          <w:sz w:val="24"/>
          <w:szCs w:val="24"/>
        </w:rPr>
        <w:t xml:space="preserve"> for the appellant submitted that grounds</w:t>
      </w:r>
      <w:r w:rsidR="00A01C17" w:rsidRPr="00E15F5D">
        <w:rPr>
          <w:rFonts w:ascii="Times New Roman" w:hAnsi="Times New Roman" w:cs="Times New Roman"/>
          <w:sz w:val="24"/>
          <w:szCs w:val="24"/>
        </w:rPr>
        <w:t xml:space="preserve"> </w:t>
      </w:r>
      <w:r w:rsidRPr="00E15F5D">
        <w:rPr>
          <w:rFonts w:ascii="Times New Roman" w:hAnsi="Times New Roman" w:cs="Times New Roman"/>
          <w:sz w:val="24"/>
          <w:szCs w:val="24"/>
        </w:rPr>
        <w:t>1</w:t>
      </w:r>
      <w:r w:rsidR="00805DDF" w:rsidRPr="00E15F5D">
        <w:rPr>
          <w:rFonts w:ascii="Times New Roman" w:hAnsi="Times New Roman" w:cs="Times New Roman"/>
          <w:sz w:val="24"/>
          <w:szCs w:val="24"/>
        </w:rPr>
        <w:t>, 3</w:t>
      </w:r>
      <w:r w:rsidRPr="00E15F5D">
        <w:rPr>
          <w:rFonts w:ascii="Times New Roman" w:hAnsi="Times New Roman" w:cs="Times New Roman"/>
          <w:sz w:val="24"/>
          <w:szCs w:val="24"/>
        </w:rPr>
        <w:t xml:space="preserve"> and 9 related to the issue of jurisdiction.  His contention was that the court </w:t>
      </w:r>
      <w:r w:rsidRPr="00E15F5D">
        <w:rPr>
          <w:rFonts w:ascii="Times New Roman" w:hAnsi="Times New Roman" w:cs="Times New Roman"/>
          <w:i/>
          <w:sz w:val="24"/>
          <w:szCs w:val="24"/>
        </w:rPr>
        <w:t>a quo</w:t>
      </w:r>
      <w:r w:rsidRPr="00E15F5D">
        <w:rPr>
          <w:rFonts w:ascii="Times New Roman" w:hAnsi="Times New Roman" w:cs="Times New Roman"/>
          <w:sz w:val="24"/>
          <w:szCs w:val="24"/>
        </w:rPr>
        <w:t xml:space="preserve"> had exclusive jurisdiction to</w:t>
      </w:r>
      <w:r w:rsidR="005843B6" w:rsidRPr="00E15F5D">
        <w:rPr>
          <w:rFonts w:ascii="Times New Roman" w:hAnsi="Times New Roman" w:cs="Times New Roman"/>
          <w:sz w:val="24"/>
          <w:szCs w:val="24"/>
        </w:rPr>
        <w:t xml:space="preserve"> hear and determine an application for review </w:t>
      </w:r>
      <w:r w:rsidR="00F22C9E">
        <w:rPr>
          <w:rFonts w:ascii="Times New Roman" w:hAnsi="Times New Roman" w:cs="Times New Roman"/>
          <w:sz w:val="24"/>
          <w:szCs w:val="24"/>
        </w:rPr>
        <w:t xml:space="preserve">filed </w:t>
      </w:r>
      <w:r w:rsidR="00F22C9E" w:rsidRPr="00E15F5D">
        <w:rPr>
          <w:rFonts w:ascii="Times New Roman" w:hAnsi="Times New Roman" w:cs="Times New Roman"/>
          <w:sz w:val="24"/>
          <w:szCs w:val="24"/>
        </w:rPr>
        <w:t>in</w:t>
      </w:r>
      <w:r w:rsidRPr="00E15F5D">
        <w:rPr>
          <w:rFonts w:ascii="Times New Roman" w:hAnsi="Times New Roman" w:cs="Times New Roman"/>
          <w:sz w:val="24"/>
          <w:szCs w:val="24"/>
        </w:rPr>
        <w:t xml:space="preserve"> terms of s 4 of the Administrative Justice Act.  He further submitted that the first respondent </w:t>
      </w:r>
      <w:r w:rsidR="00260EF0" w:rsidRPr="00E15F5D">
        <w:rPr>
          <w:rFonts w:ascii="Times New Roman" w:hAnsi="Times New Roman" w:cs="Times New Roman"/>
          <w:sz w:val="24"/>
          <w:szCs w:val="24"/>
          <w:lang w:val="en-US"/>
        </w:rPr>
        <w:t>made an administrative decision when it resolved that the property in question measured 2600m</w:t>
      </w:r>
      <w:r w:rsidR="00260EF0" w:rsidRPr="00E15F5D">
        <w:rPr>
          <w:rFonts w:ascii="Times New Roman" w:hAnsi="Times New Roman" w:cs="Times New Roman"/>
          <w:sz w:val="24"/>
          <w:szCs w:val="24"/>
          <w:vertAlign w:val="superscript"/>
          <w:lang w:val="en-US"/>
        </w:rPr>
        <w:t xml:space="preserve">2 </w:t>
      </w:r>
      <w:r w:rsidR="00260EF0" w:rsidRPr="00E15F5D">
        <w:rPr>
          <w:rFonts w:ascii="Times New Roman" w:hAnsi="Times New Roman" w:cs="Times New Roman"/>
          <w:sz w:val="24"/>
          <w:szCs w:val="24"/>
          <w:lang w:val="en-US"/>
        </w:rPr>
        <w:t>instead of 5 695m</w:t>
      </w:r>
      <w:r w:rsidR="00260EF0" w:rsidRPr="00E15F5D">
        <w:rPr>
          <w:rFonts w:ascii="Times New Roman" w:hAnsi="Times New Roman" w:cs="Times New Roman"/>
          <w:sz w:val="24"/>
          <w:szCs w:val="24"/>
          <w:vertAlign w:val="superscript"/>
          <w:lang w:val="en-US"/>
        </w:rPr>
        <w:t>2</w:t>
      </w:r>
      <w:r w:rsidR="00260EF0" w:rsidRPr="00E15F5D">
        <w:rPr>
          <w:rFonts w:ascii="Times New Roman" w:hAnsi="Times New Roman" w:cs="Times New Roman"/>
          <w:sz w:val="24"/>
          <w:szCs w:val="24"/>
          <w:lang w:val="en-US"/>
        </w:rPr>
        <w:t>. He argued that such an improper administrative decision was reviewable</w:t>
      </w:r>
      <w:r w:rsidR="005843B6" w:rsidRPr="00E15F5D">
        <w:rPr>
          <w:rFonts w:ascii="Times New Roman" w:hAnsi="Times New Roman" w:cs="Times New Roman"/>
          <w:sz w:val="24"/>
          <w:szCs w:val="24"/>
          <w:lang w:val="en-US"/>
        </w:rPr>
        <w:t>,</w:t>
      </w:r>
      <w:r w:rsidR="00260EF0" w:rsidRPr="00E15F5D">
        <w:rPr>
          <w:rFonts w:ascii="Times New Roman" w:hAnsi="Times New Roman" w:cs="Times New Roman"/>
          <w:sz w:val="24"/>
          <w:szCs w:val="24"/>
          <w:lang w:val="en-US"/>
        </w:rPr>
        <w:t xml:space="preserve"> and not a case of breach of contract. He submitted that the administrative </w:t>
      </w:r>
      <w:r w:rsidR="00F866FD" w:rsidRPr="00E15F5D">
        <w:rPr>
          <w:rFonts w:ascii="Times New Roman" w:hAnsi="Times New Roman" w:cs="Times New Roman"/>
          <w:sz w:val="24"/>
          <w:szCs w:val="24"/>
          <w:lang w:val="en-US"/>
        </w:rPr>
        <w:t xml:space="preserve">decision </w:t>
      </w:r>
      <w:r w:rsidR="00260EF0" w:rsidRPr="00E15F5D">
        <w:rPr>
          <w:rFonts w:ascii="Times New Roman" w:hAnsi="Times New Roman" w:cs="Times New Roman"/>
          <w:sz w:val="24"/>
          <w:szCs w:val="24"/>
          <w:lang w:val="en-US"/>
        </w:rPr>
        <w:t xml:space="preserve">was not </w:t>
      </w:r>
      <w:r w:rsidR="005843B6" w:rsidRPr="00E15F5D">
        <w:rPr>
          <w:rFonts w:ascii="Times New Roman" w:hAnsi="Times New Roman" w:cs="Times New Roman"/>
          <w:sz w:val="24"/>
          <w:szCs w:val="24"/>
          <w:lang w:val="en-US"/>
        </w:rPr>
        <w:t xml:space="preserve">a </w:t>
      </w:r>
      <w:r w:rsidR="00260EF0" w:rsidRPr="00E15F5D">
        <w:rPr>
          <w:rFonts w:ascii="Times New Roman" w:hAnsi="Times New Roman" w:cs="Times New Roman"/>
          <w:sz w:val="24"/>
          <w:szCs w:val="24"/>
          <w:lang w:val="en-US"/>
        </w:rPr>
        <w:t>breach of contract as there was a clause in the lease which stated the dimensions of the property.</w:t>
      </w:r>
    </w:p>
    <w:p w:rsidR="00F22C9E" w:rsidRDefault="00F22C9E" w:rsidP="00F22C9E">
      <w:pPr>
        <w:pStyle w:val="ListParagraph"/>
        <w:spacing w:line="240" w:lineRule="auto"/>
        <w:ind w:left="567"/>
        <w:jc w:val="both"/>
        <w:rPr>
          <w:rFonts w:ascii="Times New Roman" w:hAnsi="Times New Roman" w:cs="Times New Roman"/>
          <w:sz w:val="24"/>
          <w:szCs w:val="24"/>
          <w:lang w:val="en-US"/>
        </w:rPr>
      </w:pPr>
    </w:p>
    <w:p w:rsidR="009A18D2" w:rsidRPr="002C24C0" w:rsidRDefault="00260EF0" w:rsidP="002C24C0">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t xml:space="preserve">Counsel further submitted that the court </w:t>
      </w:r>
      <w:r w:rsidRPr="00E15F5D">
        <w:rPr>
          <w:rFonts w:ascii="Times New Roman" w:hAnsi="Times New Roman" w:cs="Times New Roman"/>
          <w:i/>
          <w:sz w:val="24"/>
          <w:szCs w:val="24"/>
          <w:lang w:val="en-US"/>
        </w:rPr>
        <w:t>a quo</w:t>
      </w:r>
      <w:r w:rsidRPr="00E15F5D">
        <w:rPr>
          <w:rFonts w:ascii="Times New Roman" w:hAnsi="Times New Roman" w:cs="Times New Roman"/>
          <w:sz w:val="24"/>
          <w:szCs w:val="24"/>
          <w:lang w:val="en-US"/>
        </w:rPr>
        <w:t xml:space="preserve"> having found that it had no jurisdiction ought to have merely declined jurisdiction and after finding that there were no grounds of review it ought to have struck the matter off the roll instead of dismiss</w:t>
      </w:r>
      <w:r w:rsidR="00D96975" w:rsidRPr="00E15F5D">
        <w:rPr>
          <w:rFonts w:ascii="Times New Roman" w:hAnsi="Times New Roman" w:cs="Times New Roman"/>
          <w:sz w:val="24"/>
          <w:szCs w:val="24"/>
          <w:lang w:val="en-US"/>
        </w:rPr>
        <w:t>ing</w:t>
      </w:r>
      <w:r w:rsidRPr="00E15F5D">
        <w:rPr>
          <w:rFonts w:ascii="Times New Roman" w:hAnsi="Times New Roman" w:cs="Times New Roman"/>
          <w:sz w:val="24"/>
          <w:szCs w:val="24"/>
          <w:lang w:val="en-US"/>
        </w:rPr>
        <w:t xml:space="preserve"> it. He further submitted that ground 7 related to the issue of remittal of the matter to the first respondent which he argued was irregular as the court </w:t>
      </w:r>
      <w:r w:rsidRPr="00E15F5D">
        <w:rPr>
          <w:rFonts w:ascii="Times New Roman" w:hAnsi="Times New Roman" w:cs="Times New Roman"/>
          <w:i/>
          <w:sz w:val="24"/>
          <w:szCs w:val="24"/>
          <w:lang w:val="en-US"/>
        </w:rPr>
        <w:t>a quo</w:t>
      </w:r>
      <w:r w:rsidRPr="00E15F5D">
        <w:rPr>
          <w:rFonts w:ascii="Times New Roman" w:hAnsi="Times New Roman" w:cs="Times New Roman"/>
          <w:sz w:val="24"/>
          <w:szCs w:val="24"/>
          <w:lang w:val="en-US"/>
        </w:rPr>
        <w:t xml:space="preserve"> was cl</w:t>
      </w:r>
      <w:r w:rsidR="003F456A" w:rsidRPr="00E15F5D">
        <w:rPr>
          <w:rFonts w:ascii="Times New Roman" w:hAnsi="Times New Roman" w:cs="Times New Roman"/>
          <w:sz w:val="24"/>
          <w:szCs w:val="24"/>
          <w:lang w:val="en-US"/>
        </w:rPr>
        <w:t>othed</w:t>
      </w:r>
      <w:r w:rsidRPr="00E15F5D">
        <w:rPr>
          <w:rFonts w:ascii="Times New Roman" w:hAnsi="Times New Roman" w:cs="Times New Roman"/>
          <w:sz w:val="24"/>
          <w:szCs w:val="24"/>
          <w:lang w:val="en-US"/>
        </w:rPr>
        <w:t xml:space="preserve"> with jurisdiction</w:t>
      </w:r>
      <w:r w:rsidR="005843B6" w:rsidRPr="00E15F5D">
        <w:rPr>
          <w:rFonts w:ascii="Times New Roman" w:hAnsi="Times New Roman" w:cs="Times New Roman"/>
          <w:sz w:val="24"/>
          <w:szCs w:val="24"/>
          <w:lang w:val="en-US"/>
        </w:rPr>
        <w:t xml:space="preserve"> to hear and determine the application for review in terms of the AJA. </w:t>
      </w:r>
      <w:r w:rsidRPr="00E15F5D">
        <w:rPr>
          <w:rFonts w:ascii="Times New Roman" w:hAnsi="Times New Roman" w:cs="Times New Roman"/>
          <w:sz w:val="24"/>
          <w:szCs w:val="24"/>
          <w:lang w:val="en-US"/>
        </w:rPr>
        <w:t xml:space="preserve"> He further submitted that th</w:t>
      </w:r>
      <w:r w:rsidR="003F456A" w:rsidRPr="00E15F5D">
        <w:rPr>
          <w:rFonts w:ascii="Times New Roman" w:hAnsi="Times New Roman" w:cs="Times New Roman"/>
          <w:sz w:val="24"/>
          <w:szCs w:val="24"/>
          <w:lang w:val="en-US"/>
        </w:rPr>
        <w:t xml:space="preserve">e issue that the stand measuring </w:t>
      </w:r>
      <w:r w:rsidRPr="00E15F5D">
        <w:rPr>
          <w:rFonts w:ascii="Times New Roman" w:hAnsi="Times New Roman" w:cs="Times New Roman"/>
          <w:sz w:val="24"/>
          <w:szCs w:val="24"/>
          <w:lang w:val="en-US"/>
        </w:rPr>
        <w:t>5 695m</w:t>
      </w:r>
      <w:r w:rsidRPr="00E15F5D">
        <w:rPr>
          <w:rFonts w:ascii="Times New Roman" w:hAnsi="Times New Roman" w:cs="Times New Roman"/>
          <w:sz w:val="24"/>
          <w:szCs w:val="24"/>
          <w:vertAlign w:val="superscript"/>
          <w:lang w:val="en-US"/>
        </w:rPr>
        <w:t>2</w:t>
      </w:r>
      <w:r w:rsidRPr="00E15F5D">
        <w:rPr>
          <w:rFonts w:ascii="Times New Roman" w:hAnsi="Times New Roman" w:cs="Times New Roman"/>
          <w:sz w:val="24"/>
          <w:szCs w:val="24"/>
          <w:lang w:val="en-US"/>
        </w:rPr>
        <w:t xml:space="preserve"> did not exist on the master plan was a finding of fact which could only be determined on the merits. He thus urged the court to allow the appeal and remit the matter to the court </w:t>
      </w:r>
      <w:r w:rsidRPr="00E15F5D">
        <w:rPr>
          <w:rFonts w:ascii="Times New Roman" w:hAnsi="Times New Roman" w:cs="Times New Roman"/>
          <w:i/>
          <w:sz w:val="24"/>
          <w:szCs w:val="24"/>
          <w:lang w:val="en-US"/>
        </w:rPr>
        <w:t>a quo</w:t>
      </w:r>
      <w:r w:rsidRPr="00E15F5D">
        <w:rPr>
          <w:rFonts w:ascii="Times New Roman" w:hAnsi="Times New Roman" w:cs="Times New Roman"/>
          <w:sz w:val="24"/>
          <w:szCs w:val="24"/>
          <w:lang w:val="en-US"/>
        </w:rPr>
        <w:t xml:space="preserve">.  </w:t>
      </w:r>
    </w:p>
    <w:p w:rsidR="00E15F5D" w:rsidRPr="003409FC" w:rsidRDefault="00260EF0" w:rsidP="003409FC">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i/>
          <w:sz w:val="24"/>
          <w:szCs w:val="24"/>
          <w:lang w:val="en-US"/>
        </w:rPr>
        <w:t>Per contra</w:t>
      </w:r>
      <w:r w:rsidRPr="00E15F5D">
        <w:rPr>
          <w:rFonts w:ascii="Times New Roman" w:hAnsi="Times New Roman" w:cs="Times New Roman"/>
          <w:sz w:val="24"/>
          <w:szCs w:val="24"/>
          <w:lang w:val="en-US"/>
        </w:rPr>
        <w:t xml:space="preserve">, </w:t>
      </w:r>
      <w:proofErr w:type="spellStart"/>
      <w:r w:rsidR="00370037" w:rsidRPr="00E15F5D">
        <w:rPr>
          <w:rFonts w:ascii="Times New Roman" w:hAnsi="Times New Roman" w:cs="Times New Roman"/>
          <w:i/>
          <w:sz w:val="24"/>
          <w:szCs w:val="24"/>
          <w:lang w:val="en-US"/>
        </w:rPr>
        <w:t>Mr</w:t>
      </w:r>
      <w:proofErr w:type="spellEnd"/>
      <w:r w:rsidR="00370037" w:rsidRPr="00E15F5D">
        <w:rPr>
          <w:rFonts w:ascii="Times New Roman" w:hAnsi="Times New Roman" w:cs="Times New Roman"/>
          <w:i/>
          <w:sz w:val="24"/>
          <w:szCs w:val="24"/>
          <w:lang w:val="en-US"/>
        </w:rPr>
        <w:t xml:space="preserve"> </w:t>
      </w:r>
      <w:proofErr w:type="spellStart"/>
      <w:r w:rsidR="00370037" w:rsidRPr="00E15F5D">
        <w:rPr>
          <w:rFonts w:ascii="Times New Roman" w:hAnsi="Times New Roman" w:cs="Times New Roman"/>
          <w:i/>
          <w:sz w:val="24"/>
          <w:szCs w:val="24"/>
          <w:lang w:val="en-US"/>
        </w:rPr>
        <w:t>Mavhiringidze</w:t>
      </w:r>
      <w:proofErr w:type="spellEnd"/>
      <w:r w:rsidR="00370037" w:rsidRPr="00E15F5D">
        <w:rPr>
          <w:rFonts w:ascii="Times New Roman" w:hAnsi="Times New Roman" w:cs="Times New Roman"/>
          <w:i/>
          <w:sz w:val="24"/>
          <w:szCs w:val="24"/>
          <w:lang w:val="en-US"/>
        </w:rPr>
        <w:t xml:space="preserve">, </w:t>
      </w:r>
      <w:r w:rsidR="00370037" w:rsidRPr="00E15F5D">
        <w:rPr>
          <w:rFonts w:ascii="Times New Roman" w:hAnsi="Times New Roman" w:cs="Times New Roman"/>
          <w:sz w:val="24"/>
          <w:szCs w:val="24"/>
          <w:lang w:val="en-US"/>
        </w:rPr>
        <w:t>counsel for the first respondent,</w:t>
      </w:r>
      <w:r w:rsidRPr="00E15F5D">
        <w:rPr>
          <w:rFonts w:ascii="Times New Roman" w:hAnsi="Times New Roman" w:cs="Times New Roman"/>
          <w:sz w:val="24"/>
          <w:szCs w:val="24"/>
          <w:lang w:val="en-US"/>
        </w:rPr>
        <w:t xml:space="preserve"> submitted that the first respondent did not make any administrative decision. He argued that the first respondent request</w:t>
      </w:r>
      <w:r w:rsidR="008542F8" w:rsidRPr="00E15F5D">
        <w:rPr>
          <w:rFonts w:ascii="Times New Roman" w:hAnsi="Times New Roman" w:cs="Times New Roman"/>
          <w:sz w:val="24"/>
          <w:szCs w:val="24"/>
          <w:lang w:val="en-US"/>
        </w:rPr>
        <w:t>ed</w:t>
      </w:r>
      <w:r w:rsidRPr="00E15F5D">
        <w:rPr>
          <w:rFonts w:ascii="Times New Roman" w:hAnsi="Times New Roman" w:cs="Times New Roman"/>
          <w:sz w:val="24"/>
          <w:szCs w:val="24"/>
          <w:lang w:val="en-US"/>
        </w:rPr>
        <w:t xml:space="preserve"> the appellant to avail a </w:t>
      </w:r>
      <w:r w:rsidR="00A744FD" w:rsidRPr="00E15F5D">
        <w:rPr>
          <w:rFonts w:ascii="Times New Roman" w:hAnsi="Times New Roman" w:cs="Times New Roman"/>
          <w:sz w:val="24"/>
          <w:szCs w:val="24"/>
          <w:lang w:val="en-US"/>
        </w:rPr>
        <w:t xml:space="preserve">land utilization diagram which the appellant failed to </w:t>
      </w:r>
      <w:r w:rsidR="00A744FD" w:rsidRPr="00E15F5D">
        <w:rPr>
          <w:rFonts w:ascii="Times New Roman" w:hAnsi="Times New Roman" w:cs="Times New Roman"/>
          <w:sz w:val="24"/>
          <w:szCs w:val="24"/>
          <w:lang w:val="en-US"/>
        </w:rPr>
        <w:lastRenderedPageBreak/>
        <w:t>do.</w:t>
      </w:r>
      <w:r w:rsidRPr="00E15F5D">
        <w:rPr>
          <w:rFonts w:ascii="Times New Roman" w:hAnsi="Times New Roman" w:cs="Times New Roman"/>
          <w:sz w:val="24"/>
          <w:szCs w:val="24"/>
          <w:lang w:val="en-US"/>
        </w:rPr>
        <w:t xml:space="preserve"> He contended that as far as the first respondent was concerned</w:t>
      </w:r>
      <w:r w:rsidR="00370037" w:rsidRPr="00E15F5D">
        <w:rPr>
          <w:rFonts w:ascii="Times New Roman" w:hAnsi="Times New Roman" w:cs="Times New Roman"/>
          <w:sz w:val="24"/>
          <w:szCs w:val="24"/>
          <w:lang w:val="en-US"/>
        </w:rPr>
        <w:t>,</w:t>
      </w:r>
      <w:r w:rsidRPr="00E15F5D">
        <w:rPr>
          <w:rFonts w:ascii="Times New Roman" w:hAnsi="Times New Roman" w:cs="Times New Roman"/>
          <w:sz w:val="24"/>
          <w:szCs w:val="24"/>
          <w:lang w:val="en-US"/>
        </w:rPr>
        <w:t xml:space="preserve"> the</w:t>
      </w:r>
      <w:r w:rsidR="008542F8" w:rsidRPr="00E15F5D">
        <w:rPr>
          <w:rFonts w:ascii="Times New Roman" w:hAnsi="Times New Roman" w:cs="Times New Roman"/>
          <w:sz w:val="24"/>
          <w:szCs w:val="24"/>
          <w:lang w:val="en-US"/>
        </w:rPr>
        <w:t>re</w:t>
      </w:r>
      <w:r w:rsidRPr="00E15F5D">
        <w:rPr>
          <w:rFonts w:ascii="Times New Roman" w:hAnsi="Times New Roman" w:cs="Times New Roman"/>
          <w:sz w:val="24"/>
          <w:szCs w:val="24"/>
          <w:lang w:val="en-US"/>
        </w:rPr>
        <w:t xml:space="preserve"> was no administrative decision </w:t>
      </w:r>
      <w:r w:rsidR="008542F8" w:rsidRPr="00E15F5D">
        <w:rPr>
          <w:rFonts w:ascii="Times New Roman" w:hAnsi="Times New Roman" w:cs="Times New Roman"/>
          <w:sz w:val="24"/>
          <w:szCs w:val="24"/>
          <w:lang w:val="en-US"/>
        </w:rPr>
        <w:t>made since</w:t>
      </w:r>
      <w:r w:rsidRPr="00E15F5D">
        <w:rPr>
          <w:rFonts w:ascii="Times New Roman" w:hAnsi="Times New Roman" w:cs="Times New Roman"/>
          <w:sz w:val="24"/>
          <w:szCs w:val="24"/>
          <w:lang w:val="en-US"/>
        </w:rPr>
        <w:t xml:space="preserve"> the matter was still to be referred to the appropriate committee for a decision. He further</w:t>
      </w:r>
      <w:r w:rsidR="008542F8" w:rsidRPr="00E15F5D">
        <w:rPr>
          <w:rFonts w:ascii="Times New Roman" w:hAnsi="Times New Roman" w:cs="Times New Roman"/>
          <w:sz w:val="24"/>
          <w:szCs w:val="24"/>
          <w:lang w:val="en-US"/>
        </w:rPr>
        <w:t>,</w:t>
      </w:r>
      <w:r w:rsidRPr="00E15F5D">
        <w:rPr>
          <w:rFonts w:ascii="Times New Roman" w:hAnsi="Times New Roman" w:cs="Times New Roman"/>
          <w:sz w:val="24"/>
          <w:szCs w:val="24"/>
          <w:lang w:val="en-US"/>
        </w:rPr>
        <w:t xml:space="preserve"> submitted that the appellant did not exhaust domestic remedies before approaching the court </w:t>
      </w:r>
      <w:r w:rsidRPr="00E15F5D">
        <w:rPr>
          <w:rFonts w:ascii="Times New Roman" w:hAnsi="Times New Roman" w:cs="Times New Roman"/>
          <w:i/>
          <w:sz w:val="24"/>
          <w:szCs w:val="24"/>
          <w:lang w:val="en-US"/>
        </w:rPr>
        <w:t>a quo</w:t>
      </w:r>
      <w:r w:rsidRPr="00E15F5D">
        <w:rPr>
          <w:rFonts w:ascii="Times New Roman" w:hAnsi="Times New Roman" w:cs="Times New Roman"/>
          <w:sz w:val="24"/>
          <w:szCs w:val="24"/>
          <w:lang w:val="en-US"/>
        </w:rPr>
        <w:t xml:space="preserve">.  </w:t>
      </w:r>
    </w:p>
    <w:p w:rsidR="002C24C0" w:rsidRPr="00E15F5D" w:rsidRDefault="002C24C0" w:rsidP="002C24C0">
      <w:pPr>
        <w:pStyle w:val="ListParagraph"/>
        <w:spacing w:after="0"/>
        <w:rPr>
          <w:rFonts w:ascii="Times New Roman" w:hAnsi="Times New Roman" w:cs="Times New Roman"/>
          <w:sz w:val="24"/>
          <w:szCs w:val="24"/>
          <w:lang w:val="en-US"/>
        </w:rPr>
      </w:pPr>
    </w:p>
    <w:p w:rsidR="00AF3D70" w:rsidRPr="00E15F5D" w:rsidRDefault="00260EF0" w:rsidP="002C24C0">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t xml:space="preserve">Regarding jurisdiction, counsel submitted that the court </w:t>
      </w:r>
      <w:r w:rsidRPr="00E15F5D">
        <w:rPr>
          <w:rFonts w:ascii="Times New Roman" w:hAnsi="Times New Roman" w:cs="Times New Roman"/>
          <w:i/>
          <w:sz w:val="24"/>
          <w:szCs w:val="24"/>
          <w:lang w:val="en-US"/>
        </w:rPr>
        <w:t>a quo</w:t>
      </w:r>
      <w:r w:rsidR="008542F8" w:rsidRPr="00E15F5D">
        <w:rPr>
          <w:rFonts w:ascii="Times New Roman" w:hAnsi="Times New Roman" w:cs="Times New Roman"/>
          <w:sz w:val="24"/>
          <w:szCs w:val="24"/>
          <w:lang w:val="en-US"/>
        </w:rPr>
        <w:t xml:space="preserve"> was correct in dec</w:t>
      </w:r>
      <w:r w:rsidRPr="00E15F5D">
        <w:rPr>
          <w:rFonts w:ascii="Times New Roman" w:hAnsi="Times New Roman" w:cs="Times New Roman"/>
          <w:sz w:val="24"/>
          <w:szCs w:val="24"/>
          <w:lang w:val="en-US"/>
        </w:rPr>
        <w:t>lin</w:t>
      </w:r>
      <w:r w:rsidR="008542F8" w:rsidRPr="00E15F5D">
        <w:rPr>
          <w:rFonts w:ascii="Times New Roman" w:hAnsi="Times New Roman" w:cs="Times New Roman"/>
          <w:sz w:val="24"/>
          <w:szCs w:val="24"/>
          <w:lang w:val="en-US"/>
        </w:rPr>
        <w:t>in</w:t>
      </w:r>
      <w:r w:rsidRPr="00E15F5D">
        <w:rPr>
          <w:rFonts w:ascii="Times New Roman" w:hAnsi="Times New Roman" w:cs="Times New Roman"/>
          <w:sz w:val="24"/>
          <w:szCs w:val="24"/>
          <w:lang w:val="en-US"/>
        </w:rPr>
        <w:t>g jurisd</w:t>
      </w:r>
      <w:r w:rsidR="00A55077" w:rsidRPr="00E15F5D">
        <w:rPr>
          <w:rFonts w:ascii="Times New Roman" w:hAnsi="Times New Roman" w:cs="Times New Roman"/>
          <w:sz w:val="24"/>
          <w:szCs w:val="24"/>
          <w:lang w:val="en-US"/>
        </w:rPr>
        <w:t>iction as the parties had submitted</w:t>
      </w:r>
      <w:r w:rsidRPr="00E15F5D">
        <w:rPr>
          <w:rFonts w:ascii="Times New Roman" w:hAnsi="Times New Roman" w:cs="Times New Roman"/>
          <w:sz w:val="24"/>
          <w:szCs w:val="24"/>
          <w:lang w:val="en-US"/>
        </w:rPr>
        <w:t xml:space="preserve"> to the Magistrate Court</w:t>
      </w:r>
      <w:r w:rsidR="00A55077" w:rsidRPr="00E15F5D">
        <w:rPr>
          <w:rFonts w:ascii="Times New Roman" w:hAnsi="Times New Roman" w:cs="Times New Roman"/>
          <w:sz w:val="24"/>
          <w:szCs w:val="24"/>
          <w:lang w:val="en-US"/>
        </w:rPr>
        <w:t>’s</w:t>
      </w:r>
      <w:r w:rsidRPr="00E15F5D">
        <w:rPr>
          <w:rFonts w:ascii="Times New Roman" w:hAnsi="Times New Roman" w:cs="Times New Roman"/>
          <w:sz w:val="24"/>
          <w:szCs w:val="24"/>
          <w:lang w:val="en-US"/>
        </w:rPr>
        <w:t xml:space="preserve"> jurisdiction per the jurisdiction clause in the </w:t>
      </w:r>
      <w:r w:rsidR="00A55077" w:rsidRPr="00E15F5D">
        <w:rPr>
          <w:rFonts w:ascii="Times New Roman" w:hAnsi="Times New Roman" w:cs="Times New Roman"/>
          <w:sz w:val="24"/>
          <w:szCs w:val="24"/>
          <w:lang w:val="en-US"/>
        </w:rPr>
        <w:t xml:space="preserve">lease </w:t>
      </w:r>
      <w:r w:rsidRPr="00E15F5D">
        <w:rPr>
          <w:rFonts w:ascii="Times New Roman" w:hAnsi="Times New Roman" w:cs="Times New Roman"/>
          <w:sz w:val="24"/>
          <w:szCs w:val="24"/>
          <w:lang w:val="en-US"/>
        </w:rPr>
        <w:t xml:space="preserve">agreement. He however, conceded that the court </w:t>
      </w:r>
      <w:r w:rsidRPr="00E15F5D">
        <w:rPr>
          <w:rFonts w:ascii="Times New Roman" w:hAnsi="Times New Roman" w:cs="Times New Roman"/>
          <w:i/>
          <w:sz w:val="24"/>
          <w:szCs w:val="24"/>
          <w:lang w:val="en-US"/>
        </w:rPr>
        <w:t>a quo</w:t>
      </w:r>
      <w:r w:rsidRPr="00E15F5D">
        <w:rPr>
          <w:rFonts w:ascii="Times New Roman" w:hAnsi="Times New Roman" w:cs="Times New Roman"/>
          <w:sz w:val="24"/>
          <w:szCs w:val="24"/>
          <w:lang w:val="en-US"/>
        </w:rPr>
        <w:t xml:space="preserve"> having declined jurisdiction ought to have ended there and not delve</w:t>
      </w:r>
      <w:r w:rsidR="00A55077" w:rsidRPr="00E15F5D">
        <w:rPr>
          <w:rFonts w:ascii="Times New Roman" w:hAnsi="Times New Roman" w:cs="Times New Roman"/>
          <w:sz w:val="24"/>
          <w:szCs w:val="24"/>
          <w:lang w:val="en-US"/>
        </w:rPr>
        <w:t>d</w:t>
      </w:r>
      <w:r w:rsidRPr="00E15F5D">
        <w:rPr>
          <w:rFonts w:ascii="Times New Roman" w:hAnsi="Times New Roman" w:cs="Times New Roman"/>
          <w:sz w:val="24"/>
          <w:szCs w:val="24"/>
          <w:lang w:val="en-US"/>
        </w:rPr>
        <w:t xml:space="preserve"> into the determination of </w:t>
      </w:r>
      <w:r w:rsidR="008542F8" w:rsidRPr="00E15F5D">
        <w:rPr>
          <w:rFonts w:ascii="Times New Roman" w:hAnsi="Times New Roman" w:cs="Times New Roman"/>
          <w:sz w:val="24"/>
          <w:szCs w:val="24"/>
          <w:lang w:val="en-US"/>
        </w:rPr>
        <w:t xml:space="preserve">the </w:t>
      </w:r>
      <w:r w:rsidRPr="00E15F5D">
        <w:rPr>
          <w:rFonts w:ascii="Times New Roman" w:hAnsi="Times New Roman" w:cs="Times New Roman"/>
          <w:sz w:val="24"/>
          <w:szCs w:val="24"/>
          <w:lang w:val="en-US"/>
        </w:rPr>
        <w:t>merits. He prayed for the court to dismiss the appeal and giv</w:t>
      </w:r>
      <w:r w:rsidR="008542F8" w:rsidRPr="00E15F5D">
        <w:rPr>
          <w:rFonts w:ascii="Times New Roman" w:hAnsi="Times New Roman" w:cs="Times New Roman"/>
          <w:sz w:val="24"/>
          <w:szCs w:val="24"/>
          <w:lang w:val="en-US"/>
        </w:rPr>
        <w:t>e</w:t>
      </w:r>
      <w:r w:rsidRPr="00E15F5D">
        <w:rPr>
          <w:rFonts w:ascii="Times New Roman" w:hAnsi="Times New Roman" w:cs="Times New Roman"/>
          <w:sz w:val="24"/>
          <w:szCs w:val="24"/>
          <w:lang w:val="en-US"/>
        </w:rPr>
        <w:t xml:space="preserve"> an appropriate order since the court </w:t>
      </w:r>
      <w:r w:rsidRPr="00E15F5D">
        <w:rPr>
          <w:rFonts w:ascii="Times New Roman" w:hAnsi="Times New Roman" w:cs="Times New Roman"/>
          <w:i/>
          <w:sz w:val="24"/>
          <w:szCs w:val="24"/>
          <w:lang w:val="en-US"/>
        </w:rPr>
        <w:t>a quo</w:t>
      </w:r>
      <w:r w:rsidRPr="00E15F5D">
        <w:rPr>
          <w:rFonts w:ascii="Times New Roman" w:hAnsi="Times New Roman" w:cs="Times New Roman"/>
          <w:sz w:val="24"/>
          <w:szCs w:val="24"/>
          <w:lang w:val="en-US"/>
        </w:rPr>
        <w:t xml:space="preserve"> had no jurisdiction. </w:t>
      </w:r>
    </w:p>
    <w:p w:rsidR="00260EF0" w:rsidRDefault="00260EF0" w:rsidP="00260EF0">
      <w:pPr>
        <w:spacing w:after="0" w:line="240" w:lineRule="auto"/>
        <w:ind w:left="567" w:hanging="567"/>
        <w:jc w:val="both"/>
        <w:rPr>
          <w:rFonts w:ascii="Times New Roman" w:hAnsi="Times New Roman" w:cs="Times New Roman"/>
          <w:sz w:val="24"/>
          <w:szCs w:val="24"/>
          <w:lang w:val="en-US"/>
        </w:rPr>
      </w:pPr>
    </w:p>
    <w:p w:rsidR="00260EF0" w:rsidRDefault="00260EF0" w:rsidP="00260EF0">
      <w:pPr>
        <w:spacing w:after="0" w:line="480" w:lineRule="auto"/>
        <w:ind w:left="567" w:hanging="567"/>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ISSUE FOR DETERMINATION   </w:t>
      </w:r>
    </w:p>
    <w:p w:rsidR="00260EF0" w:rsidRPr="00E15F5D" w:rsidRDefault="00D96975" w:rsidP="002C24C0">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t>The issue that comme</w:t>
      </w:r>
      <w:r w:rsidR="00260EF0" w:rsidRPr="00E15F5D">
        <w:rPr>
          <w:rFonts w:ascii="Times New Roman" w:hAnsi="Times New Roman" w:cs="Times New Roman"/>
          <w:sz w:val="24"/>
          <w:szCs w:val="24"/>
          <w:lang w:val="en-US"/>
        </w:rPr>
        <w:t>nds</w:t>
      </w:r>
      <w:r w:rsidRPr="00E15F5D">
        <w:rPr>
          <w:rFonts w:ascii="Times New Roman" w:hAnsi="Times New Roman" w:cs="Times New Roman"/>
          <w:sz w:val="24"/>
          <w:szCs w:val="24"/>
          <w:lang w:val="en-US"/>
        </w:rPr>
        <w:t xml:space="preserve"> itself</w:t>
      </w:r>
      <w:r w:rsidR="00260EF0" w:rsidRPr="00E15F5D">
        <w:rPr>
          <w:rFonts w:ascii="Times New Roman" w:hAnsi="Times New Roman" w:cs="Times New Roman"/>
          <w:sz w:val="24"/>
          <w:szCs w:val="24"/>
          <w:lang w:val="en-US"/>
        </w:rPr>
        <w:t xml:space="preserve"> for determination in this case is whether or not the court </w:t>
      </w:r>
      <w:r w:rsidR="00260EF0" w:rsidRPr="00E15F5D">
        <w:rPr>
          <w:rFonts w:ascii="Times New Roman" w:hAnsi="Times New Roman" w:cs="Times New Roman"/>
          <w:i/>
          <w:sz w:val="24"/>
          <w:szCs w:val="24"/>
          <w:lang w:val="en-US"/>
        </w:rPr>
        <w:t>a quo</w:t>
      </w:r>
      <w:r w:rsidR="00E44E6F">
        <w:rPr>
          <w:rFonts w:ascii="Times New Roman" w:hAnsi="Times New Roman" w:cs="Times New Roman"/>
          <w:sz w:val="24"/>
          <w:szCs w:val="24"/>
          <w:lang w:val="en-US"/>
        </w:rPr>
        <w:t xml:space="preserve"> had jurisdiction to determine the matter.</w:t>
      </w:r>
    </w:p>
    <w:p w:rsidR="00260EF0" w:rsidRDefault="00260EF0" w:rsidP="00260EF0">
      <w:pPr>
        <w:spacing w:after="0" w:line="240" w:lineRule="auto"/>
        <w:ind w:left="567" w:hanging="567"/>
        <w:jc w:val="both"/>
        <w:rPr>
          <w:rFonts w:ascii="Times New Roman" w:hAnsi="Times New Roman" w:cs="Times New Roman"/>
          <w:b/>
          <w:sz w:val="24"/>
          <w:szCs w:val="24"/>
          <w:u w:val="single"/>
          <w:lang w:val="en-US"/>
        </w:rPr>
      </w:pPr>
    </w:p>
    <w:p w:rsidR="00260EF0" w:rsidRDefault="00260EF0" w:rsidP="00260EF0">
      <w:pPr>
        <w:spacing w:after="0" w:line="480" w:lineRule="auto"/>
        <w:ind w:left="567" w:hanging="567"/>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THE LAW </w:t>
      </w:r>
    </w:p>
    <w:p w:rsidR="00260EF0" w:rsidRPr="00E15F5D" w:rsidRDefault="00260EF0" w:rsidP="002C24C0">
      <w:pPr>
        <w:pStyle w:val="ListParagraph"/>
        <w:numPr>
          <w:ilvl w:val="0"/>
          <w:numId w:val="12"/>
        </w:numPr>
        <w:spacing w:after="0"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t xml:space="preserve">The AJA </w:t>
      </w:r>
      <w:r w:rsidR="008542F8" w:rsidRPr="00E15F5D">
        <w:rPr>
          <w:rFonts w:ascii="Times New Roman" w:hAnsi="Times New Roman" w:cs="Times New Roman"/>
          <w:sz w:val="24"/>
          <w:szCs w:val="24"/>
          <w:lang w:val="en-US"/>
        </w:rPr>
        <w:t>clothe</w:t>
      </w:r>
      <w:r w:rsidRPr="00E15F5D">
        <w:rPr>
          <w:rFonts w:ascii="Times New Roman" w:hAnsi="Times New Roman" w:cs="Times New Roman"/>
          <w:sz w:val="24"/>
          <w:szCs w:val="24"/>
          <w:lang w:val="en-US"/>
        </w:rPr>
        <w:t xml:space="preserve">s the High Court with power to grant </w:t>
      </w:r>
      <w:r w:rsidR="008542F8" w:rsidRPr="00E15F5D">
        <w:rPr>
          <w:rFonts w:ascii="Times New Roman" w:hAnsi="Times New Roman" w:cs="Times New Roman"/>
          <w:sz w:val="24"/>
          <w:szCs w:val="24"/>
          <w:lang w:val="en-US"/>
        </w:rPr>
        <w:t xml:space="preserve">relief to </w:t>
      </w:r>
      <w:r w:rsidRPr="00E15F5D">
        <w:rPr>
          <w:rFonts w:ascii="Times New Roman" w:hAnsi="Times New Roman" w:cs="Times New Roman"/>
          <w:sz w:val="24"/>
          <w:szCs w:val="24"/>
          <w:lang w:val="en-US"/>
        </w:rPr>
        <w:t>anyone who</w:t>
      </w:r>
      <w:r w:rsidR="008542F8" w:rsidRPr="00E15F5D">
        <w:rPr>
          <w:rFonts w:ascii="Times New Roman" w:hAnsi="Times New Roman" w:cs="Times New Roman"/>
          <w:sz w:val="24"/>
          <w:szCs w:val="24"/>
          <w:lang w:val="en-US"/>
        </w:rPr>
        <w:t xml:space="preserve"> is aggrieved by the decision of an</w:t>
      </w:r>
      <w:r w:rsidRPr="00E15F5D">
        <w:rPr>
          <w:rFonts w:ascii="Times New Roman" w:hAnsi="Times New Roman" w:cs="Times New Roman"/>
          <w:sz w:val="24"/>
          <w:szCs w:val="24"/>
          <w:lang w:val="en-US"/>
        </w:rPr>
        <w:t xml:space="preserve"> administrative authority. Section</w:t>
      </w:r>
      <w:r w:rsidR="008438AC" w:rsidRPr="00E15F5D">
        <w:rPr>
          <w:rFonts w:ascii="Times New Roman" w:hAnsi="Times New Roman" w:cs="Times New Roman"/>
          <w:sz w:val="24"/>
          <w:szCs w:val="24"/>
          <w:lang w:val="en-US"/>
        </w:rPr>
        <w:t>s 3</w:t>
      </w:r>
      <w:r w:rsidR="0011201C" w:rsidRPr="00E15F5D">
        <w:rPr>
          <w:rFonts w:ascii="Times New Roman" w:hAnsi="Times New Roman" w:cs="Times New Roman"/>
          <w:sz w:val="24"/>
          <w:szCs w:val="24"/>
          <w:lang w:val="en-US"/>
        </w:rPr>
        <w:t>,</w:t>
      </w:r>
      <w:r w:rsidR="008438AC" w:rsidRPr="00E15F5D">
        <w:rPr>
          <w:rFonts w:ascii="Times New Roman" w:hAnsi="Times New Roman" w:cs="Times New Roman"/>
          <w:sz w:val="24"/>
          <w:szCs w:val="24"/>
          <w:lang w:val="en-US"/>
        </w:rPr>
        <w:t xml:space="preserve"> 4</w:t>
      </w:r>
      <w:r w:rsidR="0011201C" w:rsidRPr="00E15F5D">
        <w:rPr>
          <w:rFonts w:ascii="Times New Roman" w:hAnsi="Times New Roman" w:cs="Times New Roman"/>
          <w:sz w:val="24"/>
          <w:szCs w:val="24"/>
          <w:lang w:val="en-US"/>
        </w:rPr>
        <w:t xml:space="preserve"> and 5</w:t>
      </w:r>
      <w:r w:rsidR="008438AC" w:rsidRPr="00E15F5D">
        <w:rPr>
          <w:rFonts w:ascii="Times New Roman" w:hAnsi="Times New Roman" w:cs="Times New Roman"/>
          <w:sz w:val="24"/>
          <w:szCs w:val="24"/>
          <w:lang w:val="en-US"/>
        </w:rPr>
        <w:t xml:space="preserve"> of </w:t>
      </w:r>
      <w:r w:rsidR="00926BF8">
        <w:rPr>
          <w:rFonts w:ascii="Times New Roman" w:hAnsi="Times New Roman" w:cs="Times New Roman"/>
          <w:sz w:val="24"/>
          <w:szCs w:val="24"/>
          <w:lang w:val="en-US"/>
        </w:rPr>
        <w:t xml:space="preserve">the </w:t>
      </w:r>
      <w:r w:rsidR="008438AC" w:rsidRPr="00E15F5D">
        <w:rPr>
          <w:rFonts w:ascii="Times New Roman" w:hAnsi="Times New Roman" w:cs="Times New Roman"/>
          <w:sz w:val="24"/>
          <w:szCs w:val="24"/>
          <w:lang w:val="en-US"/>
        </w:rPr>
        <w:t>AJA are</w:t>
      </w:r>
      <w:r w:rsidRPr="00E15F5D">
        <w:rPr>
          <w:rFonts w:ascii="Times New Roman" w:hAnsi="Times New Roman" w:cs="Times New Roman"/>
          <w:sz w:val="24"/>
          <w:szCs w:val="24"/>
          <w:lang w:val="en-US"/>
        </w:rPr>
        <w:t xml:space="preserve"> pertinent</w:t>
      </w:r>
      <w:r w:rsidR="008438AC" w:rsidRPr="00E15F5D">
        <w:rPr>
          <w:rFonts w:ascii="Times New Roman" w:hAnsi="Times New Roman" w:cs="Times New Roman"/>
          <w:sz w:val="24"/>
          <w:szCs w:val="24"/>
          <w:lang w:val="en-US"/>
        </w:rPr>
        <w:t>. Section 3 provides as follows</w:t>
      </w:r>
      <w:r w:rsidRPr="00E15F5D">
        <w:rPr>
          <w:rFonts w:ascii="Times New Roman" w:hAnsi="Times New Roman" w:cs="Times New Roman"/>
          <w:sz w:val="24"/>
          <w:szCs w:val="24"/>
          <w:lang w:val="en-US"/>
        </w:rPr>
        <w:t xml:space="preserve">: </w:t>
      </w:r>
    </w:p>
    <w:p w:rsidR="008438AC" w:rsidRPr="008438AC" w:rsidRDefault="002C24C0" w:rsidP="00926BF8">
      <w:pPr>
        <w:spacing w:after="0" w:line="240" w:lineRule="auto"/>
        <w:ind w:firstLine="1134"/>
        <w:jc w:val="both"/>
        <w:rPr>
          <w:rFonts w:ascii="Times New Roman" w:hAnsi="Times New Roman" w:cs="Times New Roman"/>
          <w:sz w:val="24"/>
          <w:szCs w:val="24"/>
        </w:rPr>
      </w:pPr>
      <w:r>
        <w:rPr>
          <w:rFonts w:ascii="Times New Roman" w:hAnsi="Times New Roman" w:cs="Times New Roman"/>
          <w:b/>
          <w:sz w:val="24"/>
          <w:szCs w:val="24"/>
        </w:rPr>
        <w:t>“3</w:t>
      </w:r>
      <w:r w:rsidR="0011201C">
        <w:rPr>
          <w:rFonts w:ascii="Times New Roman" w:hAnsi="Times New Roman" w:cs="Times New Roman"/>
          <w:b/>
          <w:sz w:val="24"/>
          <w:szCs w:val="24"/>
        </w:rPr>
        <w:t>.</w:t>
      </w:r>
      <w:r w:rsidR="008438AC" w:rsidRPr="008438AC">
        <w:rPr>
          <w:rFonts w:ascii="Times New Roman" w:hAnsi="Times New Roman" w:cs="Times New Roman"/>
          <w:sz w:val="24"/>
          <w:szCs w:val="24"/>
        </w:rPr>
        <w:t xml:space="preserve"> </w:t>
      </w:r>
      <w:r w:rsidR="008438AC" w:rsidRPr="008438AC">
        <w:rPr>
          <w:rFonts w:ascii="Times New Roman" w:hAnsi="Times New Roman" w:cs="Times New Roman"/>
          <w:b/>
          <w:bCs/>
          <w:sz w:val="24"/>
          <w:szCs w:val="24"/>
        </w:rPr>
        <w:t xml:space="preserve">Duty of administrative authority </w:t>
      </w:r>
    </w:p>
    <w:p w:rsidR="008438AC" w:rsidRDefault="008438AC" w:rsidP="002C24C0">
      <w:pPr>
        <w:pStyle w:val="BodyTextIndent2"/>
        <w:numPr>
          <w:ilvl w:val="0"/>
          <w:numId w:val="13"/>
        </w:numPr>
      </w:pPr>
      <w:r w:rsidRPr="008438AC">
        <w:t>An administrative authority which has the responsibility or power to take any administrative action which may affect the rights, interests or legitimate exp</w:t>
      </w:r>
      <w:r>
        <w:t xml:space="preserve">ectations of any person shall— </w:t>
      </w:r>
    </w:p>
    <w:p w:rsidR="002C24C0" w:rsidRPr="008438AC" w:rsidRDefault="002C24C0" w:rsidP="002C24C0">
      <w:pPr>
        <w:pStyle w:val="BodyTextIndent2"/>
        <w:ind w:left="1494" w:firstLine="0"/>
      </w:pPr>
    </w:p>
    <w:p w:rsidR="002C24C0" w:rsidRPr="002C24C0" w:rsidRDefault="008438AC" w:rsidP="002C24C0">
      <w:pPr>
        <w:pStyle w:val="ListParagraph"/>
        <w:numPr>
          <w:ilvl w:val="0"/>
          <w:numId w:val="14"/>
        </w:numPr>
        <w:spacing w:after="0" w:line="240" w:lineRule="auto"/>
        <w:jc w:val="both"/>
        <w:rPr>
          <w:rFonts w:ascii="Times New Roman" w:hAnsi="Times New Roman" w:cs="Times New Roman"/>
          <w:sz w:val="24"/>
          <w:szCs w:val="24"/>
        </w:rPr>
      </w:pPr>
      <w:r w:rsidRPr="002C24C0">
        <w:rPr>
          <w:rFonts w:ascii="Times New Roman" w:hAnsi="Times New Roman" w:cs="Times New Roman"/>
          <w:sz w:val="24"/>
          <w:szCs w:val="24"/>
          <w:u w:val="single"/>
        </w:rPr>
        <w:t xml:space="preserve">act lawfully, reasonably and in a fair manner; </w:t>
      </w:r>
      <w:r w:rsidRPr="002C24C0">
        <w:rPr>
          <w:rFonts w:ascii="Times New Roman" w:hAnsi="Times New Roman" w:cs="Times New Roman"/>
          <w:sz w:val="24"/>
          <w:szCs w:val="24"/>
        </w:rPr>
        <w:t xml:space="preserve">and </w:t>
      </w:r>
    </w:p>
    <w:p w:rsidR="008438AC" w:rsidRPr="008438AC" w:rsidRDefault="008438AC" w:rsidP="002C24C0">
      <w:pPr>
        <w:spacing w:after="0" w:line="240" w:lineRule="auto"/>
        <w:ind w:left="1985" w:hanging="425"/>
        <w:jc w:val="both"/>
        <w:rPr>
          <w:rFonts w:ascii="Times New Roman" w:hAnsi="Times New Roman" w:cs="Times New Roman"/>
          <w:sz w:val="24"/>
          <w:szCs w:val="24"/>
        </w:rPr>
      </w:pPr>
      <w:r w:rsidRPr="008438AC">
        <w:rPr>
          <w:rFonts w:ascii="Times New Roman" w:hAnsi="Times New Roman" w:cs="Times New Roman"/>
          <w:sz w:val="24"/>
          <w:szCs w:val="24"/>
        </w:rPr>
        <w:t>(</w:t>
      </w:r>
      <w:r w:rsidRPr="008438AC">
        <w:rPr>
          <w:rFonts w:ascii="Times New Roman" w:hAnsi="Times New Roman" w:cs="Times New Roman"/>
          <w:i/>
          <w:iCs/>
          <w:sz w:val="24"/>
          <w:szCs w:val="24"/>
        </w:rPr>
        <w:t>b</w:t>
      </w:r>
      <w:r w:rsidRPr="008438AC">
        <w:rPr>
          <w:rFonts w:ascii="Times New Roman" w:hAnsi="Times New Roman" w:cs="Times New Roman"/>
          <w:sz w:val="24"/>
          <w:szCs w:val="24"/>
        </w:rPr>
        <w:t xml:space="preserve">) act within the relevant period specified by law or, if there is no such specified period, within a reasonable period after being requested to take the action by the person concerned; and </w:t>
      </w:r>
    </w:p>
    <w:p w:rsidR="008438AC" w:rsidRDefault="008438AC" w:rsidP="002C24C0">
      <w:pPr>
        <w:spacing w:after="0" w:line="240" w:lineRule="auto"/>
        <w:ind w:left="1985" w:hanging="425"/>
        <w:jc w:val="both"/>
        <w:rPr>
          <w:rFonts w:ascii="Times New Roman" w:hAnsi="Times New Roman" w:cs="Times New Roman"/>
          <w:sz w:val="24"/>
          <w:szCs w:val="24"/>
        </w:rPr>
      </w:pPr>
      <w:r w:rsidRPr="008438AC">
        <w:rPr>
          <w:rFonts w:ascii="Times New Roman" w:hAnsi="Times New Roman" w:cs="Times New Roman"/>
          <w:sz w:val="24"/>
          <w:szCs w:val="24"/>
        </w:rPr>
        <w:t>(</w:t>
      </w:r>
      <w:r w:rsidRPr="008438AC">
        <w:rPr>
          <w:rFonts w:ascii="Times New Roman" w:hAnsi="Times New Roman" w:cs="Times New Roman"/>
          <w:i/>
          <w:iCs/>
          <w:sz w:val="24"/>
          <w:szCs w:val="24"/>
        </w:rPr>
        <w:t>c</w:t>
      </w:r>
      <w:r w:rsidRPr="008438AC">
        <w:rPr>
          <w:rFonts w:ascii="Times New Roman" w:hAnsi="Times New Roman" w:cs="Times New Roman"/>
          <w:sz w:val="24"/>
          <w:szCs w:val="24"/>
        </w:rPr>
        <w:t xml:space="preserve">) where it has taken the action, supply written reasons therefor within the relevant period specified by law or, if there is no such specified period, </w:t>
      </w:r>
      <w:r w:rsidRPr="008438AC">
        <w:rPr>
          <w:rFonts w:ascii="Times New Roman" w:hAnsi="Times New Roman" w:cs="Times New Roman"/>
          <w:sz w:val="24"/>
          <w:szCs w:val="24"/>
        </w:rPr>
        <w:lastRenderedPageBreak/>
        <w:t xml:space="preserve">within a reasonable period after being requested to supply reasons by the person concerned. </w:t>
      </w:r>
    </w:p>
    <w:p w:rsidR="002C24C0" w:rsidRPr="008438AC" w:rsidRDefault="002C24C0" w:rsidP="002C24C0">
      <w:pPr>
        <w:spacing w:after="0" w:line="240" w:lineRule="auto"/>
        <w:ind w:left="1985" w:hanging="425"/>
        <w:jc w:val="both"/>
        <w:rPr>
          <w:rFonts w:ascii="Times New Roman" w:hAnsi="Times New Roman" w:cs="Times New Roman"/>
          <w:sz w:val="24"/>
          <w:szCs w:val="24"/>
        </w:rPr>
      </w:pPr>
    </w:p>
    <w:p w:rsidR="008438AC" w:rsidRPr="008438AC" w:rsidRDefault="008438AC" w:rsidP="00A66647">
      <w:pPr>
        <w:spacing w:after="0" w:line="240" w:lineRule="auto"/>
        <w:ind w:left="900" w:hanging="333"/>
        <w:jc w:val="both"/>
        <w:rPr>
          <w:rFonts w:ascii="Times New Roman" w:hAnsi="Times New Roman" w:cs="Times New Roman"/>
          <w:sz w:val="24"/>
          <w:szCs w:val="24"/>
        </w:rPr>
      </w:pPr>
      <w:r w:rsidRPr="008438AC">
        <w:rPr>
          <w:rFonts w:ascii="Times New Roman" w:hAnsi="Times New Roman" w:cs="Times New Roman"/>
          <w:sz w:val="24"/>
          <w:szCs w:val="24"/>
        </w:rPr>
        <w:t>(2) In order for an administrative action to be taken in a fair manner as required by paragraph (</w:t>
      </w:r>
      <w:r w:rsidRPr="008438AC">
        <w:rPr>
          <w:rFonts w:ascii="Times New Roman" w:hAnsi="Times New Roman" w:cs="Times New Roman"/>
          <w:i/>
          <w:iCs/>
          <w:sz w:val="24"/>
          <w:szCs w:val="24"/>
        </w:rPr>
        <w:t>a</w:t>
      </w:r>
      <w:r w:rsidRPr="008438AC">
        <w:rPr>
          <w:rFonts w:ascii="Times New Roman" w:hAnsi="Times New Roman" w:cs="Times New Roman"/>
          <w:sz w:val="24"/>
          <w:szCs w:val="24"/>
        </w:rPr>
        <w:t xml:space="preserve">) of subsection (1), an administrative authority shall give a person referred to in subsection (1)— </w:t>
      </w:r>
    </w:p>
    <w:p w:rsidR="008438AC" w:rsidRPr="0011201C" w:rsidRDefault="008438AC" w:rsidP="002C24C0">
      <w:pPr>
        <w:spacing w:after="0" w:line="240" w:lineRule="auto"/>
        <w:ind w:left="1560"/>
        <w:jc w:val="both"/>
        <w:rPr>
          <w:rFonts w:ascii="Times New Roman" w:hAnsi="Times New Roman" w:cs="Times New Roman"/>
          <w:sz w:val="24"/>
          <w:szCs w:val="24"/>
          <w:u w:val="single"/>
        </w:rPr>
      </w:pPr>
      <w:r w:rsidRPr="0011201C">
        <w:rPr>
          <w:rFonts w:ascii="Times New Roman" w:hAnsi="Times New Roman" w:cs="Times New Roman"/>
          <w:sz w:val="24"/>
          <w:szCs w:val="24"/>
          <w:u w:val="single"/>
        </w:rPr>
        <w:t>(</w:t>
      </w:r>
      <w:r w:rsidRPr="0011201C">
        <w:rPr>
          <w:rFonts w:ascii="Times New Roman" w:hAnsi="Times New Roman" w:cs="Times New Roman"/>
          <w:i/>
          <w:iCs/>
          <w:sz w:val="24"/>
          <w:szCs w:val="24"/>
          <w:u w:val="single"/>
        </w:rPr>
        <w:t>a</w:t>
      </w:r>
      <w:r w:rsidRPr="0011201C">
        <w:rPr>
          <w:rFonts w:ascii="Times New Roman" w:hAnsi="Times New Roman" w:cs="Times New Roman"/>
          <w:sz w:val="24"/>
          <w:szCs w:val="24"/>
          <w:u w:val="single"/>
        </w:rPr>
        <w:t xml:space="preserve">) </w:t>
      </w:r>
      <w:proofErr w:type="gramStart"/>
      <w:r w:rsidRPr="0011201C">
        <w:rPr>
          <w:rFonts w:ascii="Times New Roman" w:hAnsi="Times New Roman" w:cs="Times New Roman"/>
          <w:sz w:val="24"/>
          <w:szCs w:val="24"/>
          <w:u w:val="single"/>
        </w:rPr>
        <w:t>adequate</w:t>
      </w:r>
      <w:proofErr w:type="gramEnd"/>
      <w:r w:rsidRPr="0011201C">
        <w:rPr>
          <w:rFonts w:ascii="Times New Roman" w:hAnsi="Times New Roman" w:cs="Times New Roman"/>
          <w:sz w:val="24"/>
          <w:szCs w:val="24"/>
          <w:u w:val="single"/>
        </w:rPr>
        <w:t xml:space="preserve"> notice of the nature and purpose of the proposed action; and </w:t>
      </w:r>
    </w:p>
    <w:p w:rsidR="008438AC" w:rsidRPr="0011201C" w:rsidRDefault="008438AC" w:rsidP="002C24C0">
      <w:pPr>
        <w:spacing w:after="0" w:line="240" w:lineRule="auto"/>
        <w:ind w:left="1134" w:firstLine="426"/>
        <w:jc w:val="both"/>
        <w:rPr>
          <w:rFonts w:ascii="Times New Roman" w:hAnsi="Times New Roman" w:cs="Times New Roman"/>
          <w:sz w:val="24"/>
          <w:szCs w:val="24"/>
          <w:u w:val="single"/>
        </w:rPr>
      </w:pPr>
      <w:r w:rsidRPr="0011201C">
        <w:rPr>
          <w:rFonts w:ascii="Times New Roman" w:hAnsi="Times New Roman" w:cs="Times New Roman"/>
          <w:sz w:val="24"/>
          <w:szCs w:val="24"/>
          <w:u w:val="single"/>
        </w:rPr>
        <w:t>(</w:t>
      </w:r>
      <w:r w:rsidRPr="0011201C">
        <w:rPr>
          <w:rFonts w:ascii="Times New Roman" w:hAnsi="Times New Roman" w:cs="Times New Roman"/>
          <w:i/>
          <w:iCs/>
          <w:sz w:val="24"/>
          <w:szCs w:val="24"/>
          <w:u w:val="single"/>
        </w:rPr>
        <w:t>b</w:t>
      </w:r>
      <w:r w:rsidRPr="0011201C">
        <w:rPr>
          <w:rFonts w:ascii="Times New Roman" w:hAnsi="Times New Roman" w:cs="Times New Roman"/>
          <w:sz w:val="24"/>
          <w:szCs w:val="24"/>
          <w:u w:val="single"/>
        </w:rPr>
        <w:t xml:space="preserve">) </w:t>
      </w:r>
      <w:proofErr w:type="gramStart"/>
      <w:r w:rsidRPr="0011201C">
        <w:rPr>
          <w:rFonts w:ascii="Times New Roman" w:hAnsi="Times New Roman" w:cs="Times New Roman"/>
          <w:sz w:val="24"/>
          <w:szCs w:val="24"/>
          <w:u w:val="single"/>
        </w:rPr>
        <w:t>a</w:t>
      </w:r>
      <w:proofErr w:type="gramEnd"/>
      <w:r w:rsidRPr="0011201C">
        <w:rPr>
          <w:rFonts w:ascii="Times New Roman" w:hAnsi="Times New Roman" w:cs="Times New Roman"/>
          <w:sz w:val="24"/>
          <w:szCs w:val="24"/>
          <w:u w:val="single"/>
        </w:rPr>
        <w:t xml:space="preserve"> reasonable opportunity to make adequate representations; and </w:t>
      </w:r>
    </w:p>
    <w:p w:rsidR="002C24C0" w:rsidRDefault="008438AC" w:rsidP="002C24C0">
      <w:pPr>
        <w:spacing w:after="0" w:line="240" w:lineRule="auto"/>
        <w:ind w:left="567" w:firstLine="993"/>
        <w:jc w:val="both"/>
        <w:rPr>
          <w:rFonts w:ascii="Times New Roman" w:hAnsi="Times New Roman" w:cs="Times New Roman"/>
          <w:sz w:val="24"/>
          <w:szCs w:val="24"/>
        </w:rPr>
      </w:pPr>
      <w:r w:rsidRPr="008438AC">
        <w:rPr>
          <w:rFonts w:ascii="Times New Roman" w:hAnsi="Times New Roman" w:cs="Times New Roman"/>
          <w:sz w:val="24"/>
          <w:szCs w:val="24"/>
        </w:rPr>
        <w:t>(</w:t>
      </w:r>
      <w:r w:rsidRPr="008438AC">
        <w:rPr>
          <w:rFonts w:ascii="Times New Roman" w:hAnsi="Times New Roman" w:cs="Times New Roman"/>
          <w:i/>
          <w:iCs/>
          <w:sz w:val="24"/>
          <w:szCs w:val="24"/>
        </w:rPr>
        <w:t>c</w:t>
      </w:r>
      <w:r w:rsidRPr="008438AC">
        <w:rPr>
          <w:rFonts w:ascii="Times New Roman" w:hAnsi="Times New Roman" w:cs="Times New Roman"/>
          <w:sz w:val="24"/>
          <w:szCs w:val="24"/>
        </w:rPr>
        <w:t xml:space="preserve">) </w:t>
      </w:r>
      <w:proofErr w:type="gramStart"/>
      <w:r w:rsidRPr="008438AC">
        <w:rPr>
          <w:rFonts w:ascii="Times New Roman" w:hAnsi="Times New Roman" w:cs="Times New Roman"/>
          <w:sz w:val="24"/>
          <w:szCs w:val="24"/>
        </w:rPr>
        <w:t>adequate</w:t>
      </w:r>
      <w:proofErr w:type="gramEnd"/>
      <w:r w:rsidRPr="008438AC">
        <w:rPr>
          <w:rFonts w:ascii="Times New Roman" w:hAnsi="Times New Roman" w:cs="Times New Roman"/>
          <w:sz w:val="24"/>
          <w:szCs w:val="24"/>
        </w:rPr>
        <w:t xml:space="preserve"> notice of any right of review or appeal where applicable.</w:t>
      </w:r>
    </w:p>
    <w:p w:rsidR="008438AC" w:rsidRPr="008438AC" w:rsidRDefault="008438AC" w:rsidP="002C24C0">
      <w:pPr>
        <w:spacing w:after="0" w:line="240" w:lineRule="auto"/>
        <w:ind w:left="567" w:firstLine="993"/>
        <w:jc w:val="both"/>
        <w:rPr>
          <w:rFonts w:ascii="Times New Roman" w:hAnsi="Times New Roman" w:cs="Times New Roman"/>
          <w:sz w:val="24"/>
          <w:szCs w:val="24"/>
        </w:rPr>
      </w:pPr>
      <w:r w:rsidRPr="008438AC">
        <w:rPr>
          <w:rFonts w:ascii="Times New Roman" w:hAnsi="Times New Roman" w:cs="Times New Roman"/>
          <w:sz w:val="24"/>
          <w:szCs w:val="24"/>
        </w:rPr>
        <w:t xml:space="preserve"> </w:t>
      </w:r>
    </w:p>
    <w:p w:rsidR="008438AC" w:rsidRPr="008438AC" w:rsidRDefault="008438AC" w:rsidP="00374266">
      <w:pPr>
        <w:spacing w:after="0" w:line="240" w:lineRule="auto"/>
        <w:ind w:left="900" w:hanging="333"/>
        <w:jc w:val="both"/>
        <w:rPr>
          <w:rFonts w:ascii="Times New Roman" w:hAnsi="Times New Roman" w:cs="Times New Roman"/>
          <w:sz w:val="24"/>
          <w:szCs w:val="24"/>
        </w:rPr>
      </w:pPr>
      <w:r w:rsidRPr="008438AC">
        <w:rPr>
          <w:rFonts w:ascii="Times New Roman" w:hAnsi="Times New Roman" w:cs="Times New Roman"/>
          <w:sz w:val="24"/>
          <w:szCs w:val="24"/>
        </w:rPr>
        <w:t xml:space="preserve">(3) An administrative authority may depart from any of the requirements referred to in subsection (1) or (2) if— </w:t>
      </w:r>
    </w:p>
    <w:p w:rsidR="008438AC" w:rsidRPr="008438AC" w:rsidRDefault="008438AC" w:rsidP="002C24C0">
      <w:pPr>
        <w:spacing w:after="0" w:line="240" w:lineRule="auto"/>
        <w:ind w:left="1843" w:hanging="283"/>
        <w:jc w:val="both"/>
        <w:rPr>
          <w:rFonts w:ascii="Times New Roman" w:hAnsi="Times New Roman" w:cs="Times New Roman"/>
          <w:sz w:val="24"/>
          <w:szCs w:val="24"/>
        </w:rPr>
      </w:pPr>
      <w:r w:rsidRPr="008438AC">
        <w:rPr>
          <w:rFonts w:ascii="Times New Roman" w:hAnsi="Times New Roman" w:cs="Times New Roman"/>
          <w:sz w:val="24"/>
          <w:szCs w:val="24"/>
        </w:rPr>
        <w:t>(</w:t>
      </w:r>
      <w:r w:rsidRPr="008438AC">
        <w:rPr>
          <w:rFonts w:ascii="Times New Roman" w:hAnsi="Times New Roman" w:cs="Times New Roman"/>
          <w:i/>
          <w:iCs/>
          <w:sz w:val="24"/>
          <w:szCs w:val="24"/>
        </w:rPr>
        <w:t>a</w:t>
      </w:r>
      <w:r w:rsidRPr="008438AC">
        <w:rPr>
          <w:rFonts w:ascii="Times New Roman" w:hAnsi="Times New Roman" w:cs="Times New Roman"/>
          <w:sz w:val="24"/>
          <w:szCs w:val="24"/>
        </w:rPr>
        <w:t xml:space="preserve">) </w:t>
      </w:r>
      <w:proofErr w:type="gramStart"/>
      <w:r w:rsidRPr="008438AC">
        <w:rPr>
          <w:rFonts w:ascii="Times New Roman" w:hAnsi="Times New Roman" w:cs="Times New Roman"/>
          <w:sz w:val="24"/>
          <w:szCs w:val="24"/>
        </w:rPr>
        <w:t>the</w:t>
      </w:r>
      <w:proofErr w:type="gramEnd"/>
      <w:r w:rsidRPr="008438AC">
        <w:rPr>
          <w:rFonts w:ascii="Times New Roman" w:hAnsi="Times New Roman" w:cs="Times New Roman"/>
          <w:sz w:val="24"/>
          <w:szCs w:val="24"/>
        </w:rPr>
        <w:t xml:space="preserve"> enactment under which the decision is made expressly provides for any of the matters referred to in those subsections so as to vary or exclude any of their requirements; or </w:t>
      </w:r>
    </w:p>
    <w:p w:rsidR="008438AC" w:rsidRPr="008438AC" w:rsidRDefault="008438AC" w:rsidP="002C24C0">
      <w:pPr>
        <w:spacing w:after="0" w:line="240" w:lineRule="auto"/>
        <w:ind w:left="1843" w:hanging="283"/>
        <w:jc w:val="both"/>
        <w:rPr>
          <w:rFonts w:ascii="Times New Roman" w:hAnsi="Times New Roman" w:cs="Times New Roman"/>
          <w:sz w:val="24"/>
          <w:szCs w:val="24"/>
        </w:rPr>
      </w:pPr>
      <w:r w:rsidRPr="008438AC">
        <w:rPr>
          <w:rFonts w:ascii="Times New Roman" w:hAnsi="Times New Roman" w:cs="Times New Roman"/>
          <w:sz w:val="24"/>
          <w:szCs w:val="24"/>
        </w:rPr>
        <w:t>(</w:t>
      </w:r>
      <w:r w:rsidRPr="008438AC">
        <w:rPr>
          <w:rFonts w:ascii="Times New Roman" w:hAnsi="Times New Roman" w:cs="Times New Roman"/>
          <w:i/>
          <w:iCs/>
          <w:sz w:val="24"/>
          <w:szCs w:val="24"/>
        </w:rPr>
        <w:t>b</w:t>
      </w:r>
      <w:r w:rsidRPr="008438AC">
        <w:rPr>
          <w:rFonts w:ascii="Times New Roman" w:hAnsi="Times New Roman" w:cs="Times New Roman"/>
          <w:sz w:val="24"/>
          <w:szCs w:val="24"/>
        </w:rPr>
        <w:t xml:space="preserve">) </w:t>
      </w:r>
      <w:proofErr w:type="gramStart"/>
      <w:r w:rsidRPr="008438AC">
        <w:rPr>
          <w:rFonts w:ascii="Times New Roman" w:hAnsi="Times New Roman" w:cs="Times New Roman"/>
          <w:sz w:val="24"/>
          <w:szCs w:val="24"/>
        </w:rPr>
        <w:t>the</w:t>
      </w:r>
      <w:proofErr w:type="gramEnd"/>
      <w:r w:rsidRPr="008438AC">
        <w:rPr>
          <w:rFonts w:ascii="Times New Roman" w:hAnsi="Times New Roman" w:cs="Times New Roman"/>
          <w:sz w:val="24"/>
          <w:szCs w:val="24"/>
        </w:rPr>
        <w:t xml:space="preserve"> departure is, under the circumstances, reasonable and justifiable, in which case the administrative authority shall take into account all relevant matters, including</w:t>
      </w:r>
      <w:r w:rsidRPr="008438AC">
        <w:rPr>
          <w:rFonts w:ascii="Times New Roman" w:hAnsi="Times New Roman" w:cs="Times New Roman"/>
          <w:sz w:val="24"/>
          <w:szCs w:val="24"/>
        </w:rPr>
        <w:t xml:space="preserve"> </w:t>
      </w:r>
    </w:p>
    <w:p w:rsidR="008438AC" w:rsidRPr="008438AC" w:rsidRDefault="008438AC" w:rsidP="002C24C0">
      <w:pPr>
        <w:spacing w:after="0" w:line="240" w:lineRule="auto"/>
        <w:ind w:left="567" w:firstLine="1418"/>
        <w:jc w:val="both"/>
        <w:rPr>
          <w:rFonts w:ascii="Times New Roman" w:hAnsi="Times New Roman" w:cs="Times New Roman"/>
          <w:sz w:val="24"/>
          <w:szCs w:val="24"/>
        </w:rPr>
      </w:pPr>
      <w:r w:rsidRPr="008438AC">
        <w:rPr>
          <w:rFonts w:ascii="Times New Roman" w:hAnsi="Times New Roman" w:cs="Times New Roman"/>
          <w:sz w:val="24"/>
          <w:szCs w:val="24"/>
        </w:rPr>
        <w:t>(</w:t>
      </w:r>
      <w:proofErr w:type="spellStart"/>
      <w:r w:rsidRPr="008438AC">
        <w:rPr>
          <w:rFonts w:ascii="Times New Roman" w:hAnsi="Times New Roman" w:cs="Times New Roman"/>
          <w:sz w:val="24"/>
          <w:szCs w:val="24"/>
        </w:rPr>
        <w:t>i</w:t>
      </w:r>
      <w:proofErr w:type="spellEnd"/>
      <w:r w:rsidRPr="008438AC">
        <w:rPr>
          <w:rFonts w:ascii="Times New Roman" w:hAnsi="Times New Roman" w:cs="Times New Roman"/>
          <w:sz w:val="24"/>
          <w:szCs w:val="24"/>
        </w:rPr>
        <w:t xml:space="preserve">) </w:t>
      </w:r>
      <w:proofErr w:type="gramStart"/>
      <w:r w:rsidRPr="008438AC">
        <w:rPr>
          <w:rFonts w:ascii="Times New Roman" w:hAnsi="Times New Roman" w:cs="Times New Roman"/>
          <w:sz w:val="24"/>
          <w:szCs w:val="24"/>
        </w:rPr>
        <w:t>the</w:t>
      </w:r>
      <w:proofErr w:type="gramEnd"/>
      <w:r w:rsidRPr="008438AC">
        <w:rPr>
          <w:rFonts w:ascii="Times New Roman" w:hAnsi="Times New Roman" w:cs="Times New Roman"/>
          <w:sz w:val="24"/>
          <w:szCs w:val="24"/>
        </w:rPr>
        <w:t xml:space="preserve"> objects of the applicable enactment or rule of common law; </w:t>
      </w:r>
    </w:p>
    <w:p w:rsidR="008438AC" w:rsidRPr="008438AC" w:rsidRDefault="008438AC" w:rsidP="002C24C0">
      <w:pPr>
        <w:spacing w:after="0" w:line="240" w:lineRule="auto"/>
        <w:ind w:left="567" w:firstLine="1418"/>
        <w:jc w:val="both"/>
        <w:rPr>
          <w:rFonts w:ascii="Times New Roman" w:hAnsi="Times New Roman" w:cs="Times New Roman"/>
          <w:sz w:val="24"/>
          <w:szCs w:val="24"/>
        </w:rPr>
      </w:pPr>
      <w:r w:rsidRPr="008438AC">
        <w:rPr>
          <w:rFonts w:ascii="Times New Roman" w:hAnsi="Times New Roman" w:cs="Times New Roman"/>
          <w:sz w:val="24"/>
          <w:szCs w:val="24"/>
        </w:rPr>
        <w:t xml:space="preserve">(ii) </w:t>
      </w:r>
      <w:proofErr w:type="gramStart"/>
      <w:r w:rsidRPr="008438AC">
        <w:rPr>
          <w:rFonts w:ascii="Times New Roman" w:hAnsi="Times New Roman" w:cs="Times New Roman"/>
          <w:sz w:val="24"/>
          <w:szCs w:val="24"/>
        </w:rPr>
        <w:t>the</w:t>
      </w:r>
      <w:proofErr w:type="gramEnd"/>
      <w:r w:rsidRPr="008438AC">
        <w:rPr>
          <w:rFonts w:ascii="Times New Roman" w:hAnsi="Times New Roman" w:cs="Times New Roman"/>
          <w:sz w:val="24"/>
          <w:szCs w:val="24"/>
        </w:rPr>
        <w:t xml:space="preserve"> likely effect of its action; </w:t>
      </w:r>
    </w:p>
    <w:p w:rsidR="008438AC" w:rsidRPr="008438AC" w:rsidRDefault="008438AC" w:rsidP="002C24C0">
      <w:pPr>
        <w:spacing w:after="0" w:line="240" w:lineRule="auto"/>
        <w:ind w:left="567" w:firstLine="1418"/>
        <w:jc w:val="both"/>
        <w:rPr>
          <w:rFonts w:ascii="Times New Roman" w:hAnsi="Times New Roman" w:cs="Times New Roman"/>
          <w:sz w:val="24"/>
          <w:szCs w:val="24"/>
        </w:rPr>
      </w:pPr>
      <w:r w:rsidRPr="008438AC">
        <w:rPr>
          <w:rFonts w:ascii="Times New Roman" w:hAnsi="Times New Roman" w:cs="Times New Roman"/>
          <w:sz w:val="24"/>
          <w:szCs w:val="24"/>
        </w:rPr>
        <w:t xml:space="preserve">(iii) </w:t>
      </w:r>
      <w:proofErr w:type="gramStart"/>
      <w:r w:rsidRPr="008438AC">
        <w:rPr>
          <w:rFonts w:ascii="Times New Roman" w:hAnsi="Times New Roman" w:cs="Times New Roman"/>
          <w:sz w:val="24"/>
          <w:szCs w:val="24"/>
        </w:rPr>
        <w:t>the</w:t>
      </w:r>
      <w:proofErr w:type="gramEnd"/>
      <w:r w:rsidRPr="008438AC">
        <w:rPr>
          <w:rFonts w:ascii="Times New Roman" w:hAnsi="Times New Roman" w:cs="Times New Roman"/>
          <w:sz w:val="24"/>
          <w:szCs w:val="24"/>
        </w:rPr>
        <w:t xml:space="preserve"> urgency of the matter or the urgency of acting thereon; </w:t>
      </w:r>
    </w:p>
    <w:p w:rsidR="008438AC" w:rsidRPr="008438AC" w:rsidRDefault="008438AC" w:rsidP="002C24C0">
      <w:pPr>
        <w:spacing w:after="0" w:line="240" w:lineRule="auto"/>
        <w:ind w:left="567" w:firstLine="1418"/>
        <w:jc w:val="both"/>
        <w:rPr>
          <w:rFonts w:ascii="Times New Roman" w:hAnsi="Times New Roman" w:cs="Times New Roman"/>
          <w:sz w:val="24"/>
          <w:szCs w:val="24"/>
        </w:rPr>
      </w:pPr>
      <w:r w:rsidRPr="008438AC">
        <w:rPr>
          <w:rFonts w:ascii="Times New Roman" w:hAnsi="Times New Roman" w:cs="Times New Roman"/>
          <w:sz w:val="24"/>
          <w:szCs w:val="24"/>
        </w:rPr>
        <w:t xml:space="preserve">(iv) </w:t>
      </w:r>
      <w:proofErr w:type="gramStart"/>
      <w:r w:rsidRPr="008438AC">
        <w:rPr>
          <w:rFonts w:ascii="Times New Roman" w:hAnsi="Times New Roman" w:cs="Times New Roman"/>
          <w:sz w:val="24"/>
          <w:szCs w:val="24"/>
        </w:rPr>
        <w:t>the</w:t>
      </w:r>
      <w:proofErr w:type="gramEnd"/>
      <w:r w:rsidRPr="008438AC">
        <w:rPr>
          <w:rFonts w:ascii="Times New Roman" w:hAnsi="Times New Roman" w:cs="Times New Roman"/>
          <w:sz w:val="24"/>
          <w:szCs w:val="24"/>
        </w:rPr>
        <w:t xml:space="preserve"> need to promote efficient administration and good governance; </w:t>
      </w:r>
    </w:p>
    <w:p w:rsidR="008438AC" w:rsidRDefault="008438AC" w:rsidP="002C24C0">
      <w:pPr>
        <w:spacing w:after="0" w:line="240" w:lineRule="auto"/>
        <w:ind w:left="567" w:firstLine="1418"/>
        <w:jc w:val="both"/>
        <w:rPr>
          <w:rFonts w:ascii="Times New Roman" w:hAnsi="Times New Roman" w:cs="Times New Roman"/>
          <w:sz w:val="24"/>
          <w:szCs w:val="24"/>
        </w:rPr>
      </w:pPr>
      <w:r w:rsidRPr="008438AC">
        <w:rPr>
          <w:rFonts w:ascii="Times New Roman" w:hAnsi="Times New Roman" w:cs="Times New Roman"/>
          <w:sz w:val="24"/>
          <w:szCs w:val="24"/>
        </w:rPr>
        <w:t xml:space="preserve">(v) </w:t>
      </w:r>
      <w:proofErr w:type="gramStart"/>
      <w:r w:rsidRPr="008438AC">
        <w:rPr>
          <w:rFonts w:ascii="Times New Roman" w:hAnsi="Times New Roman" w:cs="Times New Roman"/>
          <w:sz w:val="24"/>
          <w:szCs w:val="24"/>
        </w:rPr>
        <w:t>the</w:t>
      </w:r>
      <w:proofErr w:type="gramEnd"/>
      <w:r w:rsidRPr="008438AC">
        <w:rPr>
          <w:rFonts w:ascii="Times New Roman" w:hAnsi="Times New Roman" w:cs="Times New Roman"/>
          <w:sz w:val="24"/>
          <w:szCs w:val="24"/>
        </w:rPr>
        <w:t xml:space="preserve"> need to promote the public interest</w:t>
      </w:r>
      <w:r w:rsidR="0011201C">
        <w:rPr>
          <w:rFonts w:ascii="Times New Roman" w:hAnsi="Times New Roman" w:cs="Times New Roman"/>
          <w:sz w:val="24"/>
          <w:szCs w:val="24"/>
        </w:rPr>
        <w:t>. (Underlining for emphasis)</w:t>
      </w:r>
    </w:p>
    <w:p w:rsidR="008438AC" w:rsidRDefault="008438AC" w:rsidP="008438AC">
      <w:pPr>
        <w:spacing w:after="0" w:line="240" w:lineRule="auto"/>
        <w:ind w:left="567"/>
        <w:jc w:val="both"/>
        <w:rPr>
          <w:rFonts w:ascii="Times New Roman" w:hAnsi="Times New Roman" w:cs="Times New Roman"/>
          <w:sz w:val="24"/>
          <w:szCs w:val="24"/>
          <w:lang w:val="en-US"/>
        </w:rPr>
      </w:pPr>
    </w:p>
    <w:p w:rsidR="0011201C" w:rsidRDefault="0011201C" w:rsidP="008438AC">
      <w:pPr>
        <w:spacing w:after="0" w:line="240" w:lineRule="auto"/>
        <w:ind w:left="567"/>
        <w:jc w:val="both"/>
        <w:rPr>
          <w:rFonts w:ascii="Times New Roman" w:hAnsi="Times New Roman" w:cs="Times New Roman"/>
          <w:sz w:val="24"/>
          <w:szCs w:val="24"/>
          <w:lang w:val="en-US"/>
        </w:rPr>
      </w:pPr>
      <w:r>
        <w:rPr>
          <w:rFonts w:ascii="Times New Roman" w:hAnsi="Times New Roman" w:cs="Times New Roman"/>
          <w:sz w:val="24"/>
          <w:szCs w:val="24"/>
          <w:lang w:val="en-US"/>
        </w:rPr>
        <w:t>Section 4 provides as follows:</w:t>
      </w:r>
    </w:p>
    <w:p w:rsidR="0011201C" w:rsidRPr="008438AC" w:rsidRDefault="0011201C" w:rsidP="008438AC">
      <w:pPr>
        <w:spacing w:after="0" w:line="240" w:lineRule="auto"/>
        <w:ind w:left="567"/>
        <w:jc w:val="both"/>
        <w:rPr>
          <w:rFonts w:ascii="Times New Roman" w:hAnsi="Times New Roman" w:cs="Times New Roman"/>
          <w:sz w:val="24"/>
          <w:szCs w:val="24"/>
          <w:lang w:val="en-US"/>
        </w:rPr>
      </w:pPr>
    </w:p>
    <w:p w:rsidR="00260EF0" w:rsidRDefault="00260EF0" w:rsidP="008438AC">
      <w:pPr>
        <w:spacing w:after="0" w:line="240" w:lineRule="auto"/>
        <w:ind w:left="567" w:firstLine="567"/>
        <w:jc w:val="both"/>
        <w:rPr>
          <w:rFonts w:ascii="Times New Roman" w:hAnsi="Times New Roman" w:cs="Times New Roman"/>
          <w:sz w:val="24"/>
          <w:szCs w:val="24"/>
          <w:lang w:val="en-US"/>
        </w:rPr>
      </w:pPr>
      <w:r>
        <w:rPr>
          <w:rFonts w:ascii="Times New Roman" w:hAnsi="Times New Roman" w:cs="Times New Roman"/>
          <w:sz w:val="24"/>
          <w:szCs w:val="24"/>
          <w:lang w:val="en-US"/>
        </w:rPr>
        <w:t>“</w:t>
      </w:r>
      <w:r w:rsidRPr="008438AC">
        <w:rPr>
          <w:rFonts w:ascii="Times New Roman" w:hAnsi="Times New Roman" w:cs="Times New Roman"/>
          <w:b/>
          <w:sz w:val="24"/>
          <w:szCs w:val="24"/>
          <w:lang w:val="en-US"/>
        </w:rPr>
        <w:t>4 Relief against administrative authorities</w:t>
      </w:r>
      <w:r>
        <w:rPr>
          <w:rFonts w:ascii="Times New Roman" w:hAnsi="Times New Roman" w:cs="Times New Roman"/>
          <w:sz w:val="24"/>
          <w:szCs w:val="24"/>
          <w:lang w:val="en-US"/>
        </w:rPr>
        <w:t xml:space="preserve"> </w:t>
      </w:r>
    </w:p>
    <w:p w:rsidR="00175E25" w:rsidRPr="002C24C0" w:rsidRDefault="00260EF0" w:rsidP="0011201C">
      <w:pPr>
        <w:pStyle w:val="ListParagraph"/>
        <w:numPr>
          <w:ilvl w:val="0"/>
          <w:numId w:val="4"/>
        </w:numPr>
        <w:spacing w:line="240" w:lineRule="auto"/>
        <w:jc w:val="both"/>
        <w:rPr>
          <w:rFonts w:ascii="Times New Roman" w:hAnsi="Times New Roman" w:cs="Times New Roman"/>
          <w:b/>
          <w:sz w:val="24"/>
          <w:szCs w:val="24"/>
          <w:u w:val="single"/>
          <w:lang w:val="en-US"/>
        </w:rPr>
      </w:pPr>
      <w:r w:rsidRPr="0011201C">
        <w:rPr>
          <w:rFonts w:ascii="Times New Roman" w:hAnsi="Times New Roman" w:cs="Times New Roman"/>
          <w:sz w:val="24"/>
          <w:szCs w:val="24"/>
          <w:u w:val="single"/>
          <w:lang w:val="en-US"/>
        </w:rPr>
        <w:t>Subject to this Act and any other law</w:t>
      </w:r>
      <w:r w:rsidR="0011201C" w:rsidRPr="0011201C">
        <w:rPr>
          <w:rFonts w:ascii="Times New Roman" w:hAnsi="Times New Roman" w:cs="Times New Roman"/>
          <w:sz w:val="24"/>
          <w:szCs w:val="24"/>
          <w:u w:val="single"/>
          <w:lang w:val="en-US"/>
        </w:rPr>
        <w:t>,</w:t>
      </w:r>
      <w:r w:rsidRPr="0011201C">
        <w:rPr>
          <w:rFonts w:ascii="Times New Roman" w:hAnsi="Times New Roman" w:cs="Times New Roman"/>
          <w:sz w:val="24"/>
          <w:szCs w:val="24"/>
          <w:u w:val="single"/>
          <w:lang w:val="en-US"/>
        </w:rPr>
        <w:t xml:space="preserve"> any person who is aggrieved by the failure of an administrative authority to comply with s</w:t>
      </w:r>
      <w:r w:rsidR="008542F8" w:rsidRPr="0011201C">
        <w:rPr>
          <w:rFonts w:ascii="Times New Roman" w:hAnsi="Times New Roman" w:cs="Times New Roman"/>
          <w:sz w:val="24"/>
          <w:szCs w:val="24"/>
          <w:u w:val="single"/>
          <w:lang w:val="en-US"/>
        </w:rPr>
        <w:t xml:space="preserve">ection </w:t>
      </w:r>
      <w:r w:rsidR="008542F8" w:rsidRPr="0011201C">
        <w:rPr>
          <w:rFonts w:ascii="Times New Roman" w:hAnsi="Times New Roman" w:cs="Times New Roman"/>
          <w:i/>
          <w:sz w:val="24"/>
          <w:szCs w:val="24"/>
          <w:u w:val="single"/>
          <w:lang w:val="en-US"/>
        </w:rPr>
        <w:t>three</w:t>
      </w:r>
      <w:r w:rsidR="008542F8" w:rsidRPr="0011201C">
        <w:rPr>
          <w:rFonts w:ascii="Times New Roman" w:hAnsi="Times New Roman" w:cs="Times New Roman"/>
          <w:sz w:val="24"/>
          <w:szCs w:val="24"/>
          <w:u w:val="single"/>
          <w:lang w:val="en-US"/>
        </w:rPr>
        <w:t xml:space="preserve"> </w:t>
      </w:r>
      <w:r w:rsidRPr="0011201C">
        <w:rPr>
          <w:rFonts w:ascii="Times New Roman" w:hAnsi="Times New Roman" w:cs="Times New Roman"/>
          <w:sz w:val="24"/>
          <w:szCs w:val="24"/>
          <w:u w:val="single"/>
          <w:lang w:val="en-US"/>
        </w:rPr>
        <w:t xml:space="preserve">may apply to the High Court for relief. </w:t>
      </w:r>
    </w:p>
    <w:p w:rsidR="002C24C0" w:rsidRPr="0011201C" w:rsidRDefault="002C24C0" w:rsidP="002C24C0">
      <w:pPr>
        <w:pStyle w:val="ListParagraph"/>
        <w:spacing w:line="240" w:lineRule="auto"/>
        <w:ind w:left="1494"/>
        <w:jc w:val="both"/>
        <w:rPr>
          <w:rFonts w:ascii="Times New Roman" w:hAnsi="Times New Roman" w:cs="Times New Roman"/>
          <w:b/>
          <w:sz w:val="24"/>
          <w:szCs w:val="24"/>
          <w:u w:val="single"/>
          <w:lang w:val="en-US"/>
        </w:rPr>
      </w:pPr>
    </w:p>
    <w:p w:rsidR="0011201C" w:rsidRPr="0011201C" w:rsidRDefault="00260EF0" w:rsidP="0011201C">
      <w:pPr>
        <w:pStyle w:val="ListParagraph"/>
        <w:numPr>
          <w:ilvl w:val="0"/>
          <w:numId w:val="4"/>
        </w:numPr>
        <w:spacing w:line="240" w:lineRule="auto"/>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Upon an application being made to it in terms of subs</w:t>
      </w:r>
      <w:r w:rsidR="008542F8">
        <w:rPr>
          <w:rFonts w:ascii="Times New Roman" w:hAnsi="Times New Roman" w:cs="Times New Roman"/>
          <w:sz w:val="24"/>
          <w:szCs w:val="24"/>
          <w:lang w:val="en-US"/>
        </w:rPr>
        <w:t>ection</w:t>
      </w:r>
      <w:r>
        <w:rPr>
          <w:rFonts w:ascii="Times New Roman" w:hAnsi="Times New Roman" w:cs="Times New Roman"/>
          <w:sz w:val="24"/>
          <w:szCs w:val="24"/>
          <w:lang w:val="en-US"/>
        </w:rPr>
        <w:t xml:space="preserve"> (1), the High Cou</w:t>
      </w:r>
      <w:r w:rsidR="0011201C">
        <w:rPr>
          <w:rFonts w:ascii="Times New Roman" w:hAnsi="Times New Roman" w:cs="Times New Roman"/>
          <w:sz w:val="24"/>
          <w:szCs w:val="24"/>
          <w:lang w:val="en-US"/>
        </w:rPr>
        <w:t>rt may, as may be appropriate –</w:t>
      </w:r>
    </w:p>
    <w:p w:rsidR="00260EF0" w:rsidRDefault="00260EF0" w:rsidP="002C24C0">
      <w:pPr>
        <w:pStyle w:val="ListParagraph"/>
        <w:numPr>
          <w:ilvl w:val="0"/>
          <w:numId w:val="5"/>
        </w:numPr>
        <w:spacing w:line="240" w:lineRule="auto"/>
        <w:ind w:hanging="153"/>
        <w:jc w:val="both"/>
        <w:rPr>
          <w:rFonts w:ascii="Times New Roman" w:hAnsi="Times New Roman" w:cs="Times New Roman"/>
          <w:b/>
          <w:sz w:val="24"/>
          <w:szCs w:val="24"/>
          <w:u w:val="single"/>
          <w:lang w:val="en-US"/>
        </w:rPr>
      </w:pPr>
      <w:proofErr w:type="gramStart"/>
      <w:r>
        <w:rPr>
          <w:rFonts w:ascii="Times New Roman" w:hAnsi="Times New Roman" w:cs="Times New Roman"/>
          <w:sz w:val="24"/>
          <w:szCs w:val="24"/>
          <w:lang w:val="en-US"/>
        </w:rPr>
        <w:t>confirm</w:t>
      </w:r>
      <w:proofErr w:type="gramEnd"/>
      <w:r>
        <w:rPr>
          <w:rFonts w:ascii="Times New Roman" w:hAnsi="Times New Roman" w:cs="Times New Roman"/>
          <w:sz w:val="24"/>
          <w:szCs w:val="24"/>
          <w:lang w:val="en-US"/>
        </w:rPr>
        <w:t xml:space="preserve"> or set aside the decision concerned. </w:t>
      </w:r>
    </w:p>
    <w:p w:rsidR="00260EF0" w:rsidRDefault="00260EF0" w:rsidP="002C24C0">
      <w:pPr>
        <w:pStyle w:val="ListParagraph"/>
        <w:numPr>
          <w:ilvl w:val="0"/>
          <w:numId w:val="5"/>
        </w:numPr>
        <w:spacing w:line="240" w:lineRule="auto"/>
        <w:ind w:left="2127" w:hanging="426"/>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refer the matter back to the administrative authority concerned for consideration or reconsideration; </w:t>
      </w:r>
    </w:p>
    <w:p w:rsidR="00260EF0" w:rsidRDefault="00260EF0" w:rsidP="002C24C0">
      <w:pPr>
        <w:pStyle w:val="ListParagraph"/>
        <w:numPr>
          <w:ilvl w:val="0"/>
          <w:numId w:val="5"/>
        </w:numPr>
        <w:spacing w:line="240" w:lineRule="auto"/>
        <w:ind w:left="2127" w:hanging="426"/>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direct the administrative authority to take administrative action within the relevant period specified by law or, if no such period is specified</w:t>
      </w:r>
      <w:r w:rsidR="0011201C">
        <w:rPr>
          <w:rFonts w:ascii="Times New Roman" w:hAnsi="Times New Roman" w:cs="Times New Roman"/>
          <w:sz w:val="24"/>
          <w:szCs w:val="24"/>
          <w:lang w:val="en-US"/>
        </w:rPr>
        <w:t>,</w:t>
      </w:r>
      <w:r>
        <w:rPr>
          <w:rFonts w:ascii="Times New Roman" w:hAnsi="Times New Roman" w:cs="Times New Roman"/>
          <w:sz w:val="24"/>
          <w:szCs w:val="24"/>
          <w:lang w:val="en-US"/>
        </w:rPr>
        <w:t xml:space="preserve"> within a period fixed by the High Court; </w:t>
      </w:r>
    </w:p>
    <w:p w:rsidR="00260EF0" w:rsidRDefault="00260EF0" w:rsidP="002C24C0">
      <w:pPr>
        <w:pStyle w:val="ListParagraph"/>
        <w:numPr>
          <w:ilvl w:val="0"/>
          <w:numId w:val="5"/>
        </w:numPr>
        <w:spacing w:line="240" w:lineRule="auto"/>
        <w:ind w:left="2127" w:hanging="426"/>
        <w:jc w:val="both"/>
        <w:rPr>
          <w:rFonts w:ascii="Times New Roman" w:hAnsi="Times New Roman" w:cs="Times New Roman"/>
          <w:b/>
          <w:sz w:val="24"/>
          <w:szCs w:val="24"/>
          <w:u w:val="single"/>
          <w:lang w:val="en-US"/>
        </w:rPr>
      </w:pPr>
      <w:r>
        <w:rPr>
          <w:rFonts w:ascii="Times New Roman" w:hAnsi="Times New Roman" w:cs="Times New Roman"/>
          <w:sz w:val="24"/>
          <w:szCs w:val="24"/>
          <w:lang w:val="en-US"/>
        </w:rPr>
        <w:t xml:space="preserve">direct the administrative authority to supply reasons for its administrative action within the relevant period specified by the law or, if no such period is specified, within a period fixed by the High Court; </w:t>
      </w:r>
    </w:p>
    <w:p w:rsidR="00175E25" w:rsidRPr="003409FC" w:rsidRDefault="00260EF0" w:rsidP="002C24C0">
      <w:pPr>
        <w:pStyle w:val="ListParagraph"/>
        <w:numPr>
          <w:ilvl w:val="0"/>
          <w:numId w:val="5"/>
        </w:numPr>
        <w:tabs>
          <w:tab w:val="left" w:pos="1701"/>
        </w:tabs>
        <w:spacing w:line="240" w:lineRule="auto"/>
        <w:ind w:left="2127" w:hanging="426"/>
        <w:jc w:val="both"/>
        <w:rPr>
          <w:rFonts w:ascii="Times New Roman" w:hAnsi="Times New Roman" w:cs="Times New Roman"/>
          <w:b/>
          <w:sz w:val="24"/>
          <w:szCs w:val="24"/>
          <w:u w:val="single"/>
          <w:lang w:val="en-US"/>
        </w:rPr>
      </w:pPr>
      <w:proofErr w:type="gramStart"/>
      <w:r>
        <w:rPr>
          <w:rFonts w:ascii="Times New Roman" w:hAnsi="Times New Roman" w:cs="Times New Roman"/>
          <w:sz w:val="24"/>
          <w:szCs w:val="24"/>
          <w:lang w:val="en-US"/>
        </w:rPr>
        <w:t>give</w:t>
      </w:r>
      <w:proofErr w:type="gramEnd"/>
      <w:r>
        <w:rPr>
          <w:rFonts w:ascii="Times New Roman" w:hAnsi="Times New Roman" w:cs="Times New Roman"/>
          <w:sz w:val="24"/>
          <w:szCs w:val="24"/>
          <w:lang w:val="en-US"/>
        </w:rPr>
        <w:t xml:space="preserve"> such direction</w:t>
      </w:r>
      <w:r w:rsidR="0011201C">
        <w:rPr>
          <w:rFonts w:ascii="Times New Roman" w:hAnsi="Times New Roman" w:cs="Times New Roman"/>
          <w:sz w:val="24"/>
          <w:szCs w:val="24"/>
          <w:lang w:val="en-US"/>
        </w:rPr>
        <w:t>s</w:t>
      </w:r>
      <w:r>
        <w:rPr>
          <w:rFonts w:ascii="Times New Roman" w:hAnsi="Times New Roman" w:cs="Times New Roman"/>
          <w:sz w:val="24"/>
          <w:szCs w:val="24"/>
          <w:lang w:val="en-US"/>
        </w:rPr>
        <w:t xml:space="preserve"> as the High Court may consider necessary or desirable to achieve compliance </w:t>
      </w:r>
      <w:r w:rsidR="0011201C">
        <w:rPr>
          <w:rFonts w:ascii="Times New Roman" w:hAnsi="Times New Roman" w:cs="Times New Roman"/>
          <w:sz w:val="24"/>
          <w:szCs w:val="24"/>
          <w:lang w:val="en-US"/>
        </w:rPr>
        <w:t>by the administrative authority with</w:t>
      </w:r>
      <w:r>
        <w:rPr>
          <w:rFonts w:ascii="Times New Roman" w:hAnsi="Times New Roman" w:cs="Times New Roman"/>
          <w:sz w:val="24"/>
          <w:szCs w:val="24"/>
          <w:lang w:val="en-US"/>
        </w:rPr>
        <w:t xml:space="preserve"> </w:t>
      </w:r>
      <w:r w:rsidR="008542F8">
        <w:rPr>
          <w:rFonts w:ascii="Times New Roman" w:hAnsi="Times New Roman" w:cs="Times New Roman"/>
          <w:sz w:val="24"/>
          <w:szCs w:val="24"/>
          <w:lang w:val="en-US"/>
        </w:rPr>
        <w:t xml:space="preserve">section </w:t>
      </w:r>
      <w:r w:rsidR="008542F8" w:rsidRPr="0011201C">
        <w:rPr>
          <w:rFonts w:ascii="Times New Roman" w:hAnsi="Times New Roman" w:cs="Times New Roman"/>
          <w:i/>
          <w:sz w:val="24"/>
          <w:szCs w:val="24"/>
          <w:lang w:val="en-US"/>
        </w:rPr>
        <w:t>three</w:t>
      </w:r>
      <w:r>
        <w:rPr>
          <w:rFonts w:ascii="Times New Roman" w:hAnsi="Times New Roman" w:cs="Times New Roman"/>
          <w:sz w:val="24"/>
          <w:szCs w:val="24"/>
          <w:lang w:val="en-US"/>
        </w:rPr>
        <w:t>.</w:t>
      </w:r>
    </w:p>
    <w:p w:rsidR="003409FC" w:rsidRPr="0011201C" w:rsidRDefault="003409FC" w:rsidP="003409FC">
      <w:pPr>
        <w:pStyle w:val="ListParagraph"/>
        <w:tabs>
          <w:tab w:val="left" w:pos="1701"/>
        </w:tabs>
        <w:spacing w:line="240" w:lineRule="auto"/>
        <w:ind w:left="2127"/>
        <w:jc w:val="both"/>
        <w:rPr>
          <w:rFonts w:ascii="Times New Roman" w:hAnsi="Times New Roman" w:cs="Times New Roman"/>
          <w:b/>
          <w:sz w:val="24"/>
          <w:szCs w:val="24"/>
          <w:u w:val="single"/>
          <w:lang w:val="en-US"/>
        </w:rPr>
      </w:pPr>
    </w:p>
    <w:p w:rsidR="00175E25" w:rsidRPr="003409FC" w:rsidRDefault="0011201C" w:rsidP="003409FC">
      <w:pPr>
        <w:pStyle w:val="ListParagraph"/>
        <w:numPr>
          <w:ilvl w:val="0"/>
          <w:numId w:val="4"/>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60EF0">
        <w:rPr>
          <w:rFonts w:ascii="Times New Roman" w:hAnsi="Times New Roman" w:cs="Times New Roman"/>
          <w:sz w:val="24"/>
          <w:szCs w:val="24"/>
          <w:lang w:val="en-US"/>
        </w:rPr>
        <w:t>irection</w:t>
      </w:r>
      <w:r>
        <w:rPr>
          <w:rFonts w:ascii="Times New Roman" w:hAnsi="Times New Roman" w:cs="Times New Roman"/>
          <w:sz w:val="24"/>
          <w:szCs w:val="24"/>
          <w:lang w:val="en-US"/>
        </w:rPr>
        <w:t>s</w:t>
      </w:r>
      <w:r w:rsidR="00260EF0">
        <w:rPr>
          <w:rFonts w:ascii="Times New Roman" w:hAnsi="Times New Roman" w:cs="Times New Roman"/>
          <w:sz w:val="24"/>
          <w:szCs w:val="24"/>
          <w:lang w:val="en-US"/>
        </w:rPr>
        <w:t xml:space="preserve"> given in terms of subs</w:t>
      </w:r>
      <w:r w:rsidR="008542F8">
        <w:rPr>
          <w:rFonts w:ascii="Times New Roman" w:hAnsi="Times New Roman" w:cs="Times New Roman"/>
          <w:sz w:val="24"/>
          <w:szCs w:val="24"/>
          <w:lang w:val="en-US"/>
        </w:rPr>
        <w:t>ection</w:t>
      </w:r>
      <w:r w:rsidR="00260EF0">
        <w:rPr>
          <w:rFonts w:ascii="Times New Roman" w:hAnsi="Times New Roman" w:cs="Times New Roman"/>
          <w:sz w:val="24"/>
          <w:szCs w:val="24"/>
          <w:lang w:val="en-US"/>
        </w:rPr>
        <w:t xml:space="preserve"> (2) may include directions as to the manner or procedure which the administrative authority should adopt in arriving at its decision and directions to ensure compliance by the administrative authority with the relevant law or empowering provision.</w:t>
      </w:r>
    </w:p>
    <w:p w:rsidR="00260EF0" w:rsidRDefault="00260EF0" w:rsidP="008438AC">
      <w:pPr>
        <w:pStyle w:val="ListParagraph"/>
        <w:numPr>
          <w:ilvl w:val="0"/>
          <w:numId w:val="4"/>
        </w:numPr>
        <w:spacing w:line="24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lastRenderedPageBreak/>
        <w:t>the</w:t>
      </w:r>
      <w:proofErr w:type="gramEnd"/>
      <w:r>
        <w:rPr>
          <w:rFonts w:ascii="Times New Roman" w:hAnsi="Times New Roman" w:cs="Times New Roman"/>
          <w:sz w:val="24"/>
          <w:szCs w:val="24"/>
          <w:lang w:val="en-US"/>
        </w:rPr>
        <w:t xml:space="preserve"> High Court may at any time vary or re</w:t>
      </w:r>
      <w:r w:rsidR="008542F8">
        <w:rPr>
          <w:rFonts w:ascii="Times New Roman" w:hAnsi="Times New Roman" w:cs="Times New Roman"/>
          <w:sz w:val="24"/>
          <w:szCs w:val="24"/>
          <w:lang w:val="en-US"/>
        </w:rPr>
        <w:t>voke any</w:t>
      </w:r>
      <w:r>
        <w:rPr>
          <w:rFonts w:ascii="Times New Roman" w:hAnsi="Times New Roman" w:cs="Times New Roman"/>
          <w:sz w:val="24"/>
          <w:szCs w:val="24"/>
          <w:lang w:val="en-US"/>
        </w:rPr>
        <w:t xml:space="preserve"> order or d</w:t>
      </w:r>
      <w:r w:rsidR="00883A04">
        <w:rPr>
          <w:rFonts w:ascii="Times New Roman" w:hAnsi="Times New Roman" w:cs="Times New Roman"/>
          <w:sz w:val="24"/>
          <w:szCs w:val="24"/>
          <w:lang w:val="en-US"/>
        </w:rPr>
        <w:t>irection given in terms of subs</w:t>
      </w:r>
      <w:r w:rsidR="0011201C">
        <w:rPr>
          <w:rFonts w:ascii="Times New Roman" w:hAnsi="Times New Roman" w:cs="Times New Roman"/>
          <w:sz w:val="24"/>
          <w:szCs w:val="24"/>
          <w:lang w:val="en-US"/>
        </w:rPr>
        <w:t>ection (2).</w:t>
      </w:r>
      <w:r w:rsidR="00883A04">
        <w:rPr>
          <w:rFonts w:ascii="Times New Roman" w:hAnsi="Times New Roman" w:cs="Times New Roman"/>
          <w:sz w:val="24"/>
          <w:szCs w:val="24"/>
          <w:lang w:val="en-US"/>
        </w:rPr>
        <w:t>”</w:t>
      </w:r>
      <w:r w:rsidR="007E4486">
        <w:rPr>
          <w:rFonts w:ascii="Times New Roman" w:hAnsi="Times New Roman" w:cs="Times New Roman"/>
          <w:sz w:val="24"/>
          <w:szCs w:val="24"/>
          <w:lang w:val="en-US"/>
        </w:rPr>
        <w:t>(Underlining for emphasis)</w:t>
      </w:r>
    </w:p>
    <w:p w:rsidR="00D36BA6" w:rsidRPr="00D36BA6" w:rsidRDefault="00D36BA6" w:rsidP="00D36BA6">
      <w:pPr>
        <w:spacing w:after="0" w:line="240" w:lineRule="auto"/>
        <w:jc w:val="both"/>
        <w:rPr>
          <w:rFonts w:ascii="Times New Roman" w:hAnsi="Times New Roman" w:cs="Times New Roman"/>
          <w:sz w:val="24"/>
          <w:szCs w:val="24"/>
          <w:lang w:val="en-US"/>
        </w:rPr>
      </w:pPr>
    </w:p>
    <w:p w:rsidR="0011201C" w:rsidRDefault="0011201C" w:rsidP="0011201C">
      <w:p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7E4486">
        <w:rPr>
          <w:rFonts w:ascii="Times New Roman" w:hAnsi="Times New Roman" w:cs="Times New Roman"/>
          <w:sz w:val="24"/>
          <w:szCs w:val="24"/>
          <w:lang w:val="en-US"/>
        </w:rPr>
        <w:t>Section 5 provides as follows:</w:t>
      </w:r>
    </w:p>
    <w:p w:rsidR="007E4486" w:rsidRPr="007E4486" w:rsidRDefault="007E4486" w:rsidP="00D36BA6">
      <w:pPr>
        <w:spacing w:line="240" w:lineRule="auto"/>
        <w:ind w:left="720" w:firstLine="414"/>
        <w:jc w:val="both"/>
        <w:rPr>
          <w:rFonts w:ascii="Times New Roman" w:hAnsi="Times New Roman" w:cs="Times New Roman"/>
          <w:sz w:val="24"/>
          <w:szCs w:val="24"/>
        </w:rPr>
      </w:pPr>
      <w:r w:rsidRPr="007E4486">
        <w:rPr>
          <w:rFonts w:ascii="Times New Roman" w:hAnsi="Times New Roman" w:cs="Times New Roman"/>
          <w:b/>
          <w:bCs/>
          <w:sz w:val="24"/>
          <w:szCs w:val="24"/>
        </w:rPr>
        <w:t xml:space="preserve">5 Determining factors </w:t>
      </w:r>
    </w:p>
    <w:p w:rsidR="007E4486" w:rsidRPr="007E4486" w:rsidRDefault="007E4486" w:rsidP="00D36BA6">
      <w:pPr>
        <w:spacing w:after="0" w:line="240" w:lineRule="auto"/>
        <w:ind w:left="1134"/>
        <w:jc w:val="both"/>
        <w:rPr>
          <w:rFonts w:ascii="Times New Roman" w:hAnsi="Times New Roman" w:cs="Times New Roman"/>
          <w:sz w:val="24"/>
          <w:szCs w:val="24"/>
        </w:rPr>
      </w:pPr>
      <w:r w:rsidRPr="007E4486">
        <w:rPr>
          <w:rFonts w:ascii="Times New Roman" w:hAnsi="Times New Roman" w:cs="Times New Roman"/>
          <w:sz w:val="24"/>
          <w:szCs w:val="24"/>
        </w:rPr>
        <w:t xml:space="preserve">For the purposes of determining whether or not an administrative authority has failed to comply with section </w:t>
      </w:r>
      <w:r w:rsidRPr="007E4486">
        <w:rPr>
          <w:rFonts w:ascii="Times New Roman" w:hAnsi="Times New Roman" w:cs="Times New Roman"/>
          <w:i/>
          <w:iCs/>
          <w:sz w:val="24"/>
          <w:szCs w:val="24"/>
        </w:rPr>
        <w:t xml:space="preserve">three </w:t>
      </w:r>
      <w:r w:rsidRPr="007E4486">
        <w:rPr>
          <w:rFonts w:ascii="Times New Roman" w:hAnsi="Times New Roman" w:cs="Times New Roman"/>
          <w:sz w:val="24"/>
          <w:szCs w:val="24"/>
        </w:rPr>
        <w:t xml:space="preserve">the High Court may have regard to whether or not— </w:t>
      </w:r>
    </w:p>
    <w:p w:rsidR="007E4486" w:rsidRPr="007E4486" w:rsidRDefault="007E4486" w:rsidP="00D36BA6">
      <w:pPr>
        <w:spacing w:after="0" w:line="240" w:lineRule="auto"/>
        <w:ind w:left="720" w:firstLine="981"/>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a</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the</w:t>
      </w:r>
      <w:proofErr w:type="gramEnd"/>
      <w:r w:rsidRPr="007E4486">
        <w:rPr>
          <w:rFonts w:ascii="Times New Roman" w:hAnsi="Times New Roman" w:cs="Times New Roman"/>
          <w:sz w:val="24"/>
          <w:szCs w:val="24"/>
        </w:rPr>
        <w:t xml:space="preserve"> administrative authority has jurisdiction in the matter; </w:t>
      </w:r>
    </w:p>
    <w:p w:rsidR="007E4486" w:rsidRPr="007E4486" w:rsidRDefault="007E4486" w:rsidP="00D36BA6">
      <w:pPr>
        <w:spacing w:after="0" w:line="240" w:lineRule="auto"/>
        <w:ind w:left="720" w:firstLine="981"/>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b</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the</w:t>
      </w:r>
      <w:proofErr w:type="gramEnd"/>
      <w:r w:rsidRPr="007E4486">
        <w:rPr>
          <w:rFonts w:ascii="Times New Roman" w:hAnsi="Times New Roman" w:cs="Times New Roman"/>
          <w:sz w:val="24"/>
          <w:szCs w:val="24"/>
        </w:rPr>
        <w:t xml:space="preserve"> enactment under which the action has been taken authorises the action; </w:t>
      </w:r>
    </w:p>
    <w:p w:rsidR="007E4486" w:rsidRPr="007E4486" w:rsidRDefault="007E4486" w:rsidP="00D36BA6">
      <w:pPr>
        <w:spacing w:after="0" w:line="240" w:lineRule="auto"/>
        <w:ind w:left="720" w:firstLine="981"/>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c</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a</w:t>
      </w:r>
      <w:proofErr w:type="gramEnd"/>
      <w:r w:rsidRPr="007E4486">
        <w:rPr>
          <w:rFonts w:ascii="Times New Roman" w:hAnsi="Times New Roman" w:cs="Times New Roman"/>
          <w:sz w:val="24"/>
          <w:szCs w:val="24"/>
        </w:rPr>
        <w:t xml:space="preserve"> material error of law or fact has occurred; </w:t>
      </w:r>
    </w:p>
    <w:p w:rsidR="007E4486" w:rsidRPr="007E4486" w:rsidRDefault="007E4486" w:rsidP="00D36BA6">
      <w:pPr>
        <w:spacing w:after="0" w:line="240" w:lineRule="auto"/>
        <w:ind w:left="1985" w:hanging="284"/>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d</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a</w:t>
      </w:r>
      <w:proofErr w:type="gramEnd"/>
      <w:r w:rsidRPr="007E4486">
        <w:rPr>
          <w:rFonts w:ascii="Times New Roman" w:hAnsi="Times New Roman" w:cs="Times New Roman"/>
          <w:sz w:val="24"/>
          <w:szCs w:val="24"/>
        </w:rPr>
        <w:t xml:space="preserve"> power has been exercised for a purpose other than that for which the </w:t>
      </w:r>
      <w:r w:rsidR="00D36BA6">
        <w:rPr>
          <w:rFonts w:ascii="Times New Roman" w:hAnsi="Times New Roman" w:cs="Times New Roman"/>
          <w:sz w:val="24"/>
          <w:szCs w:val="24"/>
        </w:rPr>
        <w:t xml:space="preserve">  </w:t>
      </w:r>
      <w:r w:rsidRPr="007E4486">
        <w:rPr>
          <w:rFonts w:ascii="Times New Roman" w:hAnsi="Times New Roman" w:cs="Times New Roman"/>
          <w:sz w:val="24"/>
          <w:szCs w:val="24"/>
        </w:rPr>
        <w:t xml:space="preserve">power was conferred; </w:t>
      </w:r>
    </w:p>
    <w:p w:rsidR="007E4486" w:rsidRPr="007E4486" w:rsidRDefault="007E4486" w:rsidP="00D36BA6">
      <w:pPr>
        <w:spacing w:after="0" w:line="240" w:lineRule="auto"/>
        <w:ind w:left="1985" w:hanging="284"/>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e</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fraud</w:t>
      </w:r>
      <w:proofErr w:type="gramEnd"/>
      <w:r w:rsidRPr="007E4486">
        <w:rPr>
          <w:rFonts w:ascii="Times New Roman" w:hAnsi="Times New Roman" w:cs="Times New Roman"/>
          <w:sz w:val="24"/>
          <w:szCs w:val="24"/>
        </w:rPr>
        <w:t xml:space="preserve">, corruption or favour or disfavour was shown to any person on irrational grounds; </w:t>
      </w:r>
    </w:p>
    <w:p w:rsidR="007E4486" w:rsidRPr="007E4486" w:rsidRDefault="007E4486" w:rsidP="00D36BA6">
      <w:pPr>
        <w:spacing w:after="0" w:line="240" w:lineRule="auto"/>
        <w:ind w:left="720" w:firstLine="981"/>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f</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bad</w:t>
      </w:r>
      <w:proofErr w:type="gramEnd"/>
      <w:r w:rsidRPr="007E4486">
        <w:rPr>
          <w:rFonts w:ascii="Times New Roman" w:hAnsi="Times New Roman" w:cs="Times New Roman"/>
          <w:sz w:val="24"/>
          <w:szCs w:val="24"/>
        </w:rPr>
        <w:t xml:space="preserve"> faith has been exercised; </w:t>
      </w:r>
    </w:p>
    <w:p w:rsidR="007E4486" w:rsidRPr="007E4486" w:rsidRDefault="007E4486" w:rsidP="00D36BA6">
      <w:pPr>
        <w:spacing w:after="0" w:line="240" w:lineRule="auto"/>
        <w:ind w:left="1985" w:hanging="284"/>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g</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a</w:t>
      </w:r>
      <w:proofErr w:type="gramEnd"/>
      <w:r w:rsidRPr="007E4486">
        <w:rPr>
          <w:rFonts w:ascii="Times New Roman" w:hAnsi="Times New Roman" w:cs="Times New Roman"/>
          <w:sz w:val="24"/>
          <w:szCs w:val="24"/>
        </w:rPr>
        <w:t xml:space="preserve"> discretionary power has been improperly exercised at the direction, </w:t>
      </w:r>
      <w:r w:rsidR="00D36BA6">
        <w:rPr>
          <w:rFonts w:ascii="Times New Roman" w:hAnsi="Times New Roman" w:cs="Times New Roman"/>
          <w:sz w:val="24"/>
          <w:szCs w:val="24"/>
        </w:rPr>
        <w:t xml:space="preserve"> </w:t>
      </w:r>
      <w:r w:rsidRPr="007E4486">
        <w:rPr>
          <w:rFonts w:ascii="Times New Roman" w:hAnsi="Times New Roman" w:cs="Times New Roman"/>
          <w:sz w:val="24"/>
          <w:szCs w:val="24"/>
        </w:rPr>
        <w:t xml:space="preserve">behest or request of another person; </w:t>
      </w:r>
    </w:p>
    <w:p w:rsidR="007E4486" w:rsidRPr="007E4486" w:rsidRDefault="007E4486" w:rsidP="00D36BA6">
      <w:pPr>
        <w:spacing w:after="0" w:line="240" w:lineRule="auto"/>
        <w:ind w:left="2127" w:hanging="426"/>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h</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a</w:t>
      </w:r>
      <w:proofErr w:type="gramEnd"/>
      <w:r w:rsidRPr="007E4486">
        <w:rPr>
          <w:rFonts w:ascii="Times New Roman" w:hAnsi="Times New Roman" w:cs="Times New Roman"/>
          <w:sz w:val="24"/>
          <w:szCs w:val="24"/>
        </w:rPr>
        <w:t xml:space="preserve"> discretionary power has been exercised in accordance with a direction as to policy without regard to the merits of the case in question; </w:t>
      </w:r>
    </w:p>
    <w:p w:rsidR="007E4486" w:rsidRPr="007E4486" w:rsidRDefault="007E4486" w:rsidP="00D36BA6">
      <w:pPr>
        <w:spacing w:after="0" w:line="240" w:lineRule="auto"/>
        <w:ind w:left="1985" w:hanging="284"/>
        <w:jc w:val="both"/>
        <w:rPr>
          <w:rFonts w:ascii="Times New Roman" w:hAnsi="Times New Roman" w:cs="Times New Roman"/>
          <w:sz w:val="24"/>
          <w:szCs w:val="24"/>
          <w:u w:val="single"/>
        </w:rPr>
      </w:pPr>
      <w:r w:rsidRPr="00D36BA6">
        <w:rPr>
          <w:rFonts w:ascii="Times New Roman" w:hAnsi="Times New Roman" w:cs="Times New Roman"/>
          <w:sz w:val="24"/>
          <w:szCs w:val="24"/>
        </w:rPr>
        <w:t>(</w:t>
      </w:r>
      <w:proofErr w:type="spellStart"/>
      <w:r w:rsidRPr="00D36BA6">
        <w:rPr>
          <w:rFonts w:ascii="Times New Roman" w:hAnsi="Times New Roman" w:cs="Times New Roman"/>
          <w:i/>
          <w:iCs/>
          <w:sz w:val="24"/>
          <w:szCs w:val="24"/>
        </w:rPr>
        <w:t>i</w:t>
      </w:r>
      <w:proofErr w:type="spellEnd"/>
      <w:r w:rsidRPr="00D36BA6">
        <w:rPr>
          <w:rFonts w:ascii="Times New Roman" w:hAnsi="Times New Roman" w:cs="Times New Roman"/>
          <w:sz w:val="24"/>
          <w:szCs w:val="24"/>
        </w:rPr>
        <w:t>)</w:t>
      </w:r>
      <w:r w:rsidRPr="007E4486">
        <w:rPr>
          <w:rFonts w:ascii="Times New Roman" w:hAnsi="Times New Roman" w:cs="Times New Roman"/>
          <w:sz w:val="24"/>
          <w:szCs w:val="24"/>
          <w:u w:val="single"/>
        </w:rPr>
        <w:t xml:space="preserve"> </w:t>
      </w:r>
      <w:proofErr w:type="gramStart"/>
      <w:r w:rsidRPr="007E4486">
        <w:rPr>
          <w:rFonts w:ascii="Times New Roman" w:hAnsi="Times New Roman" w:cs="Times New Roman"/>
          <w:sz w:val="24"/>
          <w:szCs w:val="24"/>
          <w:u w:val="single"/>
        </w:rPr>
        <w:t>a</w:t>
      </w:r>
      <w:proofErr w:type="gramEnd"/>
      <w:r w:rsidRPr="007E4486">
        <w:rPr>
          <w:rFonts w:ascii="Times New Roman" w:hAnsi="Times New Roman" w:cs="Times New Roman"/>
          <w:sz w:val="24"/>
          <w:szCs w:val="24"/>
          <w:u w:val="single"/>
        </w:rPr>
        <w:t xml:space="preserve"> power has been exercised in a manner which constitutes an abuse of that power; </w:t>
      </w:r>
    </w:p>
    <w:p w:rsidR="007E4486" w:rsidRPr="007E4486" w:rsidRDefault="007E4486" w:rsidP="00D36BA6">
      <w:pPr>
        <w:spacing w:after="0" w:line="240" w:lineRule="auto"/>
        <w:ind w:left="1985" w:hanging="284"/>
        <w:jc w:val="both"/>
        <w:rPr>
          <w:rFonts w:ascii="Times New Roman" w:hAnsi="Times New Roman" w:cs="Times New Roman"/>
          <w:sz w:val="24"/>
          <w:szCs w:val="24"/>
          <w:u w:val="single"/>
        </w:rPr>
      </w:pPr>
      <w:r w:rsidRPr="00D36BA6">
        <w:rPr>
          <w:rFonts w:ascii="Times New Roman" w:hAnsi="Times New Roman" w:cs="Times New Roman"/>
          <w:sz w:val="24"/>
          <w:szCs w:val="24"/>
        </w:rPr>
        <w:t>(</w:t>
      </w:r>
      <w:r w:rsidRPr="00D36BA6">
        <w:rPr>
          <w:rFonts w:ascii="Times New Roman" w:hAnsi="Times New Roman" w:cs="Times New Roman"/>
          <w:i/>
          <w:iCs/>
          <w:sz w:val="24"/>
          <w:szCs w:val="24"/>
        </w:rPr>
        <w:t>j</w:t>
      </w:r>
      <w:r w:rsidRPr="00D36BA6">
        <w:rPr>
          <w:rFonts w:ascii="Times New Roman" w:hAnsi="Times New Roman" w:cs="Times New Roman"/>
          <w:sz w:val="24"/>
          <w:szCs w:val="24"/>
        </w:rPr>
        <w:t>)</w:t>
      </w:r>
      <w:r w:rsidRPr="007E4486">
        <w:rPr>
          <w:rFonts w:ascii="Times New Roman" w:hAnsi="Times New Roman" w:cs="Times New Roman"/>
          <w:sz w:val="24"/>
          <w:szCs w:val="24"/>
          <w:u w:val="single"/>
        </w:rPr>
        <w:t xml:space="preserve"> </w:t>
      </w:r>
      <w:proofErr w:type="gramStart"/>
      <w:r w:rsidRPr="007E4486">
        <w:rPr>
          <w:rFonts w:ascii="Times New Roman" w:hAnsi="Times New Roman" w:cs="Times New Roman"/>
          <w:sz w:val="24"/>
          <w:szCs w:val="24"/>
          <w:u w:val="single"/>
        </w:rPr>
        <w:t>the</w:t>
      </w:r>
      <w:proofErr w:type="gramEnd"/>
      <w:r w:rsidRPr="007E4486">
        <w:rPr>
          <w:rFonts w:ascii="Times New Roman" w:hAnsi="Times New Roman" w:cs="Times New Roman"/>
          <w:sz w:val="24"/>
          <w:szCs w:val="24"/>
          <w:u w:val="single"/>
        </w:rPr>
        <w:t xml:space="preserve"> action taken is so unreasonable that no reasonable person would have taken it; </w:t>
      </w:r>
    </w:p>
    <w:p w:rsidR="007E4486" w:rsidRPr="007E4486" w:rsidRDefault="007E4486" w:rsidP="00D36BA6">
      <w:pPr>
        <w:spacing w:after="0" w:line="240" w:lineRule="auto"/>
        <w:ind w:left="1985" w:hanging="284"/>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k</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there</w:t>
      </w:r>
      <w:proofErr w:type="gramEnd"/>
      <w:r w:rsidRPr="007E4486">
        <w:rPr>
          <w:rFonts w:ascii="Times New Roman" w:hAnsi="Times New Roman" w:cs="Times New Roman"/>
          <w:sz w:val="24"/>
          <w:szCs w:val="24"/>
        </w:rPr>
        <w:t xml:space="preserve"> is any evidence or other material which provides a reasonable or rational foundation to justify the action taken; </w:t>
      </w:r>
    </w:p>
    <w:p w:rsidR="007E4486" w:rsidRPr="007E4486" w:rsidRDefault="007E4486" w:rsidP="00D36BA6">
      <w:pPr>
        <w:spacing w:after="0" w:line="240" w:lineRule="auto"/>
        <w:ind w:left="720" w:firstLine="981"/>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l</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an</w:t>
      </w:r>
      <w:proofErr w:type="gramEnd"/>
      <w:r w:rsidRPr="007E4486">
        <w:rPr>
          <w:rFonts w:ascii="Times New Roman" w:hAnsi="Times New Roman" w:cs="Times New Roman"/>
          <w:sz w:val="24"/>
          <w:szCs w:val="24"/>
        </w:rPr>
        <w:t xml:space="preserve"> irrelevant matter has been taken into account; </w:t>
      </w:r>
    </w:p>
    <w:p w:rsidR="007E4486" w:rsidRPr="007E4486" w:rsidRDefault="007E4486" w:rsidP="00D36BA6">
      <w:pPr>
        <w:spacing w:after="0" w:line="240" w:lineRule="auto"/>
        <w:ind w:left="720" w:firstLine="981"/>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m</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a</w:t>
      </w:r>
      <w:proofErr w:type="gramEnd"/>
      <w:r w:rsidRPr="007E4486">
        <w:rPr>
          <w:rFonts w:ascii="Times New Roman" w:hAnsi="Times New Roman" w:cs="Times New Roman"/>
          <w:sz w:val="24"/>
          <w:szCs w:val="24"/>
        </w:rPr>
        <w:t xml:space="preserve"> relevant matter has not been taken into account; </w:t>
      </w:r>
    </w:p>
    <w:p w:rsidR="007E4486" w:rsidRPr="007E4486" w:rsidRDefault="007E4486" w:rsidP="00D36BA6">
      <w:pPr>
        <w:spacing w:after="0" w:line="240" w:lineRule="auto"/>
        <w:ind w:left="720" w:firstLine="981"/>
        <w:jc w:val="both"/>
        <w:rPr>
          <w:rFonts w:ascii="Times New Roman" w:hAnsi="Times New Roman" w:cs="Times New Roman"/>
          <w:sz w:val="24"/>
          <w:szCs w:val="24"/>
          <w:u w:val="single"/>
        </w:rPr>
      </w:pPr>
      <w:r w:rsidRPr="00D36BA6">
        <w:rPr>
          <w:rFonts w:ascii="Times New Roman" w:hAnsi="Times New Roman" w:cs="Times New Roman"/>
          <w:sz w:val="24"/>
          <w:szCs w:val="24"/>
        </w:rPr>
        <w:t>(</w:t>
      </w:r>
      <w:r w:rsidRPr="00D36BA6">
        <w:rPr>
          <w:rFonts w:ascii="Times New Roman" w:hAnsi="Times New Roman" w:cs="Times New Roman"/>
          <w:i/>
          <w:iCs/>
          <w:sz w:val="24"/>
          <w:szCs w:val="24"/>
        </w:rPr>
        <w:t>n</w:t>
      </w:r>
      <w:r w:rsidRPr="00D36BA6">
        <w:rPr>
          <w:rFonts w:ascii="Times New Roman" w:hAnsi="Times New Roman" w:cs="Times New Roman"/>
          <w:sz w:val="24"/>
          <w:szCs w:val="24"/>
        </w:rPr>
        <w:t>)</w:t>
      </w:r>
      <w:r w:rsidRPr="007E4486">
        <w:rPr>
          <w:rFonts w:ascii="Times New Roman" w:hAnsi="Times New Roman" w:cs="Times New Roman"/>
          <w:sz w:val="24"/>
          <w:szCs w:val="24"/>
          <w:u w:val="single"/>
        </w:rPr>
        <w:t xml:space="preserve"> </w:t>
      </w:r>
      <w:proofErr w:type="gramStart"/>
      <w:r w:rsidRPr="007E4486">
        <w:rPr>
          <w:rFonts w:ascii="Times New Roman" w:hAnsi="Times New Roman" w:cs="Times New Roman"/>
          <w:sz w:val="24"/>
          <w:szCs w:val="24"/>
          <w:u w:val="single"/>
        </w:rPr>
        <w:t>a</w:t>
      </w:r>
      <w:proofErr w:type="gramEnd"/>
      <w:r w:rsidRPr="007E4486">
        <w:rPr>
          <w:rFonts w:ascii="Times New Roman" w:hAnsi="Times New Roman" w:cs="Times New Roman"/>
          <w:sz w:val="24"/>
          <w:szCs w:val="24"/>
          <w:u w:val="single"/>
        </w:rPr>
        <w:t xml:space="preserve"> breach of the rules of natural justice,</w:t>
      </w:r>
      <w:r w:rsidR="00D36BA6">
        <w:rPr>
          <w:rFonts w:ascii="Times New Roman" w:hAnsi="Times New Roman" w:cs="Times New Roman"/>
          <w:sz w:val="24"/>
          <w:szCs w:val="24"/>
          <w:u w:val="single"/>
        </w:rPr>
        <w:t xml:space="preserve"> where applicable, has occurred</w:t>
      </w:r>
    </w:p>
    <w:p w:rsidR="007E4486" w:rsidRDefault="007E4486" w:rsidP="00D36BA6">
      <w:pPr>
        <w:spacing w:after="0" w:line="240" w:lineRule="auto"/>
        <w:ind w:left="720" w:firstLine="981"/>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o</w:t>
      </w:r>
      <w:r w:rsidRPr="007E4486">
        <w:rPr>
          <w:rFonts w:ascii="Times New Roman" w:hAnsi="Times New Roman" w:cs="Times New Roman"/>
          <w:sz w:val="24"/>
          <w:szCs w:val="24"/>
        </w:rPr>
        <w:t xml:space="preserve">) </w:t>
      </w:r>
      <w:proofErr w:type="gramStart"/>
      <w:r w:rsidRPr="007E4486">
        <w:rPr>
          <w:rFonts w:ascii="Times New Roman" w:hAnsi="Times New Roman" w:cs="Times New Roman"/>
          <w:sz w:val="24"/>
          <w:szCs w:val="24"/>
        </w:rPr>
        <w:t>the</w:t>
      </w:r>
      <w:proofErr w:type="gramEnd"/>
      <w:r w:rsidRPr="007E4486">
        <w:rPr>
          <w:rFonts w:ascii="Times New Roman" w:hAnsi="Times New Roman" w:cs="Times New Roman"/>
          <w:sz w:val="24"/>
          <w:szCs w:val="24"/>
        </w:rPr>
        <w:t xml:space="preserve"> procedures specified by law have been followed; </w:t>
      </w:r>
    </w:p>
    <w:p w:rsidR="0011201C" w:rsidRPr="007E4486" w:rsidRDefault="007E4486" w:rsidP="00D36BA6">
      <w:pPr>
        <w:spacing w:after="0" w:line="240" w:lineRule="auto"/>
        <w:ind w:left="1985" w:hanging="284"/>
        <w:jc w:val="both"/>
        <w:rPr>
          <w:rFonts w:ascii="Times New Roman" w:hAnsi="Times New Roman" w:cs="Times New Roman"/>
          <w:sz w:val="24"/>
          <w:szCs w:val="24"/>
        </w:rPr>
      </w:pPr>
      <w:r w:rsidRPr="007E4486">
        <w:rPr>
          <w:rFonts w:ascii="Times New Roman" w:hAnsi="Times New Roman" w:cs="Times New Roman"/>
          <w:sz w:val="24"/>
          <w:szCs w:val="24"/>
        </w:rPr>
        <w:t>(</w:t>
      </w:r>
      <w:r w:rsidRPr="007E4486">
        <w:rPr>
          <w:rFonts w:ascii="Times New Roman" w:hAnsi="Times New Roman" w:cs="Times New Roman"/>
          <w:i/>
          <w:iCs/>
          <w:sz w:val="24"/>
          <w:szCs w:val="24"/>
        </w:rPr>
        <w:t>p</w:t>
      </w:r>
      <w:proofErr w:type="gramStart"/>
      <w:r w:rsidR="00D36BA6">
        <w:rPr>
          <w:rFonts w:ascii="Times New Roman" w:hAnsi="Times New Roman" w:cs="Times New Roman"/>
          <w:sz w:val="24"/>
          <w:szCs w:val="24"/>
        </w:rPr>
        <w:t>)</w:t>
      </w:r>
      <w:r w:rsidRPr="007E4486">
        <w:rPr>
          <w:rFonts w:ascii="Times New Roman" w:hAnsi="Times New Roman" w:cs="Times New Roman"/>
          <w:sz w:val="24"/>
          <w:szCs w:val="24"/>
        </w:rPr>
        <w:t>any</w:t>
      </w:r>
      <w:proofErr w:type="gramEnd"/>
      <w:r w:rsidRPr="007E4486">
        <w:rPr>
          <w:rFonts w:ascii="Times New Roman" w:hAnsi="Times New Roman" w:cs="Times New Roman"/>
          <w:sz w:val="24"/>
          <w:szCs w:val="24"/>
        </w:rPr>
        <w:t xml:space="preserve"> departure from the requirements of section </w:t>
      </w:r>
      <w:r w:rsidRPr="007E4486">
        <w:rPr>
          <w:rFonts w:ascii="Times New Roman" w:hAnsi="Times New Roman" w:cs="Times New Roman"/>
          <w:i/>
          <w:iCs/>
          <w:sz w:val="24"/>
          <w:szCs w:val="24"/>
        </w:rPr>
        <w:t xml:space="preserve">three </w:t>
      </w:r>
      <w:r w:rsidRPr="007E4486">
        <w:rPr>
          <w:rFonts w:ascii="Times New Roman" w:hAnsi="Times New Roman" w:cs="Times New Roman"/>
          <w:sz w:val="24"/>
          <w:szCs w:val="24"/>
        </w:rPr>
        <w:t>is in the circumstances reasonable and justifiable.</w:t>
      </w:r>
      <w:r>
        <w:rPr>
          <w:rFonts w:ascii="Times New Roman" w:hAnsi="Times New Roman" w:cs="Times New Roman"/>
          <w:sz w:val="24"/>
          <w:szCs w:val="24"/>
        </w:rPr>
        <w:t xml:space="preserve"> (Underlining for emphasis)</w:t>
      </w:r>
    </w:p>
    <w:p w:rsidR="00260EF0" w:rsidRDefault="00260EF0" w:rsidP="008438AC">
      <w:pPr>
        <w:spacing w:after="0" w:line="240" w:lineRule="auto"/>
        <w:ind w:left="720" w:hanging="720"/>
        <w:jc w:val="both"/>
        <w:rPr>
          <w:rFonts w:ascii="Times New Roman" w:hAnsi="Times New Roman" w:cs="Times New Roman"/>
          <w:sz w:val="24"/>
          <w:szCs w:val="24"/>
          <w:lang w:val="en-US"/>
        </w:rPr>
      </w:pPr>
    </w:p>
    <w:p w:rsidR="00D36BA6" w:rsidRDefault="00D36BA6" w:rsidP="008438AC">
      <w:pPr>
        <w:spacing w:after="0" w:line="240" w:lineRule="auto"/>
        <w:ind w:left="720" w:hanging="720"/>
        <w:jc w:val="both"/>
        <w:rPr>
          <w:rFonts w:ascii="Times New Roman" w:hAnsi="Times New Roman" w:cs="Times New Roman"/>
          <w:sz w:val="24"/>
          <w:szCs w:val="24"/>
          <w:lang w:val="en-US"/>
        </w:rPr>
      </w:pPr>
    </w:p>
    <w:p w:rsidR="00260EF0" w:rsidRPr="00E15F5D" w:rsidRDefault="00260EF0" w:rsidP="00D36BA6">
      <w:pPr>
        <w:pStyle w:val="ListParagraph"/>
        <w:numPr>
          <w:ilvl w:val="0"/>
          <w:numId w:val="12"/>
        </w:numPr>
        <w:spacing w:after="0"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t>Further, s 26 of the High Court Act [</w:t>
      </w:r>
      <w:r w:rsidRPr="00E15F5D">
        <w:rPr>
          <w:rFonts w:ascii="Times New Roman" w:hAnsi="Times New Roman" w:cs="Times New Roman"/>
          <w:i/>
          <w:sz w:val="24"/>
          <w:szCs w:val="24"/>
          <w:lang w:val="en-US"/>
        </w:rPr>
        <w:t>Chapter 7:06</w:t>
      </w:r>
      <w:r w:rsidRPr="00E15F5D">
        <w:rPr>
          <w:rFonts w:ascii="Times New Roman" w:hAnsi="Times New Roman" w:cs="Times New Roman"/>
          <w:sz w:val="24"/>
          <w:szCs w:val="24"/>
          <w:lang w:val="en-US"/>
        </w:rPr>
        <w:t>] provides that the High Court has review powers over administrative authorities. It provides as follows:</w:t>
      </w:r>
    </w:p>
    <w:p w:rsidR="00956642" w:rsidRPr="00314845" w:rsidRDefault="00260EF0" w:rsidP="00D36BA6">
      <w:pPr>
        <w:tabs>
          <w:tab w:val="left" w:pos="1134"/>
        </w:tabs>
        <w:spacing w:line="240" w:lineRule="auto"/>
        <w:ind w:left="1134"/>
        <w:jc w:val="both"/>
        <w:rPr>
          <w:rFonts w:ascii="Times New Roman" w:hAnsi="Times New Roman" w:cs="Times New Roman"/>
          <w:sz w:val="24"/>
          <w:szCs w:val="24"/>
          <w:lang w:val="en-US"/>
        </w:rPr>
      </w:pPr>
      <w:r w:rsidRPr="00314845">
        <w:rPr>
          <w:rFonts w:ascii="Times New Roman" w:hAnsi="Times New Roman" w:cs="Times New Roman"/>
          <w:sz w:val="24"/>
          <w:szCs w:val="24"/>
          <w:lang w:val="en-US"/>
        </w:rPr>
        <w:t>“</w:t>
      </w:r>
      <w:r w:rsidR="00314845" w:rsidRPr="00314845">
        <w:rPr>
          <w:rFonts w:ascii="Times New Roman" w:hAnsi="Times New Roman" w:cs="Times New Roman"/>
          <w:b/>
          <w:sz w:val="24"/>
          <w:szCs w:val="24"/>
          <w:lang w:val="en-US"/>
        </w:rPr>
        <w:t>26 P</w:t>
      </w:r>
      <w:r w:rsidRPr="00314845">
        <w:rPr>
          <w:rFonts w:ascii="Times New Roman" w:hAnsi="Times New Roman" w:cs="Times New Roman"/>
          <w:b/>
          <w:sz w:val="24"/>
          <w:szCs w:val="24"/>
          <w:lang w:val="en-US"/>
        </w:rPr>
        <w:t>ower to review proceedings and decisions</w:t>
      </w:r>
      <w:r w:rsidRPr="00314845">
        <w:rPr>
          <w:rFonts w:ascii="Times New Roman" w:hAnsi="Times New Roman" w:cs="Times New Roman"/>
          <w:sz w:val="24"/>
          <w:szCs w:val="24"/>
          <w:lang w:val="en-US"/>
        </w:rPr>
        <w:t xml:space="preserve"> </w:t>
      </w:r>
    </w:p>
    <w:p w:rsidR="003409FC" w:rsidRDefault="00314845" w:rsidP="003409FC">
      <w:pPr>
        <w:spacing w:line="240" w:lineRule="auto"/>
        <w:ind w:left="1134"/>
        <w:jc w:val="both"/>
        <w:rPr>
          <w:rFonts w:ascii="Times New Roman" w:hAnsi="Times New Roman" w:cs="Times New Roman"/>
          <w:sz w:val="24"/>
          <w:szCs w:val="24"/>
          <w:lang w:val="en-US"/>
        </w:rPr>
      </w:pPr>
      <w:r>
        <w:rPr>
          <w:rFonts w:ascii="Times New Roman" w:hAnsi="Times New Roman" w:cs="Times New Roman"/>
          <w:sz w:val="24"/>
          <w:szCs w:val="24"/>
          <w:lang w:val="en-US"/>
        </w:rPr>
        <w:t>S</w:t>
      </w:r>
      <w:r w:rsidR="00260EF0">
        <w:rPr>
          <w:rFonts w:ascii="Times New Roman" w:hAnsi="Times New Roman" w:cs="Times New Roman"/>
          <w:sz w:val="24"/>
          <w:szCs w:val="24"/>
          <w:lang w:val="en-US"/>
        </w:rPr>
        <w:t xml:space="preserve">ubject to this Act and any other law, the High Court shall have power, jurisdiction and authority to review all proceedings and decisions of all inferior courts of justice, </w:t>
      </w:r>
      <w:r w:rsidR="00260EF0" w:rsidRPr="00956642">
        <w:rPr>
          <w:rFonts w:ascii="Times New Roman" w:hAnsi="Times New Roman" w:cs="Times New Roman"/>
          <w:sz w:val="24"/>
          <w:szCs w:val="24"/>
          <w:lang w:val="en-US"/>
        </w:rPr>
        <w:t>tribunals</w:t>
      </w:r>
      <w:r w:rsidR="00260EF0" w:rsidRPr="00956642">
        <w:rPr>
          <w:rFonts w:ascii="Times New Roman" w:hAnsi="Times New Roman" w:cs="Times New Roman"/>
          <w:b/>
          <w:sz w:val="24"/>
          <w:szCs w:val="24"/>
          <w:lang w:val="en-US"/>
        </w:rPr>
        <w:t xml:space="preserve"> </w:t>
      </w:r>
      <w:r w:rsidR="00260EF0" w:rsidRPr="00314845">
        <w:rPr>
          <w:rFonts w:ascii="Times New Roman" w:hAnsi="Times New Roman" w:cs="Times New Roman"/>
          <w:sz w:val="24"/>
          <w:szCs w:val="24"/>
          <w:u w:val="single"/>
          <w:lang w:val="en-US"/>
        </w:rPr>
        <w:t>and administrative authorities within Zimbabwe</w:t>
      </w:r>
      <w:r w:rsidR="00260EF0" w:rsidRPr="00314845">
        <w:rPr>
          <w:rFonts w:ascii="Times New Roman" w:hAnsi="Times New Roman" w:cs="Times New Roman"/>
          <w:sz w:val="24"/>
          <w:szCs w:val="24"/>
          <w:lang w:val="en-US"/>
        </w:rPr>
        <w:t>.”</w:t>
      </w:r>
      <w:r w:rsidR="00260EF0">
        <w:rPr>
          <w:rFonts w:ascii="Times New Roman" w:hAnsi="Times New Roman" w:cs="Times New Roman"/>
          <w:sz w:val="24"/>
          <w:szCs w:val="24"/>
          <w:lang w:val="en-US"/>
        </w:rPr>
        <w:t xml:space="preserve"> (</w:t>
      </w:r>
      <w:r w:rsidR="00956642">
        <w:rPr>
          <w:rFonts w:ascii="Times New Roman" w:hAnsi="Times New Roman" w:cs="Times New Roman"/>
          <w:sz w:val="24"/>
          <w:szCs w:val="24"/>
          <w:lang w:val="en-US"/>
        </w:rPr>
        <w:t>Underlining</w:t>
      </w:r>
      <w:r w:rsidR="00260EF0">
        <w:rPr>
          <w:rFonts w:ascii="Times New Roman" w:hAnsi="Times New Roman" w:cs="Times New Roman"/>
          <w:sz w:val="24"/>
          <w:szCs w:val="24"/>
          <w:lang w:val="en-US"/>
        </w:rPr>
        <w:t xml:space="preserve"> my emphasis)  </w:t>
      </w:r>
    </w:p>
    <w:p w:rsidR="00260EF0" w:rsidRPr="00E15F5D" w:rsidRDefault="00374266" w:rsidP="002C24C0">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lastRenderedPageBreak/>
        <w:t>I</w:t>
      </w:r>
      <w:r w:rsidR="00956642" w:rsidRPr="00E15F5D">
        <w:rPr>
          <w:rFonts w:ascii="Times New Roman" w:hAnsi="Times New Roman" w:cs="Times New Roman"/>
          <w:sz w:val="24"/>
          <w:szCs w:val="24"/>
          <w:lang w:val="en-US"/>
        </w:rPr>
        <w:t>t</w:t>
      </w:r>
      <w:r w:rsidRPr="00E15F5D">
        <w:rPr>
          <w:rFonts w:ascii="Times New Roman" w:hAnsi="Times New Roman" w:cs="Times New Roman"/>
          <w:sz w:val="24"/>
          <w:szCs w:val="24"/>
          <w:lang w:val="en-US"/>
        </w:rPr>
        <w:t xml:space="preserve"> is settled that</w:t>
      </w:r>
      <w:r w:rsidR="00260EF0" w:rsidRPr="00E15F5D">
        <w:rPr>
          <w:rFonts w:ascii="Times New Roman" w:hAnsi="Times New Roman" w:cs="Times New Roman"/>
          <w:sz w:val="24"/>
          <w:szCs w:val="24"/>
          <w:lang w:val="en-US"/>
        </w:rPr>
        <w:t xml:space="preserve"> the purpose of review is to ensure that an individual receives fair treatment </w:t>
      </w:r>
      <w:r w:rsidR="00956642" w:rsidRPr="00E15F5D">
        <w:rPr>
          <w:rFonts w:ascii="Times New Roman" w:hAnsi="Times New Roman" w:cs="Times New Roman"/>
          <w:sz w:val="24"/>
          <w:szCs w:val="24"/>
          <w:lang w:val="en-US"/>
        </w:rPr>
        <w:t>at</w:t>
      </w:r>
      <w:r w:rsidR="00260EF0" w:rsidRPr="00E15F5D">
        <w:rPr>
          <w:rFonts w:ascii="Times New Roman" w:hAnsi="Times New Roman" w:cs="Times New Roman"/>
          <w:sz w:val="24"/>
          <w:szCs w:val="24"/>
          <w:lang w:val="en-US"/>
        </w:rPr>
        <w:t xml:space="preserve"> the hands of the</w:t>
      </w:r>
      <w:r w:rsidRPr="00E15F5D">
        <w:rPr>
          <w:rFonts w:ascii="Times New Roman" w:hAnsi="Times New Roman" w:cs="Times New Roman"/>
          <w:sz w:val="24"/>
          <w:szCs w:val="24"/>
          <w:lang w:val="en-US"/>
        </w:rPr>
        <w:t xml:space="preserve"> </w:t>
      </w:r>
      <w:r w:rsidR="00586C55" w:rsidRPr="00E15F5D">
        <w:rPr>
          <w:rFonts w:ascii="Times New Roman" w:hAnsi="Times New Roman" w:cs="Times New Roman"/>
          <w:sz w:val="24"/>
          <w:szCs w:val="24"/>
          <w:lang w:val="en-US"/>
        </w:rPr>
        <w:t>administrative authority</w:t>
      </w:r>
      <w:r w:rsidR="00260EF0" w:rsidRPr="00E15F5D">
        <w:rPr>
          <w:rFonts w:ascii="Times New Roman" w:hAnsi="Times New Roman" w:cs="Times New Roman"/>
          <w:sz w:val="24"/>
          <w:szCs w:val="24"/>
          <w:lang w:val="en-US"/>
        </w:rPr>
        <w:t xml:space="preserve"> to which </w:t>
      </w:r>
      <w:r w:rsidR="00956642" w:rsidRPr="00E15F5D">
        <w:rPr>
          <w:rFonts w:ascii="Times New Roman" w:hAnsi="Times New Roman" w:cs="Times New Roman"/>
          <w:sz w:val="24"/>
          <w:szCs w:val="24"/>
          <w:lang w:val="en-US"/>
        </w:rPr>
        <w:t xml:space="preserve">he </w:t>
      </w:r>
      <w:r w:rsidR="00260EF0" w:rsidRPr="00E15F5D">
        <w:rPr>
          <w:rFonts w:ascii="Times New Roman" w:hAnsi="Times New Roman" w:cs="Times New Roman"/>
          <w:sz w:val="24"/>
          <w:szCs w:val="24"/>
          <w:lang w:val="en-US"/>
        </w:rPr>
        <w:t xml:space="preserve">is subjected. See </w:t>
      </w:r>
      <w:r w:rsidR="00260EF0" w:rsidRPr="00E15F5D">
        <w:rPr>
          <w:rFonts w:ascii="Times New Roman" w:hAnsi="Times New Roman" w:cs="Times New Roman"/>
          <w:i/>
          <w:sz w:val="24"/>
          <w:szCs w:val="24"/>
          <w:lang w:val="en-US"/>
        </w:rPr>
        <w:t xml:space="preserve">Phillip </w:t>
      </w:r>
      <w:proofErr w:type="spellStart"/>
      <w:r w:rsidR="00260EF0" w:rsidRPr="00E15F5D">
        <w:rPr>
          <w:rFonts w:ascii="Times New Roman" w:hAnsi="Times New Roman" w:cs="Times New Roman"/>
          <w:i/>
          <w:sz w:val="24"/>
          <w:szCs w:val="24"/>
          <w:lang w:val="en-US"/>
        </w:rPr>
        <w:t>Ndlovu</w:t>
      </w:r>
      <w:proofErr w:type="spellEnd"/>
      <w:r w:rsidR="00260EF0" w:rsidRPr="00E15F5D">
        <w:rPr>
          <w:rFonts w:ascii="Times New Roman" w:hAnsi="Times New Roman" w:cs="Times New Roman"/>
          <w:i/>
          <w:sz w:val="24"/>
          <w:szCs w:val="24"/>
          <w:lang w:val="en-US"/>
        </w:rPr>
        <w:t xml:space="preserve"> N.O</w:t>
      </w:r>
      <w:r w:rsidR="00260EF0" w:rsidRPr="00E15F5D">
        <w:rPr>
          <w:rFonts w:ascii="Times New Roman" w:hAnsi="Times New Roman" w:cs="Times New Roman"/>
          <w:sz w:val="24"/>
          <w:szCs w:val="24"/>
          <w:lang w:val="en-US"/>
        </w:rPr>
        <w:t xml:space="preserve"> v </w:t>
      </w:r>
      <w:r w:rsidR="00260EF0" w:rsidRPr="00E15F5D">
        <w:rPr>
          <w:rFonts w:ascii="Times New Roman" w:hAnsi="Times New Roman" w:cs="Times New Roman"/>
          <w:i/>
          <w:sz w:val="24"/>
          <w:szCs w:val="24"/>
          <w:lang w:val="en-US"/>
        </w:rPr>
        <w:t xml:space="preserve">Commercial Bank of Zimbabwe &amp; </w:t>
      </w:r>
      <w:proofErr w:type="spellStart"/>
      <w:r w:rsidR="00260EF0" w:rsidRPr="00E15F5D">
        <w:rPr>
          <w:rFonts w:ascii="Times New Roman" w:hAnsi="Times New Roman" w:cs="Times New Roman"/>
          <w:i/>
          <w:sz w:val="24"/>
          <w:szCs w:val="24"/>
          <w:lang w:val="en-US"/>
        </w:rPr>
        <w:t>Anor</w:t>
      </w:r>
      <w:proofErr w:type="spellEnd"/>
      <w:r w:rsidR="00260EF0" w:rsidRPr="00E15F5D">
        <w:rPr>
          <w:rFonts w:ascii="Times New Roman" w:hAnsi="Times New Roman" w:cs="Times New Roman"/>
          <w:sz w:val="24"/>
          <w:szCs w:val="24"/>
          <w:lang w:val="en-US"/>
        </w:rPr>
        <w:t xml:space="preserve"> SC 27/17</w:t>
      </w:r>
    </w:p>
    <w:p w:rsidR="00260EF0" w:rsidRDefault="00260EF0" w:rsidP="00260EF0">
      <w:pPr>
        <w:spacing w:after="0" w:line="240" w:lineRule="auto"/>
        <w:ind w:left="567" w:hanging="567"/>
        <w:jc w:val="both"/>
        <w:rPr>
          <w:rFonts w:ascii="Times New Roman" w:hAnsi="Times New Roman" w:cs="Times New Roman"/>
          <w:b/>
          <w:sz w:val="24"/>
          <w:szCs w:val="24"/>
          <w:u w:val="single"/>
          <w:lang w:val="en-US"/>
        </w:rPr>
      </w:pPr>
    </w:p>
    <w:p w:rsidR="00260EF0" w:rsidRDefault="00260EF0" w:rsidP="00260EF0">
      <w:pPr>
        <w:spacing w:after="0" w:line="480" w:lineRule="auto"/>
        <w:ind w:left="567" w:hanging="567"/>
        <w:jc w:val="both"/>
        <w:rPr>
          <w:rFonts w:ascii="Times New Roman" w:hAnsi="Times New Roman" w:cs="Times New Roman"/>
          <w:b/>
          <w:sz w:val="24"/>
          <w:szCs w:val="24"/>
          <w:u w:val="single"/>
          <w:lang w:val="en-US"/>
        </w:rPr>
      </w:pPr>
      <w:r>
        <w:rPr>
          <w:rFonts w:ascii="Times New Roman" w:hAnsi="Times New Roman" w:cs="Times New Roman"/>
          <w:b/>
          <w:sz w:val="24"/>
          <w:szCs w:val="24"/>
          <w:u w:val="single"/>
          <w:lang w:val="en-US"/>
        </w:rPr>
        <w:t xml:space="preserve">APPLICATION OF THE LAW TO THE FACTS </w:t>
      </w:r>
    </w:p>
    <w:p w:rsidR="00260EF0" w:rsidRPr="00E15F5D" w:rsidRDefault="00260EF0" w:rsidP="002C24C0">
      <w:pPr>
        <w:pStyle w:val="ListParagraph"/>
        <w:numPr>
          <w:ilvl w:val="0"/>
          <w:numId w:val="12"/>
        </w:numPr>
        <w:tabs>
          <w:tab w:val="left" w:pos="1134"/>
        </w:tabs>
        <w:spacing w:after="0"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t>The law is clear that the High Court is clothed with review jurisdiction. It is also not in disput</w:t>
      </w:r>
      <w:r w:rsidR="008D0838" w:rsidRPr="00E15F5D">
        <w:rPr>
          <w:rFonts w:ascii="Times New Roman" w:hAnsi="Times New Roman" w:cs="Times New Roman"/>
          <w:sz w:val="24"/>
          <w:szCs w:val="24"/>
          <w:lang w:val="en-US"/>
        </w:rPr>
        <w:t>e that the first respondent is a</w:t>
      </w:r>
      <w:r w:rsidRPr="00E15F5D">
        <w:rPr>
          <w:rFonts w:ascii="Times New Roman" w:hAnsi="Times New Roman" w:cs="Times New Roman"/>
          <w:sz w:val="24"/>
          <w:szCs w:val="24"/>
          <w:lang w:val="en-US"/>
        </w:rPr>
        <w:t xml:space="preserve">n administrative authority. Section 2 of </w:t>
      </w:r>
      <w:r w:rsidR="008D0838" w:rsidRPr="00E15F5D">
        <w:rPr>
          <w:rFonts w:ascii="Times New Roman" w:hAnsi="Times New Roman" w:cs="Times New Roman"/>
          <w:sz w:val="24"/>
          <w:szCs w:val="24"/>
          <w:lang w:val="en-US"/>
        </w:rPr>
        <w:t xml:space="preserve">the </w:t>
      </w:r>
      <w:r w:rsidRPr="00E15F5D">
        <w:rPr>
          <w:rFonts w:ascii="Times New Roman" w:hAnsi="Times New Roman" w:cs="Times New Roman"/>
          <w:sz w:val="24"/>
          <w:szCs w:val="24"/>
          <w:lang w:val="en-US"/>
        </w:rPr>
        <w:t>AJA defines an administrative authority with clarity</w:t>
      </w:r>
      <w:r w:rsidR="00026F2A" w:rsidRPr="00E15F5D">
        <w:rPr>
          <w:rFonts w:ascii="Times New Roman" w:hAnsi="Times New Roman" w:cs="Times New Roman"/>
          <w:sz w:val="24"/>
          <w:szCs w:val="24"/>
          <w:lang w:val="en-US"/>
        </w:rPr>
        <w:t>. I</w:t>
      </w:r>
      <w:r w:rsidRPr="00E15F5D">
        <w:rPr>
          <w:rFonts w:ascii="Times New Roman" w:hAnsi="Times New Roman" w:cs="Times New Roman"/>
          <w:sz w:val="24"/>
          <w:szCs w:val="24"/>
          <w:lang w:val="en-US"/>
        </w:rPr>
        <w:t>t provides as follows:</w:t>
      </w:r>
    </w:p>
    <w:p w:rsidR="00026F2A" w:rsidRPr="00026F2A" w:rsidRDefault="00260EF0" w:rsidP="00260EF0">
      <w:pPr>
        <w:spacing w:line="240" w:lineRule="auto"/>
        <w:ind w:left="567" w:firstLine="567"/>
        <w:jc w:val="both"/>
        <w:rPr>
          <w:rFonts w:ascii="Times New Roman" w:hAnsi="Times New Roman" w:cs="Times New Roman"/>
          <w:b/>
          <w:sz w:val="24"/>
          <w:szCs w:val="24"/>
          <w:lang w:val="en-US"/>
        </w:rPr>
      </w:pPr>
      <w:r>
        <w:rPr>
          <w:rFonts w:ascii="Times New Roman" w:hAnsi="Times New Roman" w:cs="Times New Roman"/>
          <w:sz w:val="24"/>
          <w:szCs w:val="24"/>
          <w:lang w:val="en-US"/>
        </w:rPr>
        <w:t>“</w:t>
      </w:r>
      <w:r w:rsidRPr="00026F2A">
        <w:rPr>
          <w:rFonts w:ascii="Times New Roman" w:hAnsi="Times New Roman" w:cs="Times New Roman"/>
          <w:b/>
          <w:sz w:val="24"/>
          <w:szCs w:val="24"/>
          <w:lang w:val="en-US"/>
        </w:rPr>
        <w:t>2</w:t>
      </w:r>
      <w:r w:rsidR="00026F2A">
        <w:rPr>
          <w:rFonts w:ascii="Times New Roman" w:hAnsi="Times New Roman" w:cs="Times New Roman"/>
          <w:sz w:val="24"/>
          <w:szCs w:val="24"/>
          <w:lang w:val="en-US"/>
        </w:rPr>
        <w:t xml:space="preserve"> </w:t>
      </w:r>
      <w:r w:rsidR="00026F2A">
        <w:rPr>
          <w:rFonts w:ascii="Times New Roman" w:hAnsi="Times New Roman" w:cs="Times New Roman"/>
          <w:b/>
          <w:sz w:val="24"/>
          <w:szCs w:val="24"/>
          <w:lang w:val="en-US"/>
        </w:rPr>
        <w:t>Interpretation and application</w:t>
      </w:r>
    </w:p>
    <w:p w:rsidR="00026F2A" w:rsidRPr="00026F2A" w:rsidRDefault="00026F2A" w:rsidP="00026F2A">
      <w:pPr>
        <w:pStyle w:val="ListParagraph"/>
        <w:numPr>
          <w:ilvl w:val="0"/>
          <w:numId w:val="8"/>
        </w:numPr>
        <w:spacing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Act –</w:t>
      </w:r>
    </w:p>
    <w:p w:rsidR="00026F2A" w:rsidRDefault="008D0838" w:rsidP="008D0838">
      <w:pPr>
        <w:spacing w:line="240" w:lineRule="auto"/>
        <w:ind w:left="1350" w:hanging="21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260EF0">
        <w:rPr>
          <w:rFonts w:ascii="Times New Roman" w:hAnsi="Times New Roman" w:cs="Times New Roman"/>
          <w:sz w:val="24"/>
          <w:szCs w:val="24"/>
          <w:lang w:val="en-US"/>
        </w:rPr>
        <w:t>administrative</w:t>
      </w:r>
      <w:proofErr w:type="gramEnd"/>
      <w:r w:rsidR="00260EF0">
        <w:rPr>
          <w:rFonts w:ascii="Times New Roman" w:hAnsi="Times New Roman" w:cs="Times New Roman"/>
          <w:sz w:val="24"/>
          <w:szCs w:val="24"/>
          <w:lang w:val="en-US"/>
        </w:rPr>
        <w:t xml:space="preserve"> aut</w:t>
      </w:r>
      <w:r w:rsidR="00026F2A">
        <w:rPr>
          <w:rFonts w:ascii="Times New Roman" w:hAnsi="Times New Roman" w:cs="Times New Roman"/>
          <w:sz w:val="24"/>
          <w:szCs w:val="24"/>
          <w:lang w:val="en-US"/>
        </w:rPr>
        <w:t>hority means any person who is –</w:t>
      </w:r>
    </w:p>
    <w:p w:rsidR="00260EF0" w:rsidRPr="00C123CF" w:rsidRDefault="00026F2A" w:rsidP="00C123CF">
      <w:pPr>
        <w:pStyle w:val="ListParagraph"/>
        <w:numPr>
          <w:ilvl w:val="0"/>
          <w:numId w:val="6"/>
        </w:numPr>
        <w:spacing w:line="24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00260EF0">
        <w:rPr>
          <w:rFonts w:ascii="Times New Roman" w:hAnsi="Times New Roman" w:cs="Times New Roman"/>
          <w:sz w:val="24"/>
          <w:szCs w:val="24"/>
          <w:lang w:val="en-US"/>
        </w:rPr>
        <w:t>n officer</w:t>
      </w:r>
      <w:r w:rsidR="007B5936">
        <w:rPr>
          <w:rFonts w:ascii="Times New Roman" w:hAnsi="Times New Roman" w:cs="Times New Roman"/>
          <w:sz w:val="24"/>
          <w:szCs w:val="24"/>
          <w:lang w:val="en-US"/>
        </w:rPr>
        <w:t>,</w:t>
      </w:r>
      <w:r w:rsidR="00260EF0">
        <w:rPr>
          <w:rFonts w:ascii="Times New Roman" w:hAnsi="Times New Roman" w:cs="Times New Roman"/>
          <w:sz w:val="24"/>
          <w:szCs w:val="24"/>
          <w:lang w:val="en-US"/>
        </w:rPr>
        <w:t xml:space="preserve"> </w:t>
      </w:r>
      <w:r w:rsidR="007B5936">
        <w:rPr>
          <w:rFonts w:ascii="Times New Roman" w:hAnsi="Times New Roman" w:cs="Times New Roman"/>
          <w:sz w:val="24"/>
          <w:szCs w:val="24"/>
          <w:lang w:val="en-US"/>
        </w:rPr>
        <w:t>employee,</w:t>
      </w:r>
      <w:r w:rsidR="00C123CF">
        <w:rPr>
          <w:rFonts w:ascii="Times New Roman" w:hAnsi="Times New Roman" w:cs="Times New Roman"/>
          <w:sz w:val="24"/>
          <w:szCs w:val="24"/>
          <w:lang w:val="en-US"/>
        </w:rPr>
        <w:t xml:space="preserve"> member, committee, council, or board of the S</w:t>
      </w:r>
      <w:r w:rsidR="00260EF0">
        <w:rPr>
          <w:rFonts w:ascii="Times New Roman" w:hAnsi="Times New Roman" w:cs="Times New Roman"/>
          <w:sz w:val="24"/>
          <w:szCs w:val="24"/>
          <w:lang w:val="en-US"/>
        </w:rPr>
        <w:t>tate o</w:t>
      </w:r>
      <w:r w:rsidR="00C123CF">
        <w:rPr>
          <w:rFonts w:ascii="Times New Roman" w:hAnsi="Times New Roman" w:cs="Times New Roman"/>
          <w:sz w:val="24"/>
          <w:szCs w:val="24"/>
          <w:lang w:val="en-US"/>
        </w:rPr>
        <w:t>r</w:t>
      </w:r>
      <w:r w:rsidR="00260EF0">
        <w:rPr>
          <w:rFonts w:ascii="Times New Roman" w:hAnsi="Times New Roman" w:cs="Times New Roman"/>
          <w:sz w:val="24"/>
          <w:szCs w:val="24"/>
          <w:lang w:val="en-US"/>
        </w:rPr>
        <w:t xml:space="preserve"> a </w:t>
      </w:r>
      <w:r w:rsidR="00C123CF">
        <w:rPr>
          <w:rFonts w:ascii="Times New Roman" w:hAnsi="Times New Roman" w:cs="Times New Roman"/>
          <w:sz w:val="24"/>
          <w:szCs w:val="24"/>
          <w:lang w:val="en-US"/>
        </w:rPr>
        <w:t>local authority or</w:t>
      </w:r>
      <w:r w:rsidR="00260EF0" w:rsidRPr="00C123CF">
        <w:rPr>
          <w:rFonts w:ascii="Times New Roman" w:hAnsi="Times New Roman" w:cs="Times New Roman"/>
          <w:sz w:val="24"/>
          <w:szCs w:val="24"/>
          <w:lang w:val="en-US"/>
        </w:rPr>
        <w:t xml:space="preserve"> </w:t>
      </w:r>
      <w:proofErr w:type="spellStart"/>
      <w:r w:rsidR="00260EF0" w:rsidRPr="00C123CF">
        <w:rPr>
          <w:rFonts w:ascii="Times New Roman" w:hAnsi="Times New Roman" w:cs="Times New Roman"/>
          <w:sz w:val="24"/>
          <w:szCs w:val="24"/>
          <w:lang w:val="en-US"/>
        </w:rPr>
        <w:t>parastatal</w:t>
      </w:r>
      <w:proofErr w:type="spellEnd"/>
      <w:r w:rsidR="00260EF0" w:rsidRPr="00C123CF">
        <w:rPr>
          <w:rFonts w:ascii="Times New Roman" w:hAnsi="Times New Roman" w:cs="Times New Roman"/>
          <w:sz w:val="24"/>
          <w:szCs w:val="24"/>
          <w:lang w:val="en-US"/>
        </w:rPr>
        <w:t xml:space="preserve">; or </w:t>
      </w:r>
    </w:p>
    <w:p w:rsidR="00260EF0" w:rsidRDefault="00026F2A" w:rsidP="00260EF0">
      <w:pPr>
        <w:pStyle w:val="ListParagraph"/>
        <w:numPr>
          <w:ilvl w:val="0"/>
          <w:numId w:val="6"/>
        </w:numPr>
        <w:spacing w:line="24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w:t>
      </w:r>
      <w:r w:rsidR="00260EF0">
        <w:rPr>
          <w:rFonts w:ascii="Times New Roman" w:hAnsi="Times New Roman" w:cs="Times New Roman"/>
          <w:sz w:val="24"/>
          <w:szCs w:val="24"/>
          <w:lang w:val="en-US"/>
        </w:rPr>
        <w:t>n committee, or board appointed by or in terms of any en</w:t>
      </w:r>
      <w:r w:rsidR="007B5936">
        <w:rPr>
          <w:rFonts w:ascii="Times New Roman" w:hAnsi="Times New Roman" w:cs="Times New Roman"/>
          <w:sz w:val="24"/>
          <w:szCs w:val="24"/>
          <w:lang w:val="en-US"/>
        </w:rPr>
        <w:t>actment</w:t>
      </w:r>
      <w:r w:rsidR="00260EF0">
        <w:rPr>
          <w:rFonts w:ascii="Times New Roman" w:hAnsi="Times New Roman" w:cs="Times New Roman"/>
          <w:sz w:val="24"/>
          <w:szCs w:val="24"/>
          <w:lang w:val="en-US"/>
        </w:rPr>
        <w:t xml:space="preserve">; or </w:t>
      </w:r>
    </w:p>
    <w:p w:rsidR="00260EF0" w:rsidRDefault="00026F2A" w:rsidP="00260EF0">
      <w:pPr>
        <w:pStyle w:val="ListParagraph"/>
        <w:numPr>
          <w:ilvl w:val="0"/>
          <w:numId w:val="6"/>
        </w:numPr>
        <w:spacing w:line="24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a M</w:t>
      </w:r>
      <w:r w:rsidR="007B5936">
        <w:rPr>
          <w:rFonts w:ascii="Times New Roman" w:hAnsi="Times New Roman" w:cs="Times New Roman"/>
          <w:sz w:val="24"/>
          <w:szCs w:val="24"/>
          <w:lang w:val="en-US"/>
        </w:rPr>
        <w:t>inister or</w:t>
      </w:r>
      <w:r>
        <w:rPr>
          <w:rFonts w:ascii="Times New Roman" w:hAnsi="Times New Roman" w:cs="Times New Roman"/>
          <w:sz w:val="24"/>
          <w:szCs w:val="24"/>
          <w:lang w:val="en-US"/>
        </w:rPr>
        <w:t xml:space="preserve"> the Deputy Minister of the S</w:t>
      </w:r>
      <w:r w:rsidR="00260EF0">
        <w:rPr>
          <w:rFonts w:ascii="Times New Roman" w:hAnsi="Times New Roman" w:cs="Times New Roman"/>
          <w:sz w:val="24"/>
          <w:szCs w:val="24"/>
          <w:lang w:val="en-US"/>
        </w:rPr>
        <w:t xml:space="preserve">tate; or </w:t>
      </w:r>
    </w:p>
    <w:p w:rsidR="007B5936" w:rsidRDefault="007B5936" w:rsidP="00260EF0">
      <w:pPr>
        <w:pStyle w:val="ListParagraph"/>
        <w:numPr>
          <w:ilvl w:val="0"/>
          <w:numId w:val="6"/>
        </w:numPr>
        <w:spacing w:line="240" w:lineRule="auto"/>
        <w:ind w:left="1701" w:hanging="283"/>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026F2A">
        <w:rPr>
          <w:rFonts w:ascii="Times New Roman" w:hAnsi="Times New Roman" w:cs="Times New Roman"/>
          <w:sz w:val="24"/>
          <w:szCs w:val="24"/>
          <w:lang w:val="en-US"/>
        </w:rPr>
        <w:t>a</w:t>
      </w:r>
      <w:r w:rsidR="00260EF0">
        <w:rPr>
          <w:rFonts w:ascii="Times New Roman" w:hAnsi="Times New Roman" w:cs="Times New Roman"/>
          <w:sz w:val="24"/>
          <w:szCs w:val="24"/>
          <w:lang w:val="en-US"/>
        </w:rPr>
        <w:t xml:space="preserve">ny other person or body </w:t>
      </w:r>
      <w:proofErr w:type="spellStart"/>
      <w:r w:rsidR="00260EF0">
        <w:rPr>
          <w:rFonts w:ascii="Times New Roman" w:hAnsi="Times New Roman" w:cs="Times New Roman"/>
          <w:sz w:val="24"/>
          <w:szCs w:val="24"/>
          <w:lang w:val="en-US"/>
        </w:rPr>
        <w:t>authorised</w:t>
      </w:r>
      <w:proofErr w:type="spellEnd"/>
      <w:r w:rsidR="00260EF0">
        <w:rPr>
          <w:rFonts w:ascii="Times New Roman" w:hAnsi="Times New Roman" w:cs="Times New Roman"/>
          <w:sz w:val="24"/>
          <w:szCs w:val="24"/>
          <w:lang w:val="en-US"/>
        </w:rPr>
        <w:t xml:space="preserve"> by any enactment to exercise or </w:t>
      </w:r>
      <w:r>
        <w:rPr>
          <w:rFonts w:ascii="Times New Roman" w:hAnsi="Times New Roman" w:cs="Times New Roman"/>
          <w:sz w:val="24"/>
          <w:szCs w:val="24"/>
          <w:lang w:val="en-US"/>
        </w:rPr>
        <w:t xml:space="preserve"> </w:t>
      </w:r>
    </w:p>
    <w:p w:rsidR="007B5936" w:rsidRDefault="007B5936" w:rsidP="007B5936">
      <w:pPr>
        <w:pStyle w:val="ListParagraph"/>
        <w:spacing w:line="24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260EF0">
        <w:rPr>
          <w:rFonts w:ascii="Times New Roman" w:hAnsi="Times New Roman" w:cs="Times New Roman"/>
          <w:sz w:val="24"/>
          <w:szCs w:val="24"/>
          <w:lang w:val="en-US"/>
        </w:rPr>
        <w:t>perform</w:t>
      </w:r>
      <w:proofErr w:type="gramEnd"/>
      <w:r w:rsidR="00260EF0">
        <w:rPr>
          <w:rFonts w:ascii="Times New Roman" w:hAnsi="Times New Roman" w:cs="Times New Roman"/>
          <w:sz w:val="24"/>
          <w:szCs w:val="24"/>
          <w:lang w:val="en-US"/>
        </w:rPr>
        <w:t xml:space="preserve"> any administrative power or duty, and who has the lawful authority </w:t>
      </w:r>
    </w:p>
    <w:p w:rsidR="00260EF0" w:rsidRDefault="007B5936" w:rsidP="007B5936">
      <w:pPr>
        <w:pStyle w:val="ListParagraph"/>
        <w:spacing w:line="240" w:lineRule="auto"/>
        <w:ind w:left="170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00260EF0">
        <w:rPr>
          <w:rFonts w:ascii="Times New Roman" w:hAnsi="Times New Roman" w:cs="Times New Roman"/>
          <w:sz w:val="24"/>
          <w:szCs w:val="24"/>
          <w:lang w:val="en-US"/>
        </w:rPr>
        <w:t>to</w:t>
      </w:r>
      <w:proofErr w:type="gramEnd"/>
      <w:r w:rsidR="00260EF0">
        <w:rPr>
          <w:rFonts w:ascii="Times New Roman" w:hAnsi="Times New Roman" w:cs="Times New Roman"/>
          <w:sz w:val="24"/>
          <w:szCs w:val="24"/>
          <w:lang w:val="en-US"/>
        </w:rPr>
        <w:t xml:space="preserve"> carry out the administrative action concerned.” </w:t>
      </w:r>
    </w:p>
    <w:p w:rsidR="00260EF0" w:rsidRDefault="00260EF0" w:rsidP="00D0124B">
      <w:pPr>
        <w:spacing w:after="0" w:line="480" w:lineRule="auto"/>
        <w:jc w:val="both"/>
        <w:rPr>
          <w:rFonts w:ascii="Times New Roman" w:hAnsi="Times New Roman" w:cs="Times New Roman"/>
          <w:sz w:val="24"/>
          <w:szCs w:val="24"/>
          <w:lang w:val="en-US"/>
        </w:rPr>
      </w:pPr>
    </w:p>
    <w:p w:rsidR="001464A5" w:rsidRDefault="00260EF0" w:rsidP="00BB6697">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t>The first respondent is an administrative body which</w:t>
      </w:r>
      <w:r w:rsidR="00E7003A">
        <w:rPr>
          <w:rFonts w:ascii="Times New Roman" w:hAnsi="Times New Roman" w:cs="Times New Roman"/>
          <w:sz w:val="24"/>
          <w:szCs w:val="24"/>
          <w:lang w:val="en-US"/>
        </w:rPr>
        <w:t xml:space="preserve"> is </w:t>
      </w:r>
      <w:proofErr w:type="spellStart"/>
      <w:r w:rsidR="00E7003A">
        <w:rPr>
          <w:rFonts w:ascii="Times New Roman" w:hAnsi="Times New Roman" w:cs="Times New Roman"/>
          <w:sz w:val="24"/>
          <w:szCs w:val="24"/>
          <w:lang w:val="en-US"/>
        </w:rPr>
        <w:t>alledged</w:t>
      </w:r>
      <w:proofErr w:type="spellEnd"/>
      <w:r w:rsidR="00E7003A">
        <w:rPr>
          <w:rFonts w:ascii="Times New Roman" w:hAnsi="Times New Roman" w:cs="Times New Roman"/>
          <w:sz w:val="24"/>
          <w:szCs w:val="24"/>
          <w:lang w:val="en-US"/>
        </w:rPr>
        <w:t xml:space="preserve"> to have</w:t>
      </w:r>
      <w:r w:rsidRPr="00E15F5D">
        <w:rPr>
          <w:rFonts w:ascii="Times New Roman" w:hAnsi="Times New Roman" w:cs="Times New Roman"/>
          <w:sz w:val="24"/>
          <w:szCs w:val="24"/>
          <w:lang w:val="en-US"/>
        </w:rPr>
        <w:t xml:space="preserve"> exercised its administrative power or duty in reducing the size of the property without affording the appellant an opportunity to make representation</w:t>
      </w:r>
      <w:r w:rsidR="00026F2A" w:rsidRPr="00E15F5D">
        <w:rPr>
          <w:rFonts w:ascii="Times New Roman" w:hAnsi="Times New Roman" w:cs="Times New Roman"/>
          <w:sz w:val="24"/>
          <w:szCs w:val="24"/>
          <w:lang w:val="en-US"/>
        </w:rPr>
        <w:t>s</w:t>
      </w:r>
      <w:r w:rsidR="00E7003A">
        <w:rPr>
          <w:rFonts w:ascii="Times New Roman" w:hAnsi="Times New Roman" w:cs="Times New Roman"/>
          <w:sz w:val="24"/>
          <w:szCs w:val="24"/>
          <w:lang w:val="en-US"/>
        </w:rPr>
        <w:t xml:space="preserve">, </w:t>
      </w:r>
      <w:r w:rsidR="007B5936" w:rsidRPr="00E15F5D">
        <w:rPr>
          <w:rFonts w:ascii="Times New Roman" w:hAnsi="Times New Roman" w:cs="Times New Roman"/>
          <w:sz w:val="24"/>
          <w:szCs w:val="24"/>
          <w:lang w:val="en-US"/>
        </w:rPr>
        <w:t xml:space="preserve">without </w:t>
      </w:r>
      <w:r w:rsidRPr="00E15F5D">
        <w:rPr>
          <w:rFonts w:ascii="Times New Roman" w:hAnsi="Times New Roman" w:cs="Times New Roman"/>
          <w:sz w:val="24"/>
          <w:szCs w:val="24"/>
          <w:lang w:val="en-US"/>
        </w:rPr>
        <w:t xml:space="preserve">furnishing reasons for the reduction of </w:t>
      </w:r>
      <w:r w:rsidR="00026F2A" w:rsidRPr="00E15F5D">
        <w:rPr>
          <w:rFonts w:ascii="Times New Roman" w:hAnsi="Times New Roman" w:cs="Times New Roman"/>
          <w:sz w:val="24"/>
          <w:szCs w:val="24"/>
          <w:lang w:val="en-US"/>
        </w:rPr>
        <w:t xml:space="preserve">the </w:t>
      </w:r>
      <w:r w:rsidRPr="00E15F5D">
        <w:rPr>
          <w:rFonts w:ascii="Times New Roman" w:hAnsi="Times New Roman" w:cs="Times New Roman"/>
          <w:sz w:val="24"/>
          <w:szCs w:val="24"/>
          <w:lang w:val="en-US"/>
        </w:rPr>
        <w:t>size</w:t>
      </w:r>
      <w:r w:rsidR="00026F2A" w:rsidRPr="00E15F5D">
        <w:rPr>
          <w:rFonts w:ascii="Times New Roman" w:hAnsi="Times New Roman" w:cs="Times New Roman"/>
          <w:sz w:val="24"/>
          <w:szCs w:val="24"/>
          <w:lang w:val="en-US"/>
        </w:rPr>
        <w:t xml:space="preserve"> of the property. That </w:t>
      </w:r>
      <w:proofErr w:type="spellStart"/>
      <w:r w:rsidR="00E7003A">
        <w:rPr>
          <w:rFonts w:ascii="Times New Roman" w:hAnsi="Times New Roman" w:cs="Times New Roman"/>
          <w:sz w:val="24"/>
          <w:szCs w:val="24"/>
          <w:lang w:val="en-US"/>
        </w:rPr>
        <w:t>alledged</w:t>
      </w:r>
      <w:proofErr w:type="spellEnd"/>
      <w:r w:rsidR="00E7003A">
        <w:rPr>
          <w:rFonts w:ascii="Times New Roman" w:hAnsi="Times New Roman" w:cs="Times New Roman"/>
          <w:sz w:val="24"/>
          <w:szCs w:val="24"/>
          <w:lang w:val="en-US"/>
        </w:rPr>
        <w:t xml:space="preserve"> </w:t>
      </w:r>
      <w:r w:rsidR="00026F2A" w:rsidRPr="00E15F5D">
        <w:rPr>
          <w:rFonts w:ascii="Times New Roman" w:hAnsi="Times New Roman" w:cs="Times New Roman"/>
          <w:sz w:val="24"/>
          <w:szCs w:val="24"/>
          <w:lang w:val="en-US"/>
        </w:rPr>
        <w:t>action of reducing the size of the property</w:t>
      </w:r>
      <w:r w:rsidRPr="00E15F5D">
        <w:rPr>
          <w:rFonts w:ascii="Times New Roman" w:hAnsi="Times New Roman" w:cs="Times New Roman"/>
          <w:sz w:val="24"/>
          <w:szCs w:val="24"/>
          <w:lang w:val="en-US"/>
        </w:rPr>
        <w:t xml:space="preserve"> by the first respondent</w:t>
      </w:r>
      <w:r w:rsidR="00026F2A" w:rsidRPr="00E15F5D">
        <w:rPr>
          <w:rFonts w:ascii="Times New Roman" w:hAnsi="Times New Roman" w:cs="Times New Roman"/>
          <w:sz w:val="24"/>
          <w:szCs w:val="24"/>
          <w:lang w:val="en-US"/>
        </w:rPr>
        <w:t xml:space="preserve"> </w:t>
      </w:r>
      <w:r w:rsidR="00E7003A">
        <w:rPr>
          <w:rFonts w:ascii="Times New Roman" w:hAnsi="Times New Roman" w:cs="Times New Roman"/>
          <w:sz w:val="24"/>
          <w:szCs w:val="24"/>
          <w:lang w:val="en-US"/>
        </w:rPr>
        <w:t xml:space="preserve">would amount </w:t>
      </w:r>
      <w:r w:rsidRPr="00E15F5D">
        <w:rPr>
          <w:rFonts w:ascii="Times New Roman" w:hAnsi="Times New Roman" w:cs="Times New Roman"/>
          <w:sz w:val="24"/>
          <w:szCs w:val="24"/>
          <w:lang w:val="en-US"/>
        </w:rPr>
        <w:t>to an administrative decision</w:t>
      </w:r>
      <w:r w:rsidR="00026F2A" w:rsidRPr="00E15F5D">
        <w:rPr>
          <w:rFonts w:ascii="Times New Roman" w:hAnsi="Times New Roman" w:cs="Times New Roman"/>
          <w:sz w:val="24"/>
          <w:szCs w:val="24"/>
          <w:lang w:val="en-US"/>
        </w:rPr>
        <w:t>,</w:t>
      </w:r>
      <w:r w:rsidRPr="00E15F5D">
        <w:rPr>
          <w:rFonts w:ascii="Times New Roman" w:hAnsi="Times New Roman" w:cs="Times New Roman"/>
          <w:sz w:val="24"/>
          <w:szCs w:val="24"/>
          <w:lang w:val="en-US"/>
        </w:rPr>
        <w:t xml:space="preserve"> which decision warranted review by the court </w:t>
      </w:r>
      <w:r w:rsidRPr="00E15F5D">
        <w:rPr>
          <w:rFonts w:ascii="Times New Roman" w:hAnsi="Times New Roman" w:cs="Times New Roman"/>
          <w:i/>
          <w:sz w:val="24"/>
          <w:szCs w:val="24"/>
          <w:lang w:val="en-US"/>
        </w:rPr>
        <w:t>a quo</w:t>
      </w:r>
      <w:r w:rsidR="00C123CF" w:rsidRPr="00E15F5D">
        <w:rPr>
          <w:rFonts w:ascii="Times New Roman" w:hAnsi="Times New Roman" w:cs="Times New Roman"/>
          <w:sz w:val="24"/>
          <w:szCs w:val="24"/>
          <w:lang w:val="en-US"/>
        </w:rPr>
        <w:t xml:space="preserve"> </w:t>
      </w:r>
      <w:r w:rsidR="00E7003A">
        <w:rPr>
          <w:rFonts w:ascii="Times New Roman" w:hAnsi="Times New Roman" w:cs="Times New Roman"/>
          <w:sz w:val="24"/>
          <w:szCs w:val="24"/>
          <w:lang w:val="en-US"/>
        </w:rPr>
        <w:t xml:space="preserve">to test </w:t>
      </w:r>
      <w:r w:rsidR="00C123CF" w:rsidRPr="00E15F5D">
        <w:rPr>
          <w:rFonts w:ascii="Times New Roman" w:hAnsi="Times New Roman" w:cs="Times New Roman"/>
          <w:sz w:val="24"/>
          <w:szCs w:val="24"/>
          <w:lang w:val="en-US"/>
        </w:rPr>
        <w:t>for</w:t>
      </w:r>
      <w:r w:rsidR="00D36BA6">
        <w:rPr>
          <w:rFonts w:ascii="Times New Roman" w:hAnsi="Times New Roman" w:cs="Times New Roman"/>
          <w:sz w:val="24"/>
          <w:szCs w:val="24"/>
          <w:lang w:val="en-US"/>
        </w:rPr>
        <w:t xml:space="preserve"> the non-compliance with s</w:t>
      </w:r>
      <w:r w:rsidR="00026F2A" w:rsidRPr="00E15F5D">
        <w:rPr>
          <w:rFonts w:ascii="Times New Roman" w:hAnsi="Times New Roman" w:cs="Times New Roman"/>
          <w:sz w:val="24"/>
          <w:szCs w:val="24"/>
          <w:lang w:val="en-US"/>
        </w:rPr>
        <w:t xml:space="preserve"> 3 of the AJA. </w:t>
      </w:r>
    </w:p>
    <w:p w:rsidR="003409FC" w:rsidRPr="00BB6697" w:rsidRDefault="003409FC" w:rsidP="003409FC">
      <w:pPr>
        <w:pStyle w:val="ListParagraph"/>
        <w:spacing w:line="240" w:lineRule="auto"/>
        <w:ind w:left="567"/>
        <w:jc w:val="both"/>
        <w:rPr>
          <w:rFonts w:ascii="Times New Roman" w:hAnsi="Times New Roman" w:cs="Times New Roman"/>
          <w:sz w:val="24"/>
          <w:szCs w:val="24"/>
          <w:lang w:val="en-US"/>
        </w:rPr>
      </w:pPr>
    </w:p>
    <w:p w:rsidR="00624916" w:rsidRPr="00E15F5D" w:rsidRDefault="00260EF0" w:rsidP="00BB6697">
      <w:pPr>
        <w:pStyle w:val="ListParagraph"/>
        <w:numPr>
          <w:ilvl w:val="0"/>
          <w:numId w:val="12"/>
        </w:numPr>
        <w:spacing w:line="480" w:lineRule="auto"/>
        <w:ind w:left="567" w:hanging="567"/>
        <w:jc w:val="both"/>
        <w:rPr>
          <w:rFonts w:ascii="Times New Roman" w:hAnsi="Times New Roman" w:cs="Times New Roman"/>
          <w:sz w:val="24"/>
          <w:szCs w:val="24"/>
          <w:lang w:val="en-US"/>
        </w:rPr>
      </w:pPr>
      <w:r w:rsidRPr="00E15F5D">
        <w:rPr>
          <w:rFonts w:ascii="Times New Roman" w:hAnsi="Times New Roman" w:cs="Times New Roman"/>
          <w:sz w:val="24"/>
          <w:szCs w:val="24"/>
          <w:lang w:val="en-US"/>
        </w:rPr>
        <w:t xml:space="preserve">The court </w:t>
      </w:r>
      <w:r w:rsidRPr="00E15F5D">
        <w:rPr>
          <w:rFonts w:ascii="Times New Roman" w:hAnsi="Times New Roman" w:cs="Times New Roman"/>
          <w:i/>
          <w:sz w:val="24"/>
          <w:szCs w:val="24"/>
          <w:lang w:val="en-US"/>
        </w:rPr>
        <w:t>a quo</w:t>
      </w:r>
      <w:r w:rsidRPr="00E15F5D">
        <w:rPr>
          <w:rFonts w:ascii="Times New Roman" w:hAnsi="Times New Roman" w:cs="Times New Roman"/>
          <w:sz w:val="24"/>
          <w:szCs w:val="24"/>
          <w:lang w:val="en-US"/>
        </w:rPr>
        <w:t xml:space="preserve"> erred in holding that the appellant had no cause of action arising from </w:t>
      </w:r>
      <w:r w:rsidR="00026F2A" w:rsidRPr="00E15F5D">
        <w:rPr>
          <w:rFonts w:ascii="Times New Roman" w:hAnsi="Times New Roman" w:cs="Times New Roman"/>
          <w:sz w:val="24"/>
          <w:szCs w:val="24"/>
          <w:lang w:val="en-US"/>
        </w:rPr>
        <w:t xml:space="preserve">the </w:t>
      </w:r>
      <w:r w:rsidRPr="00E15F5D">
        <w:rPr>
          <w:rFonts w:ascii="Times New Roman" w:hAnsi="Times New Roman" w:cs="Times New Roman"/>
          <w:sz w:val="24"/>
          <w:szCs w:val="24"/>
          <w:lang w:val="en-US"/>
        </w:rPr>
        <w:t xml:space="preserve">AJA. It held that what was brought before it was </w:t>
      </w:r>
      <w:r w:rsidR="00624916" w:rsidRPr="00E15F5D">
        <w:rPr>
          <w:rFonts w:ascii="Times New Roman" w:hAnsi="Times New Roman" w:cs="Times New Roman"/>
          <w:sz w:val="24"/>
          <w:szCs w:val="24"/>
        </w:rPr>
        <w:t xml:space="preserve">a contractual dispute which could only be resolved by invoking breach of contract remedies </w:t>
      </w:r>
      <w:r w:rsidR="00E12FBE" w:rsidRPr="00E15F5D">
        <w:rPr>
          <w:rFonts w:ascii="Times New Roman" w:hAnsi="Times New Roman" w:cs="Times New Roman"/>
          <w:sz w:val="24"/>
          <w:szCs w:val="24"/>
        </w:rPr>
        <w:t>which would be determined by</w:t>
      </w:r>
      <w:r w:rsidR="00624916" w:rsidRPr="00E15F5D">
        <w:rPr>
          <w:rFonts w:ascii="Times New Roman" w:hAnsi="Times New Roman" w:cs="Times New Roman"/>
          <w:sz w:val="24"/>
          <w:szCs w:val="24"/>
        </w:rPr>
        <w:t xml:space="preserve"> </w:t>
      </w:r>
      <w:r w:rsidR="00624916" w:rsidRPr="00E15F5D">
        <w:rPr>
          <w:rFonts w:ascii="Times New Roman" w:hAnsi="Times New Roman" w:cs="Times New Roman"/>
          <w:sz w:val="24"/>
          <w:szCs w:val="24"/>
        </w:rPr>
        <w:lastRenderedPageBreak/>
        <w:t>the Ma</w:t>
      </w:r>
      <w:r w:rsidR="00604320" w:rsidRPr="00E15F5D">
        <w:rPr>
          <w:rFonts w:ascii="Times New Roman" w:hAnsi="Times New Roman" w:cs="Times New Roman"/>
          <w:sz w:val="24"/>
          <w:szCs w:val="24"/>
        </w:rPr>
        <w:t>gistrates’ Court</w:t>
      </w:r>
      <w:r w:rsidR="00E12FBE" w:rsidRPr="00E15F5D">
        <w:rPr>
          <w:rFonts w:ascii="Times New Roman" w:hAnsi="Times New Roman" w:cs="Times New Roman"/>
          <w:sz w:val="24"/>
          <w:szCs w:val="24"/>
        </w:rPr>
        <w:t xml:space="preserve"> in terms of clause 15 of the lease agreement</w:t>
      </w:r>
      <w:r w:rsidR="00881EA6" w:rsidRPr="00E15F5D">
        <w:rPr>
          <w:rFonts w:ascii="Times New Roman" w:hAnsi="Times New Roman" w:cs="Times New Roman"/>
          <w:sz w:val="24"/>
          <w:szCs w:val="24"/>
        </w:rPr>
        <w:t>.  To</w:t>
      </w:r>
      <w:r w:rsidR="00624916" w:rsidRPr="00E15F5D">
        <w:rPr>
          <w:rFonts w:ascii="Times New Roman" w:hAnsi="Times New Roman" w:cs="Times New Roman"/>
          <w:sz w:val="24"/>
          <w:szCs w:val="24"/>
        </w:rPr>
        <w:t xml:space="preserve"> this extent</w:t>
      </w:r>
      <w:r w:rsidR="00026F2A" w:rsidRPr="00E15F5D">
        <w:rPr>
          <w:rFonts w:ascii="Times New Roman" w:hAnsi="Times New Roman" w:cs="Times New Roman"/>
          <w:sz w:val="24"/>
          <w:szCs w:val="24"/>
        </w:rPr>
        <w:t>,</w:t>
      </w:r>
      <w:r w:rsidR="00624916" w:rsidRPr="00E15F5D">
        <w:rPr>
          <w:rFonts w:ascii="Times New Roman" w:hAnsi="Times New Roman" w:cs="Times New Roman"/>
          <w:sz w:val="24"/>
          <w:szCs w:val="24"/>
        </w:rPr>
        <w:t xml:space="preserve"> the court </w:t>
      </w:r>
      <w:r w:rsidR="00624916" w:rsidRPr="00E15F5D">
        <w:rPr>
          <w:rFonts w:ascii="Times New Roman" w:hAnsi="Times New Roman" w:cs="Times New Roman"/>
          <w:i/>
          <w:sz w:val="24"/>
          <w:szCs w:val="24"/>
        </w:rPr>
        <w:t xml:space="preserve">a quo </w:t>
      </w:r>
      <w:r w:rsidR="00624916" w:rsidRPr="00E15F5D">
        <w:rPr>
          <w:rFonts w:ascii="Times New Roman" w:hAnsi="Times New Roman" w:cs="Times New Roman"/>
          <w:sz w:val="24"/>
          <w:szCs w:val="24"/>
        </w:rPr>
        <w:t>erred as the disp</w:t>
      </w:r>
      <w:r w:rsidR="00604320" w:rsidRPr="00E15F5D">
        <w:rPr>
          <w:rFonts w:ascii="Times New Roman" w:hAnsi="Times New Roman" w:cs="Times New Roman"/>
          <w:sz w:val="24"/>
          <w:szCs w:val="24"/>
        </w:rPr>
        <w:t>ute brought before it pertained to an</w:t>
      </w:r>
      <w:r w:rsidR="00BC708D" w:rsidRPr="00E15F5D">
        <w:rPr>
          <w:rFonts w:ascii="Times New Roman" w:hAnsi="Times New Roman" w:cs="Times New Roman"/>
          <w:sz w:val="24"/>
          <w:szCs w:val="24"/>
        </w:rPr>
        <w:t xml:space="preserve"> </w:t>
      </w:r>
      <w:proofErr w:type="spellStart"/>
      <w:r w:rsidR="00B17124">
        <w:rPr>
          <w:rFonts w:ascii="Times New Roman" w:hAnsi="Times New Roman" w:cs="Times New Roman"/>
          <w:sz w:val="24"/>
          <w:szCs w:val="24"/>
        </w:rPr>
        <w:t>alledged</w:t>
      </w:r>
      <w:proofErr w:type="spellEnd"/>
      <w:r w:rsidR="00B17124">
        <w:rPr>
          <w:rFonts w:ascii="Times New Roman" w:hAnsi="Times New Roman" w:cs="Times New Roman"/>
          <w:sz w:val="24"/>
          <w:szCs w:val="24"/>
        </w:rPr>
        <w:t xml:space="preserve"> </w:t>
      </w:r>
      <w:r w:rsidR="00BC708D" w:rsidRPr="00E15F5D">
        <w:rPr>
          <w:rFonts w:ascii="Times New Roman" w:hAnsi="Times New Roman" w:cs="Times New Roman"/>
          <w:sz w:val="24"/>
          <w:szCs w:val="24"/>
        </w:rPr>
        <w:t>administrative decision arising</w:t>
      </w:r>
      <w:r w:rsidR="00624916" w:rsidRPr="00E15F5D">
        <w:rPr>
          <w:rFonts w:ascii="Times New Roman" w:hAnsi="Times New Roman" w:cs="Times New Roman"/>
          <w:sz w:val="24"/>
          <w:szCs w:val="24"/>
        </w:rPr>
        <w:t xml:space="preserve"> from the </w:t>
      </w:r>
      <w:r w:rsidR="00991AFC">
        <w:rPr>
          <w:rFonts w:ascii="Times New Roman" w:hAnsi="Times New Roman" w:cs="Times New Roman"/>
          <w:sz w:val="24"/>
          <w:szCs w:val="24"/>
        </w:rPr>
        <w:t xml:space="preserve">purported </w:t>
      </w:r>
      <w:r w:rsidR="00624916" w:rsidRPr="00E15F5D">
        <w:rPr>
          <w:rFonts w:ascii="Times New Roman" w:hAnsi="Times New Roman" w:cs="Times New Roman"/>
          <w:sz w:val="24"/>
          <w:szCs w:val="24"/>
        </w:rPr>
        <w:t xml:space="preserve">unilateral reduction of </w:t>
      </w:r>
      <w:r w:rsidR="00BC708D" w:rsidRPr="00E15F5D">
        <w:rPr>
          <w:rFonts w:ascii="Times New Roman" w:hAnsi="Times New Roman" w:cs="Times New Roman"/>
          <w:sz w:val="24"/>
          <w:szCs w:val="24"/>
        </w:rPr>
        <w:t xml:space="preserve">the </w:t>
      </w:r>
      <w:r w:rsidR="00624916" w:rsidRPr="00E15F5D">
        <w:rPr>
          <w:rFonts w:ascii="Times New Roman" w:hAnsi="Times New Roman" w:cs="Times New Roman"/>
          <w:sz w:val="24"/>
          <w:szCs w:val="24"/>
        </w:rPr>
        <w:t>stand size by the first respondent.</w:t>
      </w:r>
      <w:r w:rsidR="00881EA6" w:rsidRPr="00E15F5D">
        <w:rPr>
          <w:rFonts w:ascii="Times New Roman" w:hAnsi="Times New Roman" w:cs="Times New Roman"/>
          <w:sz w:val="24"/>
          <w:szCs w:val="24"/>
          <w:lang w:val="en-US"/>
        </w:rPr>
        <w:t xml:space="preserve"> </w:t>
      </w:r>
      <w:r w:rsidR="00624916" w:rsidRPr="00E15F5D">
        <w:rPr>
          <w:rFonts w:ascii="Times New Roman" w:hAnsi="Times New Roman" w:cs="Times New Roman"/>
          <w:sz w:val="24"/>
          <w:szCs w:val="24"/>
        </w:rPr>
        <w:t>The issue of contractual breach and sanctity of contract did not arise at all.  What fell for consideration was</w:t>
      </w:r>
      <w:r w:rsidR="00BC708D" w:rsidRPr="00E15F5D">
        <w:rPr>
          <w:rFonts w:ascii="Times New Roman" w:hAnsi="Times New Roman" w:cs="Times New Roman"/>
          <w:sz w:val="24"/>
          <w:szCs w:val="24"/>
        </w:rPr>
        <w:t xml:space="preserve"> </w:t>
      </w:r>
      <w:r w:rsidR="00881EA6" w:rsidRPr="00E15F5D">
        <w:rPr>
          <w:rFonts w:ascii="Times New Roman" w:hAnsi="Times New Roman" w:cs="Times New Roman"/>
          <w:sz w:val="24"/>
          <w:szCs w:val="24"/>
        </w:rPr>
        <w:t>purely</w:t>
      </w:r>
      <w:r w:rsidR="00BC708D" w:rsidRPr="00E15F5D">
        <w:rPr>
          <w:rFonts w:ascii="Times New Roman" w:hAnsi="Times New Roman" w:cs="Times New Roman"/>
          <w:sz w:val="24"/>
          <w:szCs w:val="24"/>
        </w:rPr>
        <w:t xml:space="preserve"> the </w:t>
      </w:r>
      <w:r w:rsidR="00882636">
        <w:rPr>
          <w:rFonts w:ascii="Times New Roman" w:hAnsi="Times New Roman" w:cs="Times New Roman"/>
          <w:sz w:val="24"/>
          <w:szCs w:val="24"/>
        </w:rPr>
        <w:t xml:space="preserve">said </w:t>
      </w:r>
      <w:r w:rsidR="00BC708D" w:rsidRPr="00E15F5D">
        <w:rPr>
          <w:rFonts w:ascii="Times New Roman" w:hAnsi="Times New Roman" w:cs="Times New Roman"/>
          <w:sz w:val="24"/>
          <w:szCs w:val="24"/>
        </w:rPr>
        <w:t>administrative action</w:t>
      </w:r>
      <w:r w:rsidR="00624916" w:rsidRPr="00E15F5D">
        <w:rPr>
          <w:rFonts w:ascii="Times New Roman" w:hAnsi="Times New Roman" w:cs="Times New Roman"/>
          <w:sz w:val="24"/>
          <w:szCs w:val="24"/>
        </w:rPr>
        <w:t xml:space="preserve"> of the first respondent</w:t>
      </w:r>
      <w:r w:rsidR="00BC708D" w:rsidRPr="00E15F5D">
        <w:rPr>
          <w:rFonts w:ascii="Times New Roman" w:hAnsi="Times New Roman" w:cs="Times New Roman"/>
          <w:sz w:val="24"/>
          <w:szCs w:val="24"/>
        </w:rPr>
        <w:t>, which</w:t>
      </w:r>
      <w:r w:rsidR="00624916" w:rsidRPr="00E15F5D">
        <w:rPr>
          <w:rFonts w:ascii="Times New Roman" w:hAnsi="Times New Roman" w:cs="Times New Roman"/>
          <w:sz w:val="24"/>
          <w:szCs w:val="24"/>
        </w:rPr>
        <w:t xml:space="preserve"> had to be tested against compliance with </w:t>
      </w:r>
      <w:r w:rsidR="008D0838" w:rsidRPr="00E15F5D">
        <w:rPr>
          <w:rFonts w:ascii="Times New Roman" w:hAnsi="Times New Roman" w:cs="Times New Roman"/>
          <w:sz w:val="24"/>
          <w:szCs w:val="24"/>
        </w:rPr>
        <w:t xml:space="preserve">the </w:t>
      </w:r>
      <w:r w:rsidR="00624916" w:rsidRPr="00E15F5D">
        <w:rPr>
          <w:rFonts w:ascii="Times New Roman" w:hAnsi="Times New Roman" w:cs="Times New Roman"/>
          <w:sz w:val="24"/>
          <w:szCs w:val="24"/>
        </w:rPr>
        <w:t xml:space="preserve">AJA.  </w:t>
      </w:r>
    </w:p>
    <w:p w:rsidR="00624916" w:rsidRDefault="00624916" w:rsidP="00624916">
      <w:pPr>
        <w:spacing w:after="0" w:line="240" w:lineRule="auto"/>
        <w:jc w:val="both"/>
        <w:rPr>
          <w:rFonts w:ascii="Times New Roman" w:hAnsi="Times New Roman" w:cs="Times New Roman"/>
          <w:sz w:val="24"/>
          <w:szCs w:val="24"/>
        </w:rPr>
      </w:pPr>
    </w:p>
    <w:p w:rsidR="00624916" w:rsidRPr="00E15F5D" w:rsidRDefault="00624916" w:rsidP="00BB6697">
      <w:pPr>
        <w:pStyle w:val="ListParagraph"/>
        <w:numPr>
          <w:ilvl w:val="0"/>
          <w:numId w:val="12"/>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It is worth mentioning that</w:t>
      </w:r>
      <w:r w:rsidR="00881EA6" w:rsidRPr="00E15F5D">
        <w:rPr>
          <w:rFonts w:ascii="Times New Roman" w:hAnsi="Times New Roman" w:cs="Times New Roman"/>
          <w:sz w:val="24"/>
          <w:szCs w:val="24"/>
        </w:rPr>
        <w:t xml:space="preserve"> even in</w:t>
      </w:r>
      <w:r w:rsidRPr="00E15F5D">
        <w:rPr>
          <w:rFonts w:ascii="Times New Roman" w:hAnsi="Times New Roman" w:cs="Times New Roman"/>
          <w:sz w:val="24"/>
          <w:szCs w:val="24"/>
        </w:rPr>
        <w:t xml:space="preserve"> contractual matters, an administrative authority,</w:t>
      </w:r>
      <w:r w:rsidR="00881EA6" w:rsidRPr="00E15F5D">
        <w:rPr>
          <w:rFonts w:ascii="Times New Roman" w:hAnsi="Times New Roman" w:cs="Times New Roman"/>
          <w:sz w:val="24"/>
          <w:szCs w:val="24"/>
        </w:rPr>
        <w:t xml:space="preserve"> like </w:t>
      </w:r>
      <w:r w:rsidR="006953A3" w:rsidRPr="00E15F5D">
        <w:rPr>
          <w:rFonts w:ascii="Times New Roman" w:hAnsi="Times New Roman" w:cs="Times New Roman"/>
          <w:sz w:val="24"/>
          <w:szCs w:val="24"/>
        </w:rPr>
        <w:t>the first respondent is obliged</w:t>
      </w:r>
      <w:r w:rsidRPr="00E15F5D">
        <w:rPr>
          <w:rFonts w:ascii="Times New Roman" w:hAnsi="Times New Roman" w:cs="Times New Roman"/>
          <w:sz w:val="24"/>
          <w:szCs w:val="24"/>
        </w:rPr>
        <w:t xml:space="preserve"> to comply with </w:t>
      </w:r>
      <w:r w:rsidR="008D0838" w:rsidRPr="00E15F5D">
        <w:rPr>
          <w:rFonts w:ascii="Times New Roman" w:hAnsi="Times New Roman" w:cs="Times New Roman"/>
          <w:sz w:val="24"/>
          <w:szCs w:val="24"/>
        </w:rPr>
        <w:t xml:space="preserve">the AJA.  This position was </w:t>
      </w:r>
      <w:r w:rsidRPr="00E15F5D">
        <w:rPr>
          <w:rFonts w:ascii="Times New Roman" w:hAnsi="Times New Roman" w:cs="Times New Roman"/>
          <w:sz w:val="24"/>
          <w:szCs w:val="24"/>
        </w:rPr>
        <w:t xml:space="preserve">lucidly expressed in the case of </w:t>
      </w:r>
      <w:r w:rsidRPr="00E15F5D">
        <w:rPr>
          <w:rFonts w:ascii="Times New Roman" w:hAnsi="Times New Roman" w:cs="Times New Roman"/>
          <w:i/>
          <w:sz w:val="24"/>
          <w:szCs w:val="24"/>
        </w:rPr>
        <w:t xml:space="preserve">U-Tow Trailers (Pvt) Ltd v City of Harare &amp; </w:t>
      </w:r>
      <w:proofErr w:type="spellStart"/>
      <w:r w:rsidRPr="00E15F5D">
        <w:rPr>
          <w:rFonts w:ascii="Times New Roman" w:hAnsi="Times New Roman" w:cs="Times New Roman"/>
          <w:i/>
          <w:sz w:val="24"/>
          <w:szCs w:val="24"/>
        </w:rPr>
        <w:t>Anor</w:t>
      </w:r>
      <w:proofErr w:type="spellEnd"/>
      <w:r w:rsidRPr="00E15F5D">
        <w:rPr>
          <w:rFonts w:ascii="Times New Roman" w:hAnsi="Times New Roman" w:cs="Times New Roman"/>
          <w:sz w:val="24"/>
          <w:szCs w:val="24"/>
        </w:rPr>
        <w:t xml:space="preserve"> 2009(2) ZLR 259 (H) at p 268D-F where it was stated that:</w:t>
      </w:r>
    </w:p>
    <w:p w:rsidR="00624916" w:rsidRDefault="00624916" w:rsidP="0062491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“On the basis of the above, it is therefore my finding that the first respondent was bound to a</w:t>
      </w:r>
      <w:r w:rsidR="00881EA6">
        <w:rPr>
          <w:rFonts w:ascii="Times New Roman" w:hAnsi="Times New Roman" w:cs="Times New Roman"/>
          <w:sz w:val="24"/>
          <w:szCs w:val="24"/>
        </w:rPr>
        <w:t>ct</w:t>
      </w:r>
      <w:r>
        <w:rPr>
          <w:rFonts w:ascii="Times New Roman" w:hAnsi="Times New Roman" w:cs="Times New Roman"/>
          <w:sz w:val="24"/>
          <w:szCs w:val="24"/>
        </w:rPr>
        <w:t xml:space="preserve"> fairly in terminating the lease agreement between itself and the applicant.  It failed to do so.  By failing to act </w:t>
      </w:r>
      <w:r w:rsidR="00881EA6">
        <w:rPr>
          <w:rFonts w:ascii="Times New Roman" w:hAnsi="Times New Roman" w:cs="Times New Roman"/>
          <w:sz w:val="24"/>
          <w:szCs w:val="24"/>
        </w:rPr>
        <w:t xml:space="preserve">fairly in the circumstances, it </w:t>
      </w:r>
      <w:r>
        <w:rPr>
          <w:rFonts w:ascii="Times New Roman" w:hAnsi="Times New Roman" w:cs="Times New Roman"/>
          <w:sz w:val="24"/>
          <w:szCs w:val="24"/>
        </w:rPr>
        <w:t xml:space="preserve">breached the obligations placed upon it by the Act.  Its consequent decision arrived at in circumstances where it had failed to act fairly cannot therefore stand.  I make this decision in full knowledge of the fact that the first respondent genuinely believed it had a case against the applicant and that the lease agreement between itself and the applicant allowed it to act as it did.  Notwithstanding all that because the law </w:t>
      </w:r>
      <w:r w:rsidR="006953A3">
        <w:rPr>
          <w:rFonts w:ascii="Times New Roman" w:hAnsi="Times New Roman" w:cs="Times New Roman"/>
          <w:sz w:val="24"/>
          <w:szCs w:val="24"/>
        </w:rPr>
        <w:t>imposes</w:t>
      </w:r>
      <w:r>
        <w:rPr>
          <w:rFonts w:ascii="Times New Roman" w:hAnsi="Times New Roman" w:cs="Times New Roman"/>
          <w:sz w:val="24"/>
          <w:szCs w:val="24"/>
        </w:rPr>
        <w:t xml:space="preserve"> a duty on the first respondent to act fairly in the matter, its decision has to be set aside as it was arrived at unfairly.  The decision is set aside even without an examination of whether or not the applicant was subletting the premises, in promotion of the need to advance fairness in p</w:t>
      </w:r>
      <w:r w:rsidR="00881EA6">
        <w:rPr>
          <w:rFonts w:ascii="Times New Roman" w:hAnsi="Times New Roman" w:cs="Times New Roman"/>
          <w:sz w:val="24"/>
          <w:szCs w:val="24"/>
        </w:rPr>
        <w:t>ublic administration as embodied</w:t>
      </w:r>
      <w:r>
        <w:rPr>
          <w:rFonts w:ascii="Times New Roman" w:hAnsi="Times New Roman" w:cs="Times New Roman"/>
          <w:sz w:val="24"/>
          <w:szCs w:val="24"/>
        </w:rPr>
        <w:t xml:space="preserve"> in the Act.”</w:t>
      </w:r>
    </w:p>
    <w:p w:rsidR="00624916" w:rsidRDefault="00624916" w:rsidP="00624916">
      <w:pPr>
        <w:spacing w:after="0" w:line="480" w:lineRule="auto"/>
        <w:ind w:left="720"/>
        <w:jc w:val="both"/>
        <w:rPr>
          <w:rFonts w:ascii="Times New Roman" w:hAnsi="Times New Roman" w:cs="Times New Roman"/>
          <w:sz w:val="24"/>
          <w:szCs w:val="24"/>
        </w:rPr>
      </w:pPr>
    </w:p>
    <w:p w:rsidR="00624916" w:rsidRDefault="00624916" w:rsidP="00BB6697">
      <w:pPr>
        <w:pStyle w:val="ListParagraph"/>
        <w:numPr>
          <w:ilvl w:val="0"/>
          <w:numId w:val="12"/>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 xml:space="preserve">In light of the sentiments expressed in </w:t>
      </w:r>
      <w:r w:rsidRPr="00E15F5D">
        <w:rPr>
          <w:rFonts w:ascii="Times New Roman" w:hAnsi="Times New Roman" w:cs="Times New Roman"/>
          <w:i/>
          <w:sz w:val="24"/>
          <w:szCs w:val="24"/>
        </w:rPr>
        <w:t xml:space="preserve">U-Tow Trailers </w:t>
      </w:r>
      <w:r w:rsidRPr="001F03B1">
        <w:rPr>
          <w:rFonts w:ascii="Times New Roman" w:hAnsi="Times New Roman" w:cs="Times New Roman"/>
          <w:i/>
          <w:sz w:val="24"/>
          <w:szCs w:val="24"/>
        </w:rPr>
        <w:t>s</w:t>
      </w:r>
      <w:r w:rsidR="00881EA6" w:rsidRPr="001F03B1">
        <w:rPr>
          <w:rFonts w:ascii="Times New Roman" w:hAnsi="Times New Roman" w:cs="Times New Roman"/>
          <w:i/>
          <w:sz w:val="24"/>
          <w:szCs w:val="24"/>
        </w:rPr>
        <w:t>upra</w:t>
      </w:r>
      <w:r w:rsidR="00DA184D" w:rsidRPr="00E15F5D">
        <w:rPr>
          <w:rFonts w:ascii="Times New Roman" w:hAnsi="Times New Roman" w:cs="Times New Roman"/>
          <w:sz w:val="24"/>
          <w:szCs w:val="24"/>
        </w:rPr>
        <w:t xml:space="preserve">, </w:t>
      </w:r>
      <w:r w:rsidR="00881EA6" w:rsidRPr="00E15F5D">
        <w:rPr>
          <w:rFonts w:ascii="Times New Roman" w:hAnsi="Times New Roman" w:cs="Times New Roman"/>
          <w:sz w:val="24"/>
          <w:szCs w:val="24"/>
        </w:rPr>
        <w:t xml:space="preserve">it is apparent that </w:t>
      </w:r>
      <w:r w:rsidR="008D0838" w:rsidRPr="00E15F5D">
        <w:rPr>
          <w:rFonts w:ascii="Times New Roman" w:hAnsi="Times New Roman" w:cs="Times New Roman"/>
          <w:sz w:val="24"/>
          <w:szCs w:val="24"/>
        </w:rPr>
        <w:t xml:space="preserve">the </w:t>
      </w:r>
      <w:r w:rsidR="00881EA6" w:rsidRPr="00E15F5D">
        <w:rPr>
          <w:rFonts w:ascii="Times New Roman" w:hAnsi="Times New Roman" w:cs="Times New Roman"/>
          <w:sz w:val="24"/>
          <w:szCs w:val="24"/>
        </w:rPr>
        <w:t xml:space="preserve">AJA provides </w:t>
      </w:r>
      <w:r w:rsidRPr="00E15F5D">
        <w:rPr>
          <w:rFonts w:ascii="Times New Roman" w:hAnsi="Times New Roman" w:cs="Times New Roman"/>
          <w:sz w:val="24"/>
          <w:szCs w:val="24"/>
        </w:rPr>
        <w:t>that an administrative authority which has the responsibility or power to take any administrative action</w:t>
      </w:r>
      <w:r w:rsidR="00DA184D" w:rsidRPr="00E15F5D">
        <w:rPr>
          <w:rFonts w:ascii="Times New Roman" w:hAnsi="Times New Roman" w:cs="Times New Roman"/>
          <w:sz w:val="24"/>
          <w:szCs w:val="24"/>
        </w:rPr>
        <w:t>,</w:t>
      </w:r>
      <w:r w:rsidRPr="00E15F5D">
        <w:rPr>
          <w:rFonts w:ascii="Times New Roman" w:hAnsi="Times New Roman" w:cs="Times New Roman"/>
          <w:sz w:val="24"/>
          <w:szCs w:val="24"/>
        </w:rPr>
        <w:t xml:space="preserve"> which may adver</w:t>
      </w:r>
      <w:r w:rsidR="00881EA6" w:rsidRPr="00E15F5D">
        <w:rPr>
          <w:rFonts w:ascii="Times New Roman" w:hAnsi="Times New Roman" w:cs="Times New Roman"/>
          <w:sz w:val="24"/>
          <w:szCs w:val="24"/>
        </w:rPr>
        <w:t>sely affect a right, interest or</w:t>
      </w:r>
      <w:r w:rsidRPr="00E15F5D">
        <w:rPr>
          <w:rFonts w:ascii="Times New Roman" w:hAnsi="Times New Roman" w:cs="Times New Roman"/>
          <w:sz w:val="24"/>
          <w:szCs w:val="24"/>
        </w:rPr>
        <w:t xml:space="preserve"> legitimate expectation of any person shall, </w:t>
      </w:r>
      <w:r w:rsidRPr="00E15F5D">
        <w:rPr>
          <w:rFonts w:ascii="Times New Roman" w:hAnsi="Times New Roman" w:cs="Times New Roman"/>
          <w:i/>
          <w:sz w:val="24"/>
          <w:szCs w:val="24"/>
        </w:rPr>
        <w:t>inter alia</w:t>
      </w:r>
      <w:r w:rsidR="008D0838" w:rsidRPr="00E15F5D">
        <w:rPr>
          <w:rFonts w:ascii="Times New Roman" w:hAnsi="Times New Roman" w:cs="Times New Roman"/>
          <w:sz w:val="24"/>
          <w:szCs w:val="24"/>
        </w:rPr>
        <w:t xml:space="preserve">, </w:t>
      </w:r>
      <w:r w:rsidRPr="00E15F5D">
        <w:rPr>
          <w:rFonts w:ascii="Times New Roman" w:hAnsi="Times New Roman" w:cs="Times New Roman"/>
          <w:sz w:val="24"/>
          <w:szCs w:val="24"/>
        </w:rPr>
        <w:t xml:space="preserve">act reasonably and in a fair manner. </w:t>
      </w:r>
    </w:p>
    <w:p w:rsidR="003409FC" w:rsidRPr="00BB6697" w:rsidRDefault="003409FC" w:rsidP="003409FC">
      <w:pPr>
        <w:pStyle w:val="ListParagraph"/>
        <w:spacing w:after="0" w:line="240" w:lineRule="auto"/>
        <w:ind w:left="567"/>
        <w:jc w:val="both"/>
        <w:rPr>
          <w:rFonts w:ascii="Times New Roman" w:hAnsi="Times New Roman" w:cs="Times New Roman"/>
          <w:sz w:val="24"/>
          <w:szCs w:val="24"/>
        </w:rPr>
      </w:pPr>
    </w:p>
    <w:p w:rsidR="00624916" w:rsidRPr="00E15F5D" w:rsidRDefault="00624916" w:rsidP="00BB6697">
      <w:pPr>
        <w:pStyle w:val="ListParagraph"/>
        <w:numPr>
          <w:ilvl w:val="0"/>
          <w:numId w:val="12"/>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 xml:space="preserve">In </w:t>
      </w:r>
      <w:proofErr w:type="spellStart"/>
      <w:r w:rsidRPr="00E15F5D">
        <w:rPr>
          <w:rFonts w:ascii="Times New Roman" w:hAnsi="Times New Roman" w:cs="Times New Roman"/>
          <w:i/>
          <w:sz w:val="24"/>
          <w:szCs w:val="24"/>
        </w:rPr>
        <w:t>casu</w:t>
      </w:r>
      <w:proofErr w:type="spellEnd"/>
      <w:r w:rsidR="00026F2A" w:rsidRPr="00E15F5D">
        <w:rPr>
          <w:rFonts w:ascii="Times New Roman" w:hAnsi="Times New Roman" w:cs="Times New Roman"/>
          <w:sz w:val="24"/>
          <w:szCs w:val="24"/>
        </w:rPr>
        <w:t>,</w:t>
      </w:r>
      <w:r w:rsidRPr="00E15F5D">
        <w:rPr>
          <w:rFonts w:ascii="Times New Roman" w:hAnsi="Times New Roman" w:cs="Times New Roman"/>
          <w:i/>
          <w:sz w:val="24"/>
          <w:szCs w:val="24"/>
        </w:rPr>
        <w:t xml:space="preserve"> </w:t>
      </w:r>
      <w:r w:rsidRPr="00E15F5D">
        <w:rPr>
          <w:rFonts w:ascii="Times New Roman" w:hAnsi="Times New Roman" w:cs="Times New Roman"/>
          <w:sz w:val="24"/>
          <w:szCs w:val="24"/>
        </w:rPr>
        <w:t xml:space="preserve">the case presented before the court </w:t>
      </w:r>
      <w:r w:rsidRPr="001F03B1">
        <w:rPr>
          <w:rFonts w:ascii="Times New Roman" w:hAnsi="Times New Roman" w:cs="Times New Roman"/>
          <w:i/>
          <w:sz w:val="24"/>
          <w:szCs w:val="24"/>
        </w:rPr>
        <w:t>a quo</w:t>
      </w:r>
      <w:r w:rsidRPr="00E15F5D">
        <w:rPr>
          <w:rFonts w:ascii="Times New Roman" w:hAnsi="Times New Roman" w:cs="Times New Roman"/>
          <w:i/>
          <w:sz w:val="24"/>
          <w:szCs w:val="24"/>
        </w:rPr>
        <w:t xml:space="preserve"> </w:t>
      </w:r>
      <w:r w:rsidRPr="00E15F5D">
        <w:rPr>
          <w:rFonts w:ascii="Times New Roman" w:hAnsi="Times New Roman" w:cs="Times New Roman"/>
          <w:sz w:val="24"/>
          <w:szCs w:val="24"/>
        </w:rPr>
        <w:t xml:space="preserve">did not pertain to </w:t>
      </w:r>
      <w:r w:rsidR="00DA184D" w:rsidRPr="00E15F5D">
        <w:rPr>
          <w:rFonts w:ascii="Times New Roman" w:hAnsi="Times New Roman" w:cs="Times New Roman"/>
          <w:sz w:val="24"/>
          <w:szCs w:val="24"/>
        </w:rPr>
        <w:t xml:space="preserve">a </w:t>
      </w:r>
      <w:r w:rsidRPr="00E15F5D">
        <w:rPr>
          <w:rFonts w:ascii="Times New Roman" w:hAnsi="Times New Roman" w:cs="Times New Roman"/>
          <w:sz w:val="24"/>
          <w:szCs w:val="24"/>
        </w:rPr>
        <w:t xml:space="preserve">breach of contract but it related to the </w:t>
      </w:r>
      <w:r w:rsidR="008D0838" w:rsidRPr="00E15F5D">
        <w:rPr>
          <w:rFonts w:ascii="Times New Roman" w:hAnsi="Times New Roman" w:cs="Times New Roman"/>
          <w:sz w:val="24"/>
          <w:szCs w:val="24"/>
        </w:rPr>
        <w:t xml:space="preserve">question of the </w:t>
      </w:r>
      <w:r w:rsidRPr="00E15F5D">
        <w:rPr>
          <w:rFonts w:ascii="Times New Roman" w:hAnsi="Times New Roman" w:cs="Times New Roman"/>
          <w:sz w:val="24"/>
          <w:szCs w:val="24"/>
        </w:rPr>
        <w:t xml:space="preserve">appropriateness </w:t>
      </w:r>
      <w:r w:rsidR="00600BB4">
        <w:rPr>
          <w:rFonts w:ascii="Times New Roman" w:hAnsi="Times New Roman" w:cs="Times New Roman"/>
          <w:sz w:val="24"/>
          <w:szCs w:val="24"/>
        </w:rPr>
        <w:t xml:space="preserve">or </w:t>
      </w:r>
      <w:r w:rsidRPr="00E15F5D">
        <w:rPr>
          <w:rFonts w:ascii="Times New Roman" w:hAnsi="Times New Roman" w:cs="Times New Roman"/>
          <w:sz w:val="24"/>
          <w:szCs w:val="24"/>
        </w:rPr>
        <w:t xml:space="preserve">of the </w:t>
      </w:r>
      <w:r w:rsidR="001958F2">
        <w:rPr>
          <w:rFonts w:ascii="Times New Roman" w:hAnsi="Times New Roman" w:cs="Times New Roman"/>
          <w:sz w:val="24"/>
          <w:szCs w:val="24"/>
        </w:rPr>
        <w:t xml:space="preserve">otherwise </w:t>
      </w:r>
      <w:proofErr w:type="spellStart"/>
      <w:r w:rsidR="00882636">
        <w:rPr>
          <w:rFonts w:ascii="Times New Roman" w:hAnsi="Times New Roman" w:cs="Times New Roman"/>
          <w:sz w:val="24"/>
          <w:szCs w:val="24"/>
        </w:rPr>
        <w:t>alledged</w:t>
      </w:r>
      <w:proofErr w:type="spellEnd"/>
      <w:r w:rsidR="00882636">
        <w:rPr>
          <w:rFonts w:ascii="Times New Roman" w:hAnsi="Times New Roman" w:cs="Times New Roman"/>
          <w:sz w:val="24"/>
          <w:szCs w:val="24"/>
        </w:rPr>
        <w:t xml:space="preserve"> </w:t>
      </w:r>
      <w:r w:rsidRPr="00E15F5D">
        <w:rPr>
          <w:rFonts w:ascii="Times New Roman" w:hAnsi="Times New Roman" w:cs="Times New Roman"/>
          <w:sz w:val="24"/>
          <w:szCs w:val="24"/>
        </w:rPr>
        <w:lastRenderedPageBreak/>
        <w:t>administrati</w:t>
      </w:r>
      <w:r w:rsidR="006E7E1B" w:rsidRPr="00E15F5D">
        <w:rPr>
          <w:rFonts w:ascii="Times New Roman" w:hAnsi="Times New Roman" w:cs="Times New Roman"/>
          <w:sz w:val="24"/>
          <w:szCs w:val="24"/>
        </w:rPr>
        <w:t xml:space="preserve">ve action of </w:t>
      </w:r>
      <w:r w:rsidR="00A0013B" w:rsidRPr="00E15F5D">
        <w:rPr>
          <w:rFonts w:ascii="Times New Roman" w:hAnsi="Times New Roman" w:cs="Times New Roman"/>
          <w:sz w:val="24"/>
          <w:szCs w:val="24"/>
        </w:rPr>
        <w:t xml:space="preserve">the </w:t>
      </w:r>
      <w:r w:rsidR="006E7E1B" w:rsidRPr="00E15F5D">
        <w:rPr>
          <w:rFonts w:ascii="Times New Roman" w:hAnsi="Times New Roman" w:cs="Times New Roman"/>
          <w:sz w:val="24"/>
          <w:szCs w:val="24"/>
        </w:rPr>
        <w:t xml:space="preserve">reduction of </w:t>
      </w:r>
      <w:r w:rsidR="00A0013B" w:rsidRPr="00E15F5D">
        <w:rPr>
          <w:rFonts w:ascii="Times New Roman" w:hAnsi="Times New Roman" w:cs="Times New Roman"/>
          <w:sz w:val="24"/>
          <w:szCs w:val="24"/>
        </w:rPr>
        <w:t xml:space="preserve">the </w:t>
      </w:r>
      <w:r w:rsidR="006E7E1B" w:rsidRPr="00E15F5D">
        <w:rPr>
          <w:rFonts w:ascii="Times New Roman" w:hAnsi="Times New Roman" w:cs="Times New Roman"/>
          <w:sz w:val="24"/>
          <w:szCs w:val="24"/>
        </w:rPr>
        <w:t>stand</w:t>
      </w:r>
      <w:r w:rsidRPr="00E15F5D">
        <w:rPr>
          <w:rFonts w:ascii="Times New Roman" w:hAnsi="Times New Roman" w:cs="Times New Roman"/>
          <w:sz w:val="24"/>
          <w:szCs w:val="24"/>
        </w:rPr>
        <w:t xml:space="preserve"> </w:t>
      </w:r>
      <w:r w:rsidR="00586C55" w:rsidRPr="00E15F5D">
        <w:rPr>
          <w:rFonts w:ascii="Times New Roman" w:hAnsi="Times New Roman" w:cs="Times New Roman"/>
          <w:sz w:val="24"/>
          <w:szCs w:val="24"/>
        </w:rPr>
        <w:t>leased</w:t>
      </w:r>
      <w:r w:rsidR="008E7358" w:rsidRPr="00E15F5D">
        <w:rPr>
          <w:rFonts w:ascii="Times New Roman" w:hAnsi="Times New Roman" w:cs="Times New Roman"/>
          <w:sz w:val="24"/>
          <w:szCs w:val="24"/>
        </w:rPr>
        <w:t xml:space="preserve"> to the </w:t>
      </w:r>
      <w:r w:rsidR="005941FB" w:rsidRPr="00E15F5D">
        <w:rPr>
          <w:rFonts w:ascii="Times New Roman" w:hAnsi="Times New Roman" w:cs="Times New Roman"/>
          <w:sz w:val="24"/>
          <w:szCs w:val="24"/>
        </w:rPr>
        <w:t>appellant by</w:t>
      </w:r>
      <w:r w:rsidRPr="00E15F5D">
        <w:rPr>
          <w:rFonts w:ascii="Times New Roman" w:hAnsi="Times New Roman" w:cs="Times New Roman"/>
          <w:sz w:val="24"/>
          <w:szCs w:val="24"/>
        </w:rPr>
        <w:t xml:space="preserve"> the first respondent.  The appellant and the first respondent’s lease was for property measuring 5 695m</w:t>
      </w:r>
      <w:r w:rsidRPr="00E15F5D">
        <w:rPr>
          <w:rFonts w:ascii="Times New Roman" w:hAnsi="Times New Roman" w:cs="Times New Roman"/>
          <w:sz w:val="24"/>
          <w:szCs w:val="24"/>
          <w:vertAlign w:val="superscript"/>
        </w:rPr>
        <w:t>2</w:t>
      </w:r>
      <w:r w:rsidRPr="00E15F5D">
        <w:rPr>
          <w:rFonts w:ascii="Times New Roman" w:hAnsi="Times New Roman" w:cs="Times New Roman"/>
          <w:sz w:val="24"/>
          <w:szCs w:val="24"/>
        </w:rPr>
        <w:t>.  From 2002 when the property was allocated to the appellant, it was informed by the first respondent that it measured 67m x</w:t>
      </w:r>
      <w:r w:rsidR="00821921" w:rsidRPr="00E15F5D">
        <w:rPr>
          <w:rFonts w:ascii="Times New Roman" w:hAnsi="Times New Roman" w:cs="Times New Roman"/>
          <w:sz w:val="24"/>
          <w:szCs w:val="24"/>
        </w:rPr>
        <w:t xml:space="preserve"> </w:t>
      </w:r>
      <w:r w:rsidRPr="00E15F5D">
        <w:rPr>
          <w:rFonts w:ascii="Times New Roman" w:hAnsi="Times New Roman" w:cs="Times New Roman"/>
          <w:sz w:val="24"/>
          <w:szCs w:val="24"/>
        </w:rPr>
        <w:t>8</w:t>
      </w:r>
      <w:r w:rsidR="007756E9" w:rsidRPr="00E15F5D">
        <w:rPr>
          <w:rFonts w:ascii="Times New Roman" w:hAnsi="Times New Roman" w:cs="Times New Roman"/>
          <w:sz w:val="24"/>
          <w:szCs w:val="24"/>
        </w:rPr>
        <w:t>5</w:t>
      </w:r>
      <w:r w:rsidRPr="00E15F5D">
        <w:rPr>
          <w:rFonts w:ascii="Times New Roman" w:hAnsi="Times New Roman" w:cs="Times New Roman"/>
          <w:sz w:val="24"/>
          <w:szCs w:val="24"/>
        </w:rPr>
        <w:t>m.  This essentially comes up to 5 695m</w:t>
      </w:r>
      <w:r w:rsidRPr="00E15F5D">
        <w:rPr>
          <w:rFonts w:ascii="Times New Roman" w:hAnsi="Times New Roman" w:cs="Times New Roman"/>
          <w:sz w:val="24"/>
          <w:szCs w:val="24"/>
          <w:vertAlign w:val="superscript"/>
        </w:rPr>
        <w:t>2</w:t>
      </w:r>
      <w:r w:rsidR="007756E9" w:rsidRPr="00E15F5D">
        <w:rPr>
          <w:rFonts w:ascii="Times New Roman" w:hAnsi="Times New Roman" w:cs="Times New Roman"/>
          <w:sz w:val="24"/>
          <w:szCs w:val="24"/>
        </w:rPr>
        <w:t>. The size of the stand is further captured in clause 1 of the lease agreement in these terms:</w:t>
      </w:r>
    </w:p>
    <w:p w:rsidR="006E7E1B" w:rsidRDefault="006E7E1B" w:rsidP="006E7E1B">
      <w:pPr>
        <w:spacing w:line="240" w:lineRule="auto"/>
        <w:ind w:left="1134" w:hanging="1134"/>
        <w:jc w:val="both"/>
        <w:rPr>
          <w:rFonts w:ascii="Times New Roman" w:hAnsi="Times New Roman" w:cs="Times New Roman"/>
          <w:sz w:val="24"/>
          <w:szCs w:val="24"/>
        </w:rPr>
      </w:pPr>
      <w:r>
        <w:rPr>
          <w:rFonts w:ascii="Times New Roman" w:hAnsi="Times New Roman" w:cs="Times New Roman"/>
          <w:sz w:val="24"/>
          <w:szCs w:val="24"/>
        </w:rPr>
        <w:t xml:space="preserve">                   “…….. 1. The lessor hereby lets to the lessee who hereby hires the said piece of</w:t>
      </w:r>
      <w:r w:rsidR="0010795F">
        <w:rPr>
          <w:rFonts w:ascii="Times New Roman" w:hAnsi="Times New Roman" w:cs="Times New Roman"/>
          <w:sz w:val="24"/>
          <w:szCs w:val="24"/>
        </w:rPr>
        <w:t xml:space="preserve"> land (herein after called the </w:t>
      </w:r>
      <w:r>
        <w:rPr>
          <w:rFonts w:ascii="Times New Roman" w:hAnsi="Times New Roman" w:cs="Times New Roman"/>
          <w:sz w:val="24"/>
          <w:szCs w:val="24"/>
        </w:rPr>
        <w:t>“stand”) in extent approximately 5695 square metres.”</w:t>
      </w:r>
    </w:p>
    <w:p w:rsidR="00175E25" w:rsidRDefault="00175E25" w:rsidP="006E7E1B">
      <w:pPr>
        <w:spacing w:after="0" w:line="480" w:lineRule="auto"/>
        <w:jc w:val="both"/>
        <w:rPr>
          <w:rFonts w:ascii="Times New Roman" w:hAnsi="Times New Roman" w:cs="Times New Roman"/>
          <w:sz w:val="24"/>
          <w:szCs w:val="24"/>
        </w:rPr>
      </w:pPr>
    </w:p>
    <w:p w:rsidR="00624916" w:rsidRPr="00E15F5D" w:rsidRDefault="00624916" w:rsidP="00600BB4">
      <w:pPr>
        <w:pStyle w:val="ListParagraph"/>
        <w:numPr>
          <w:ilvl w:val="0"/>
          <w:numId w:val="12"/>
        </w:numPr>
        <w:spacing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 xml:space="preserve">The appellant in this case made plans to expand its business by adding a food court </w:t>
      </w:r>
      <w:r w:rsidR="007756E9" w:rsidRPr="00E15F5D">
        <w:rPr>
          <w:rFonts w:ascii="Times New Roman" w:hAnsi="Times New Roman" w:cs="Times New Roman"/>
          <w:sz w:val="24"/>
          <w:szCs w:val="24"/>
        </w:rPr>
        <w:t xml:space="preserve">and a </w:t>
      </w:r>
      <w:proofErr w:type="spellStart"/>
      <w:r w:rsidR="007756E9" w:rsidRPr="00E15F5D">
        <w:rPr>
          <w:rFonts w:ascii="Times New Roman" w:hAnsi="Times New Roman" w:cs="Times New Roman"/>
          <w:sz w:val="24"/>
          <w:szCs w:val="24"/>
        </w:rPr>
        <w:t>superette</w:t>
      </w:r>
      <w:proofErr w:type="spellEnd"/>
      <w:r w:rsidR="007756E9" w:rsidRPr="00E15F5D">
        <w:rPr>
          <w:rFonts w:ascii="Times New Roman" w:hAnsi="Times New Roman" w:cs="Times New Roman"/>
          <w:sz w:val="24"/>
          <w:szCs w:val="24"/>
        </w:rPr>
        <w:t xml:space="preserve"> </w:t>
      </w:r>
      <w:r w:rsidRPr="00E15F5D">
        <w:rPr>
          <w:rFonts w:ascii="Times New Roman" w:hAnsi="Times New Roman" w:cs="Times New Roman"/>
          <w:sz w:val="24"/>
          <w:szCs w:val="24"/>
        </w:rPr>
        <w:t>to the service station.  This intended expansion was to be on the property measuring 5 695m</w:t>
      </w:r>
      <w:r w:rsidRPr="00E15F5D">
        <w:rPr>
          <w:rFonts w:ascii="Times New Roman" w:hAnsi="Times New Roman" w:cs="Times New Roman"/>
          <w:sz w:val="24"/>
          <w:szCs w:val="24"/>
          <w:vertAlign w:val="superscript"/>
        </w:rPr>
        <w:t>2</w:t>
      </w:r>
      <w:r w:rsidRPr="00E15F5D">
        <w:rPr>
          <w:rFonts w:ascii="Times New Roman" w:hAnsi="Times New Roman" w:cs="Times New Roman"/>
          <w:sz w:val="24"/>
          <w:szCs w:val="24"/>
        </w:rPr>
        <w:t xml:space="preserve">.  It was upon the application for the land development that the first respondent </w:t>
      </w:r>
      <w:r w:rsidR="00D71B28">
        <w:rPr>
          <w:rFonts w:ascii="Times New Roman" w:hAnsi="Times New Roman" w:cs="Times New Roman"/>
          <w:sz w:val="24"/>
          <w:szCs w:val="24"/>
        </w:rPr>
        <w:t xml:space="preserve">is </w:t>
      </w:r>
      <w:proofErr w:type="spellStart"/>
      <w:r w:rsidR="00D71B28">
        <w:rPr>
          <w:rFonts w:ascii="Times New Roman" w:hAnsi="Times New Roman" w:cs="Times New Roman"/>
          <w:sz w:val="24"/>
          <w:szCs w:val="24"/>
        </w:rPr>
        <w:t>alledged</w:t>
      </w:r>
      <w:proofErr w:type="spellEnd"/>
      <w:r w:rsidR="00D71B28">
        <w:rPr>
          <w:rFonts w:ascii="Times New Roman" w:hAnsi="Times New Roman" w:cs="Times New Roman"/>
          <w:sz w:val="24"/>
          <w:szCs w:val="24"/>
        </w:rPr>
        <w:t xml:space="preserve"> to have </w:t>
      </w:r>
      <w:r w:rsidRPr="00E15F5D">
        <w:rPr>
          <w:rFonts w:ascii="Times New Roman" w:hAnsi="Times New Roman" w:cs="Times New Roman"/>
          <w:sz w:val="24"/>
          <w:szCs w:val="24"/>
        </w:rPr>
        <w:t>reduced the property size to 2 600m</w:t>
      </w:r>
      <w:r w:rsidRPr="00E15F5D">
        <w:rPr>
          <w:rFonts w:ascii="Times New Roman" w:hAnsi="Times New Roman" w:cs="Times New Roman"/>
          <w:sz w:val="24"/>
          <w:szCs w:val="24"/>
          <w:vertAlign w:val="superscript"/>
        </w:rPr>
        <w:t>2</w:t>
      </w:r>
      <w:r w:rsidRPr="00E15F5D">
        <w:rPr>
          <w:rFonts w:ascii="Times New Roman" w:hAnsi="Times New Roman" w:cs="Times New Roman"/>
          <w:sz w:val="24"/>
          <w:szCs w:val="24"/>
        </w:rPr>
        <w:t xml:space="preserve">.  This reduction is </w:t>
      </w:r>
      <w:r w:rsidR="006E7E1B" w:rsidRPr="00E15F5D">
        <w:rPr>
          <w:rFonts w:ascii="Times New Roman" w:hAnsi="Times New Roman" w:cs="Times New Roman"/>
          <w:sz w:val="24"/>
          <w:szCs w:val="24"/>
        </w:rPr>
        <w:t>what the</w:t>
      </w:r>
      <w:r w:rsidR="007756E9" w:rsidRPr="00E15F5D">
        <w:rPr>
          <w:rFonts w:ascii="Times New Roman" w:hAnsi="Times New Roman" w:cs="Times New Roman"/>
          <w:sz w:val="24"/>
          <w:szCs w:val="24"/>
        </w:rPr>
        <w:t xml:space="preserve"> appellant considered to be a </w:t>
      </w:r>
      <w:r w:rsidRPr="00E15F5D">
        <w:rPr>
          <w:rFonts w:ascii="Times New Roman" w:hAnsi="Times New Roman" w:cs="Times New Roman"/>
          <w:sz w:val="24"/>
          <w:szCs w:val="24"/>
        </w:rPr>
        <w:t>unilateral</w:t>
      </w:r>
      <w:r w:rsidR="007756E9" w:rsidRPr="00E15F5D">
        <w:rPr>
          <w:rFonts w:ascii="Times New Roman" w:hAnsi="Times New Roman" w:cs="Times New Roman"/>
          <w:sz w:val="24"/>
          <w:szCs w:val="24"/>
        </w:rPr>
        <w:t xml:space="preserve"> action</w:t>
      </w:r>
      <w:r w:rsidR="00D71B28">
        <w:rPr>
          <w:rFonts w:ascii="Times New Roman" w:hAnsi="Times New Roman" w:cs="Times New Roman"/>
          <w:sz w:val="24"/>
          <w:szCs w:val="24"/>
        </w:rPr>
        <w:t xml:space="preserve"> as it </w:t>
      </w:r>
      <w:proofErr w:type="spellStart"/>
      <w:r w:rsidR="00D71B28">
        <w:rPr>
          <w:rFonts w:ascii="Times New Roman" w:hAnsi="Times New Roman" w:cs="Times New Roman"/>
          <w:sz w:val="24"/>
          <w:szCs w:val="24"/>
        </w:rPr>
        <w:t>alledged</w:t>
      </w:r>
      <w:proofErr w:type="spellEnd"/>
      <w:r w:rsidR="00D71B28">
        <w:rPr>
          <w:rFonts w:ascii="Times New Roman" w:hAnsi="Times New Roman" w:cs="Times New Roman"/>
          <w:sz w:val="24"/>
          <w:szCs w:val="24"/>
        </w:rPr>
        <w:t xml:space="preserve"> that it was </w:t>
      </w:r>
      <w:r w:rsidRPr="00E15F5D">
        <w:rPr>
          <w:rFonts w:ascii="Times New Roman" w:hAnsi="Times New Roman" w:cs="Times New Roman"/>
          <w:sz w:val="24"/>
          <w:szCs w:val="24"/>
        </w:rPr>
        <w:t xml:space="preserve">not </w:t>
      </w:r>
      <w:r w:rsidR="00C76748" w:rsidRPr="00E15F5D">
        <w:rPr>
          <w:rFonts w:ascii="Times New Roman" w:hAnsi="Times New Roman" w:cs="Times New Roman"/>
          <w:sz w:val="24"/>
          <w:szCs w:val="24"/>
        </w:rPr>
        <w:t>consul</w:t>
      </w:r>
      <w:r w:rsidR="006E7E1B" w:rsidRPr="00E15F5D">
        <w:rPr>
          <w:rFonts w:ascii="Times New Roman" w:hAnsi="Times New Roman" w:cs="Times New Roman"/>
          <w:sz w:val="24"/>
          <w:szCs w:val="24"/>
        </w:rPr>
        <w:t>ted</w:t>
      </w:r>
      <w:r w:rsidR="00C76748" w:rsidRPr="00E15F5D">
        <w:rPr>
          <w:rFonts w:ascii="Times New Roman" w:hAnsi="Times New Roman" w:cs="Times New Roman"/>
          <w:sz w:val="24"/>
          <w:szCs w:val="24"/>
        </w:rPr>
        <w:t>.</w:t>
      </w:r>
      <w:r w:rsidR="00FE1432">
        <w:rPr>
          <w:rFonts w:ascii="Times New Roman" w:hAnsi="Times New Roman" w:cs="Times New Roman"/>
          <w:sz w:val="24"/>
          <w:szCs w:val="24"/>
        </w:rPr>
        <w:t xml:space="preserve">  </w:t>
      </w:r>
      <w:r w:rsidR="00C76748" w:rsidRPr="00E15F5D">
        <w:rPr>
          <w:rFonts w:ascii="Times New Roman" w:hAnsi="Times New Roman" w:cs="Times New Roman"/>
          <w:sz w:val="24"/>
          <w:szCs w:val="24"/>
        </w:rPr>
        <w:t>I</w:t>
      </w:r>
      <w:r w:rsidRPr="00E15F5D">
        <w:rPr>
          <w:rFonts w:ascii="Times New Roman" w:hAnsi="Times New Roman" w:cs="Times New Roman"/>
          <w:sz w:val="24"/>
          <w:szCs w:val="24"/>
        </w:rPr>
        <w:t xml:space="preserve">t approached the court </w:t>
      </w:r>
      <w:r w:rsidRPr="00E15F5D">
        <w:rPr>
          <w:rFonts w:ascii="Times New Roman" w:hAnsi="Times New Roman" w:cs="Times New Roman"/>
          <w:i/>
          <w:sz w:val="24"/>
          <w:szCs w:val="24"/>
        </w:rPr>
        <w:t xml:space="preserve">a quo </w:t>
      </w:r>
      <w:r w:rsidRPr="00E15F5D">
        <w:rPr>
          <w:rFonts w:ascii="Times New Roman" w:hAnsi="Times New Roman" w:cs="Times New Roman"/>
          <w:sz w:val="24"/>
          <w:szCs w:val="24"/>
        </w:rPr>
        <w:t xml:space="preserve">for recourse as it alleged the first respondent’s action was contrary to </w:t>
      </w:r>
      <w:r w:rsidR="00C76748" w:rsidRPr="00E15F5D">
        <w:rPr>
          <w:rFonts w:ascii="Times New Roman" w:hAnsi="Times New Roman" w:cs="Times New Roman"/>
          <w:sz w:val="24"/>
          <w:szCs w:val="24"/>
        </w:rPr>
        <w:t xml:space="preserve">the </w:t>
      </w:r>
      <w:r w:rsidRPr="00E15F5D">
        <w:rPr>
          <w:rFonts w:ascii="Times New Roman" w:hAnsi="Times New Roman" w:cs="Times New Roman"/>
          <w:sz w:val="24"/>
          <w:szCs w:val="24"/>
        </w:rPr>
        <w:t xml:space="preserve">AJA. </w:t>
      </w:r>
    </w:p>
    <w:p w:rsidR="00175E25" w:rsidRDefault="00175E25" w:rsidP="00175E25">
      <w:pPr>
        <w:spacing w:after="0" w:line="240" w:lineRule="auto"/>
        <w:ind w:left="540" w:hanging="540"/>
        <w:jc w:val="both"/>
        <w:rPr>
          <w:rFonts w:ascii="Times New Roman" w:hAnsi="Times New Roman" w:cs="Times New Roman"/>
          <w:sz w:val="24"/>
          <w:szCs w:val="24"/>
        </w:rPr>
      </w:pPr>
    </w:p>
    <w:p w:rsidR="00624916" w:rsidRPr="00E15F5D" w:rsidRDefault="00624916" w:rsidP="00600BB4">
      <w:pPr>
        <w:pStyle w:val="ListParagraph"/>
        <w:numPr>
          <w:ilvl w:val="0"/>
          <w:numId w:val="12"/>
        </w:numPr>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 xml:space="preserve">In the case of </w:t>
      </w:r>
      <w:proofErr w:type="spellStart"/>
      <w:r w:rsidRPr="00E15F5D">
        <w:rPr>
          <w:rFonts w:ascii="Times New Roman" w:hAnsi="Times New Roman" w:cs="Times New Roman"/>
          <w:sz w:val="24"/>
          <w:szCs w:val="24"/>
        </w:rPr>
        <w:t>Zindoga</w:t>
      </w:r>
      <w:proofErr w:type="spellEnd"/>
      <w:r w:rsidRPr="00E15F5D">
        <w:rPr>
          <w:rFonts w:ascii="Times New Roman" w:hAnsi="Times New Roman" w:cs="Times New Roman"/>
          <w:sz w:val="24"/>
          <w:szCs w:val="24"/>
        </w:rPr>
        <w:t xml:space="preserve"> &amp; </w:t>
      </w:r>
      <w:proofErr w:type="spellStart"/>
      <w:r w:rsidRPr="00E15F5D">
        <w:rPr>
          <w:rFonts w:ascii="Times New Roman" w:hAnsi="Times New Roman" w:cs="Times New Roman"/>
          <w:sz w:val="24"/>
          <w:szCs w:val="24"/>
        </w:rPr>
        <w:t>Ors</w:t>
      </w:r>
      <w:proofErr w:type="spellEnd"/>
      <w:r w:rsidRPr="00E15F5D">
        <w:rPr>
          <w:rFonts w:ascii="Times New Roman" w:hAnsi="Times New Roman" w:cs="Times New Roman"/>
          <w:sz w:val="24"/>
          <w:szCs w:val="24"/>
        </w:rPr>
        <w:t xml:space="preserve"> v Minister of Public Service, Labour and Social Welfare &amp; </w:t>
      </w:r>
      <w:proofErr w:type="spellStart"/>
      <w:r w:rsidRPr="00E15F5D">
        <w:rPr>
          <w:rFonts w:ascii="Times New Roman" w:hAnsi="Times New Roman" w:cs="Times New Roman"/>
          <w:sz w:val="24"/>
          <w:szCs w:val="24"/>
        </w:rPr>
        <w:t>Anor</w:t>
      </w:r>
      <w:proofErr w:type="spellEnd"/>
      <w:r w:rsidRPr="00E15F5D">
        <w:rPr>
          <w:rFonts w:ascii="Times New Roman" w:hAnsi="Times New Roman" w:cs="Times New Roman"/>
          <w:sz w:val="24"/>
          <w:szCs w:val="24"/>
        </w:rPr>
        <w:t xml:space="preserve"> 2006 </w:t>
      </w:r>
      <w:r w:rsidR="001A5D94" w:rsidRPr="00E15F5D">
        <w:rPr>
          <w:rFonts w:ascii="Times New Roman" w:hAnsi="Times New Roman" w:cs="Times New Roman"/>
          <w:sz w:val="24"/>
          <w:szCs w:val="24"/>
        </w:rPr>
        <w:t>(2) ZLR 10 (H) at p 13 D – E, i</w:t>
      </w:r>
      <w:r w:rsidRPr="00E15F5D">
        <w:rPr>
          <w:rFonts w:ascii="Times New Roman" w:hAnsi="Times New Roman" w:cs="Times New Roman"/>
          <w:sz w:val="24"/>
          <w:szCs w:val="24"/>
        </w:rPr>
        <w:t xml:space="preserve">t was stated that: </w:t>
      </w:r>
    </w:p>
    <w:p w:rsidR="00624916" w:rsidRDefault="00624916" w:rsidP="00FE1432">
      <w:pPr>
        <w:tabs>
          <w:tab w:val="left" w:pos="1134"/>
        </w:tabs>
        <w:spacing w:after="0" w:line="240" w:lineRule="auto"/>
        <w:ind w:left="1134" w:hanging="144"/>
        <w:jc w:val="both"/>
        <w:rPr>
          <w:rFonts w:ascii="Times New Roman" w:hAnsi="Times New Roman" w:cs="Times New Roman"/>
          <w:sz w:val="24"/>
          <w:szCs w:val="24"/>
        </w:rPr>
      </w:pPr>
      <w:r>
        <w:rPr>
          <w:rFonts w:ascii="Times New Roman" w:hAnsi="Times New Roman" w:cs="Times New Roman"/>
          <w:sz w:val="24"/>
          <w:szCs w:val="24"/>
        </w:rPr>
        <w:tab/>
        <w:t xml:space="preserve">“It is axiomatic that any party who has a right or interest that is likely to be affected by an administrative decision or which is susceptible to being prejudiced thereby must be heard before that decision is taken.  This is dictated by the </w:t>
      </w:r>
      <w:r w:rsidR="005400D5">
        <w:rPr>
          <w:rFonts w:ascii="Times New Roman" w:hAnsi="Times New Roman" w:cs="Times New Roman"/>
          <w:sz w:val="24"/>
          <w:szCs w:val="24"/>
        </w:rPr>
        <w:t>time-honoured</w:t>
      </w:r>
      <w:r>
        <w:rPr>
          <w:rFonts w:ascii="Times New Roman" w:hAnsi="Times New Roman" w:cs="Times New Roman"/>
          <w:sz w:val="24"/>
          <w:szCs w:val="24"/>
        </w:rPr>
        <w:t xml:space="preserve"> percept of common law embodied in the </w:t>
      </w:r>
      <w:proofErr w:type="spellStart"/>
      <w:r>
        <w:rPr>
          <w:rFonts w:ascii="Times New Roman" w:hAnsi="Times New Roman" w:cs="Times New Roman"/>
          <w:i/>
          <w:sz w:val="24"/>
          <w:szCs w:val="24"/>
        </w:rPr>
        <w:t>audi</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alteram</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partem</w:t>
      </w:r>
      <w:proofErr w:type="spellEnd"/>
      <w:r>
        <w:rPr>
          <w:rFonts w:ascii="Times New Roman" w:hAnsi="Times New Roman" w:cs="Times New Roman"/>
          <w:sz w:val="24"/>
          <w:szCs w:val="24"/>
        </w:rPr>
        <w:t xml:space="preserve"> </w:t>
      </w:r>
      <w:r w:rsidR="00DA184D">
        <w:rPr>
          <w:rFonts w:ascii="Times New Roman" w:hAnsi="Times New Roman" w:cs="Times New Roman"/>
          <w:sz w:val="24"/>
          <w:szCs w:val="24"/>
        </w:rPr>
        <w:t>rule and now codified in the Administrative Justice Act [</w:t>
      </w:r>
      <w:r w:rsidR="00DA184D" w:rsidRPr="00DA184D">
        <w:rPr>
          <w:rFonts w:ascii="Times New Roman" w:hAnsi="Times New Roman" w:cs="Times New Roman"/>
          <w:i/>
          <w:sz w:val="24"/>
          <w:szCs w:val="24"/>
        </w:rPr>
        <w:t>Chapter 10:28</w:t>
      </w:r>
      <w:r w:rsidR="00DA184D">
        <w:rPr>
          <w:rFonts w:ascii="Times New Roman" w:hAnsi="Times New Roman" w:cs="Times New Roman"/>
          <w:sz w:val="24"/>
          <w:szCs w:val="24"/>
        </w:rPr>
        <w:t>]</w:t>
      </w:r>
      <w:r>
        <w:rPr>
          <w:rFonts w:ascii="Times New Roman" w:hAnsi="Times New Roman" w:cs="Times New Roman"/>
          <w:sz w:val="24"/>
          <w:szCs w:val="24"/>
        </w:rPr>
        <w:t>.”</w:t>
      </w:r>
    </w:p>
    <w:p w:rsidR="00624916" w:rsidRDefault="00624916" w:rsidP="00624916">
      <w:pPr>
        <w:tabs>
          <w:tab w:val="left" w:pos="1440"/>
        </w:tabs>
        <w:spacing w:after="0" w:line="480" w:lineRule="auto"/>
        <w:jc w:val="both"/>
        <w:rPr>
          <w:rFonts w:ascii="Times New Roman" w:hAnsi="Times New Roman" w:cs="Times New Roman"/>
          <w:sz w:val="24"/>
          <w:szCs w:val="24"/>
        </w:rPr>
      </w:pPr>
    </w:p>
    <w:p w:rsidR="006E7E1B" w:rsidRPr="005C1765" w:rsidRDefault="00C76748" w:rsidP="00600BB4">
      <w:pPr>
        <w:pStyle w:val="ListParagraph"/>
        <w:numPr>
          <w:ilvl w:val="0"/>
          <w:numId w:val="12"/>
        </w:numPr>
        <w:tabs>
          <w:tab w:val="left" w:pos="1440"/>
        </w:tabs>
        <w:spacing w:after="0" w:line="480" w:lineRule="auto"/>
        <w:ind w:left="567" w:hanging="567"/>
        <w:jc w:val="both"/>
        <w:rPr>
          <w:rFonts w:ascii="Times New Roman" w:hAnsi="Times New Roman" w:cs="Times New Roman"/>
          <w:i/>
          <w:sz w:val="24"/>
          <w:szCs w:val="24"/>
        </w:rPr>
      </w:pPr>
      <w:r w:rsidRPr="00E15F5D">
        <w:rPr>
          <w:rFonts w:ascii="Times New Roman" w:hAnsi="Times New Roman" w:cs="Times New Roman"/>
          <w:sz w:val="24"/>
          <w:szCs w:val="24"/>
        </w:rPr>
        <w:t xml:space="preserve">The </w:t>
      </w:r>
      <w:r w:rsidR="00624916" w:rsidRPr="00E15F5D">
        <w:rPr>
          <w:rFonts w:ascii="Times New Roman" w:hAnsi="Times New Roman" w:cs="Times New Roman"/>
          <w:sz w:val="24"/>
          <w:szCs w:val="24"/>
        </w:rPr>
        <w:t>AJA enjoins an administrative authority to observe the rules of natural justice whenever it makes an administrative decision adverse to vested rights.  In the present case</w:t>
      </w:r>
      <w:r w:rsidR="00785519">
        <w:rPr>
          <w:rFonts w:ascii="Times New Roman" w:hAnsi="Times New Roman" w:cs="Times New Roman"/>
          <w:sz w:val="24"/>
          <w:szCs w:val="24"/>
        </w:rPr>
        <w:t>,</w:t>
      </w:r>
      <w:r w:rsidR="00624916" w:rsidRPr="00E15F5D">
        <w:rPr>
          <w:rFonts w:ascii="Times New Roman" w:hAnsi="Times New Roman" w:cs="Times New Roman"/>
          <w:sz w:val="24"/>
          <w:szCs w:val="24"/>
        </w:rPr>
        <w:t xml:space="preserve"> the first respondent </w:t>
      </w:r>
      <w:r w:rsidR="00D0124B">
        <w:rPr>
          <w:rFonts w:ascii="Times New Roman" w:hAnsi="Times New Roman" w:cs="Times New Roman"/>
          <w:sz w:val="24"/>
          <w:szCs w:val="24"/>
        </w:rPr>
        <w:t xml:space="preserve">is </w:t>
      </w:r>
      <w:proofErr w:type="spellStart"/>
      <w:r w:rsidR="00D0124B">
        <w:rPr>
          <w:rFonts w:ascii="Times New Roman" w:hAnsi="Times New Roman" w:cs="Times New Roman"/>
          <w:sz w:val="24"/>
          <w:szCs w:val="24"/>
        </w:rPr>
        <w:t>alledged</w:t>
      </w:r>
      <w:proofErr w:type="spellEnd"/>
      <w:r w:rsidR="00D0124B">
        <w:rPr>
          <w:rFonts w:ascii="Times New Roman" w:hAnsi="Times New Roman" w:cs="Times New Roman"/>
          <w:sz w:val="24"/>
          <w:szCs w:val="24"/>
        </w:rPr>
        <w:t xml:space="preserve"> to have ta</w:t>
      </w:r>
      <w:r w:rsidR="005C1765">
        <w:rPr>
          <w:rFonts w:ascii="Times New Roman" w:hAnsi="Times New Roman" w:cs="Times New Roman"/>
          <w:sz w:val="24"/>
          <w:szCs w:val="24"/>
        </w:rPr>
        <w:t xml:space="preserve">ken a </w:t>
      </w:r>
      <w:r w:rsidR="00600BB4">
        <w:rPr>
          <w:rFonts w:ascii="Times New Roman" w:hAnsi="Times New Roman" w:cs="Times New Roman"/>
          <w:sz w:val="24"/>
          <w:szCs w:val="24"/>
        </w:rPr>
        <w:t xml:space="preserve">unilateral </w:t>
      </w:r>
      <w:r w:rsidR="00624916" w:rsidRPr="00E15F5D">
        <w:rPr>
          <w:rFonts w:ascii="Times New Roman" w:hAnsi="Times New Roman" w:cs="Times New Roman"/>
          <w:sz w:val="24"/>
          <w:szCs w:val="24"/>
        </w:rPr>
        <w:t xml:space="preserve">administrative action which gave rise </w:t>
      </w:r>
      <w:r w:rsidR="00EB1D80">
        <w:rPr>
          <w:rFonts w:ascii="Times New Roman" w:hAnsi="Times New Roman" w:cs="Times New Roman"/>
          <w:sz w:val="24"/>
          <w:szCs w:val="24"/>
        </w:rPr>
        <w:t>to the purported</w:t>
      </w:r>
      <w:r w:rsidR="00624916" w:rsidRPr="00E15F5D">
        <w:rPr>
          <w:rFonts w:ascii="Times New Roman" w:hAnsi="Times New Roman" w:cs="Times New Roman"/>
          <w:sz w:val="24"/>
          <w:szCs w:val="24"/>
        </w:rPr>
        <w:t xml:space="preserve"> discrepancies in the size </w:t>
      </w:r>
      <w:r w:rsidR="006E7E1B" w:rsidRPr="00E15F5D">
        <w:rPr>
          <w:rFonts w:ascii="Times New Roman" w:hAnsi="Times New Roman" w:cs="Times New Roman"/>
          <w:sz w:val="24"/>
          <w:szCs w:val="24"/>
        </w:rPr>
        <w:t xml:space="preserve">of </w:t>
      </w:r>
      <w:r w:rsidR="00624916" w:rsidRPr="00E15F5D">
        <w:rPr>
          <w:rFonts w:ascii="Times New Roman" w:hAnsi="Times New Roman" w:cs="Times New Roman"/>
          <w:sz w:val="24"/>
          <w:szCs w:val="24"/>
        </w:rPr>
        <w:t xml:space="preserve">the property which formed the basis of the lease agreement.  </w:t>
      </w:r>
      <w:r w:rsidR="005C1765">
        <w:rPr>
          <w:rFonts w:ascii="Times New Roman" w:hAnsi="Times New Roman" w:cs="Times New Roman"/>
          <w:sz w:val="24"/>
          <w:szCs w:val="24"/>
        </w:rPr>
        <w:t xml:space="preserve">It is against this background that the appellant </w:t>
      </w:r>
      <w:r w:rsidR="005C1765">
        <w:rPr>
          <w:rFonts w:ascii="Times New Roman" w:hAnsi="Times New Roman" w:cs="Times New Roman"/>
          <w:sz w:val="24"/>
          <w:szCs w:val="24"/>
        </w:rPr>
        <w:lastRenderedPageBreak/>
        <w:t xml:space="preserve">approached the court </w:t>
      </w:r>
      <w:r w:rsidR="005C1765" w:rsidRPr="005C1765">
        <w:rPr>
          <w:rFonts w:ascii="Times New Roman" w:hAnsi="Times New Roman" w:cs="Times New Roman"/>
          <w:i/>
          <w:sz w:val="24"/>
          <w:szCs w:val="24"/>
        </w:rPr>
        <w:t>a quo</w:t>
      </w:r>
      <w:r w:rsidR="005C1765">
        <w:rPr>
          <w:rFonts w:ascii="Times New Roman" w:hAnsi="Times New Roman" w:cs="Times New Roman"/>
          <w:i/>
          <w:sz w:val="24"/>
          <w:szCs w:val="24"/>
        </w:rPr>
        <w:t xml:space="preserve"> </w:t>
      </w:r>
      <w:r w:rsidR="005C1765">
        <w:rPr>
          <w:rFonts w:ascii="Times New Roman" w:hAnsi="Times New Roman" w:cs="Times New Roman"/>
          <w:sz w:val="24"/>
          <w:szCs w:val="24"/>
        </w:rPr>
        <w:t xml:space="preserve">seeking to have the matter adjudged on whether or not the </w:t>
      </w:r>
      <w:proofErr w:type="spellStart"/>
      <w:r w:rsidR="005C1765">
        <w:rPr>
          <w:rFonts w:ascii="Times New Roman" w:hAnsi="Times New Roman" w:cs="Times New Roman"/>
          <w:sz w:val="24"/>
          <w:szCs w:val="24"/>
        </w:rPr>
        <w:t>alledged</w:t>
      </w:r>
      <w:proofErr w:type="spellEnd"/>
      <w:r w:rsidR="005C1765">
        <w:rPr>
          <w:rFonts w:ascii="Times New Roman" w:hAnsi="Times New Roman" w:cs="Times New Roman"/>
          <w:sz w:val="24"/>
          <w:szCs w:val="24"/>
        </w:rPr>
        <w:t xml:space="preserve"> actions offended against the AJA. </w:t>
      </w:r>
    </w:p>
    <w:p w:rsidR="006E7E1B" w:rsidRDefault="006E7E1B" w:rsidP="00821921">
      <w:pPr>
        <w:tabs>
          <w:tab w:val="left" w:pos="1440"/>
        </w:tabs>
        <w:spacing w:after="0" w:line="240" w:lineRule="auto"/>
        <w:ind w:left="540" w:hanging="540"/>
        <w:jc w:val="both"/>
        <w:rPr>
          <w:rFonts w:ascii="Times New Roman" w:hAnsi="Times New Roman" w:cs="Times New Roman"/>
          <w:sz w:val="24"/>
          <w:szCs w:val="24"/>
        </w:rPr>
      </w:pPr>
    </w:p>
    <w:p w:rsidR="00E15F5D" w:rsidRDefault="00624916" w:rsidP="00600BB4">
      <w:pPr>
        <w:pStyle w:val="ListParagraph"/>
        <w:numPr>
          <w:ilvl w:val="0"/>
          <w:numId w:val="12"/>
        </w:numPr>
        <w:tabs>
          <w:tab w:val="left" w:pos="1440"/>
        </w:tabs>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In terms of the law</w:t>
      </w:r>
      <w:r w:rsidR="00494326" w:rsidRPr="00E15F5D">
        <w:rPr>
          <w:rFonts w:ascii="Times New Roman" w:hAnsi="Times New Roman" w:cs="Times New Roman"/>
          <w:sz w:val="24"/>
          <w:szCs w:val="24"/>
        </w:rPr>
        <w:t>,</w:t>
      </w:r>
      <w:r w:rsidRPr="00E15F5D">
        <w:rPr>
          <w:rFonts w:ascii="Times New Roman" w:hAnsi="Times New Roman" w:cs="Times New Roman"/>
          <w:sz w:val="24"/>
          <w:szCs w:val="24"/>
        </w:rPr>
        <w:t xml:space="preserve"> the High Court has the review powers vested in it.  The court </w:t>
      </w:r>
      <w:r w:rsidRPr="00E15F5D">
        <w:rPr>
          <w:rFonts w:ascii="Times New Roman" w:hAnsi="Times New Roman" w:cs="Times New Roman"/>
          <w:i/>
          <w:sz w:val="24"/>
          <w:szCs w:val="24"/>
        </w:rPr>
        <w:t xml:space="preserve">a quo </w:t>
      </w:r>
      <w:r w:rsidRPr="00E15F5D">
        <w:rPr>
          <w:rFonts w:ascii="Times New Roman" w:hAnsi="Times New Roman" w:cs="Times New Roman"/>
          <w:sz w:val="24"/>
          <w:szCs w:val="24"/>
        </w:rPr>
        <w:t>therefore erred in declining jurisdiction in a matter whi</w:t>
      </w:r>
      <w:r w:rsidR="006E7E1B" w:rsidRPr="00E15F5D">
        <w:rPr>
          <w:rFonts w:ascii="Times New Roman" w:hAnsi="Times New Roman" w:cs="Times New Roman"/>
          <w:sz w:val="24"/>
          <w:szCs w:val="24"/>
        </w:rPr>
        <w:t>ch squarely fell in its purview.</w:t>
      </w:r>
      <w:r w:rsidRPr="00E15F5D">
        <w:rPr>
          <w:rFonts w:ascii="Times New Roman" w:hAnsi="Times New Roman" w:cs="Times New Roman"/>
          <w:sz w:val="24"/>
          <w:szCs w:val="24"/>
        </w:rPr>
        <w:t xml:space="preserve"> </w:t>
      </w:r>
      <w:r w:rsidR="006E7E1B" w:rsidRPr="00E15F5D">
        <w:rPr>
          <w:rFonts w:ascii="Times New Roman" w:hAnsi="Times New Roman" w:cs="Times New Roman"/>
          <w:sz w:val="24"/>
          <w:szCs w:val="24"/>
        </w:rPr>
        <w:t>Further</w:t>
      </w:r>
      <w:r w:rsidRPr="00E15F5D">
        <w:rPr>
          <w:rFonts w:ascii="Times New Roman" w:hAnsi="Times New Roman" w:cs="Times New Roman"/>
          <w:sz w:val="24"/>
          <w:szCs w:val="24"/>
        </w:rPr>
        <w:t>, having declined jurisdiction</w:t>
      </w:r>
      <w:r w:rsidR="00494326" w:rsidRPr="00E15F5D">
        <w:rPr>
          <w:rFonts w:ascii="Times New Roman" w:hAnsi="Times New Roman" w:cs="Times New Roman"/>
          <w:sz w:val="24"/>
          <w:szCs w:val="24"/>
        </w:rPr>
        <w:t>,</w:t>
      </w:r>
      <w:r w:rsidRPr="00E15F5D">
        <w:rPr>
          <w:rFonts w:ascii="Times New Roman" w:hAnsi="Times New Roman" w:cs="Times New Roman"/>
          <w:sz w:val="24"/>
          <w:szCs w:val="24"/>
        </w:rPr>
        <w:t xml:space="preserve"> the court </w:t>
      </w:r>
      <w:r w:rsidRPr="00E15F5D">
        <w:rPr>
          <w:rFonts w:ascii="Times New Roman" w:hAnsi="Times New Roman" w:cs="Times New Roman"/>
          <w:i/>
          <w:sz w:val="24"/>
          <w:szCs w:val="24"/>
        </w:rPr>
        <w:t xml:space="preserve">a quo </w:t>
      </w:r>
      <w:r w:rsidR="00494326" w:rsidRPr="00E15F5D">
        <w:rPr>
          <w:rFonts w:ascii="Times New Roman" w:hAnsi="Times New Roman" w:cs="Times New Roman"/>
          <w:sz w:val="24"/>
          <w:szCs w:val="24"/>
        </w:rPr>
        <w:t xml:space="preserve">erred in </w:t>
      </w:r>
      <w:r w:rsidR="005C1765">
        <w:rPr>
          <w:rFonts w:ascii="Times New Roman" w:hAnsi="Times New Roman" w:cs="Times New Roman"/>
          <w:sz w:val="24"/>
          <w:szCs w:val="24"/>
        </w:rPr>
        <w:t xml:space="preserve">attempting to </w:t>
      </w:r>
      <w:r w:rsidR="00494326" w:rsidRPr="00E15F5D">
        <w:rPr>
          <w:rFonts w:ascii="Times New Roman" w:hAnsi="Times New Roman" w:cs="Times New Roman"/>
          <w:sz w:val="24"/>
          <w:szCs w:val="24"/>
        </w:rPr>
        <w:t>delv</w:t>
      </w:r>
      <w:r w:rsidR="005C1765">
        <w:rPr>
          <w:rFonts w:ascii="Times New Roman" w:hAnsi="Times New Roman" w:cs="Times New Roman"/>
          <w:sz w:val="24"/>
          <w:szCs w:val="24"/>
        </w:rPr>
        <w:t>e</w:t>
      </w:r>
      <w:r w:rsidR="00494326" w:rsidRPr="00E15F5D">
        <w:rPr>
          <w:rFonts w:ascii="Times New Roman" w:hAnsi="Times New Roman" w:cs="Times New Roman"/>
          <w:sz w:val="24"/>
          <w:szCs w:val="24"/>
        </w:rPr>
        <w:t xml:space="preserve"> i</w:t>
      </w:r>
      <w:r w:rsidRPr="00E15F5D">
        <w:rPr>
          <w:rFonts w:ascii="Times New Roman" w:hAnsi="Times New Roman" w:cs="Times New Roman"/>
          <w:sz w:val="24"/>
          <w:szCs w:val="24"/>
        </w:rPr>
        <w:t>nto the merit</w:t>
      </w:r>
      <w:r w:rsidR="006E7E1B" w:rsidRPr="00E15F5D">
        <w:rPr>
          <w:rFonts w:ascii="Times New Roman" w:hAnsi="Times New Roman" w:cs="Times New Roman"/>
          <w:sz w:val="24"/>
          <w:szCs w:val="24"/>
        </w:rPr>
        <w:t>s</w:t>
      </w:r>
      <w:r w:rsidRPr="00E15F5D">
        <w:rPr>
          <w:rFonts w:ascii="Times New Roman" w:hAnsi="Times New Roman" w:cs="Times New Roman"/>
          <w:sz w:val="24"/>
          <w:szCs w:val="24"/>
        </w:rPr>
        <w:t xml:space="preserve"> </w:t>
      </w:r>
      <w:r w:rsidR="00D50C95">
        <w:rPr>
          <w:rFonts w:ascii="Times New Roman" w:hAnsi="Times New Roman" w:cs="Times New Roman"/>
          <w:sz w:val="24"/>
          <w:szCs w:val="24"/>
        </w:rPr>
        <w:t xml:space="preserve">by </w:t>
      </w:r>
      <w:r w:rsidRPr="00E15F5D">
        <w:rPr>
          <w:rFonts w:ascii="Times New Roman" w:hAnsi="Times New Roman" w:cs="Times New Roman"/>
          <w:sz w:val="24"/>
          <w:szCs w:val="24"/>
        </w:rPr>
        <w:t>dismissing the application.</w:t>
      </w:r>
    </w:p>
    <w:p w:rsidR="00E15F5D" w:rsidRPr="00E15F5D" w:rsidRDefault="00E15F5D" w:rsidP="00E15F5D">
      <w:pPr>
        <w:pStyle w:val="ListParagraph"/>
        <w:rPr>
          <w:rFonts w:ascii="Times New Roman" w:hAnsi="Times New Roman" w:cs="Times New Roman"/>
          <w:sz w:val="24"/>
          <w:szCs w:val="24"/>
        </w:rPr>
      </w:pPr>
    </w:p>
    <w:p w:rsidR="00E15F5D" w:rsidRDefault="00494326" w:rsidP="00600BB4">
      <w:pPr>
        <w:pStyle w:val="ListParagraph"/>
        <w:numPr>
          <w:ilvl w:val="0"/>
          <w:numId w:val="12"/>
        </w:numPr>
        <w:tabs>
          <w:tab w:val="left" w:pos="1440"/>
        </w:tabs>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To that extent</w:t>
      </w:r>
      <w:r w:rsidR="00624916" w:rsidRPr="00E15F5D">
        <w:rPr>
          <w:rFonts w:ascii="Times New Roman" w:hAnsi="Times New Roman" w:cs="Times New Roman"/>
          <w:sz w:val="24"/>
          <w:szCs w:val="24"/>
        </w:rPr>
        <w:t xml:space="preserve"> therefore</w:t>
      </w:r>
      <w:r w:rsidRPr="00E15F5D">
        <w:rPr>
          <w:rFonts w:ascii="Times New Roman" w:hAnsi="Times New Roman" w:cs="Times New Roman"/>
          <w:sz w:val="24"/>
          <w:szCs w:val="24"/>
        </w:rPr>
        <w:t>,</w:t>
      </w:r>
      <w:r w:rsidR="00624916" w:rsidRPr="00E15F5D">
        <w:rPr>
          <w:rFonts w:ascii="Times New Roman" w:hAnsi="Times New Roman" w:cs="Times New Roman"/>
          <w:sz w:val="24"/>
          <w:szCs w:val="24"/>
        </w:rPr>
        <w:t xml:space="preserve"> the court </w:t>
      </w:r>
      <w:r w:rsidR="00624916" w:rsidRPr="00E15F5D">
        <w:rPr>
          <w:rFonts w:ascii="Times New Roman" w:hAnsi="Times New Roman" w:cs="Times New Roman"/>
          <w:i/>
          <w:sz w:val="24"/>
          <w:szCs w:val="24"/>
        </w:rPr>
        <w:t xml:space="preserve">a quo </w:t>
      </w:r>
      <w:r w:rsidR="00624916" w:rsidRPr="00E15F5D">
        <w:rPr>
          <w:rFonts w:ascii="Times New Roman" w:hAnsi="Times New Roman" w:cs="Times New Roman"/>
          <w:sz w:val="24"/>
          <w:szCs w:val="24"/>
        </w:rPr>
        <w:t>e</w:t>
      </w:r>
      <w:r w:rsidR="006E7E1B" w:rsidRPr="00E15F5D">
        <w:rPr>
          <w:rFonts w:ascii="Times New Roman" w:hAnsi="Times New Roman" w:cs="Times New Roman"/>
          <w:sz w:val="24"/>
          <w:szCs w:val="24"/>
        </w:rPr>
        <w:t>rred in finding that it had no</w:t>
      </w:r>
      <w:r w:rsidR="00624916" w:rsidRPr="00E15F5D">
        <w:rPr>
          <w:rFonts w:ascii="Times New Roman" w:hAnsi="Times New Roman" w:cs="Times New Roman"/>
          <w:sz w:val="24"/>
          <w:szCs w:val="24"/>
        </w:rPr>
        <w:t xml:space="preserve"> jurisdiction </w:t>
      </w:r>
      <w:r w:rsidR="005C1765">
        <w:rPr>
          <w:rFonts w:ascii="Times New Roman" w:hAnsi="Times New Roman" w:cs="Times New Roman"/>
          <w:sz w:val="24"/>
          <w:szCs w:val="24"/>
        </w:rPr>
        <w:t xml:space="preserve">to review the matter </w:t>
      </w:r>
      <w:r w:rsidR="00624916" w:rsidRPr="00E15F5D">
        <w:rPr>
          <w:rFonts w:ascii="Times New Roman" w:hAnsi="Times New Roman" w:cs="Times New Roman"/>
          <w:sz w:val="24"/>
          <w:szCs w:val="24"/>
        </w:rPr>
        <w:t xml:space="preserve">and </w:t>
      </w:r>
      <w:r w:rsidRPr="00E15F5D">
        <w:rPr>
          <w:rFonts w:ascii="Times New Roman" w:hAnsi="Times New Roman" w:cs="Times New Roman"/>
          <w:sz w:val="24"/>
          <w:szCs w:val="24"/>
        </w:rPr>
        <w:t>proceeding to dismiss</w:t>
      </w:r>
      <w:r w:rsidR="00624916" w:rsidRPr="00E15F5D">
        <w:rPr>
          <w:rFonts w:ascii="Times New Roman" w:hAnsi="Times New Roman" w:cs="Times New Roman"/>
          <w:sz w:val="24"/>
          <w:szCs w:val="24"/>
        </w:rPr>
        <w:t xml:space="preserve"> the application</w:t>
      </w:r>
      <w:r w:rsidR="006E7E1B" w:rsidRPr="00E15F5D">
        <w:rPr>
          <w:rFonts w:ascii="Times New Roman" w:hAnsi="Times New Roman" w:cs="Times New Roman"/>
          <w:sz w:val="24"/>
          <w:szCs w:val="24"/>
        </w:rPr>
        <w:t xml:space="preserve">. </w:t>
      </w:r>
      <w:r w:rsidRPr="00E15F5D">
        <w:rPr>
          <w:rFonts w:ascii="Times New Roman" w:hAnsi="Times New Roman" w:cs="Times New Roman"/>
          <w:sz w:val="24"/>
          <w:szCs w:val="24"/>
        </w:rPr>
        <w:t>It further erred by issuing an incompetent remittal order</w:t>
      </w:r>
      <w:r w:rsidR="00A7018D" w:rsidRPr="00E15F5D">
        <w:rPr>
          <w:rFonts w:ascii="Times New Roman" w:hAnsi="Times New Roman" w:cs="Times New Roman"/>
          <w:sz w:val="24"/>
          <w:szCs w:val="24"/>
        </w:rPr>
        <w:t>.</w:t>
      </w:r>
      <w:r w:rsidR="006E7E1B" w:rsidRPr="00E15F5D">
        <w:rPr>
          <w:rFonts w:ascii="Times New Roman" w:hAnsi="Times New Roman" w:cs="Times New Roman"/>
          <w:sz w:val="24"/>
          <w:szCs w:val="24"/>
        </w:rPr>
        <w:t xml:space="preserve"> T</w:t>
      </w:r>
      <w:r w:rsidR="00624916" w:rsidRPr="00E15F5D">
        <w:rPr>
          <w:rFonts w:ascii="Times New Roman" w:hAnsi="Times New Roman" w:cs="Times New Roman"/>
          <w:sz w:val="24"/>
          <w:szCs w:val="24"/>
        </w:rPr>
        <w:t>he appeal in this case therefore has merit and it must succeed.</w:t>
      </w:r>
    </w:p>
    <w:p w:rsidR="00E15F5D" w:rsidRPr="00E15F5D" w:rsidRDefault="00E15F5D" w:rsidP="00E15F5D">
      <w:pPr>
        <w:pStyle w:val="ListParagraph"/>
        <w:rPr>
          <w:rFonts w:ascii="Times New Roman" w:hAnsi="Times New Roman" w:cs="Times New Roman"/>
          <w:sz w:val="24"/>
          <w:szCs w:val="24"/>
        </w:rPr>
      </w:pPr>
    </w:p>
    <w:p w:rsidR="00624916" w:rsidRPr="00E15F5D" w:rsidRDefault="00624916" w:rsidP="00600BB4">
      <w:pPr>
        <w:pStyle w:val="ListParagraph"/>
        <w:numPr>
          <w:ilvl w:val="0"/>
          <w:numId w:val="12"/>
        </w:numPr>
        <w:tabs>
          <w:tab w:val="left" w:pos="1440"/>
        </w:tabs>
        <w:spacing w:after="0" w:line="480" w:lineRule="auto"/>
        <w:ind w:left="567" w:hanging="567"/>
        <w:jc w:val="both"/>
        <w:rPr>
          <w:rFonts w:ascii="Times New Roman" w:hAnsi="Times New Roman" w:cs="Times New Roman"/>
          <w:sz w:val="24"/>
          <w:szCs w:val="24"/>
        </w:rPr>
      </w:pPr>
      <w:r w:rsidRPr="00E15F5D">
        <w:rPr>
          <w:rFonts w:ascii="Times New Roman" w:hAnsi="Times New Roman" w:cs="Times New Roman"/>
          <w:sz w:val="24"/>
          <w:szCs w:val="24"/>
        </w:rPr>
        <w:t>Regarding costs, the general rule is that they follow the result, and th</w:t>
      </w:r>
      <w:r w:rsidR="006E7E1B" w:rsidRPr="00E15F5D">
        <w:rPr>
          <w:rFonts w:ascii="Times New Roman" w:hAnsi="Times New Roman" w:cs="Times New Roman"/>
          <w:sz w:val="24"/>
          <w:szCs w:val="24"/>
        </w:rPr>
        <w:t>is Court finds no reason to depa</w:t>
      </w:r>
      <w:r w:rsidRPr="00E15F5D">
        <w:rPr>
          <w:rFonts w:ascii="Times New Roman" w:hAnsi="Times New Roman" w:cs="Times New Roman"/>
          <w:sz w:val="24"/>
          <w:szCs w:val="24"/>
        </w:rPr>
        <w:t xml:space="preserve">rt from </w:t>
      </w:r>
      <w:r w:rsidR="004E556C" w:rsidRPr="00E15F5D">
        <w:rPr>
          <w:rFonts w:ascii="Times New Roman" w:hAnsi="Times New Roman" w:cs="Times New Roman"/>
          <w:sz w:val="24"/>
          <w:szCs w:val="24"/>
        </w:rPr>
        <w:t>it</w:t>
      </w:r>
      <w:r w:rsidRPr="00E15F5D">
        <w:rPr>
          <w:rFonts w:ascii="Times New Roman" w:hAnsi="Times New Roman" w:cs="Times New Roman"/>
          <w:sz w:val="24"/>
          <w:szCs w:val="24"/>
        </w:rPr>
        <w:t>.</w:t>
      </w:r>
    </w:p>
    <w:p w:rsidR="00821921" w:rsidRDefault="00821921" w:rsidP="00600BB4">
      <w:pPr>
        <w:tabs>
          <w:tab w:val="left" w:pos="1440"/>
        </w:tabs>
        <w:spacing w:after="0" w:line="240" w:lineRule="auto"/>
        <w:jc w:val="both"/>
        <w:rPr>
          <w:rFonts w:ascii="Times New Roman" w:hAnsi="Times New Roman" w:cs="Times New Roman"/>
          <w:b/>
          <w:sz w:val="24"/>
          <w:szCs w:val="24"/>
          <w:u w:val="single"/>
        </w:rPr>
      </w:pPr>
    </w:p>
    <w:p w:rsidR="00624916" w:rsidRDefault="00624916" w:rsidP="00624916">
      <w:pPr>
        <w:tabs>
          <w:tab w:val="left" w:pos="1440"/>
        </w:tabs>
        <w:spacing w:after="0" w:line="480" w:lineRule="auto"/>
        <w:ind w:left="540" w:hanging="540"/>
        <w:jc w:val="both"/>
        <w:rPr>
          <w:rFonts w:ascii="Times New Roman" w:hAnsi="Times New Roman" w:cs="Times New Roman"/>
          <w:b/>
          <w:sz w:val="24"/>
          <w:szCs w:val="24"/>
          <w:u w:val="single"/>
        </w:rPr>
      </w:pPr>
      <w:r>
        <w:rPr>
          <w:rFonts w:ascii="Times New Roman" w:hAnsi="Times New Roman" w:cs="Times New Roman"/>
          <w:b/>
          <w:sz w:val="24"/>
          <w:szCs w:val="24"/>
          <w:u w:val="single"/>
        </w:rPr>
        <w:t>DISPOSITION</w:t>
      </w:r>
    </w:p>
    <w:p w:rsidR="00624916" w:rsidRDefault="00624916" w:rsidP="00624916">
      <w:pPr>
        <w:tabs>
          <w:tab w:val="left" w:pos="1440"/>
        </w:tabs>
        <w:spacing w:after="0" w:line="480" w:lineRule="auto"/>
        <w:ind w:left="540" w:hanging="540"/>
        <w:jc w:val="both"/>
        <w:rPr>
          <w:rFonts w:ascii="Times New Roman" w:hAnsi="Times New Roman" w:cs="Times New Roman"/>
          <w:sz w:val="24"/>
          <w:szCs w:val="24"/>
        </w:rPr>
      </w:pPr>
      <w:r>
        <w:rPr>
          <w:rFonts w:ascii="Times New Roman" w:hAnsi="Times New Roman" w:cs="Times New Roman"/>
          <w:sz w:val="24"/>
          <w:szCs w:val="24"/>
        </w:rPr>
        <w:t>Accordingly, it is ordered that:</w:t>
      </w:r>
    </w:p>
    <w:p w:rsidR="00624916" w:rsidRDefault="00624916" w:rsidP="00624916">
      <w:pPr>
        <w:pStyle w:val="ListParagraph"/>
        <w:numPr>
          <w:ilvl w:val="0"/>
          <w:numId w:val="7"/>
        </w:numPr>
        <w:tabs>
          <w:tab w:val="left" w:pos="1440"/>
        </w:tabs>
        <w:spacing w:after="0" w:line="480"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  The appeal be and is hereby allowed with costs.</w:t>
      </w:r>
    </w:p>
    <w:p w:rsidR="00624916" w:rsidRDefault="00624916" w:rsidP="00624916">
      <w:pPr>
        <w:pStyle w:val="ListParagraph"/>
        <w:numPr>
          <w:ilvl w:val="0"/>
          <w:numId w:val="7"/>
        </w:numPr>
        <w:tabs>
          <w:tab w:val="left" w:pos="1440"/>
        </w:tabs>
        <w:spacing w:after="0" w:line="480"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  The judgment of the court </w:t>
      </w:r>
      <w:r>
        <w:rPr>
          <w:rFonts w:ascii="Times New Roman" w:hAnsi="Times New Roman" w:cs="Times New Roman"/>
          <w:i/>
          <w:sz w:val="24"/>
          <w:szCs w:val="24"/>
        </w:rPr>
        <w:t xml:space="preserve">a quo </w:t>
      </w:r>
      <w:r>
        <w:rPr>
          <w:rFonts w:ascii="Times New Roman" w:hAnsi="Times New Roman" w:cs="Times New Roman"/>
          <w:sz w:val="24"/>
          <w:szCs w:val="24"/>
        </w:rPr>
        <w:t>is set aside.</w:t>
      </w:r>
    </w:p>
    <w:p w:rsidR="00624916" w:rsidRDefault="00624916" w:rsidP="00394156">
      <w:pPr>
        <w:pStyle w:val="ListParagraph"/>
        <w:numPr>
          <w:ilvl w:val="0"/>
          <w:numId w:val="7"/>
        </w:numPr>
        <w:tabs>
          <w:tab w:val="left" w:pos="1440"/>
        </w:tabs>
        <w:spacing w:after="0" w:line="480" w:lineRule="auto"/>
        <w:ind w:hanging="180"/>
        <w:jc w:val="both"/>
        <w:rPr>
          <w:rFonts w:ascii="Times New Roman" w:hAnsi="Times New Roman" w:cs="Times New Roman"/>
          <w:sz w:val="24"/>
          <w:szCs w:val="24"/>
        </w:rPr>
      </w:pPr>
      <w:r>
        <w:rPr>
          <w:rFonts w:ascii="Times New Roman" w:hAnsi="Times New Roman" w:cs="Times New Roman"/>
          <w:sz w:val="24"/>
          <w:szCs w:val="24"/>
        </w:rPr>
        <w:t xml:space="preserve">  The matter is remitted to the court </w:t>
      </w:r>
      <w:r>
        <w:rPr>
          <w:rFonts w:ascii="Times New Roman" w:hAnsi="Times New Roman" w:cs="Times New Roman"/>
          <w:i/>
          <w:sz w:val="24"/>
          <w:szCs w:val="24"/>
        </w:rPr>
        <w:t xml:space="preserve">a quo </w:t>
      </w:r>
      <w:r>
        <w:rPr>
          <w:rFonts w:ascii="Times New Roman" w:hAnsi="Times New Roman" w:cs="Times New Roman"/>
          <w:sz w:val="24"/>
          <w:szCs w:val="24"/>
        </w:rPr>
        <w:t xml:space="preserve">for </w:t>
      </w:r>
      <w:r w:rsidR="003110E1">
        <w:rPr>
          <w:rFonts w:ascii="Times New Roman" w:hAnsi="Times New Roman" w:cs="Times New Roman"/>
          <w:sz w:val="24"/>
          <w:szCs w:val="24"/>
        </w:rPr>
        <w:t xml:space="preserve">the </w:t>
      </w:r>
      <w:r>
        <w:rPr>
          <w:rFonts w:ascii="Times New Roman" w:hAnsi="Times New Roman" w:cs="Times New Roman"/>
          <w:sz w:val="24"/>
          <w:szCs w:val="24"/>
        </w:rPr>
        <w:t>determ</w:t>
      </w:r>
      <w:r w:rsidR="00394156">
        <w:rPr>
          <w:rFonts w:ascii="Times New Roman" w:hAnsi="Times New Roman" w:cs="Times New Roman"/>
          <w:sz w:val="24"/>
          <w:szCs w:val="24"/>
        </w:rPr>
        <w:t>ination of the merits.</w:t>
      </w:r>
    </w:p>
    <w:p w:rsidR="00175E25" w:rsidRDefault="00624916" w:rsidP="007605C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94156" w:rsidRDefault="00394156" w:rsidP="00624916">
      <w:pPr>
        <w:spacing w:after="0" w:line="480" w:lineRule="auto"/>
        <w:jc w:val="both"/>
        <w:rPr>
          <w:rFonts w:ascii="Times New Roman" w:hAnsi="Times New Roman" w:cs="Times New Roman"/>
          <w:sz w:val="24"/>
          <w:szCs w:val="24"/>
        </w:rPr>
      </w:pPr>
    </w:p>
    <w:p w:rsidR="00624916" w:rsidRDefault="00624916" w:rsidP="00600BB4">
      <w:pPr>
        <w:spacing w:after="0"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UCHENA JA</w:t>
      </w:r>
      <w:r>
        <w:rPr>
          <w:rFonts w:ascii="Times New Roman" w:hAnsi="Times New Roman" w:cs="Times New Roman"/>
          <w:sz w:val="24"/>
          <w:szCs w:val="24"/>
        </w:rPr>
        <w:t xml:space="preserve"> </w:t>
      </w:r>
      <w:r>
        <w:rPr>
          <w:rFonts w:ascii="Times New Roman" w:hAnsi="Times New Roman" w:cs="Times New Roman"/>
          <w:sz w:val="24"/>
          <w:szCs w:val="24"/>
        </w:rPr>
        <w:tab/>
      </w:r>
      <w:r w:rsidR="00175E25">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r>
      <w:r w:rsidR="00175E25">
        <w:rPr>
          <w:rFonts w:ascii="Times New Roman" w:hAnsi="Times New Roman" w:cs="Times New Roman"/>
          <w:sz w:val="24"/>
          <w:szCs w:val="24"/>
        </w:rPr>
        <w:tab/>
      </w:r>
      <w:r>
        <w:rPr>
          <w:rFonts w:ascii="Times New Roman" w:hAnsi="Times New Roman" w:cs="Times New Roman"/>
          <w:sz w:val="24"/>
          <w:szCs w:val="24"/>
        </w:rPr>
        <w:t>I agree</w:t>
      </w:r>
    </w:p>
    <w:p w:rsidR="00394156" w:rsidRDefault="00394156" w:rsidP="00175E25">
      <w:pPr>
        <w:spacing w:after="0" w:line="480" w:lineRule="auto"/>
        <w:ind w:firstLine="1134"/>
        <w:jc w:val="both"/>
        <w:rPr>
          <w:rFonts w:ascii="Times New Roman" w:hAnsi="Times New Roman" w:cs="Times New Roman"/>
          <w:b/>
          <w:sz w:val="24"/>
          <w:szCs w:val="24"/>
        </w:rPr>
      </w:pPr>
    </w:p>
    <w:p w:rsidR="00600BB4" w:rsidRDefault="00600BB4" w:rsidP="00175E25">
      <w:pPr>
        <w:spacing w:after="0" w:line="480" w:lineRule="auto"/>
        <w:ind w:firstLine="1134"/>
        <w:jc w:val="both"/>
        <w:rPr>
          <w:rFonts w:ascii="Times New Roman" w:hAnsi="Times New Roman" w:cs="Times New Roman"/>
          <w:b/>
          <w:sz w:val="24"/>
          <w:szCs w:val="24"/>
        </w:rPr>
      </w:pPr>
    </w:p>
    <w:p w:rsidR="00624916" w:rsidRDefault="00624916" w:rsidP="00175E25">
      <w:pPr>
        <w:spacing w:after="0" w:line="480" w:lineRule="auto"/>
        <w:ind w:firstLine="1134"/>
        <w:jc w:val="both"/>
        <w:rPr>
          <w:rFonts w:ascii="Times New Roman" w:hAnsi="Times New Roman" w:cs="Times New Roman"/>
          <w:sz w:val="24"/>
          <w:szCs w:val="24"/>
        </w:rPr>
      </w:pPr>
      <w:r>
        <w:rPr>
          <w:rFonts w:ascii="Times New Roman" w:hAnsi="Times New Roman" w:cs="Times New Roman"/>
          <w:b/>
          <w:sz w:val="24"/>
          <w:szCs w:val="24"/>
        </w:rPr>
        <w:t>KUDYA JA</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r>
      <w:r w:rsidR="00175E25">
        <w:rPr>
          <w:rFonts w:ascii="Times New Roman" w:hAnsi="Times New Roman" w:cs="Times New Roman"/>
          <w:sz w:val="24"/>
          <w:szCs w:val="24"/>
        </w:rPr>
        <w:tab/>
      </w:r>
      <w:r>
        <w:rPr>
          <w:rFonts w:ascii="Times New Roman" w:hAnsi="Times New Roman" w:cs="Times New Roman"/>
          <w:sz w:val="24"/>
          <w:szCs w:val="24"/>
        </w:rPr>
        <w:t>I agree</w:t>
      </w:r>
      <w:r>
        <w:rPr>
          <w:rFonts w:ascii="Times New Roman" w:hAnsi="Times New Roman" w:cs="Times New Roman"/>
          <w:sz w:val="24"/>
          <w:szCs w:val="24"/>
        </w:rPr>
        <w:tab/>
      </w:r>
      <w:r>
        <w:rPr>
          <w:rFonts w:ascii="Times New Roman" w:hAnsi="Times New Roman" w:cs="Times New Roman"/>
          <w:sz w:val="24"/>
          <w:szCs w:val="24"/>
        </w:rPr>
        <w:tab/>
      </w:r>
    </w:p>
    <w:p w:rsidR="00624916" w:rsidRDefault="00624916" w:rsidP="00624916">
      <w:pPr>
        <w:spacing w:line="480" w:lineRule="auto"/>
        <w:jc w:val="both"/>
        <w:rPr>
          <w:rFonts w:ascii="Times New Roman" w:hAnsi="Times New Roman" w:cs="Times New Roman"/>
          <w:sz w:val="24"/>
          <w:szCs w:val="24"/>
        </w:rPr>
      </w:pPr>
    </w:p>
    <w:p w:rsidR="00624916" w:rsidRDefault="00624916" w:rsidP="00624916">
      <w:pPr>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lastRenderedPageBreak/>
        <w:t>Mutamangira</w:t>
      </w:r>
      <w:proofErr w:type="spellEnd"/>
      <w:r>
        <w:rPr>
          <w:rFonts w:ascii="Times New Roman" w:hAnsi="Times New Roman" w:cs="Times New Roman"/>
          <w:i/>
          <w:sz w:val="24"/>
          <w:szCs w:val="24"/>
        </w:rPr>
        <w:t xml:space="preserve"> &amp; Associates</w:t>
      </w:r>
      <w:r>
        <w:rPr>
          <w:rFonts w:ascii="Times New Roman" w:hAnsi="Times New Roman" w:cs="Times New Roman"/>
          <w:sz w:val="24"/>
          <w:szCs w:val="24"/>
        </w:rPr>
        <w:t>, appellant’s legal practitioners</w:t>
      </w:r>
    </w:p>
    <w:p w:rsidR="00624916" w:rsidRDefault="00624916" w:rsidP="00624916">
      <w:pPr>
        <w:spacing w:after="0" w:line="480" w:lineRule="auto"/>
        <w:jc w:val="both"/>
        <w:rPr>
          <w:rFonts w:ascii="Times New Roman" w:hAnsi="Times New Roman" w:cs="Times New Roman"/>
          <w:sz w:val="24"/>
          <w:szCs w:val="24"/>
        </w:rPr>
      </w:pPr>
      <w:proofErr w:type="spellStart"/>
      <w:r>
        <w:rPr>
          <w:rFonts w:ascii="Times New Roman" w:hAnsi="Times New Roman" w:cs="Times New Roman"/>
          <w:i/>
          <w:sz w:val="24"/>
          <w:szCs w:val="24"/>
        </w:rPr>
        <w:t>Mavhiringidze</w:t>
      </w:r>
      <w:proofErr w:type="spellEnd"/>
      <w:r>
        <w:rPr>
          <w:rFonts w:ascii="Times New Roman" w:hAnsi="Times New Roman" w:cs="Times New Roman"/>
          <w:i/>
          <w:sz w:val="24"/>
          <w:szCs w:val="24"/>
        </w:rPr>
        <w:t xml:space="preserve"> &amp; </w:t>
      </w:r>
      <w:proofErr w:type="spellStart"/>
      <w:r>
        <w:rPr>
          <w:rFonts w:ascii="Times New Roman" w:hAnsi="Times New Roman" w:cs="Times New Roman"/>
          <w:i/>
          <w:sz w:val="24"/>
          <w:szCs w:val="24"/>
        </w:rPr>
        <w:t>Mashanyare</w:t>
      </w:r>
      <w:proofErr w:type="spellEnd"/>
      <w:r>
        <w:rPr>
          <w:rFonts w:ascii="Times New Roman" w:hAnsi="Times New Roman" w:cs="Times New Roman"/>
          <w:sz w:val="24"/>
          <w:szCs w:val="24"/>
        </w:rPr>
        <w:t>, the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respondent’s legal practitioners</w:t>
      </w:r>
    </w:p>
    <w:p w:rsidR="00A63720" w:rsidRPr="00564FE8" w:rsidRDefault="00624916" w:rsidP="007605CE">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Civil Division of the Attorney General’s Office</w:t>
      </w:r>
      <w:r>
        <w:rPr>
          <w:rFonts w:ascii="Times New Roman" w:hAnsi="Times New Roman" w:cs="Times New Roman"/>
          <w:sz w:val="24"/>
          <w:szCs w:val="24"/>
        </w:rPr>
        <w:t>, the 2</w:t>
      </w:r>
      <w:r>
        <w:rPr>
          <w:rFonts w:ascii="Times New Roman" w:hAnsi="Times New Roman" w:cs="Times New Roman"/>
          <w:sz w:val="24"/>
          <w:szCs w:val="24"/>
          <w:vertAlign w:val="superscript"/>
        </w:rPr>
        <w:t>nd</w:t>
      </w:r>
      <w:r>
        <w:rPr>
          <w:rFonts w:ascii="Times New Roman" w:hAnsi="Times New Roman" w:cs="Times New Roman"/>
          <w:sz w:val="24"/>
          <w:szCs w:val="24"/>
        </w:rPr>
        <w:t xml:space="preserve"> r</w:t>
      </w:r>
      <w:r w:rsidR="007605CE">
        <w:rPr>
          <w:rFonts w:ascii="Times New Roman" w:hAnsi="Times New Roman" w:cs="Times New Roman"/>
          <w:sz w:val="24"/>
          <w:szCs w:val="24"/>
        </w:rPr>
        <w:t>espondent’s legal practitioner</w:t>
      </w:r>
    </w:p>
    <w:sectPr w:rsidR="00A63720" w:rsidRPr="00564FE8">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7B20" w:rsidRDefault="00217B20" w:rsidP="00870929">
      <w:pPr>
        <w:spacing w:after="0" w:line="240" w:lineRule="auto"/>
      </w:pPr>
      <w:r>
        <w:separator/>
      </w:r>
    </w:p>
  </w:endnote>
  <w:endnote w:type="continuationSeparator" w:id="0">
    <w:p w:rsidR="00217B20" w:rsidRDefault="00217B20" w:rsidP="008709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7B20" w:rsidRDefault="00217B20" w:rsidP="00870929">
      <w:pPr>
        <w:spacing w:after="0" w:line="240" w:lineRule="auto"/>
      </w:pPr>
      <w:r>
        <w:separator/>
      </w:r>
    </w:p>
  </w:footnote>
  <w:footnote w:type="continuationSeparator" w:id="0">
    <w:p w:rsidR="00217B20" w:rsidRDefault="00217B20" w:rsidP="0087092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33D5" w:rsidRDefault="009F33D5">
    <w:pPr>
      <w:pStyle w:val="Header"/>
    </w:pPr>
    <w:r>
      <w:rPr>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F33D5" w:rsidRPr="00870929" w:rsidRDefault="00EB1D8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04</w:t>
                          </w:r>
                          <w:r w:rsidR="00717481">
                            <w:rPr>
                              <w:rFonts w:ascii="Times New Roman" w:hAnsi="Times New Roman" w:cs="Times New Roman"/>
                              <w:b/>
                              <w:noProof/>
                              <w:sz w:val="24"/>
                              <w:szCs w:val="24"/>
                            </w:rPr>
                            <w:t>/25</w:t>
                          </w:r>
                        </w:p>
                        <w:p w:rsidR="009F33D5" w:rsidRPr="00870929" w:rsidRDefault="009F33D5">
                          <w:pPr>
                            <w:spacing w:after="0" w:line="240" w:lineRule="auto"/>
                            <w:jc w:val="right"/>
                            <w:rPr>
                              <w:rFonts w:ascii="Times New Roman" w:hAnsi="Times New Roman" w:cs="Times New Roman"/>
                              <w:b/>
                              <w:noProof/>
                              <w:sz w:val="24"/>
                              <w:szCs w:val="24"/>
                            </w:rPr>
                          </w:pPr>
                          <w:r w:rsidRPr="00870929">
                            <w:rPr>
                              <w:rFonts w:ascii="Times New Roman" w:hAnsi="Times New Roman" w:cs="Times New Roman"/>
                              <w:b/>
                              <w:noProof/>
                              <w:sz w:val="24"/>
                              <w:szCs w:val="24"/>
                            </w:rPr>
                            <w:t>Civil Appeal No. SC 48/24</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9F33D5" w:rsidRPr="00870929" w:rsidRDefault="00EB1D80">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Judgment No. SC  04</w:t>
                    </w:r>
                    <w:r w:rsidR="00717481">
                      <w:rPr>
                        <w:rFonts w:ascii="Times New Roman" w:hAnsi="Times New Roman" w:cs="Times New Roman"/>
                        <w:b/>
                        <w:noProof/>
                        <w:sz w:val="24"/>
                        <w:szCs w:val="24"/>
                      </w:rPr>
                      <w:t>/25</w:t>
                    </w:r>
                  </w:p>
                  <w:p w:rsidR="009F33D5" w:rsidRPr="00870929" w:rsidRDefault="009F33D5">
                    <w:pPr>
                      <w:spacing w:after="0" w:line="240" w:lineRule="auto"/>
                      <w:jc w:val="right"/>
                      <w:rPr>
                        <w:rFonts w:ascii="Times New Roman" w:hAnsi="Times New Roman" w:cs="Times New Roman"/>
                        <w:b/>
                        <w:noProof/>
                        <w:sz w:val="24"/>
                        <w:szCs w:val="24"/>
                      </w:rPr>
                    </w:pPr>
                    <w:r w:rsidRPr="00870929">
                      <w:rPr>
                        <w:rFonts w:ascii="Times New Roman" w:hAnsi="Times New Roman" w:cs="Times New Roman"/>
                        <w:b/>
                        <w:noProof/>
                        <w:sz w:val="24"/>
                        <w:szCs w:val="24"/>
                      </w:rPr>
                      <w:t>Civil Appeal No. SC 48/24</w:t>
                    </w:r>
                  </w:p>
                </w:txbxContent>
              </v:textbox>
              <w10:wrap anchorx="margin" anchory="margin"/>
            </v:shape>
          </w:pict>
        </mc:Fallback>
      </mc:AlternateContent>
    </w:r>
    <w:r>
      <w:rPr>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9F33D5" w:rsidRDefault="009F33D5">
                          <w:pPr>
                            <w:spacing w:after="0" w:line="240" w:lineRule="auto"/>
                            <w:rPr>
                              <w:color w:val="FFFFFF" w:themeColor="background1"/>
                            </w:rPr>
                          </w:pPr>
                          <w:r>
                            <w:fldChar w:fldCharType="begin"/>
                          </w:r>
                          <w:r>
                            <w:instrText xml:space="preserve"> PAGE   \* MERGEFORMAT </w:instrText>
                          </w:r>
                          <w:r>
                            <w:fldChar w:fldCharType="separate"/>
                          </w:r>
                          <w:r w:rsidR="00F84499" w:rsidRPr="00F84499">
                            <w:rPr>
                              <w:noProof/>
                              <w:color w:val="FFFFFF" w:themeColor="background1"/>
                            </w:rPr>
                            <w:t>14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9F33D5" w:rsidRDefault="009F33D5">
                    <w:pPr>
                      <w:spacing w:after="0" w:line="240" w:lineRule="auto"/>
                      <w:rPr>
                        <w:color w:val="FFFFFF" w:themeColor="background1"/>
                      </w:rPr>
                    </w:pPr>
                    <w:r>
                      <w:fldChar w:fldCharType="begin"/>
                    </w:r>
                    <w:r>
                      <w:instrText xml:space="preserve"> PAGE   \* MERGEFORMAT </w:instrText>
                    </w:r>
                    <w:r>
                      <w:fldChar w:fldCharType="separate"/>
                    </w:r>
                    <w:r w:rsidR="00F84499" w:rsidRPr="00F84499">
                      <w:rPr>
                        <w:noProof/>
                        <w:color w:val="FFFFFF" w:themeColor="background1"/>
                      </w:rPr>
                      <w:t>14</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2018F4"/>
    <w:multiLevelType w:val="hybridMultilevel"/>
    <w:tmpl w:val="2F8C5F2C"/>
    <w:lvl w:ilvl="0" w:tplc="1E4EF58A">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1">
    <w:nsid w:val="0B58519A"/>
    <w:multiLevelType w:val="hybridMultilevel"/>
    <w:tmpl w:val="78F4CAB8"/>
    <w:lvl w:ilvl="0" w:tplc="BEE25698">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0BBB3A21"/>
    <w:multiLevelType w:val="hybridMultilevel"/>
    <w:tmpl w:val="7D48936E"/>
    <w:lvl w:ilvl="0" w:tplc="3009000F">
      <w:start w:val="8"/>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nsid w:val="24D95BBB"/>
    <w:multiLevelType w:val="hybridMultilevel"/>
    <w:tmpl w:val="FAA8A70A"/>
    <w:lvl w:ilvl="0" w:tplc="B67093B4">
      <w:start w:val="1"/>
      <w:numFmt w:val="decimal"/>
      <w:lvlText w:val="(%1)"/>
      <w:lvlJc w:val="left"/>
      <w:pPr>
        <w:ind w:left="1494" w:hanging="360"/>
      </w:pPr>
      <w:rPr>
        <w:b w:val="0"/>
        <w:strike w:val="0"/>
        <w:dstrike w:val="0"/>
        <w:u w:val="none"/>
        <w:effect w:val="none"/>
      </w:rPr>
    </w:lvl>
    <w:lvl w:ilvl="1" w:tplc="30090019">
      <w:start w:val="1"/>
      <w:numFmt w:val="lowerLetter"/>
      <w:lvlText w:val="%2."/>
      <w:lvlJc w:val="left"/>
      <w:pPr>
        <w:ind w:left="2214" w:hanging="360"/>
      </w:pPr>
    </w:lvl>
    <w:lvl w:ilvl="2" w:tplc="3009001B">
      <w:start w:val="1"/>
      <w:numFmt w:val="lowerRoman"/>
      <w:lvlText w:val="%3."/>
      <w:lvlJc w:val="right"/>
      <w:pPr>
        <w:ind w:left="2934" w:hanging="180"/>
      </w:pPr>
    </w:lvl>
    <w:lvl w:ilvl="3" w:tplc="3009000F">
      <w:start w:val="1"/>
      <w:numFmt w:val="decimal"/>
      <w:lvlText w:val="%4."/>
      <w:lvlJc w:val="left"/>
      <w:pPr>
        <w:ind w:left="3654" w:hanging="360"/>
      </w:pPr>
    </w:lvl>
    <w:lvl w:ilvl="4" w:tplc="30090019">
      <w:start w:val="1"/>
      <w:numFmt w:val="lowerLetter"/>
      <w:lvlText w:val="%5."/>
      <w:lvlJc w:val="left"/>
      <w:pPr>
        <w:ind w:left="4374" w:hanging="360"/>
      </w:pPr>
    </w:lvl>
    <w:lvl w:ilvl="5" w:tplc="3009001B">
      <w:start w:val="1"/>
      <w:numFmt w:val="lowerRoman"/>
      <w:lvlText w:val="%6."/>
      <w:lvlJc w:val="right"/>
      <w:pPr>
        <w:ind w:left="5094" w:hanging="180"/>
      </w:pPr>
    </w:lvl>
    <w:lvl w:ilvl="6" w:tplc="3009000F">
      <w:start w:val="1"/>
      <w:numFmt w:val="decimal"/>
      <w:lvlText w:val="%7."/>
      <w:lvlJc w:val="left"/>
      <w:pPr>
        <w:ind w:left="5814" w:hanging="360"/>
      </w:pPr>
    </w:lvl>
    <w:lvl w:ilvl="7" w:tplc="30090019">
      <w:start w:val="1"/>
      <w:numFmt w:val="lowerLetter"/>
      <w:lvlText w:val="%8."/>
      <w:lvlJc w:val="left"/>
      <w:pPr>
        <w:ind w:left="6534" w:hanging="360"/>
      </w:pPr>
    </w:lvl>
    <w:lvl w:ilvl="8" w:tplc="3009001B">
      <w:start w:val="1"/>
      <w:numFmt w:val="lowerRoman"/>
      <w:lvlText w:val="%9."/>
      <w:lvlJc w:val="right"/>
      <w:pPr>
        <w:ind w:left="7254" w:hanging="180"/>
      </w:pPr>
    </w:lvl>
  </w:abstractNum>
  <w:abstractNum w:abstractNumId="4">
    <w:nsid w:val="2C6F49D1"/>
    <w:multiLevelType w:val="hybridMultilevel"/>
    <w:tmpl w:val="30382B0E"/>
    <w:lvl w:ilvl="0" w:tplc="B99E5C6C">
      <w:start w:val="1"/>
      <w:numFmt w:val="lowerLetter"/>
      <w:lvlText w:val="(%1)"/>
      <w:lvlJc w:val="left"/>
      <w:pPr>
        <w:ind w:left="1854" w:hanging="360"/>
      </w:pPr>
      <w:rPr>
        <w:b w:val="0"/>
        <w:strike w:val="0"/>
        <w:dstrike w:val="0"/>
        <w:u w:val="none"/>
        <w:effect w:val="none"/>
      </w:rPr>
    </w:lvl>
    <w:lvl w:ilvl="1" w:tplc="30090019">
      <w:start w:val="1"/>
      <w:numFmt w:val="lowerLetter"/>
      <w:lvlText w:val="%2."/>
      <w:lvlJc w:val="left"/>
      <w:pPr>
        <w:ind w:left="2574" w:hanging="360"/>
      </w:pPr>
    </w:lvl>
    <w:lvl w:ilvl="2" w:tplc="3009001B">
      <w:start w:val="1"/>
      <w:numFmt w:val="lowerRoman"/>
      <w:lvlText w:val="%3."/>
      <w:lvlJc w:val="right"/>
      <w:pPr>
        <w:ind w:left="3294" w:hanging="180"/>
      </w:pPr>
    </w:lvl>
    <w:lvl w:ilvl="3" w:tplc="3009000F">
      <w:start w:val="1"/>
      <w:numFmt w:val="decimal"/>
      <w:lvlText w:val="%4."/>
      <w:lvlJc w:val="left"/>
      <w:pPr>
        <w:ind w:left="4014" w:hanging="360"/>
      </w:pPr>
    </w:lvl>
    <w:lvl w:ilvl="4" w:tplc="30090019">
      <w:start w:val="1"/>
      <w:numFmt w:val="lowerLetter"/>
      <w:lvlText w:val="%5."/>
      <w:lvlJc w:val="left"/>
      <w:pPr>
        <w:ind w:left="4734" w:hanging="360"/>
      </w:pPr>
    </w:lvl>
    <w:lvl w:ilvl="5" w:tplc="3009001B">
      <w:start w:val="1"/>
      <w:numFmt w:val="lowerRoman"/>
      <w:lvlText w:val="%6."/>
      <w:lvlJc w:val="right"/>
      <w:pPr>
        <w:ind w:left="5454" w:hanging="180"/>
      </w:pPr>
    </w:lvl>
    <w:lvl w:ilvl="6" w:tplc="3009000F">
      <w:start w:val="1"/>
      <w:numFmt w:val="decimal"/>
      <w:lvlText w:val="%7."/>
      <w:lvlJc w:val="left"/>
      <w:pPr>
        <w:ind w:left="6174" w:hanging="360"/>
      </w:pPr>
    </w:lvl>
    <w:lvl w:ilvl="7" w:tplc="30090019">
      <w:start w:val="1"/>
      <w:numFmt w:val="lowerLetter"/>
      <w:lvlText w:val="%8."/>
      <w:lvlJc w:val="left"/>
      <w:pPr>
        <w:ind w:left="6894" w:hanging="360"/>
      </w:pPr>
    </w:lvl>
    <w:lvl w:ilvl="8" w:tplc="3009001B">
      <w:start w:val="1"/>
      <w:numFmt w:val="lowerRoman"/>
      <w:lvlText w:val="%9."/>
      <w:lvlJc w:val="right"/>
      <w:pPr>
        <w:ind w:left="7614" w:hanging="180"/>
      </w:pPr>
    </w:lvl>
  </w:abstractNum>
  <w:abstractNum w:abstractNumId="5">
    <w:nsid w:val="374F1972"/>
    <w:multiLevelType w:val="hybridMultilevel"/>
    <w:tmpl w:val="C102EF5E"/>
    <w:lvl w:ilvl="0" w:tplc="3009000F">
      <w:start w:val="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nsid w:val="3ACE26BA"/>
    <w:multiLevelType w:val="hybridMultilevel"/>
    <w:tmpl w:val="8662EDAA"/>
    <w:lvl w:ilvl="0" w:tplc="FE5EEAE2">
      <w:start w:val="1"/>
      <w:numFmt w:val="lowerLetter"/>
      <w:lvlText w:val="(%1)"/>
      <w:lvlJc w:val="left"/>
      <w:pPr>
        <w:ind w:left="1494" w:hanging="360"/>
      </w:pPr>
    </w:lvl>
    <w:lvl w:ilvl="1" w:tplc="30090019">
      <w:start w:val="1"/>
      <w:numFmt w:val="lowerLetter"/>
      <w:lvlText w:val="%2."/>
      <w:lvlJc w:val="left"/>
      <w:pPr>
        <w:ind w:left="2214" w:hanging="360"/>
      </w:pPr>
    </w:lvl>
    <w:lvl w:ilvl="2" w:tplc="3009001B">
      <w:start w:val="1"/>
      <w:numFmt w:val="lowerRoman"/>
      <w:lvlText w:val="%3."/>
      <w:lvlJc w:val="right"/>
      <w:pPr>
        <w:ind w:left="2934" w:hanging="180"/>
      </w:pPr>
    </w:lvl>
    <w:lvl w:ilvl="3" w:tplc="3009000F">
      <w:start w:val="1"/>
      <w:numFmt w:val="decimal"/>
      <w:lvlText w:val="%4."/>
      <w:lvlJc w:val="left"/>
      <w:pPr>
        <w:ind w:left="3654" w:hanging="360"/>
      </w:pPr>
    </w:lvl>
    <w:lvl w:ilvl="4" w:tplc="30090019">
      <w:start w:val="1"/>
      <w:numFmt w:val="lowerLetter"/>
      <w:lvlText w:val="%5."/>
      <w:lvlJc w:val="left"/>
      <w:pPr>
        <w:ind w:left="4374" w:hanging="360"/>
      </w:pPr>
    </w:lvl>
    <w:lvl w:ilvl="5" w:tplc="3009001B">
      <w:start w:val="1"/>
      <w:numFmt w:val="lowerRoman"/>
      <w:lvlText w:val="%6."/>
      <w:lvlJc w:val="right"/>
      <w:pPr>
        <w:ind w:left="5094" w:hanging="180"/>
      </w:pPr>
    </w:lvl>
    <w:lvl w:ilvl="6" w:tplc="3009000F">
      <w:start w:val="1"/>
      <w:numFmt w:val="decimal"/>
      <w:lvlText w:val="%7."/>
      <w:lvlJc w:val="left"/>
      <w:pPr>
        <w:ind w:left="5814" w:hanging="360"/>
      </w:pPr>
    </w:lvl>
    <w:lvl w:ilvl="7" w:tplc="30090019">
      <w:start w:val="1"/>
      <w:numFmt w:val="lowerLetter"/>
      <w:lvlText w:val="%8."/>
      <w:lvlJc w:val="left"/>
      <w:pPr>
        <w:ind w:left="6534" w:hanging="360"/>
      </w:pPr>
    </w:lvl>
    <w:lvl w:ilvl="8" w:tplc="3009001B">
      <w:start w:val="1"/>
      <w:numFmt w:val="lowerRoman"/>
      <w:lvlText w:val="%9."/>
      <w:lvlJc w:val="right"/>
      <w:pPr>
        <w:ind w:left="7254" w:hanging="180"/>
      </w:pPr>
    </w:lvl>
  </w:abstractNum>
  <w:abstractNum w:abstractNumId="7">
    <w:nsid w:val="49A61BC0"/>
    <w:multiLevelType w:val="hybridMultilevel"/>
    <w:tmpl w:val="447A78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BB474FC"/>
    <w:multiLevelType w:val="hybridMultilevel"/>
    <w:tmpl w:val="AF861B8C"/>
    <w:lvl w:ilvl="0" w:tplc="B9E64CC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9">
    <w:nsid w:val="5BB15D39"/>
    <w:multiLevelType w:val="hybridMultilevel"/>
    <w:tmpl w:val="16FE77C4"/>
    <w:lvl w:ilvl="0" w:tplc="274843DE">
      <w:start w:val="1"/>
      <w:numFmt w:val="lowerLetter"/>
      <w:lvlText w:val="(%1)"/>
      <w:lvlJc w:val="left"/>
      <w:pPr>
        <w:ind w:left="1920" w:hanging="360"/>
      </w:pPr>
      <w:rPr>
        <w:rFonts w:hint="default"/>
        <w:i/>
      </w:rPr>
    </w:lvl>
    <w:lvl w:ilvl="1" w:tplc="30090019" w:tentative="1">
      <w:start w:val="1"/>
      <w:numFmt w:val="lowerLetter"/>
      <w:lvlText w:val="%2."/>
      <w:lvlJc w:val="left"/>
      <w:pPr>
        <w:ind w:left="2640" w:hanging="360"/>
      </w:pPr>
    </w:lvl>
    <w:lvl w:ilvl="2" w:tplc="3009001B" w:tentative="1">
      <w:start w:val="1"/>
      <w:numFmt w:val="lowerRoman"/>
      <w:lvlText w:val="%3."/>
      <w:lvlJc w:val="right"/>
      <w:pPr>
        <w:ind w:left="3360" w:hanging="180"/>
      </w:pPr>
    </w:lvl>
    <w:lvl w:ilvl="3" w:tplc="3009000F" w:tentative="1">
      <w:start w:val="1"/>
      <w:numFmt w:val="decimal"/>
      <w:lvlText w:val="%4."/>
      <w:lvlJc w:val="left"/>
      <w:pPr>
        <w:ind w:left="4080" w:hanging="360"/>
      </w:pPr>
    </w:lvl>
    <w:lvl w:ilvl="4" w:tplc="30090019" w:tentative="1">
      <w:start w:val="1"/>
      <w:numFmt w:val="lowerLetter"/>
      <w:lvlText w:val="%5."/>
      <w:lvlJc w:val="left"/>
      <w:pPr>
        <w:ind w:left="4800" w:hanging="360"/>
      </w:pPr>
    </w:lvl>
    <w:lvl w:ilvl="5" w:tplc="3009001B" w:tentative="1">
      <w:start w:val="1"/>
      <w:numFmt w:val="lowerRoman"/>
      <w:lvlText w:val="%6."/>
      <w:lvlJc w:val="right"/>
      <w:pPr>
        <w:ind w:left="5520" w:hanging="180"/>
      </w:pPr>
    </w:lvl>
    <w:lvl w:ilvl="6" w:tplc="3009000F" w:tentative="1">
      <w:start w:val="1"/>
      <w:numFmt w:val="decimal"/>
      <w:lvlText w:val="%7."/>
      <w:lvlJc w:val="left"/>
      <w:pPr>
        <w:ind w:left="6240" w:hanging="360"/>
      </w:pPr>
    </w:lvl>
    <w:lvl w:ilvl="7" w:tplc="30090019" w:tentative="1">
      <w:start w:val="1"/>
      <w:numFmt w:val="lowerLetter"/>
      <w:lvlText w:val="%8."/>
      <w:lvlJc w:val="left"/>
      <w:pPr>
        <w:ind w:left="6960" w:hanging="360"/>
      </w:pPr>
    </w:lvl>
    <w:lvl w:ilvl="8" w:tplc="3009001B" w:tentative="1">
      <w:start w:val="1"/>
      <w:numFmt w:val="lowerRoman"/>
      <w:lvlText w:val="%9."/>
      <w:lvlJc w:val="right"/>
      <w:pPr>
        <w:ind w:left="7680" w:hanging="180"/>
      </w:pPr>
    </w:lvl>
  </w:abstractNum>
  <w:abstractNum w:abstractNumId="10">
    <w:nsid w:val="5F3B1D24"/>
    <w:multiLevelType w:val="hybridMultilevel"/>
    <w:tmpl w:val="CE9814B6"/>
    <w:lvl w:ilvl="0" w:tplc="E77AF180">
      <w:start w:val="11"/>
      <w:numFmt w:val="decimal"/>
      <w:lvlText w:val="%1."/>
      <w:lvlJc w:val="left"/>
      <w:pPr>
        <w:ind w:left="720" w:hanging="360"/>
      </w:pPr>
      <w:rPr>
        <w:rFonts w:hint="default"/>
        <w:i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60723366"/>
    <w:multiLevelType w:val="hybridMultilevel"/>
    <w:tmpl w:val="01F46D50"/>
    <w:lvl w:ilvl="0" w:tplc="2C1EE0C8">
      <w:start w:val="123"/>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EA4DE1"/>
    <w:multiLevelType w:val="hybridMultilevel"/>
    <w:tmpl w:val="936E47A0"/>
    <w:lvl w:ilvl="0" w:tplc="138A04E8">
      <w:start w:val="1"/>
      <w:numFmt w:val="decimal"/>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6D202A71"/>
    <w:multiLevelType w:val="hybridMultilevel"/>
    <w:tmpl w:val="D82CC568"/>
    <w:lvl w:ilvl="0" w:tplc="54E8A2CC">
      <w:start w:val="1"/>
      <w:numFmt w:val="decimal"/>
      <w:lvlText w:val="(%1)"/>
      <w:lvlJc w:val="left"/>
      <w:pPr>
        <w:ind w:left="1554" w:hanging="360"/>
      </w:pPr>
      <w:rPr>
        <w:rFonts w:hint="default"/>
      </w:rPr>
    </w:lvl>
    <w:lvl w:ilvl="1" w:tplc="04090019" w:tentative="1">
      <w:start w:val="1"/>
      <w:numFmt w:val="lowerLetter"/>
      <w:lvlText w:val="%2."/>
      <w:lvlJc w:val="left"/>
      <w:pPr>
        <w:ind w:left="2274" w:hanging="360"/>
      </w:pPr>
    </w:lvl>
    <w:lvl w:ilvl="2" w:tplc="0409001B" w:tentative="1">
      <w:start w:val="1"/>
      <w:numFmt w:val="lowerRoman"/>
      <w:lvlText w:val="%3."/>
      <w:lvlJc w:val="right"/>
      <w:pPr>
        <w:ind w:left="2994" w:hanging="180"/>
      </w:pPr>
    </w:lvl>
    <w:lvl w:ilvl="3" w:tplc="0409000F" w:tentative="1">
      <w:start w:val="1"/>
      <w:numFmt w:val="decimal"/>
      <w:lvlText w:val="%4."/>
      <w:lvlJc w:val="left"/>
      <w:pPr>
        <w:ind w:left="3714" w:hanging="360"/>
      </w:pPr>
    </w:lvl>
    <w:lvl w:ilvl="4" w:tplc="04090019" w:tentative="1">
      <w:start w:val="1"/>
      <w:numFmt w:val="lowerLetter"/>
      <w:lvlText w:val="%5."/>
      <w:lvlJc w:val="left"/>
      <w:pPr>
        <w:ind w:left="4434" w:hanging="360"/>
      </w:pPr>
    </w:lvl>
    <w:lvl w:ilvl="5" w:tplc="0409001B" w:tentative="1">
      <w:start w:val="1"/>
      <w:numFmt w:val="lowerRoman"/>
      <w:lvlText w:val="%6."/>
      <w:lvlJc w:val="right"/>
      <w:pPr>
        <w:ind w:left="5154" w:hanging="180"/>
      </w:pPr>
    </w:lvl>
    <w:lvl w:ilvl="6" w:tplc="0409000F" w:tentative="1">
      <w:start w:val="1"/>
      <w:numFmt w:val="decimal"/>
      <w:lvlText w:val="%7."/>
      <w:lvlJc w:val="left"/>
      <w:pPr>
        <w:ind w:left="5874" w:hanging="360"/>
      </w:pPr>
    </w:lvl>
    <w:lvl w:ilvl="7" w:tplc="04090019" w:tentative="1">
      <w:start w:val="1"/>
      <w:numFmt w:val="lowerLetter"/>
      <w:lvlText w:val="%8."/>
      <w:lvlJc w:val="left"/>
      <w:pPr>
        <w:ind w:left="6594" w:hanging="360"/>
      </w:pPr>
    </w:lvl>
    <w:lvl w:ilvl="8" w:tplc="0409001B" w:tentative="1">
      <w:start w:val="1"/>
      <w:numFmt w:val="lowerRoman"/>
      <w:lvlText w:val="%9."/>
      <w:lvlJc w:val="right"/>
      <w:pPr>
        <w:ind w:left="7314" w:hanging="180"/>
      </w:pPr>
    </w:lvl>
  </w:abstractNum>
  <w:abstractNum w:abstractNumId="14">
    <w:nsid w:val="76FB5683"/>
    <w:multiLevelType w:val="hybridMultilevel"/>
    <w:tmpl w:val="02AE39E0"/>
    <w:lvl w:ilvl="0" w:tplc="3009000F">
      <w:start w:val="1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8"/>
  </w:num>
  <w:num w:numId="3">
    <w:abstractNumId w:val="1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7"/>
  </w:num>
  <w:num w:numId="10">
    <w:abstractNumId w:val="11"/>
  </w:num>
  <w:num w:numId="11">
    <w:abstractNumId w:val="2"/>
  </w:num>
  <w:num w:numId="12">
    <w:abstractNumId w:val="10"/>
  </w:num>
  <w:num w:numId="13">
    <w:abstractNumId w:val="0"/>
  </w:num>
  <w:num w:numId="14">
    <w:abstractNumId w:val="9"/>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929"/>
    <w:rsid w:val="00026F2A"/>
    <w:rsid w:val="000275B9"/>
    <w:rsid w:val="0003598A"/>
    <w:rsid w:val="00055935"/>
    <w:rsid w:val="000561D9"/>
    <w:rsid w:val="00057E0D"/>
    <w:rsid w:val="00064BD3"/>
    <w:rsid w:val="000A7C58"/>
    <w:rsid w:val="000B5AE2"/>
    <w:rsid w:val="000D2DA8"/>
    <w:rsid w:val="000F1FF1"/>
    <w:rsid w:val="0010795F"/>
    <w:rsid w:val="001110FA"/>
    <w:rsid w:val="00111755"/>
    <w:rsid w:val="0011201C"/>
    <w:rsid w:val="00123B2C"/>
    <w:rsid w:val="00132CC4"/>
    <w:rsid w:val="00140E10"/>
    <w:rsid w:val="001464A5"/>
    <w:rsid w:val="00160873"/>
    <w:rsid w:val="00175E25"/>
    <w:rsid w:val="001822F3"/>
    <w:rsid w:val="001958F2"/>
    <w:rsid w:val="001A5D94"/>
    <w:rsid w:val="001A5E85"/>
    <w:rsid w:val="001B3989"/>
    <w:rsid w:val="001D14E8"/>
    <w:rsid w:val="001E6127"/>
    <w:rsid w:val="001F03B1"/>
    <w:rsid w:val="00206D78"/>
    <w:rsid w:val="00212530"/>
    <w:rsid w:val="00217B20"/>
    <w:rsid w:val="00260EF0"/>
    <w:rsid w:val="002B6CE9"/>
    <w:rsid w:val="002C24C0"/>
    <w:rsid w:val="002E0B05"/>
    <w:rsid w:val="002F1AE0"/>
    <w:rsid w:val="003110E1"/>
    <w:rsid w:val="00314845"/>
    <w:rsid w:val="003409FC"/>
    <w:rsid w:val="00341B67"/>
    <w:rsid w:val="003440C2"/>
    <w:rsid w:val="00347870"/>
    <w:rsid w:val="00347AE2"/>
    <w:rsid w:val="00362486"/>
    <w:rsid w:val="00370037"/>
    <w:rsid w:val="00371352"/>
    <w:rsid w:val="00374266"/>
    <w:rsid w:val="00394156"/>
    <w:rsid w:val="003C17DA"/>
    <w:rsid w:val="003F456A"/>
    <w:rsid w:val="00401CA6"/>
    <w:rsid w:val="00411D71"/>
    <w:rsid w:val="00412128"/>
    <w:rsid w:val="004175AB"/>
    <w:rsid w:val="00425EDC"/>
    <w:rsid w:val="00447BE9"/>
    <w:rsid w:val="00457F0B"/>
    <w:rsid w:val="00462E59"/>
    <w:rsid w:val="00474DB7"/>
    <w:rsid w:val="00494326"/>
    <w:rsid w:val="00494C28"/>
    <w:rsid w:val="004B3096"/>
    <w:rsid w:val="004B7111"/>
    <w:rsid w:val="004E1E63"/>
    <w:rsid w:val="004E556C"/>
    <w:rsid w:val="004F6C2C"/>
    <w:rsid w:val="00507819"/>
    <w:rsid w:val="0051179F"/>
    <w:rsid w:val="00512BC3"/>
    <w:rsid w:val="005151D5"/>
    <w:rsid w:val="00515871"/>
    <w:rsid w:val="00521189"/>
    <w:rsid w:val="005400D5"/>
    <w:rsid w:val="00564FE8"/>
    <w:rsid w:val="005843B6"/>
    <w:rsid w:val="00586C55"/>
    <w:rsid w:val="005941FB"/>
    <w:rsid w:val="00597FFC"/>
    <w:rsid w:val="005C1765"/>
    <w:rsid w:val="00600BB4"/>
    <w:rsid w:val="00604320"/>
    <w:rsid w:val="006236BC"/>
    <w:rsid w:val="00624916"/>
    <w:rsid w:val="00645339"/>
    <w:rsid w:val="00673320"/>
    <w:rsid w:val="006953A3"/>
    <w:rsid w:val="006B19DA"/>
    <w:rsid w:val="006B2FDC"/>
    <w:rsid w:val="006C079F"/>
    <w:rsid w:val="006C7841"/>
    <w:rsid w:val="006C7EB3"/>
    <w:rsid w:val="006D6EE4"/>
    <w:rsid w:val="006E7E1B"/>
    <w:rsid w:val="006F6215"/>
    <w:rsid w:val="007050D4"/>
    <w:rsid w:val="00717481"/>
    <w:rsid w:val="007264FE"/>
    <w:rsid w:val="00753BF5"/>
    <w:rsid w:val="007605CE"/>
    <w:rsid w:val="007613ED"/>
    <w:rsid w:val="00765D2C"/>
    <w:rsid w:val="0077379A"/>
    <w:rsid w:val="007741CA"/>
    <w:rsid w:val="007756E9"/>
    <w:rsid w:val="00781F25"/>
    <w:rsid w:val="00785519"/>
    <w:rsid w:val="007B5936"/>
    <w:rsid w:val="007C366D"/>
    <w:rsid w:val="007E4486"/>
    <w:rsid w:val="00805DDF"/>
    <w:rsid w:val="008067A0"/>
    <w:rsid w:val="00821921"/>
    <w:rsid w:val="008438AC"/>
    <w:rsid w:val="0085300D"/>
    <w:rsid w:val="008542F8"/>
    <w:rsid w:val="00855671"/>
    <w:rsid w:val="00870929"/>
    <w:rsid w:val="00873E44"/>
    <w:rsid w:val="00881EA6"/>
    <w:rsid w:val="00882636"/>
    <w:rsid w:val="00883A04"/>
    <w:rsid w:val="008D0838"/>
    <w:rsid w:val="008E6326"/>
    <w:rsid w:val="008E7358"/>
    <w:rsid w:val="00911E16"/>
    <w:rsid w:val="00926BF8"/>
    <w:rsid w:val="00956642"/>
    <w:rsid w:val="00991AFC"/>
    <w:rsid w:val="009A18D2"/>
    <w:rsid w:val="009F33D5"/>
    <w:rsid w:val="009F3728"/>
    <w:rsid w:val="009F7DD8"/>
    <w:rsid w:val="00A0013B"/>
    <w:rsid w:val="00A01C17"/>
    <w:rsid w:val="00A05285"/>
    <w:rsid w:val="00A07229"/>
    <w:rsid w:val="00A166F6"/>
    <w:rsid w:val="00A175CF"/>
    <w:rsid w:val="00A20841"/>
    <w:rsid w:val="00A34620"/>
    <w:rsid w:val="00A36BC9"/>
    <w:rsid w:val="00A420C8"/>
    <w:rsid w:val="00A4486F"/>
    <w:rsid w:val="00A55077"/>
    <w:rsid w:val="00A63720"/>
    <w:rsid w:val="00A66647"/>
    <w:rsid w:val="00A7018D"/>
    <w:rsid w:val="00A744FD"/>
    <w:rsid w:val="00A814CA"/>
    <w:rsid w:val="00A94E8D"/>
    <w:rsid w:val="00AC3840"/>
    <w:rsid w:val="00AC6FC5"/>
    <w:rsid w:val="00AD5EDC"/>
    <w:rsid w:val="00AE13DA"/>
    <w:rsid w:val="00AE59B9"/>
    <w:rsid w:val="00AF22A6"/>
    <w:rsid w:val="00AF3D70"/>
    <w:rsid w:val="00B17124"/>
    <w:rsid w:val="00B30130"/>
    <w:rsid w:val="00B52E28"/>
    <w:rsid w:val="00B546F8"/>
    <w:rsid w:val="00B5796D"/>
    <w:rsid w:val="00BB6697"/>
    <w:rsid w:val="00BC708D"/>
    <w:rsid w:val="00BD704B"/>
    <w:rsid w:val="00BE02C7"/>
    <w:rsid w:val="00BE74EA"/>
    <w:rsid w:val="00C123CF"/>
    <w:rsid w:val="00C23208"/>
    <w:rsid w:val="00C56EA0"/>
    <w:rsid w:val="00C76748"/>
    <w:rsid w:val="00C768DB"/>
    <w:rsid w:val="00D0124B"/>
    <w:rsid w:val="00D36BA6"/>
    <w:rsid w:val="00D50C95"/>
    <w:rsid w:val="00D71B28"/>
    <w:rsid w:val="00D736C8"/>
    <w:rsid w:val="00D96975"/>
    <w:rsid w:val="00DA184D"/>
    <w:rsid w:val="00DA20F6"/>
    <w:rsid w:val="00DB6078"/>
    <w:rsid w:val="00E12FBE"/>
    <w:rsid w:val="00E15F5D"/>
    <w:rsid w:val="00E44E6F"/>
    <w:rsid w:val="00E56517"/>
    <w:rsid w:val="00E7003A"/>
    <w:rsid w:val="00E76577"/>
    <w:rsid w:val="00E94080"/>
    <w:rsid w:val="00EB1D80"/>
    <w:rsid w:val="00F22C9E"/>
    <w:rsid w:val="00F25F50"/>
    <w:rsid w:val="00F26528"/>
    <w:rsid w:val="00F265A0"/>
    <w:rsid w:val="00F6122E"/>
    <w:rsid w:val="00F81082"/>
    <w:rsid w:val="00F84499"/>
    <w:rsid w:val="00F866FD"/>
    <w:rsid w:val="00FA3C96"/>
    <w:rsid w:val="00FE13B1"/>
    <w:rsid w:val="00FE1432"/>
    <w:rsid w:val="00FE7452"/>
    <w:rsid w:val="00FF59C1"/>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8BDCF60-9A57-43C0-8E44-BBF11C6D2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09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0929"/>
  </w:style>
  <w:style w:type="paragraph" w:styleId="Footer">
    <w:name w:val="footer"/>
    <w:basedOn w:val="Normal"/>
    <w:link w:val="FooterChar"/>
    <w:uiPriority w:val="99"/>
    <w:unhideWhenUsed/>
    <w:rsid w:val="008709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0929"/>
  </w:style>
  <w:style w:type="paragraph" w:styleId="ListParagraph">
    <w:name w:val="List Paragraph"/>
    <w:basedOn w:val="Normal"/>
    <w:uiPriority w:val="34"/>
    <w:qFormat/>
    <w:rsid w:val="00870929"/>
    <w:pPr>
      <w:ind w:left="720"/>
      <w:contextualSpacing/>
    </w:pPr>
  </w:style>
  <w:style w:type="paragraph" w:styleId="BodyTextIndent">
    <w:name w:val="Body Text Indent"/>
    <w:basedOn w:val="Normal"/>
    <w:link w:val="BodyTextIndentChar"/>
    <w:uiPriority w:val="99"/>
    <w:semiHidden/>
    <w:unhideWhenUsed/>
    <w:rsid w:val="00624916"/>
    <w:pPr>
      <w:spacing w:line="240" w:lineRule="auto"/>
      <w:ind w:left="810" w:hanging="810"/>
      <w:jc w:val="both"/>
    </w:pPr>
    <w:rPr>
      <w:sz w:val="24"/>
      <w:szCs w:val="24"/>
      <w:lang w:val="en-US"/>
    </w:rPr>
  </w:style>
  <w:style w:type="character" w:customStyle="1" w:styleId="BodyTextIndentChar">
    <w:name w:val="Body Text Indent Char"/>
    <w:basedOn w:val="DefaultParagraphFont"/>
    <w:link w:val="BodyTextIndent"/>
    <w:uiPriority w:val="99"/>
    <w:semiHidden/>
    <w:rsid w:val="00624916"/>
    <w:rPr>
      <w:sz w:val="24"/>
      <w:szCs w:val="24"/>
      <w:lang w:val="en-US"/>
    </w:rPr>
  </w:style>
  <w:style w:type="paragraph" w:styleId="BodyTextIndent3">
    <w:name w:val="Body Text Indent 3"/>
    <w:basedOn w:val="Normal"/>
    <w:link w:val="BodyTextIndent3Char"/>
    <w:uiPriority w:val="99"/>
    <w:semiHidden/>
    <w:unhideWhenUsed/>
    <w:rsid w:val="00624916"/>
    <w:pPr>
      <w:spacing w:line="480" w:lineRule="auto"/>
      <w:ind w:firstLine="720"/>
    </w:pPr>
    <w:rPr>
      <w:lang w:val="en-US"/>
    </w:rPr>
  </w:style>
  <w:style w:type="character" w:customStyle="1" w:styleId="BodyTextIndent3Char">
    <w:name w:val="Body Text Indent 3 Char"/>
    <w:basedOn w:val="DefaultParagraphFont"/>
    <w:link w:val="BodyTextIndent3"/>
    <w:uiPriority w:val="99"/>
    <w:semiHidden/>
    <w:rsid w:val="00624916"/>
    <w:rPr>
      <w:lang w:val="en-US"/>
    </w:rPr>
  </w:style>
  <w:style w:type="paragraph" w:styleId="BalloonText">
    <w:name w:val="Balloon Text"/>
    <w:basedOn w:val="Normal"/>
    <w:link w:val="BalloonTextChar"/>
    <w:uiPriority w:val="99"/>
    <w:semiHidden/>
    <w:unhideWhenUsed/>
    <w:rsid w:val="00765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5D2C"/>
    <w:rPr>
      <w:rFonts w:ascii="Segoe UI" w:hAnsi="Segoe UI" w:cs="Segoe UI"/>
      <w:sz w:val="18"/>
      <w:szCs w:val="18"/>
    </w:rPr>
  </w:style>
  <w:style w:type="paragraph" w:styleId="BodyTextIndent2">
    <w:name w:val="Body Text Indent 2"/>
    <w:basedOn w:val="Normal"/>
    <w:link w:val="BodyTextIndent2Char"/>
    <w:uiPriority w:val="99"/>
    <w:unhideWhenUsed/>
    <w:rsid w:val="00911E16"/>
    <w:pPr>
      <w:spacing w:after="0" w:line="240" w:lineRule="auto"/>
      <w:ind w:left="990" w:hanging="423"/>
      <w:jc w:val="both"/>
    </w:pPr>
    <w:rPr>
      <w:rFonts w:ascii="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911E1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0008972">
      <w:bodyDiv w:val="1"/>
      <w:marLeft w:val="0"/>
      <w:marRight w:val="0"/>
      <w:marTop w:val="0"/>
      <w:marBottom w:val="0"/>
      <w:divBdr>
        <w:top w:val="none" w:sz="0" w:space="0" w:color="auto"/>
        <w:left w:val="none" w:sz="0" w:space="0" w:color="auto"/>
        <w:bottom w:val="none" w:sz="0" w:space="0" w:color="auto"/>
        <w:right w:val="none" w:sz="0" w:space="0" w:color="auto"/>
      </w:divBdr>
    </w:div>
    <w:div w:id="2113621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422B83-3131-4C1C-B0D1-A962D53254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3660</Words>
  <Characters>20863</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Millicent</cp:lastModifiedBy>
  <cp:revision>3</cp:revision>
  <cp:lastPrinted>2025-01-20T13:12:00Z</cp:lastPrinted>
  <dcterms:created xsi:type="dcterms:W3CDTF">2025-01-27T13:55:00Z</dcterms:created>
  <dcterms:modified xsi:type="dcterms:W3CDTF">2025-01-27T13:55:00Z</dcterms:modified>
</cp:coreProperties>
</file>