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19" w:rsidRPr="00655500" w:rsidRDefault="00655500" w:rsidP="00655500">
      <w:pPr>
        <w:pStyle w:val="NoSpacing"/>
        <w:rPr>
          <w:rFonts w:ascii="Times New Roman" w:hAnsi="Times New Roman" w:cs="Times New Roman"/>
          <w:b/>
          <w:sz w:val="24"/>
          <w:szCs w:val="24"/>
        </w:rPr>
      </w:pPr>
      <w:bookmarkStart w:id="0" w:name="_GoBack"/>
      <w:bookmarkEnd w:id="0"/>
      <w:r w:rsidRPr="00655500">
        <w:rPr>
          <w:rFonts w:ascii="Times New Roman" w:hAnsi="Times New Roman" w:cs="Times New Roman"/>
          <w:b/>
          <w:sz w:val="24"/>
          <w:szCs w:val="24"/>
          <w:u w:val="single"/>
        </w:rPr>
        <w:t>REPORTABLE</w:t>
      </w:r>
      <w:r w:rsidRPr="00655500">
        <w:rPr>
          <w:rFonts w:ascii="Times New Roman" w:hAnsi="Times New Roman" w:cs="Times New Roman"/>
          <w:b/>
          <w:sz w:val="24"/>
          <w:szCs w:val="24"/>
        </w:rPr>
        <w:tab/>
        <w:t>(1)</w:t>
      </w:r>
    </w:p>
    <w:p w:rsidR="00E559EA" w:rsidRDefault="00E559EA" w:rsidP="00327FE2">
      <w:pPr>
        <w:pStyle w:val="NoSpacing"/>
        <w:jc w:val="center"/>
        <w:rPr>
          <w:rFonts w:ascii="Courier New" w:hAnsi="Courier New" w:cs="Courier New"/>
          <w:b/>
          <w:sz w:val="24"/>
          <w:szCs w:val="24"/>
        </w:rPr>
      </w:pPr>
    </w:p>
    <w:p w:rsidR="00D82719" w:rsidRDefault="00D82719" w:rsidP="00327FE2">
      <w:pPr>
        <w:pStyle w:val="NoSpacing"/>
        <w:jc w:val="center"/>
        <w:rPr>
          <w:rFonts w:ascii="Courier New" w:hAnsi="Courier New" w:cs="Courier New"/>
          <w:b/>
          <w:sz w:val="24"/>
          <w:szCs w:val="24"/>
        </w:rPr>
      </w:pPr>
    </w:p>
    <w:p w:rsidR="00365406" w:rsidRPr="0042467E" w:rsidRDefault="00BB1F04" w:rsidP="00327FE2">
      <w:pPr>
        <w:pStyle w:val="NoSpacing"/>
        <w:jc w:val="center"/>
        <w:rPr>
          <w:rFonts w:ascii="Times New Roman" w:hAnsi="Times New Roman" w:cs="Times New Roman"/>
          <w:b/>
          <w:sz w:val="24"/>
          <w:szCs w:val="24"/>
        </w:rPr>
      </w:pPr>
      <w:r w:rsidRPr="0042467E">
        <w:rPr>
          <w:rFonts w:ascii="Times New Roman" w:hAnsi="Times New Roman" w:cs="Times New Roman"/>
          <w:b/>
          <w:sz w:val="24"/>
          <w:szCs w:val="24"/>
        </w:rPr>
        <w:t>CITY</w:t>
      </w:r>
      <w:r w:rsidR="00474DB4" w:rsidRPr="0042467E">
        <w:rPr>
          <w:rFonts w:ascii="Times New Roman" w:hAnsi="Times New Roman" w:cs="Times New Roman"/>
          <w:b/>
          <w:sz w:val="24"/>
          <w:szCs w:val="24"/>
        </w:rPr>
        <w:t xml:space="preserve">     </w:t>
      </w:r>
      <w:r w:rsidRPr="0042467E">
        <w:rPr>
          <w:rFonts w:ascii="Times New Roman" w:hAnsi="Times New Roman" w:cs="Times New Roman"/>
          <w:b/>
          <w:sz w:val="24"/>
          <w:szCs w:val="24"/>
        </w:rPr>
        <w:t>OF</w:t>
      </w:r>
      <w:r w:rsidR="00474DB4" w:rsidRPr="0042467E">
        <w:rPr>
          <w:rFonts w:ascii="Times New Roman" w:hAnsi="Times New Roman" w:cs="Times New Roman"/>
          <w:b/>
          <w:sz w:val="24"/>
          <w:szCs w:val="24"/>
        </w:rPr>
        <w:t xml:space="preserve">     </w:t>
      </w:r>
      <w:r w:rsidRPr="0042467E">
        <w:rPr>
          <w:rFonts w:ascii="Times New Roman" w:hAnsi="Times New Roman" w:cs="Times New Roman"/>
          <w:b/>
          <w:sz w:val="24"/>
          <w:szCs w:val="24"/>
        </w:rPr>
        <w:t>HARARE</w:t>
      </w:r>
      <w:r w:rsidR="00474DB4" w:rsidRPr="0042467E">
        <w:rPr>
          <w:rFonts w:ascii="Times New Roman" w:hAnsi="Times New Roman" w:cs="Times New Roman"/>
          <w:b/>
          <w:sz w:val="24"/>
          <w:szCs w:val="24"/>
        </w:rPr>
        <w:t xml:space="preserve">    </w:t>
      </w:r>
    </w:p>
    <w:p w:rsidR="00327FE2" w:rsidRPr="0042467E" w:rsidRDefault="002124F2" w:rsidP="00327FE2">
      <w:pPr>
        <w:pStyle w:val="NoSpacing"/>
        <w:jc w:val="center"/>
        <w:rPr>
          <w:rFonts w:ascii="Times New Roman" w:hAnsi="Times New Roman" w:cs="Times New Roman"/>
          <w:b/>
          <w:sz w:val="24"/>
          <w:szCs w:val="24"/>
        </w:rPr>
      </w:pPr>
      <w:r w:rsidRPr="0042467E">
        <w:rPr>
          <w:rFonts w:ascii="Times New Roman" w:hAnsi="Times New Roman" w:cs="Times New Roman"/>
          <w:b/>
          <w:sz w:val="24"/>
          <w:szCs w:val="24"/>
        </w:rPr>
        <w:t>v</w:t>
      </w:r>
    </w:p>
    <w:p w:rsidR="00327FE2" w:rsidRPr="0042467E" w:rsidRDefault="00BB1F04" w:rsidP="0059680B">
      <w:pPr>
        <w:pStyle w:val="NoSpacing"/>
        <w:numPr>
          <w:ilvl w:val="0"/>
          <w:numId w:val="9"/>
        </w:numPr>
        <w:jc w:val="center"/>
        <w:rPr>
          <w:rFonts w:ascii="Times New Roman" w:hAnsi="Times New Roman" w:cs="Times New Roman"/>
          <w:b/>
          <w:sz w:val="24"/>
          <w:szCs w:val="24"/>
        </w:rPr>
      </w:pPr>
      <w:r w:rsidRPr="0042467E">
        <w:rPr>
          <w:rFonts w:ascii="Times New Roman" w:hAnsi="Times New Roman" w:cs="Times New Roman"/>
          <w:b/>
          <w:sz w:val="24"/>
          <w:szCs w:val="24"/>
        </w:rPr>
        <w:t>WONDER</w:t>
      </w:r>
      <w:r w:rsidR="00474DB4" w:rsidRPr="0042467E">
        <w:rPr>
          <w:rFonts w:ascii="Times New Roman" w:hAnsi="Times New Roman" w:cs="Times New Roman"/>
          <w:b/>
          <w:sz w:val="24"/>
          <w:szCs w:val="24"/>
        </w:rPr>
        <w:t xml:space="preserve">     </w:t>
      </w:r>
      <w:r w:rsidRPr="0042467E">
        <w:rPr>
          <w:rFonts w:ascii="Times New Roman" w:hAnsi="Times New Roman" w:cs="Times New Roman"/>
          <w:b/>
          <w:sz w:val="24"/>
          <w:szCs w:val="24"/>
        </w:rPr>
        <w:t xml:space="preserve">MUNZARA </w:t>
      </w:r>
      <w:r w:rsidR="00F14F14">
        <w:rPr>
          <w:rFonts w:ascii="Times New Roman" w:hAnsi="Times New Roman" w:cs="Times New Roman"/>
          <w:b/>
          <w:sz w:val="24"/>
          <w:szCs w:val="24"/>
        </w:rPr>
        <w:t xml:space="preserve">     </w:t>
      </w:r>
      <w:r w:rsidRPr="0042467E">
        <w:rPr>
          <w:rFonts w:ascii="Times New Roman" w:hAnsi="Times New Roman" w:cs="Times New Roman"/>
          <w:b/>
          <w:sz w:val="24"/>
          <w:szCs w:val="24"/>
        </w:rPr>
        <w:t xml:space="preserve">(2)     DELUXE     MASHAVA       (3)  THERESA      KASHAVA  </w:t>
      </w:r>
      <w:r w:rsidR="00F14F14">
        <w:rPr>
          <w:rFonts w:ascii="Times New Roman" w:hAnsi="Times New Roman" w:cs="Times New Roman"/>
          <w:b/>
          <w:sz w:val="24"/>
          <w:szCs w:val="24"/>
        </w:rPr>
        <w:t xml:space="preserve">   </w:t>
      </w:r>
      <w:r w:rsidRPr="0042467E">
        <w:rPr>
          <w:rFonts w:ascii="Times New Roman" w:hAnsi="Times New Roman" w:cs="Times New Roman"/>
          <w:b/>
          <w:sz w:val="24"/>
          <w:szCs w:val="24"/>
        </w:rPr>
        <w:t>(4)     ROSELINE     MUSARINGO</w:t>
      </w:r>
      <w:r w:rsidR="0059680B" w:rsidRPr="0042467E">
        <w:rPr>
          <w:rFonts w:ascii="Times New Roman" w:hAnsi="Times New Roman" w:cs="Times New Roman"/>
          <w:b/>
          <w:sz w:val="24"/>
          <w:szCs w:val="24"/>
        </w:rPr>
        <w:t xml:space="preserve"> </w:t>
      </w:r>
    </w:p>
    <w:p w:rsidR="00E559EA" w:rsidRPr="0042467E" w:rsidRDefault="00E559EA" w:rsidP="00BB1F04">
      <w:pPr>
        <w:pStyle w:val="NoSpacing"/>
        <w:ind w:left="360"/>
        <w:rPr>
          <w:rFonts w:ascii="Times New Roman" w:hAnsi="Times New Roman" w:cs="Times New Roman"/>
          <w:b/>
          <w:sz w:val="24"/>
          <w:szCs w:val="24"/>
        </w:rPr>
      </w:pP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rPr>
          <w:rFonts w:ascii="Times New Roman" w:hAnsi="Times New Roman" w:cs="Times New Roman"/>
          <w:sz w:val="24"/>
          <w:szCs w:val="24"/>
        </w:rPr>
      </w:pPr>
    </w:p>
    <w:p w:rsidR="00327FE2" w:rsidRPr="0042467E"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SUPREME COURT OF ZIMBABWE</w:t>
      </w:r>
    </w:p>
    <w:p w:rsidR="00327FE2" w:rsidRPr="0042467E" w:rsidRDefault="006F60C3" w:rsidP="00327FE2">
      <w:pPr>
        <w:spacing w:after="0" w:line="240" w:lineRule="auto"/>
        <w:jc w:val="both"/>
        <w:rPr>
          <w:rFonts w:ascii="Times New Roman" w:hAnsi="Times New Roman"/>
          <w:b/>
          <w:sz w:val="24"/>
          <w:szCs w:val="24"/>
        </w:rPr>
      </w:pPr>
      <w:r w:rsidRPr="0042467E">
        <w:rPr>
          <w:rFonts w:ascii="Times New Roman" w:hAnsi="Times New Roman"/>
          <w:b/>
          <w:sz w:val="24"/>
          <w:szCs w:val="24"/>
        </w:rPr>
        <w:t>BHUNU JA</w:t>
      </w:r>
      <w:r w:rsidR="00327FE2" w:rsidRPr="0042467E">
        <w:rPr>
          <w:rFonts w:ascii="Times New Roman" w:hAnsi="Times New Roman"/>
          <w:b/>
          <w:sz w:val="24"/>
          <w:szCs w:val="24"/>
        </w:rPr>
        <w:t xml:space="preserve">, </w:t>
      </w:r>
      <w:r w:rsidR="001360D9" w:rsidRPr="0042467E">
        <w:rPr>
          <w:rFonts w:ascii="Times New Roman" w:hAnsi="Times New Roman"/>
          <w:b/>
          <w:sz w:val="24"/>
          <w:szCs w:val="24"/>
        </w:rPr>
        <w:t>MATHONSI</w:t>
      </w:r>
      <w:r w:rsidR="00327FE2" w:rsidRPr="0042467E">
        <w:rPr>
          <w:rFonts w:ascii="Times New Roman" w:hAnsi="Times New Roman"/>
          <w:b/>
          <w:sz w:val="24"/>
          <w:szCs w:val="24"/>
        </w:rPr>
        <w:t xml:space="preserve"> JA</w:t>
      </w:r>
      <w:r w:rsidRPr="0042467E">
        <w:rPr>
          <w:rFonts w:ascii="Times New Roman" w:hAnsi="Times New Roman"/>
          <w:b/>
          <w:sz w:val="24"/>
          <w:szCs w:val="24"/>
        </w:rPr>
        <w:t xml:space="preserve"> &amp; </w:t>
      </w:r>
      <w:r w:rsidR="001360D9" w:rsidRPr="0042467E">
        <w:rPr>
          <w:rFonts w:ascii="Times New Roman" w:hAnsi="Times New Roman"/>
          <w:b/>
          <w:sz w:val="24"/>
          <w:szCs w:val="24"/>
        </w:rPr>
        <w:t>CHITAKUNYE</w:t>
      </w:r>
      <w:r w:rsidRPr="0042467E">
        <w:rPr>
          <w:rFonts w:ascii="Times New Roman" w:hAnsi="Times New Roman"/>
          <w:b/>
          <w:sz w:val="24"/>
          <w:szCs w:val="24"/>
        </w:rPr>
        <w:t xml:space="preserve"> JA</w:t>
      </w:r>
    </w:p>
    <w:p w:rsidR="00327FE2" w:rsidRPr="0042467E"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 xml:space="preserve">HARARE: </w:t>
      </w:r>
      <w:r w:rsidR="00C148DA" w:rsidRPr="0042467E">
        <w:rPr>
          <w:rFonts w:ascii="Times New Roman" w:hAnsi="Times New Roman"/>
          <w:b/>
          <w:sz w:val="24"/>
          <w:szCs w:val="24"/>
        </w:rPr>
        <w:t>8 NOVEMBER</w:t>
      </w:r>
      <w:r w:rsidRPr="0042467E">
        <w:rPr>
          <w:rFonts w:ascii="Times New Roman" w:hAnsi="Times New Roman"/>
          <w:b/>
          <w:sz w:val="24"/>
          <w:szCs w:val="24"/>
        </w:rPr>
        <w:t xml:space="preserve"> 202</w:t>
      </w:r>
      <w:r w:rsidR="00E672BC" w:rsidRPr="0042467E">
        <w:rPr>
          <w:rFonts w:ascii="Times New Roman" w:hAnsi="Times New Roman"/>
          <w:b/>
          <w:sz w:val="24"/>
          <w:szCs w:val="24"/>
        </w:rPr>
        <w:t>2</w:t>
      </w:r>
      <w:r w:rsidRPr="0042467E">
        <w:rPr>
          <w:rFonts w:ascii="Times New Roman" w:hAnsi="Times New Roman"/>
          <w:b/>
          <w:sz w:val="24"/>
          <w:szCs w:val="24"/>
        </w:rPr>
        <w:t xml:space="preserve"> </w:t>
      </w: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1360D9" w:rsidP="00327FE2">
      <w:pPr>
        <w:spacing w:after="0" w:line="480" w:lineRule="auto"/>
        <w:jc w:val="both"/>
        <w:rPr>
          <w:rFonts w:ascii="Times New Roman" w:hAnsi="Times New Roman"/>
          <w:sz w:val="24"/>
          <w:szCs w:val="24"/>
        </w:rPr>
      </w:pPr>
      <w:r w:rsidRPr="0042467E">
        <w:rPr>
          <w:rFonts w:ascii="Times New Roman" w:hAnsi="Times New Roman"/>
          <w:i/>
          <w:sz w:val="24"/>
          <w:szCs w:val="24"/>
        </w:rPr>
        <w:t>A</w:t>
      </w:r>
      <w:r w:rsidR="004A143D" w:rsidRPr="0042467E">
        <w:rPr>
          <w:rFonts w:ascii="Times New Roman" w:hAnsi="Times New Roman"/>
          <w:i/>
          <w:sz w:val="24"/>
          <w:szCs w:val="24"/>
        </w:rPr>
        <w:t>. M</w:t>
      </w:r>
      <w:r w:rsidRPr="0042467E">
        <w:rPr>
          <w:rFonts w:ascii="Times New Roman" w:hAnsi="Times New Roman"/>
          <w:i/>
          <w:sz w:val="24"/>
          <w:szCs w:val="24"/>
        </w:rPr>
        <w:t>oyo</w:t>
      </w:r>
      <w:r w:rsidR="00327FE2" w:rsidRPr="0042467E">
        <w:rPr>
          <w:rFonts w:ascii="Times New Roman" w:hAnsi="Times New Roman"/>
          <w:sz w:val="24"/>
          <w:szCs w:val="24"/>
        </w:rPr>
        <w:t>, for the appellant</w:t>
      </w:r>
    </w:p>
    <w:p w:rsidR="00327FE2" w:rsidRPr="0042467E" w:rsidRDefault="004A143D" w:rsidP="00327FE2">
      <w:pPr>
        <w:spacing w:after="0" w:line="480" w:lineRule="auto"/>
        <w:jc w:val="both"/>
        <w:rPr>
          <w:rFonts w:ascii="Times New Roman" w:hAnsi="Times New Roman"/>
          <w:sz w:val="24"/>
          <w:szCs w:val="24"/>
        </w:rPr>
      </w:pPr>
      <w:r w:rsidRPr="0042467E">
        <w:rPr>
          <w:rFonts w:ascii="Times New Roman" w:hAnsi="Times New Roman"/>
          <w:i/>
          <w:sz w:val="24"/>
          <w:szCs w:val="24"/>
        </w:rPr>
        <w:t xml:space="preserve">F. </w:t>
      </w:r>
      <w:r w:rsidR="001360D9" w:rsidRPr="0042467E">
        <w:rPr>
          <w:rFonts w:ascii="Times New Roman" w:hAnsi="Times New Roman"/>
          <w:i/>
          <w:sz w:val="24"/>
          <w:szCs w:val="24"/>
        </w:rPr>
        <w:t xml:space="preserve">Nyamayaro </w:t>
      </w:r>
      <w:r w:rsidR="001360D9" w:rsidRPr="0042467E">
        <w:rPr>
          <w:rFonts w:ascii="Times New Roman" w:hAnsi="Times New Roman"/>
          <w:sz w:val="24"/>
          <w:szCs w:val="24"/>
        </w:rPr>
        <w:t>with</w:t>
      </w:r>
      <w:r w:rsidR="002F0FD6" w:rsidRPr="0042467E">
        <w:rPr>
          <w:rFonts w:ascii="Times New Roman" w:hAnsi="Times New Roman"/>
          <w:sz w:val="24"/>
          <w:szCs w:val="24"/>
        </w:rPr>
        <w:t xml:space="preserve"> Ms</w:t>
      </w:r>
      <w:r w:rsidR="001360D9" w:rsidRPr="0042467E">
        <w:rPr>
          <w:rFonts w:ascii="Times New Roman" w:hAnsi="Times New Roman"/>
          <w:sz w:val="24"/>
          <w:szCs w:val="24"/>
        </w:rPr>
        <w:t xml:space="preserve"> </w:t>
      </w:r>
      <w:r w:rsidR="001360D9" w:rsidRPr="0042467E">
        <w:rPr>
          <w:rFonts w:ascii="Times New Roman" w:hAnsi="Times New Roman"/>
          <w:i/>
          <w:sz w:val="24"/>
          <w:szCs w:val="24"/>
        </w:rPr>
        <w:t>M. Tlou</w:t>
      </w:r>
      <w:r w:rsidR="00327FE2" w:rsidRPr="0042467E">
        <w:rPr>
          <w:rFonts w:ascii="Times New Roman" w:hAnsi="Times New Roman"/>
          <w:sz w:val="24"/>
          <w:szCs w:val="24"/>
        </w:rPr>
        <w:t>, for the respondent</w:t>
      </w:r>
      <w:r w:rsidR="001360D9" w:rsidRPr="0042467E">
        <w:rPr>
          <w:rFonts w:ascii="Times New Roman" w:hAnsi="Times New Roman"/>
          <w:sz w:val="24"/>
          <w:szCs w:val="24"/>
        </w:rPr>
        <w:t>s</w:t>
      </w:r>
    </w:p>
    <w:p w:rsidR="00327FE2" w:rsidRPr="0042467E" w:rsidRDefault="00327FE2" w:rsidP="00327FE2">
      <w:pPr>
        <w:spacing w:after="0" w:line="240" w:lineRule="auto"/>
        <w:jc w:val="both"/>
        <w:rPr>
          <w:rFonts w:ascii="Times New Roman" w:hAnsi="Times New Roman"/>
          <w:sz w:val="24"/>
          <w:szCs w:val="24"/>
        </w:rPr>
      </w:pPr>
    </w:p>
    <w:p w:rsidR="00327FE2" w:rsidRPr="0042467E" w:rsidRDefault="00327FE2" w:rsidP="00327FE2">
      <w:pPr>
        <w:spacing w:after="0" w:line="240" w:lineRule="auto"/>
        <w:jc w:val="both"/>
        <w:rPr>
          <w:rFonts w:ascii="Times New Roman" w:hAnsi="Times New Roman"/>
          <w:sz w:val="24"/>
          <w:szCs w:val="24"/>
        </w:rPr>
      </w:pPr>
    </w:p>
    <w:p w:rsidR="00327FE2" w:rsidRPr="0042467E" w:rsidRDefault="00327FE2" w:rsidP="00327FE2">
      <w:pPr>
        <w:spacing w:after="0" w:line="240" w:lineRule="auto"/>
        <w:jc w:val="both"/>
        <w:rPr>
          <w:rFonts w:ascii="Times New Roman" w:hAnsi="Times New Roman"/>
          <w:sz w:val="24"/>
          <w:szCs w:val="24"/>
        </w:rPr>
      </w:pPr>
    </w:p>
    <w:p w:rsidR="00327FE2" w:rsidRPr="0042467E" w:rsidRDefault="00327FE2" w:rsidP="00A75653">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b/>
          <w:sz w:val="24"/>
          <w:szCs w:val="24"/>
        </w:rPr>
        <w:tab/>
      </w:r>
      <w:r w:rsidR="00D226F7" w:rsidRPr="0042467E">
        <w:rPr>
          <w:rFonts w:ascii="Times New Roman" w:hAnsi="Times New Roman" w:cs="Times New Roman"/>
          <w:b/>
          <w:sz w:val="24"/>
          <w:szCs w:val="24"/>
        </w:rPr>
        <w:t>MATHONSI</w:t>
      </w:r>
      <w:r w:rsidRPr="0042467E">
        <w:rPr>
          <w:rFonts w:ascii="Times New Roman" w:hAnsi="Times New Roman" w:cs="Times New Roman"/>
          <w:b/>
          <w:sz w:val="24"/>
          <w:szCs w:val="24"/>
        </w:rPr>
        <w:t xml:space="preserve"> JA:</w:t>
      </w:r>
      <w:r w:rsidRPr="0042467E">
        <w:rPr>
          <w:rFonts w:ascii="Times New Roman" w:hAnsi="Times New Roman" w:cs="Times New Roman"/>
          <w:sz w:val="24"/>
          <w:szCs w:val="24"/>
        </w:rPr>
        <w:tab/>
      </w:r>
      <w:r w:rsidR="00A75653" w:rsidRPr="0042467E">
        <w:rPr>
          <w:rFonts w:ascii="Times New Roman" w:hAnsi="Times New Roman" w:cs="Times New Roman"/>
          <w:sz w:val="24"/>
          <w:szCs w:val="24"/>
        </w:rPr>
        <w:t xml:space="preserve">On 26 </w:t>
      </w:r>
      <w:r w:rsidR="002F0FD6" w:rsidRPr="0042467E">
        <w:rPr>
          <w:rFonts w:ascii="Times New Roman" w:hAnsi="Times New Roman" w:cs="Times New Roman"/>
          <w:sz w:val="24"/>
          <w:szCs w:val="24"/>
        </w:rPr>
        <w:t>M</w:t>
      </w:r>
      <w:r w:rsidR="00A75653" w:rsidRPr="0042467E">
        <w:rPr>
          <w:rFonts w:ascii="Times New Roman" w:hAnsi="Times New Roman" w:cs="Times New Roman"/>
          <w:sz w:val="24"/>
          <w:szCs w:val="24"/>
        </w:rPr>
        <w:t xml:space="preserve">ay 2022, after hearing arguments in an application brought by the four respondents against the appellant, the High Court (“the court </w:t>
      </w:r>
      <w:r w:rsidR="003834BC">
        <w:rPr>
          <w:rFonts w:ascii="Times New Roman" w:hAnsi="Times New Roman" w:cs="Times New Roman"/>
          <w:i/>
          <w:sz w:val="24"/>
          <w:szCs w:val="24"/>
        </w:rPr>
        <w:t>a </w:t>
      </w:r>
      <w:r w:rsidR="00A75653" w:rsidRPr="0042467E">
        <w:rPr>
          <w:rFonts w:ascii="Times New Roman" w:hAnsi="Times New Roman" w:cs="Times New Roman"/>
          <w:i/>
          <w:sz w:val="24"/>
          <w:szCs w:val="24"/>
        </w:rPr>
        <w:t>quo</w:t>
      </w:r>
      <w:r w:rsidR="00A75653" w:rsidRPr="0042467E">
        <w:rPr>
          <w:rFonts w:ascii="Times New Roman" w:hAnsi="Times New Roman" w:cs="Times New Roman"/>
          <w:sz w:val="24"/>
          <w:szCs w:val="24"/>
        </w:rPr>
        <w:t xml:space="preserve">”) delivered an </w:t>
      </w:r>
      <w:r w:rsidR="00A75653" w:rsidRPr="0042467E">
        <w:rPr>
          <w:rFonts w:ascii="Times New Roman" w:hAnsi="Times New Roman" w:cs="Times New Roman"/>
          <w:i/>
          <w:sz w:val="24"/>
          <w:szCs w:val="24"/>
        </w:rPr>
        <w:t xml:space="preserve">ex tempore </w:t>
      </w:r>
      <w:r w:rsidR="00A75653" w:rsidRPr="0042467E">
        <w:rPr>
          <w:rFonts w:ascii="Times New Roman" w:hAnsi="Times New Roman" w:cs="Times New Roman"/>
          <w:sz w:val="24"/>
          <w:szCs w:val="24"/>
        </w:rPr>
        <w:t>judgement, to wit:</w:t>
      </w:r>
    </w:p>
    <w:p w:rsidR="00A75653" w:rsidRPr="0042467E" w:rsidRDefault="00A75653" w:rsidP="00240D9B">
      <w:pPr>
        <w:pStyle w:val="NoSpacing"/>
        <w:ind w:left="1080" w:hanging="450"/>
        <w:jc w:val="both"/>
        <w:rPr>
          <w:rFonts w:ascii="Times New Roman" w:hAnsi="Times New Roman" w:cs="Times New Roman"/>
          <w:sz w:val="24"/>
          <w:szCs w:val="24"/>
        </w:rPr>
      </w:pPr>
      <w:r w:rsidRPr="0042467E">
        <w:rPr>
          <w:rFonts w:ascii="Times New Roman" w:hAnsi="Times New Roman" w:cs="Times New Roman"/>
          <w:sz w:val="24"/>
          <w:szCs w:val="24"/>
        </w:rPr>
        <w:t>“</w:t>
      </w:r>
      <w:r w:rsidR="004A5B4C" w:rsidRPr="0042467E">
        <w:rPr>
          <w:rFonts w:ascii="Times New Roman" w:hAnsi="Times New Roman" w:cs="Times New Roman"/>
          <w:sz w:val="24"/>
          <w:szCs w:val="24"/>
        </w:rPr>
        <w:t xml:space="preserve">1. </w:t>
      </w:r>
      <w:r w:rsidRPr="0042467E">
        <w:rPr>
          <w:rFonts w:ascii="Times New Roman" w:hAnsi="Times New Roman" w:cs="Times New Roman"/>
          <w:sz w:val="24"/>
          <w:szCs w:val="24"/>
        </w:rPr>
        <w:t>The respondent is hereby ordered to advise the applicants in writing the actual intri</w:t>
      </w:r>
      <w:r w:rsidR="004A5B4C" w:rsidRPr="0042467E">
        <w:rPr>
          <w:rFonts w:ascii="Times New Roman" w:hAnsi="Times New Roman" w:cs="Times New Roman"/>
          <w:sz w:val="24"/>
          <w:szCs w:val="24"/>
        </w:rPr>
        <w:t>nsic values in respect of Stands Nos.1051, 1045, 1044 and 1052 Mount Pleasant Township Harare within 7 days of this order.</w:t>
      </w:r>
    </w:p>
    <w:p w:rsidR="004A5B4C" w:rsidRPr="0042467E" w:rsidRDefault="004A5B4C" w:rsidP="004A5B4C">
      <w:pPr>
        <w:pStyle w:val="NoSpacing"/>
        <w:tabs>
          <w:tab w:val="left" w:pos="1440"/>
        </w:tabs>
        <w:ind w:left="720"/>
        <w:jc w:val="both"/>
        <w:rPr>
          <w:rFonts w:ascii="Times New Roman" w:hAnsi="Times New Roman" w:cs="Times New Roman"/>
          <w:sz w:val="24"/>
          <w:szCs w:val="24"/>
        </w:rPr>
      </w:pPr>
    </w:p>
    <w:p w:rsidR="004A5B4C" w:rsidRPr="0042467E" w:rsidRDefault="004A5B4C" w:rsidP="00240D9B">
      <w:pPr>
        <w:pStyle w:val="NoSpacing"/>
        <w:tabs>
          <w:tab w:val="left" w:pos="720"/>
        </w:tabs>
        <w:ind w:left="1080" w:hanging="360"/>
        <w:jc w:val="both"/>
        <w:rPr>
          <w:rFonts w:ascii="Times New Roman" w:hAnsi="Times New Roman" w:cs="Times New Roman"/>
          <w:sz w:val="24"/>
          <w:szCs w:val="24"/>
        </w:rPr>
      </w:pPr>
      <w:r w:rsidRPr="0042467E">
        <w:rPr>
          <w:rFonts w:ascii="Times New Roman" w:hAnsi="Times New Roman" w:cs="Times New Roman"/>
          <w:sz w:val="24"/>
          <w:szCs w:val="24"/>
        </w:rPr>
        <w:t>2.   Should the respondent not comply with this order within the period aforementioned, the provisional intrinsic values already paid by the applicants shall be deemed to be the full and final payments in respect of the intrinsic values for the stands.</w:t>
      </w:r>
    </w:p>
    <w:p w:rsidR="00866D55" w:rsidRPr="0042467E" w:rsidRDefault="00866D55" w:rsidP="004A5B4C">
      <w:pPr>
        <w:pStyle w:val="NoSpacing"/>
        <w:tabs>
          <w:tab w:val="left" w:pos="720"/>
        </w:tabs>
        <w:ind w:left="1440" w:hanging="720"/>
        <w:jc w:val="both"/>
        <w:rPr>
          <w:rFonts w:ascii="Times New Roman" w:hAnsi="Times New Roman" w:cs="Times New Roman"/>
          <w:sz w:val="24"/>
          <w:szCs w:val="24"/>
        </w:rPr>
      </w:pPr>
    </w:p>
    <w:p w:rsidR="00866D55" w:rsidRPr="0042467E" w:rsidRDefault="00866D55" w:rsidP="00240D9B">
      <w:pPr>
        <w:pStyle w:val="NoSpacing"/>
        <w:tabs>
          <w:tab w:val="left" w:pos="720"/>
        </w:tabs>
        <w:ind w:left="1080" w:hanging="360"/>
        <w:jc w:val="both"/>
        <w:rPr>
          <w:rFonts w:ascii="Times New Roman" w:hAnsi="Times New Roman" w:cs="Times New Roman"/>
          <w:sz w:val="24"/>
          <w:szCs w:val="24"/>
        </w:rPr>
      </w:pPr>
      <w:r w:rsidRPr="0042467E">
        <w:rPr>
          <w:rFonts w:ascii="Times New Roman" w:hAnsi="Times New Roman" w:cs="Times New Roman"/>
          <w:sz w:val="24"/>
          <w:szCs w:val="24"/>
        </w:rPr>
        <w:t>3.</w:t>
      </w:r>
      <w:r w:rsidRPr="0042467E">
        <w:rPr>
          <w:rFonts w:ascii="Times New Roman" w:hAnsi="Times New Roman" w:cs="Times New Roman"/>
          <w:sz w:val="24"/>
          <w:szCs w:val="24"/>
        </w:rPr>
        <w:tab/>
        <w:t>The respondents to pay costs of this application at the rate of attorney and client scale (sic).”</w:t>
      </w:r>
    </w:p>
    <w:p w:rsidR="00EF050F" w:rsidRDefault="00A75653" w:rsidP="00240D9B">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p>
    <w:p w:rsidR="00240D9B" w:rsidRPr="00240D9B" w:rsidRDefault="00240D9B" w:rsidP="00240D9B">
      <w:pPr>
        <w:pStyle w:val="NoSpacing"/>
        <w:tabs>
          <w:tab w:val="left" w:pos="1440"/>
        </w:tabs>
        <w:spacing w:line="480" w:lineRule="auto"/>
        <w:jc w:val="both"/>
        <w:rPr>
          <w:rFonts w:ascii="Times New Roman" w:hAnsi="Times New Roman" w:cs="Times New Roman"/>
          <w:sz w:val="18"/>
          <w:szCs w:val="24"/>
        </w:rPr>
      </w:pPr>
    </w:p>
    <w:p w:rsidR="00866D55" w:rsidRPr="0042467E" w:rsidRDefault="00B14A4F" w:rsidP="00B14A4F">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8D162A">
        <w:rPr>
          <w:rFonts w:ascii="Times New Roman" w:hAnsi="Times New Roman" w:cs="Times New Roman"/>
          <w:sz w:val="24"/>
          <w:szCs w:val="24"/>
        </w:rPr>
        <w:t>The full reasons for that judg</w:t>
      </w:r>
      <w:r w:rsidRPr="0042467E">
        <w:rPr>
          <w:rFonts w:ascii="Times New Roman" w:hAnsi="Times New Roman" w:cs="Times New Roman"/>
          <w:sz w:val="24"/>
          <w:szCs w:val="24"/>
        </w:rPr>
        <w:t xml:space="preserve">ment were provided on 22 August 2022 at the specific request of the appellant.  This is an appeal against that whole judgment of the court </w:t>
      </w:r>
      <w:r w:rsidR="008F3AEB">
        <w:rPr>
          <w:rFonts w:ascii="Times New Roman" w:hAnsi="Times New Roman" w:cs="Times New Roman"/>
          <w:i/>
          <w:sz w:val="24"/>
          <w:szCs w:val="24"/>
        </w:rPr>
        <w:t>a </w:t>
      </w:r>
      <w:r w:rsidRPr="0042467E">
        <w:rPr>
          <w:rFonts w:ascii="Times New Roman" w:hAnsi="Times New Roman" w:cs="Times New Roman"/>
          <w:i/>
          <w:sz w:val="24"/>
          <w:szCs w:val="24"/>
        </w:rPr>
        <w:t>quo</w:t>
      </w:r>
      <w:r w:rsidRPr="0042467E">
        <w:rPr>
          <w:rFonts w:ascii="Times New Roman" w:hAnsi="Times New Roman" w:cs="Times New Roman"/>
          <w:sz w:val="24"/>
          <w:szCs w:val="24"/>
        </w:rPr>
        <w:t>.  After hearing submissions on appeal on 8 November 2022 we issued the following order:</w:t>
      </w:r>
    </w:p>
    <w:p w:rsidR="00B14A4F" w:rsidRPr="0042467E" w:rsidRDefault="00B14A4F" w:rsidP="004E0625">
      <w:pPr>
        <w:pStyle w:val="NoSpacing"/>
        <w:tabs>
          <w:tab w:val="left" w:pos="1440"/>
        </w:tabs>
        <w:jc w:val="both"/>
        <w:rPr>
          <w:rFonts w:ascii="Times New Roman" w:hAnsi="Times New Roman" w:cs="Times New Roman"/>
          <w:sz w:val="24"/>
          <w:szCs w:val="24"/>
        </w:rPr>
      </w:pPr>
      <w:r w:rsidRPr="0042467E">
        <w:rPr>
          <w:rFonts w:ascii="Times New Roman" w:hAnsi="Times New Roman" w:cs="Times New Roman"/>
          <w:sz w:val="24"/>
          <w:szCs w:val="24"/>
        </w:rPr>
        <w:lastRenderedPageBreak/>
        <w:t xml:space="preserve">   </w:t>
      </w:r>
      <w:r w:rsidR="004E0625" w:rsidRPr="0042467E">
        <w:rPr>
          <w:rFonts w:ascii="Times New Roman" w:hAnsi="Times New Roman" w:cs="Times New Roman"/>
          <w:sz w:val="24"/>
          <w:szCs w:val="24"/>
        </w:rPr>
        <w:t xml:space="preserve">  </w:t>
      </w:r>
      <w:r w:rsidRPr="0042467E">
        <w:rPr>
          <w:rFonts w:ascii="Times New Roman" w:hAnsi="Times New Roman" w:cs="Times New Roman"/>
          <w:sz w:val="24"/>
          <w:szCs w:val="24"/>
        </w:rPr>
        <w:t>“It is ordered as follows:</w:t>
      </w:r>
    </w:p>
    <w:p w:rsidR="004E0625" w:rsidRPr="0042467E" w:rsidRDefault="004E0625" w:rsidP="004E0625">
      <w:pPr>
        <w:pStyle w:val="NoSpacing"/>
        <w:tabs>
          <w:tab w:val="left" w:pos="1440"/>
        </w:tabs>
        <w:jc w:val="both"/>
        <w:rPr>
          <w:rFonts w:ascii="Times New Roman" w:hAnsi="Times New Roman" w:cs="Times New Roman"/>
          <w:sz w:val="24"/>
          <w:szCs w:val="24"/>
        </w:rPr>
      </w:pPr>
    </w:p>
    <w:p w:rsidR="00B14A4F" w:rsidRPr="0042467E" w:rsidRDefault="00B14A4F" w:rsidP="004E0625">
      <w:pPr>
        <w:pStyle w:val="NoSpacing"/>
        <w:numPr>
          <w:ilvl w:val="0"/>
          <w:numId w:val="11"/>
        </w:numPr>
        <w:tabs>
          <w:tab w:val="left" w:pos="1440"/>
        </w:tabs>
        <w:ind w:hanging="510"/>
        <w:jc w:val="both"/>
        <w:rPr>
          <w:rFonts w:ascii="Times New Roman" w:hAnsi="Times New Roman" w:cs="Times New Roman"/>
          <w:sz w:val="24"/>
          <w:szCs w:val="24"/>
        </w:rPr>
      </w:pPr>
      <w:r w:rsidRPr="0042467E">
        <w:rPr>
          <w:rFonts w:ascii="Times New Roman" w:hAnsi="Times New Roman" w:cs="Times New Roman"/>
          <w:sz w:val="24"/>
          <w:szCs w:val="24"/>
        </w:rPr>
        <w:t>The appeal succeeds with costs.</w:t>
      </w:r>
    </w:p>
    <w:p w:rsidR="004E0625" w:rsidRPr="0042467E" w:rsidRDefault="004E0625" w:rsidP="004E0625">
      <w:pPr>
        <w:pStyle w:val="NoSpacing"/>
        <w:tabs>
          <w:tab w:val="left" w:pos="1440"/>
        </w:tabs>
        <w:ind w:left="1230"/>
        <w:jc w:val="both"/>
        <w:rPr>
          <w:rFonts w:ascii="Times New Roman" w:hAnsi="Times New Roman" w:cs="Times New Roman"/>
          <w:sz w:val="24"/>
          <w:szCs w:val="24"/>
        </w:rPr>
      </w:pPr>
    </w:p>
    <w:p w:rsidR="00B14A4F" w:rsidRPr="0042467E" w:rsidRDefault="00B14A4F" w:rsidP="004E0625">
      <w:pPr>
        <w:pStyle w:val="NoSpacing"/>
        <w:numPr>
          <w:ilvl w:val="0"/>
          <w:numId w:val="11"/>
        </w:numPr>
        <w:tabs>
          <w:tab w:val="left" w:pos="1440"/>
        </w:tabs>
        <w:ind w:hanging="510"/>
        <w:jc w:val="both"/>
        <w:rPr>
          <w:rFonts w:ascii="Times New Roman" w:hAnsi="Times New Roman" w:cs="Times New Roman"/>
          <w:sz w:val="24"/>
          <w:szCs w:val="24"/>
        </w:rPr>
      </w:pPr>
      <w:r w:rsidRPr="0042467E">
        <w:rPr>
          <w:rFonts w:ascii="Times New Roman" w:hAnsi="Times New Roman" w:cs="Times New Roman"/>
          <w:sz w:val="24"/>
          <w:szCs w:val="24"/>
        </w:rPr>
        <w:t xml:space="preserve">The judgment of the court </w:t>
      </w:r>
      <w:r w:rsidRPr="0042467E">
        <w:rPr>
          <w:rFonts w:ascii="Times New Roman" w:hAnsi="Times New Roman" w:cs="Times New Roman"/>
          <w:i/>
          <w:sz w:val="24"/>
          <w:szCs w:val="24"/>
        </w:rPr>
        <w:t xml:space="preserve">a quo </w:t>
      </w:r>
      <w:r w:rsidR="004E0625" w:rsidRPr="0042467E">
        <w:rPr>
          <w:rFonts w:ascii="Times New Roman" w:hAnsi="Times New Roman" w:cs="Times New Roman"/>
          <w:sz w:val="24"/>
          <w:szCs w:val="24"/>
        </w:rPr>
        <w:t>is set aside and substituted with the following:</w:t>
      </w:r>
    </w:p>
    <w:p w:rsidR="004E0625" w:rsidRPr="0042467E" w:rsidRDefault="004E0625" w:rsidP="004E0625">
      <w:pPr>
        <w:pStyle w:val="NoSpacing"/>
        <w:tabs>
          <w:tab w:val="left" w:pos="1440"/>
        </w:tabs>
        <w:ind w:left="1230"/>
        <w:jc w:val="both"/>
        <w:rPr>
          <w:rFonts w:ascii="Times New Roman" w:hAnsi="Times New Roman" w:cs="Times New Roman"/>
          <w:sz w:val="24"/>
          <w:szCs w:val="24"/>
        </w:rPr>
      </w:pPr>
    </w:p>
    <w:p w:rsidR="004E0625" w:rsidRPr="0042467E" w:rsidRDefault="004E0625" w:rsidP="004E0625">
      <w:pPr>
        <w:pStyle w:val="NoSpacing"/>
        <w:tabs>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ab/>
        <w:t xml:space="preserve">  ‘The application is dismissed with costs.’</w:t>
      </w:r>
    </w:p>
    <w:p w:rsidR="004E0625" w:rsidRPr="0042467E" w:rsidRDefault="004E0625" w:rsidP="004E0625">
      <w:pPr>
        <w:pStyle w:val="NoSpacing"/>
        <w:tabs>
          <w:tab w:val="left" w:pos="1440"/>
        </w:tabs>
        <w:jc w:val="both"/>
        <w:rPr>
          <w:rFonts w:ascii="Times New Roman" w:hAnsi="Times New Roman" w:cs="Times New Roman"/>
          <w:sz w:val="24"/>
          <w:szCs w:val="24"/>
        </w:rPr>
      </w:pPr>
    </w:p>
    <w:p w:rsidR="004E0625" w:rsidRPr="0042467E" w:rsidRDefault="004E0625" w:rsidP="004E0625">
      <w:pPr>
        <w:pStyle w:val="NoSpacing"/>
        <w:numPr>
          <w:ilvl w:val="0"/>
          <w:numId w:val="11"/>
        </w:numPr>
        <w:tabs>
          <w:tab w:val="left" w:pos="1440"/>
        </w:tabs>
        <w:ind w:hanging="510"/>
        <w:jc w:val="both"/>
        <w:rPr>
          <w:rFonts w:ascii="Times New Roman" w:hAnsi="Times New Roman" w:cs="Times New Roman"/>
          <w:sz w:val="24"/>
          <w:szCs w:val="24"/>
        </w:rPr>
      </w:pPr>
      <w:r w:rsidRPr="0042467E">
        <w:rPr>
          <w:rFonts w:ascii="Times New Roman" w:hAnsi="Times New Roman" w:cs="Times New Roman"/>
          <w:sz w:val="24"/>
          <w:szCs w:val="24"/>
        </w:rPr>
        <w:t>The reasons for judgment shall follow in due course.”</w:t>
      </w:r>
    </w:p>
    <w:p w:rsidR="004E0625" w:rsidRPr="0042467E" w:rsidRDefault="004E0625" w:rsidP="004E0625">
      <w:pPr>
        <w:pStyle w:val="NoSpacing"/>
        <w:tabs>
          <w:tab w:val="left" w:pos="1440"/>
        </w:tabs>
        <w:jc w:val="both"/>
        <w:rPr>
          <w:rFonts w:ascii="Times New Roman" w:hAnsi="Times New Roman" w:cs="Times New Roman"/>
          <w:sz w:val="24"/>
          <w:szCs w:val="24"/>
        </w:rPr>
      </w:pPr>
    </w:p>
    <w:p w:rsidR="004E0625" w:rsidRPr="0042467E" w:rsidRDefault="004E0625" w:rsidP="004E0625">
      <w:pPr>
        <w:pStyle w:val="NoSpacing"/>
        <w:tabs>
          <w:tab w:val="left" w:pos="1440"/>
        </w:tabs>
        <w:jc w:val="both"/>
        <w:rPr>
          <w:rFonts w:ascii="Times New Roman" w:hAnsi="Times New Roman" w:cs="Times New Roman"/>
          <w:sz w:val="24"/>
          <w:szCs w:val="24"/>
        </w:rPr>
      </w:pPr>
    </w:p>
    <w:p w:rsidR="004E0625" w:rsidRPr="0042467E" w:rsidRDefault="005E7FB7" w:rsidP="004E0625">
      <w:pPr>
        <w:pStyle w:val="NoSpacing"/>
        <w:tabs>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ab/>
        <w:t>What follows are those reasons for the judgment.</w:t>
      </w:r>
    </w:p>
    <w:p w:rsidR="00DE60A4" w:rsidRPr="0042467E" w:rsidRDefault="00DE60A4" w:rsidP="004E0625">
      <w:pPr>
        <w:pStyle w:val="NoSpacing"/>
        <w:tabs>
          <w:tab w:val="left" w:pos="1440"/>
        </w:tabs>
        <w:jc w:val="both"/>
        <w:rPr>
          <w:rFonts w:ascii="Times New Roman" w:hAnsi="Times New Roman" w:cs="Times New Roman"/>
          <w:sz w:val="24"/>
          <w:szCs w:val="24"/>
        </w:rPr>
      </w:pPr>
    </w:p>
    <w:p w:rsidR="005E7FB7" w:rsidRPr="0042467E" w:rsidRDefault="005E7FB7" w:rsidP="004E0625">
      <w:pPr>
        <w:pStyle w:val="NoSpacing"/>
        <w:tabs>
          <w:tab w:val="left" w:pos="1440"/>
        </w:tabs>
        <w:jc w:val="both"/>
        <w:rPr>
          <w:rFonts w:ascii="Times New Roman" w:hAnsi="Times New Roman" w:cs="Times New Roman"/>
          <w:sz w:val="24"/>
          <w:szCs w:val="24"/>
        </w:rPr>
      </w:pPr>
    </w:p>
    <w:p w:rsidR="005E7FB7" w:rsidRPr="0042467E" w:rsidRDefault="005E7FB7" w:rsidP="004E0625">
      <w:pPr>
        <w:pStyle w:val="NoSpacing"/>
        <w:tabs>
          <w:tab w:val="left" w:pos="1440"/>
        </w:tabs>
        <w:jc w:val="both"/>
        <w:rPr>
          <w:rFonts w:ascii="Times New Roman" w:hAnsi="Times New Roman" w:cs="Times New Roman"/>
          <w:sz w:val="24"/>
          <w:szCs w:val="24"/>
        </w:rPr>
      </w:pPr>
    </w:p>
    <w:p w:rsidR="00EF050F" w:rsidRPr="0042467E" w:rsidRDefault="005E7FB7" w:rsidP="00C03483">
      <w:pPr>
        <w:pStyle w:val="NoSpacing"/>
        <w:tabs>
          <w:tab w:val="left" w:pos="1134"/>
        </w:tabs>
        <w:spacing w:line="480" w:lineRule="auto"/>
        <w:jc w:val="both"/>
        <w:rPr>
          <w:rFonts w:ascii="Times New Roman" w:hAnsi="Times New Roman" w:cs="Times New Roman"/>
          <w:b/>
          <w:sz w:val="24"/>
          <w:szCs w:val="24"/>
          <w:u w:val="single"/>
        </w:rPr>
      </w:pPr>
      <w:r w:rsidRPr="0042467E">
        <w:rPr>
          <w:rFonts w:ascii="Times New Roman" w:hAnsi="Times New Roman" w:cs="Times New Roman"/>
          <w:b/>
          <w:sz w:val="24"/>
          <w:szCs w:val="24"/>
          <w:u w:val="single"/>
        </w:rPr>
        <w:t>THE FACTS</w:t>
      </w:r>
    </w:p>
    <w:p w:rsidR="00DE60A4" w:rsidRPr="0042467E" w:rsidRDefault="00EF050F" w:rsidP="00902FD1">
      <w:pPr>
        <w:pStyle w:val="NoSpacing"/>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174CCD" w:rsidRPr="0042467E">
        <w:rPr>
          <w:rFonts w:ascii="Times New Roman" w:hAnsi="Times New Roman" w:cs="Times New Roman"/>
          <w:sz w:val="24"/>
          <w:szCs w:val="24"/>
        </w:rPr>
        <w:tab/>
      </w:r>
      <w:r w:rsidR="005E7FB7" w:rsidRPr="0042467E">
        <w:rPr>
          <w:rFonts w:ascii="Times New Roman" w:hAnsi="Times New Roman" w:cs="Times New Roman"/>
          <w:sz w:val="24"/>
          <w:szCs w:val="24"/>
        </w:rPr>
        <w:t>The appellant is a municipal authority established in terms of the Urban Councils Act [</w:t>
      </w:r>
      <w:r w:rsidR="005E7FB7" w:rsidRPr="0042467E">
        <w:rPr>
          <w:rFonts w:ascii="Times New Roman" w:hAnsi="Times New Roman" w:cs="Times New Roman"/>
          <w:i/>
          <w:sz w:val="24"/>
          <w:szCs w:val="24"/>
        </w:rPr>
        <w:t>Chapter 29:15</w:t>
      </w:r>
      <w:r w:rsidR="005E7FB7" w:rsidRPr="0042467E">
        <w:rPr>
          <w:rFonts w:ascii="Times New Roman" w:hAnsi="Times New Roman" w:cs="Times New Roman"/>
          <w:sz w:val="24"/>
          <w:szCs w:val="24"/>
        </w:rPr>
        <w:t>] and is charged with the responsibility of running the affairs of the City of Harare.  What has brought the parties on a collision course are allocation letters ostensibly penned on behalf of the appellant by its officials and directed to the four respondents.  The circumstances are as follows.</w:t>
      </w:r>
    </w:p>
    <w:p w:rsidR="00251560" w:rsidRDefault="005E7FB7" w:rsidP="008D162A">
      <w:pPr>
        <w:pStyle w:val="NoSpacing"/>
        <w:jc w:val="both"/>
        <w:rPr>
          <w:rFonts w:ascii="Times New Roman" w:hAnsi="Times New Roman" w:cs="Times New Roman"/>
          <w:sz w:val="24"/>
          <w:szCs w:val="24"/>
        </w:rPr>
      </w:pPr>
      <w:r w:rsidRPr="0042467E">
        <w:rPr>
          <w:rFonts w:ascii="Times New Roman" w:hAnsi="Times New Roman" w:cs="Times New Roman"/>
          <w:sz w:val="24"/>
          <w:szCs w:val="24"/>
        </w:rPr>
        <w:t xml:space="preserve"> </w:t>
      </w:r>
    </w:p>
    <w:p w:rsidR="008D162A" w:rsidRPr="0042467E" w:rsidRDefault="008D162A" w:rsidP="008D162A">
      <w:pPr>
        <w:pStyle w:val="NoSpacing"/>
        <w:jc w:val="both"/>
        <w:rPr>
          <w:rFonts w:ascii="Times New Roman" w:hAnsi="Times New Roman" w:cs="Times New Roman"/>
          <w:sz w:val="24"/>
          <w:szCs w:val="24"/>
        </w:rPr>
      </w:pPr>
    </w:p>
    <w:p w:rsidR="00F539D1" w:rsidRPr="0042467E" w:rsidRDefault="00251560" w:rsidP="00902FD1">
      <w:pPr>
        <w:pStyle w:val="NoSpacing"/>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634F7D" w:rsidRPr="0042467E">
        <w:rPr>
          <w:rFonts w:ascii="Times New Roman" w:hAnsi="Times New Roman" w:cs="Times New Roman"/>
          <w:sz w:val="24"/>
          <w:szCs w:val="24"/>
        </w:rPr>
        <w:tab/>
      </w:r>
      <w:r w:rsidR="00B0534C" w:rsidRPr="0042467E">
        <w:rPr>
          <w:rFonts w:ascii="Times New Roman" w:hAnsi="Times New Roman" w:cs="Times New Roman"/>
          <w:sz w:val="24"/>
          <w:szCs w:val="24"/>
        </w:rPr>
        <w:t>On 13 November 2019, Engineer H. A. Chisango, then the Town Clerk of the appellant, wrote a letter to the first respondent in which he offered to the latter stand number 1051 Mount Pleasant Township Harare on certain terms and conditions.  A similar letter was written to the second respondent by the same official on the same date.  It was followed up by another letter dated 11 December 2019</w:t>
      </w:r>
      <w:r w:rsidR="002F0FD6" w:rsidRPr="0042467E">
        <w:rPr>
          <w:rFonts w:ascii="Times New Roman" w:hAnsi="Times New Roman" w:cs="Times New Roman"/>
          <w:sz w:val="24"/>
          <w:szCs w:val="24"/>
        </w:rPr>
        <w:t>,</w:t>
      </w:r>
      <w:r w:rsidR="00B0534C" w:rsidRPr="0042467E">
        <w:rPr>
          <w:rFonts w:ascii="Times New Roman" w:hAnsi="Times New Roman" w:cs="Times New Roman"/>
          <w:sz w:val="24"/>
          <w:szCs w:val="24"/>
        </w:rPr>
        <w:t xml:space="preserve"> this time written by A</w:t>
      </w:r>
      <w:r w:rsidR="00572101" w:rsidRPr="0042467E">
        <w:rPr>
          <w:rFonts w:ascii="Times New Roman" w:hAnsi="Times New Roman" w:cs="Times New Roman"/>
          <w:sz w:val="24"/>
          <w:szCs w:val="24"/>
        </w:rPr>
        <w:t>. Nhekairo, then the Director of Housing and Community Services.  Nhekairo demanded that the second respondent should pa</w:t>
      </w:r>
      <w:r w:rsidR="002F0FD6" w:rsidRPr="0042467E">
        <w:rPr>
          <w:rFonts w:ascii="Times New Roman" w:hAnsi="Times New Roman" w:cs="Times New Roman"/>
          <w:sz w:val="24"/>
          <w:szCs w:val="24"/>
        </w:rPr>
        <w:t>y</w:t>
      </w:r>
      <w:r w:rsidR="00572101" w:rsidRPr="0042467E">
        <w:rPr>
          <w:rFonts w:ascii="Times New Roman" w:hAnsi="Times New Roman" w:cs="Times New Roman"/>
          <w:sz w:val="24"/>
          <w:szCs w:val="24"/>
        </w:rPr>
        <w:t xml:space="preserve"> “a provisional deposit for intrinsic land price” of ZWL$$50 000.00 to the appellant.</w:t>
      </w:r>
    </w:p>
    <w:p w:rsidR="00F539D1" w:rsidRPr="0042467E" w:rsidRDefault="00F539D1" w:rsidP="00C03483">
      <w:pPr>
        <w:pStyle w:val="NoSpacing"/>
        <w:tabs>
          <w:tab w:val="left" w:pos="1134"/>
        </w:tabs>
        <w:spacing w:line="480" w:lineRule="auto"/>
        <w:jc w:val="both"/>
        <w:rPr>
          <w:rFonts w:ascii="Times New Roman" w:hAnsi="Times New Roman" w:cs="Times New Roman"/>
          <w:sz w:val="24"/>
          <w:szCs w:val="24"/>
        </w:rPr>
      </w:pPr>
    </w:p>
    <w:p w:rsidR="003C25E3" w:rsidRPr="0042467E" w:rsidRDefault="00F539D1" w:rsidP="00F870DA">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E605AD" w:rsidRPr="0042467E">
        <w:rPr>
          <w:rFonts w:ascii="Times New Roman" w:hAnsi="Times New Roman" w:cs="Times New Roman"/>
          <w:sz w:val="24"/>
          <w:szCs w:val="24"/>
        </w:rPr>
        <w:t xml:space="preserve">  </w:t>
      </w:r>
      <w:r w:rsidR="00F870DA" w:rsidRPr="0042467E">
        <w:rPr>
          <w:rFonts w:ascii="Times New Roman" w:hAnsi="Times New Roman" w:cs="Times New Roman"/>
          <w:sz w:val="24"/>
          <w:szCs w:val="24"/>
        </w:rPr>
        <w:t xml:space="preserve">Much later, on 26 June 2020, Nhekairo again wrote a letter to the third respondent in which he offered to the third respondent stand 1044 Mount Pleasant Township, Harare.  The same official again wrote a letter dated 19 May 2020 to the fourth respondent in </w:t>
      </w:r>
      <w:r w:rsidR="00F870DA" w:rsidRPr="0042467E">
        <w:rPr>
          <w:rFonts w:ascii="Times New Roman" w:hAnsi="Times New Roman" w:cs="Times New Roman"/>
          <w:sz w:val="24"/>
          <w:szCs w:val="24"/>
        </w:rPr>
        <w:lastRenderedPageBreak/>
        <w:t>which stand 1052 Mount Pleasant Township, Harare</w:t>
      </w:r>
      <w:r w:rsidR="002F0FD6" w:rsidRPr="0042467E">
        <w:rPr>
          <w:rFonts w:ascii="Times New Roman" w:hAnsi="Times New Roman" w:cs="Times New Roman"/>
          <w:sz w:val="24"/>
          <w:szCs w:val="24"/>
        </w:rPr>
        <w:t xml:space="preserve"> was </w:t>
      </w:r>
      <w:r w:rsidR="00F870DA" w:rsidRPr="0042467E">
        <w:rPr>
          <w:rFonts w:ascii="Times New Roman" w:hAnsi="Times New Roman" w:cs="Times New Roman"/>
          <w:sz w:val="24"/>
          <w:szCs w:val="24"/>
        </w:rPr>
        <w:t xml:space="preserve">offered to her on terms similar to those set out in earlier letters to the other respondents. </w:t>
      </w:r>
    </w:p>
    <w:p w:rsidR="003C25E3" w:rsidRPr="0042467E" w:rsidRDefault="003C25E3" w:rsidP="00C03483">
      <w:pPr>
        <w:pStyle w:val="NoSpacing"/>
        <w:tabs>
          <w:tab w:val="left" w:pos="1134"/>
        </w:tabs>
        <w:spacing w:line="480" w:lineRule="auto"/>
        <w:jc w:val="both"/>
        <w:rPr>
          <w:rFonts w:ascii="Times New Roman" w:hAnsi="Times New Roman" w:cs="Times New Roman"/>
          <w:sz w:val="24"/>
          <w:szCs w:val="24"/>
        </w:rPr>
      </w:pPr>
    </w:p>
    <w:p w:rsidR="00DE60A4" w:rsidRPr="0042467E" w:rsidRDefault="003C25E3" w:rsidP="0041748F">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5C5C1F" w:rsidRPr="0042467E">
        <w:rPr>
          <w:rFonts w:ascii="Times New Roman" w:hAnsi="Times New Roman" w:cs="Times New Roman"/>
          <w:sz w:val="24"/>
          <w:szCs w:val="24"/>
        </w:rPr>
        <w:t>All four respondents fulfilled the conditions set out in their allocation letters.</w:t>
      </w:r>
      <w:r w:rsidR="000A27E2" w:rsidRPr="0042467E">
        <w:rPr>
          <w:rFonts w:ascii="Times New Roman" w:hAnsi="Times New Roman" w:cs="Times New Roman"/>
          <w:sz w:val="24"/>
          <w:szCs w:val="24"/>
        </w:rPr>
        <w:t xml:space="preserve">  The first respondent paid an administration fee of ZWL$1 500.00 and a provisional intrinsic land value charge of ZWL$50 000.00.  The second respondent also paid the same amounts.  The third respondent, in fulfilment of conditions laid out in her letter of allocation, paid an administration fee of ZWL$4 000.00 and a provisional deposit for the intrinsic land value of ZWL$150 000.00.  The fourth respondent also paid the same amounts paid by the third respondent.</w:t>
      </w:r>
    </w:p>
    <w:p w:rsidR="00296E2F" w:rsidRPr="0042467E" w:rsidRDefault="000A27E2" w:rsidP="0041748F">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 xml:space="preserve"> </w:t>
      </w:r>
    </w:p>
    <w:p w:rsidR="003E74A5" w:rsidRDefault="003E74A5"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E8331B" w:rsidRPr="0042467E">
        <w:rPr>
          <w:rFonts w:ascii="Times New Roman" w:hAnsi="Times New Roman" w:cs="Times New Roman"/>
          <w:sz w:val="24"/>
          <w:szCs w:val="24"/>
        </w:rPr>
        <w:t xml:space="preserve">In terms of the allocation letters given to the respondents, the appellant should then have valued the stands and thereafter </w:t>
      </w:r>
      <w:r w:rsidR="00311BD6" w:rsidRPr="0042467E">
        <w:rPr>
          <w:rFonts w:ascii="Times New Roman" w:hAnsi="Times New Roman" w:cs="Times New Roman"/>
          <w:sz w:val="24"/>
          <w:szCs w:val="24"/>
        </w:rPr>
        <w:t>notified the respondents of the actual intrinsic values for them to pay such values to the appellant.  That did not happen</w:t>
      </w:r>
      <w:r w:rsidR="00757AAD" w:rsidRPr="0042467E">
        <w:rPr>
          <w:rFonts w:ascii="Times New Roman" w:hAnsi="Times New Roman" w:cs="Times New Roman"/>
          <w:sz w:val="24"/>
          <w:szCs w:val="24"/>
        </w:rPr>
        <w:t>.</w:t>
      </w:r>
      <w:r w:rsidR="00311BD6" w:rsidRPr="0042467E">
        <w:rPr>
          <w:rFonts w:ascii="Times New Roman" w:hAnsi="Times New Roman" w:cs="Times New Roman"/>
          <w:sz w:val="24"/>
          <w:szCs w:val="24"/>
        </w:rPr>
        <w:t xml:space="preserve"> </w:t>
      </w:r>
      <w:r w:rsidR="00757AAD" w:rsidRPr="0042467E">
        <w:rPr>
          <w:rFonts w:ascii="Times New Roman" w:hAnsi="Times New Roman" w:cs="Times New Roman"/>
          <w:sz w:val="24"/>
          <w:szCs w:val="24"/>
        </w:rPr>
        <w:t>As</w:t>
      </w:r>
      <w:r w:rsidR="00311BD6" w:rsidRPr="0042467E">
        <w:rPr>
          <w:rFonts w:ascii="Times New Roman" w:hAnsi="Times New Roman" w:cs="Times New Roman"/>
          <w:sz w:val="24"/>
          <w:szCs w:val="24"/>
        </w:rPr>
        <w:t xml:space="preserve"> such the respondents could not commence development of the stands.  The respondents were agitated and approached the court </w:t>
      </w:r>
      <w:r w:rsidR="00311BD6" w:rsidRPr="0042467E">
        <w:rPr>
          <w:rFonts w:ascii="Times New Roman" w:hAnsi="Times New Roman" w:cs="Times New Roman"/>
          <w:i/>
          <w:sz w:val="24"/>
          <w:szCs w:val="24"/>
        </w:rPr>
        <w:t xml:space="preserve">a quo </w:t>
      </w:r>
      <w:r w:rsidR="00311BD6" w:rsidRPr="0042467E">
        <w:rPr>
          <w:rFonts w:ascii="Times New Roman" w:hAnsi="Times New Roman" w:cs="Times New Roman"/>
          <w:sz w:val="24"/>
          <w:szCs w:val="24"/>
        </w:rPr>
        <w:t>for redress.</w:t>
      </w:r>
    </w:p>
    <w:p w:rsidR="002C6A3B" w:rsidRPr="0042467E" w:rsidRDefault="002C6A3B" w:rsidP="003920F7">
      <w:pPr>
        <w:pStyle w:val="NoSpacing"/>
        <w:tabs>
          <w:tab w:val="left" w:pos="1440"/>
        </w:tabs>
        <w:spacing w:line="480" w:lineRule="auto"/>
        <w:jc w:val="both"/>
        <w:rPr>
          <w:rFonts w:ascii="Times New Roman" w:hAnsi="Times New Roman" w:cs="Times New Roman"/>
          <w:sz w:val="24"/>
          <w:szCs w:val="24"/>
        </w:rPr>
      </w:pPr>
    </w:p>
    <w:p w:rsidR="0064565C" w:rsidRPr="0042467E" w:rsidRDefault="0064565C" w:rsidP="003920F7">
      <w:pPr>
        <w:pStyle w:val="NoSpacing"/>
        <w:tabs>
          <w:tab w:val="left" w:pos="1440"/>
        </w:tabs>
        <w:spacing w:line="480" w:lineRule="auto"/>
        <w:jc w:val="both"/>
        <w:rPr>
          <w:rFonts w:ascii="Times New Roman" w:hAnsi="Times New Roman" w:cs="Times New Roman"/>
          <w:b/>
          <w:sz w:val="24"/>
          <w:szCs w:val="24"/>
          <w:u w:val="single"/>
        </w:rPr>
      </w:pPr>
      <w:r w:rsidRPr="0042467E">
        <w:rPr>
          <w:rFonts w:ascii="Times New Roman" w:hAnsi="Times New Roman" w:cs="Times New Roman"/>
          <w:b/>
          <w:sz w:val="24"/>
          <w:szCs w:val="24"/>
          <w:u w:val="single"/>
        </w:rPr>
        <w:t xml:space="preserve">PROCEEDINGS BEFORE THE COURT </w:t>
      </w:r>
      <w:r w:rsidRPr="0042467E">
        <w:rPr>
          <w:rFonts w:ascii="Times New Roman" w:hAnsi="Times New Roman" w:cs="Times New Roman"/>
          <w:b/>
          <w:i/>
          <w:sz w:val="24"/>
          <w:szCs w:val="24"/>
          <w:u w:val="single"/>
        </w:rPr>
        <w:t>A QUO</w:t>
      </w:r>
    </w:p>
    <w:p w:rsidR="00FA5966" w:rsidRPr="0042467E" w:rsidRDefault="00FA5966"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64565C" w:rsidRPr="0042467E">
        <w:rPr>
          <w:rFonts w:ascii="Times New Roman" w:hAnsi="Times New Roman" w:cs="Times New Roman"/>
          <w:sz w:val="24"/>
          <w:szCs w:val="24"/>
        </w:rPr>
        <w:t>In a joint effort, the four respondents filed a court application seeking an order compelling the appellant to make available to them the actual intrinsic values of the stands allocated to them.  In the event of failure, they craved an order deeming the provisional intrinsic values they had already paid</w:t>
      </w:r>
      <w:r w:rsidR="00757AAD" w:rsidRPr="0042467E">
        <w:rPr>
          <w:rFonts w:ascii="Times New Roman" w:hAnsi="Times New Roman" w:cs="Times New Roman"/>
          <w:sz w:val="24"/>
          <w:szCs w:val="24"/>
        </w:rPr>
        <w:t>,</w:t>
      </w:r>
      <w:r w:rsidR="0064565C" w:rsidRPr="0042467E">
        <w:rPr>
          <w:rFonts w:ascii="Times New Roman" w:hAnsi="Times New Roman" w:cs="Times New Roman"/>
          <w:sz w:val="24"/>
          <w:szCs w:val="24"/>
        </w:rPr>
        <w:t xml:space="preserve"> as the full and final payments of the said intrinsic values.  Al</w:t>
      </w:r>
      <w:r w:rsidR="00757AAD" w:rsidRPr="0042467E">
        <w:rPr>
          <w:rFonts w:ascii="Times New Roman" w:hAnsi="Times New Roman" w:cs="Times New Roman"/>
          <w:sz w:val="24"/>
          <w:szCs w:val="24"/>
        </w:rPr>
        <w:t>l</w:t>
      </w:r>
      <w:r w:rsidR="0064565C" w:rsidRPr="0042467E">
        <w:rPr>
          <w:rFonts w:ascii="Times New Roman" w:hAnsi="Times New Roman" w:cs="Times New Roman"/>
          <w:sz w:val="24"/>
          <w:szCs w:val="24"/>
        </w:rPr>
        <w:t xml:space="preserve"> of that was sought on the pain of costs on the adverse scale of legal practitioner and client.</w:t>
      </w:r>
    </w:p>
    <w:p w:rsidR="00CA1864" w:rsidRPr="0042467E" w:rsidRDefault="00CA1864" w:rsidP="003920F7">
      <w:pPr>
        <w:pStyle w:val="NoSpacing"/>
        <w:tabs>
          <w:tab w:val="left" w:pos="1440"/>
        </w:tabs>
        <w:spacing w:line="480" w:lineRule="auto"/>
        <w:jc w:val="both"/>
        <w:rPr>
          <w:rFonts w:ascii="Times New Roman" w:hAnsi="Times New Roman" w:cs="Times New Roman"/>
          <w:sz w:val="24"/>
          <w:szCs w:val="24"/>
        </w:rPr>
      </w:pPr>
    </w:p>
    <w:p w:rsidR="0021572B" w:rsidRPr="0042467E" w:rsidRDefault="00CA1864"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lastRenderedPageBreak/>
        <w:tab/>
      </w:r>
      <w:r w:rsidR="00933CF2" w:rsidRPr="0042467E">
        <w:rPr>
          <w:rFonts w:ascii="Times New Roman" w:hAnsi="Times New Roman" w:cs="Times New Roman"/>
          <w:sz w:val="24"/>
          <w:szCs w:val="24"/>
        </w:rPr>
        <w:t>The basis of the claim was that the respondents had fulfilled the terms and conditions</w:t>
      </w:r>
      <w:r w:rsidR="00817755" w:rsidRPr="0042467E">
        <w:rPr>
          <w:rFonts w:ascii="Times New Roman" w:hAnsi="Times New Roman" w:cs="Times New Roman"/>
          <w:sz w:val="24"/>
          <w:szCs w:val="24"/>
        </w:rPr>
        <w:t xml:space="preserve"> fixed in the allocation letters.  As such, the appellant was obliged to perform its part of the bargain in order to move the matter forward an</w:t>
      </w:r>
      <w:r w:rsidR="00757AAD" w:rsidRPr="0042467E">
        <w:rPr>
          <w:rFonts w:ascii="Times New Roman" w:hAnsi="Times New Roman" w:cs="Times New Roman"/>
          <w:sz w:val="24"/>
          <w:szCs w:val="24"/>
        </w:rPr>
        <w:t>d</w:t>
      </w:r>
      <w:r w:rsidR="00817755" w:rsidRPr="0042467E">
        <w:rPr>
          <w:rFonts w:ascii="Times New Roman" w:hAnsi="Times New Roman" w:cs="Times New Roman"/>
          <w:sz w:val="24"/>
          <w:szCs w:val="24"/>
        </w:rPr>
        <w:t xml:space="preserve"> enable the respondents to develop their stands.  The application was opposed by the appellant.</w:t>
      </w:r>
      <w:r w:rsidRPr="0042467E">
        <w:rPr>
          <w:rFonts w:ascii="Times New Roman" w:hAnsi="Times New Roman" w:cs="Times New Roman"/>
          <w:sz w:val="24"/>
          <w:szCs w:val="24"/>
        </w:rPr>
        <w:t xml:space="preserve"> </w:t>
      </w:r>
    </w:p>
    <w:p w:rsidR="0021572B" w:rsidRPr="0042467E" w:rsidRDefault="0021572B" w:rsidP="003920F7">
      <w:pPr>
        <w:pStyle w:val="NoSpacing"/>
        <w:tabs>
          <w:tab w:val="left" w:pos="1440"/>
        </w:tabs>
        <w:spacing w:line="480" w:lineRule="auto"/>
        <w:jc w:val="both"/>
        <w:rPr>
          <w:rFonts w:ascii="Times New Roman" w:hAnsi="Times New Roman" w:cs="Times New Roman"/>
          <w:sz w:val="24"/>
          <w:szCs w:val="24"/>
        </w:rPr>
      </w:pPr>
    </w:p>
    <w:p w:rsidR="00CA1864" w:rsidRPr="0042467E" w:rsidRDefault="0021572B"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F950FC" w:rsidRPr="0042467E">
        <w:rPr>
          <w:rFonts w:ascii="Times New Roman" w:hAnsi="Times New Roman" w:cs="Times New Roman"/>
          <w:sz w:val="24"/>
          <w:szCs w:val="24"/>
        </w:rPr>
        <w:t xml:space="preserve">The appellant raised the preliminary point that the relief sought was incompetent in that it sought to invite the court </w:t>
      </w:r>
      <w:r w:rsidR="00F950FC" w:rsidRPr="0042467E">
        <w:rPr>
          <w:rFonts w:ascii="Times New Roman" w:hAnsi="Times New Roman" w:cs="Times New Roman"/>
          <w:i/>
          <w:sz w:val="24"/>
          <w:szCs w:val="24"/>
        </w:rPr>
        <w:t xml:space="preserve">a quo </w:t>
      </w:r>
      <w:r w:rsidR="00F950FC" w:rsidRPr="0042467E">
        <w:rPr>
          <w:rFonts w:ascii="Times New Roman" w:hAnsi="Times New Roman" w:cs="Times New Roman"/>
          <w:sz w:val="24"/>
          <w:szCs w:val="24"/>
        </w:rPr>
        <w:t xml:space="preserve">to usurp the powers of an administrative body by fixing the intrinsic values of the stands.  The appellant advanced the argument that the process of evaluating the stands was the domain of the </w:t>
      </w:r>
      <w:r w:rsidR="00120405" w:rsidRPr="0042467E">
        <w:rPr>
          <w:rFonts w:ascii="Times New Roman" w:hAnsi="Times New Roman" w:cs="Times New Roman"/>
          <w:sz w:val="24"/>
          <w:szCs w:val="24"/>
        </w:rPr>
        <w:t>appellant in terms of the Urban Councils Act [</w:t>
      </w:r>
      <w:r w:rsidR="00120405" w:rsidRPr="0042467E">
        <w:rPr>
          <w:rFonts w:ascii="Times New Roman" w:hAnsi="Times New Roman" w:cs="Times New Roman"/>
          <w:i/>
          <w:sz w:val="24"/>
          <w:szCs w:val="24"/>
        </w:rPr>
        <w:t>Chapter 29:05</w:t>
      </w:r>
      <w:r w:rsidR="00120405" w:rsidRPr="0042467E">
        <w:rPr>
          <w:rFonts w:ascii="Times New Roman" w:hAnsi="Times New Roman" w:cs="Times New Roman"/>
          <w:sz w:val="24"/>
          <w:szCs w:val="24"/>
        </w:rPr>
        <w:t>] and was not the province of the court.</w:t>
      </w:r>
    </w:p>
    <w:p w:rsidR="009764DE" w:rsidRPr="0042467E" w:rsidRDefault="009764DE" w:rsidP="003920F7">
      <w:pPr>
        <w:pStyle w:val="NoSpacing"/>
        <w:tabs>
          <w:tab w:val="left" w:pos="1440"/>
        </w:tabs>
        <w:spacing w:line="480" w:lineRule="auto"/>
        <w:jc w:val="both"/>
        <w:rPr>
          <w:rFonts w:ascii="Times New Roman" w:hAnsi="Times New Roman" w:cs="Times New Roman"/>
          <w:sz w:val="24"/>
          <w:szCs w:val="24"/>
        </w:rPr>
      </w:pPr>
    </w:p>
    <w:p w:rsidR="009764DE" w:rsidRPr="0042467E" w:rsidRDefault="009764DE"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Apart from that, the appellant contended that the stands mentioned by the respondents were either non-existent or had already been designated as church land and allocated to other parties.  According to the appellant, stand 210 Mount Pleasant, on which the land claimed by the respondents is located is held by the appellant by Deed of Transfer</w:t>
      </w:r>
      <w:r w:rsidR="00757AAD" w:rsidRPr="0042467E">
        <w:rPr>
          <w:rFonts w:ascii="Times New Roman" w:hAnsi="Times New Roman" w:cs="Times New Roman"/>
          <w:sz w:val="24"/>
          <w:szCs w:val="24"/>
        </w:rPr>
        <w:t xml:space="preserve"> Number</w:t>
      </w:r>
      <w:r w:rsidRPr="0042467E">
        <w:rPr>
          <w:rFonts w:ascii="Times New Roman" w:hAnsi="Times New Roman" w:cs="Times New Roman"/>
          <w:sz w:val="24"/>
          <w:szCs w:val="24"/>
        </w:rPr>
        <w:t xml:space="preserve"> 438/58.  The land is a designated public open space set aside for passive </w:t>
      </w:r>
      <w:r w:rsidR="00757AAD" w:rsidRPr="0042467E">
        <w:rPr>
          <w:rFonts w:ascii="Times New Roman" w:hAnsi="Times New Roman" w:cs="Times New Roman"/>
          <w:sz w:val="24"/>
          <w:szCs w:val="24"/>
        </w:rPr>
        <w:t>recreation</w:t>
      </w:r>
      <w:r w:rsidRPr="0042467E">
        <w:rPr>
          <w:rFonts w:ascii="Times New Roman" w:hAnsi="Times New Roman" w:cs="Times New Roman"/>
          <w:sz w:val="24"/>
          <w:szCs w:val="24"/>
        </w:rPr>
        <w:t xml:space="preserve"> purpose</w:t>
      </w:r>
      <w:r w:rsidR="00757AAD" w:rsidRPr="0042467E">
        <w:rPr>
          <w:rFonts w:ascii="Times New Roman" w:hAnsi="Times New Roman" w:cs="Times New Roman"/>
          <w:sz w:val="24"/>
          <w:szCs w:val="24"/>
        </w:rPr>
        <w:t>s</w:t>
      </w:r>
      <w:r w:rsidRPr="0042467E">
        <w:rPr>
          <w:rFonts w:ascii="Times New Roman" w:hAnsi="Times New Roman" w:cs="Times New Roman"/>
          <w:sz w:val="24"/>
          <w:szCs w:val="24"/>
        </w:rPr>
        <w:t xml:space="preserve"> in terms of the Operative City of Harare Arundel Local Development Plan.</w:t>
      </w:r>
    </w:p>
    <w:p w:rsidR="00C11A8A" w:rsidRPr="0042467E" w:rsidRDefault="00C11A8A" w:rsidP="003920F7">
      <w:pPr>
        <w:pStyle w:val="NoSpacing"/>
        <w:tabs>
          <w:tab w:val="left" w:pos="1440"/>
        </w:tabs>
        <w:spacing w:line="480" w:lineRule="auto"/>
        <w:jc w:val="both"/>
        <w:rPr>
          <w:rFonts w:ascii="Times New Roman" w:hAnsi="Times New Roman" w:cs="Times New Roman"/>
          <w:sz w:val="24"/>
          <w:szCs w:val="24"/>
        </w:rPr>
      </w:pPr>
    </w:p>
    <w:p w:rsidR="00C11A8A" w:rsidRPr="0042467E" w:rsidRDefault="00C11A8A"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The appellant explained that in 1997 the City Planner proposed a subdivision of stand 210 under application M/8/97</w:t>
      </w:r>
      <w:r w:rsidR="00757AAD" w:rsidRPr="0042467E">
        <w:rPr>
          <w:rFonts w:ascii="Times New Roman" w:hAnsi="Times New Roman" w:cs="Times New Roman"/>
          <w:sz w:val="24"/>
          <w:szCs w:val="24"/>
        </w:rPr>
        <w:t xml:space="preserve"> and</w:t>
      </w:r>
      <w:r w:rsidRPr="0042467E">
        <w:rPr>
          <w:rFonts w:ascii="Times New Roman" w:hAnsi="Times New Roman" w:cs="Times New Roman"/>
          <w:sz w:val="24"/>
          <w:szCs w:val="24"/>
        </w:rPr>
        <w:t xml:space="preserve"> Plan No. TP2F1996 was drawn from which</w:t>
      </w:r>
      <w:r w:rsidR="00757AAD" w:rsidRPr="0042467E">
        <w:rPr>
          <w:rFonts w:ascii="Times New Roman" w:hAnsi="Times New Roman" w:cs="Times New Roman"/>
          <w:sz w:val="24"/>
          <w:szCs w:val="24"/>
        </w:rPr>
        <w:t>,</w:t>
      </w:r>
      <w:r w:rsidRPr="0042467E">
        <w:rPr>
          <w:rFonts w:ascii="Times New Roman" w:hAnsi="Times New Roman" w:cs="Times New Roman"/>
          <w:sz w:val="24"/>
          <w:szCs w:val="24"/>
        </w:rPr>
        <w:t xml:space="preserve"> in 2017</w:t>
      </w:r>
      <w:r w:rsidR="00757AAD" w:rsidRPr="0042467E">
        <w:rPr>
          <w:rFonts w:ascii="Times New Roman" w:hAnsi="Times New Roman" w:cs="Times New Roman"/>
          <w:sz w:val="24"/>
          <w:szCs w:val="24"/>
        </w:rPr>
        <w:t>,</w:t>
      </w:r>
      <w:r w:rsidRPr="0042467E">
        <w:rPr>
          <w:rFonts w:ascii="Times New Roman" w:hAnsi="Times New Roman" w:cs="Times New Roman"/>
          <w:sz w:val="24"/>
          <w:szCs w:val="24"/>
        </w:rPr>
        <w:t xml:space="preserve"> two church stands were created in compliance with statutory requirements.  In due course the two stands, being stands 1043 and 1044, having been created with Ministerial approval as required by law, were allocated to two church organisations.  They could not be allocated to any of the respondents.</w:t>
      </w:r>
    </w:p>
    <w:p w:rsidR="00126F50" w:rsidRPr="0042467E" w:rsidRDefault="00126F50" w:rsidP="003920F7">
      <w:pPr>
        <w:pStyle w:val="NoSpacing"/>
        <w:tabs>
          <w:tab w:val="left" w:pos="1440"/>
        </w:tabs>
        <w:spacing w:line="480" w:lineRule="auto"/>
        <w:jc w:val="both"/>
        <w:rPr>
          <w:rFonts w:ascii="Times New Roman" w:hAnsi="Times New Roman" w:cs="Times New Roman"/>
          <w:sz w:val="24"/>
          <w:szCs w:val="24"/>
        </w:rPr>
      </w:pPr>
    </w:p>
    <w:p w:rsidR="00492D4A" w:rsidRPr="0042467E" w:rsidRDefault="00126F50"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lastRenderedPageBreak/>
        <w:tab/>
        <w:t xml:space="preserve">According to the appellant, the rest of stand 210 remains open land designated as such and set aside for passive </w:t>
      </w:r>
      <w:r w:rsidR="00757AAD" w:rsidRPr="0042467E">
        <w:rPr>
          <w:rFonts w:ascii="Times New Roman" w:hAnsi="Times New Roman" w:cs="Times New Roman"/>
          <w:sz w:val="24"/>
          <w:szCs w:val="24"/>
        </w:rPr>
        <w:t>re</w:t>
      </w:r>
      <w:r w:rsidRPr="0042467E">
        <w:rPr>
          <w:rFonts w:ascii="Times New Roman" w:hAnsi="Times New Roman" w:cs="Times New Roman"/>
          <w:sz w:val="24"/>
          <w:szCs w:val="24"/>
        </w:rPr>
        <w:t>creation purpose</w:t>
      </w:r>
      <w:r w:rsidR="00757AAD" w:rsidRPr="0042467E">
        <w:rPr>
          <w:rFonts w:ascii="Times New Roman" w:hAnsi="Times New Roman" w:cs="Times New Roman"/>
          <w:sz w:val="24"/>
          <w:szCs w:val="24"/>
        </w:rPr>
        <w:t>s</w:t>
      </w:r>
      <w:r w:rsidRPr="0042467E">
        <w:rPr>
          <w:rFonts w:ascii="Times New Roman" w:hAnsi="Times New Roman" w:cs="Times New Roman"/>
          <w:sz w:val="24"/>
          <w:szCs w:val="24"/>
        </w:rPr>
        <w:t>.  No attempt has been made to apply for change of its use to residential stands.  Unfortunately this is where the respondents claim the other two stands are located.  No due process was followed to create the stands, and for that reason, so the appellant contended, any creation of stands 1051 and 1052 would be fraudulent and unlawful.  For that reason</w:t>
      </w:r>
      <w:r w:rsidR="00757AAD" w:rsidRPr="0042467E">
        <w:rPr>
          <w:rFonts w:ascii="Times New Roman" w:hAnsi="Times New Roman" w:cs="Times New Roman"/>
          <w:sz w:val="24"/>
          <w:szCs w:val="24"/>
        </w:rPr>
        <w:t>,</w:t>
      </w:r>
      <w:r w:rsidRPr="0042467E">
        <w:rPr>
          <w:rFonts w:ascii="Times New Roman" w:hAnsi="Times New Roman" w:cs="Times New Roman"/>
          <w:sz w:val="24"/>
          <w:szCs w:val="24"/>
        </w:rPr>
        <w:t xml:space="preserve"> a Notice of Demolition was served on one of the respondents who was carrying out illegal construction on one stand.</w:t>
      </w:r>
    </w:p>
    <w:p w:rsidR="00492D4A" w:rsidRPr="0042467E" w:rsidRDefault="00492D4A" w:rsidP="003920F7">
      <w:pPr>
        <w:pStyle w:val="NoSpacing"/>
        <w:tabs>
          <w:tab w:val="left" w:pos="1440"/>
        </w:tabs>
        <w:spacing w:line="480" w:lineRule="auto"/>
        <w:jc w:val="both"/>
        <w:rPr>
          <w:rFonts w:ascii="Times New Roman" w:hAnsi="Times New Roman" w:cs="Times New Roman"/>
          <w:sz w:val="24"/>
          <w:szCs w:val="24"/>
        </w:rPr>
      </w:pPr>
    </w:p>
    <w:p w:rsidR="00126F50" w:rsidRPr="0042467E" w:rsidRDefault="00492D4A"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 xml:space="preserve">found the point </w:t>
      </w:r>
      <w:r w:rsidRPr="0042467E">
        <w:rPr>
          <w:rFonts w:ascii="Times New Roman" w:hAnsi="Times New Roman" w:cs="Times New Roman"/>
          <w:i/>
          <w:sz w:val="24"/>
          <w:szCs w:val="24"/>
        </w:rPr>
        <w:t>in limine</w:t>
      </w:r>
      <w:r w:rsidRPr="0042467E">
        <w:rPr>
          <w:rFonts w:ascii="Times New Roman" w:hAnsi="Times New Roman" w:cs="Times New Roman"/>
          <w:sz w:val="24"/>
          <w:szCs w:val="24"/>
        </w:rPr>
        <w:t xml:space="preserve"> taken by the appellant to be “misplaced” because all that the respondents urged of it was the remedy of specific performance which remedy was within its jurisdiction.  It found that the respondents</w:t>
      </w:r>
      <w:r w:rsidR="00757AAD" w:rsidRPr="0042467E">
        <w:rPr>
          <w:rFonts w:ascii="Times New Roman" w:hAnsi="Times New Roman" w:cs="Times New Roman"/>
          <w:sz w:val="24"/>
          <w:szCs w:val="24"/>
        </w:rPr>
        <w:t>,</w:t>
      </w:r>
      <w:r w:rsidRPr="0042467E">
        <w:rPr>
          <w:rFonts w:ascii="Times New Roman" w:hAnsi="Times New Roman" w:cs="Times New Roman"/>
          <w:sz w:val="24"/>
          <w:szCs w:val="24"/>
        </w:rPr>
        <w:t xml:space="preserve"> having complied with all the requirements set by the appellant and having expressed their desire to pay the intrinsic values of the stands</w:t>
      </w:r>
      <w:r w:rsidR="00757AAD" w:rsidRPr="0042467E">
        <w:rPr>
          <w:rFonts w:ascii="Times New Roman" w:hAnsi="Times New Roman" w:cs="Times New Roman"/>
          <w:sz w:val="24"/>
          <w:szCs w:val="24"/>
        </w:rPr>
        <w:t>,</w:t>
      </w:r>
      <w:r w:rsidRPr="0042467E">
        <w:rPr>
          <w:rFonts w:ascii="Times New Roman" w:hAnsi="Times New Roman" w:cs="Times New Roman"/>
          <w:sz w:val="24"/>
          <w:szCs w:val="24"/>
        </w:rPr>
        <w:t xml:space="preserve"> were entitled to the relief that they sought.</w:t>
      </w:r>
    </w:p>
    <w:p w:rsidR="00E02929" w:rsidRPr="0042467E" w:rsidRDefault="00E02929" w:rsidP="003920F7">
      <w:pPr>
        <w:pStyle w:val="NoSpacing"/>
        <w:tabs>
          <w:tab w:val="left" w:pos="1440"/>
        </w:tabs>
        <w:spacing w:line="480" w:lineRule="auto"/>
        <w:jc w:val="both"/>
        <w:rPr>
          <w:rFonts w:ascii="Times New Roman" w:hAnsi="Times New Roman" w:cs="Times New Roman"/>
          <w:sz w:val="24"/>
          <w:szCs w:val="24"/>
        </w:rPr>
      </w:pPr>
    </w:p>
    <w:p w:rsidR="00DD1ACD" w:rsidRPr="0042467E" w:rsidRDefault="00E02929" w:rsidP="00DD1ACD">
      <w:pPr>
        <w:pStyle w:val="NoSpacing"/>
        <w:tabs>
          <w:tab w:val="left" w:pos="720"/>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DD1ACD" w:rsidRPr="0042467E">
        <w:rPr>
          <w:rFonts w:ascii="Times New Roman" w:hAnsi="Times New Roman" w:cs="Times New Roman"/>
          <w:sz w:val="24"/>
          <w:szCs w:val="24"/>
        </w:rPr>
        <w:tab/>
      </w:r>
      <w:r w:rsidRPr="0042467E">
        <w:rPr>
          <w:rFonts w:ascii="Times New Roman" w:hAnsi="Times New Roman" w:cs="Times New Roman"/>
          <w:sz w:val="24"/>
          <w:szCs w:val="24"/>
        </w:rPr>
        <w:t xml:space="preserve">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 xml:space="preserve">rejected the appellant’s defence that due process had not been followed and that two of the stands did not exist.  In doing so, 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took the view that the appellant was “approbating and reprobating” as the evidence suggested that at some stage the appellant accepted that the stands existed.  Regrettably the</w:t>
      </w:r>
      <w:r w:rsidR="00DD1ACD" w:rsidRPr="0042467E">
        <w:rPr>
          <w:rFonts w:ascii="Times New Roman" w:hAnsi="Times New Roman" w:cs="Times New Roman"/>
          <w:sz w:val="24"/>
          <w:szCs w:val="24"/>
        </w:rPr>
        <w:t xml:space="preserve"> court </w:t>
      </w:r>
      <w:r w:rsidR="00DD1ACD" w:rsidRPr="0042467E">
        <w:rPr>
          <w:rFonts w:ascii="Times New Roman" w:hAnsi="Times New Roman" w:cs="Times New Roman"/>
          <w:i/>
          <w:sz w:val="24"/>
          <w:szCs w:val="24"/>
        </w:rPr>
        <w:t xml:space="preserve">a quo </w:t>
      </w:r>
      <w:r w:rsidR="00DD1ACD" w:rsidRPr="0042467E">
        <w:rPr>
          <w:rFonts w:ascii="Times New Roman" w:hAnsi="Times New Roman" w:cs="Times New Roman"/>
          <w:sz w:val="24"/>
          <w:szCs w:val="24"/>
        </w:rPr>
        <w:t>did not shed any light as to why it awarded costs against the appellant on the punitive scale.</w:t>
      </w:r>
    </w:p>
    <w:p w:rsidR="008F3AEB" w:rsidRPr="0042467E" w:rsidRDefault="008F3AEB" w:rsidP="00DD1ACD">
      <w:pPr>
        <w:pStyle w:val="NoSpacing"/>
        <w:tabs>
          <w:tab w:val="left" w:pos="720"/>
          <w:tab w:val="left" w:pos="1440"/>
        </w:tabs>
        <w:spacing w:line="480" w:lineRule="auto"/>
        <w:jc w:val="both"/>
        <w:rPr>
          <w:rFonts w:ascii="Times New Roman" w:hAnsi="Times New Roman" w:cs="Times New Roman"/>
          <w:sz w:val="24"/>
          <w:szCs w:val="24"/>
        </w:rPr>
      </w:pPr>
    </w:p>
    <w:p w:rsidR="00844A9D" w:rsidRPr="0042467E" w:rsidRDefault="00844A9D" w:rsidP="00DD1ACD">
      <w:pPr>
        <w:pStyle w:val="NoSpacing"/>
        <w:tabs>
          <w:tab w:val="left" w:pos="720"/>
          <w:tab w:val="left" w:pos="1440"/>
        </w:tabs>
        <w:spacing w:line="480" w:lineRule="auto"/>
        <w:jc w:val="both"/>
        <w:rPr>
          <w:rFonts w:ascii="Times New Roman" w:hAnsi="Times New Roman" w:cs="Times New Roman"/>
          <w:b/>
          <w:sz w:val="24"/>
          <w:szCs w:val="24"/>
          <w:u w:val="single"/>
        </w:rPr>
      </w:pPr>
      <w:r w:rsidRPr="0042467E">
        <w:rPr>
          <w:rFonts w:ascii="Times New Roman" w:hAnsi="Times New Roman" w:cs="Times New Roman"/>
          <w:b/>
          <w:sz w:val="24"/>
          <w:szCs w:val="24"/>
          <w:u w:val="single"/>
        </w:rPr>
        <w:t>PROCEEDINGS BEFORE THIS COURT</w:t>
      </w:r>
    </w:p>
    <w:p w:rsidR="00844A9D" w:rsidRPr="0042467E" w:rsidRDefault="00844A9D" w:rsidP="00844A9D">
      <w:pPr>
        <w:pStyle w:val="NoSpacing"/>
        <w:tabs>
          <w:tab w:val="left" w:pos="1440"/>
        </w:tabs>
        <w:spacing w:line="480" w:lineRule="auto"/>
        <w:ind w:firstLine="720"/>
        <w:jc w:val="both"/>
        <w:rPr>
          <w:rFonts w:ascii="Times New Roman" w:hAnsi="Times New Roman" w:cs="Times New Roman"/>
          <w:sz w:val="24"/>
          <w:szCs w:val="24"/>
        </w:rPr>
      </w:pPr>
      <w:r w:rsidRPr="0042467E">
        <w:rPr>
          <w:rFonts w:ascii="Times New Roman" w:hAnsi="Times New Roman" w:cs="Times New Roman"/>
          <w:sz w:val="24"/>
          <w:szCs w:val="24"/>
        </w:rPr>
        <w:tab/>
        <w:t>The appellan</w:t>
      </w:r>
      <w:r w:rsidR="008F3AEB">
        <w:rPr>
          <w:rFonts w:ascii="Times New Roman" w:hAnsi="Times New Roman" w:cs="Times New Roman"/>
          <w:sz w:val="24"/>
          <w:szCs w:val="24"/>
        </w:rPr>
        <w:t>t was aggrieved by that turn of</w:t>
      </w:r>
      <w:r w:rsidRPr="0042467E">
        <w:rPr>
          <w:rFonts w:ascii="Times New Roman" w:hAnsi="Times New Roman" w:cs="Times New Roman"/>
          <w:sz w:val="24"/>
          <w:szCs w:val="24"/>
        </w:rPr>
        <w:t xml:space="preserve"> events. It noted an appeal to this Court on the following grounds:</w:t>
      </w:r>
    </w:p>
    <w:p w:rsidR="00E02929" w:rsidRPr="0042467E" w:rsidRDefault="00DD1ACD" w:rsidP="00066BF4">
      <w:pPr>
        <w:pStyle w:val="NoSpacing"/>
        <w:tabs>
          <w:tab w:val="left" w:pos="1350"/>
          <w:tab w:val="left" w:pos="1440"/>
        </w:tabs>
        <w:spacing w:line="480" w:lineRule="auto"/>
        <w:ind w:left="1350" w:hanging="630"/>
        <w:jc w:val="both"/>
        <w:rPr>
          <w:rFonts w:ascii="Times New Roman" w:hAnsi="Times New Roman" w:cs="Times New Roman"/>
          <w:sz w:val="24"/>
          <w:szCs w:val="24"/>
        </w:rPr>
      </w:pPr>
      <w:r w:rsidRPr="0042467E">
        <w:rPr>
          <w:rFonts w:ascii="Times New Roman" w:hAnsi="Times New Roman" w:cs="Times New Roman"/>
          <w:sz w:val="24"/>
          <w:szCs w:val="24"/>
        </w:rPr>
        <w:t xml:space="preserve">“1. </w:t>
      </w:r>
      <w:r w:rsidR="00066BF4">
        <w:rPr>
          <w:rFonts w:ascii="Times New Roman" w:hAnsi="Times New Roman" w:cs="Times New Roman"/>
          <w:sz w:val="24"/>
          <w:szCs w:val="24"/>
        </w:rPr>
        <w:t xml:space="preserve">     </w:t>
      </w:r>
      <w:r w:rsidRPr="0042467E">
        <w:rPr>
          <w:rFonts w:ascii="Times New Roman" w:hAnsi="Times New Roman" w:cs="Times New Roman"/>
          <w:sz w:val="24"/>
          <w:szCs w:val="24"/>
        </w:rPr>
        <w:t xml:space="preserve">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 xml:space="preserve">erred in law in granting the order in circumstances where granting the same would sanitize an unlawful transaction which is in direct </w:t>
      </w:r>
      <w:r w:rsidR="00757AAD" w:rsidRPr="0042467E">
        <w:rPr>
          <w:rFonts w:ascii="Times New Roman" w:hAnsi="Times New Roman" w:cs="Times New Roman"/>
          <w:sz w:val="24"/>
          <w:szCs w:val="24"/>
        </w:rPr>
        <w:t>c</w:t>
      </w:r>
      <w:r w:rsidRPr="0042467E">
        <w:rPr>
          <w:rFonts w:ascii="Times New Roman" w:hAnsi="Times New Roman" w:cs="Times New Roman"/>
          <w:sz w:val="24"/>
          <w:szCs w:val="24"/>
        </w:rPr>
        <w:t xml:space="preserve">ontravention </w:t>
      </w:r>
      <w:r w:rsidRPr="0042467E">
        <w:rPr>
          <w:rFonts w:ascii="Times New Roman" w:hAnsi="Times New Roman" w:cs="Times New Roman"/>
          <w:sz w:val="24"/>
          <w:szCs w:val="24"/>
        </w:rPr>
        <w:lastRenderedPageBreak/>
        <w:t xml:space="preserve">of </w:t>
      </w:r>
      <w:r w:rsidR="008F3AEB">
        <w:rPr>
          <w:rFonts w:ascii="Times New Roman" w:hAnsi="Times New Roman" w:cs="Times New Roman"/>
          <w:sz w:val="24"/>
          <w:szCs w:val="24"/>
        </w:rPr>
        <w:t>s</w:t>
      </w:r>
      <w:r w:rsidRPr="0042467E">
        <w:rPr>
          <w:rFonts w:ascii="Times New Roman" w:hAnsi="Times New Roman" w:cs="Times New Roman"/>
          <w:sz w:val="24"/>
          <w:szCs w:val="24"/>
        </w:rPr>
        <w:t xml:space="preserve"> 49 (3) of the Regional Town </w:t>
      </w:r>
      <w:r w:rsidR="00757AAD" w:rsidRPr="0042467E">
        <w:rPr>
          <w:rFonts w:ascii="Times New Roman" w:hAnsi="Times New Roman" w:cs="Times New Roman"/>
          <w:sz w:val="24"/>
          <w:szCs w:val="24"/>
        </w:rPr>
        <w:t xml:space="preserve">(and Country) </w:t>
      </w:r>
      <w:r w:rsidRPr="0042467E">
        <w:rPr>
          <w:rFonts w:ascii="Times New Roman" w:hAnsi="Times New Roman" w:cs="Times New Roman"/>
          <w:sz w:val="24"/>
          <w:szCs w:val="24"/>
        </w:rPr>
        <w:t>Planning Act [</w:t>
      </w:r>
      <w:r w:rsidR="008F3AEB">
        <w:rPr>
          <w:rFonts w:ascii="Times New Roman" w:hAnsi="Times New Roman" w:cs="Times New Roman"/>
          <w:i/>
          <w:sz w:val="24"/>
          <w:szCs w:val="24"/>
        </w:rPr>
        <w:t>Chapter </w:t>
      </w:r>
      <w:r w:rsidRPr="0042467E">
        <w:rPr>
          <w:rFonts w:ascii="Times New Roman" w:hAnsi="Times New Roman" w:cs="Times New Roman"/>
          <w:i/>
          <w:sz w:val="24"/>
          <w:szCs w:val="24"/>
        </w:rPr>
        <w:t>29:12</w:t>
      </w:r>
      <w:r w:rsidRPr="0042467E">
        <w:rPr>
          <w:rFonts w:ascii="Times New Roman" w:hAnsi="Times New Roman" w:cs="Times New Roman"/>
          <w:sz w:val="24"/>
          <w:szCs w:val="24"/>
        </w:rPr>
        <w:t>] and s 152 of the Urban Councils Act Councils Act [</w:t>
      </w:r>
      <w:r w:rsidRPr="0042467E">
        <w:rPr>
          <w:rFonts w:ascii="Times New Roman" w:hAnsi="Times New Roman" w:cs="Times New Roman"/>
          <w:i/>
          <w:sz w:val="24"/>
          <w:szCs w:val="24"/>
        </w:rPr>
        <w:t>Chapter 29:15</w:t>
      </w:r>
      <w:r w:rsidRPr="0042467E">
        <w:rPr>
          <w:rFonts w:ascii="Times New Roman" w:hAnsi="Times New Roman" w:cs="Times New Roman"/>
          <w:sz w:val="24"/>
          <w:szCs w:val="24"/>
        </w:rPr>
        <w:t>].</w:t>
      </w:r>
    </w:p>
    <w:p w:rsidR="00DD1ACD" w:rsidRPr="0042467E" w:rsidRDefault="00DD1ACD" w:rsidP="00066BF4">
      <w:pPr>
        <w:pStyle w:val="NoSpacing"/>
        <w:tabs>
          <w:tab w:val="left" w:pos="1350"/>
          <w:tab w:val="left" w:pos="1440"/>
        </w:tabs>
        <w:spacing w:line="480" w:lineRule="auto"/>
        <w:ind w:left="1260" w:hanging="540"/>
        <w:jc w:val="both"/>
        <w:rPr>
          <w:rFonts w:ascii="Times New Roman" w:hAnsi="Times New Roman" w:cs="Times New Roman"/>
          <w:sz w:val="24"/>
          <w:szCs w:val="24"/>
        </w:rPr>
      </w:pPr>
      <w:r w:rsidRPr="0042467E">
        <w:rPr>
          <w:rFonts w:ascii="Times New Roman" w:hAnsi="Times New Roman" w:cs="Times New Roman"/>
          <w:sz w:val="24"/>
          <w:szCs w:val="24"/>
        </w:rPr>
        <w:t xml:space="preserve">2. </w:t>
      </w:r>
      <w:r w:rsidR="00066BF4">
        <w:rPr>
          <w:rFonts w:ascii="Times New Roman" w:hAnsi="Times New Roman" w:cs="Times New Roman"/>
          <w:sz w:val="24"/>
          <w:szCs w:val="24"/>
        </w:rPr>
        <w:t xml:space="preserve">      </w:t>
      </w:r>
      <w:r w:rsidRPr="0042467E">
        <w:rPr>
          <w:rFonts w:ascii="Times New Roman" w:hAnsi="Times New Roman" w:cs="Times New Roman"/>
          <w:sz w:val="24"/>
          <w:szCs w:val="24"/>
        </w:rPr>
        <w:t xml:space="preserve">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grossly misdirected itself on the facts which amounted to an error in law, in making an irrational finding that stands 1051 and 1052 Mount Pleasant were in existence without any evidence of their existence in the extant lay out plan.</w:t>
      </w:r>
    </w:p>
    <w:p w:rsidR="00F22F4A" w:rsidRPr="0042467E" w:rsidRDefault="00DD1ACD" w:rsidP="004F3DF6">
      <w:pPr>
        <w:pStyle w:val="NoSpacing"/>
        <w:tabs>
          <w:tab w:val="left" w:pos="1170"/>
          <w:tab w:val="left" w:pos="1440"/>
        </w:tabs>
        <w:spacing w:line="480" w:lineRule="auto"/>
        <w:ind w:left="1170" w:hanging="450"/>
        <w:jc w:val="both"/>
        <w:rPr>
          <w:rFonts w:ascii="Times New Roman" w:hAnsi="Times New Roman" w:cs="Times New Roman"/>
          <w:sz w:val="24"/>
          <w:szCs w:val="24"/>
        </w:rPr>
      </w:pPr>
      <w:r w:rsidRPr="0042467E">
        <w:rPr>
          <w:rFonts w:ascii="Times New Roman" w:hAnsi="Times New Roman" w:cs="Times New Roman"/>
          <w:sz w:val="24"/>
          <w:szCs w:val="24"/>
        </w:rPr>
        <w:t xml:space="preserve">3. </w:t>
      </w:r>
      <w:r w:rsidR="00066BF4">
        <w:rPr>
          <w:rFonts w:ascii="Times New Roman" w:hAnsi="Times New Roman" w:cs="Times New Roman"/>
          <w:sz w:val="24"/>
          <w:szCs w:val="24"/>
        </w:rPr>
        <w:t xml:space="preserve">    </w:t>
      </w:r>
      <w:r w:rsidRPr="0042467E">
        <w:rPr>
          <w:rFonts w:ascii="Times New Roman" w:hAnsi="Times New Roman" w:cs="Times New Roman"/>
          <w:sz w:val="24"/>
          <w:szCs w:val="24"/>
        </w:rPr>
        <w:t xml:space="preserve">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 xml:space="preserve">grossly misdirected itself on the facts, which amounted to an error in law, in failing to appreciate that the transaction in respect of the stands was void </w:t>
      </w:r>
      <w:r w:rsidRPr="0042467E">
        <w:rPr>
          <w:rFonts w:ascii="Times New Roman" w:hAnsi="Times New Roman" w:cs="Times New Roman"/>
          <w:i/>
          <w:sz w:val="24"/>
          <w:szCs w:val="24"/>
        </w:rPr>
        <w:t xml:space="preserve">ab initio </w:t>
      </w:r>
      <w:r w:rsidRPr="0042467E">
        <w:rPr>
          <w:rFonts w:ascii="Times New Roman" w:hAnsi="Times New Roman" w:cs="Times New Roman"/>
          <w:sz w:val="24"/>
          <w:szCs w:val="24"/>
        </w:rPr>
        <w:t>as failure to comply with the lawful due process to create the said stands renders the transaction and the very existence</w:t>
      </w:r>
      <w:r w:rsidR="00F22F4A" w:rsidRPr="0042467E">
        <w:rPr>
          <w:rFonts w:ascii="Times New Roman" w:hAnsi="Times New Roman" w:cs="Times New Roman"/>
          <w:sz w:val="24"/>
          <w:szCs w:val="24"/>
        </w:rPr>
        <w:t xml:space="preserve"> of the stands, null and void.</w:t>
      </w:r>
    </w:p>
    <w:p w:rsidR="00DD1ACD" w:rsidRPr="0042467E" w:rsidRDefault="00F22F4A" w:rsidP="004F3DF6">
      <w:pPr>
        <w:pStyle w:val="NoSpacing"/>
        <w:tabs>
          <w:tab w:val="left" w:pos="1440"/>
        </w:tabs>
        <w:spacing w:line="480" w:lineRule="auto"/>
        <w:ind w:left="1170" w:hanging="450"/>
        <w:jc w:val="both"/>
        <w:rPr>
          <w:rFonts w:ascii="Times New Roman" w:hAnsi="Times New Roman" w:cs="Times New Roman"/>
          <w:sz w:val="24"/>
          <w:szCs w:val="24"/>
        </w:rPr>
      </w:pPr>
      <w:r w:rsidRPr="0042467E">
        <w:rPr>
          <w:rFonts w:ascii="Times New Roman" w:hAnsi="Times New Roman" w:cs="Times New Roman"/>
          <w:sz w:val="24"/>
          <w:szCs w:val="24"/>
        </w:rPr>
        <w:t xml:space="preserve">4. </w:t>
      </w:r>
      <w:r w:rsidR="00066BF4">
        <w:rPr>
          <w:rFonts w:ascii="Times New Roman" w:hAnsi="Times New Roman" w:cs="Times New Roman"/>
          <w:sz w:val="24"/>
          <w:szCs w:val="24"/>
        </w:rPr>
        <w:t xml:space="preserve">   </w:t>
      </w:r>
      <w:r w:rsidRPr="0042467E">
        <w:rPr>
          <w:rFonts w:ascii="Times New Roman" w:hAnsi="Times New Roman" w:cs="Times New Roman"/>
          <w:sz w:val="24"/>
          <w:szCs w:val="24"/>
        </w:rPr>
        <w:t xml:space="preserve">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 xml:space="preserve">grossly misdirected itself on the facts which amounted to an error in law, when it made an irrational finding that by virtue of its conduct through its officers, the appellant was bound by the agreement it entered into with the respondents, whereas there was no valid and </w:t>
      </w:r>
      <w:r w:rsidR="000760A0" w:rsidRPr="0042467E">
        <w:rPr>
          <w:rFonts w:ascii="Times New Roman" w:hAnsi="Times New Roman" w:cs="Times New Roman"/>
          <w:sz w:val="24"/>
          <w:szCs w:val="24"/>
        </w:rPr>
        <w:t>or lawful agreement between the parties.”</w:t>
      </w:r>
      <w:r w:rsidR="00DD1ACD" w:rsidRPr="0042467E">
        <w:rPr>
          <w:rFonts w:ascii="Times New Roman" w:hAnsi="Times New Roman" w:cs="Times New Roman"/>
          <w:sz w:val="24"/>
          <w:szCs w:val="24"/>
        </w:rPr>
        <w:t xml:space="preserve"> </w:t>
      </w:r>
    </w:p>
    <w:p w:rsidR="00FC5192" w:rsidRPr="0042467E" w:rsidRDefault="00FC5192" w:rsidP="00DD1ACD">
      <w:pPr>
        <w:pStyle w:val="NoSpacing"/>
        <w:tabs>
          <w:tab w:val="left" w:pos="720"/>
          <w:tab w:val="left" w:pos="1440"/>
        </w:tabs>
        <w:spacing w:line="480" w:lineRule="auto"/>
        <w:jc w:val="both"/>
        <w:rPr>
          <w:rFonts w:ascii="Times New Roman" w:hAnsi="Times New Roman" w:cs="Times New Roman"/>
          <w:sz w:val="24"/>
          <w:szCs w:val="24"/>
        </w:rPr>
      </w:pPr>
    </w:p>
    <w:p w:rsidR="00A01E0C" w:rsidRPr="0042467E" w:rsidRDefault="00A01E0C"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There may be four grounds o</w:t>
      </w:r>
      <w:r w:rsidR="000D464F">
        <w:rPr>
          <w:rFonts w:ascii="Times New Roman" w:hAnsi="Times New Roman" w:cs="Times New Roman"/>
          <w:sz w:val="24"/>
          <w:szCs w:val="24"/>
        </w:rPr>
        <w:t>f appeal but they all dovetail i</w:t>
      </w:r>
      <w:r w:rsidRPr="0042467E">
        <w:rPr>
          <w:rFonts w:ascii="Times New Roman" w:hAnsi="Times New Roman" w:cs="Times New Roman"/>
          <w:sz w:val="24"/>
          <w:szCs w:val="24"/>
        </w:rPr>
        <w:t>nto one crisp issue for determination in this appeal.  It is whether or not the agreement</w:t>
      </w:r>
      <w:r w:rsidR="00757AAD" w:rsidRPr="0042467E">
        <w:rPr>
          <w:rFonts w:ascii="Times New Roman" w:hAnsi="Times New Roman" w:cs="Times New Roman"/>
          <w:sz w:val="24"/>
          <w:szCs w:val="24"/>
        </w:rPr>
        <w:t>s</w:t>
      </w:r>
      <w:r w:rsidRPr="0042467E">
        <w:rPr>
          <w:rFonts w:ascii="Times New Roman" w:hAnsi="Times New Roman" w:cs="Times New Roman"/>
          <w:sz w:val="24"/>
          <w:szCs w:val="24"/>
        </w:rPr>
        <w:t xml:space="preserve"> entered into between the parties were lawful and enforceable at law.</w:t>
      </w:r>
    </w:p>
    <w:p w:rsidR="00A01E0C" w:rsidRPr="0042467E" w:rsidRDefault="00A01E0C" w:rsidP="00A01E0C">
      <w:pPr>
        <w:pStyle w:val="NoSpacing"/>
        <w:tabs>
          <w:tab w:val="left" w:pos="1440"/>
        </w:tabs>
        <w:spacing w:line="480" w:lineRule="auto"/>
        <w:jc w:val="both"/>
        <w:rPr>
          <w:rFonts w:ascii="Times New Roman" w:hAnsi="Times New Roman" w:cs="Times New Roman"/>
          <w:sz w:val="24"/>
          <w:szCs w:val="24"/>
        </w:rPr>
      </w:pPr>
    </w:p>
    <w:p w:rsidR="00370AFB" w:rsidRPr="0042467E" w:rsidRDefault="00A01E0C"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The gist of Mr </w:t>
      </w:r>
      <w:r w:rsidRPr="0042467E">
        <w:rPr>
          <w:rFonts w:ascii="Times New Roman" w:hAnsi="Times New Roman" w:cs="Times New Roman"/>
          <w:i/>
          <w:sz w:val="24"/>
          <w:szCs w:val="24"/>
        </w:rPr>
        <w:t xml:space="preserve">Moyo’s </w:t>
      </w:r>
      <w:r w:rsidRPr="0042467E">
        <w:rPr>
          <w:rFonts w:ascii="Times New Roman" w:hAnsi="Times New Roman" w:cs="Times New Roman"/>
          <w:sz w:val="24"/>
          <w:szCs w:val="24"/>
        </w:rPr>
        <w:t xml:space="preserve">submissions on behalf of the appellant is that the agreements were unlawful in two respects.  Firstly, they contravened </w:t>
      </w:r>
      <w:r w:rsidR="00DE60A4" w:rsidRPr="0042467E">
        <w:rPr>
          <w:rFonts w:ascii="Times New Roman" w:hAnsi="Times New Roman" w:cs="Times New Roman"/>
          <w:sz w:val="24"/>
          <w:szCs w:val="24"/>
        </w:rPr>
        <w:t xml:space="preserve">s </w:t>
      </w:r>
      <w:r w:rsidRPr="0042467E">
        <w:rPr>
          <w:rFonts w:ascii="Times New Roman" w:hAnsi="Times New Roman" w:cs="Times New Roman"/>
          <w:sz w:val="24"/>
          <w:szCs w:val="24"/>
        </w:rPr>
        <w:t>49</w:t>
      </w:r>
      <w:r w:rsidR="00757AAD" w:rsidRPr="0042467E">
        <w:rPr>
          <w:rFonts w:ascii="Times New Roman" w:hAnsi="Times New Roman" w:cs="Times New Roman"/>
          <w:sz w:val="24"/>
          <w:szCs w:val="24"/>
        </w:rPr>
        <w:t>(2) and</w:t>
      </w:r>
      <w:r w:rsidRPr="0042467E">
        <w:rPr>
          <w:rFonts w:ascii="Times New Roman" w:hAnsi="Times New Roman" w:cs="Times New Roman"/>
          <w:sz w:val="24"/>
          <w:szCs w:val="24"/>
        </w:rPr>
        <w:t xml:space="preserve"> (3) of the Regional Town and Country Planning Act [</w:t>
      </w:r>
      <w:r w:rsidRPr="0042467E">
        <w:rPr>
          <w:rFonts w:ascii="Times New Roman" w:hAnsi="Times New Roman" w:cs="Times New Roman"/>
          <w:i/>
          <w:sz w:val="24"/>
          <w:szCs w:val="24"/>
        </w:rPr>
        <w:t>Chapter 29:12</w:t>
      </w:r>
      <w:r w:rsidRPr="0042467E">
        <w:rPr>
          <w:rFonts w:ascii="Times New Roman" w:hAnsi="Times New Roman" w:cs="Times New Roman"/>
          <w:sz w:val="24"/>
          <w:szCs w:val="24"/>
        </w:rPr>
        <w:t xml:space="preserve">] which regulates the change of use of any land reserved for a </w:t>
      </w:r>
      <w:r w:rsidR="00115D41" w:rsidRPr="0042467E">
        <w:rPr>
          <w:rFonts w:ascii="Times New Roman" w:hAnsi="Times New Roman" w:cs="Times New Roman"/>
          <w:sz w:val="24"/>
          <w:szCs w:val="24"/>
        </w:rPr>
        <w:t>particular</w:t>
      </w:r>
      <w:r w:rsidRPr="0042467E">
        <w:rPr>
          <w:rFonts w:ascii="Times New Roman" w:hAnsi="Times New Roman" w:cs="Times New Roman"/>
          <w:sz w:val="24"/>
          <w:szCs w:val="24"/>
        </w:rPr>
        <w:t xml:space="preserve"> purpose.  The land in question was reserved for purposes </w:t>
      </w:r>
      <w:r w:rsidRPr="0042467E">
        <w:rPr>
          <w:rFonts w:ascii="Times New Roman" w:hAnsi="Times New Roman" w:cs="Times New Roman"/>
          <w:sz w:val="24"/>
          <w:szCs w:val="24"/>
        </w:rPr>
        <w:lastRenderedPageBreak/>
        <w:t>other than residential in the master plan.  Residential stands could not be created by anyone without following the procedure laid out in the law.</w:t>
      </w:r>
    </w:p>
    <w:p w:rsidR="00370AFB" w:rsidRPr="0042467E" w:rsidRDefault="00370AFB" w:rsidP="00A01E0C">
      <w:pPr>
        <w:pStyle w:val="NoSpacing"/>
        <w:tabs>
          <w:tab w:val="left" w:pos="1440"/>
        </w:tabs>
        <w:spacing w:line="480" w:lineRule="auto"/>
        <w:jc w:val="both"/>
        <w:rPr>
          <w:rFonts w:ascii="Times New Roman" w:hAnsi="Times New Roman" w:cs="Times New Roman"/>
          <w:sz w:val="24"/>
          <w:szCs w:val="24"/>
        </w:rPr>
      </w:pPr>
    </w:p>
    <w:p w:rsidR="00962EAC" w:rsidRPr="0042467E" w:rsidRDefault="00370AFB"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The procedure for creation of residential stands not having been complied with, the parties could not enter into any lawful and/or</w:t>
      </w:r>
      <w:r w:rsidR="00413E5C" w:rsidRPr="0042467E">
        <w:rPr>
          <w:rFonts w:ascii="Times New Roman" w:hAnsi="Times New Roman" w:cs="Times New Roman"/>
          <w:sz w:val="24"/>
          <w:szCs w:val="24"/>
        </w:rPr>
        <w:t xml:space="preserve"> enforceable agreement for the allocation or disposal of the stands in questions. </w:t>
      </w:r>
    </w:p>
    <w:p w:rsidR="00962EAC" w:rsidRPr="0042467E" w:rsidRDefault="00962EAC" w:rsidP="00A01E0C">
      <w:pPr>
        <w:pStyle w:val="NoSpacing"/>
        <w:tabs>
          <w:tab w:val="left" w:pos="1440"/>
        </w:tabs>
        <w:spacing w:line="480" w:lineRule="auto"/>
        <w:jc w:val="both"/>
        <w:rPr>
          <w:rFonts w:ascii="Times New Roman" w:hAnsi="Times New Roman" w:cs="Times New Roman"/>
          <w:sz w:val="24"/>
          <w:szCs w:val="24"/>
        </w:rPr>
      </w:pPr>
    </w:p>
    <w:p w:rsidR="005959B4" w:rsidRPr="0042467E" w:rsidRDefault="00962EAC"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Secondly, Mr </w:t>
      </w:r>
      <w:r w:rsidRPr="0042467E">
        <w:rPr>
          <w:rFonts w:ascii="Times New Roman" w:hAnsi="Times New Roman" w:cs="Times New Roman"/>
          <w:i/>
          <w:sz w:val="24"/>
          <w:szCs w:val="24"/>
        </w:rPr>
        <w:t>Moyo</w:t>
      </w:r>
      <w:r w:rsidRPr="0042467E">
        <w:rPr>
          <w:rFonts w:ascii="Times New Roman" w:hAnsi="Times New Roman" w:cs="Times New Roman"/>
          <w:sz w:val="24"/>
          <w:szCs w:val="24"/>
        </w:rPr>
        <w:t xml:space="preserve"> submitted that the provisions of s 152 (2) of the Urban Councils Act [</w:t>
      </w:r>
      <w:r w:rsidRPr="0042467E">
        <w:rPr>
          <w:rFonts w:ascii="Times New Roman" w:hAnsi="Times New Roman" w:cs="Times New Roman"/>
          <w:i/>
          <w:sz w:val="24"/>
          <w:szCs w:val="24"/>
        </w:rPr>
        <w:t>Chapter 29:15</w:t>
      </w:r>
      <w:r w:rsidRPr="0042467E">
        <w:rPr>
          <w:rFonts w:ascii="Times New Roman" w:hAnsi="Times New Roman" w:cs="Times New Roman"/>
          <w:sz w:val="24"/>
          <w:szCs w:val="24"/>
        </w:rPr>
        <w:t>]</w:t>
      </w:r>
      <w:r w:rsidR="00757AAD" w:rsidRPr="0042467E">
        <w:rPr>
          <w:rFonts w:ascii="Times New Roman" w:hAnsi="Times New Roman" w:cs="Times New Roman"/>
          <w:sz w:val="24"/>
          <w:szCs w:val="24"/>
        </w:rPr>
        <w:t>,</w:t>
      </w:r>
      <w:r w:rsidRPr="0042467E">
        <w:rPr>
          <w:rFonts w:ascii="Times New Roman" w:hAnsi="Times New Roman" w:cs="Times New Roman"/>
          <w:sz w:val="24"/>
          <w:szCs w:val="24"/>
        </w:rPr>
        <w:t xml:space="preserve"> prescribing</w:t>
      </w:r>
      <w:r w:rsidR="00C12785" w:rsidRPr="0042467E">
        <w:rPr>
          <w:rFonts w:ascii="Times New Roman" w:hAnsi="Times New Roman" w:cs="Times New Roman"/>
          <w:sz w:val="24"/>
          <w:szCs w:val="24"/>
        </w:rPr>
        <w:t xml:space="preserve"> the procedure to be followed by a municipal authority intending to sell any land owned by it</w:t>
      </w:r>
      <w:r w:rsidR="00757AAD" w:rsidRPr="0042467E">
        <w:rPr>
          <w:rFonts w:ascii="Times New Roman" w:hAnsi="Times New Roman" w:cs="Times New Roman"/>
          <w:sz w:val="24"/>
          <w:szCs w:val="24"/>
        </w:rPr>
        <w:t>,</w:t>
      </w:r>
      <w:r w:rsidR="00C12785" w:rsidRPr="0042467E">
        <w:rPr>
          <w:rFonts w:ascii="Times New Roman" w:hAnsi="Times New Roman" w:cs="Times New Roman"/>
          <w:sz w:val="24"/>
          <w:szCs w:val="24"/>
        </w:rPr>
        <w:t xml:space="preserve"> was not complied with when the officials of the appellant </w:t>
      </w:r>
      <w:r w:rsidR="00D216EE" w:rsidRPr="0042467E">
        <w:rPr>
          <w:rFonts w:ascii="Times New Roman" w:hAnsi="Times New Roman" w:cs="Times New Roman"/>
          <w:sz w:val="24"/>
          <w:szCs w:val="24"/>
        </w:rPr>
        <w:t>purported</w:t>
      </w:r>
      <w:r w:rsidR="00C12785" w:rsidRPr="0042467E">
        <w:rPr>
          <w:rFonts w:ascii="Times New Roman" w:hAnsi="Times New Roman" w:cs="Times New Roman"/>
          <w:sz w:val="24"/>
          <w:szCs w:val="24"/>
        </w:rPr>
        <w:t xml:space="preserve"> to allocate the stands to the respondents.  Accordingly, so it was argued, whatever the parties did was an exercise in futility.  It did not give rise to any lawful agreements as could be enforced by a court of law.</w:t>
      </w:r>
    </w:p>
    <w:p w:rsidR="009D4AED" w:rsidRPr="0042467E" w:rsidRDefault="009D4AED" w:rsidP="00A01E0C">
      <w:pPr>
        <w:pStyle w:val="NoSpacing"/>
        <w:tabs>
          <w:tab w:val="left" w:pos="1440"/>
        </w:tabs>
        <w:spacing w:line="480" w:lineRule="auto"/>
        <w:jc w:val="both"/>
        <w:rPr>
          <w:rFonts w:ascii="Times New Roman" w:hAnsi="Times New Roman" w:cs="Times New Roman"/>
          <w:sz w:val="24"/>
          <w:szCs w:val="24"/>
        </w:rPr>
      </w:pPr>
    </w:p>
    <w:p w:rsidR="00F246B1" w:rsidRPr="0042467E" w:rsidRDefault="009D4AED"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Mr </w:t>
      </w:r>
      <w:r w:rsidRPr="0042467E">
        <w:rPr>
          <w:rFonts w:ascii="Times New Roman" w:hAnsi="Times New Roman" w:cs="Times New Roman"/>
          <w:i/>
          <w:sz w:val="24"/>
          <w:szCs w:val="24"/>
        </w:rPr>
        <w:t xml:space="preserve">Moyo </w:t>
      </w:r>
      <w:r w:rsidRPr="0042467E">
        <w:rPr>
          <w:rFonts w:ascii="Times New Roman" w:hAnsi="Times New Roman" w:cs="Times New Roman"/>
          <w:sz w:val="24"/>
          <w:szCs w:val="24"/>
        </w:rPr>
        <w:t xml:space="preserve">rounded off by submitting that only stands 1043 and 1044 were procedurally created out of the composite stand 210 Mount Pleasant Township, Harare.  The approval of the </w:t>
      </w:r>
      <w:r w:rsidR="00F246B1" w:rsidRPr="0042467E">
        <w:rPr>
          <w:rFonts w:ascii="Times New Roman" w:hAnsi="Times New Roman" w:cs="Times New Roman"/>
          <w:sz w:val="24"/>
          <w:szCs w:val="24"/>
        </w:rPr>
        <w:t>Minister of Local Government to do so was produced as evidence and it indeed shows that the Minister approved change of use of the land to church use.  In that regard, the court’s attention was drawn to minutes of the appellant’s council meeting which adopted recommendations made on 29 March 2018 by the Finance and Development Committee to allocate church stands 1043 and 1044 Mount Pleasant Township to the Reformed Church in Zimbabwe and the Great Light Heaven Ministries respectively.</w:t>
      </w:r>
    </w:p>
    <w:p w:rsidR="00F246B1" w:rsidRPr="0042467E" w:rsidRDefault="00F246B1" w:rsidP="00A01E0C">
      <w:pPr>
        <w:pStyle w:val="NoSpacing"/>
        <w:tabs>
          <w:tab w:val="left" w:pos="1440"/>
        </w:tabs>
        <w:spacing w:line="480" w:lineRule="auto"/>
        <w:jc w:val="both"/>
        <w:rPr>
          <w:rFonts w:ascii="Times New Roman" w:hAnsi="Times New Roman" w:cs="Times New Roman"/>
          <w:sz w:val="24"/>
          <w:szCs w:val="24"/>
        </w:rPr>
      </w:pPr>
    </w:p>
    <w:p w:rsidR="00C619CC" w:rsidRPr="0042467E" w:rsidRDefault="00F246B1"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Finally, it was argued on behalf of the appellant that no further stands were lawfully created out of stand 210 Mount Pleasant Township after the two church stands.  Thus, </w:t>
      </w:r>
      <w:r w:rsidRPr="0042467E">
        <w:rPr>
          <w:rFonts w:ascii="Times New Roman" w:hAnsi="Times New Roman" w:cs="Times New Roman"/>
          <w:sz w:val="24"/>
          <w:szCs w:val="24"/>
        </w:rPr>
        <w:lastRenderedPageBreak/>
        <w:t>there could not be a lawful agreement for the disposal of the so-called stands 1051 and 1052 which did not exist.</w:t>
      </w:r>
    </w:p>
    <w:p w:rsidR="00C86B21" w:rsidRPr="0042467E" w:rsidRDefault="00C86B21" w:rsidP="00A01E0C">
      <w:pPr>
        <w:pStyle w:val="NoSpacing"/>
        <w:tabs>
          <w:tab w:val="left" w:pos="1440"/>
        </w:tabs>
        <w:spacing w:line="480" w:lineRule="auto"/>
        <w:jc w:val="both"/>
        <w:rPr>
          <w:rFonts w:ascii="Times New Roman" w:hAnsi="Times New Roman" w:cs="Times New Roman"/>
          <w:sz w:val="24"/>
          <w:szCs w:val="24"/>
        </w:rPr>
      </w:pPr>
    </w:p>
    <w:p w:rsidR="00C86B21" w:rsidRPr="0042467E" w:rsidRDefault="00C86B21"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Pr="0042467E">
        <w:rPr>
          <w:rFonts w:ascii="Times New Roman" w:hAnsi="Times New Roman" w:cs="Times New Roman"/>
          <w:i/>
          <w:sz w:val="24"/>
          <w:szCs w:val="24"/>
        </w:rPr>
        <w:t>Per contra</w:t>
      </w:r>
      <w:r w:rsidRPr="0042467E">
        <w:rPr>
          <w:rFonts w:ascii="Times New Roman" w:hAnsi="Times New Roman" w:cs="Times New Roman"/>
          <w:sz w:val="24"/>
          <w:szCs w:val="24"/>
        </w:rPr>
        <w:t xml:space="preserve">, Mr </w:t>
      </w:r>
      <w:r w:rsidRPr="0042467E">
        <w:rPr>
          <w:rFonts w:ascii="Times New Roman" w:hAnsi="Times New Roman" w:cs="Times New Roman"/>
          <w:i/>
          <w:sz w:val="24"/>
          <w:szCs w:val="24"/>
        </w:rPr>
        <w:t>Nya</w:t>
      </w:r>
      <w:r w:rsidR="00A21540" w:rsidRPr="0042467E">
        <w:rPr>
          <w:rFonts w:ascii="Times New Roman" w:hAnsi="Times New Roman" w:cs="Times New Roman"/>
          <w:i/>
          <w:sz w:val="24"/>
          <w:szCs w:val="24"/>
        </w:rPr>
        <w:t xml:space="preserve">mayaro </w:t>
      </w:r>
      <w:r w:rsidR="00A21540" w:rsidRPr="0042467E">
        <w:rPr>
          <w:rFonts w:ascii="Times New Roman" w:hAnsi="Times New Roman" w:cs="Times New Roman"/>
          <w:sz w:val="24"/>
          <w:szCs w:val="24"/>
        </w:rPr>
        <w:t xml:space="preserve">for the respondents initially took the stand point that all the issues raised in the appellant’s four grounds of appeal were being raised for the first time on appeal.  In his view the court </w:t>
      </w:r>
      <w:r w:rsidR="00A21540" w:rsidRPr="0042467E">
        <w:rPr>
          <w:rFonts w:ascii="Times New Roman" w:hAnsi="Times New Roman" w:cs="Times New Roman"/>
          <w:i/>
          <w:sz w:val="24"/>
          <w:szCs w:val="24"/>
        </w:rPr>
        <w:t xml:space="preserve">a quo </w:t>
      </w:r>
      <w:r w:rsidR="00A21540" w:rsidRPr="0042467E">
        <w:rPr>
          <w:rFonts w:ascii="Times New Roman" w:hAnsi="Times New Roman" w:cs="Times New Roman"/>
          <w:sz w:val="24"/>
          <w:szCs w:val="24"/>
        </w:rPr>
        <w:t>did not relate to them and as such it was inappropriate for this Court, as an appellate court, to relate to those issues.</w:t>
      </w:r>
    </w:p>
    <w:p w:rsidR="00173707" w:rsidRPr="0042467E" w:rsidRDefault="00173707" w:rsidP="00A01E0C">
      <w:pPr>
        <w:pStyle w:val="NoSpacing"/>
        <w:tabs>
          <w:tab w:val="left" w:pos="1440"/>
        </w:tabs>
        <w:spacing w:line="480" w:lineRule="auto"/>
        <w:jc w:val="both"/>
        <w:rPr>
          <w:rFonts w:ascii="Times New Roman" w:hAnsi="Times New Roman" w:cs="Times New Roman"/>
          <w:sz w:val="24"/>
          <w:szCs w:val="24"/>
        </w:rPr>
      </w:pPr>
    </w:p>
    <w:p w:rsidR="003D0D7D" w:rsidRPr="0042467E" w:rsidRDefault="00173707" w:rsidP="00A01E0C">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Following exchanges with the court, it became apparent to Mr </w:t>
      </w:r>
      <w:r w:rsidRPr="0042467E">
        <w:rPr>
          <w:rFonts w:ascii="Times New Roman" w:hAnsi="Times New Roman" w:cs="Times New Roman"/>
          <w:i/>
          <w:sz w:val="24"/>
          <w:szCs w:val="24"/>
        </w:rPr>
        <w:t>Nyamayaro</w:t>
      </w:r>
      <w:r w:rsidRPr="0042467E">
        <w:rPr>
          <w:rFonts w:ascii="Times New Roman" w:hAnsi="Times New Roman" w:cs="Times New Roman"/>
          <w:sz w:val="24"/>
          <w:szCs w:val="24"/>
        </w:rPr>
        <w:t xml:space="preserve"> that</w:t>
      </w:r>
      <w:r w:rsidR="00DD4BA8" w:rsidRPr="0042467E">
        <w:rPr>
          <w:rFonts w:ascii="Times New Roman" w:hAnsi="Times New Roman" w:cs="Times New Roman"/>
          <w:sz w:val="24"/>
          <w:szCs w:val="24"/>
        </w:rPr>
        <w:t>,</w:t>
      </w:r>
      <w:r w:rsidRPr="0042467E">
        <w:rPr>
          <w:rFonts w:ascii="Times New Roman" w:hAnsi="Times New Roman" w:cs="Times New Roman"/>
          <w:sz w:val="24"/>
          <w:szCs w:val="24"/>
        </w:rPr>
        <w:t xml:space="preserve"> not only did the four grounds of appeal raise points of law dispositive of the matter, those issues were squarely placed before the court </w:t>
      </w:r>
      <w:r w:rsidRPr="0042467E">
        <w:rPr>
          <w:rFonts w:ascii="Times New Roman" w:hAnsi="Times New Roman" w:cs="Times New Roman"/>
          <w:i/>
          <w:sz w:val="24"/>
          <w:szCs w:val="24"/>
        </w:rPr>
        <w:t>a quo</w:t>
      </w:r>
      <w:r w:rsidR="00802CB1" w:rsidRPr="0042467E">
        <w:rPr>
          <w:rFonts w:ascii="Times New Roman" w:hAnsi="Times New Roman" w:cs="Times New Roman"/>
          <w:sz w:val="24"/>
          <w:szCs w:val="24"/>
        </w:rPr>
        <w:t xml:space="preserve">.  </w:t>
      </w:r>
      <w:r w:rsidR="003D0D7D" w:rsidRPr="0042467E">
        <w:rPr>
          <w:rFonts w:ascii="Times New Roman" w:hAnsi="Times New Roman" w:cs="Times New Roman"/>
          <w:sz w:val="24"/>
          <w:szCs w:val="24"/>
        </w:rPr>
        <w:t>In fact the issue of illegality was discussed throughout the appellant’s opposing affidavit.</w:t>
      </w:r>
      <w:r w:rsidR="000B7E6D" w:rsidRPr="0042467E">
        <w:rPr>
          <w:rFonts w:ascii="Times New Roman" w:hAnsi="Times New Roman" w:cs="Times New Roman"/>
          <w:sz w:val="24"/>
          <w:szCs w:val="24"/>
        </w:rPr>
        <w:t xml:space="preserve">  </w:t>
      </w:r>
      <w:r w:rsidR="003D0D7D" w:rsidRPr="0042467E">
        <w:rPr>
          <w:rFonts w:ascii="Times New Roman" w:hAnsi="Times New Roman" w:cs="Times New Roman"/>
          <w:sz w:val="24"/>
          <w:szCs w:val="24"/>
        </w:rPr>
        <w:t>For instance, at para 2.2 the deponent averred:</w:t>
      </w:r>
    </w:p>
    <w:p w:rsidR="00DE60A4" w:rsidRPr="0042467E" w:rsidRDefault="003D0D7D" w:rsidP="000B7E6D">
      <w:pPr>
        <w:pStyle w:val="NoSpacing"/>
        <w:tabs>
          <w:tab w:val="left" w:pos="720"/>
          <w:tab w:val="left" w:pos="1440"/>
        </w:tabs>
        <w:ind w:left="720"/>
        <w:jc w:val="both"/>
        <w:rPr>
          <w:rFonts w:ascii="Times New Roman" w:hAnsi="Times New Roman" w:cs="Times New Roman"/>
          <w:sz w:val="24"/>
          <w:szCs w:val="24"/>
        </w:rPr>
      </w:pPr>
      <w:r w:rsidRPr="0042467E">
        <w:rPr>
          <w:rFonts w:ascii="Times New Roman" w:hAnsi="Times New Roman" w:cs="Times New Roman"/>
          <w:sz w:val="24"/>
          <w:szCs w:val="24"/>
        </w:rPr>
        <w:t xml:space="preserve">“2.2 With that being mentioned, the respondent’s City Planning Division has no knowledge of the stands which were purportedly </w:t>
      </w:r>
      <w:r w:rsidR="000B7E6D" w:rsidRPr="0042467E">
        <w:rPr>
          <w:rFonts w:ascii="Times New Roman" w:hAnsi="Times New Roman" w:cs="Times New Roman"/>
          <w:sz w:val="24"/>
          <w:szCs w:val="24"/>
        </w:rPr>
        <w:t xml:space="preserve">created in favour of the applicants.  </w:t>
      </w:r>
      <w:r w:rsidR="000B7E6D" w:rsidRPr="0042467E">
        <w:rPr>
          <w:rFonts w:ascii="Times New Roman" w:hAnsi="Times New Roman" w:cs="Times New Roman"/>
          <w:sz w:val="24"/>
          <w:szCs w:val="24"/>
          <w:u w:val="single"/>
        </w:rPr>
        <w:t>There is no evidence to show that due process was followed in the creation of the stands</w:t>
      </w:r>
      <w:r w:rsidR="000B7E6D" w:rsidRPr="0042467E">
        <w:rPr>
          <w:rFonts w:ascii="Times New Roman" w:hAnsi="Times New Roman" w:cs="Times New Roman"/>
          <w:sz w:val="24"/>
          <w:szCs w:val="24"/>
        </w:rPr>
        <w:t>.” (The underlining is for emphasis)</w:t>
      </w:r>
    </w:p>
    <w:p w:rsidR="00DE60A4" w:rsidRPr="0042467E" w:rsidRDefault="00DE60A4" w:rsidP="000B7E6D">
      <w:pPr>
        <w:pStyle w:val="NoSpacing"/>
        <w:tabs>
          <w:tab w:val="left" w:pos="720"/>
          <w:tab w:val="left" w:pos="1440"/>
        </w:tabs>
        <w:ind w:left="720"/>
        <w:jc w:val="both"/>
        <w:rPr>
          <w:rFonts w:ascii="Times New Roman" w:hAnsi="Times New Roman" w:cs="Times New Roman"/>
          <w:sz w:val="24"/>
          <w:szCs w:val="24"/>
        </w:rPr>
      </w:pPr>
    </w:p>
    <w:p w:rsidR="00DE60A4" w:rsidRPr="0042467E" w:rsidRDefault="00DE60A4" w:rsidP="000B7E6D">
      <w:pPr>
        <w:pStyle w:val="NoSpacing"/>
        <w:tabs>
          <w:tab w:val="left" w:pos="720"/>
          <w:tab w:val="left" w:pos="1440"/>
        </w:tabs>
        <w:ind w:left="720"/>
        <w:jc w:val="both"/>
        <w:rPr>
          <w:rFonts w:ascii="Times New Roman" w:hAnsi="Times New Roman" w:cs="Times New Roman"/>
          <w:sz w:val="24"/>
          <w:szCs w:val="24"/>
        </w:rPr>
      </w:pPr>
    </w:p>
    <w:p w:rsidR="00173707" w:rsidRPr="0042467E" w:rsidRDefault="00173707" w:rsidP="00FC5192">
      <w:pPr>
        <w:pStyle w:val="NoSpacing"/>
        <w:tabs>
          <w:tab w:val="left" w:pos="720"/>
          <w:tab w:val="left" w:pos="1440"/>
        </w:tabs>
        <w:jc w:val="both"/>
        <w:rPr>
          <w:rFonts w:ascii="Times New Roman" w:hAnsi="Times New Roman" w:cs="Times New Roman"/>
          <w:sz w:val="24"/>
          <w:szCs w:val="24"/>
        </w:rPr>
      </w:pPr>
    </w:p>
    <w:p w:rsidR="00844A9D" w:rsidRPr="0042467E" w:rsidRDefault="008F5F11"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The deponent of the opposing affidavit continued with that line of argument at para 3.1</w:t>
      </w:r>
      <w:r w:rsidR="00DD4BA8" w:rsidRPr="0042467E">
        <w:rPr>
          <w:rFonts w:ascii="Times New Roman" w:hAnsi="Times New Roman" w:cs="Times New Roman"/>
          <w:sz w:val="24"/>
          <w:szCs w:val="24"/>
        </w:rPr>
        <w:t>,</w:t>
      </w:r>
      <w:r w:rsidRPr="0042467E">
        <w:rPr>
          <w:rFonts w:ascii="Times New Roman" w:hAnsi="Times New Roman" w:cs="Times New Roman"/>
          <w:sz w:val="24"/>
          <w:szCs w:val="24"/>
        </w:rPr>
        <w:t xml:space="preserve"> which reads:</w:t>
      </w:r>
    </w:p>
    <w:p w:rsidR="008F5F11" w:rsidRPr="0042467E" w:rsidRDefault="008F5F11" w:rsidP="00F36296">
      <w:pPr>
        <w:pStyle w:val="NoSpacing"/>
        <w:tabs>
          <w:tab w:val="left" w:pos="720"/>
          <w:tab w:val="left" w:pos="1440"/>
        </w:tabs>
        <w:ind w:left="720"/>
        <w:jc w:val="both"/>
        <w:rPr>
          <w:rFonts w:ascii="Times New Roman" w:hAnsi="Times New Roman" w:cs="Times New Roman"/>
          <w:sz w:val="24"/>
          <w:szCs w:val="24"/>
        </w:rPr>
      </w:pPr>
      <w:r w:rsidRPr="0042467E">
        <w:rPr>
          <w:rFonts w:ascii="Times New Roman" w:hAnsi="Times New Roman" w:cs="Times New Roman"/>
          <w:sz w:val="24"/>
          <w:szCs w:val="24"/>
        </w:rPr>
        <w:t xml:space="preserve">“3.1 City of Harare did not allocate the said stands to the applicants, because such stands would not have been created without the due process set out above.  This points to the fact that the transactions were fraudulent and the respondents cannot be held liable </w:t>
      </w:r>
      <w:r w:rsidR="00F36296" w:rsidRPr="0042467E">
        <w:rPr>
          <w:rFonts w:ascii="Times New Roman" w:hAnsi="Times New Roman" w:cs="Times New Roman"/>
          <w:sz w:val="24"/>
          <w:szCs w:val="24"/>
        </w:rPr>
        <w:t>for such fraudulent acts.  As has been highlighted above, the two stands which were created are church stands hence they cannot be converted to residential stands when the approval plan is to the effect that they are church stands.</w:t>
      </w:r>
      <w:r w:rsidR="00115D41" w:rsidRPr="0042467E">
        <w:rPr>
          <w:rFonts w:ascii="Times New Roman" w:hAnsi="Times New Roman" w:cs="Times New Roman"/>
          <w:sz w:val="24"/>
          <w:szCs w:val="24"/>
        </w:rPr>
        <w:t>”</w:t>
      </w:r>
    </w:p>
    <w:p w:rsidR="00844A9D" w:rsidRPr="0042467E" w:rsidRDefault="00844A9D" w:rsidP="00510B11">
      <w:pPr>
        <w:pStyle w:val="NoSpacing"/>
        <w:tabs>
          <w:tab w:val="left" w:pos="1440"/>
        </w:tabs>
        <w:jc w:val="both"/>
        <w:rPr>
          <w:rFonts w:ascii="Times New Roman" w:hAnsi="Times New Roman" w:cs="Times New Roman"/>
          <w:sz w:val="24"/>
          <w:szCs w:val="24"/>
        </w:rPr>
      </w:pPr>
    </w:p>
    <w:p w:rsidR="00510B11" w:rsidRPr="0042467E" w:rsidRDefault="00510B11"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p>
    <w:p w:rsidR="00510B11" w:rsidRPr="0042467E" w:rsidRDefault="00510B11" w:rsidP="00EF23FF">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Having come unstuck on that score, Mr </w:t>
      </w:r>
      <w:r w:rsidRPr="0042467E">
        <w:rPr>
          <w:rFonts w:ascii="Times New Roman" w:hAnsi="Times New Roman" w:cs="Times New Roman"/>
          <w:i/>
          <w:sz w:val="24"/>
          <w:szCs w:val="24"/>
        </w:rPr>
        <w:t>Nyamayaro</w:t>
      </w:r>
      <w:r w:rsidRPr="0042467E">
        <w:rPr>
          <w:rFonts w:ascii="Times New Roman" w:hAnsi="Times New Roman" w:cs="Times New Roman"/>
          <w:sz w:val="24"/>
          <w:szCs w:val="24"/>
        </w:rPr>
        <w:t xml:space="preserve"> took another dimension.  He submitted that all the stands claimed by the respondents exist because at the time of allocation the respondents </w:t>
      </w:r>
      <w:r w:rsidR="00C06951" w:rsidRPr="0042467E">
        <w:rPr>
          <w:rFonts w:ascii="Times New Roman" w:hAnsi="Times New Roman" w:cs="Times New Roman"/>
          <w:sz w:val="24"/>
          <w:szCs w:val="24"/>
        </w:rPr>
        <w:t>visited the site.  They were shown the pegs and individual diagrams</w:t>
      </w:r>
      <w:r w:rsidR="00997675" w:rsidRPr="0042467E">
        <w:rPr>
          <w:rFonts w:ascii="Times New Roman" w:hAnsi="Times New Roman" w:cs="Times New Roman"/>
          <w:sz w:val="24"/>
          <w:szCs w:val="24"/>
        </w:rPr>
        <w:t xml:space="preserve"> </w:t>
      </w:r>
      <w:r w:rsidR="00997675" w:rsidRPr="0042467E">
        <w:rPr>
          <w:rFonts w:ascii="Times New Roman" w:hAnsi="Times New Roman" w:cs="Times New Roman"/>
          <w:sz w:val="24"/>
          <w:szCs w:val="24"/>
        </w:rPr>
        <w:lastRenderedPageBreak/>
        <w:t xml:space="preserve">for each stand.  According to Mr </w:t>
      </w:r>
      <w:r w:rsidR="00997675" w:rsidRPr="0042467E">
        <w:rPr>
          <w:rFonts w:ascii="Times New Roman" w:hAnsi="Times New Roman" w:cs="Times New Roman"/>
          <w:i/>
          <w:sz w:val="24"/>
          <w:szCs w:val="24"/>
        </w:rPr>
        <w:t>Nyamayaro</w:t>
      </w:r>
      <w:r w:rsidR="00997675" w:rsidRPr="0042467E">
        <w:rPr>
          <w:rFonts w:ascii="Times New Roman" w:hAnsi="Times New Roman" w:cs="Times New Roman"/>
          <w:sz w:val="24"/>
          <w:szCs w:val="24"/>
        </w:rPr>
        <w:t xml:space="preserve">, the </w:t>
      </w:r>
      <w:r w:rsidR="00DD4BA8" w:rsidRPr="0042467E">
        <w:rPr>
          <w:rFonts w:ascii="Times New Roman" w:hAnsi="Times New Roman" w:cs="Times New Roman"/>
          <w:sz w:val="24"/>
          <w:szCs w:val="24"/>
        </w:rPr>
        <w:t>fact</w:t>
      </w:r>
      <w:r w:rsidR="00997675" w:rsidRPr="0042467E">
        <w:rPr>
          <w:rFonts w:ascii="Times New Roman" w:hAnsi="Times New Roman" w:cs="Times New Roman"/>
          <w:sz w:val="24"/>
          <w:szCs w:val="24"/>
        </w:rPr>
        <w:t xml:space="preserve"> that accounts were created in which the respondents deposited money means that the stands not only existed but were also properly allocated.</w:t>
      </w:r>
    </w:p>
    <w:p w:rsidR="003B7323" w:rsidRPr="0042467E" w:rsidRDefault="003B7323" w:rsidP="00510B11">
      <w:pPr>
        <w:pStyle w:val="NoSpacing"/>
        <w:tabs>
          <w:tab w:val="left" w:pos="1440"/>
        </w:tabs>
        <w:spacing w:line="480" w:lineRule="auto"/>
        <w:jc w:val="both"/>
        <w:rPr>
          <w:rFonts w:ascii="Times New Roman" w:hAnsi="Times New Roman" w:cs="Times New Roman"/>
          <w:sz w:val="24"/>
          <w:szCs w:val="24"/>
        </w:rPr>
      </w:pPr>
    </w:p>
    <w:p w:rsidR="00AC1361" w:rsidRPr="0042467E" w:rsidRDefault="003B7323" w:rsidP="00176538">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In the end, again following exchanges with the court, Mr </w:t>
      </w:r>
      <w:r w:rsidRPr="0042467E">
        <w:rPr>
          <w:rFonts w:ascii="Times New Roman" w:hAnsi="Times New Roman" w:cs="Times New Roman"/>
          <w:i/>
          <w:sz w:val="24"/>
          <w:szCs w:val="24"/>
        </w:rPr>
        <w:t>Nyamayaro</w:t>
      </w:r>
      <w:r w:rsidRPr="0042467E">
        <w:rPr>
          <w:rFonts w:ascii="Times New Roman" w:hAnsi="Times New Roman" w:cs="Times New Roman"/>
          <w:sz w:val="24"/>
          <w:szCs w:val="24"/>
        </w:rPr>
        <w:t xml:space="preserve"> conceded that the onus to prove the existence of valid agreements was on the respondents.  He also conceded that no evidence was placed before the court </w:t>
      </w:r>
      <w:r w:rsidRPr="0042467E">
        <w:rPr>
          <w:rFonts w:ascii="Times New Roman" w:hAnsi="Times New Roman" w:cs="Times New Roman"/>
          <w:i/>
          <w:sz w:val="24"/>
          <w:szCs w:val="24"/>
        </w:rPr>
        <w:t xml:space="preserve">a quo </w:t>
      </w:r>
      <w:r w:rsidRPr="0042467E">
        <w:rPr>
          <w:rFonts w:ascii="Times New Roman" w:hAnsi="Times New Roman" w:cs="Times New Roman"/>
          <w:sz w:val="24"/>
          <w:szCs w:val="24"/>
        </w:rPr>
        <w:t>to prove compliance with the procedure for alienation of municipal land.</w:t>
      </w:r>
    </w:p>
    <w:p w:rsidR="003B7323" w:rsidRPr="0042467E" w:rsidRDefault="003B7323" w:rsidP="00510B11">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 xml:space="preserve"> </w:t>
      </w:r>
    </w:p>
    <w:p w:rsidR="00C619CC" w:rsidRPr="0042467E" w:rsidRDefault="00AC1361" w:rsidP="003920F7">
      <w:pPr>
        <w:pStyle w:val="NoSpacing"/>
        <w:tabs>
          <w:tab w:val="left" w:pos="1440"/>
        </w:tabs>
        <w:spacing w:line="480" w:lineRule="auto"/>
        <w:jc w:val="both"/>
        <w:rPr>
          <w:rFonts w:ascii="Times New Roman" w:hAnsi="Times New Roman" w:cs="Times New Roman"/>
          <w:b/>
          <w:sz w:val="24"/>
          <w:szCs w:val="24"/>
          <w:u w:val="single"/>
        </w:rPr>
      </w:pPr>
      <w:r w:rsidRPr="0042467E">
        <w:rPr>
          <w:rFonts w:ascii="Times New Roman" w:hAnsi="Times New Roman" w:cs="Times New Roman"/>
          <w:b/>
          <w:sz w:val="24"/>
          <w:szCs w:val="24"/>
          <w:u w:val="single"/>
        </w:rPr>
        <w:t>THE LAW</w:t>
      </w:r>
    </w:p>
    <w:p w:rsidR="00E05230" w:rsidRPr="0042467E" w:rsidRDefault="00C619CC" w:rsidP="00FC5192">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AC1361" w:rsidRPr="0042467E">
        <w:rPr>
          <w:rFonts w:ascii="Times New Roman" w:hAnsi="Times New Roman" w:cs="Times New Roman"/>
          <w:sz w:val="24"/>
          <w:szCs w:val="24"/>
        </w:rPr>
        <w:t>It was common cause that Stand 210 Mount Pleasant Township, Harare o</w:t>
      </w:r>
      <w:r w:rsidR="00DD4BA8" w:rsidRPr="0042467E">
        <w:rPr>
          <w:rFonts w:ascii="Times New Roman" w:hAnsi="Times New Roman" w:cs="Times New Roman"/>
          <w:sz w:val="24"/>
          <w:szCs w:val="24"/>
        </w:rPr>
        <w:t>n</w:t>
      </w:r>
      <w:r w:rsidR="00AC1361" w:rsidRPr="0042467E">
        <w:rPr>
          <w:rFonts w:ascii="Times New Roman" w:hAnsi="Times New Roman" w:cs="Times New Roman"/>
          <w:sz w:val="24"/>
          <w:szCs w:val="24"/>
        </w:rPr>
        <w:t xml:space="preserve"> which the land forming the basis of the dispute between the parties, is undeveloped open space.  There was also convergence between the parties that </w:t>
      </w:r>
      <w:r w:rsidR="00DD4BA8" w:rsidRPr="0042467E">
        <w:rPr>
          <w:rFonts w:ascii="Times New Roman" w:hAnsi="Times New Roman" w:cs="Times New Roman"/>
          <w:sz w:val="24"/>
          <w:szCs w:val="24"/>
        </w:rPr>
        <w:t xml:space="preserve">the </w:t>
      </w:r>
      <w:r w:rsidR="00AC1361" w:rsidRPr="0042467E">
        <w:rPr>
          <w:rFonts w:ascii="Times New Roman" w:hAnsi="Times New Roman" w:cs="Times New Roman"/>
          <w:sz w:val="24"/>
          <w:szCs w:val="24"/>
        </w:rPr>
        <w:t>open space was reserved for recreation purposes and that certain processes have to be undertaken before alienation of the land could be done.  One has to examine the law governing that process.</w:t>
      </w:r>
    </w:p>
    <w:p w:rsidR="00E05230" w:rsidRPr="0042467E" w:rsidRDefault="00E05230" w:rsidP="003920F7">
      <w:pPr>
        <w:pStyle w:val="NoSpacing"/>
        <w:tabs>
          <w:tab w:val="left" w:pos="1440"/>
        </w:tabs>
        <w:spacing w:line="480" w:lineRule="auto"/>
        <w:jc w:val="both"/>
        <w:rPr>
          <w:rFonts w:ascii="Times New Roman" w:hAnsi="Times New Roman" w:cs="Times New Roman"/>
          <w:sz w:val="24"/>
          <w:szCs w:val="24"/>
        </w:rPr>
      </w:pPr>
    </w:p>
    <w:p w:rsidR="00E05230" w:rsidRPr="0042467E" w:rsidRDefault="00E05230"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In terms of s 49 (2) and (3) of the Regional Town and Country Planning Act [</w:t>
      </w:r>
      <w:r w:rsidRPr="0042467E">
        <w:rPr>
          <w:rFonts w:ascii="Times New Roman" w:hAnsi="Times New Roman" w:cs="Times New Roman"/>
          <w:i/>
          <w:sz w:val="24"/>
          <w:szCs w:val="24"/>
        </w:rPr>
        <w:t>Chapter 29:12</w:t>
      </w:r>
      <w:r w:rsidRPr="0042467E">
        <w:rPr>
          <w:rFonts w:ascii="Times New Roman" w:hAnsi="Times New Roman" w:cs="Times New Roman"/>
          <w:sz w:val="24"/>
          <w:szCs w:val="24"/>
        </w:rPr>
        <w:t>]:</w:t>
      </w:r>
    </w:p>
    <w:p w:rsidR="00E05230" w:rsidRPr="0042467E" w:rsidRDefault="00E05230" w:rsidP="002755B1">
      <w:pPr>
        <w:pStyle w:val="NoSpacing"/>
        <w:tabs>
          <w:tab w:val="left" w:pos="720"/>
          <w:tab w:val="left" w:pos="1440"/>
        </w:tabs>
        <w:ind w:left="720"/>
        <w:jc w:val="both"/>
        <w:rPr>
          <w:rFonts w:ascii="Times New Roman" w:hAnsi="Times New Roman" w:cs="Times New Roman"/>
          <w:sz w:val="24"/>
          <w:szCs w:val="24"/>
        </w:rPr>
      </w:pPr>
      <w:r w:rsidRPr="0042467E">
        <w:rPr>
          <w:rFonts w:ascii="Times New Roman" w:hAnsi="Times New Roman" w:cs="Times New Roman"/>
          <w:sz w:val="24"/>
          <w:szCs w:val="24"/>
        </w:rPr>
        <w:t xml:space="preserve">“(2) An authority which has acquired land in terms of this Act or under the repealed Act may, with the consent of the Minister, dispose of the land to such person in such manner and subject to such conditions as may appear to it to be expedient for the purpose of ensuring </w:t>
      </w:r>
      <w:r w:rsidR="00FE2E04" w:rsidRPr="0042467E">
        <w:rPr>
          <w:rFonts w:ascii="Times New Roman" w:hAnsi="Times New Roman" w:cs="Times New Roman"/>
          <w:sz w:val="24"/>
          <w:szCs w:val="24"/>
        </w:rPr>
        <w:t>–</w:t>
      </w:r>
      <w:r w:rsidRPr="0042467E">
        <w:rPr>
          <w:rFonts w:ascii="Times New Roman" w:hAnsi="Times New Roman" w:cs="Times New Roman"/>
          <w:sz w:val="24"/>
          <w:szCs w:val="24"/>
        </w:rPr>
        <w:t xml:space="preserve"> </w:t>
      </w:r>
    </w:p>
    <w:p w:rsidR="002755B1" w:rsidRPr="0042467E" w:rsidRDefault="002755B1" w:rsidP="002755B1">
      <w:pPr>
        <w:pStyle w:val="NoSpacing"/>
        <w:tabs>
          <w:tab w:val="left" w:pos="720"/>
          <w:tab w:val="left" w:pos="1440"/>
        </w:tabs>
        <w:ind w:left="720"/>
        <w:jc w:val="both"/>
        <w:rPr>
          <w:rFonts w:ascii="Times New Roman" w:hAnsi="Times New Roman" w:cs="Times New Roman"/>
          <w:sz w:val="24"/>
          <w:szCs w:val="24"/>
        </w:rPr>
      </w:pPr>
    </w:p>
    <w:p w:rsidR="00FE2E04" w:rsidRPr="0042467E" w:rsidRDefault="00DD4BA8" w:rsidP="002755B1">
      <w:pPr>
        <w:pStyle w:val="NoSpacing"/>
        <w:numPr>
          <w:ilvl w:val="0"/>
          <w:numId w:val="12"/>
        </w:numPr>
        <w:tabs>
          <w:tab w:val="left" w:pos="720"/>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t</w:t>
      </w:r>
      <w:r w:rsidR="00FE2E04" w:rsidRPr="0042467E">
        <w:rPr>
          <w:rFonts w:ascii="Times New Roman" w:hAnsi="Times New Roman" w:cs="Times New Roman"/>
          <w:sz w:val="24"/>
          <w:szCs w:val="24"/>
        </w:rPr>
        <w:t>he best use of the land concerned  or of any other land or any buildings or works ex</w:t>
      </w:r>
      <w:r w:rsidRPr="0042467E">
        <w:rPr>
          <w:rFonts w:ascii="Times New Roman" w:hAnsi="Times New Roman" w:cs="Times New Roman"/>
          <w:sz w:val="24"/>
          <w:szCs w:val="24"/>
        </w:rPr>
        <w:t>is</w:t>
      </w:r>
      <w:r w:rsidR="00FE2E04" w:rsidRPr="0042467E">
        <w:rPr>
          <w:rFonts w:ascii="Times New Roman" w:hAnsi="Times New Roman" w:cs="Times New Roman"/>
          <w:sz w:val="24"/>
          <w:szCs w:val="24"/>
        </w:rPr>
        <w:t>ting or to be erected on the land; or</w:t>
      </w:r>
    </w:p>
    <w:p w:rsidR="002755B1" w:rsidRPr="0042467E" w:rsidRDefault="002755B1" w:rsidP="002755B1">
      <w:pPr>
        <w:pStyle w:val="NoSpacing"/>
        <w:tabs>
          <w:tab w:val="left" w:pos="720"/>
          <w:tab w:val="left" w:pos="1440"/>
        </w:tabs>
        <w:ind w:left="2160"/>
        <w:jc w:val="both"/>
        <w:rPr>
          <w:rFonts w:ascii="Times New Roman" w:hAnsi="Times New Roman" w:cs="Times New Roman"/>
          <w:sz w:val="24"/>
          <w:szCs w:val="24"/>
        </w:rPr>
      </w:pPr>
    </w:p>
    <w:p w:rsidR="00FE2E04" w:rsidRPr="0042467E" w:rsidRDefault="00DD4BA8" w:rsidP="002755B1">
      <w:pPr>
        <w:pStyle w:val="NoSpacing"/>
        <w:numPr>
          <w:ilvl w:val="0"/>
          <w:numId w:val="12"/>
        </w:numPr>
        <w:tabs>
          <w:tab w:val="left" w:pos="720"/>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t</w:t>
      </w:r>
      <w:r w:rsidR="00FE2E04" w:rsidRPr="0042467E">
        <w:rPr>
          <w:rFonts w:ascii="Times New Roman" w:hAnsi="Times New Roman" w:cs="Times New Roman"/>
          <w:sz w:val="24"/>
          <w:szCs w:val="24"/>
        </w:rPr>
        <w:t xml:space="preserve">he erection on the land concerned of such buildings or works as appear to </w:t>
      </w:r>
      <w:r w:rsidRPr="0042467E">
        <w:rPr>
          <w:rFonts w:ascii="Times New Roman" w:hAnsi="Times New Roman" w:cs="Times New Roman"/>
          <w:sz w:val="24"/>
          <w:szCs w:val="24"/>
        </w:rPr>
        <w:t xml:space="preserve">it </w:t>
      </w:r>
      <w:r w:rsidR="00FE2E04" w:rsidRPr="0042467E">
        <w:rPr>
          <w:rFonts w:ascii="Times New Roman" w:hAnsi="Times New Roman" w:cs="Times New Roman"/>
          <w:sz w:val="24"/>
          <w:szCs w:val="24"/>
        </w:rPr>
        <w:t>to be needed;</w:t>
      </w:r>
    </w:p>
    <w:p w:rsidR="00FE2E04" w:rsidRPr="0042467E" w:rsidRDefault="00DD4BA8" w:rsidP="002755B1">
      <w:pPr>
        <w:pStyle w:val="NoSpacing"/>
        <w:tabs>
          <w:tab w:val="left" w:pos="720"/>
          <w:tab w:val="left" w:pos="1440"/>
        </w:tabs>
        <w:ind w:left="2160"/>
        <w:jc w:val="both"/>
        <w:rPr>
          <w:rFonts w:ascii="Times New Roman" w:hAnsi="Times New Roman" w:cs="Times New Roman"/>
          <w:sz w:val="24"/>
          <w:szCs w:val="24"/>
        </w:rPr>
      </w:pPr>
      <w:r w:rsidRPr="0042467E">
        <w:rPr>
          <w:rFonts w:ascii="Times New Roman" w:hAnsi="Times New Roman" w:cs="Times New Roman"/>
          <w:sz w:val="24"/>
          <w:szCs w:val="24"/>
        </w:rPr>
        <w:t>f</w:t>
      </w:r>
      <w:r w:rsidR="00FE2E04" w:rsidRPr="0042467E">
        <w:rPr>
          <w:rFonts w:ascii="Times New Roman" w:hAnsi="Times New Roman" w:cs="Times New Roman"/>
          <w:sz w:val="24"/>
          <w:szCs w:val="24"/>
        </w:rPr>
        <w:t>or the proper use of the land for the purposes for which it was acquired.</w:t>
      </w:r>
    </w:p>
    <w:p w:rsidR="00CE1521" w:rsidRPr="0042467E" w:rsidRDefault="00CE1521" w:rsidP="002755B1">
      <w:pPr>
        <w:pStyle w:val="NoSpacing"/>
        <w:tabs>
          <w:tab w:val="left" w:pos="720"/>
          <w:tab w:val="left" w:pos="1440"/>
        </w:tabs>
        <w:ind w:left="2160"/>
        <w:jc w:val="both"/>
        <w:rPr>
          <w:rFonts w:ascii="Times New Roman" w:hAnsi="Times New Roman" w:cs="Times New Roman"/>
          <w:sz w:val="24"/>
          <w:szCs w:val="24"/>
        </w:rPr>
      </w:pPr>
    </w:p>
    <w:p w:rsidR="00C9578A" w:rsidRPr="0042467E" w:rsidRDefault="00FE2E04" w:rsidP="000D464F">
      <w:pPr>
        <w:pStyle w:val="NoSpacing"/>
        <w:numPr>
          <w:ilvl w:val="0"/>
          <w:numId w:val="15"/>
        </w:numPr>
        <w:tabs>
          <w:tab w:val="left" w:pos="360"/>
        </w:tabs>
        <w:ind w:left="720" w:hanging="360"/>
        <w:jc w:val="both"/>
        <w:rPr>
          <w:rFonts w:ascii="Times New Roman" w:hAnsi="Times New Roman" w:cs="Times New Roman"/>
          <w:sz w:val="24"/>
          <w:szCs w:val="24"/>
        </w:rPr>
      </w:pPr>
      <w:r w:rsidRPr="0042467E">
        <w:rPr>
          <w:rFonts w:ascii="Times New Roman" w:hAnsi="Times New Roman" w:cs="Times New Roman"/>
          <w:sz w:val="24"/>
          <w:szCs w:val="24"/>
        </w:rPr>
        <w:t xml:space="preserve">Notwithstanding an operative master plan or local plan or an approved scheme or the terms of any permit or any approval issued in terms of Part III, IV or V of the repealed </w:t>
      </w:r>
      <w:r w:rsidRPr="0042467E">
        <w:rPr>
          <w:rFonts w:ascii="Times New Roman" w:hAnsi="Times New Roman" w:cs="Times New Roman"/>
          <w:sz w:val="24"/>
          <w:szCs w:val="24"/>
        </w:rPr>
        <w:lastRenderedPageBreak/>
        <w:t>Act, the Minister may authorise the use of any reserved land for a purpose other than that for which it was so reserved;</w:t>
      </w:r>
    </w:p>
    <w:p w:rsidR="00CE1521" w:rsidRPr="0042467E" w:rsidRDefault="00CE1521" w:rsidP="00CE1521">
      <w:pPr>
        <w:pStyle w:val="NoSpacing"/>
        <w:tabs>
          <w:tab w:val="left" w:pos="720"/>
          <w:tab w:val="left" w:pos="1440"/>
        </w:tabs>
        <w:ind w:left="1080"/>
        <w:jc w:val="both"/>
        <w:rPr>
          <w:rFonts w:ascii="Times New Roman" w:hAnsi="Times New Roman" w:cs="Times New Roman"/>
          <w:sz w:val="24"/>
          <w:szCs w:val="24"/>
        </w:rPr>
      </w:pPr>
    </w:p>
    <w:p w:rsidR="00B73B6A" w:rsidRPr="0042467E" w:rsidRDefault="00B73B6A" w:rsidP="000D464F">
      <w:pPr>
        <w:pStyle w:val="NoSpacing"/>
        <w:tabs>
          <w:tab w:val="left" w:pos="720"/>
          <w:tab w:val="left" w:pos="2160"/>
        </w:tabs>
        <w:ind w:left="2160"/>
        <w:jc w:val="both"/>
        <w:rPr>
          <w:rFonts w:ascii="Times New Roman" w:hAnsi="Times New Roman" w:cs="Times New Roman"/>
          <w:sz w:val="24"/>
          <w:szCs w:val="24"/>
        </w:rPr>
      </w:pPr>
      <w:r w:rsidRPr="0042467E">
        <w:rPr>
          <w:rFonts w:ascii="Times New Roman" w:hAnsi="Times New Roman" w:cs="Times New Roman"/>
          <w:sz w:val="24"/>
          <w:szCs w:val="24"/>
        </w:rPr>
        <w:t>Provided that the Minister shall not authorise any use in terms of this subsection until-</w:t>
      </w:r>
    </w:p>
    <w:p w:rsidR="00FC5192" w:rsidRDefault="004116B9" w:rsidP="00534D46">
      <w:pPr>
        <w:pStyle w:val="NoSpacing"/>
        <w:numPr>
          <w:ilvl w:val="0"/>
          <w:numId w:val="13"/>
        </w:numPr>
        <w:tabs>
          <w:tab w:val="left" w:pos="720"/>
          <w:tab w:val="left" w:pos="1440"/>
        </w:tabs>
        <w:ind w:left="2610" w:hanging="450"/>
        <w:jc w:val="both"/>
        <w:rPr>
          <w:rFonts w:ascii="Times New Roman" w:hAnsi="Times New Roman" w:cs="Times New Roman"/>
          <w:sz w:val="24"/>
          <w:szCs w:val="24"/>
        </w:rPr>
      </w:pPr>
      <w:r w:rsidRPr="0042467E">
        <w:rPr>
          <w:rFonts w:ascii="Times New Roman" w:hAnsi="Times New Roman" w:cs="Times New Roman"/>
          <w:sz w:val="24"/>
          <w:szCs w:val="24"/>
        </w:rPr>
        <w:t>he has served notice thereof on the local planning authority, the owner of the land concerned and ever</w:t>
      </w:r>
      <w:r w:rsidR="00534D46">
        <w:rPr>
          <w:rFonts w:ascii="Times New Roman" w:hAnsi="Times New Roman" w:cs="Times New Roman"/>
          <w:sz w:val="24"/>
          <w:szCs w:val="24"/>
        </w:rPr>
        <w:t>y owner of property adjacent to the reserved land and afforded </w:t>
      </w:r>
      <w:r w:rsidR="00FC5192">
        <w:rPr>
          <w:rFonts w:ascii="Times New Roman" w:hAnsi="Times New Roman" w:cs="Times New Roman"/>
          <w:sz w:val="24"/>
          <w:szCs w:val="24"/>
        </w:rPr>
        <w:t>them an opportunity of lodging </w:t>
      </w:r>
    </w:p>
    <w:p w:rsidR="004116B9" w:rsidRPr="0042467E" w:rsidRDefault="00FC5192" w:rsidP="00FC5192">
      <w:pPr>
        <w:pStyle w:val="NoSpacing"/>
        <w:tabs>
          <w:tab w:val="left" w:pos="720"/>
          <w:tab w:val="left" w:pos="1440"/>
        </w:tabs>
        <w:ind w:left="2610"/>
        <w:jc w:val="both"/>
        <w:rPr>
          <w:rFonts w:ascii="Times New Roman" w:hAnsi="Times New Roman" w:cs="Times New Roman"/>
          <w:sz w:val="24"/>
          <w:szCs w:val="24"/>
        </w:rPr>
      </w:pPr>
      <w:r>
        <w:rPr>
          <w:rFonts w:ascii="Times New Roman" w:hAnsi="Times New Roman" w:cs="Times New Roman"/>
          <w:sz w:val="24"/>
          <w:szCs w:val="24"/>
        </w:rPr>
        <w:t>o</w:t>
      </w:r>
      <w:r w:rsidR="006E4F47" w:rsidRPr="0042467E">
        <w:rPr>
          <w:rFonts w:ascii="Times New Roman" w:hAnsi="Times New Roman" w:cs="Times New Roman"/>
          <w:sz w:val="24"/>
          <w:szCs w:val="24"/>
        </w:rPr>
        <w:t>bjections or</w:t>
      </w:r>
      <w:r w:rsidR="00534D46">
        <w:rPr>
          <w:rFonts w:ascii="Times New Roman" w:hAnsi="Times New Roman" w:cs="Times New Roman"/>
          <w:sz w:val="24"/>
          <w:szCs w:val="24"/>
        </w:rPr>
        <w:t xml:space="preserve"> </w:t>
      </w:r>
      <w:r w:rsidR="004116B9" w:rsidRPr="0042467E">
        <w:rPr>
          <w:rFonts w:ascii="Times New Roman" w:hAnsi="Times New Roman" w:cs="Times New Roman"/>
          <w:sz w:val="24"/>
          <w:szCs w:val="24"/>
        </w:rPr>
        <w:t>r</w:t>
      </w:r>
      <w:r w:rsidR="00CE1521" w:rsidRPr="0042467E">
        <w:rPr>
          <w:rFonts w:ascii="Times New Roman" w:hAnsi="Times New Roman" w:cs="Times New Roman"/>
          <w:sz w:val="24"/>
          <w:szCs w:val="24"/>
        </w:rPr>
        <w:t>epresentation</w:t>
      </w:r>
      <w:r w:rsidR="004116B9" w:rsidRPr="0042467E">
        <w:rPr>
          <w:rFonts w:ascii="Times New Roman" w:hAnsi="Times New Roman" w:cs="Times New Roman"/>
          <w:sz w:val="24"/>
          <w:szCs w:val="24"/>
        </w:rPr>
        <w:t>.”</w:t>
      </w:r>
    </w:p>
    <w:p w:rsidR="00B73B6A" w:rsidRPr="0042467E" w:rsidRDefault="00B73B6A" w:rsidP="008C5FFE">
      <w:pPr>
        <w:pStyle w:val="NoSpacing"/>
        <w:tabs>
          <w:tab w:val="left" w:pos="720"/>
          <w:tab w:val="left" w:pos="1440"/>
        </w:tabs>
        <w:ind w:left="720"/>
        <w:jc w:val="both"/>
        <w:rPr>
          <w:rFonts w:ascii="Times New Roman" w:hAnsi="Times New Roman" w:cs="Times New Roman"/>
          <w:sz w:val="24"/>
          <w:szCs w:val="24"/>
        </w:rPr>
      </w:pPr>
    </w:p>
    <w:p w:rsidR="00FE2E04" w:rsidRPr="0042467E" w:rsidRDefault="00FE2E04" w:rsidP="00FE2E04">
      <w:pPr>
        <w:pStyle w:val="NoSpacing"/>
        <w:tabs>
          <w:tab w:val="left" w:pos="720"/>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 xml:space="preserve">  </w:t>
      </w:r>
    </w:p>
    <w:p w:rsidR="002018B6" w:rsidRPr="0042467E" w:rsidRDefault="002018B6" w:rsidP="002018B6">
      <w:pPr>
        <w:pStyle w:val="NoSpacing"/>
        <w:tabs>
          <w:tab w:val="left" w:pos="720"/>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Pr="0042467E">
        <w:rPr>
          <w:rFonts w:ascii="Times New Roman" w:hAnsi="Times New Roman" w:cs="Times New Roman"/>
          <w:sz w:val="24"/>
          <w:szCs w:val="24"/>
        </w:rPr>
        <w:tab/>
        <w:t xml:space="preserve">Where land belonging to a municipal authority is reserved for a </w:t>
      </w:r>
      <w:r w:rsidR="00115D41" w:rsidRPr="0042467E">
        <w:rPr>
          <w:rFonts w:ascii="Times New Roman" w:hAnsi="Times New Roman" w:cs="Times New Roman"/>
          <w:sz w:val="24"/>
          <w:szCs w:val="24"/>
        </w:rPr>
        <w:t>specific</w:t>
      </w:r>
      <w:r w:rsidRPr="0042467E">
        <w:rPr>
          <w:rFonts w:ascii="Times New Roman" w:hAnsi="Times New Roman" w:cs="Times New Roman"/>
          <w:sz w:val="24"/>
          <w:szCs w:val="24"/>
        </w:rPr>
        <w:t xml:space="preserve"> purpose in the Master Plan, the procedure for changing that use is as set out above.</w:t>
      </w:r>
    </w:p>
    <w:p w:rsidR="00ED5C7C" w:rsidRPr="0042467E" w:rsidRDefault="00ED5C7C" w:rsidP="002018B6">
      <w:pPr>
        <w:pStyle w:val="NoSpacing"/>
        <w:tabs>
          <w:tab w:val="left" w:pos="720"/>
          <w:tab w:val="left" w:pos="1440"/>
        </w:tabs>
        <w:spacing w:line="480" w:lineRule="auto"/>
        <w:jc w:val="both"/>
        <w:rPr>
          <w:rFonts w:ascii="Times New Roman" w:hAnsi="Times New Roman" w:cs="Times New Roman"/>
          <w:sz w:val="24"/>
          <w:szCs w:val="24"/>
        </w:rPr>
      </w:pPr>
    </w:p>
    <w:p w:rsidR="00ED5C7C" w:rsidRPr="0042467E" w:rsidRDefault="00ED5C7C" w:rsidP="002018B6">
      <w:pPr>
        <w:pStyle w:val="NoSpacing"/>
        <w:tabs>
          <w:tab w:val="left" w:pos="720"/>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Pr="0042467E">
        <w:rPr>
          <w:rFonts w:ascii="Times New Roman" w:hAnsi="Times New Roman" w:cs="Times New Roman"/>
          <w:sz w:val="24"/>
          <w:szCs w:val="24"/>
        </w:rPr>
        <w:tab/>
        <w:t xml:space="preserve">While the local authority may change the use for which its land is acquired or reserved, it requires the approval of the Minister of Local Government.  Where it is the Minister who intends to change the use, </w:t>
      </w:r>
      <w:r w:rsidR="00115D41" w:rsidRPr="0042467E">
        <w:rPr>
          <w:rFonts w:ascii="Times New Roman" w:hAnsi="Times New Roman" w:cs="Times New Roman"/>
          <w:sz w:val="24"/>
          <w:szCs w:val="24"/>
        </w:rPr>
        <w:t>the Minister</w:t>
      </w:r>
      <w:r w:rsidRPr="0042467E">
        <w:rPr>
          <w:rFonts w:ascii="Times New Roman" w:hAnsi="Times New Roman" w:cs="Times New Roman"/>
          <w:sz w:val="24"/>
          <w:szCs w:val="24"/>
        </w:rPr>
        <w:t xml:space="preserve"> is required</w:t>
      </w:r>
      <w:r w:rsidR="000C1CA8" w:rsidRPr="0042467E">
        <w:rPr>
          <w:rFonts w:ascii="Times New Roman" w:hAnsi="Times New Roman" w:cs="Times New Roman"/>
          <w:sz w:val="24"/>
          <w:szCs w:val="24"/>
        </w:rPr>
        <w:t xml:space="preserve"> to act in accordance with ss (3) of s 49.  The procedure set out in the section is a pre-requisite for any change of use of land.</w:t>
      </w:r>
    </w:p>
    <w:p w:rsidR="00060D56" w:rsidRPr="0042467E" w:rsidRDefault="00060D56" w:rsidP="002018B6">
      <w:pPr>
        <w:pStyle w:val="NoSpacing"/>
        <w:tabs>
          <w:tab w:val="left" w:pos="720"/>
          <w:tab w:val="left" w:pos="1440"/>
        </w:tabs>
        <w:spacing w:line="480" w:lineRule="auto"/>
        <w:jc w:val="both"/>
        <w:rPr>
          <w:rFonts w:ascii="Times New Roman" w:hAnsi="Times New Roman" w:cs="Times New Roman"/>
          <w:sz w:val="24"/>
          <w:szCs w:val="24"/>
        </w:rPr>
      </w:pPr>
    </w:p>
    <w:p w:rsidR="00060D56" w:rsidRPr="0042467E" w:rsidRDefault="00060D56" w:rsidP="002018B6">
      <w:pPr>
        <w:pStyle w:val="NoSpacing"/>
        <w:tabs>
          <w:tab w:val="left" w:pos="720"/>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Pr="0042467E">
        <w:rPr>
          <w:rFonts w:ascii="Times New Roman" w:hAnsi="Times New Roman" w:cs="Times New Roman"/>
          <w:sz w:val="24"/>
          <w:szCs w:val="24"/>
        </w:rPr>
        <w:tab/>
        <w:t xml:space="preserve">The provisions of s 49 (2) and (3) were considered in the case of </w:t>
      </w:r>
      <w:r w:rsidRPr="0042467E">
        <w:rPr>
          <w:rFonts w:ascii="Times New Roman" w:hAnsi="Times New Roman" w:cs="Times New Roman"/>
          <w:i/>
          <w:sz w:val="24"/>
          <w:szCs w:val="24"/>
        </w:rPr>
        <w:t>Delta Corporation &amp; Ors v Harare City Council &amp; Ors</w:t>
      </w:r>
      <w:r w:rsidRPr="0042467E">
        <w:rPr>
          <w:rFonts w:ascii="Times New Roman" w:hAnsi="Times New Roman" w:cs="Times New Roman"/>
          <w:sz w:val="24"/>
          <w:szCs w:val="24"/>
        </w:rPr>
        <w:t xml:space="preserve"> 2002 (2) ZLR 182</w:t>
      </w:r>
      <w:r w:rsidR="00C65DD8" w:rsidRPr="0042467E">
        <w:rPr>
          <w:rFonts w:ascii="Times New Roman" w:hAnsi="Times New Roman" w:cs="Times New Roman"/>
          <w:sz w:val="24"/>
          <w:szCs w:val="24"/>
        </w:rPr>
        <w:t xml:space="preserve"> (H)at 192D-G, 193A</w:t>
      </w:r>
      <w:r w:rsidR="00B73CF6" w:rsidRPr="0042467E">
        <w:rPr>
          <w:rFonts w:ascii="Times New Roman" w:hAnsi="Times New Roman" w:cs="Times New Roman"/>
          <w:sz w:val="24"/>
          <w:szCs w:val="24"/>
        </w:rPr>
        <w:t xml:space="preserve"> where the court remarked:</w:t>
      </w:r>
    </w:p>
    <w:p w:rsidR="00567969" w:rsidRPr="0042467E" w:rsidRDefault="00B73CF6" w:rsidP="009D3689">
      <w:pPr>
        <w:pStyle w:val="NoSpacing"/>
        <w:tabs>
          <w:tab w:val="left" w:pos="720"/>
          <w:tab w:val="left" w:pos="1440"/>
        </w:tabs>
        <w:ind w:left="720"/>
        <w:jc w:val="both"/>
        <w:rPr>
          <w:rFonts w:ascii="Times New Roman" w:hAnsi="Times New Roman" w:cs="Times New Roman"/>
          <w:sz w:val="24"/>
          <w:szCs w:val="24"/>
        </w:rPr>
      </w:pPr>
      <w:r w:rsidRPr="0042467E">
        <w:rPr>
          <w:rFonts w:ascii="Times New Roman" w:hAnsi="Times New Roman" w:cs="Times New Roman"/>
          <w:sz w:val="24"/>
          <w:szCs w:val="24"/>
        </w:rPr>
        <w:t>“The legislation governing the matter is the Regional, Town and Country Planning Act</w:t>
      </w:r>
      <w:r w:rsidR="007668B1" w:rsidRPr="0042467E">
        <w:rPr>
          <w:rFonts w:ascii="Times New Roman" w:hAnsi="Times New Roman" w:cs="Times New Roman"/>
          <w:sz w:val="24"/>
          <w:szCs w:val="24"/>
        </w:rPr>
        <w:t xml:space="preserve"> [</w:t>
      </w:r>
      <w:r w:rsidR="007668B1" w:rsidRPr="000D464F">
        <w:rPr>
          <w:rFonts w:ascii="Times New Roman" w:hAnsi="Times New Roman" w:cs="Times New Roman"/>
          <w:i/>
          <w:sz w:val="24"/>
          <w:szCs w:val="24"/>
        </w:rPr>
        <w:t>Chapter 29:12</w:t>
      </w:r>
      <w:r w:rsidR="007668B1" w:rsidRPr="0042467E">
        <w:rPr>
          <w:rFonts w:ascii="Times New Roman" w:hAnsi="Times New Roman" w:cs="Times New Roman"/>
          <w:sz w:val="24"/>
          <w:szCs w:val="24"/>
        </w:rPr>
        <w:t>] which makes provision, among other things, for land which is to be vested in the municipality.  The municipality that has acquired land shall use</w:t>
      </w:r>
      <w:r w:rsidR="00765C76" w:rsidRPr="0042467E">
        <w:rPr>
          <w:rFonts w:ascii="Times New Roman" w:hAnsi="Times New Roman" w:cs="Times New Roman"/>
          <w:sz w:val="24"/>
          <w:szCs w:val="24"/>
        </w:rPr>
        <w:t xml:space="preserve"> it for</w:t>
      </w:r>
      <w:r w:rsidR="00806DFB" w:rsidRPr="0042467E">
        <w:rPr>
          <w:rFonts w:ascii="Times New Roman" w:hAnsi="Times New Roman" w:cs="Times New Roman"/>
          <w:sz w:val="24"/>
          <w:szCs w:val="24"/>
        </w:rPr>
        <w:t xml:space="preserve"> the purpose for which it was acquired or for use which is permissible in terms of the operative master plan or local plans.  A municipality that has acquired land may, in terms of s 49(2), with the consent of the Minister, dispose of land to anyone in such manner and subject to such conditions as may appear </w:t>
      </w:r>
      <w:r w:rsidR="00115D41" w:rsidRPr="0042467E">
        <w:rPr>
          <w:rFonts w:ascii="Times New Roman" w:hAnsi="Times New Roman" w:cs="Times New Roman"/>
          <w:sz w:val="24"/>
          <w:szCs w:val="24"/>
        </w:rPr>
        <w:t xml:space="preserve">to </w:t>
      </w:r>
      <w:r w:rsidR="00806DFB" w:rsidRPr="0042467E">
        <w:rPr>
          <w:rFonts w:ascii="Times New Roman" w:hAnsi="Times New Roman" w:cs="Times New Roman"/>
          <w:sz w:val="24"/>
          <w:szCs w:val="24"/>
        </w:rPr>
        <w:t xml:space="preserve">it to be expedient for the purpose of ensuring the best use of the </w:t>
      </w:r>
      <w:r w:rsidR="00820C09" w:rsidRPr="0042467E">
        <w:rPr>
          <w:rFonts w:ascii="Times New Roman" w:hAnsi="Times New Roman" w:cs="Times New Roman"/>
          <w:sz w:val="24"/>
          <w:szCs w:val="24"/>
        </w:rPr>
        <w:t>land</w:t>
      </w:r>
      <w:r w:rsidR="00806DFB" w:rsidRPr="0042467E">
        <w:rPr>
          <w:rFonts w:ascii="Times New Roman" w:hAnsi="Times New Roman" w:cs="Times New Roman"/>
          <w:sz w:val="24"/>
          <w:szCs w:val="24"/>
        </w:rPr>
        <w:t xml:space="preserve"> concerned or the erection on the land concerned of such buildings as appear to be needed for the proper use of the land for the purposes for which it was acquired.  Section 49 (3)</w:t>
      </w:r>
      <w:r w:rsidR="008C5B3F" w:rsidRPr="0042467E">
        <w:rPr>
          <w:rFonts w:ascii="Times New Roman" w:hAnsi="Times New Roman" w:cs="Times New Roman"/>
          <w:sz w:val="24"/>
          <w:szCs w:val="24"/>
        </w:rPr>
        <w:t xml:space="preserve"> provide</w:t>
      </w:r>
      <w:r w:rsidR="00820C09" w:rsidRPr="0042467E">
        <w:rPr>
          <w:rFonts w:ascii="Times New Roman" w:hAnsi="Times New Roman" w:cs="Times New Roman"/>
          <w:sz w:val="24"/>
          <w:szCs w:val="24"/>
        </w:rPr>
        <w:t>s</w:t>
      </w:r>
      <w:r w:rsidR="008C5B3F" w:rsidRPr="0042467E">
        <w:rPr>
          <w:rFonts w:ascii="Times New Roman" w:hAnsi="Times New Roman" w:cs="Times New Roman"/>
          <w:sz w:val="24"/>
          <w:szCs w:val="24"/>
        </w:rPr>
        <w:t xml:space="preserve"> that, notwithstanding an operative master plan or local plan, the Minister may authorise the use of any reserved land for a purpose other than that for which it was so reserved.  But the</w:t>
      </w:r>
      <w:r w:rsidR="00567969" w:rsidRPr="0042467E">
        <w:rPr>
          <w:rFonts w:ascii="Times New Roman" w:hAnsi="Times New Roman" w:cs="Times New Roman"/>
          <w:sz w:val="24"/>
          <w:szCs w:val="24"/>
        </w:rPr>
        <w:t xml:space="preserve"> Minister may not authorise any use until he has served notice on every owner adjacent to the reserved land and afforded them an opportunity of lodging objections and representations.</w:t>
      </w:r>
    </w:p>
    <w:p w:rsidR="00B73CF6" w:rsidRPr="0042467E" w:rsidRDefault="00567969" w:rsidP="009D3689">
      <w:pPr>
        <w:pStyle w:val="NoSpacing"/>
        <w:tabs>
          <w:tab w:val="left" w:pos="720"/>
          <w:tab w:val="left" w:pos="1440"/>
        </w:tabs>
        <w:ind w:left="720"/>
        <w:jc w:val="both"/>
        <w:rPr>
          <w:rFonts w:ascii="Times New Roman" w:hAnsi="Times New Roman" w:cs="Times New Roman"/>
          <w:sz w:val="24"/>
          <w:szCs w:val="24"/>
        </w:rPr>
      </w:pPr>
      <w:r w:rsidRPr="0042467E">
        <w:rPr>
          <w:rFonts w:ascii="Times New Roman" w:hAnsi="Times New Roman" w:cs="Times New Roman"/>
          <w:sz w:val="24"/>
          <w:szCs w:val="24"/>
        </w:rPr>
        <w:lastRenderedPageBreak/>
        <w:t>--- But the Minister may not give such consent until he has given public notice inviting objecti</w:t>
      </w:r>
      <w:r w:rsidR="00115D41" w:rsidRPr="0042467E">
        <w:rPr>
          <w:rFonts w:ascii="Times New Roman" w:hAnsi="Times New Roman" w:cs="Times New Roman"/>
          <w:sz w:val="24"/>
          <w:szCs w:val="24"/>
        </w:rPr>
        <w:t>on</w:t>
      </w:r>
      <w:r w:rsidRPr="0042467E">
        <w:rPr>
          <w:rFonts w:ascii="Times New Roman" w:hAnsi="Times New Roman" w:cs="Times New Roman"/>
          <w:sz w:val="24"/>
          <w:szCs w:val="24"/>
        </w:rPr>
        <w:t>s and representations and has given the municipality concerned an opportunity to respond to the objections and representations</w:t>
      </w:r>
      <w:r w:rsidR="00820C09" w:rsidRPr="0042467E">
        <w:rPr>
          <w:rFonts w:ascii="Times New Roman" w:hAnsi="Times New Roman" w:cs="Times New Roman"/>
          <w:sz w:val="24"/>
          <w:szCs w:val="24"/>
        </w:rPr>
        <w:t>.</w:t>
      </w:r>
      <w:r w:rsidRPr="0042467E">
        <w:rPr>
          <w:rFonts w:ascii="Times New Roman" w:hAnsi="Times New Roman" w:cs="Times New Roman"/>
          <w:sz w:val="24"/>
          <w:szCs w:val="24"/>
        </w:rPr>
        <w:t>”</w:t>
      </w:r>
      <w:r w:rsidR="008C5B3F" w:rsidRPr="0042467E">
        <w:rPr>
          <w:rFonts w:ascii="Times New Roman" w:hAnsi="Times New Roman" w:cs="Times New Roman"/>
          <w:sz w:val="24"/>
          <w:szCs w:val="24"/>
        </w:rPr>
        <w:t xml:space="preserve"> </w:t>
      </w:r>
    </w:p>
    <w:p w:rsidR="00E05230" w:rsidRPr="0042467E" w:rsidRDefault="00E05230" w:rsidP="003920F7">
      <w:pPr>
        <w:pStyle w:val="NoSpacing"/>
        <w:tabs>
          <w:tab w:val="left" w:pos="1440"/>
        </w:tabs>
        <w:spacing w:line="480" w:lineRule="auto"/>
        <w:jc w:val="both"/>
        <w:rPr>
          <w:rFonts w:ascii="Times New Roman" w:hAnsi="Times New Roman" w:cs="Times New Roman"/>
          <w:sz w:val="24"/>
          <w:szCs w:val="24"/>
        </w:rPr>
      </w:pPr>
    </w:p>
    <w:p w:rsidR="00E05230" w:rsidRPr="0042467E" w:rsidRDefault="00277CB2" w:rsidP="00FC6D30">
      <w:pPr>
        <w:pStyle w:val="NoSpacing"/>
        <w:tabs>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ab/>
      </w:r>
    </w:p>
    <w:p w:rsidR="00277CB2" w:rsidRPr="0042467E" w:rsidRDefault="00277CB2"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In addition to the above legislative provisions, s 152 (2) of the Urban Councils Act [</w:t>
      </w:r>
      <w:r w:rsidRPr="00DC110C">
        <w:rPr>
          <w:rFonts w:ascii="Times New Roman" w:hAnsi="Times New Roman" w:cs="Times New Roman"/>
          <w:i/>
          <w:sz w:val="24"/>
          <w:szCs w:val="24"/>
        </w:rPr>
        <w:t>Chapter 29:15</w:t>
      </w:r>
      <w:r w:rsidRPr="0042467E">
        <w:rPr>
          <w:rFonts w:ascii="Times New Roman" w:hAnsi="Times New Roman" w:cs="Times New Roman"/>
          <w:sz w:val="24"/>
          <w:szCs w:val="24"/>
        </w:rPr>
        <w:t>] applies to the sale or alienati</w:t>
      </w:r>
      <w:r w:rsidR="00E35349" w:rsidRPr="0042467E">
        <w:rPr>
          <w:rFonts w:ascii="Times New Roman" w:hAnsi="Times New Roman" w:cs="Times New Roman"/>
          <w:sz w:val="24"/>
          <w:szCs w:val="24"/>
        </w:rPr>
        <w:t>on</w:t>
      </w:r>
      <w:r w:rsidRPr="0042467E">
        <w:rPr>
          <w:rFonts w:ascii="Times New Roman" w:hAnsi="Times New Roman" w:cs="Times New Roman"/>
          <w:sz w:val="24"/>
          <w:szCs w:val="24"/>
        </w:rPr>
        <w:t xml:space="preserve"> of municipal land.  It provides:</w:t>
      </w:r>
    </w:p>
    <w:p w:rsidR="00277CB2" w:rsidRPr="0042467E" w:rsidRDefault="00277CB2" w:rsidP="002A19FC">
      <w:pPr>
        <w:pStyle w:val="NoSpacing"/>
        <w:tabs>
          <w:tab w:val="left" w:pos="720"/>
          <w:tab w:val="left" w:pos="1440"/>
        </w:tabs>
        <w:ind w:left="720"/>
        <w:jc w:val="both"/>
        <w:rPr>
          <w:rFonts w:ascii="Times New Roman" w:hAnsi="Times New Roman" w:cs="Times New Roman"/>
          <w:sz w:val="24"/>
          <w:szCs w:val="24"/>
        </w:rPr>
      </w:pPr>
      <w:r w:rsidRPr="0042467E">
        <w:rPr>
          <w:rFonts w:ascii="Times New Roman" w:hAnsi="Times New Roman" w:cs="Times New Roman"/>
          <w:sz w:val="24"/>
          <w:szCs w:val="24"/>
        </w:rPr>
        <w:t xml:space="preserve">“(2) </w:t>
      </w:r>
      <w:r w:rsidRPr="0042467E">
        <w:rPr>
          <w:rFonts w:ascii="Times New Roman" w:hAnsi="Times New Roman" w:cs="Times New Roman"/>
          <w:sz w:val="24"/>
          <w:szCs w:val="24"/>
          <w:u w:val="single"/>
        </w:rPr>
        <w:t>Before selling</w:t>
      </w:r>
      <w:r w:rsidRPr="0042467E">
        <w:rPr>
          <w:rFonts w:ascii="Times New Roman" w:hAnsi="Times New Roman" w:cs="Times New Roman"/>
          <w:sz w:val="24"/>
          <w:szCs w:val="24"/>
        </w:rPr>
        <w:t>, exchanging</w:t>
      </w:r>
      <w:r w:rsidR="00CC7BCB" w:rsidRPr="0042467E">
        <w:rPr>
          <w:rFonts w:ascii="Times New Roman" w:hAnsi="Times New Roman" w:cs="Times New Roman"/>
          <w:sz w:val="24"/>
          <w:szCs w:val="24"/>
        </w:rPr>
        <w:t xml:space="preserve">, leasing, donating or otherwise disposing of or </w:t>
      </w:r>
      <w:r w:rsidR="009302EB" w:rsidRPr="0042467E">
        <w:rPr>
          <w:rFonts w:ascii="Times New Roman" w:hAnsi="Times New Roman" w:cs="Times New Roman"/>
          <w:sz w:val="24"/>
          <w:szCs w:val="24"/>
        </w:rPr>
        <w:t>permitting the</w:t>
      </w:r>
      <w:r w:rsidR="00CC7BCB" w:rsidRPr="0042467E">
        <w:rPr>
          <w:rFonts w:ascii="Times New Roman" w:hAnsi="Times New Roman" w:cs="Times New Roman"/>
          <w:sz w:val="24"/>
          <w:szCs w:val="24"/>
        </w:rPr>
        <w:t xml:space="preserve"> use of any land owned by it the council shall, by notice published in two issues of a newspaper and posted at the office</w:t>
      </w:r>
      <w:r w:rsidR="00877529" w:rsidRPr="0042467E">
        <w:rPr>
          <w:rFonts w:ascii="Times New Roman" w:hAnsi="Times New Roman" w:cs="Times New Roman"/>
          <w:sz w:val="24"/>
          <w:szCs w:val="24"/>
        </w:rPr>
        <w:t xml:space="preserve"> of the council, give notice-</w:t>
      </w:r>
    </w:p>
    <w:p w:rsidR="00C0242C" w:rsidRPr="0042467E" w:rsidRDefault="00C0242C" w:rsidP="002A19FC">
      <w:pPr>
        <w:pStyle w:val="NoSpacing"/>
        <w:tabs>
          <w:tab w:val="left" w:pos="720"/>
          <w:tab w:val="left" w:pos="1440"/>
        </w:tabs>
        <w:ind w:left="720"/>
        <w:jc w:val="both"/>
        <w:rPr>
          <w:rFonts w:ascii="Times New Roman" w:hAnsi="Times New Roman" w:cs="Times New Roman"/>
          <w:sz w:val="24"/>
          <w:szCs w:val="24"/>
        </w:rPr>
      </w:pPr>
    </w:p>
    <w:p w:rsidR="00877529" w:rsidRPr="0042467E" w:rsidRDefault="00877529" w:rsidP="002A19FC">
      <w:pPr>
        <w:pStyle w:val="NoSpacing"/>
        <w:numPr>
          <w:ilvl w:val="0"/>
          <w:numId w:val="14"/>
        </w:numPr>
        <w:tabs>
          <w:tab w:val="left" w:pos="720"/>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of its intention to do so, describing the land concerned and stating the object</w:t>
      </w:r>
      <w:r w:rsidR="006B4278">
        <w:rPr>
          <w:rFonts w:ascii="Times New Roman" w:hAnsi="Times New Roman" w:cs="Times New Roman"/>
          <w:sz w:val="24"/>
          <w:szCs w:val="24"/>
        </w:rPr>
        <w:t>,</w:t>
      </w:r>
      <w:r w:rsidRPr="0042467E">
        <w:rPr>
          <w:rFonts w:ascii="Times New Roman" w:hAnsi="Times New Roman" w:cs="Times New Roman"/>
          <w:sz w:val="24"/>
          <w:szCs w:val="24"/>
        </w:rPr>
        <w:t xml:space="preserve"> terms and conditions of the proposed sale, exchange, lease, donation, disposition or grant of permission of use; and </w:t>
      </w:r>
    </w:p>
    <w:p w:rsidR="000311AF" w:rsidRPr="0042467E" w:rsidRDefault="000311AF" w:rsidP="002A19FC">
      <w:pPr>
        <w:pStyle w:val="NoSpacing"/>
        <w:numPr>
          <w:ilvl w:val="0"/>
          <w:numId w:val="14"/>
        </w:numPr>
        <w:tabs>
          <w:tab w:val="left" w:pos="720"/>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that a copy of the proposal is open for inspection during office hours at the office of the council for a period of twenty-one days from the date of the last publication of the notice in a newspaper; and</w:t>
      </w:r>
    </w:p>
    <w:p w:rsidR="000311AF" w:rsidRPr="0042467E" w:rsidRDefault="000311AF" w:rsidP="002A19FC">
      <w:pPr>
        <w:pStyle w:val="NoSpacing"/>
        <w:numPr>
          <w:ilvl w:val="0"/>
          <w:numId w:val="14"/>
        </w:numPr>
        <w:tabs>
          <w:tab w:val="left" w:pos="720"/>
          <w:tab w:val="left" w:pos="1440"/>
        </w:tabs>
        <w:jc w:val="both"/>
        <w:rPr>
          <w:rFonts w:ascii="Times New Roman" w:hAnsi="Times New Roman" w:cs="Times New Roman"/>
          <w:sz w:val="24"/>
          <w:szCs w:val="24"/>
        </w:rPr>
      </w:pPr>
      <w:r w:rsidRPr="0042467E">
        <w:rPr>
          <w:rFonts w:ascii="Times New Roman" w:hAnsi="Times New Roman" w:cs="Times New Roman"/>
          <w:sz w:val="24"/>
          <w:szCs w:val="24"/>
        </w:rPr>
        <w:t>that any person who objects to the proposal may lodge his objection with the town clerk within the period of twenty-one days referred to in paragraph (b).”</w:t>
      </w:r>
      <w:r w:rsidR="002A19FC" w:rsidRPr="0042467E">
        <w:rPr>
          <w:rFonts w:ascii="Times New Roman" w:hAnsi="Times New Roman" w:cs="Times New Roman"/>
          <w:sz w:val="24"/>
          <w:szCs w:val="24"/>
        </w:rPr>
        <w:t xml:space="preserve"> (The underlining is for emphasis)</w:t>
      </w:r>
    </w:p>
    <w:p w:rsidR="00806DFB" w:rsidRDefault="00806DFB" w:rsidP="003920F7">
      <w:pPr>
        <w:pStyle w:val="NoSpacing"/>
        <w:tabs>
          <w:tab w:val="left" w:pos="1440"/>
        </w:tabs>
        <w:spacing w:line="480" w:lineRule="auto"/>
        <w:jc w:val="both"/>
        <w:rPr>
          <w:rFonts w:ascii="Times New Roman" w:hAnsi="Times New Roman" w:cs="Times New Roman"/>
          <w:sz w:val="24"/>
          <w:szCs w:val="24"/>
        </w:rPr>
      </w:pPr>
    </w:p>
    <w:p w:rsidR="00047B5F" w:rsidRPr="00047B5F" w:rsidRDefault="00047B5F" w:rsidP="003920F7">
      <w:pPr>
        <w:pStyle w:val="NoSpacing"/>
        <w:tabs>
          <w:tab w:val="left" w:pos="1440"/>
        </w:tabs>
        <w:spacing w:line="480" w:lineRule="auto"/>
        <w:jc w:val="both"/>
        <w:rPr>
          <w:rFonts w:ascii="Times New Roman" w:hAnsi="Times New Roman" w:cs="Times New Roman"/>
          <w:sz w:val="14"/>
          <w:szCs w:val="24"/>
        </w:rPr>
      </w:pPr>
    </w:p>
    <w:p w:rsidR="00DA71E3" w:rsidRDefault="00DA71E3" w:rsidP="00DA71E3">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577F24" w:rsidRPr="0042467E">
        <w:rPr>
          <w:rFonts w:ascii="Times New Roman" w:hAnsi="Times New Roman" w:cs="Times New Roman"/>
          <w:sz w:val="24"/>
          <w:szCs w:val="24"/>
        </w:rPr>
        <w:t>There</w:t>
      </w:r>
      <w:r w:rsidRPr="0042467E">
        <w:rPr>
          <w:rFonts w:ascii="Times New Roman" w:hAnsi="Times New Roman" w:cs="Times New Roman"/>
          <w:sz w:val="24"/>
          <w:szCs w:val="24"/>
        </w:rPr>
        <w:t xml:space="preserve"> is </w:t>
      </w:r>
      <w:r w:rsidR="002D58B8" w:rsidRPr="0042467E">
        <w:rPr>
          <w:rFonts w:ascii="Times New Roman" w:hAnsi="Times New Roman" w:cs="Times New Roman"/>
          <w:sz w:val="24"/>
          <w:szCs w:val="24"/>
        </w:rPr>
        <w:t xml:space="preserve">therefore </w:t>
      </w:r>
      <w:r w:rsidRPr="0042467E">
        <w:rPr>
          <w:rFonts w:ascii="Times New Roman" w:hAnsi="Times New Roman" w:cs="Times New Roman"/>
          <w:sz w:val="24"/>
          <w:szCs w:val="24"/>
        </w:rPr>
        <w:t xml:space="preserve">an elaborate process that has to be undertaken by </w:t>
      </w:r>
      <w:r w:rsidR="00577F24" w:rsidRPr="0042467E">
        <w:rPr>
          <w:rFonts w:ascii="Times New Roman" w:hAnsi="Times New Roman" w:cs="Times New Roman"/>
          <w:sz w:val="24"/>
          <w:szCs w:val="24"/>
        </w:rPr>
        <w:t>a municipal authority before it may lawfully dispose of its land.  It is a process provided for by statute.</w:t>
      </w:r>
    </w:p>
    <w:p w:rsidR="00E10441" w:rsidRPr="0042467E" w:rsidRDefault="00E10441" w:rsidP="00DA71E3">
      <w:pPr>
        <w:pStyle w:val="NoSpacing"/>
        <w:tabs>
          <w:tab w:val="left" w:pos="1440"/>
        </w:tabs>
        <w:spacing w:line="480" w:lineRule="auto"/>
        <w:jc w:val="both"/>
        <w:rPr>
          <w:rFonts w:ascii="Times New Roman" w:hAnsi="Times New Roman" w:cs="Times New Roman"/>
          <w:sz w:val="24"/>
          <w:szCs w:val="24"/>
        </w:rPr>
      </w:pPr>
    </w:p>
    <w:p w:rsidR="00806DFB" w:rsidRPr="0042467E" w:rsidRDefault="00BA6687" w:rsidP="003920F7">
      <w:pPr>
        <w:pStyle w:val="NoSpacing"/>
        <w:tabs>
          <w:tab w:val="left" w:pos="1440"/>
        </w:tabs>
        <w:spacing w:line="480" w:lineRule="auto"/>
        <w:jc w:val="both"/>
        <w:rPr>
          <w:rFonts w:ascii="Times New Roman" w:hAnsi="Times New Roman" w:cs="Times New Roman"/>
          <w:b/>
          <w:sz w:val="24"/>
          <w:szCs w:val="24"/>
          <w:u w:val="single"/>
        </w:rPr>
      </w:pPr>
      <w:r w:rsidRPr="0042467E">
        <w:rPr>
          <w:rFonts w:ascii="Times New Roman" w:hAnsi="Times New Roman" w:cs="Times New Roman"/>
          <w:b/>
          <w:sz w:val="24"/>
          <w:szCs w:val="24"/>
          <w:u w:val="single"/>
        </w:rPr>
        <w:t>EXAMINATION</w:t>
      </w:r>
    </w:p>
    <w:p w:rsidR="00806DFB" w:rsidRPr="0042467E" w:rsidRDefault="00BA6687"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The appellant is an administrative authority reposed with the responsibility to manage public property including land.  When doing so it is regulated by statute and cannot act like a private individual.  The respondents laid claim to four stands belonging to the public body allocated to them by office bearers in the appellant</w:t>
      </w:r>
      <w:r w:rsidR="006B4278">
        <w:rPr>
          <w:rFonts w:ascii="Times New Roman" w:hAnsi="Times New Roman" w:cs="Times New Roman"/>
          <w:sz w:val="24"/>
          <w:szCs w:val="24"/>
        </w:rPr>
        <w:t>’</w:t>
      </w:r>
      <w:r w:rsidRPr="0042467E">
        <w:rPr>
          <w:rFonts w:ascii="Times New Roman" w:hAnsi="Times New Roman" w:cs="Times New Roman"/>
          <w:sz w:val="24"/>
          <w:szCs w:val="24"/>
        </w:rPr>
        <w:t>s employ.</w:t>
      </w:r>
    </w:p>
    <w:p w:rsidR="003F1A5E" w:rsidRPr="0042467E" w:rsidRDefault="003F1A5E" w:rsidP="003920F7">
      <w:pPr>
        <w:pStyle w:val="NoSpacing"/>
        <w:tabs>
          <w:tab w:val="left" w:pos="1440"/>
        </w:tabs>
        <w:spacing w:line="480" w:lineRule="auto"/>
        <w:jc w:val="both"/>
        <w:rPr>
          <w:rFonts w:ascii="Times New Roman" w:hAnsi="Times New Roman" w:cs="Times New Roman"/>
          <w:sz w:val="24"/>
          <w:szCs w:val="24"/>
        </w:rPr>
      </w:pPr>
    </w:p>
    <w:p w:rsidR="003F1A5E" w:rsidRPr="0042467E" w:rsidRDefault="003F1A5E"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The i</w:t>
      </w:r>
      <w:r w:rsidR="00F96F00" w:rsidRPr="0042467E">
        <w:rPr>
          <w:rFonts w:ascii="Times New Roman" w:hAnsi="Times New Roman" w:cs="Times New Roman"/>
          <w:sz w:val="24"/>
          <w:szCs w:val="24"/>
        </w:rPr>
        <w:t xml:space="preserve">rrefutable evidence placed before the court </w:t>
      </w:r>
      <w:r w:rsidR="00F96F00" w:rsidRPr="0042467E">
        <w:rPr>
          <w:rFonts w:ascii="Times New Roman" w:hAnsi="Times New Roman" w:cs="Times New Roman"/>
          <w:i/>
          <w:sz w:val="24"/>
          <w:szCs w:val="24"/>
        </w:rPr>
        <w:t xml:space="preserve">a quo </w:t>
      </w:r>
      <w:r w:rsidR="00F96F00" w:rsidRPr="0042467E">
        <w:rPr>
          <w:rFonts w:ascii="Times New Roman" w:hAnsi="Times New Roman" w:cs="Times New Roman"/>
          <w:sz w:val="24"/>
          <w:szCs w:val="24"/>
        </w:rPr>
        <w:t xml:space="preserve">was that the open space which is stand 210 Mount Pleasant </w:t>
      </w:r>
      <w:r w:rsidR="00A31F94" w:rsidRPr="0042467E">
        <w:rPr>
          <w:rFonts w:ascii="Times New Roman" w:hAnsi="Times New Roman" w:cs="Times New Roman"/>
          <w:sz w:val="24"/>
          <w:szCs w:val="24"/>
        </w:rPr>
        <w:t>was partially subdivided to create only two recognisable stands namely, stands 1043 and 1</w:t>
      </w:r>
      <w:r w:rsidR="002D58B8" w:rsidRPr="0042467E">
        <w:rPr>
          <w:rFonts w:ascii="Times New Roman" w:hAnsi="Times New Roman" w:cs="Times New Roman"/>
          <w:sz w:val="24"/>
          <w:szCs w:val="24"/>
        </w:rPr>
        <w:t>044 specifically for church use. It was</w:t>
      </w:r>
      <w:r w:rsidR="00A31F94" w:rsidRPr="0042467E">
        <w:rPr>
          <w:rFonts w:ascii="Times New Roman" w:hAnsi="Times New Roman" w:cs="Times New Roman"/>
          <w:sz w:val="24"/>
          <w:szCs w:val="24"/>
        </w:rPr>
        <w:t xml:space="preserve"> certainly not for </w:t>
      </w:r>
      <w:r w:rsidR="00A31F94" w:rsidRPr="0042467E">
        <w:rPr>
          <w:rFonts w:ascii="Times New Roman" w:hAnsi="Times New Roman" w:cs="Times New Roman"/>
          <w:sz w:val="24"/>
          <w:szCs w:val="24"/>
        </w:rPr>
        <w:lastRenderedPageBreak/>
        <w:t>residential purposes as claimed by the respondents.  More importantly, those two stands were already allocated to two church organisations prior to their purported allocation to the respondents.</w:t>
      </w:r>
    </w:p>
    <w:p w:rsidR="00A31F94" w:rsidRPr="0042467E" w:rsidRDefault="00A31F94" w:rsidP="003920F7">
      <w:pPr>
        <w:pStyle w:val="NoSpacing"/>
        <w:tabs>
          <w:tab w:val="left" w:pos="1440"/>
        </w:tabs>
        <w:spacing w:line="480" w:lineRule="auto"/>
        <w:jc w:val="both"/>
        <w:rPr>
          <w:rFonts w:ascii="Times New Roman" w:hAnsi="Times New Roman" w:cs="Times New Roman"/>
          <w:sz w:val="24"/>
          <w:szCs w:val="24"/>
        </w:rPr>
      </w:pPr>
    </w:p>
    <w:p w:rsidR="00A31F94" w:rsidRPr="0042467E" w:rsidRDefault="00A31F94"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The evidence before the court </w:t>
      </w:r>
      <w:r w:rsidRPr="0042467E">
        <w:rPr>
          <w:rFonts w:ascii="Times New Roman" w:hAnsi="Times New Roman" w:cs="Times New Roman"/>
          <w:i/>
          <w:sz w:val="24"/>
          <w:szCs w:val="24"/>
        </w:rPr>
        <w:t>a quo</w:t>
      </w:r>
      <w:r w:rsidRPr="0042467E">
        <w:rPr>
          <w:rFonts w:ascii="Times New Roman" w:hAnsi="Times New Roman" w:cs="Times New Roman"/>
          <w:sz w:val="24"/>
          <w:szCs w:val="24"/>
        </w:rPr>
        <w:t>, which it completely over looked was that the remainder of stand 210 Mount Pleasant remained an open space for recreational as opposed to residential purposes.  The processes preceding change of use set out in s 49 of the Regional Town and Country Planning Act [</w:t>
      </w:r>
      <w:r w:rsidRPr="0042467E">
        <w:rPr>
          <w:rFonts w:ascii="Times New Roman" w:hAnsi="Times New Roman" w:cs="Times New Roman"/>
          <w:i/>
          <w:sz w:val="24"/>
          <w:szCs w:val="24"/>
        </w:rPr>
        <w:t>Chapter 29:12</w:t>
      </w:r>
      <w:r w:rsidRPr="0042467E">
        <w:rPr>
          <w:rFonts w:ascii="Times New Roman" w:hAnsi="Times New Roman" w:cs="Times New Roman"/>
          <w:sz w:val="24"/>
          <w:szCs w:val="24"/>
        </w:rPr>
        <w:t>] for such change of use were never set in motion.</w:t>
      </w:r>
    </w:p>
    <w:p w:rsidR="00B3732B" w:rsidRPr="0042467E" w:rsidRDefault="00B3732B" w:rsidP="003920F7">
      <w:pPr>
        <w:pStyle w:val="NoSpacing"/>
        <w:tabs>
          <w:tab w:val="left" w:pos="1440"/>
        </w:tabs>
        <w:spacing w:line="480" w:lineRule="auto"/>
        <w:jc w:val="both"/>
        <w:rPr>
          <w:rFonts w:ascii="Times New Roman" w:hAnsi="Times New Roman" w:cs="Times New Roman"/>
          <w:sz w:val="24"/>
          <w:szCs w:val="24"/>
        </w:rPr>
      </w:pPr>
    </w:p>
    <w:p w:rsidR="00B3732B" w:rsidRPr="0042467E" w:rsidRDefault="00B3732B"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361D46" w:rsidRPr="0042467E">
        <w:rPr>
          <w:rFonts w:ascii="Times New Roman" w:hAnsi="Times New Roman" w:cs="Times New Roman"/>
          <w:sz w:val="24"/>
          <w:szCs w:val="24"/>
        </w:rPr>
        <w:t>Stands 1051 and 1052 claimed by the respondents could not have been lawfully created out of the remain</w:t>
      </w:r>
      <w:r w:rsidR="000C1BC2" w:rsidRPr="0042467E">
        <w:rPr>
          <w:rFonts w:ascii="Times New Roman" w:hAnsi="Times New Roman" w:cs="Times New Roman"/>
          <w:sz w:val="24"/>
          <w:szCs w:val="24"/>
        </w:rPr>
        <w:t>der</w:t>
      </w:r>
      <w:r w:rsidR="00361D46" w:rsidRPr="0042467E">
        <w:rPr>
          <w:rFonts w:ascii="Times New Roman" w:hAnsi="Times New Roman" w:cs="Times New Roman"/>
          <w:sz w:val="24"/>
          <w:szCs w:val="24"/>
        </w:rPr>
        <w:t xml:space="preserve"> of stand 210 Mount Pleasant Township, Harare.  It follows that the alleged agreements sought to be relied upon by the respondents were </w:t>
      </w:r>
      <w:r w:rsidR="00361D46" w:rsidRPr="0042467E">
        <w:rPr>
          <w:rFonts w:ascii="Times New Roman" w:hAnsi="Times New Roman" w:cs="Times New Roman"/>
          <w:i/>
          <w:sz w:val="24"/>
          <w:szCs w:val="24"/>
        </w:rPr>
        <w:t>ultra vires</w:t>
      </w:r>
      <w:r w:rsidR="00361D46" w:rsidRPr="0042467E">
        <w:rPr>
          <w:rFonts w:ascii="Times New Roman" w:hAnsi="Times New Roman" w:cs="Times New Roman"/>
          <w:sz w:val="24"/>
          <w:szCs w:val="24"/>
        </w:rPr>
        <w:t xml:space="preserve"> the provisions of s 49 (2) and (3) of the Act as such stand</w:t>
      </w:r>
      <w:r w:rsidR="00F85803" w:rsidRPr="0042467E">
        <w:rPr>
          <w:rFonts w:ascii="Times New Roman" w:hAnsi="Times New Roman" w:cs="Times New Roman"/>
          <w:sz w:val="24"/>
          <w:szCs w:val="24"/>
        </w:rPr>
        <w:t>s</w:t>
      </w:r>
      <w:r w:rsidR="00361D46" w:rsidRPr="0042467E">
        <w:rPr>
          <w:rFonts w:ascii="Times New Roman" w:hAnsi="Times New Roman" w:cs="Times New Roman"/>
          <w:sz w:val="24"/>
          <w:szCs w:val="24"/>
        </w:rPr>
        <w:t xml:space="preserve"> could not have</w:t>
      </w:r>
      <w:r w:rsidR="00F50364" w:rsidRPr="0042467E">
        <w:rPr>
          <w:rFonts w:ascii="Times New Roman" w:hAnsi="Times New Roman" w:cs="Times New Roman"/>
          <w:sz w:val="24"/>
          <w:szCs w:val="24"/>
        </w:rPr>
        <w:t xml:space="preserve"> been created outside </w:t>
      </w:r>
      <w:r w:rsidR="00F85803" w:rsidRPr="0042467E">
        <w:rPr>
          <w:rFonts w:ascii="Times New Roman" w:hAnsi="Times New Roman" w:cs="Times New Roman"/>
          <w:sz w:val="24"/>
          <w:szCs w:val="24"/>
        </w:rPr>
        <w:t>the remit of the law.</w:t>
      </w:r>
    </w:p>
    <w:p w:rsidR="00317549" w:rsidRPr="0042467E" w:rsidRDefault="00317549" w:rsidP="003920F7">
      <w:pPr>
        <w:pStyle w:val="NoSpacing"/>
        <w:tabs>
          <w:tab w:val="left" w:pos="1440"/>
        </w:tabs>
        <w:spacing w:line="480" w:lineRule="auto"/>
        <w:jc w:val="both"/>
        <w:rPr>
          <w:rFonts w:ascii="Times New Roman" w:hAnsi="Times New Roman" w:cs="Times New Roman"/>
          <w:sz w:val="24"/>
          <w:szCs w:val="24"/>
        </w:rPr>
      </w:pPr>
    </w:p>
    <w:p w:rsidR="00F50364" w:rsidRPr="0042467E" w:rsidRDefault="00F50364"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To the extent that the said agreements did not satisfy the requirements of s 49 (2)</w:t>
      </w:r>
      <w:r w:rsidR="00787843" w:rsidRPr="0042467E">
        <w:rPr>
          <w:rFonts w:ascii="Times New Roman" w:hAnsi="Times New Roman" w:cs="Times New Roman"/>
          <w:sz w:val="24"/>
          <w:szCs w:val="24"/>
        </w:rPr>
        <w:t xml:space="preserve"> and (3)</w:t>
      </w:r>
      <w:r w:rsidR="000C1BC2" w:rsidRPr="0042467E">
        <w:rPr>
          <w:rFonts w:ascii="Times New Roman" w:hAnsi="Times New Roman" w:cs="Times New Roman"/>
          <w:sz w:val="24"/>
          <w:szCs w:val="24"/>
        </w:rPr>
        <w:t>,</w:t>
      </w:r>
      <w:r w:rsidR="00787843" w:rsidRPr="0042467E">
        <w:rPr>
          <w:rFonts w:ascii="Times New Roman" w:hAnsi="Times New Roman" w:cs="Times New Roman"/>
          <w:sz w:val="24"/>
          <w:szCs w:val="24"/>
        </w:rPr>
        <w:t xml:space="preserve"> which are mandatory, they were invalid and </w:t>
      </w:r>
      <w:r w:rsidR="000C1BC2" w:rsidRPr="0042467E">
        <w:rPr>
          <w:rFonts w:ascii="Times New Roman" w:hAnsi="Times New Roman" w:cs="Times New Roman"/>
          <w:sz w:val="24"/>
          <w:szCs w:val="24"/>
        </w:rPr>
        <w:t>u</w:t>
      </w:r>
      <w:r w:rsidR="00787843" w:rsidRPr="0042467E">
        <w:rPr>
          <w:rFonts w:ascii="Times New Roman" w:hAnsi="Times New Roman" w:cs="Times New Roman"/>
          <w:sz w:val="24"/>
          <w:szCs w:val="24"/>
        </w:rPr>
        <w:t>n</w:t>
      </w:r>
      <w:r w:rsidR="006B4278">
        <w:rPr>
          <w:rFonts w:ascii="Times New Roman" w:hAnsi="Times New Roman" w:cs="Times New Roman"/>
          <w:sz w:val="24"/>
          <w:szCs w:val="24"/>
        </w:rPr>
        <w:t>en</w:t>
      </w:r>
      <w:r w:rsidR="00787843" w:rsidRPr="0042467E">
        <w:rPr>
          <w:rFonts w:ascii="Times New Roman" w:hAnsi="Times New Roman" w:cs="Times New Roman"/>
          <w:sz w:val="24"/>
          <w:szCs w:val="24"/>
        </w:rPr>
        <w:t xml:space="preserve">forceable at law.  In respect of the said stands 1051 and 1052, were they to be lawfully created, it was mandatory that the approval of the Minister be sought and obtained prior to any change </w:t>
      </w:r>
      <w:r w:rsidR="000C1BC2" w:rsidRPr="0042467E">
        <w:rPr>
          <w:rFonts w:ascii="Times New Roman" w:hAnsi="Times New Roman" w:cs="Times New Roman"/>
          <w:sz w:val="24"/>
          <w:szCs w:val="24"/>
        </w:rPr>
        <w:t>of</w:t>
      </w:r>
      <w:r w:rsidR="00787843" w:rsidRPr="0042467E">
        <w:rPr>
          <w:rFonts w:ascii="Times New Roman" w:hAnsi="Times New Roman" w:cs="Times New Roman"/>
          <w:sz w:val="24"/>
          <w:szCs w:val="24"/>
        </w:rPr>
        <w:t xml:space="preserve"> use of the open space reserved for recreational purposes to residential stands.  I mention, for completeness, that proper subdivisions and subdivision permits would have been procured in the process.</w:t>
      </w:r>
    </w:p>
    <w:p w:rsidR="000A5024" w:rsidRPr="0042467E" w:rsidRDefault="000A5024" w:rsidP="003920F7">
      <w:pPr>
        <w:pStyle w:val="NoSpacing"/>
        <w:tabs>
          <w:tab w:val="left" w:pos="1440"/>
        </w:tabs>
        <w:spacing w:line="480" w:lineRule="auto"/>
        <w:jc w:val="both"/>
        <w:rPr>
          <w:rFonts w:ascii="Times New Roman" w:hAnsi="Times New Roman" w:cs="Times New Roman"/>
          <w:sz w:val="24"/>
          <w:szCs w:val="24"/>
        </w:rPr>
      </w:pPr>
    </w:p>
    <w:p w:rsidR="000A5024" w:rsidRPr="0042467E" w:rsidRDefault="000A5024"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It is also important to mention that land belonging to the appellant could not have been lawfully sold without compliance with s 152 (2) of the Urban Councils Act </w:t>
      </w:r>
      <w:r w:rsidRPr="0042467E">
        <w:rPr>
          <w:rFonts w:ascii="Times New Roman" w:hAnsi="Times New Roman" w:cs="Times New Roman"/>
          <w:sz w:val="24"/>
          <w:szCs w:val="24"/>
        </w:rPr>
        <w:lastRenderedPageBreak/>
        <w:t>[</w:t>
      </w:r>
      <w:r w:rsidR="003E15F0">
        <w:rPr>
          <w:rFonts w:ascii="Times New Roman" w:hAnsi="Times New Roman" w:cs="Times New Roman"/>
          <w:i/>
          <w:sz w:val="24"/>
          <w:szCs w:val="24"/>
        </w:rPr>
        <w:t>Chapter </w:t>
      </w:r>
      <w:r w:rsidRPr="0042467E">
        <w:rPr>
          <w:rFonts w:ascii="Times New Roman" w:hAnsi="Times New Roman" w:cs="Times New Roman"/>
          <w:i/>
          <w:sz w:val="24"/>
          <w:szCs w:val="24"/>
        </w:rPr>
        <w:t>29:15</w:t>
      </w:r>
      <w:r w:rsidRPr="0042467E">
        <w:rPr>
          <w:rFonts w:ascii="Times New Roman" w:hAnsi="Times New Roman" w:cs="Times New Roman"/>
          <w:sz w:val="24"/>
          <w:szCs w:val="24"/>
        </w:rPr>
        <w:t>].  Its provisions are also peremptory and they proscribe the selling of municipal land without first giving notice and inviting objections following the step by step method set out therein.</w:t>
      </w:r>
    </w:p>
    <w:p w:rsidR="00B3732B" w:rsidRPr="0042467E" w:rsidRDefault="00B3732B" w:rsidP="003920F7">
      <w:pPr>
        <w:pStyle w:val="NoSpacing"/>
        <w:tabs>
          <w:tab w:val="left" w:pos="1440"/>
        </w:tabs>
        <w:spacing w:line="480" w:lineRule="auto"/>
        <w:jc w:val="both"/>
        <w:rPr>
          <w:rFonts w:ascii="Times New Roman" w:hAnsi="Times New Roman" w:cs="Times New Roman"/>
          <w:sz w:val="24"/>
          <w:szCs w:val="24"/>
        </w:rPr>
      </w:pPr>
    </w:p>
    <w:p w:rsidR="00B3732B" w:rsidRPr="0042467E" w:rsidRDefault="00B3732B"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161E7C" w:rsidRPr="0042467E">
        <w:rPr>
          <w:rFonts w:ascii="Times New Roman" w:hAnsi="Times New Roman" w:cs="Times New Roman"/>
          <w:sz w:val="24"/>
          <w:szCs w:val="24"/>
        </w:rPr>
        <w:t xml:space="preserve">To the knowledge of the court </w:t>
      </w:r>
      <w:r w:rsidR="00762600" w:rsidRPr="0042467E">
        <w:rPr>
          <w:rFonts w:ascii="Times New Roman" w:hAnsi="Times New Roman" w:cs="Times New Roman"/>
          <w:i/>
          <w:sz w:val="24"/>
          <w:szCs w:val="24"/>
        </w:rPr>
        <w:t>a quo</w:t>
      </w:r>
      <w:r w:rsidR="00762600" w:rsidRPr="0042467E">
        <w:rPr>
          <w:rFonts w:ascii="Times New Roman" w:hAnsi="Times New Roman" w:cs="Times New Roman"/>
          <w:sz w:val="24"/>
          <w:szCs w:val="24"/>
        </w:rPr>
        <w:t xml:space="preserve">, the parties herein did not even begin to comply with s 152 (2).  Given that no such notices were published as required by law before the conclusion of the agreements, there was </w:t>
      </w:r>
      <w:r w:rsidR="00C73974" w:rsidRPr="0042467E">
        <w:rPr>
          <w:rFonts w:ascii="Times New Roman" w:hAnsi="Times New Roman" w:cs="Times New Roman"/>
          <w:sz w:val="24"/>
          <w:szCs w:val="24"/>
        </w:rPr>
        <w:t xml:space="preserve">therefore </w:t>
      </w:r>
      <w:r w:rsidR="00762600" w:rsidRPr="0042467E">
        <w:rPr>
          <w:rFonts w:ascii="Times New Roman" w:hAnsi="Times New Roman" w:cs="Times New Roman"/>
          <w:sz w:val="24"/>
          <w:szCs w:val="24"/>
        </w:rPr>
        <w:t xml:space="preserve">a direct violation of the peremptory provisions of s 152 (2).  It follows that the agreements were a nullity.  The court </w:t>
      </w:r>
      <w:r w:rsidR="00762600" w:rsidRPr="0042467E">
        <w:rPr>
          <w:rFonts w:ascii="Times New Roman" w:hAnsi="Times New Roman" w:cs="Times New Roman"/>
          <w:i/>
          <w:sz w:val="24"/>
          <w:szCs w:val="24"/>
        </w:rPr>
        <w:t xml:space="preserve">a quo </w:t>
      </w:r>
      <w:r w:rsidR="00762600" w:rsidRPr="0042467E">
        <w:rPr>
          <w:rFonts w:ascii="Times New Roman" w:hAnsi="Times New Roman" w:cs="Times New Roman"/>
          <w:sz w:val="24"/>
          <w:szCs w:val="24"/>
        </w:rPr>
        <w:t>misdirected itself in a big way by seeking to enforce a nullity.</w:t>
      </w:r>
    </w:p>
    <w:p w:rsidR="00B4728C" w:rsidRPr="0042467E" w:rsidRDefault="00B4728C" w:rsidP="003920F7">
      <w:pPr>
        <w:pStyle w:val="NoSpacing"/>
        <w:tabs>
          <w:tab w:val="left" w:pos="1440"/>
        </w:tabs>
        <w:spacing w:line="480" w:lineRule="auto"/>
        <w:jc w:val="both"/>
        <w:rPr>
          <w:rFonts w:ascii="Times New Roman" w:hAnsi="Times New Roman" w:cs="Times New Roman"/>
          <w:sz w:val="24"/>
          <w:szCs w:val="24"/>
        </w:rPr>
      </w:pPr>
    </w:p>
    <w:p w:rsidR="00B4728C" w:rsidRDefault="00B4728C"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I state, </w:t>
      </w:r>
      <w:r w:rsidR="00F85803" w:rsidRPr="0042467E">
        <w:rPr>
          <w:rFonts w:ascii="Times New Roman" w:hAnsi="Times New Roman" w:cs="Times New Roman"/>
          <w:sz w:val="24"/>
          <w:szCs w:val="24"/>
        </w:rPr>
        <w:t xml:space="preserve">again </w:t>
      </w:r>
      <w:r w:rsidRPr="0042467E">
        <w:rPr>
          <w:rFonts w:ascii="Times New Roman" w:hAnsi="Times New Roman" w:cs="Times New Roman"/>
          <w:sz w:val="24"/>
          <w:szCs w:val="24"/>
        </w:rPr>
        <w:t xml:space="preserve">for completeness, that there was a </w:t>
      </w:r>
      <w:r w:rsidR="00047B5F">
        <w:rPr>
          <w:rFonts w:ascii="Times New Roman" w:hAnsi="Times New Roman" w:cs="Times New Roman"/>
          <w:sz w:val="24"/>
          <w:szCs w:val="24"/>
        </w:rPr>
        <w:t>signal failure to comply with s </w:t>
      </w:r>
      <w:r w:rsidRPr="0042467E">
        <w:rPr>
          <w:rFonts w:ascii="Times New Roman" w:hAnsi="Times New Roman" w:cs="Times New Roman"/>
          <w:sz w:val="24"/>
          <w:szCs w:val="24"/>
        </w:rPr>
        <w:t xml:space="preserve">39 of the Regional Town and Country Planning Act.  The section is peremptory </w:t>
      </w:r>
      <w:r w:rsidR="009F159E" w:rsidRPr="0042467E">
        <w:rPr>
          <w:rFonts w:ascii="Times New Roman" w:hAnsi="Times New Roman" w:cs="Times New Roman"/>
          <w:sz w:val="24"/>
          <w:szCs w:val="24"/>
        </w:rPr>
        <w:t>and pr</w:t>
      </w:r>
      <w:r w:rsidR="00F85803" w:rsidRPr="0042467E">
        <w:rPr>
          <w:rFonts w:ascii="Times New Roman" w:hAnsi="Times New Roman" w:cs="Times New Roman"/>
          <w:sz w:val="24"/>
          <w:szCs w:val="24"/>
        </w:rPr>
        <w:t>o</w:t>
      </w:r>
      <w:r w:rsidR="009F159E" w:rsidRPr="0042467E">
        <w:rPr>
          <w:rFonts w:ascii="Times New Roman" w:hAnsi="Times New Roman" w:cs="Times New Roman"/>
          <w:sz w:val="24"/>
          <w:szCs w:val="24"/>
        </w:rPr>
        <w:t xml:space="preserve">scribes the subdivision of any property or the conclusion of any agreement for </w:t>
      </w:r>
      <w:r w:rsidR="009F159E" w:rsidRPr="0042467E">
        <w:rPr>
          <w:rFonts w:ascii="Times New Roman" w:hAnsi="Times New Roman" w:cs="Times New Roman"/>
          <w:i/>
          <w:sz w:val="24"/>
          <w:szCs w:val="24"/>
        </w:rPr>
        <w:t>inter alia</w:t>
      </w:r>
      <w:r w:rsidR="009F159E" w:rsidRPr="0042467E">
        <w:rPr>
          <w:rFonts w:ascii="Times New Roman" w:hAnsi="Times New Roman" w:cs="Times New Roman"/>
          <w:sz w:val="24"/>
          <w:szCs w:val="24"/>
        </w:rPr>
        <w:t xml:space="preserve">, change </w:t>
      </w:r>
      <w:r w:rsidR="009328C0" w:rsidRPr="0042467E">
        <w:rPr>
          <w:rFonts w:ascii="Times New Roman" w:hAnsi="Times New Roman" w:cs="Times New Roman"/>
          <w:sz w:val="24"/>
          <w:szCs w:val="24"/>
        </w:rPr>
        <w:t xml:space="preserve">of ownership of any portion of a property without a subdivision permit.  Clearly therefore, the agreements purportedly entered into by the parties breached s 39 to the extent that they involved the sale of </w:t>
      </w:r>
      <w:r w:rsidR="009B3657" w:rsidRPr="0042467E">
        <w:rPr>
          <w:rFonts w:ascii="Times New Roman" w:hAnsi="Times New Roman" w:cs="Times New Roman"/>
          <w:sz w:val="24"/>
          <w:szCs w:val="24"/>
        </w:rPr>
        <w:t xml:space="preserve">non-existent </w:t>
      </w:r>
      <w:r w:rsidR="009328C0" w:rsidRPr="0042467E">
        <w:rPr>
          <w:rFonts w:ascii="Times New Roman" w:hAnsi="Times New Roman" w:cs="Times New Roman"/>
          <w:sz w:val="24"/>
          <w:szCs w:val="24"/>
        </w:rPr>
        <w:t>subdivided portions of a stand.</w:t>
      </w:r>
    </w:p>
    <w:p w:rsidR="00DC110C" w:rsidRPr="0042467E" w:rsidRDefault="00DC110C" w:rsidP="003920F7">
      <w:pPr>
        <w:pStyle w:val="NoSpacing"/>
        <w:tabs>
          <w:tab w:val="left" w:pos="1440"/>
        </w:tabs>
        <w:spacing w:line="480" w:lineRule="auto"/>
        <w:jc w:val="both"/>
        <w:rPr>
          <w:rFonts w:ascii="Times New Roman" w:hAnsi="Times New Roman" w:cs="Times New Roman"/>
          <w:sz w:val="24"/>
          <w:szCs w:val="24"/>
        </w:rPr>
      </w:pPr>
    </w:p>
    <w:p w:rsidR="004F3997" w:rsidRPr="0042467E" w:rsidRDefault="004F3997" w:rsidP="003920F7">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It is trite that illegal agreement</w:t>
      </w:r>
      <w:r w:rsidR="00F85803" w:rsidRPr="0042467E">
        <w:rPr>
          <w:rFonts w:ascii="Times New Roman" w:hAnsi="Times New Roman" w:cs="Times New Roman"/>
          <w:sz w:val="24"/>
          <w:szCs w:val="24"/>
        </w:rPr>
        <w:t>s</w:t>
      </w:r>
      <w:r w:rsidRPr="0042467E">
        <w:rPr>
          <w:rFonts w:ascii="Times New Roman" w:hAnsi="Times New Roman" w:cs="Times New Roman"/>
          <w:sz w:val="24"/>
          <w:szCs w:val="24"/>
        </w:rPr>
        <w:t xml:space="preserve"> are void </w:t>
      </w:r>
      <w:r w:rsidRPr="0042467E">
        <w:rPr>
          <w:rFonts w:ascii="Times New Roman" w:hAnsi="Times New Roman" w:cs="Times New Roman"/>
          <w:i/>
          <w:sz w:val="24"/>
          <w:szCs w:val="24"/>
        </w:rPr>
        <w:t>ab in</w:t>
      </w:r>
      <w:r w:rsidR="00F85803" w:rsidRPr="0042467E">
        <w:rPr>
          <w:rFonts w:ascii="Times New Roman" w:hAnsi="Times New Roman" w:cs="Times New Roman"/>
          <w:i/>
          <w:sz w:val="24"/>
          <w:szCs w:val="24"/>
        </w:rPr>
        <w:t>i</w:t>
      </w:r>
      <w:r w:rsidRPr="0042467E">
        <w:rPr>
          <w:rFonts w:ascii="Times New Roman" w:hAnsi="Times New Roman" w:cs="Times New Roman"/>
          <w:i/>
          <w:sz w:val="24"/>
          <w:szCs w:val="24"/>
        </w:rPr>
        <w:t>tio</w:t>
      </w:r>
      <w:r w:rsidR="00F85803" w:rsidRPr="0042467E">
        <w:rPr>
          <w:rFonts w:ascii="Times New Roman" w:hAnsi="Times New Roman" w:cs="Times New Roman"/>
          <w:sz w:val="24"/>
          <w:szCs w:val="24"/>
        </w:rPr>
        <w:t>.</w:t>
      </w:r>
      <w:r w:rsidRPr="0042467E">
        <w:rPr>
          <w:rFonts w:ascii="Times New Roman" w:hAnsi="Times New Roman" w:cs="Times New Roman"/>
          <w:i/>
          <w:sz w:val="24"/>
          <w:szCs w:val="24"/>
        </w:rPr>
        <w:t xml:space="preserve"> </w:t>
      </w:r>
      <w:r w:rsidR="00F85803" w:rsidRPr="0042467E">
        <w:rPr>
          <w:rFonts w:ascii="Times New Roman" w:hAnsi="Times New Roman" w:cs="Times New Roman"/>
          <w:i/>
          <w:sz w:val="24"/>
          <w:szCs w:val="24"/>
        </w:rPr>
        <w:t xml:space="preserve"> </w:t>
      </w:r>
      <w:r w:rsidR="00F85803" w:rsidRPr="0042467E">
        <w:rPr>
          <w:rFonts w:ascii="Times New Roman" w:hAnsi="Times New Roman" w:cs="Times New Roman"/>
          <w:sz w:val="24"/>
          <w:szCs w:val="24"/>
        </w:rPr>
        <w:t>As</w:t>
      </w:r>
      <w:r w:rsidRPr="0042467E">
        <w:rPr>
          <w:rFonts w:ascii="Times New Roman" w:hAnsi="Times New Roman" w:cs="Times New Roman"/>
          <w:sz w:val="24"/>
          <w:szCs w:val="24"/>
        </w:rPr>
        <w:t xml:space="preserve"> they are invalid</w:t>
      </w:r>
      <w:r w:rsidR="006F5F98" w:rsidRPr="0042467E">
        <w:rPr>
          <w:rFonts w:ascii="Times New Roman" w:hAnsi="Times New Roman" w:cs="Times New Roman"/>
          <w:sz w:val="24"/>
          <w:szCs w:val="24"/>
        </w:rPr>
        <w:t>, they</w:t>
      </w:r>
      <w:r w:rsidRPr="0042467E">
        <w:rPr>
          <w:rFonts w:ascii="Times New Roman" w:hAnsi="Times New Roman" w:cs="Times New Roman"/>
          <w:sz w:val="24"/>
          <w:szCs w:val="24"/>
        </w:rPr>
        <w:t xml:space="preserve"> do not create obligations.  See van Der Merwe, Van Huyssteen, Reinecke &amp; Lubbe, </w:t>
      </w:r>
      <w:r w:rsidRPr="0042467E">
        <w:rPr>
          <w:rFonts w:ascii="Times New Roman" w:hAnsi="Times New Roman" w:cs="Times New Roman"/>
          <w:i/>
          <w:sz w:val="24"/>
          <w:szCs w:val="24"/>
        </w:rPr>
        <w:t>Contract, General Principles</w:t>
      </w:r>
      <w:r w:rsidRPr="0042467E">
        <w:rPr>
          <w:rFonts w:ascii="Times New Roman" w:hAnsi="Times New Roman" w:cs="Times New Roman"/>
          <w:sz w:val="24"/>
          <w:szCs w:val="24"/>
        </w:rPr>
        <w:t>, 4</w:t>
      </w:r>
      <w:r w:rsidRPr="0042467E">
        <w:rPr>
          <w:rFonts w:ascii="Times New Roman" w:hAnsi="Times New Roman" w:cs="Times New Roman"/>
          <w:sz w:val="24"/>
          <w:szCs w:val="24"/>
          <w:vertAlign w:val="superscript"/>
        </w:rPr>
        <w:t>th</w:t>
      </w:r>
      <w:r w:rsidRPr="0042467E">
        <w:rPr>
          <w:rFonts w:ascii="Times New Roman" w:hAnsi="Times New Roman" w:cs="Times New Roman"/>
          <w:sz w:val="24"/>
          <w:szCs w:val="24"/>
        </w:rPr>
        <w:t xml:space="preserve"> ed at p 173.</w:t>
      </w:r>
      <w:r w:rsidR="001C62BE" w:rsidRPr="0042467E">
        <w:rPr>
          <w:rFonts w:ascii="Times New Roman" w:hAnsi="Times New Roman" w:cs="Times New Roman"/>
          <w:sz w:val="24"/>
          <w:szCs w:val="24"/>
        </w:rPr>
        <w:t xml:space="preserve">  It follows that the respondents have no recognisable right to claim against the appellant.</w:t>
      </w:r>
    </w:p>
    <w:p w:rsidR="00A31F94" w:rsidRPr="0042467E" w:rsidRDefault="00A31F94" w:rsidP="003920F7">
      <w:pPr>
        <w:pStyle w:val="NoSpacing"/>
        <w:tabs>
          <w:tab w:val="left" w:pos="1440"/>
        </w:tabs>
        <w:spacing w:line="480" w:lineRule="auto"/>
        <w:jc w:val="both"/>
        <w:rPr>
          <w:rFonts w:ascii="Times New Roman" w:hAnsi="Times New Roman" w:cs="Times New Roman"/>
          <w:sz w:val="24"/>
          <w:szCs w:val="24"/>
        </w:rPr>
      </w:pPr>
    </w:p>
    <w:p w:rsidR="003D7661" w:rsidRPr="0042467E" w:rsidRDefault="00A078B5" w:rsidP="00F8001E">
      <w:pPr>
        <w:pStyle w:val="NoSpacing"/>
        <w:tabs>
          <w:tab w:val="left" w:pos="1440"/>
        </w:tabs>
        <w:spacing w:line="480" w:lineRule="auto"/>
        <w:jc w:val="both"/>
        <w:rPr>
          <w:rFonts w:ascii="Times New Roman" w:hAnsi="Times New Roman" w:cs="Times New Roman"/>
          <w:b/>
          <w:sz w:val="24"/>
          <w:szCs w:val="24"/>
          <w:u w:val="single"/>
        </w:rPr>
      </w:pPr>
      <w:r w:rsidRPr="0042467E">
        <w:rPr>
          <w:rFonts w:ascii="Times New Roman" w:hAnsi="Times New Roman" w:cs="Times New Roman"/>
          <w:b/>
          <w:sz w:val="24"/>
          <w:szCs w:val="24"/>
          <w:u w:val="single"/>
        </w:rPr>
        <w:t>DISPOSITION</w:t>
      </w:r>
    </w:p>
    <w:p w:rsidR="00D041CE" w:rsidRPr="0042467E" w:rsidRDefault="00F8001E" w:rsidP="00F8001E">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EA33CA" w:rsidRPr="0042467E">
        <w:rPr>
          <w:rFonts w:ascii="Times New Roman" w:hAnsi="Times New Roman" w:cs="Times New Roman"/>
          <w:sz w:val="24"/>
          <w:szCs w:val="24"/>
        </w:rPr>
        <w:t xml:space="preserve">The question whether or not the appellant’s Town Clerk and Director of Housing and Community Services had authority to allocate the stands to the respondents pales </w:t>
      </w:r>
      <w:r w:rsidR="00EA33CA" w:rsidRPr="0042467E">
        <w:rPr>
          <w:rFonts w:ascii="Times New Roman" w:hAnsi="Times New Roman" w:cs="Times New Roman"/>
          <w:sz w:val="24"/>
          <w:szCs w:val="24"/>
        </w:rPr>
        <w:lastRenderedPageBreak/>
        <w:t xml:space="preserve">to insignificance regard being had to the non-compliance with both s 49 (2) and (3) </w:t>
      </w:r>
      <w:r w:rsidR="00CD5EEE" w:rsidRPr="0042467E">
        <w:rPr>
          <w:rFonts w:ascii="Times New Roman" w:hAnsi="Times New Roman" w:cs="Times New Roman"/>
          <w:sz w:val="24"/>
          <w:szCs w:val="24"/>
        </w:rPr>
        <w:t xml:space="preserve">and s 39 </w:t>
      </w:r>
      <w:r w:rsidR="00EA33CA" w:rsidRPr="0042467E">
        <w:rPr>
          <w:rFonts w:ascii="Times New Roman" w:hAnsi="Times New Roman" w:cs="Times New Roman"/>
          <w:sz w:val="24"/>
          <w:szCs w:val="24"/>
        </w:rPr>
        <w:t>of the Regional Town and Country Planning Act and s 152 (2) of the Urban Councils Act [</w:t>
      </w:r>
      <w:r w:rsidR="00A52D4C">
        <w:rPr>
          <w:rFonts w:ascii="Times New Roman" w:hAnsi="Times New Roman" w:cs="Times New Roman"/>
          <w:i/>
          <w:sz w:val="24"/>
          <w:szCs w:val="24"/>
        </w:rPr>
        <w:t>Chapter </w:t>
      </w:r>
      <w:r w:rsidR="00EA33CA" w:rsidRPr="0042467E">
        <w:rPr>
          <w:rFonts w:ascii="Times New Roman" w:hAnsi="Times New Roman" w:cs="Times New Roman"/>
          <w:i/>
          <w:sz w:val="24"/>
          <w:szCs w:val="24"/>
        </w:rPr>
        <w:t>29:15</w:t>
      </w:r>
      <w:r w:rsidR="00EA33CA" w:rsidRPr="0042467E">
        <w:rPr>
          <w:rFonts w:ascii="Times New Roman" w:hAnsi="Times New Roman" w:cs="Times New Roman"/>
          <w:sz w:val="24"/>
          <w:szCs w:val="24"/>
        </w:rPr>
        <w:t>].  Whatever it is that those officials agreed with the respondents was of no legal consequence.  It is a nullity and does not bind anyone.  The appeal has merit and ought to succeed.</w:t>
      </w:r>
    </w:p>
    <w:p w:rsidR="00C63FCA" w:rsidRPr="0042467E" w:rsidRDefault="00C63FCA" w:rsidP="00F8001E">
      <w:pPr>
        <w:pStyle w:val="NoSpacing"/>
        <w:tabs>
          <w:tab w:val="left" w:pos="1440"/>
        </w:tabs>
        <w:spacing w:line="480" w:lineRule="auto"/>
        <w:jc w:val="both"/>
        <w:rPr>
          <w:rFonts w:ascii="Times New Roman" w:hAnsi="Times New Roman" w:cs="Times New Roman"/>
          <w:sz w:val="24"/>
          <w:szCs w:val="24"/>
        </w:rPr>
      </w:pPr>
    </w:p>
    <w:p w:rsidR="00C63FCA" w:rsidRPr="0042467E" w:rsidRDefault="00C63FCA" w:rsidP="00F8001E">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Regarding the question of costs, it is the practice of the courts in this jurisdiction that the costs follow the result.  The appellant has been successful and as such, there is no reason why its costs should not be borne by the respondents.</w:t>
      </w:r>
    </w:p>
    <w:p w:rsidR="004E10A2" w:rsidRPr="0042467E" w:rsidRDefault="004E10A2" w:rsidP="00F8001E">
      <w:pPr>
        <w:pStyle w:val="NoSpacing"/>
        <w:tabs>
          <w:tab w:val="left" w:pos="1440"/>
        </w:tabs>
        <w:spacing w:line="480" w:lineRule="auto"/>
        <w:jc w:val="both"/>
        <w:rPr>
          <w:rFonts w:ascii="Times New Roman" w:hAnsi="Times New Roman" w:cs="Times New Roman"/>
          <w:sz w:val="24"/>
          <w:szCs w:val="24"/>
        </w:rPr>
      </w:pPr>
    </w:p>
    <w:p w:rsidR="004E10A2" w:rsidRPr="0042467E" w:rsidRDefault="004E10A2" w:rsidP="00F8001E">
      <w:pPr>
        <w:pStyle w:val="NoSpacing"/>
        <w:tabs>
          <w:tab w:val="left" w:pos="144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t xml:space="preserve">It is for the foregoing reasons that this Court issued the order quoted earlier in this judgment. </w:t>
      </w:r>
    </w:p>
    <w:p w:rsidR="00E843E6" w:rsidRPr="0042467E" w:rsidRDefault="00E843E6" w:rsidP="00E843E6">
      <w:pPr>
        <w:pStyle w:val="NoSpacing"/>
        <w:tabs>
          <w:tab w:val="left" w:pos="1440"/>
        </w:tabs>
        <w:spacing w:line="480" w:lineRule="auto"/>
        <w:jc w:val="both"/>
        <w:rPr>
          <w:rFonts w:ascii="Times New Roman" w:hAnsi="Times New Roman" w:cs="Times New Roman"/>
          <w:sz w:val="24"/>
          <w:szCs w:val="24"/>
        </w:rPr>
      </w:pPr>
    </w:p>
    <w:p w:rsidR="003D42D4" w:rsidRPr="0042467E" w:rsidRDefault="003D42D4" w:rsidP="000C6C0D">
      <w:pPr>
        <w:pStyle w:val="NoSpacing"/>
        <w:tabs>
          <w:tab w:val="left" w:pos="720"/>
        </w:tabs>
        <w:spacing w:line="480" w:lineRule="auto"/>
        <w:ind w:left="1440"/>
        <w:jc w:val="both"/>
        <w:rPr>
          <w:rFonts w:ascii="Times New Roman" w:hAnsi="Times New Roman" w:cs="Times New Roman"/>
          <w:sz w:val="24"/>
          <w:szCs w:val="24"/>
        </w:rPr>
      </w:pPr>
    </w:p>
    <w:p w:rsidR="00F120C8" w:rsidRDefault="000C6C0D" w:rsidP="0060678E">
      <w:pPr>
        <w:pStyle w:val="NoSpacing"/>
        <w:tabs>
          <w:tab w:val="left" w:pos="72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Pr="0042467E">
        <w:rPr>
          <w:rFonts w:ascii="Times New Roman" w:hAnsi="Times New Roman" w:cs="Times New Roman"/>
          <w:sz w:val="24"/>
          <w:szCs w:val="24"/>
        </w:rPr>
        <w:tab/>
      </w:r>
      <w:r w:rsidR="005360F5" w:rsidRPr="0042467E">
        <w:rPr>
          <w:rFonts w:ascii="Times New Roman" w:hAnsi="Times New Roman" w:cs="Times New Roman"/>
          <w:b/>
          <w:sz w:val="24"/>
          <w:szCs w:val="24"/>
        </w:rPr>
        <w:t>BHUNU JA</w:t>
      </w:r>
      <w:r w:rsidR="00F120C8" w:rsidRPr="0042467E">
        <w:rPr>
          <w:rFonts w:ascii="Times New Roman" w:hAnsi="Times New Roman" w:cs="Times New Roman"/>
          <w:sz w:val="24"/>
          <w:szCs w:val="24"/>
        </w:rPr>
        <w:tab/>
      </w:r>
      <w:r w:rsidR="005360F5" w:rsidRPr="0042467E">
        <w:rPr>
          <w:rFonts w:ascii="Times New Roman" w:hAnsi="Times New Roman" w:cs="Times New Roman"/>
          <w:sz w:val="24"/>
          <w:szCs w:val="24"/>
        </w:rPr>
        <w:tab/>
      </w:r>
      <w:r w:rsidR="00F120C8" w:rsidRPr="0042467E">
        <w:rPr>
          <w:rFonts w:ascii="Times New Roman" w:hAnsi="Times New Roman" w:cs="Times New Roman"/>
          <w:sz w:val="24"/>
          <w:szCs w:val="24"/>
        </w:rPr>
        <w:t>:</w:t>
      </w:r>
      <w:r w:rsidR="00F120C8" w:rsidRPr="0042467E">
        <w:rPr>
          <w:rFonts w:ascii="Times New Roman" w:hAnsi="Times New Roman" w:cs="Times New Roman"/>
          <w:sz w:val="24"/>
          <w:szCs w:val="24"/>
        </w:rPr>
        <w:tab/>
        <w:t>I agree</w:t>
      </w:r>
    </w:p>
    <w:p w:rsidR="0042467E" w:rsidRDefault="0042467E" w:rsidP="0060678E">
      <w:pPr>
        <w:pStyle w:val="NoSpacing"/>
        <w:tabs>
          <w:tab w:val="left" w:pos="720"/>
        </w:tabs>
        <w:spacing w:line="480" w:lineRule="auto"/>
        <w:jc w:val="both"/>
        <w:rPr>
          <w:rFonts w:ascii="Times New Roman" w:hAnsi="Times New Roman" w:cs="Times New Roman"/>
          <w:sz w:val="24"/>
          <w:szCs w:val="24"/>
        </w:rPr>
      </w:pPr>
    </w:p>
    <w:p w:rsidR="0042467E" w:rsidRPr="0042467E" w:rsidRDefault="0042467E" w:rsidP="0060678E">
      <w:pPr>
        <w:pStyle w:val="NoSpacing"/>
        <w:tabs>
          <w:tab w:val="left" w:pos="720"/>
        </w:tabs>
        <w:spacing w:line="480" w:lineRule="auto"/>
        <w:jc w:val="both"/>
        <w:rPr>
          <w:rFonts w:ascii="Times New Roman" w:hAnsi="Times New Roman" w:cs="Times New Roman"/>
          <w:sz w:val="24"/>
          <w:szCs w:val="24"/>
        </w:rPr>
      </w:pPr>
    </w:p>
    <w:p w:rsidR="00F120C8" w:rsidRPr="0042467E" w:rsidRDefault="00F120C8" w:rsidP="0060678E">
      <w:pPr>
        <w:pStyle w:val="NoSpacing"/>
        <w:tabs>
          <w:tab w:val="left" w:pos="720"/>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5360F5" w:rsidRPr="0042467E">
        <w:rPr>
          <w:rFonts w:ascii="Times New Roman" w:hAnsi="Times New Roman" w:cs="Times New Roman"/>
          <w:sz w:val="24"/>
          <w:szCs w:val="24"/>
        </w:rPr>
        <w:tab/>
      </w:r>
      <w:r w:rsidR="00DC123D" w:rsidRPr="0042467E">
        <w:rPr>
          <w:rFonts w:ascii="Times New Roman" w:hAnsi="Times New Roman" w:cs="Times New Roman"/>
          <w:b/>
          <w:sz w:val="24"/>
          <w:szCs w:val="24"/>
        </w:rPr>
        <w:t>CHITAKUNYE</w:t>
      </w:r>
      <w:r w:rsidR="005360F5" w:rsidRPr="0042467E">
        <w:rPr>
          <w:rFonts w:ascii="Times New Roman" w:hAnsi="Times New Roman" w:cs="Times New Roman"/>
          <w:b/>
          <w:sz w:val="24"/>
          <w:szCs w:val="24"/>
        </w:rPr>
        <w:t xml:space="preserve"> JA</w:t>
      </w:r>
      <w:r w:rsidRPr="0042467E">
        <w:rPr>
          <w:rFonts w:ascii="Times New Roman" w:hAnsi="Times New Roman" w:cs="Times New Roman"/>
          <w:sz w:val="24"/>
          <w:szCs w:val="24"/>
        </w:rPr>
        <w:tab/>
        <w:t>:</w:t>
      </w:r>
      <w:r w:rsidRPr="0042467E">
        <w:rPr>
          <w:rFonts w:ascii="Times New Roman" w:hAnsi="Times New Roman" w:cs="Times New Roman"/>
          <w:sz w:val="24"/>
          <w:szCs w:val="24"/>
        </w:rPr>
        <w:tab/>
        <w:t>I agree</w:t>
      </w:r>
    </w:p>
    <w:p w:rsidR="00E843E6" w:rsidRPr="0042467E" w:rsidRDefault="00E843E6" w:rsidP="0060678E">
      <w:pPr>
        <w:pStyle w:val="NoSpacing"/>
        <w:tabs>
          <w:tab w:val="left" w:pos="720"/>
        </w:tabs>
        <w:spacing w:line="480" w:lineRule="auto"/>
        <w:jc w:val="both"/>
        <w:rPr>
          <w:rFonts w:ascii="Times New Roman" w:hAnsi="Times New Roman" w:cs="Times New Roman"/>
          <w:sz w:val="24"/>
          <w:szCs w:val="24"/>
        </w:rPr>
      </w:pPr>
    </w:p>
    <w:p w:rsidR="00E843E6" w:rsidRPr="0042467E" w:rsidRDefault="00E843E6" w:rsidP="0060678E">
      <w:pPr>
        <w:pStyle w:val="NoSpacing"/>
        <w:tabs>
          <w:tab w:val="left" w:pos="720"/>
        </w:tabs>
        <w:spacing w:line="480" w:lineRule="auto"/>
        <w:jc w:val="both"/>
        <w:rPr>
          <w:rFonts w:ascii="Times New Roman" w:hAnsi="Times New Roman" w:cs="Times New Roman"/>
          <w:sz w:val="24"/>
          <w:szCs w:val="24"/>
        </w:rPr>
      </w:pPr>
    </w:p>
    <w:p w:rsidR="00E843E6" w:rsidRPr="0042467E" w:rsidRDefault="00E843E6" w:rsidP="0060678E">
      <w:pPr>
        <w:pStyle w:val="NoSpacing"/>
        <w:tabs>
          <w:tab w:val="left" w:pos="720"/>
        </w:tabs>
        <w:spacing w:line="480" w:lineRule="auto"/>
        <w:jc w:val="both"/>
        <w:rPr>
          <w:rFonts w:ascii="Times New Roman" w:hAnsi="Times New Roman" w:cs="Times New Roman"/>
          <w:sz w:val="24"/>
          <w:szCs w:val="24"/>
        </w:rPr>
      </w:pPr>
    </w:p>
    <w:p w:rsidR="00223ED4" w:rsidRPr="0042467E" w:rsidRDefault="00E843E6" w:rsidP="0060678E">
      <w:pPr>
        <w:pStyle w:val="NoSpacing"/>
        <w:tabs>
          <w:tab w:val="left" w:pos="720"/>
        </w:tabs>
        <w:spacing w:line="480" w:lineRule="auto"/>
        <w:jc w:val="both"/>
        <w:rPr>
          <w:rFonts w:ascii="Times New Roman" w:hAnsi="Times New Roman" w:cs="Times New Roman"/>
          <w:sz w:val="24"/>
          <w:szCs w:val="24"/>
        </w:rPr>
      </w:pPr>
      <w:r w:rsidRPr="0042467E">
        <w:rPr>
          <w:rFonts w:ascii="Times New Roman" w:hAnsi="Times New Roman" w:cs="Times New Roman"/>
          <w:i/>
          <w:sz w:val="24"/>
          <w:szCs w:val="24"/>
        </w:rPr>
        <w:t>Gambe Law Group</w:t>
      </w:r>
      <w:r w:rsidR="00223ED4" w:rsidRPr="0042467E">
        <w:rPr>
          <w:rFonts w:ascii="Times New Roman" w:hAnsi="Times New Roman" w:cs="Times New Roman"/>
          <w:sz w:val="24"/>
          <w:szCs w:val="24"/>
        </w:rPr>
        <w:t>, appellant’s legal practitioners</w:t>
      </w:r>
    </w:p>
    <w:p w:rsidR="00223ED4" w:rsidRPr="0042467E" w:rsidRDefault="00E843E6" w:rsidP="0060678E">
      <w:pPr>
        <w:pStyle w:val="NoSpacing"/>
        <w:tabs>
          <w:tab w:val="left" w:pos="720"/>
        </w:tabs>
        <w:spacing w:line="480" w:lineRule="auto"/>
        <w:jc w:val="both"/>
        <w:rPr>
          <w:rFonts w:ascii="Times New Roman" w:hAnsi="Times New Roman" w:cs="Times New Roman"/>
          <w:sz w:val="24"/>
          <w:szCs w:val="24"/>
        </w:rPr>
      </w:pPr>
      <w:r w:rsidRPr="0042467E">
        <w:rPr>
          <w:rFonts w:ascii="Times New Roman" w:hAnsi="Times New Roman" w:cs="Times New Roman"/>
          <w:i/>
          <w:sz w:val="24"/>
          <w:szCs w:val="24"/>
        </w:rPr>
        <w:t>Farai Nyamayaro Law Chambers</w:t>
      </w:r>
      <w:r w:rsidR="00223ED4" w:rsidRPr="0042467E">
        <w:rPr>
          <w:rFonts w:ascii="Times New Roman" w:hAnsi="Times New Roman" w:cs="Times New Roman"/>
          <w:i/>
          <w:sz w:val="24"/>
          <w:szCs w:val="24"/>
        </w:rPr>
        <w:t xml:space="preserve">, </w:t>
      </w:r>
      <w:r w:rsidR="00223ED4" w:rsidRPr="0042467E">
        <w:rPr>
          <w:rFonts w:ascii="Times New Roman" w:hAnsi="Times New Roman" w:cs="Times New Roman"/>
          <w:sz w:val="24"/>
          <w:szCs w:val="24"/>
        </w:rPr>
        <w:t>respondents</w:t>
      </w:r>
      <w:r w:rsidRPr="0042467E">
        <w:rPr>
          <w:rFonts w:ascii="Times New Roman" w:hAnsi="Times New Roman" w:cs="Times New Roman"/>
          <w:sz w:val="24"/>
          <w:szCs w:val="24"/>
        </w:rPr>
        <w:t>’</w:t>
      </w:r>
      <w:r w:rsidR="00223ED4" w:rsidRPr="0042467E">
        <w:rPr>
          <w:rFonts w:ascii="Times New Roman" w:hAnsi="Times New Roman" w:cs="Times New Roman"/>
          <w:sz w:val="24"/>
          <w:szCs w:val="24"/>
        </w:rPr>
        <w:t xml:space="preserve"> legal practitioners</w:t>
      </w:r>
    </w:p>
    <w:p w:rsidR="00223ED4" w:rsidRPr="0042467E" w:rsidRDefault="00223ED4" w:rsidP="0060678E">
      <w:pPr>
        <w:pStyle w:val="NoSpacing"/>
        <w:tabs>
          <w:tab w:val="left" w:pos="720"/>
        </w:tabs>
        <w:spacing w:line="480" w:lineRule="auto"/>
        <w:jc w:val="both"/>
        <w:rPr>
          <w:rFonts w:ascii="Times New Roman" w:hAnsi="Times New Roman" w:cs="Times New Roman"/>
          <w:sz w:val="24"/>
          <w:szCs w:val="24"/>
        </w:rPr>
      </w:pPr>
    </w:p>
    <w:sectPr w:rsidR="00223ED4" w:rsidRPr="004246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EF" w:rsidRDefault="008800EF" w:rsidP="00327FE2">
      <w:pPr>
        <w:spacing w:after="0" w:line="240" w:lineRule="auto"/>
      </w:pPr>
      <w:r>
        <w:separator/>
      </w:r>
    </w:p>
  </w:endnote>
  <w:endnote w:type="continuationSeparator" w:id="0">
    <w:p w:rsidR="008800EF" w:rsidRDefault="008800EF"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EF" w:rsidRDefault="008800EF" w:rsidP="00327FE2">
      <w:pPr>
        <w:spacing w:after="0" w:line="240" w:lineRule="auto"/>
      </w:pPr>
      <w:r>
        <w:separator/>
      </w:r>
    </w:p>
  </w:footnote>
  <w:footnote w:type="continuationSeparator" w:id="0">
    <w:p w:rsidR="008800EF" w:rsidRDefault="008800EF"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21" w:rsidRDefault="00C86B21">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B21" w:rsidRPr="0067708C" w:rsidRDefault="00730BF6">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655500">
                            <w:rPr>
                              <w:rFonts w:ascii="Times New Roman" w:hAnsi="Times New Roman"/>
                              <w:b/>
                              <w:noProof/>
                              <w:sz w:val="24"/>
                              <w:szCs w:val="24"/>
                            </w:rPr>
                            <w:t>1</w:t>
                          </w:r>
                          <w:r>
                            <w:rPr>
                              <w:rFonts w:ascii="Times New Roman" w:hAnsi="Times New Roman"/>
                              <w:b/>
                              <w:noProof/>
                              <w:sz w:val="24"/>
                              <w:szCs w:val="24"/>
                            </w:rPr>
                            <w:t>/23</w:t>
                          </w:r>
                        </w:p>
                        <w:p w:rsidR="00C86B21" w:rsidRPr="0067708C" w:rsidRDefault="00C86B21">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Pr>
                              <w:rFonts w:ascii="Times New Roman" w:hAnsi="Times New Roman"/>
                              <w:b/>
                              <w:noProof/>
                              <w:sz w:val="24"/>
                              <w:szCs w:val="24"/>
                            </w:rPr>
                            <w:t>239/22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86B21" w:rsidRPr="0067708C" w:rsidRDefault="00730BF6">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655500">
                      <w:rPr>
                        <w:rFonts w:ascii="Times New Roman" w:hAnsi="Times New Roman"/>
                        <w:b/>
                        <w:noProof/>
                        <w:sz w:val="24"/>
                        <w:szCs w:val="24"/>
                      </w:rPr>
                      <w:t>1</w:t>
                    </w:r>
                    <w:r>
                      <w:rPr>
                        <w:rFonts w:ascii="Times New Roman" w:hAnsi="Times New Roman"/>
                        <w:b/>
                        <w:noProof/>
                        <w:sz w:val="24"/>
                        <w:szCs w:val="24"/>
                      </w:rPr>
                      <w:t>/23</w:t>
                    </w:r>
                  </w:p>
                  <w:p w:rsidR="00C86B21" w:rsidRPr="0067708C" w:rsidRDefault="00C86B21">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Pr>
                        <w:rFonts w:ascii="Times New Roman" w:hAnsi="Times New Roman"/>
                        <w:b/>
                        <w:noProof/>
                        <w:sz w:val="24"/>
                        <w:szCs w:val="24"/>
                      </w:rPr>
                      <w:t>239/22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86B21" w:rsidRDefault="00C86B21">
                          <w:pPr>
                            <w:spacing w:after="0" w:line="240" w:lineRule="auto"/>
                            <w:rPr>
                              <w:color w:val="FFFFFF" w:themeColor="background1"/>
                            </w:rPr>
                          </w:pPr>
                          <w:r>
                            <w:fldChar w:fldCharType="begin"/>
                          </w:r>
                          <w:r>
                            <w:instrText xml:space="preserve"> PAGE   \* MERGEFORMAT </w:instrText>
                          </w:r>
                          <w:r>
                            <w:fldChar w:fldCharType="separate"/>
                          </w:r>
                          <w:r w:rsidR="00835409" w:rsidRPr="0083540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86B21" w:rsidRDefault="00C86B21">
                    <w:pPr>
                      <w:spacing w:after="0" w:line="240" w:lineRule="auto"/>
                      <w:rPr>
                        <w:color w:val="FFFFFF" w:themeColor="background1"/>
                      </w:rPr>
                    </w:pPr>
                    <w:r>
                      <w:fldChar w:fldCharType="begin"/>
                    </w:r>
                    <w:r>
                      <w:instrText xml:space="preserve"> PAGE   \* MERGEFORMAT </w:instrText>
                    </w:r>
                    <w:r>
                      <w:fldChar w:fldCharType="separate"/>
                    </w:r>
                    <w:r w:rsidR="00835409" w:rsidRPr="0083540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6454E"/>
    <w:multiLevelType w:val="hybridMultilevel"/>
    <w:tmpl w:val="77C2DE4E"/>
    <w:lvl w:ilvl="0" w:tplc="D286EB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41272"/>
    <w:multiLevelType w:val="hybridMultilevel"/>
    <w:tmpl w:val="70FAB034"/>
    <w:lvl w:ilvl="0" w:tplc="1C009E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130B1A"/>
    <w:multiLevelType w:val="hybridMultilevel"/>
    <w:tmpl w:val="A544A9C2"/>
    <w:lvl w:ilvl="0" w:tplc="11DEE89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69C0FD2"/>
    <w:multiLevelType w:val="hybridMultilevel"/>
    <w:tmpl w:val="2214CDD0"/>
    <w:lvl w:ilvl="0" w:tplc="D8D04860">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0"/>
  </w:num>
  <w:num w:numId="5">
    <w:abstractNumId w:val="6"/>
  </w:num>
  <w:num w:numId="6">
    <w:abstractNumId w:val="7"/>
  </w:num>
  <w:num w:numId="7">
    <w:abstractNumId w:val="9"/>
  </w:num>
  <w:num w:numId="8">
    <w:abstractNumId w:val="14"/>
  </w:num>
  <w:num w:numId="9">
    <w:abstractNumId w:val="8"/>
  </w:num>
  <w:num w:numId="10">
    <w:abstractNumId w:val="4"/>
  </w:num>
  <w:num w:numId="11">
    <w:abstractNumId w:val="13"/>
  </w:num>
  <w:num w:numId="12">
    <w:abstractNumId w:val="2"/>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24AB6"/>
    <w:rsid w:val="000254A4"/>
    <w:rsid w:val="000311AF"/>
    <w:rsid w:val="00032A09"/>
    <w:rsid w:val="0004055F"/>
    <w:rsid w:val="000478A9"/>
    <w:rsid w:val="00047B5F"/>
    <w:rsid w:val="00051DB0"/>
    <w:rsid w:val="000542BA"/>
    <w:rsid w:val="00060D56"/>
    <w:rsid w:val="00060E5E"/>
    <w:rsid w:val="00066BF4"/>
    <w:rsid w:val="00067DBC"/>
    <w:rsid w:val="000760A0"/>
    <w:rsid w:val="00085400"/>
    <w:rsid w:val="000A27E2"/>
    <w:rsid w:val="000A4040"/>
    <w:rsid w:val="000A5024"/>
    <w:rsid w:val="000B7E6D"/>
    <w:rsid w:val="000C079E"/>
    <w:rsid w:val="000C1B4F"/>
    <w:rsid w:val="000C1BC2"/>
    <w:rsid w:val="000C1CA8"/>
    <w:rsid w:val="000C3F54"/>
    <w:rsid w:val="000C6C0D"/>
    <w:rsid w:val="000D464F"/>
    <w:rsid w:val="000D75A0"/>
    <w:rsid w:val="000E04BD"/>
    <w:rsid w:val="000E3404"/>
    <w:rsid w:val="000F7060"/>
    <w:rsid w:val="000F7B72"/>
    <w:rsid w:val="00110218"/>
    <w:rsid w:val="00111231"/>
    <w:rsid w:val="00115D41"/>
    <w:rsid w:val="0011746F"/>
    <w:rsid w:val="00120405"/>
    <w:rsid w:val="001263AA"/>
    <w:rsid w:val="00126E5C"/>
    <w:rsid w:val="00126F50"/>
    <w:rsid w:val="001272B0"/>
    <w:rsid w:val="001360D9"/>
    <w:rsid w:val="001369CD"/>
    <w:rsid w:val="00141DB9"/>
    <w:rsid w:val="00145D41"/>
    <w:rsid w:val="00151E15"/>
    <w:rsid w:val="00154503"/>
    <w:rsid w:val="00157C97"/>
    <w:rsid w:val="00161E7C"/>
    <w:rsid w:val="00173707"/>
    <w:rsid w:val="00174CCD"/>
    <w:rsid w:val="00176538"/>
    <w:rsid w:val="00185F1B"/>
    <w:rsid w:val="00190DE7"/>
    <w:rsid w:val="001959CF"/>
    <w:rsid w:val="001A4504"/>
    <w:rsid w:val="001A6B86"/>
    <w:rsid w:val="001B5080"/>
    <w:rsid w:val="001C62BE"/>
    <w:rsid w:val="001C65D0"/>
    <w:rsid w:val="001D1DAA"/>
    <w:rsid w:val="001D3AE3"/>
    <w:rsid w:val="001D66C6"/>
    <w:rsid w:val="001E33DC"/>
    <w:rsid w:val="001E3F54"/>
    <w:rsid w:val="001F2A21"/>
    <w:rsid w:val="001F2D7D"/>
    <w:rsid w:val="001F4FE5"/>
    <w:rsid w:val="001F739B"/>
    <w:rsid w:val="00200DA5"/>
    <w:rsid w:val="002013AB"/>
    <w:rsid w:val="002018B6"/>
    <w:rsid w:val="002074EA"/>
    <w:rsid w:val="002124F2"/>
    <w:rsid w:val="0021572B"/>
    <w:rsid w:val="002168CF"/>
    <w:rsid w:val="00222AF1"/>
    <w:rsid w:val="002234FC"/>
    <w:rsid w:val="00223ED4"/>
    <w:rsid w:val="00236D62"/>
    <w:rsid w:val="00237258"/>
    <w:rsid w:val="00237908"/>
    <w:rsid w:val="00240D9B"/>
    <w:rsid w:val="00251560"/>
    <w:rsid w:val="00255F2F"/>
    <w:rsid w:val="00260DDB"/>
    <w:rsid w:val="0026604D"/>
    <w:rsid w:val="00270745"/>
    <w:rsid w:val="002755B1"/>
    <w:rsid w:val="00277CB2"/>
    <w:rsid w:val="00281D50"/>
    <w:rsid w:val="002866A3"/>
    <w:rsid w:val="0028792B"/>
    <w:rsid w:val="002960C5"/>
    <w:rsid w:val="00296E2F"/>
    <w:rsid w:val="002A19FC"/>
    <w:rsid w:val="002A6D45"/>
    <w:rsid w:val="002A7030"/>
    <w:rsid w:val="002A7A8E"/>
    <w:rsid w:val="002B05BA"/>
    <w:rsid w:val="002B2A96"/>
    <w:rsid w:val="002C6A3B"/>
    <w:rsid w:val="002C7C02"/>
    <w:rsid w:val="002D58B8"/>
    <w:rsid w:val="002E32CF"/>
    <w:rsid w:val="002E3A94"/>
    <w:rsid w:val="002F0FD6"/>
    <w:rsid w:val="002F2221"/>
    <w:rsid w:val="002F7BCD"/>
    <w:rsid w:val="00300848"/>
    <w:rsid w:val="003012D7"/>
    <w:rsid w:val="00311BD6"/>
    <w:rsid w:val="003121EC"/>
    <w:rsid w:val="0031222A"/>
    <w:rsid w:val="00312B90"/>
    <w:rsid w:val="00317549"/>
    <w:rsid w:val="003226B2"/>
    <w:rsid w:val="003260C1"/>
    <w:rsid w:val="00327FE2"/>
    <w:rsid w:val="00333294"/>
    <w:rsid w:val="003401F4"/>
    <w:rsid w:val="0035050C"/>
    <w:rsid w:val="00355A5E"/>
    <w:rsid w:val="00361D46"/>
    <w:rsid w:val="00363499"/>
    <w:rsid w:val="00365406"/>
    <w:rsid w:val="00370AFB"/>
    <w:rsid w:val="00371B8C"/>
    <w:rsid w:val="003744BE"/>
    <w:rsid w:val="003834BC"/>
    <w:rsid w:val="00386932"/>
    <w:rsid w:val="00390290"/>
    <w:rsid w:val="003920F7"/>
    <w:rsid w:val="003A3600"/>
    <w:rsid w:val="003A517E"/>
    <w:rsid w:val="003A588F"/>
    <w:rsid w:val="003B7323"/>
    <w:rsid w:val="003C25E3"/>
    <w:rsid w:val="003D0D7D"/>
    <w:rsid w:val="003D42D4"/>
    <w:rsid w:val="003D7661"/>
    <w:rsid w:val="003E15F0"/>
    <w:rsid w:val="003E6CD1"/>
    <w:rsid w:val="003E74A5"/>
    <w:rsid w:val="003F1987"/>
    <w:rsid w:val="003F1A5E"/>
    <w:rsid w:val="003F3205"/>
    <w:rsid w:val="003F40C4"/>
    <w:rsid w:val="003F480A"/>
    <w:rsid w:val="003F7EEB"/>
    <w:rsid w:val="004026BB"/>
    <w:rsid w:val="0041157D"/>
    <w:rsid w:val="004116B9"/>
    <w:rsid w:val="00413E5C"/>
    <w:rsid w:val="00415E9E"/>
    <w:rsid w:val="0041748F"/>
    <w:rsid w:val="00422409"/>
    <w:rsid w:val="0042467E"/>
    <w:rsid w:val="004259EE"/>
    <w:rsid w:val="0042761D"/>
    <w:rsid w:val="004351C6"/>
    <w:rsid w:val="00437E9C"/>
    <w:rsid w:val="0044128C"/>
    <w:rsid w:val="00444A81"/>
    <w:rsid w:val="00461FF7"/>
    <w:rsid w:val="0046400D"/>
    <w:rsid w:val="004742E2"/>
    <w:rsid w:val="00474DB4"/>
    <w:rsid w:val="0048136E"/>
    <w:rsid w:val="004821FD"/>
    <w:rsid w:val="004911D1"/>
    <w:rsid w:val="00492D4A"/>
    <w:rsid w:val="004A143D"/>
    <w:rsid w:val="004A5B4C"/>
    <w:rsid w:val="004A6554"/>
    <w:rsid w:val="004A76CD"/>
    <w:rsid w:val="004B0D1E"/>
    <w:rsid w:val="004C01A8"/>
    <w:rsid w:val="004C3A2E"/>
    <w:rsid w:val="004D1940"/>
    <w:rsid w:val="004D1F82"/>
    <w:rsid w:val="004D56F5"/>
    <w:rsid w:val="004E0625"/>
    <w:rsid w:val="004E10A2"/>
    <w:rsid w:val="004E28A7"/>
    <w:rsid w:val="004F3997"/>
    <w:rsid w:val="004F3DF6"/>
    <w:rsid w:val="004F6B08"/>
    <w:rsid w:val="00500ECF"/>
    <w:rsid w:val="00502076"/>
    <w:rsid w:val="005037AD"/>
    <w:rsid w:val="00504B19"/>
    <w:rsid w:val="00507693"/>
    <w:rsid w:val="00510B11"/>
    <w:rsid w:val="00515E7F"/>
    <w:rsid w:val="00534D46"/>
    <w:rsid w:val="005360F5"/>
    <w:rsid w:val="00540052"/>
    <w:rsid w:val="00541E5E"/>
    <w:rsid w:val="00563615"/>
    <w:rsid w:val="00567969"/>
    <w:rsid w:val="00572101"/>
    <w:rsid w:val="00575270"/>
    <w:rsid w:val="00577F24"/>
    <w:rsid w:val="005826C5"/>
    <w:rsid w:val="00585341"/>
    <w:rsid w:val="005959B4"/>
    <w:rsid w:val="0059680B"/>
    <w:rsid w:val="005A7260"/>
    <w:rsid w:val="005B03CC"/>
    <w:rsid w:val="005B1B1F"/>
    <w:rsid w:val="005C047F"/>
    <w:rsid w:val="005C1075"/>
    <w:rsid w:val="005C365D"/>
    <w:rsid w:val="005C5330"/>
    <w:rsid w:val="005C5A97"/>
    <w:rsid w:val="005C5C1F"/>
    <w:rsid w:val="005D1C81"/>
    <w:rsid w:val="005E7B98"/>
    <w:rsid w:val="005E7FB7"/>
    <w:rsid w:val="005F1E17"/>
    <w:rsid w:val="005F630D"/>
    <w:rsid w:val="006025D3"/>
    <w:rsid w:val="0060352C"/>
    <w:rsid w:val="0060678E"/>
    <w:rsid w:val="00620DE1"/>
    <w:rsid w:val="00634F7D"/>
    <w:rsid w:val="0064565C"/>
    <w:rsid w:val="00655500"/>
    <w:rsid w:val="006612E7"/>
    <w:rsid w:val="00661E7F"/>
    <w:rsid w:val="00662453"/>
    <w:rsid w:val="0066495D"/>
    <w:rsid w:val="00665012"/>
    <w:rsid w:val="0067708C"/>
    <w:rsid w:val="00683A2A"/>
    <w:rsid w:val="006850C8"/>
    <w:rsid w:val="006957FA"/>
    <w:rsid w:val="00697A68"/>
    <w:rsid w:val="006A75DE"/>
    <w:rsid w:val="006B4278"/>
    <w:rsid w:val="006B738F"/>
    <w:rsid w:val="006C5B73"/>
    <w:rsid w:val="006C73CD"/>
    <w:rsid w:val="006C7D1E"/>
    <w:rsid w:val="006D3A08"/>
    <w:rsid w:val="006D6633"/>
    <w:rsid w:val="006D7743"/>
    <w:rsid w:val="006E3764"/>
    <w:rsid w:val="006E3EEB"/>
    <w:rsid w:val="006E4F47"/>
    <w:rsid w:val="006F550B"/>
    <w:rsid w:val="006F5F98"/>
    <w:rsid w:val="006F60C3"/>
    <w:rsid w:val="006F6B05"/>
    <w:rsid w:val="007005EA"/>
    <w:rsid w:val="00700B1E"/>
    <w:rsid w:val="00715446"/>
    <w:rsid w:val="0071609C"/>
    <w:rsid w:val="00724BEE"/>
    <w:rsid w:val="00727086"/>
    <w:rsid w:val="00730BF6"/>
    <w:rsid w:val="00734325"/>
    <w:rsid w:val="00735D41"/>
    <w:rsid w:val="0073797F"/>
    <w:rsid w:val="00741826"/>
    <w:rsid w:val="007450E1"/>
    <w:rsid w:val="00746755"/>
    <w:rsid w:val="007470C3"/>
    <w:rsid w:val="007519B1"/>
    <w:rsid w:val="00756F07"/>
    <w:rsid w:val="00757AAD"/>
    <w:rsid w:val="00762600"/>
    <w:rsid w:val="00765796"/>
    <w:rsid w:val="00765C76"/>
    <w:rsid w:val="007668B1"/>
    <w:rsid w:val="00771209"/>
    <w:rsid w:val="007754E2"/>
    <w:rsid w:val="00776187"/>
    <w:rsid w:val="00787843"/>
    <w:rsid w:val="007A1E66"/>
    <w:rsid w:val="007A7CEF"/>
    <w:rsid w:val="007C08CF"/>
    <w:rsid w:val="007C23BB"/>
    <w:rsid w:val="007C47E7"/>
    <w:rsid w:val="007E26DC"/>
    <w:rsid w:val="007E2FCD"/>
    <w:rsid w:val="007E3815"/>
    <w:rsid w:val="007E5637"/>
    <w:rsid w:val="007F1906"/>
    <w:rsid w:val="00801D07"/>
    <w:rsid w:val="00801FE8"/>
    <w:rsid w:val="00802CB1"/>
    <w:rsid w:val="00806DFB"/>
    <w:rsid w:val="00817755"/>
    <w:rsid w:val="008201DF"/>
    <w:rsid w:val="00820C09"/>
    <w:rsid w:val="00835409"/>
    <w:rsid w:val="00835F1D"/>
    <w:rsid w:val="00841B53"/>
    <w:rsid w:val="00844A9D"/>
    <w:rsid w:val="008524EC"/>
    <w:rsid w:val="00854262"/>
    <w:rsid w:val="0085588D"/>
    <w:rsid w:val="00865A09"/>
    <w:rsid w:val="00866D55"/>
    <w:rsid w:val="00875D21"/>
    <w:rsid w:val="00877529"/>
    <w:rsid w:val="00877DFC"/>
    <w:rsid w:val="008800EF"/>
    <w:rsid w:val="0088188D"/>
    <w:rsid w:val="008B3475"/>
    <w:rsid w:val="008B4542"/>
    <w:rsid w:val="008C38A6"/>
    <w:rsid w:val="008C5B3F"/>
    <w:rsid w:val="008C5FFE"/>
    <w:rsid w:val="008C7636"/>
    <w:rsid w:val="008D162A"/>
    <w:rsid w:val="008E74A1"/>
    <w:rsid w:val="008E7837"/>
    <w:rsid w:val="008F3AEB"/>
    <w:rsid w:val="008F5F11"/>
    <w:rsid w:val="00902FD1"/>
    <w:rsid w:val="0090476A"/>
    <w:rsid w:val="009048F1"/>
    <w:rsid w:val="0090679C"/>
    <w:rsid w:val="00911CDC"/>
    <w:rsid w:val="009151AD"/>
    <w:rsid w:val="0091627C"/>
    <w:rsid w:val="00917708"/>
    <w:rsid w:val="00920F0B"/>
    <w:rsid w:val="009302EB"/>
    <w:rsid w:val="00931BAB"/>
    <w:rsid w:val="009328C0"/>
    <w:rsid w:val="00933CF2"/>
    <w:rsid w:val="0093751C"/>
    <w:rsid w:val="009517CD"/>
    <w:rsid w:val="009615BA"/>
    <w:rsid w:val="00962EAC"/>
    <w:rsid w:val="00964BBC"/>
    <w:rsid w:val="009764DE"/>
    <w:rsid w:val="00976908"/>
    <w:rsid w:val="00985ED9"/>
    <w:rsid w:val="00997675"/>
    <w:rsid w:val="009A24E1"/>
    <w:rsid w:val="009A348D"/>
    <w:rsid w:val="009B3657"/>
    <w:rsid w:val="009B759D"/>
    <w:rsid w:val="009C04D3"/>
    <w:rsid w:val="009C185D"/>
    <w:rsid w:val="009C47CE"/>
    <w:rsid w:val="009C70AB"/>
    <w:rsid w:val="009D3689"/>
    <w:rsid w:val="009D4AED"/>
    <w:rsid w:val="009D7141"/>
    <w:rsid w:val="009E4486"/>
    <w:rsid w:val="009E647D"/>
    <w:rsid w:val="009E6A36"/>
    <w:rsid w:val="009F159E"/>
    <w:rsid w:val="009F3C02"/>
    <w:rsid w:val="00A01E0C"/>
    <w:rsid w:val="00A078B5"/>
    <w:rsid w:val="00A20577"/>
    <w:rsid w:val="00A21540"/>
    <w:rsid w:val="00A21CB6"/>
    <w:rsid w:val="00A22908"/>
    <w:rsid w:val="00A22BD8"/>
    <w:rsid w:val="00A22BE7"/>
    <w:rsid w:val="00A31F94"/>
    <w:rsid w:val="00A3216B"/>
    <w:rsid w:val="00A3248E"/>
    <w:rsid w:val="00A3360B"/>
    <w:rsid w:val="00A33D15"/>
    <w:rsid w:val="00A34B93"/>
    <w:rsid w:val="00A34F7E"/>
    <w:rsid w:val="00A41C9A"/>
    <w:rsid w:val="00A44C5E"/>
    <w:rsid w:val="00A52D4C"/>
    <w:rsid w:val="00A56AE2"/>
    <w:rsid w:val="00A632C5"/>
    <w:rsid w:val="00A63519"/>
    <w:rsid w:val="00A65388"/>
    <w:rsid w:val="00A713C4"/>
    <w:rsid w:val="00A75653"/>
    <w:rsid w:val="00A7611D"/>
    <w:rsid w:val="00A80534"/>
    <w:rsid w:val="00A87842"/>
    <w:rsid w:val="00A90E62"/>
    <w:rsid w:val="00A93262"/>
    <w:rsid w:val="00A93708"/>
    <w:rsid w:val="00AA1E12"/>
    <w:rsid w:val="00AA6810"/>
    <w:rsid w:val="00AB4E14"/>
    <w:rsid w:val="00AB54C4"/>
    <w:rsid w:val="00AC1361"/>
    <w:rsid w:val="00AD1D3F"/>
    <w:rsid w:val="00AE10ED"/>
    <w:rsid w:val="00AE311D"/>
    <w:rsid w:val="00AE708A"/>
    <w:rsid w:val="00AF74D6"/>
    <w:rsid w:val="00B00282"/>
    <w:rsid w:val="00B00FC2"/>
    <w:rsid w:val="00B0534C"/>
    <w:rsid w:val="00B06449"/>
    <w:rsid w:val="00B073AB"/>
    <w:rsid w:val="00B14A4F"/>
    <w:rsid w:val="00B15E03"/>
    <w:rsid w:val="00B167E5"/>
    <w:rsid w:val="00B17001"/>
    <w:rsid w:val="00B27DA2"/>
    <w:rsid w:val="00B3732B"/>
    <w:rsid w:val="00B4728C"/>
    <w:rsid w:val="00B559CE"/>
    <w:rsid w:val="00B5715F"/>
    <w:rsid w:val="00B579D7"/>
    <w:rsid w:val="00B60419"/>
    <w:rsid w:val="00B60FE3"/>
    <w:rsid w:val="00B708A8"/>
    <w:rsid w:val="00B73B6A"/>
    <w:rsid w:val="00B73CF6"/>
    <w:rsid w:val="00B77225"/>
    <w:rsid w:val="00B80529"/>
    <w:rsid w:val="00B84CDE"/>
    <w:rsid w:val="00B879DA"/>
    <w:rsid w:val="00BA2C7E"/>
    <w:rsid w:val="00BA3462"/>
    <w:rsid w:val="00BA4195"/>
    <w:rsid w:val="00BA6687"/>
    <w:rsid w:val="00BB1F04"/>
    <w:rsid w:val="00BB2953"/>
    <w:rsid w:val="00BE075E"/>
    <w:rsid w:val="00BE7FDA"/>
    <w:rsid w:val="00C0242C"/>
    <w:rsid w:val="00C03483"/>
    <w:rsid w:val="00C06951"/>
    <w:rsid w:val="00C11A8A"/>
    <w:rsid w:val="00C11C78"/>
    <w:rsid w:val="00C12785"/>
    <w:rsid w:val="00C148DA"/>
    <w:rsid w:val="00C21322"/>
    <w:rsid w:val="00C21811"/>
    <w:rsid w:val="00C24BDE"/>
    <w:rsid w:val="00C30F84"/>
    <w:rsid w:val="00C34D10"/>
    <w:rsid w:val="00C355ED"/>
    <w:rsid w:val="00C40316"/>
    <w:rsid w:val="00C44442"/>
    <w:rsid w:val="00C56F0E"/>
    <w:rsid w:val="00C619CC"/>
    <w:rsid w:val="00C63FCA"/>
    <w:rsid w:val="00C65DD8"/>
    <w:rsid w:val="00C73135"/>
    <w:rsid w:val="00C73974"/>
    <w:rsid w:val="00C75EEA"/>
    <w:rsid w:val="00C765F0"/>
    <w:rsid w:val="00C81C28"/>
    <w:rsid w:val="00C82FAA"/>
    <w:rsid w:val="00C8629E"/>
    <w:rsid w:val="00C86B21"/>
    <w:rsid w:val="00C9578A"/>
    <w:rsid w:val="00CA0FA4"/>
    <w:rsid w:val="00CA1864"/>
    <w:rsid w:val="00CB1A82"/>
    <w:rsid w:val="00CB2F26"/>
    <w:rsid w:val="00CB7802"/>
    <w:rsid w:val="00CC7BCB"/>
    <w:rsid w:val="00CD22D3"/>
    <w:rsid w:val="00CD49E0"/>
    <w:rsid w:val="00CD51DD"/>
    <w:rsid w:val="00CD5EEE"/>
    <w:rsid w:val="00CE1521"/>
    <w:rsid w:val="00CE367C"/>
    <w:rsid w:val="00CF5CC5"/>
    <w:rsid w:val="00D041CE"/>
    <w:rsid w:val="00D10F09"/>
    <w:rsid w:val="00D13169"/>
    <w:rsid w:val="00D137CC"/>
    <w:rsid w:val="00D17A49"/>
    <w:rsid w:val="00D2119C"/>
    <w:rsid w:val="00D216EE"/>
    <w:rsid w:val="00D226F7"/>
    <w:rsid w:val="00D233C3"/>
    <w:rsid w:val="00D26D99"/>
    <w:rsid w:val="00D30E70"/>
    <w:rsid w:val="00D370D1"/>
    <w:rsid w:val="00D44C4F"/>
    <w:rsid w:val="00D45CDE"/>
    <w:rsid w:val="00D526D7"/>
    <w:rsid w:val="00D56F0D"/>
    <w:rsid w:val="00D61159"/>
    <w:rsid w:val="00D70A5E"/>
    <w:rsid w:val="00D776AF"/>
    <w:rsid w:val="00D77804"/>
    <w:rsid w:val="00D81FFA"/>
    <w:rsid w:val="00D82719"/>
    <w:rsid w:val="00D910A4"/>
    <w:rsid w:val="00D91F27"/>
    <w:rsid w:val="00D937C8"/>
    <w:rsid w:val="00D97BB4"/>
    <w:rsid w:val="00DA71E3"/>
    <w:rsid w:val="00DB2376"/>
    <w:rsid w:val="00DB425E"/>
    <w:rsid w:val="00DC110C"/>
    <w:rsid w:val="00DC123D"/>
    <w:rsid w:val="00DD074A"/>
    <w:rsid w:val="00DD1ACD"/>
    <w:rsid w:val="00DD4BA8"/>
    <w:rsid w:val="00DD5045"/>
    <w:rsid w:val="00DD713B"/>
    <w:rsid w:val="00DE3D8D"/>
    <w:rsid w:val="00DE416A"/>
    <w:rsid w:val="00DE48D1"/>
    <w:rsid w:val="00DE60A4"/>
    <w:rsid w:val="00DF50CF"/>
    <w:rsid w:val="00DF5B32"/>
    <w:rsid w:val="00E02929"/>
    <w:rsid w:val="00E05230"/>
    <w:rsid w:val="00E06651"/>
    <w:rsid w:val="00E06A8B"/>
    <w:rsid w:val="00E07A30"/>
    <w:rsid w:val="00E10441"/>
    <w:rsid w:val="00E13BF4"/>
    <w:rsid w:val="00E20A67"/>
    <w:rsid w:val="00E26778"/>
    <w:rsid w:val="00E321F0"/>
    <w:rsid w:val="00E35349"/>
    <w:rsid w:val="00E368C3"/>
    <w:rsid w:val="00E46923"/>
    <w:rsid w:val="00E47263"/>
    <w:rsid w:val="00E514A9"/>
    <w:rsid w:val="00E51FF2"/>
    <w:rsid w:val="00E559EA"/>
    <w:rsid w:val="00E605AD"/>
    <w:rsid w:val="00E61E89"/>
    <w:rsid w:val="00E6236A"/>
    <w:rsid w:val="00E672BC"/>
    <w:rsid w:val="00E739C8"/>
    <w:rsid w:val="00E8331B"/>
    <w:rsid w:val="00E843E6"/>
    <w:rsid w:val="00EA33CA"/>
    <w:rsid w:val="00EA4D98"/>
    <w:rsid w:val="00EB510D"/>
    <w:rsid w:val="00ED2753"/>
    <w:rsid w:val="00ED5C7C"/>
    <w:rsid w:val="00EE5217"/>
    <w:rsid w:val="00EE757C"/>
    <w:rsid w:val="00EF050F"/>
    <w:rsid w:val="00EF1CA5"/>
    <w:rsid w:val="00EF23FF"/>
    <w:rsid w:val="00F01A8D"/>
    <w:rsid w:val="00F01ABA"/>
    <w:rsid w:val="00F1037A"/>
    <w:rsid w:val="00F120C8"/>
    <w:rsid w:val="00F14F14"/>
    <w:rsid w:val="00F21464"/>
    <w:rsid w:val="00F224B9"/>
    <w:rsid w:val="00F22F4A"/>
    <w:rsid w:val="00F230EA"/>
    <w:rsid w:val="00F246B1"/>
    <w:rsid w:val="00F36296"/>
    <w:rsid w:val="00F40F10"/>
    <w:rsid w:val="00F42A59"/>
    <w:rsid w:val="00F444F9"/>
    <w:rsid w:val="00F50364"/>
    <w:rsid w:val="00F5231B"/>
    <w:rsid w:val="00F539D1"/>
    <w:rsid w:val="00F551E7"/>
    <w:rsid w:val="00F55D1B"/>
    <w:rsid w:val="00F571BF"/>
    <w:rsid w:val="00F61827"/>
    <w:rsid w:val="00F71C81"/>
    <w:rsid w:val="00F764C2"/>
    <w:rsid w:val="00F8001E"/>
    <w:rsid w:val="00F8057E"/>
    <w:rsid w:val="00F81CAF"/>
    <w:rsid w:val="00F85803"/>
    <w:rsid w:val="00F865CC"/>
    <w:rsid w:val="00F870DA"/>
    <w:rsid w:val="00F935A6"/>
    <w:rsid w:val="00F950FC"/>
    <w:rsid w:val="00F96DF9"/>
    <w:rsid w:val="00F96F00"/>
    <w:rsid w:val="00FA2685"/>
    <w:rsid w:val="00FA2CEB"/>
    <w:rsid w:val="00FA3299"/>
    <w:rsid w:val="00FA5966"/>
    <w:rsid w:val="00FA5DC6"/>
    <w:rsid w:val="00FB3335"/>
    <w:rsid w:val="00FB7E03"/>
    <w:rsid w:val="00FC5192"/>
    <w:rsid w:val="00FC582F"/>
    <w:rsid w:val="00FC5E1B"/>
    <w:rsid w:val="00FC6D30"/>
    <w:rsid w:val="00FD2206"/>
    <w:rsid w:val="00FD2B87"/>
    <w:rsid w:val="00FD2D47"/>
    <w:rsid w:val="00FE2E04"/>
    <w:rsid w:val="00FE54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CB94-D190-4845-9F67-80FDAB6F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dcterms:created xsi:type="dcterms:W3CDTF">2023-01-13T14:53:00Z</dcterms:created>
  <dcterms:modified xsi:type="dcterms:W3CDTF">2023-01-13T14:53:00Z</dcterms:modified>
</cp:coreProperties>
</file>