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7A" w:rsidRPr="00ED64A1" w:rsidRDefault="0085507A" w:rsidP="00ED64A1">
      <w:pPr>
        <w:spacing w:after="0" w:line="240" w:lineRule="auto"/>
        <w:jc w:val="both"/>
        <w:rPr>
          <w:rFonts w:ascii="Times New Roman" w:hAnsi="Times New Roman" w:cs="Times New Roman"/>
          <w:sz w:val="24"/>
          <w:szCs w:val="24"/>
        </w:rPr>
      </w:pPr>
      <w:bookmarkStart w:id="0" w:name="_GoBack"/>
      <w:bookmarkEnd w:id="0"/>
      <w:r w:rsidRPr="00ED64A1">
        <w:rPr>
          <w:rFonts w:ascii="Times New Roman" w:hAnsi="Times New Roman" w:cs="Times New Roman"/>
          <w:sz w:val="24"/>
          <w:szCs w:val="24"/>
        </w:rPr>
        <w:t>CITY OF HARARE</w:t>
      </w:r>
    </w:p>
    <w:p w:rsidR="0085507A" w:rsidRPr="00ED64A1" w:rsidRDefault="00276DA9" w:rsidP="00ED64A1">
      <w:pPr>
        <w:spacing w:after="0" w:line="240" w:lineRule="auto"/>
        <w:jc w:val="both"/>
        <w:rPr>
          <w:rFonts w:ascii="Times New Roman" w:hAnsi="Times New Roman" w:cs="Times New Roman"/>
          <w:sz w:val="24"/>
          <w:szCs w:val="24"/>
        </w:rPr>
      </w:pPr>
      <w:r w:rsidRPr="00ED64A1">
        <w:rPr>
          <w:rFonts w:ascii="Times New Roman" w:hAnsi="Times New Roman" w:cs="Times New Roman"/>
          <w:sz w:val="24"/>
          <w:szCs w:val="24"/>
        </w:rPr>
        <w:t>versus</w:t>
      </w:r>
    </w:p>
    <w:p w:rsidR="0085507A" w:rsidRPr="00ED64A1" w:rsidRDefault="0085507A" w:rsidP="00ED64A1">
      <w:pPr>
        <w:spacing w:after="0" w:line="240" w:lineRule="auto"/>
        <w:jc w:val="both"/>
        <w:rPr>
          <w:rFonts w:ascii="Times New Roman" w:hAnsi="Times New Roman" w:cs="Times New Roman"/>
          <w:sz w:val="24"/>
          <w:szCs w:val="24"/>
        </w:rPr>
      </w:pPr>
      <w:r w:rsidRPr="00ED64A1">
        <w:rPr>
          <w:rFonts w:ascii="Times New Roman" w:hAnsi="Times New Roman" w:cs="Times New Roman"/>
          <w:sz w:val="24"/>
          <w:szCs w:val="24"/>
        </w:rPr>
        <w:t>AQUA-JETS (PVT) LTD</w:t>
      </w:r>
    </w:p>
    <w:p w:rsidR="0085507A" w:rsidRPr="00ED64A1" w:rsidRDefault="00276DA9" w:rsidP="00ED64A1">
      <w:pPr>
        <w:spacing w:after="0" w:line="240" w:lineRule="auto"/>
        <w:jc w:val="both"/>
        <w:rPr>
          <w:rFonts w:ascii="Times New Roman" w:hAnsi="Times New Roman" w:cs="Times New Roman"/>
          <w:sz w:val="24"/>
          <w:szCs w:val="24"/>
        </w:rPr>
      </w:pPr>
      <w:r w:rsidRPr="00ED64A1">
        <w:rPr>
          <w:rFonts w:ascii="Times New Roman" w:hAnsi="Times New Roman" w:cs="Times New Roman"/>
          <w:sz w:val="24"/>
          <w:szCs w:val="24"/>
        </w:rPr>
        <w:t>and</w:t>
      </w:r>
    </w:p>
    <w:p w:rsidR="0085507A" w:rsidRPr="00ED64A1" w:rsidRDefault="0085507A" w:rsidP="00ED64A1">
      <w:pPr>
        <w:spacing w:after="0" w:line="240" w:lineRule="auto"/>
        <w:jc w:val="both"/>
        <w:rPr>
          <w:rFonts w:ascii="Times New Roman" w:hAnsi="Times New Roman" w:cs="Times New Roman"/>
          <w:sz w:val="24"/>
          <w:szCs w:val="24"/>
        </w:rPr>
      </w:pPr>
      <w:r w:rsidRPr="00ED64A1">
        <w:rPr>
          <w:rFonts w:ascii="Times New Roman" w:hAnsi="Times New Roman" w:cs="Times New Roman"/>
          <w:sz w:val="24"/>
          <w:szCs w:val="24"/>
        </w:rPr>
        <w:t>THE REGISTRAR OF DEEDS N.O</w:t>
      </w:r>
    </w:p>
    <w:p w:rsidR="00ED64A1" w:rsidRPr="00ED64A1" w:rsidRDefault="00ED64A1" w:rsidP="00ED64A1">
      <w:pPr>
        <w:spacing w:after="0" w:line="240" w:lineRule="auto"/>
        <w:jc w:val="both"/>
        <w:rPr>
          <w:rFonts w:ascii="Times New Roman" w:hAnsi="Times New Roman" w:cs="Times New Roman"/>
          <w:sz w:val="24"/>
          <w:szCs w:val="24"/>
        </w:rPr>
      </w:pPr>
    </w:p>
    <w:p w:rsidR="00ED64A1" w:rsidRPr="00ED64A1" w:rsidRDefault="00ED64A1" w:rsidP="00ED64A1">
      <w:pPr>
        <w:spacing w:after="0" w:line="240" w:lineRule="auto"/>
        <w:jc w:val="both"/>
        <w:rPr>
          <w:rFonts w:ascii="Times New Roman" w:hAnsi="Times New Roman" w:cs="Times New Roman"/>
          <w:sz w:val="24"/>
          <w:szCs w:val="24"/>
        </w:rPr>
      </w:pPr>
    </w:p>
    <w:p w:rsidR="0085507A" w:rsidRPr="00ED64A1" w:rsidRDefault="0085507A" w:rsidP="00ED64A1">
      <w:pPr>
        <w:pStyle w:val="NoSpacing"/>
        <w:jc w:val="both"/>
        <w:rPr>
          <w:rFonts w:ascii="Times New Roman" w:hAnsi="Times New Roman" w:cs="Times New Roman"/>
          <w:sz w:val="24"/>
          <w:szCs w:val="24"/>
        </w:rPr>
      </w:pPr>
      <w:r w:rsidRPr="00ED64A1">
        <w:rPr>
          <w:rFonts w:ascii="Times New Roman" w:hAnsi="Times New Roman" w:cs="Times New Roman"/>
          <w:sz w:val="24"/>
          <w:szCs w:val="24"/>
        </w:rPr>
        <w:t>HIGH COURT OF ZIMBABWE</w:t>
      </w:r>
    </w:p>
    <w:p w:rsidR="0085507A" w:rsidRPr="00ED64A1" w:rsidRDefault="0085507A" w:rsidP="00ED64A1">
      <w:pPr>
        <w:pStyle w:val="NoSpacing"/>
        <w:jc w:val="both"/>
        <w:rPr>
          <w:rFonts w:ascii="Times New Roman" w:hAnsi="Times New Roman" w:cs="Times New Roman"/>
          <w:sz w:val="24"/>
          <w:szCs w:val="24"/>
        </w:rPr>
      </w:pPr>
      <w:r w:rsidRPr="00ED64A1">
        <w:rPr>
          <w:rFonts w:ascii="Times New Roman" w:hAnsi="Times New Roman" w:cs="Times New Roman"/>
          <w:sz w:val="24"/>
          <w:szCs w:val="24"/>
        </w:rPr>
        <w:t>TAGU J</w:t>
      </w:r>
    </w:p>
    <w:p w:rsidR="0085507A" w:rsidRPr="00ED64A1" w:rsidRDefault="0085507A" w:rsidP="00ED64A1">
      <w:pPr>
        <w:pStyle w:val="NoSpacing"/>
        <w:jc w:val="both"/>
        <w:rPr>
          <w:rFonts w:ascii="Times New Roman" w:hAnsi="Times New Roman" w:cs="Times New Roman"/>
          <w:sz w:val="24"/>
          <w:szCs w:val="24"/>
        </w:rPr>
      </w:pPr>
      <w:r w:rsidRPr="00ED64A1">
        <w:rPr>
          <w:rFonts w:ascii="Times New Roman" w:hAnsi="Times New Roman" w:cs="Times New Roman"/>
          <w:sz w:val="24"/>
          <w:szCs w:val="24"/>
        </w:rPr>
        <w:t xml:space="preserve">HARARE 18 </w:t>
      </w:r>
      <w:r w:rsidR="00ED64A1" w:rsidRPr="00ED64A1">
        <w:rPr>
          <w:rFonts w:ascii="Times New Roman" w:hAnsi="Times New Roman" w:cs="Times New Roman"/>
          <w:sz w:val="24"/>
          <w:szCs w:val="24"/>
        </w:rPr>
        <w:t xml:space="preserve">May </w:t>
      </w:r>
      <w:r w:rsidR="00E5775A">
        <w:rPr>
          <w:rFonts w:ascii="Times New Roman" w:hAnsi="Times New Roman" w:cs="Times New Roman"/>
          <w:sz w:val="24"/>
          <w:szCs w:val="24"/>
        </w:rPr>
        <w:t>&amp;</w:t>
      </w:r>
      <w:r w:rsidR="00ED64A1" w:rsidRPr="00ED64A1">
        <w:rPr>
          <w:rFonts w:ascii="Times New Roman" w:hAnsi="Times New Roman" w:cs="Times New Roman"/>
          <w:sz w:val="24"/>
          <w:szCs w:val="24"/>
        </w:rPr>
        <w:t xml:space="preserve"> 15 September 2021</w:t>
      </w:r>
    </w:p>
    <w:p w:rsidR="00ED64A1" w:rsidRPr="00ED64A1" w:rsidRDefault="00ED64A1" w:rsidP="00ED64A1">
      <w:pPr>
        <w:jc w:val="both"/>
        <w:rPr>
          <w:rFonts w:ascii="Times New Roman" w:hAnsi="Times New Roman" w:cs="Times New Roman"/>
          <w:b/>
          <w:sz w:val="24"/>
          <w:szCs w:val="24"/>
        </w:rPr>
      </w:pPr>
    </w:p>
    <w:p w:rsidR="0085507A" w:rsidRPr="00ED64A1" w:rsidRDefault="0085507A" w:rsidP="00ED64A1">
      <w:pPr>
        <w:jc w:val="both"/>
        <w:rPr>
          <w:rFonts w:ascii="Times New Roman" w:hAnsi="Times New Roman" w:cs="Times New Roman"/>
          <w:b/>
          <w:sz w:val="24"/>
          <w:szCs w:val="24"/>
        </w:rPr>
      </w:pPr>
      <w:r w:rsidRPr="00ED64A1">
        <w:rPr>
          <w:rFonts w:ascii="Times New Roman" w:hAnsi="Times New Roman" w:cs="Times New Roman"/>
          <w:b/>
          <w:sz w:val="24"/>
          <w:szCs w:val="24"/>
        </w:rPr>
        <w:t>Opposed application</w:t>
      </w:r>
    </w:p>
    <w:p w:rsidR="00ED64A1" w:rsidRPr="00ED64A1" w:rsidRDefault="00ED64A1" w:rsidP="00ED64A1">
      <w:pPr>
        <w:pStyle w:val="NoSpacing"/>
        <w:jc w:val="both"/>
        <w:rPr>
          <w:rFonts w:ascii="Times New Roman" w:hAnsi="Times New Roman" w:cs="Times New Roman"/>
          <w:sz w:val="24"/>
          <w:szCs w:val="24"/>
        </w:rPr>
      </w:pPr>
    </w:p>
    <w:p w:rsidR="0085507A" w:rsidRPr="00ED64A1" w:rsidRDefault="0085507A" w:rsidP="00ED64A1">
      <w:pPr>
        <w:pStyle w:val="NoSpacing"/>
        <w:jc w:val="both"/>
        <w:rPr>
          <w:rFonts w:ascii="Times New Roman" w:hAnsi="Times New Roman" w:cs="Times New Roman"/>
          <w:sz w:val="24"/>
          <w:szCs w:val="24"/>
        </w:rPr>
      </w:pPr>
      <w:r w:rsidRPr="00ED64A1">
        <w:rPr>
          <w:rFonts w:ascii="Times New Roman" w:hAnsi="Times New Roman" w:cs="Times New Roman"/>
          <w:i/>
          <w:sz w:val="24"/>
          <w:szCs w:val="24"/>
        </w:rPr>
        <w:t>R. Zinhema</w:t>
      </w:r>
      <w:r w:rsidRPr="00ED64A1">
        <w:rPr>
          <w:rFonts w:ascii="Times New Roman" w:hAnsi="Times New Roman" w:cs="Times New Roman"/>
          <w:sz w:val="24"/>
          <w:szCs w:val="24"/>
        </w:rPr>
        <w:t>, for applicant</w:t>
      </w:r>
    </w:p>
    <w:p w:rsidR="0085507A" w:rsidRPr="00ED64A1" w:rsidRDefault="0085507A" w:rsidP="00ED64A1">
      <w:pPr>
        <w:pStyle w:val="NoSpacing"/>
        <w:jc w:val="both"/>
        <w:rPr>
          <w:rFonts w:ascii="Times New Roman" w:hAnsi="Times New Roman" w:cs="Times New Roman"/>
          <w:sz w:val="24"/>
          <w:szCs w:val="24"/>
        </w:rPr>
      </w:pPr>
      <w:r w:rsidRPr="00ED64A1">
        <w:rPr>
          <w:rFonts w:ascii="Times New Roman" w:hAnsi="Times New Roman" w:cs="Times New Roman"/>
          <w:i/>
          <w:sz w:val="24"/>
          <w:szCs w:val="24"/>
        </w:rPr>
        <w:t>I. Kativhu</w:t>
      </w:r>
      <w:r w:rsidRPr="00ED64A1">
        <w:rPr>
          <w:rFonts w:ascii="Times New Roman" w:hAnsi="Times New Roman" w:cs="Times New Roman"/>
          <w:sz w:val="24"/>
          <w:szCs w:val="24"/>
        </w:rPr>
        <w:t>, for 1</w:t>
      </w:r>
      <w:r w:rsidRPr="00ED64A1">
        <w:rPr>
          <w:rFonts w:ascii="Times New Roman" w:hAnsi="Times New Roman" w:cs="Times New Roman"/>
          <w:sz w:val="24"/>
          <w:szCs w:val="24"/>
          <w:vertAlign w:val="superscript"/>
        </w:rPr>
        <w:t>st</w:t>
      </w:r>
      <w:r w:rsidRPr="00ED64A1">
        <w:rPr>
          <w:rFonts w:ascii="Times New Roman" w:hAnsi="Times New Roman" w:cs="Times New Roman"/>
          <w:sz w:val="24"/>
          <w:szCs w:val="24"/>
        </w:rPr>
        <w:t xml:space="preserve"> respondent</w:t>
      </w:r>
    </w:p>
    <w:p w:rsidR="0085507A" w:rsidRDefault="0085507A" w:rsidP="00ED64A1">
      <w:pPr>
        <w:pStyle w:val="NoSpacing"/>
        <w:jc w:val="both"/>
        <w:rPr>
          <w:rFonts w:ascii="Times New Roman" w:hAnsi="Times New Roman" w:cs="Times New Roman"/>
          <w:sz w:val="24"/>
          <w:szCs w:val="24"/>
        </w:rPr>
      </w:pPr>
    </w:p>
    <w:p w:rsidR="00ED64A1" w:rsidRPr="00ED64A1" w:rsidRDefault="00ED64A1" w:rsidP="00ED64A1">
      <w:pPr>
        <w:pStyle w:val="NoSpacing"/>
        <w:jc w:val="both"/>
        <w:rPr>
          <w:rFonts w:ascii="Times New Roman" w:hAnsi="Times New Roman" w:cs="Times New Roman"/>
          <w:sz w:val="24"/>
          <w:szCs w:val="24"/>
        </w:rPr>
      </w:pPr>
    </w:p>
    <w:p w:rsidR="00F62797" w:rsidRPr="00ED64A1" w:rsidRDefault="0085507A" w:rsidP="00ED64A1">
      <w:pPr>
        <w:spacing w:line="360" w:lineRule="auto"/>
        <w:jc w:val="both"/>
        <w:rPr>
          <w:rFonts w:ascii="Times New Roman" w:hAnsi="Times New Roman" w:cs="Times New Roman"/>
          <w:sz w:val="24"/>
          <w:szCs w:val="24"/>
        </w:rPr>
      </w:pPr>
      <w:r w:rsidRPr="00ED64A1">
        <w:rPr>
          <w:rFonts w:ascii="Times New Roman" w:hAnsi="Times New Roman" w:cs="Times New Roman"/>
          <w:sz w:val="24"/>
          <w:szCs w:val="24"/>
        </w:rPr>
        <w:t xml:space="preserve">                     TAGU J: </w:t>
      </w:r>
      <w:r w:rsidR="00CE32C4" w:rsidRPr="00ED64A1">
        <w:rPr>
          <w:rFonts w:ascii="Times New Roman" w:hAnsi="Times New Roman" w:cs="Times New Roman"/>
          <w:sz w:val="24"/>
          <w:szCs w:val="24"/>
        </w:rPr>
        <w:t xml:space="preserve">The factual background of this matter is largely common cause. Sometime in 1992 the </w:t>
      </w:r>
      <w:r w:rsidR="00A31EA1">
        <w:rPr>
          <w:rFonts w:ascii="Times New Roman" w:hAnsi="Times New Roman" w:cs="Times New Roman"/>
          <w:sz w:val="24"/>
          <w:szCs w:val="24"/>
        </w:rPr>
        <w:t>a</w:t>
      </w:r>
      <w:r w:rsidR="00CE32C4" w:rsidRPr="00ED64A1">
        <w:rPr>
          <w:rFonts w:ascii="Times New Roman" w:hAnsi="Times New Roman" w:cs="Times New Roman"/>
          <w:sz w:val="24"/>
          <w:szCs w:val="24"/>
        </w:rPr>
        <w:t xml:space="preserve">pplicant and the </w:t>
      </w:r>
      <w:r w:rsidR="00A31EA1">
        <w:rPr>
          <w:rFonts w:ascii="Times New Roman" w:hAnsi="Times New Roman" w:cs="Times New Roman"/>
          <w:sz w:val="24"/>
          <w:szCs w:val="24"/>
        </w:rPr>
        <w:t>first r</w:t>
      </w:r>
      <w:r w:rsidR="00CE32C4" w:rsidRPr="00ED64A1">
        <w:rPr>
          <w:rFonts w:ascii="Times New Roman" w:hAnsi="Times New Roman" w:cs="Times New Roman"/>
          <w:sz w:val="24"/>
          <w:szCs w:val="24"/>
        </w:rPr>
        <w:t xml:space="preserve">espondent entered </w:t>
      </w:r>
      <w:r w:rsidR="00617B71" w:rsidRPr="00ED64A1">
        <w:rPr>
          <w:rFonts w:ascii="Times New Roman" w:hAnsi="Times New Roman" w:cs="Times New Roman"/>
          <w:sz w:val="24"/>
          <w:szCs w:val="24"/>
        </w:rPr>
        <w:t>into an a</w:t>
      </w:r>
      <w:r w:rsidR="00A31EA1">
        <w:rPr>
          <w:rFonts w:ascii="Times New Roman" w:hAnsi="Times New Roman" w:cs="Times New Roman"/>
          <w:sz w:val="24"/>
          <w:szCs w:val="24"/>
        </w:rPr>
        <w:t>greement in terms of which the a</w:t>
      </w:r>
      <w:r w:rsidR="00617B71" w:rsidRPr="00ED64A1">
        <w:rPr>
          <w:rFonts w:ascii="Times New Roman" w:hAnsi="Times New Roman" w:cs="Times New Roman"/>
          <w:sz w:val="24"/>
          <w:szCs w:val="24"/>
        </w:rPr>
        <w:t xml:space="preserve">pplicant sold to the </w:t>
      </w:r>
      <w:r w:rsidR="00A31EA1">
        <w:rPr>
          <w:rFonts w:ascii="Times New Roman" w:hAnsi="Times New Roman" w:cs="Times New Roman"/>
          <w:sz w:val="24"/>
          <w:szCs w:val="24"/>
        </w:rPr>
        <w:t>first r</w:t>
      </w:r>
      <w:r w:rsidR="00617B71" w:rsidRPr="00ED64A1">
        <w:rPr>
          <w:rFonts w:ascii="Times New Roman" w:hAnsi="Times New Roman" w:cs="Times New Roman"/>
          <w:sz w:val="24"/>
          <w:szCs w:val="24"/>
        </w:rPr>
        <w:t>espondent a piece of land situate in the District of Salisbury called Stand 14773 Harare Township of Salisbury Township Lands measuring 1 4221 hectares</w:t>
      </w:r>
      <w:r w:rsidR="00F71E68" w:rsidRPr="00ED64A1">
        <w:rPr>
          <w:rFonts w:ascii="Times New Roman" w:hAnsi="Times New Roman" w:cs="Times New Roman"/>
          <w:sz w:val="24"/>
          <w:szCs w:val="24"/>
        </w:rPr>
        <w:t xml:space="preserve"> (the property)</w:t>
      </w:r>
      <w:r w:rsidR="00617B71" w:rsidRPr="00ED64A1">
        <w:rPr>
          <w:rFonts w:ascii="Times New Roman" w:hAnsi="Times New Roman" w:cs="Times New Roman"/>
          <w:sz w:val="24"/>
          <w:szCs w:val="24"/>
        </w:rPr>
        <w:t xml:space="preserve">. </w:t>
      </w:r>
      <w:r w:rsidR="00F71E68" w:rsidRPr="00ED64A1">
        <w:rPr>
          <w:rFonts w:ascii="Times New Roman" w:hAnsi="Times New Roman" w:cs="Times New Roman"/>
          <w:sz w:val="24"/>
          <w:szCs w:val="24"/>
        </w:rPr>
        <w:t xml:space="preserve">In terms of clause 7 of the agreement the </w:t>
      </w:r>
      <w:r w:rsidR="00A31EA1">
        <w:rPr>
          <w:rFonts w:ascii="Times New Roman" w:hAnsi="Times New Roman" w:cs="Times New Roman"/>
          <w:sz w:val="24"/>
          <w:szCs w:val="24"/>
        </w:rPr>
        <w:t>first r</w:t>
      </w:r>
      <w:r w:rsidR="00F71E68" w:rsidRPr="00ED64A1">
        <w:rPr>
          <w:rFonts w:ascii="Times New Roman" w:hAnsi="Times New Roman" w:cs="Times New Roman"/>
          <w:sz w:val="24"/>
          <w:szCs w:val="24"/>
        </w:rPr>
        <w:t>espondent was to develop the stand by commencing erecting buildings within six months from the date of infrastructure servicing and complete same within twelve months from such date.</w:t>
      </w:r>
      <w:r w:rsidR="00A31EA1">
        <w:rPr>
          <w:rFonts w:ascii="Times New Roman" w:hAnsi="Times New Roman" w:cs="Times New Roman"/>
          <w:sz w:val="24"/>
          <w:szCs w:val="24"/>
        </w:rPr>
        <w:t xml:space="preserve"> Pursuant to the agreement the a</w:t>
      </w:r>
      <w:r w:rsidR="00F71E68" w:rsidRPr="00ED64A1">
        <w:rPr>
          <w:rFonts w:ascii="Times New Roman" w:hAnsi="Times New Roman" w:cs="Times New Roman"/>
          <w:sz w:val="24"/>
          <w:szCs w:val="24"/>
        </w:rPr>
        <w:t>pplicant who was the owner of the property</w:t>
      </w:r>
      <w:r w:rsidRPr="00ED64A1">
        <w:rPr>
          <w:rFonts w:ascii="Times New Roman" w:hAnsi="Times New Roman" w:cs="Times New Roman"/>
          <w:sz w:val="24"/>
          <w:szCs w:val="24"/>
        </w:rPr>
        <w:t xml:space="preserve"> </w:t>
      </w:r>
      <w:r w:rsidR="000E4C55" w:rsidRPr="00ED64A1">
        <w:rPr>
          <w:rFonts w:ascii="Times New Roman" w:hAnsi="Times New Roman" w:cs="Times New Roman"/>
          <w:sz w:val="24"/>
          <w:szCs w:val="24"/>
        </w:rPr>
        <w:t xml:space="preserve">proceeded to transfer the property to the </w:t>
      </w:r>
      <w:r w:rsidR="00A31EA1">
        <w:rPr>
          <w:rFonts w:ascii="Times New Roman" w:hAnsi="Times New Roman" w:cs="Times New Roman"/>
          <w:sz w:val="24"/>
          <w:szCs w:val="24"/>
        </w:rPr>
        <w:t>first</w:t>
      </w:r>
      <w:r w:rsidR="000E4C55"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000E4C55" w:rsidRPr="00ED64A1">
        <w:rPr>
          <w:rFonts w:ascii="Times New Roman" w:hAnsi="Times New Roman" w:cs="Times New Roman"/>
          <w:sz w:val="24"/>
          <w:szCs w:val="24"/>
        </w:rPr>
        <w:t xml:space="preserve">espondent subject to the terms of the agreement. After the stand was serviced the </w:t>
      </w:r>
      <w:r w:rsidR="00A31EA1">
        <w:rPr>
          <w:rFonts w:ascii="Times New Roman" w:hAnsi="Times New Roman" w:cs="Times New Roman"/>
          <w:sz w:val="24"/>
          <w:szCs w:val="24"/>
        </w:rPr>
        <w:t>first</w:t>
      </w:r>
      <w:r w:rsidR="000E4C55"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000E4C55" w:rsidRPr="00ED64A1">
        <w:rPr>
          <w:rFonts w:ascii="Times New Roman" w:hAnsi="Times New Roman" w:cs="Times New Roman"/>
          <w:sz w:val="24"/>
          <w:szCs w:val="24"/>
        </w:rPr>
        <w:t xml:space="preserve">espondent breached the agreement by failing to construct and erect buildings on the property as provided for </w:t>
      </w:r>
      <w:r w:rsidR="00A31EA1">
        <w:rPr>
          <w:rFonts w:ascii="Times New Roman" w:hAnsi="Times New Roman" w:cs="Times New Roman"/>
          <w:sz w:val="24"/>
          <w:szCs w:val="24"/>
        </w:rPr>
        <w:t>in the agreement entitling the a</w:t>
      </w:r>
      <w:r w:rsidR="000E4C55" w:rsidRPr="00ED64A1">
        <w:rPr>
          <w:rFonts w:ascii="Times New Roman" w:hAnsi="Times New Roman" w:cs="Times New Roman"/>
          <w:sz w:val="24"/>
          <w:szCs w:val="24"/>
        </w:rPr>
        <w:t>pplicant to cancel the agreement and claim re-transfer of the property. Despite being made aware o</w:t>
      </w:r>
      <w:r w:rsidR="00A31EA1">
        <w:rPr>
          <w:rFonts w:ascii="Times New Roman" w:hAnsi="Times New Roman" w:cs="Times New Roman"/>
          <w:sz w:val="24"/>
          <w:szCs w:val="24"/>
        </w:rPr>
        <w:t>f the breach in writing by the a</w:t>
      </w:r>
      <w:r w:rsidR="000E4C55" w:rsidRPr="00ED64A1">
        <w:rPr>
          <w:rFonts w:ascii="Times New Roman" w:hAnsi="Times New Roman" w:cs="Times New Roman"/>
          <w:sz w:val="24"/>
          <w:szCs w:val="24"/>
        </w:rPr>
        <w:t xml:space="preserve">pplicant and given several extensions of time to develop, the </w:t>
      </w:r>
      <w:r w:rsidR="00A31EA1">
        <w:rPr>
          <w:rFonts w:ascii="Times New Roman" w:hAnsi="Times New Roman" w:cs="Times New Roman"/>
          <w:sz w:val="24"/>
          <w:szCs w:val="24"/>
        </w:rPr>
        <w:t>first r</w:t>
      </w:r>
      <w:r w:rsidR="000E4C55" w:rsidRPr="00ED64A1">
        <w:rPr>
          <w:rFonts w:ascii="Times New Roman" w:hAnsi="Times New Roman" w:cs="Times New Roman"/>
          <w:sz w:val="24"/>
          <w:szCs w:val="24"/>
        </w:rPr>
        <w:t>espondent failed to re</w:t>
      </w:r>
      <w:r w:rsidR="00A31EA1">
        <w:rPr>
          <w:rFonts w:ascii="Times New Roman" w:hAnsi="Times New Roman" w:cs="Times New Roman"/>
          <w:sz w:val="24"/>
          <w:szCs w:val="24"/>
        </w:rPr>
        <w:t>ctify the position leaving the a</w:t>
      </w:r>
      <w:r w:rsidR="000E4C55" w:rsidRPr="00ED64A1">
        <w:rPr>
          <w:rFonts w:ascii="Times New Roman" w:hAnsi="Times New Roman" w:cs="Times New Roman"/>
          <w:sz w:val="24"/>
          <w:szCs w:val="24"/>
        </w:rPr>
        <w:t>pplicant with no option but to cancel the agreement and institute these proceedings for cancellation of the title deed registered in favour of the 1</w:t>
      </w:r>
      <w:r w:rsidR="000E4C55" w:rsidRPr="00ED64A1">
        <w:rPr>
          <w:rFonts w:ascii="Times New Roman" w:hAnsi="Times New Roman" w:cs="Times New Roman"/>
          <w:sz w:val="24"/>
          <w:szCs w:val="24"/>
          <w:vertAlign w:val="superscript"/>
        </w:rPr>
        <w:t>st</w:t>
      </w:r>
      <w:r w:rsidR="000E4C55" w:rsidRPr="00ED64A1">
        <w:rPr>
          <w:rFonts w:ascii="Times New Roman" w:hAnsi="Times New Roman" w:cs="Times New Roman"/>
          <w:sz w:val="24"/>
          <w:szCs w:val="24"/>
        </w:rPr>
        <w:t xml:space="preserve"> Respondent</w:t>
      </w:r>
      <w:r w:rsidR="00F62797" w:rsidRPr="00ED64A1">
        <w:rPr>
          <w:rFonts w:ascii="Times New Roman" w:hAnsi="Times New Roman" w:cs="Times New Roman"/>
          <w:sz w:val="24"/>
          <w:szCs w:val="24"/>
        </w:rPr>
        <w:t>.</w:t>
      </w:r>
    </w:p>
    <w:p w:rsidR="00990948" w:rsidRPr="00ED64A1" w:rsidRDefault="00F62797" w:rsidP="00ED64A1">
      <w:pPr>
        <w:spacing w:line="360" w:lineRule="auto"/>
        <w:ind w:firstLine="720"/>
        <w:jc w:val="both"/>
        <w:rPr>
          <w:rFonts w:ascii="Times New Roman" w:hAnsi="Times New Roman" w:cs="Times New Roman"/>
          <w:sz w:val="24"/>
          <w:szCs w:val="24"/>
        </w:rPr>
      </w:pPr>
      <w:r w:rsidRPr="00ED64A1">
        <w:rPr>
          <w:rFonts w:ascii="Times New Roman" w:hAnsi="Times New Roman" w:cs="Times New Roman"/>
          <w:sz w:val="24"/>
          <w:szCs w:val="24"/>
        </w:rPr>
        <w:t>Summons and declaration were issued on the 17</w:t>
      </w:r>
      <w:r w:rsidRPr="00ED64A1">
        <w:rPr>
          <w:rFonts w:ascii="Times New Roman" w:hAnsi="Times New Roman" w:cs="Times New Roman"/>
          <w:sz w:val="24"/>
          <w:szCs w:val="24"/>
          <w:vertAlign w:val="superscript"/>
        </w:rPr>
        <w:t>th</w:t>
      </w:r>
      <w:r w:rsidRPr="00ED64A1">
        <w:rPr>
          <w:rFonts w:ascii="Times New Roman" w:hAnsi="Times New Roman" w:cs="Times New Roman"/>
          <w:sz w:val="24"/>
          <w:szCs w:val="24"/>
        </w:rPr>
        <w:t xml:space="preserve"> August 2020. The </w:t>
      </w:r>
      <w:r w:rsidR="00A31EA1">
        <w:rPr>
          <w:rFonts w:ascii="Times New Roman" w:hAnsi="Times New Roman" w:cs="Times New Roman"/>
          <w:sz w:val="24"/>
          <w:szCs w:val="24"/>
        </w:rPr>
        <w:t>first</w:t>
      </w:r>
      <w:r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Pr="00ED64A1">
        <w:rPr>
          <w:rFonts w:ascii="Times New Roman" w:hAnsi="Times New Roman" w:cs="Times New Roman"/>
          <w:sz w:val="24"/>
          <w:szCs w:val="24"/>
        </w:rPr>
        <w:t>espondent entered appearance to defend on 17</w:t>
      </w:r>
      <w:r w:rsidR="00A31EA1">
        <w:rPr>
          <w:rFonts w:ascii="Times New Roman" w:hAnsi="Times New Roman" w:cs="Times New Roman"/>
          <w:sz w:val="24"/>
          <w:szCs w:val="24"/>
        </w:rPr>
        <w:t xml:space="preserve"> December 2020. On</w:t>
      </w:r>
      <w:r w:rsidRPr="00ED64A1">
        <w:rPr>
          <w:rFonts w:ascii="Times New Roman" w:hAnsi="Times New Roman" w:cs="Times New Roman"/>
          <w:sz w:val="24"/>
          <w:szCs w:val="24"/>
        </w:rPr>
        <w:t xml:space="preserve"> 10 March 2021 the </w:t>
      </w:r>
      <w:r w:rsidR="00A31EA1">
        <w:rPr>
          <w:rFonts w:ascii="Times New Roman" w:hAnsi="Times New Roman" w:cs="Times New Roman"/>
          <w:sz w:val="24"/>
          <w:szCs w:val="24"/>
        </w:rPr>
        <w:t>first r</w:t>
      </w:r>
      <w:r w:rsidRPr="00ED64A1">
        <w:rPr>
          <w:rFonts w:ascii="Times New Roman" w:hAnsi="Times New Roman" w:cs="Times New Roman"/>
          <w:sz w:val="24"/>
          <w:szCs w:val="24"/>
        </w:rPr>
        <w:t xml:space="preserve">espondent filed its plea in bar. The </w:t>
      </w:r>
      <w:r w:rsidR="00A31EA1">
        <w:rPr>
          <w:rFonts w:ascii="Times New Roman" w:hAnsi="Times New Roman" w:cs="Times New Roman"/>
          <w:sz w:val="24"/>
          <w:szCs w:val="24"/>
        </w:rPr>
        <w:t>first</w:t>
      </w:r>
      <w:r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Pr="00ED64A1">
        <w:rPr>
          <w:rFonts w:ascii="Times New Roman" w:hAnsi="Times New Roman" w:cs="Times New Roman"/>
          <w:sz w:val="24"/>
          <w:szCs w:val="24"/>
        </w:rPr>
        <w:t>espondent averred that on the 25</w:t>
      </w:r>
      <w:r w:rsidR="00A31EA1">
        <w:rPr>
          <w:rFonts w:ascii="Times New Roman" w:hAnsi="Times New Roman" w:cs="Times New Roman"/>
          <w:sz w:val="24"/>
          <w:szCs w:val="24"/>
        </w:rPr>
        <w:t xml:space="preserve"> August 2000 the a</w:t>
      </w:r>
      <w:r w:rsidRPr="00ED64A1">
        <w:rPr>
          <w:rFonts w:ascii="Times New Roman" w:hAnsi="Times New Roman" w:cs="Times New Roman"/>
          <w:sz w:val="24"/>
          <w:szCs w:val="24"/>
        </w:rPr>
        <w:t xml:space="preserve">pplicant placed the </w:t>
      </w:r>
      <w:r w:rsidR="00A31EA1">
        <w:rPr>
          <w:rFonts w:ascii="Times New Roman" w:hAnsi="Times New Roman" w:cs="Times New Roman"/>
          <w:sz w:val="24"/>
          <w:szCs w:val="24"/>
        </w:rPr>
        <w:lastRenderedPageBreak/>
        <w:t>first</w:t>
      </w:r>
      <w:r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Pr="00ED64A1">
        <w:rPr>
          <w:rFonts w:ascii="Times New Roman" w:hAnsi="Times New Roman" w:cs="Times New Roman"/>
          <w:sz w:val="24"/>
          <w:szCs w:val="24"/>
        </w:rPr>
        <w:t xml:space="preserve">espondent in </w:t>
      </w:r>
      <w:r w:rsidRPr="00E5775A">
        <w:rPr>
          <w:rFonts w:ascii="Times New Roman" w:hAnsi="Times New Roman" w:cs="Times New Roman"/>
          <w:i/>
          <w:sz w:val="24"/>
          <w:szCs w:val="24"/>
        </w:rPr>
        <w:t>mora</w:t>
      </w:r>
      <w:r w:rsidRPr="00ED64A1">
        <w:rPr>
          <w:rFonts w:ascii="Times New Roman" w:hAnsi="Times New Roman" w:cs="Times New Roman"/>
          <w:sz w:val="24"/>
          <w:szCs w:val="24"/>
        </w:rPr>
        <w:t xml:space="preserve"> but did not take</w:t>
      </w:r>
      <w:r w:rsidR="00A31EA1">
        <w:rPr>
          <w:rFonts w:ascii="Times New Roman" w:hAnsi="Times New Roman" w:cs="Times New Roman"/>
          <w:sz w:val="24"/>
          <w:szCs w:val="24"/>
        </w:rPr>
        <w:t xml:space="preserve"> any steps to cancel the a</w:t>
      </w:r>
      <w:r w:rsidRPr="00ED64A1">
        <w:rPr>
          <w:rFonts w:ascii="Times New Roman" w:hAnsi="Times New Roman" w:cs="Times New Roman"/>
          <w:sz w:val="24"/>
          <w:szCs w:val="24"/>
        </w:rPr>
        <w:t>greement and to claim a re-transfer of the property only to do so over twenty years after the cause of action for the re</w:t>
      </w:r>
      <w:r w:rsidR="00A31EA1">
        <w:rPr>
          <w:rFonts w:ascii="Times New Roman" w:hAnsi="Times New Roman" w:cs="Times New Roman"/>
          <w:sz w:val="24"/>
          <w:szCs w:val="24"/>
        </w:rPr>
        <w:t>lief sought arose. It said the a</w:t>
      </w:r>
      <w:r w:rsidRPr="00ED64A1">
        <w:rPr>
          <w:rFonts w:ascii="Times New Roman" w:hAnsi="Times New Roman" w:cs="Times New Roman"/>
          <w:sz w:val="24"/>
          <w:szCs w:val="24"/>
        </w:rPr>
        <w:t>pplicant’s claim has prescribed in terms o</w:t>
      </w:r>
      <w:r w:rsidR="00A31EA1">
        <w:rPr>
          <w:rFonts w:ascii="Times New Roman" w:hAnsi="Times New Roman" w:cs="Times New Roman"/>
          <w:sz w:val="24"/>
          <w:szCs w:val="24"/>
        </w:rPr>
        <w:t>f s</w:t>
      </w:r>
      <w:r w:rsidR="00ED64A1">
        <w:rPr>
          <w:rFonts w:ascii="Times New Roman" w:hAnsi="Times New Roman" w:cs="Times New Roman"/>
          <w:sz w:val="24"/>
          <w:szCs w:val="24"/>
        </w:rPr>
        <w:t xml:space="preserve"> 15</w:t>
      </w:r>
      <w:r w:rsidRPr="00ED64A1">
        <w:rPr>
          <w:rFonts w:ascii="Times New Roman" w:hAnsi="Times New Roman" w:cs="Times New Roman"/>
          <w:sz w:val="24"/>
          <w:szCs w:val="24"/>
        </w:rPr>
        <w:t>(d) of the Prescription Act [</w:t>
      </w:r>
      <w:r w:rsidRPr="00ED64A1">
        <w:rPr>
          <w:rFonts w:ascii="Times New Roman" w:hAnsi="Times New Roman" w:cs="Times New Roman"/>
          <w:i/>
          <w:sz w:val="24"/>
          <w:szCs w:val="24"/>
        </w:rPr>
        <w:t>Chapter 8.11</w:t>
      </w:r>
      <w:r w:rsidRPr="00ED64A1">
        <w:rPr>
          <w:rFonts w:ascii="Times New Roman" w:hAnsi="Times New Roman" w:cs="Times New Roman"/>
          <w:sz w:val="24"/>
          <w:szCs w:val="24"/>
        </w:rPr>
        <w:t xml:space="preserve">] as the period of three years </w:t>
      </w:r>
      <w:r w:rsidR="00A31EA1">
        <w:rPr>
          <w:rFonts w:ascii="Times New Roman" w:hAnsi="Times New Roman" w:cs="Times New Roman"/>
          <w:sz w:val="24"/>
          <w:szCs w:val="24"/>
        </w:rPr>
        <w:t>within which the plaintiff was a</w:t>
      </w:r>
      <w:r w:rsidRPr="00ED64A1">
        <w:rPr>
          <w:rFonts w:ascii="Times New Roman" w:hAnsi="Times New Roman" w:cs="Times New Roman"/>
          <w:sz w:val="24"/>
          <w:szCs w:val="24"/>
        </w:rPr>
        <w:t>pplicant was to bring the present claim prescribed in Septemb</w:t>
      </w:r>
      <w:r w:rsidR="00A31EA1">
        <w:rPr>
          <w:rFonts w:ascii="Times New Roman" w:hAnsi="Times New Roman" w:cs="Times New Roman"/>
          <w:sz w:val="24"/>
          <w:szCs w:val="24"/>
        </w:rPr>
        <w:t>er 2001, three years after the a</w:t>
      </w:r>
      <w:r w:rsidRPr="00ED64A1">
        <w:rPr>
          <w:rFonts w:ascii="Times New Roman" w:hAnsi="Times New Roman" w:cs="Times New Roman"/>
          <w:sz w:val="24"/>
          <w:szCs w:val="24"/>
        </w:rPr>
        <w:t>pplicant’s cause had arisen.</w:t>
      </w:r>
    </w:p>
    <w:p w:rsidR="00990948" w:rsidRPr="00ED64A1" w:rsidRDefault="00990948" w:rsidP="00ED64A1">
      <w:pPr>
        <w:spacing w:line="360" w:lineRule="auto"/>
        <w:ind w:firstLine="720"/>
        <w:jc w:val="both"/>
        <w:rPr>
          <w:rFonts w:ascii="Times New Roman" w:hAnsi="Times New Roman" w:cs="Times New Roman"/>
          <w:sz w:val="24"/>
          <w:szCs w:val="24"/>
        </w:rPr>
      </w:pPr>
      <w:r w:rsidRPr="00ED64A1">
        <w:rPr>
          <w:rFonts w:ascii="Times New Roman" w:hAnsi="Times New Roman" w:cs="Times New Roman"/>
          <w:sz w:val="24"/>
          <w:szCs w:val="24"/>
        </w:rPr>
        <w:t>The sole issue to be decided in this case is therefore, whether the running of prescription was interrupted by the acknowledgment of liability and/or requests for extensions which were granted.</w:t>
      </w:r>
      <w:r w:rsidR="001018FF" w:rsidRPr="00ED64A1">
        <w:rPr>
          <w:rFonts w:ascii="Times New Roman" w:hAnsi="Times New Roman" w:cs="Times New Roman"/>
          <w:sz w:val="24"/>
          <w:szCs w:val="24"/>
        </w:rPr>
        <w:t xml:space="preserve"> While the parties appreciated that viva voce evidence was required, as was properly held in the case of (1) </w:t>
      </w:r>
      <w:r w:rsidR="001018FF" w:rsidRPr="00ED64A1">
        <w:rPr>
          <w:rFonts w:ascii="Times New Roman" w:hAnsi="Times New Roman" w:cs="Times New Roman"/>
          <w:i/>
          <w:sz w:val="24"/>
          <w:szCs w:val="24"/>
        </w:rPr>
        <w:t xml:space="preserve">Jennifer Nan Brooker </w:t>
      </w:r>
      <w:r w:rsidR="001018FF" w:rsidRPr="00ED64A1">
        <w:rPr>
          <w:rFonts w:ascii="Times New Roman" w:hAnsi="Times New Roman" w:cs="Times New Roman"/>
          <w:sz w:val="24"/>
          <w:szCs w:val="24"/>
        </w:rPr>
        <w:t>v</w:t>
      </w:r>
      <w:r w:rsidR="001018FF" w:rsidRPr="00ED64A1">
        <w:rPr>
          <w:rFonts w:ascii="Times New Roman" w:hAnsi="Times New Roman" w:cs="Times New Roman"/>
          <w:i/>
          <w:sz w:val="24"/>
          <w:szCs w:val="24"/>
        </w:rPr>
        <w:t xml:space="preserve"> Richard Mudhanda </w:t>
      </w:r>
      <w:r w:rsidR="00ED64A1">
        <w:rPr>
          <w:rFonts w:ascii="Times New Roman" w:hAnsi="Times New Roman" w:cs="Times New Roman"/>
          <w:i/>
          <w:sz w:val="24"/>
          <w:szCs w:val="24"/>
        </w:rPr>
        <w:t>&amp;</w:t>
      </w:r>
      <w:r w:rsidR="001018FF" w:rsidRPr="00ED64A1">
        <w:rPr>
          <w:rFonts w:ascii="Times New Roman" w:hAnsi="Times New Roman" w:cs="Times New Roman"/>
          <w:i/>
          <w:sz w:val="24"/>
          <w:szCs w:val="24"/>
        </w:rPr>
        <w:t xml:space="preserve"> The Registrar of Deeds</w:t>
      </w:r>
      <w:r w:rsidR="001018FF" w:rsidRPr="00ED64A1">
        <w:rPr>
          <w:rFonts w:ascii="Times New Roman" w:hAnsi="Times New Roman" w:cs="Times New Roman"/>
          <w:sz w:val="24"/>
          <w:szCs w:val="24"/>
        </w:rPr>
        <w:t xml:space="preserve"> (2) </w:t>
      </w:r>
      <w:r w:rsidR="001018FF" w:rsidRPr="00ED64A1">
        <w:rPr>
          <w:rFonts w:ascii="Times New Roman" w:hAnsi="Times New Roman" w:cs="Times New Roman"/>
          <w:i/>
          <w:sz w:val="24"/>
          <w:szCs w:val="24"/>
        </w:rPr>
        <w:t xml:space="preserve">Adrienne Staley Pierce </w:t>
      </w:r>
      <w:r w:rsidR="001018FF" w:rsidRPr="00ED64A1">
        <w:rPr>
          <w:rFonts w:ascii="Times New Roman" w:hAnsi="Times New Roman" w:cs="Times New Roman"/>
          <w:sz w:val="24"/>
          <w:szCs w:val="24"/>
        </w:rPr>
        <w:t xml:space="preserve">v </w:t>
      </w:r>
      <w:r w:rsidR="001018FF" w:rsidRPr="00ED64A1">
        <w:rPr>
          <w:rFonts w:ascii="Times New Roman" w:hAnsi="Times New Roman" w:cs="Times New Roman"/>
          <w:i/>
          <w:sz w:val="24"/>
          <w:szCs w:val="24"/>
        </w:rPr>
        <w:t xml:space="preserve">Richard Mudhanda </w:t>
      </w:r>
      <w:r w:rsidR="00ED64A1">
        <w:rPr>
          <w:rFonts w:ascii="Times New Roman" w:hAnsi="Times New Roman" w:cs="Times New Roman"/>
          <w:i/>
          <w:sz w:val="24"/>
          <w:szCs w:val="24"/>
        </w:rPr>
        <w:t>&amp;</w:t>
      </w:r>
      <w:r w:rsidR="001018FF" w:rsidRPr="00ED64A1">
        <w:rPr>
          <w:rFonts w:ascii="Times New Roman" w:hAnsi="Times New Roman" w:cs="Times New Roman"/>
          <w:i/>
          <w:sz w:val="24"/>
          <w:szCs w:val="24"/>
        </w:rPr>
        <w:t xml:space="preserve"> The Registrar of Deeds </w:t>
      </w:r>
      <w:r w:rsidR="001018FF" w:rsidRPr="00ED64A1">
        <w:rPr>
          <w:rFonts w:ascii="Times New Roman" w:hAnsi="Times New Roman" w:cs="Times New Roman"/>
          <w:sz w:val="24"/>
          <w:szCs w:val="24"/>
        </w:rPr>
        <w:t xml:space="preserve">SC 5/18 they opted to proceed with the matter. </w:t>
      </w:r>
    </w:p>
    <w:p w:rsidR="00E636ED" w:rsidRPr="00ED64A1" w:rsidRDefault="00990948" w:rsidP="00ED64A1">
      <w:pPr>
        <w:spacing w:line="360" w:lineRule="auto"/>
        <w:ind w:firstLine="720"/>
        <w:jc w:val="both"/>
        <w:rPr>
          <w:rFonts w:ascii="Times New Roman" w:hAnsi="Times New Roman" w:cs="Times New Roman"/>
          <w:sz w:val="24"/>
          <w:szCs w:val="24"/>
        </w:rPr>
      </w:pPr>
      <w:r w:rsidRPr="00ED64A1">
        <w:rPr>
          <w:rFonts w:ascii="Times New Roman" w:hAnsi="Times New Roman" w:cs="Times New Roman"/>
          <w:sz w:val="24"/>
          <w:szCs w:val="24"/>
        </w:rPr>
        <w:t xml:space="preserve">What is not in dispute is that the </w:t>
      </w:r>
      <w:r w:rsidR="00A31EA1">
        <w:rPr>
          <w:rFonts w:ascii="Times New Roman" w:hAnsi="Times New Roman" w:cs="Times New Roman"/>
          <w:sz w:val="24"/>
          <w:szCs w:val="24"/>
        </w:rPr>
        <w:t>first r</w:t>
      </w:r>
      <w:r w:rsidRPr="00ED64A1">
        <w:rPr>
          <w:rFonts w:ascii="Times New Roman" w:hAnsi="Times New Roman" w:cs="Times New Roman"/>
          <w:sz w:val="24"/>
          <w:szCs w:val="24"/>
        </w:rPr>
        <w:t>espondent acknowledged liability through multiple requests for extensions of time whic</w:t>
      </w:r>
      <w:r w:rsidR="00A31EA1">
        <w:rPr>
          <w:rFonts w:ascii="Times New Roman" w:hAnsi="Times New Roman" w:cs="Times New Roman"/>
          <w:sz w:val="24"/>
          <w:szCs w:val="24"/>
        </w:rPr>
        <w:t>h requests were granted by the a</w:t>
      </w:r>
      <w:r w:rsidRPr="00ED64A1">
        <w:rPr>
          <w:rFonts w:ascii="Times New Roman" w:hAnsi="Times New Roman" w:cs="Times New Roman"/>
          <w:sz w:val="24"/>
          <w:szCs w:val="24"/>
        </w:rPr>
        <w:t>pplicant.</w:t>
      </w:r>
    </w:p>
    <w:p w:rsidR="00E636ED" w:rsidRPr="00ED64A1" w:rsidRDefault="00E636ED" w:rsidP="00ED64A1">
      <w:pPr>
        <w:spacing w:line="360" w:lineRule="auto"/>
        <w:jc w:val="both"/>
        <w:rPr>
          <w:rFonts w:ascii="Times New Roman" w:hAnsi="Times New Roman" w:cs="Times New Roman"/>
          <w:b/>
          <w:sz w:val="24"/>
          <w:szCs w:val="24"/>
        </w:rPr>
      </w:pPr>
      <w:r w:rsidRPr="00ED64A1">
        <w:rPr>
          <w:rFonts w:ascii="Times New Roman" w:hAnsi="Times New Roman" w:cs="Times New Roman"/>
          <w:b/>
          <w:sz w:val="24"/>
          <w:szCs w:val="24"/>
        </w:rPr>
        <w:t>THE LAW</w:t>
      </w:r>
    </w:p>
    <w:p w:rsidR="000963FE" w:rsidRPr="00ED64A1" w:rsidRDefault="00E636ED" w:rsidP="00ED64A1">
      <w:pPr>
        <w:spacing w:line="360" w:lineRule="auto"/>
        <w:ind w:firstLine="720"/>
        <w:jc w:val="both"/>
        <w:rPr>
          <w:rFonts w:ascii="Times New Roman" w:hAnsi="Times New Roman" w:cs="Times New Roman"/>
          <w:sz w:val="24"/>
          <w:szCs w:val="24"/>
        </w:rPr>
      </w:pPr>
      <w:r w:rsidRPr="00ED64A1">
        <w:rPr>
          <w:rFonts w:ascii="Times New Roman" w:hAnsi="Times New Roman" w:cs="Times New Roman"/>
          <w:sz w:val="24"/>
          <w:szCs w:val="24"/>
        </w:rPr>
        <w:t xml:space="preserve">Section 16 </w:t>
      </w:r>
      <w:r w:rsidR="00ED64A1">
        <w:rPr>
          <w:rFonts w:ascii="Times New Roman" w:hAnsi="Times New Roman" w:cs="Times New Roman"/>
          <w:sz w:val="24"/>
          <w:szCs w:val="24"/>
        </w:rPr>
        <w:t>of the Prescription Act [</w:t>
      </w:r>
      <w:r w:rsidR="000963FE" w:rsidRPr="00ED64A1">
        <w:rPr>
          <w:rFonts w:ascii="Times New Roman" w:hAnsi="Times New Roman" w:cs="Times New Roman"/>
          <w:i/>
          <w:sz w:val="24"/>
          <w:szCs w:val="24"/>
        </w:rPr>
        <w:t>Chapter 8</w:t>
      </w:r>
      <w:r w:rsidR="00ED64A1">
        <w:rPr>
          <w:rFonts w:ascii="Times New Roman" w:hAnsi="Times New Roman" w:cs="Times New Roman"/>
          <w:i/>
          <w:sz w:val="24"/>
          <w:szCs w:val="24"/>
        </w:rPr>
        <w:t>:</w:t>
      </w:r>
      <w:r w:rsidR="000963FE" w:rsidRPr="00ED64A1">
        <w:rPr>
          <w:rFonts w:ascii="Times New Roman" w:hAnsi="Times New Roman" w:cs="Times New Roman"/>
          <w:i/>
          <w:sz w:val="24"/>
          <w:szCs w:val="24"/>
        </w:rPr>
        <w:t>11</w:t>
      </w:r>
      <w:r w:rsidR="00ED64A1">
        <w:rPr>
          <w:rFonts w:ascii="Times New Roman" w:hAnsi="Times New Roman" w:cs="Times New Roman"/>
          <w:sz w:val="24"/>
          <w:szCs w:val="24"/>
        </w:rPr>
        <w:t>]</w:t>
      </w:r>
      <w:r w:rsidR="000963FE" w:rsidRPr="00ED64A1">
        <w:rPr>
          <w:rFonts w:ascii="Times New Roman" w:hAnsi="Times New Roman" w:cs="Times New Roman"/>
          <w:sz w:val="24"/>
          <w:szCs w:val="24"/>
        </w:rPr>
        <w:t xml:space="preserve"> provides that prescription begins to run as soon as a debt is due. Section 2 defines a debt as-</w:t>
      </w:r>
    </w:p>
    <w:p w:rsidR="000963FE" w:rsidRPr="00ED64A1" w:rsidRDefault="000963FE" w:rsidP="00ED64A1">
      <w:pPr>
        <w:ind w:left="360"/>
        <w:jc w:val="both"/>
        <w:rPr>
          <w:rFonts w:ascii="Times New Roman" w:hAnsi="Times New Roman" w:cs="Times New Roman"/>
        </w:rPr>
      </w:pPr>
      <w:r w:rsidRPr="00ED64A1">
        <w:rPr>
          <w:rFonts w:ascii="Times New Roman" w:hAnsi="Times New Roman" w:cs="Times New Roman"/>
        </w:rPr>
        <w:t>“</w:t>
      </w:r>
      <w:r w:rsidR="00592114" w:rsidRPr="00ED64A1">
        <w:rPr>
          <w:rFonts w:ascii="Times New Roman" w:hAnsi="Times New Roman" w:cs="Times New Roman"/>
        </w:rPr>
        <w:t>Anything</w:t>
      </w:r>
      <w:r w:rsidRPr="00ED64A1">
        <w:rPr>
          <w:rFonts w:ascii="Times New Roman" w:hAnsi="Times New Roman" w:cs="Times New Roman"/>
        </w:rPr>
        <w:t xml:space="preserve"> which may be sued for or claimed by reason of an obligation arising from statute, contract, delict or otherwise.”</w:t>
      </w:r>
    </w:p>
    <w:p w:rsidR="000963FE" w:rsidRPr="00ED64A1" w:rsidRDefault="00ED64A1" w:rsidP="00ED64A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While s 14(1) as read with s 15</w:t>
      </w:r>
      <w:r w:rsidR="000963FE" w:rsidRPr="00ED64A1">
        <w:rPr>
          <w:rFonts w:ascii="Times New Roman" w:hAnsi="Times New Roman" w:cs="Times New Roman"/>
          <w:sz w:val="24"/>
          <w:szCs w:val="24"/>
        </w:rPr>
        <w:t>(d) of the Prescription Act fixes the prescription period for such</w:t>
      </w:r>
      <w:r>
        <w:rPr>
          <w:rFonts w:ascii="Times New Roman" w:hAnsi="Times New Roman" w:cs="Times New Roman"/>
          <w:sz w:val="24"/>
          <w:szCs w:val="24"/>
        </w:rPr>
        <w:t xml:space="preserve"> a debt at three years, s 18</w:t>
      </w:r>
      <w:r w:rsidR="000963FE" w:rsidRPr="00ED64A1">
        <w:rPr>
          <w:rFonts w:ascii="Times New Roman" w:hAnsi="Times New Roman" w:cs="Times New Roman"/>
          <w:sz w:val="24"/>
          <w:szCs w:val="24"/>
        </w:rPr>
        <w:t>(1) of that Act provides as follows-</w:t>
      </w:r>
    </w:p>
    <w:p w:rsidR="000963FE" w:rsidRPr="00592114" w:rsidRDefault="000963FE" w:rsidP="00ED64A1">
      <w:pPr>
        <w:ind w:left="360"/>
        <w:jc w:val="both"/>
        <w:rPr>
          <w:rFonts w:ascii="Times New Roman" w:hAnsi="Times New Roman" w:cs="Times New Roman"/>
        </w:rPr>
      </w:pPr>
      <w:r w:rsidRPr="00592114">
        <w:rPr>
          <w:rFonts w:ascii="Times New Roman" w:hAnsi="Times New Roman" w:cs="Times New Roman"/>
        </w:rPr>
        <w:t>“The running of prescription shall be interrupted by an express or tacit acknowledgment of liability by the debtor.’’</w:t>
      </w:r>
    </w:p>
    <w:p w:rsidR="000963FE" w:rsidRPr="00ED64A1" w:rsidRDefault="000963FE" w:rsidP="00ED64A1">
      <w:pPr>
        <w:spacing w:line="360" w:lineRule="auto"/>
        <w:ind w:firstLine="360"/>
        <w:jc w:val="both"/>
        <w:rPr>
          <w:rFonts w:ascii="Times New Roman" w:hAnsi="Times New Roman" w:cs="Times New Roman"/>
          <w:sz w:val="24"/>
          <w:szCs w:val="24"/>
        </w:rPr>
      </w:pPr>
      <w:r w:rsidRPr="00ED64A1">
        <w:rPr>
          <w:rFonts w:ascii="Times New Roman" w:hAnsi="Times New Roman" w:cs="Times New Roman"/>
          <w:sz w:val="24"/>
          <w:szCs w:val="24"/>
        </w:rPr>
        <w:t xml:space="preserve">Further, s </w:t>
      </w:r>
      <w:r w:rsidR="00E5775A">
        <w:rPr>
          <w:rFonts w:ascii="Times New Roman" w:hAnsi="Times New Roman" w:cs="Times New Roman"/>
          <w:sz w:val="24"/>
          <w:szCs w:val="24"/>
        </w:rPr>
        <w:t>18</w:t>
      </w:r>
      <w:r w:rsidRPr="00ED64A1">
        <w:rPr>
          <w:rFonts w:ascii="Times New Roman" w:hAnsi="Times New Roman" w:cs="Times New Roman"/>
          <w:sz w:val="24"/>
          <w:szCs w:val="24"/>
        </w:rPr>
        <w:t>(2) goes further to state that-</w:t>
      </w:r>
    </w:p>
    <w:p w:rsidR="00264BD8" w:rsidRPr="00ED64A1" w:rsidRDefault="000963FE" w:rsidP="00ED64A1">
      <w:pPr>
        <w:ind w:left="360"/>
        <w:jc w:val="both"/>
        <w:rPr>
          <w:rFonts w:ascii="Times New Roman" w:hAnsi="Times New Roman" w:cs="Times New Roman"/>
        </w:rPr>
      </w:pPr>
      <w:r w:rsidRPr="00ED64A1">
        <w:rPr>
          <w:rFonts w:ascii="Times New Roman" w:hAnsi="Times New Roman" w:cs="Times New Roman"/>
        </w:rPr>
        <w:t>“If the running of prescription is interrupted in terms of subsection (1)</w:t>
      </w:r>
      <w:r w:rsidR="00264BD8" w:rsidRPr="00ED64A1">
        <w:rPr>
          <w:rFonts w:ascii="Times New Roman" w:hAnsi="Times New Roman" w:cs="Times New Roman"/>
        </w:rPr>
        <w:t>, prescription shall commence to run a fresh from the date on which the interruption takes place if at the time of the interruption or at any time thereafter the parties postpone the date of the debt, from the date upon when the debt becomes due again,”</w:t>
      </w:r>
    </w:p>
    <w:p w:rsidR="00A31EA1" w:rsidRDefault="00A31EA1" w:rsidP="00ED64A1">
      <w:pPr>
        <w:spacing w:line="360" w:lineRule="auto"/>
        <w:jc w:val="both"/>
        <w:rPr>
          <w:rFonts w:ascii="Times New Roman" w:hAnsi="Times New Roman" w:cs="Times New Roman"/>
          <w:b/>
          <w:sz w:val="24"/>
          <w:szCs w:val="24"/>
        </w:rPr>
      </w:pPr>
    </w:p>
    <w:p w:rsidR="00A31EA1" w:rsidRDefault="00A31EA1" w:rsidP="00ED64A1">
      <w:pPr>
        <w:spacing w:line="360" w:lineRule="auto"/>
        <w:jc w:val="both"/>
        <w:rPr>
          <w:rFonts w:ascii="Times New Roman" w:hAnsi="Times New Roman" w:cs="Times New Roman"/>
          <w:b/>
          <w:sz w:val="24"/>
          <w:szCs w:val="24"/>
        </w:rPr>
      </w:pPr>
    </w:p>
    <w:p w:rsidR="00E72C51" w:rsidRPr="00ED64A1" w:rsidRDefault="00E72C51" w:rsidP="00ED64A1">
      <w:pPr>
        <w:spacing w:line="360" w:lineRule="auto"/>
        <w:jc w:val="both"/>
        <w:rPr>
          <w:rFonts w:ascii="Times New Roman" w:hAnsi="Times New Roman" w:cs="Times New Roman"/>
          <w:b/>
          <w:sz w:val="24"/>
          <w:szCs w:val="24"/>
        </w:rPr>
      </w:pPr>
      <w:r w:rsidRPr="00ED64A1">
        <w:rPr>
          <w:rFonts w:ascii="Times New Roman" w:hAnsi="Times New Roman" w:cs="Times New Roman"/>
          <w:b/>
          <w:sz w:val="24"/>
          <w:szCs w:val="24"/>
        </w:rPr>
        <w:lastRenderedPageBreak/>
        <w:t>ANALYSIS</w:t>
      </w:r>
    </w:p>
    <w:p w:rsidR="00CA2D18" w:rsidRPr="00ED64A1" w:rsidRDefault="00264BD8" w:rsidP="00ED64A1">
      <w:pPr>
        <w:spacing w:line="360" w:lineRule="auto"/>
        <w:ind w:firstLine="720"/>
        <w:jc w:val="both"/>
        <w:rPr>
          <w:rFonts w:ascii="Times New Roman" w:hAnsi="Times New Roman" w:cs="Times New Roman"/>
          <w:sz w:val="24"/>
          <w:szCs w:val="24"/>
        </w:rPr>
      </w:pPr>
      <w:r w:rsidRPr="00ED64A1">
        <w:rPr>
          <w:rFonts w:ascii="Times New Roman" w:hAnsi="Times New Roman" w:cs="Times New Roman"/>
          <w:sz w:val="24"/>
          <w:szCs w:val="24"/>
        </w:rPr>
        <w:t xml:space="preserve">In this case the </w:t>
      </w:r>
      <w:r w:rsidR="00A31EA1">
        <w:rPr>
          <w:rFonts w:ascii="Times New Roman" w:hAnsi="Times New Roman" w:cs="Times New Roman"/>
          <w:sz w:val="24"/>
          <w:szCs w:val="24"/>
        </w:rPr>
        <w:t>first</w:t>
      </w:r>
      <w:r w:rsidRPr="00ED64A1">
        <w:rPr>
          <w:rFonts w:ascii="Times New Roman" w:hAnsi="Times New Roman" w:cs="Times New Roman"/>
          <w:sz w:val="24"/>
          <w:szCs w:val="24"/>
        </w:rPr>
        <w:t xml:space="preserve"> </w:t>
      </w:r>
      <w:r w:rsidR="00A31EA1">
        <w:rPr>
          <w:rFonts w:ascii="Times New Roman" w:hAnsi="Times New Roman" w:cs="Times New Roman"/>
          <w:sz w:val="24"/>
          <w:szCs w:val="24"/>
        </w:rPr>
        <w:t>re</w:t>
      </w:r>
      <w:r w:rsidRPr="00ED64A1">
        <w:rPr>
          <w:rFonts w:ascii="Times New Roman" w:hAnsi="Times New Roman" w:cs="Times New Roman"/>
          <w:sz w:val="24"/>
          <w:szCs w:val="24"/>
        </w:rPr>
        <w:t xml:space="preserve">spondent argued that all the facts giving rise to the current complaints arose on or before 30 September 1998 when the </w:t>
      </w:r>
      <w:r w:rsidR="00A31EA1">
        <w:rPr>
          <w:rFonts w:ascii="Times New Roman" w:hAnsi="Times New Roman" w:cs="Times New Roman"/>
          <w:sz w:val="24"/>
          <w:szCs w:val="24"/>
        </w:rPr>
        <w:t>first r</w:t>
      </w:r>
      <w:r w:rsidRPr="00ED64A1">
        <w:rPr>
          <w:rFonts w:ascii="Times New Roman" w:hAnsi="Times New Roman" w:cs="Times New Roman"/>
          <w:sz w:val="24"/>
          <w:szCs w:val="24"/>
        </w:rPr>
        <w:t>espondent allegedly failed to commence and complete the constru</w:t>
      </w:r>
      <w:r w:rsidR="00A31EA1">
        <w:rPr>
          <w:rFonts w:ascii="Times New Roman" w:hAnsi="Times New Roman" w:cs="Times New Roman"/>
          <w:sz w:val="24"/>
          <w:szCs w:val="24"/>
        </w:rPr>
        <w:t>ction. In the alternative, the a</w:t>
      </w:r>
      <w:r w:rsidRPr="00ED64A1">
        <w:rPr>
          <w:rFonts w:ascii="Times New Roman" w:hAnsi="Times New Roman" w:cs="Times New Roman"/>
          <w:sz w:val="24"/>
          <w:szCs w:val="24"/>
        </w:rPr>
        <w:t>pplicant’s claim prescribed on or before 1 October 2000 if regard is head to the letter dated 25 August 2000.</w:t>
      </w:r>
    </w:p>
    <w:p w:rsidR="0057159B" w:rsidRPr="00ED64A1" w:rsidRDefault="00A31EA1" w:rsidP="00ED64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a</w:t>
      </w:r>
      <w:r w:rsidR="00CA2D18" w:rsidRPr="00ED64A1">
        <w:rPr>
          <w:rFonts w:ascii="Times New Roman" w:hAnsi="Times New Roman" w:cs="Times New Roman"/>
          <w:sz w:val="24"/>
          <w:szCs w:val="24"/>
        </w:rPr>
        <w:t>pplicant submitted that in the present case there is an exception to the general rule, when a debtor acknowledges liability. I</w:t>
      </w:r>
      <w:r w:rsidR="00E064CB" w:rsidRPr="00ED64A1">
        <w:rPr>
          <w:rFonts w:ascii="Times New Roman" w:hAnsi="Times New Roman" w:cs="Times New Roman"/>
          <w:sz w:val="24"/>
          <w:szCs w:val="24"/>
        </w:rPr>
        <w:t>t</w:t>
      </w:r>
      <w:r w:rsidR="00CA2D18" w:rsidRPr="00ED64A1">
        <w:rPr>
          <w:rFonts w:ascii="Times New Roman" w:hAnsi="Times New Roman" w:cs="Times New Roman"/>
          <w:sz w:val="24"/>
          <w:szCs w:val="24"/>
        </w:rPr>
        <w:t xml:space="preserve"> said in </w:t>
      </w:r>
      <w:r w:rsidR="00CA2D18" w:rsidRPr="00ED64A1">
        <w:rPr>
          <w:rFonts w:ascii="Times New Roman" w:hAnsi="Times New Roman" w:cs="Times New Roman"/>
          <w:i/>
          <w:sz w:val="24"/>
          <w:szCs w:val="24"/>
        </w:rPr>
        <w:t>casu</w:t>
      </w:r>
      <w:r w:rsidR="00CA2D18" w:rsidRPr="00ED64A1">
        <w:rPr>
          <w:rFonts w:ascii="Times New Roman" w:hAnsi="Times New Roman" w:cs="Times New Roman"/>
          <w:sz w:val="24"/>
          <w:szCs w:val="24"/>
        </w:rPr>
        <w:t xml:space="preserve">, when the </w:t>
      </w:r>
      <w:r>
        <w:rPr>
          <w:rFonts w:ascii="Times New Roman" w:hAnsi="Times New Roman" w:cs="Times New Roman"/>
          <w:sz w:val="24"/>
          <w:szCs w:val="24"/>
        </w:rPr>
        <w:t>first r</w:t>
      </w:r>
      <w:r w:rsidR="00CA2D18" w:rsidRPr="00ED64A1">
        <w:rPr>
          <w:rFonts w:ascii="Times New Roman" w:hAnsi="Times New Roman" w:cs="Times New Roman"/>
          <w:sz w:val="24"/>
          <w:szCs w:val="24"/>
        </w:rPr>
        <w:t>espondent requested extensions of time to develop the property, such requests which were granted</w:t>
      </w:r>
      <w:r w:rsidR="00E064CB" w:rsidRPr="00ED64A1">
        <w:rPr>
          <w:rFonts w:ascii="Times New Roman" w:hAnsi="Times New Roman" w:cs="Times New Roman"/>
          <w:sz w:val="24"/>
          <w:szCs w:val="24"/>
        </w:rPr>
        <w:t xml:space="preserve"> constituted acknowledgments of liability by the </w:t>
      </w:r>
      <w:r>
        <w:rPr>
          <w:rFonts w:ascii="Times New Roman" w:hAnsi="Times New Roman" w:cs="Times New Roman"/>
          <w:sz w:val="24"/>
          <w:szCs w:val="24"/>
        </w:rPr>
        <w:t>first</w:t>
      </w:r>
      <w:r w:rsidR="00E064CB" w:rsidRPr="00ED64A1">
        <w:rPr>
          <w:rFonts w:ascii="Times New Roman" w:hAnsi="Times New Roman" w:cs="Times New Roman"/>
          <w:sz w:val="24"/>
          <w:szCs w:val="24"/>
        </w:rPr>
        <w:t xml:space="preserve"> </w:t>
      </w:r>
      <w:r>
        <w:rPr>
          <w:rFonts w:ascii="Times New Roman" w:hAnsi="Times New Roman" w:cs="Times New Roman"/>
          <w:sz w:val="24"/>
          <w:szCs w:val="24"/>
        </w:rPr>
        <w:t>r</w:t>
      </w:r>
      <w:r w:rsidR="00E064CB" w:rsidRPr="00ED64A1">
        <w:rPr>
          <w:rFonts w:ascii="Times New Roman" w:hAnsi="Times New Roman" w:cs="Times New Roman"/>
          <w:sz w:val="24"/>
          <w:szCs w:val="24"/>
        </w:rPr>
        <w:t>espondent. This interrupted prescription upon parties agreeing for extensions of time. That substantially changed the nature of the cause of action on which the plaintiff’s claim is premised. It said the authorities are clear that the cause of action arises when the last of the facts required to prove the claim and win it, become known to plaintiff, if acknowledgment of liability is an exception.</w:t>
      </w:r>
      <w:r w:rsidR="0057159B" w:rsidRPr="00ED64A1">
        <w:rPr>
          <w:rFonts w:ascii="Times New Roman" w:hAnsi="Times New Roman" w:cs="Times New Roman"/>
          <w:sz w:val="24"/>
          <w:szCs w:val="24"/>
        </w:rPr>
        <w:t xml:space="preserve"> It said since there was no exact period agreed by the parties (for the extensions), given that these were multiple requests and extensions shows that the parties continuously interrupted prescription thereby keeping the cause of action alive for the plaintiff to sue.</w:t>
      </w:r>
    </w:p>
    <w:p w:rsidR="0057159B" w:rsidRPr="00ED64A1" w:rsidRDefault="00ED64A1" w:rsidP="00ED64A1">
      <w:pPr>
        <w:spacing w:line="360" w:lineRule="auto"/>
        <w:ind w:firstLine="720"/>
        <w:jc w:val="both"/>
        <w:rPr>
          <w:rFonts w:ascii="Times New Roman" w:hAnsi="Times New Roman" w:cs="Times New Roman"/>
          <w:sz w:val="24"/>
          <w:szCs w:val="24"/>
        </w:rPr>
      </w:pPr>
      <w:r w:rsidRPr="00ED64A1">
        <w:rPr>
          <w:rFonts w:ascii="Times New Roman" w:hAnsi="Times New Roman" w:cs="Times New Roman"/>
          <w:szCs w:val="24"/>
        </w:rPr>
        <w:t xml:space="preserve">GUBBAY CJ </w:t>
      </w:r>
      <w:r w:rsidR="00E5775A">
        <w:rPr>
          <w:rFonts w:ascii="Times New Roman" w:hAnsi="Times New Roman" w:cs="Times New Roman"/>
          <w:sz w:val="24"/>
          <w:szCs w:val="24"/>
        </w:rPr>
        <w:t>considered the effect of s 18</w:t>
      </w:r>
      <w:r w:rsidR="0057159B" w:rsidRPr="00ED64A1">
        <w:rPr>
          <w:rFonts w:ascii="Times New Roman" w:hAnsi="Times New Roman" w:cs="Times New Roman"/>
          <w:sz w:val="24"/>
          <w:szCs w:val="24"/>
        </w:rPr>
        <w:t xml:space="preserve">(1) in </w:t>
      </w:r>
      <w:r w:rsidR="0057159B" w:rsidRPr="00ED64A1">
        <w:rPr>
          <w:rFonts w:ascii="Times New Roman" w:hAnsi="Times New Roman" w:cs="Times New Roman"/>
          <w:i/>
          <w:sz w:val="24"/>
          <w:szCs w:val="24"/>
        </w:rPr>
        <w:t xml:space="preserve">FM Zimbabwe Ltd </w:t>
      </w:r>
      <w:r w:rsidR="0057159B" w:rsidRPr="00ED64A1">
        <w:rPr>
          <w:rFonts w:ascii="Times New Roman" w:hAnsi="Times New Roman" w:cs="Times New Roman"/>
          <w:sz w:val="24"/>
          <w:szCs w:val="24"/>
        </w:rPr>
        <w:t>v</w:t>
      </w:r>
      <w:r w:rsidR="0057159B" w:rsidRPr="00ED64A1">
        <w:rPr>
          <w:rFonts w:ascii="Times New Roman" w:hAnsi="Times New Roman" w:cs="Times New Roman"/>
          <w:i/>
          <w:sz w:val="24"/>
          <w:szCs w:val="24"/>
        </w:rPr>
        <w:t xml:space="preserve"> Fortress Industries Investment (Pvt) Ltd &amp; Anor</w:t>
      </w:r>
      <w:r w:rsidR="00E5775A">
        <w:rPr>
          <w:rFonts w:ascii="Times New Roman" w:hAnsi="Times New Roman" w:cs="Times New Roman"/>
          <w:sz w:val="24"/>
          <w:szCs w:val="24"/>
        </w:rPr>
        <w:t xml:space="preserve"> 2000(1) ZLR 221</w:t>
      </w:r>
      <w:r w:rsidR="0057159B" w:rsidRPr="00ED64A1">
        <w:rPr>
          <w:rFonts w:ascii="Times New Roman" w:hAnsi="Times New Roman" w:cs="Times New Roman"/>
          <w:sz w:val="24"/>
          <w:szCs w:val="24"/>
        </w:rPr>
        <w:t>(S) and stated the following at 224D-H; 225A-C;</w:t>
      </w:r>
    </w:p>
    <w:p w:rsidR="004E62F1" w:rsidRPr="00ED64A1" w:rsidRDefault="0057159B" w:rsidP="00ED64A1">
      <w:pPr>
        <w:ind w:left="720" w:firstLine="120"/>
        <w:jc w:val="both"/>
        <w:rPr>
          <w:rFonts w:ascii="Times New Roman" w:hAnsi="Times New Roman" w:cs="Times New Roman"/>
        </w:rPr>
      </w:pPr>
      <w:r w:rsidRPr="00ED64A1">
        <w:rPr>
          <w:rFonts w:ascii="Times New Roman" w:hAnsi="Times New Roman" w:cs="Times New Roman"/>
          <w:sz w:val="24"/>
          <w:szCs w:val="24"/>
        </w:rPr>
        <w:t>“</w:t>
      </w:r>
      <w:r w:rsidRPr="00ED64A1">
        <w:rPr>
          <w:rFonts w:ascii="Times New Roman" w:hAnsi="Times New Roman" w:cs="Times New Roman"/>
        </w:rPr>
        <w:t>The learned j</w:t>
      </w:r>
      <w:r w:rsidR="00622038" w:rsidRPr="00ED64A1">
        <w:rPr>
          <w:rFonts w:ascii="Times New Roman" w:hAnsi="Times New Roman" w:cs="Times New Roman"/>
        </w:rPr>
        <w:t>udge appreciated that by virtue</w:t>
      </w:r>
      <w:r w:rsidRPr="00ED64A1">
        <w:rPr>
          <w:rFonts w:ascii="Times New Roman" w:hAnsi="Times New Roman" w:cs="Times New Roman"/>
        </w:rPr>
        <w:t xml:space="preserve"> of </w:t>
      </w:r>
      <w:r w:rsidR="00E5775A">
        <w:rPr>
          <w:rFonts w:ascii="Times New Roman" w:hAnsi="Times New Roman" w:cs="Times New Roman"/>
        </w:rPr>
        <w:t>s 18</w:t>
      </w:r>
      <w:r w:rsidR="00622038" w:rsidRPr="00ED64A1">
        <w:rPr>
          <w:rFonts w:ascii="Times New Roman" w:hAnsi="Times New Roman" w:cs="Times New Roman"/>
        </w:rPr>
        <w:t xml:space="preserve">(1) of </w:t>
      </w:r>
      <w:r w:rsidRPr="00ED64A1">
        <w:rPr>
          <w:rFonts w:ascii="Times New Roman" w:hAnsi="Times New Roman" w:cs="Times New Roman"/>
        </w:rPr>
        <w:t>the Act</w:t>
      </w:r>
      <w:r w:rsidR="00622038" w:rsidRPr="00ED64A1">
        <w:rPr>
          <w:rFonts w:ascii="Times New Roman" w:hAnsi="Times New Roman" w:cs="Times New Roman"/>
        </w:rPr>
        <w:t xml:space="preserve"> it is the debtor or the debtor’s agent who must expressly or tacitly acknowledge an existing liability to the creditor’s agent before the running of prescription is interrupted, acknowledgment to a third party being ineffective. See </w:t>
      </w:r>
      <w:r w:rsidR="00622038" w:rsidRPr="00ED64A1">
        <w:rPr>
          <w:rFonts w:ascii="Times New Roman" w:hAnsi="Times New Roman" w:cs="Times New Roman"/>
          <w:i/>
        </w:rPr>
        <w:t xml:space="preserve">Markham </w:t>
      </w:r>
      <w:r w:rsidR="00622038" w:rsidRPr="00ED64A1">
        <w:rPr>
          <w:rFonts w:ascii="Times New Roman" w:hAnsi="Times New Roman" w:cs="Times New Roman"/>
        </w:rPr>
        <w:t>v</w:t>
      </w:r>
      <w:r w:rsidR="00622038" w:rsidRPr="00ED64A1">
        <w:rPr>
          <w:rFonts w:ascii="Times New Roman" w:hAnsi="Times New Roman" w:cs="Times New Roman"/>
          <w:i/>
        </w:rPr>
        <w:t xml:space="preserve"> South African Finance &amp; Industries Co. Ltd</w:t>
      </w:r>
      <w:r w:rsidR="00E5775A">
        <w:rPr>
          <w:rFonts w:ascii="Times New Roman" w:hAnsi="Times New Roman" w:cs="Times New Roman"/>
        </w:rPr>
        <w:t xml:space="preserve"> 1962(3) SA 669</w:t>
      </w:r>
      <w:r w:rsidR="00622038" w:rsidRPr="00ED64A1">
        <w:rPr>
          <w:rFonts w:ascii="Times New Roman" w:hAnsi="Times New Roman" w:cs="Times New Roman"/>
        </w:rPr>
        <w:t xml:space="preserve">(A) at 676 F, </w:t>
      </w:r>
      <w:r w:rsidR="00622038" w:rsidRPr="00ED64A1">
        <w:rPr>
          <w:rFonts w:ascii="Times New Roman" w:hAnsi="Times New Roman" w:cs="Times New Roman"/>
          <w:i/>
        </w:rPr>
        <w:t xml:space="preserve">Pentz </w:t>
      </w:r>
      <w:r w:rsidR="00622038" w:rsidRPr="00ED64A1">
        <w:rPr>
          <w:rFonts w:ascii="Times New Roman" w:hAnsi="Times New Roman" w:cs="Times New Roman"/>
        </w:rPr>
        <w:t>v</w:t>
      </w:r>
      <w:r w:rsidR="00622038" w:rsidRPr="00ED64A1">
        <w:rPr>
          <w:rFonts w:ascii="Times New Roman" w:hAnsi="Times New Roman" w:cs="Times New Roman"/>
          <w:i/>
        </w:rPr>
        <w:t xml:space="preserve"> Director of Local Government &amp; Ors</w:t>
      </w:r>
      <w:r w:rsidR="00622038" w:rsidRPr="00ED64A1">
        <w:rPr>
          <w:rFonts w:ascii="Times New Roman" w:hAnsi="Times New Roman" w:cs="Times New Roman"/>
        </w:rPr>
        <w:t xml:space="preserve"> 1981</w:t>
      </w:r>
      <w:r w:rsidR="00E5775A">
        <w:rPr>
          <w:rFonts w:ascii="Times New Roman" w:hAnsi="Times New Roman" w:cs="Times New Roman"/>
        </w:rPr>
        <w:t>(2) 77 (W) 83A….Section 18</w:t>
      </w:r>
      <w:r w:rsidR="00622038" w:rsidRPr="00ED64A1">
        <w:rPr>
          <w:rFonts w:ascii="Times New Roman" w:hAnsi="Times New Roman" w:cs="Times New Roman"/>
        </w:rPr>
        <w:t>(1) of the</w:t>
      </w:r>
      <w:r w:rsidR="00ED64A1">
        <w:rPr>
          <w:rFonts w:ascii="Times New Roman" w:hAnsi="Times New Roman" w:cs="Times New Roman"/>
        </w:rPr>
        <w:t xml:space="preserve"> Act, like its counterpart s 14</w:t>
      </w:r>
      <w:r w:rsidR="00622038" w:rsidRPr="00ED64A1">
        <w:rPr>
          <w:rFonts w:ascii="Times New Roman" w:hAnsi="Times New Roman" w:cs="Times New Roman"/>
        </w:rPr>
        <w:t>(1) of the South African Prescription Act 68 of 1969, does not provide examples of conduct constituting an acknowled</w:t>
      </w:r>
      <w:r w:rsidR="00ED64A1">
        <w:rPr>
          <w:rFonts w:ascii="Times New Roman" w:hAnsi="Times New Roman" w:cs="Times New Roman"/>
        </w:rPr>
        <w:t>gment of liability (compare s 6</w:t>
      </w:r>
      <w:r w:rsidR="00622038" w:rsidRPr="00ED64A1">
        <w:rPr>
          <w:rFonts w:ascii="Times New Roman" w:hAnsi="Times New Roman" w:cs="Times New Roman"/>
        </w:rPr>
        <w:t xml:space="preserve">(1)(a) </w:t>
      </w:r>
      <w:r w:rsidR="00AB5426" w:rsidRPr="00ED64A1">
        <w:rPr>
          <w:rFonts w:ascii="Times New Roman" w:hAnsi="Times New Roman" w:cs="Times New Roman"/>
        </w:rPr>
        <w:t xml:space="preserve">of the former South African Prescription Act </w:t>
      </w:r>
      <w:r w:rsidR="00ED64A1">
        <w:rPr>
          <w:rFonts w:ascii="Times New Roman" w:hAnsi="Times New Roman" w:cs="Times New Roman"/>
        </w:rPr>
        <w:t>(</w:t>
      </w:r>
      <w:r w:rsidR="00AB5426" w:rsidRPr="00ED64A1">
        <w:rPr>
          <w:rFonts w:ascii="Times New Roman" w:hAnsi="Times New Roman" w:cs="Times New Roman"/>
        </w:rPr>
        <w:t>1943). Acknowledgment may therefore take the form of part payment of interest therein (see Cape</w:t>
      </w:r>
      <w:r w:rsidR="00E73C2E" w:rsidRPr="00ED64A1">
        <w:rPr>
          <w:rFonts w:ascii="Times New Roman" w:hAnsi="Times New Roman" w:cs="Times New Roman"/>
        </w:rPr>
        <w:t xml:space="preserve"> T</w:t>
      </w:r>
      <w:r w:rsidR="00AB5426" w:rsidRPr="00ED64A1">
        <w:rPr>
          <w:rFonts w:ascii="Times New Roman" w:hAnsi="Times New Roman" w:cs="Times New Roman"/>
        </w:rPr>
        <w:t>own Mu</w:t>
      </w:r>
      <w:r w:rsidR="00E5775A">
        <w:rPr>
          <w:rFonts w:ascii="Times New Roman" w:hAnsi="Times New Roman" w:cs="Times New Roman"/>
        </w:rPr>
        <w:t>nicipality v Allie 198</w:t>
      </w:r>
      <w:r w:rsidR="00ED64A1">
        <w:rPr>
          <w:rFonts w:ascii="Times New Roman" w:hAnsi="Times New Roman" w:cs="Times New Roman"/>
        </w:rPr>
        <w:t>(2) SA 1</w:t>
      </w:r>
      <w:r w:rsidR="00A31EA1">
        <w:rPr>
          <w:rFonts w:ascii="Times New Roman" w:hAnsi="Times New Roman" w:cs="Times New Roman"/>
        </w:rPr>
        <w:t>(C), or</w:t>
      </w:r>
      <w:r w:rsidR="00AB5426" w:rsidRPr="00ED64A1">
        <w:rPr>
          <w:rFonts w:ascii="Times New Roman" w:hAnsi="Times New Roman" w:cs="Times New Roman"/>
        </w:rPr>
        <w:t xml:space="preserve">, the giving of security for payment of the debt (see </w:t>
      </w:r>
      <w:r w:rsidR="00AB5426" w:rsidRPr="00ED64A1">
        <w:rPr>
          <w:rFonts w:ascii="Times New Roman" w:hAnsi="Times New Roman" w:cs="Times New Roman"/>
          <w:i/>
        </w:rPr>
        <w:t xml:space="preserve">Markham </w:t>
      </w:r>
      <w:r w:rsidR="00AB5426" w:rsidRPr="00ED64A1">
        <w:rPr>
          <w:rFonts w:ascii="Times New Roman" w:hAnsi="Times New Roman" w:cs="Times New Roman"/>
        </w:rPr>
        <w:t>v</w:t>
      </w:r>
      <w:r w:rsidR="00AB5426" w:rsidRPr="00ED64A1">
        <w:rPr>
          <w:rFonts w:ascii="Times New Roman" w:hAnsi="Times New Roman" w:cs="Times New Roman"/>
          <w:i/>
        </w:rPr>
        <w:t xml:space="preserve"> South African Finance &amp; Industrial Co. Ltd supra</w:t>
      </w:r>
      <w:r w:rsidR="00AB5426" w:rsidRPr="00ED64A1">
        <w:rPr>
          <w:rFonts w:ascii="Times New Roman" w:hAnsi="Times New Roman" w:cs="Times New Roman"/>
        </w:rPr>
        <w:t xml:space="preserve"> at 676</w:t>
      </w:r>
      <w:r w:rsidR="00E5775A">
        <w:rPr>
          <w:rFonts w:ascii="Times New Roman" w:hAnsi="Times New Roman" w:cs="Times New Roman"/>
        </w:rPr>
        <w:t>(</w:t>
      </w:r>
      <w:r w:rsidR="00AB5426" w:rsidRPr="00ED64A1">
        <w:rPr>
          <w:rFonts w:ascii="Times New Roman" w:hAnsi="Times New Roman" w:cs="Times New Roman"/>
        </w:rPr>
        <w:t>F). And an acknowledgment of partial liability for the debt interrupts prescription in respect of the entire indebtedness. The use of by the legislat</w:t>
      </w:r>
      <w:r w:rsidR="00ED64A1">
        <w:rPr>
          <w:rFonts w:ascii="Times New Roman" w:hAnsi="Times New Roman" w:cs="Times New Roman"/>
        </w:rPr>
        <w:t>ure of the word ‘tacit’ in s 18</w:t>
      </w:r>
      <w:r w:rsidR="00AB5426" w:rsidRPr="00ED64A1">
        <w:rPr>
          <w:rFonts w:ascii="Times New Roman" w:hAnsi="Times New Roman" w:cs="Times New Roman"/>
        </w:rPr>
        <w:t xml:space="preserve">(1) is important. It signifies that the debtor’s words and conduct should be taken into account. See Cape Town Municipality v Allie supra at 7D. However, conduct alleged to constitute a tacit acknowledgment of liability must be seen in proper context. See </w:t>
      </w:r>
      <w:r w:rsidR="00AB5426" w:rsidRPr="00592114">
        <w:rPr>
          <w:rFonts w:ascii="Times New Roman" w:hAnsi="Times New Roman" w:cs="Times New Roman"/>
          <w:i/>
        </w:rPr>
        <w:t xml:space="preserve">Benson </w:t>
      </w:r>
      <w:r w:rsidR="00ED64A1" w:rsidRPr="00592114">
        <w:rPr>
          <w:rFonts w:ascii="Times New Roman" w:hAnsi="Times New Roman" w:cs="Times New Roman"/>
          <w:i/>
        </w:rPr>
        <w:t xml:space="preserve">&amp; Anor </w:t>
      </w:r>
      <w:r w:rsidR="00ED64A1" w:rsidRPr="00592114">
        <w:rPr>
          <w:rFonts w:ascii="Times New Roman" w:hAnsi="Times New Roman" w:cs="Times New Roman"/>
        </w:rPr>
        <w:t>v</w:t>
      </w:r>
      <w:r w:rsidR="00ED64A1" w:rsidRPr="00592114">
        <w:rPr>
          <w:rFonts w:ascii="Times New Roman" w:hAnsi="Times New Roman" w:cs="Times New Roman"/>
          <w:i/>
        </w:rPr>
        <w:t xml:space="preserve"> Walter &amp; Ors </w:t>
      </w:r>
      <w:r w:rsidR="00ED64A1">
        <w:rPr>
          <w:rFonts w:ascii="Times New Roman" w:hAnsi="Times New Roman" w:cs="Times New Roman"/>
        </w:rPr>
        <w:t>1984</w:t>
      </w:r>
      <w:r w:rsidR="004E62F1" w:rsidRPr="00ED64A1">
        <w:rPr>
          <w:rFonts w:ascii="Times New Roman" w:hAnsi="Times New Roman" w:cs="Times New Roman"/>
        </w:rPr>
        <w:t>(1) SA 73</w:t>
      </w:r>
      <w:r w:rsidR="00ED64A1">
        <w:rPr>
          <w:rFonts w:ascii="Times New Roman" w:hAnsi="Times New Roman" w:cs="Times New Roman"/>
        </w:rPr>
        <w:t>(</w:t>
      </w:r>
      <w:r w:rsidR="004E62F1" w:rsidRPr="00ED64A1">
        <w:rPr>
          <w:rFonts w:ascii="Times New Roman" w:hAnsi="Times New Roman" w:cs="Times New Roman"/>
        </w:rPr>
        <w:t>A) at 87C- 88A.</w:t>
      </w:r>
    </w:p>
    <w:p w:rsidR="00565672" w:rsidRPr="00ED64A1" w:rsidRDefault="004E62F1" w:rsidP="00ED64A1">
      <w:pPr>
        <w:ind w:left="720"/>
        <w:jc w:val="both"/>
        <w:rPr>
          <w:rFonts w:ascii="Times New Roman" w:hAnsi="Times New Roman" w:cs="Times New Roman"/>
        </w:rPr>
      </w:pPr>
      <w:r w:rsidRPr="00ED64A1">
        <w:rPr>
          <w:rFonts w:ascii="Times New Roman" w:hAnsi="Times New Roman" w:cs="Times New Roman"/>
        </w:rPr>
        <w:lastRenderedPageBreak/>
        <w:t xml:space="preserve">Finally, in the </w:t>
      </w:r>
      <w:r w:rsidR="00AA2CFB" w:rsidRPr="00ED64A1">
        <w:rPr>
          <w:rFonts w:ascii="Times New Roman" w:hAnsi="Times New Roman" w:cs="Times New Roman"/>
        </w:rPr>
        <w:t xml:space="preserve">review of the general principles applicable to the interruption of prescription, it should not be overlooked that in the determination of whether an existing liability was acknowledged an objective assessment must be made of what the debtor’s conduct conveyed in respect of whether or not it was subjectively intended to acknowledge liability. See </w:t>
      </w:r>
      <w:r w:rsidR="00AA2CFB" w:rsidRPr="00ED64A1">
        <w:rPr>
          <w:rFonts w:ascii="Times New Roman" w:hAnsi="Times New Roman" w:cs="Times New Roman"/>
          <w:i/>
        </w:rPr>
        <w:t xml:space="preserve">Agnew </w:t>
      </w:r>
      <w:r w:rsidR="00AA2CFB" w:rsidRPr="00ED64A1">
        <w:rPr>
          <w:rFonts w:ascii="Times New Roman" w:hAnsi="Times New Roman" w:cs="Times New Roman"/>
        </w:rPr>
        <w:t xml:space="preserve">v </w:t>
      </w:r>
      <w:r w:rsidR="00AA2CFB" w:rsidRPr="00ED64A1">
        <w:rPr>
          <w:rFonts w:ascii="Times New Roman" w:hAnsi="Times New Roman" w:cs="Times New Roman"/>
          <w:i/>
        </w:rPr>
        <w:t xml:space="preserve">Union West Africa Insurance Co. Ltd </w:t>
      </w:r>
      <w:r w:rsidR="00592114">
        <w:rPr>
          <w:rFonts w:ascii="Times New Roman" w:hAnsi="Times New Roman" w:cs="Times New Roman"/>
        </w:rPr>
        <w:t>1977(1) SA 617</w:t>
      </w:r>
      <w:r w:rsidR="00AA2CFB" w:rsidRPr="00ED64A1">
        <w:rPr>
          <w:rFonts w:ascii="Times New Roman" w:hAnsi="Times New Roman" w:cs="Times New Roman"/>
        </w:rPr>
        <w:t xml:space="preserve">(A) at 623B-C. That inquiry will always be a factual one. See </w:t>
      </w:r>
      <w:r w:rsidR="00AA2CFB" w:rsidRPr="00592114">
        <w:rPr>
          <w:rFonts w:ascii="Times New Roman" w:hAnsi="Times New Roman" w:cs="Times New Roman"/>
          <w:i/>
        </w:rPr>
        <w:t xml:space="preserve">Petzer </w:t>
      </w:r>
      <w:r w:rsidR="00592114" w:rsidRPr="00592114">
        <w:rPr>
          <w:rFonts w:ascii="Times New Roman" w:hAnsi="Times New Roman" w:cs="Times New Roman"/>
        </w:rPr>
        <w:t>v</w:t>
      </w:r>
      <w:r w:rsidR="00592114" w:rsidRPr="00592114">
        <w:rPr>
          <w:rFonts w:ascii="Times New Roman" w:hAnsi="Times New Roman" w:cs="Times New Roman"/>
          <w:i/>
        </w:rPr>
        <w:t xml:space="preserve"> Radford (Pty) Ltd </w:t>
      </w:r>
      <w:r w:rsidR="00592114">
        <w:rPr>
          <w:rFonts w:ascii="Times New Roman" w:hAnsi="Times New Roman" w:cs="Times New Roman"/>
        </w:rPr>
        <w:t>1953 SA (4)</w:t>
      </w:r>
      <w:r w:rsidR="00AA2CFB" w:rsidRPr="00ED64A1">
        <w:rPr>
          <w:rFonts w:ascii="Times New Roman" w:hAnsi="Times New Roman" w:cs="Times New Roman"/>
        </w:rPr>
        <w:t xml:space="preserve">(N) at 318E” </w:t>
      </w:r>
    </w:p>
    <w:p w:rsidR="00565672" w:rsidRPr="00ED64A1" w:rsidRDefault="00565672" w:rsidP="00592114">
      <w:pPr>
        <w:spacing w:line="360" w:lineRule="auto"/>
        <w:ind w:firstLine="720"/>
        <w:jc w:val="both"/>
        <w:rPr>
          <w:rFonts w:ascii="Times New Roman" w:hAnsi="Times New Roman" w:cs="Times New Roman"/>
          <w:sz w:val="24"/>
          <w:szCs w:val="24"/>
        </w:rPr>
      </w:pPr>
      <w:r w:rsidRPr="00ED64A1">
        <w:rPr>
          <w:rFonts w:ascii="Times New Roman" w:hAnsi="Times New Roman" w:cs="Times New Roman"/>
          <w:sz w:val="24"/>
          <w:szCs w:val="24"/>
        </w:rPr>
        <w:t xml:space="preserve">In the present case the </w:t>
      </w:r>
      <w:r w:rsidR="00A31EA1">
        <w:rPr>
          <w:rFonts w:ascii="Times New Roman" w:hAnsi="Times New Roman" w:cs="Times New Roman"/>
          <w:sz w:val="24"/>
          <w:szCs w:val="24"/>
        </w:rPr>
        <w:t>first</w:t>
      </w:r>
      <w:r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Pr="00ED64A1">
        <w:rPr>
          <w:rFonts w:ascii="Times New Roman" w:hAnsi="Times New Roman" w:cs="Times New Roman"/>
          <w:sz w:val="24"/>
          <w:szCs w:val="24"/>
        </w:rPr>
        <w:t>espondent did not deny that there w</w:t>
      </w:r>
      <w:r w:rsidR="00275F96" w:rsidRPr="00ED64A1">
        <w:rPr>
          <w:rFonts w:ascii="Times New Roman" w:hAnsi="Times New Roman" w:cs="Times New Roman"/>
          <w:sz w:val="24"/>
          <w:szCs w:val="24"/>
        </w:rPr>
        <w:t xml:space="preserve">ere multiple requests and </w:t>
      </w:r>
      <w:r w:rsidR="00592114" w:rsidRPr="00ED64A1">
        <w:rPr>
          <w:rFonts w:ascii="Times New Roman" w:hAnsi="Times New Roman" w:cs="Times New Roman"/>
          <w:sz w:val="24"/>
          <w:szCs w:val="24"/>
        </w:rPr>
        <w:t>extensions</w:t>
      </w:r>
      <w:r w:rsidRPr="00ED64A1">
        <w:rPr>
          <w:rFonts w:ascii="Times New Roman" w:hAnsi="Times New Roman" w:cs="Times New Roman"/>
          <w:sz w:val="24"/>
          <w:szCs w:val="24"/>
        </w:rPr>
        <w:t xml:space="preserve">. It is therefore clear from the above that the </w:t>
      </w:r>
      <w:r w:rsidR="00A31EA1">
        <w:rPr>
          <w:rFonts w:ascii="Times New Roman" w:hAnsi="Times New Roman" w:cs="Times New Roman"/>
          <w:sz w:val="24"/>
          <w:szCs w:val="24"/>
        </w:rPr>
        <w:t>first</w:t>
      </w:r>
      <w:r w:rsidRPr="00ED64A1">
        <w:rPr>
          <w:rFonts w:ascii="Times New Roman" w:hAnsi="Times New Roman" w:cs="Times New Roman"/>
          <w:sz w:val="24"/>
          <w:szCs w:val="24"/>
        </w:rPr>
        <w:t xml:space="preserve"> </w:t>
      </w:r>
      <w:r w:rsidR="00A31EA1">
        <w:rPr>
          <w:rFonts w:ascii="Times New Roman" w:hAnsi="Times New Roman" w:cs="Times New Roman"/>
          <w:sz w:val="24"/>
          <w:szCs w:val="24"/>
        </w:rPr>
        <w:t>r</w:t>
      </w:r>
      <w:r w:rsidRPr="00ED64A1">
        <w:rPr>
          <w:rFonts w:ascii="Times New Roman" w:hAnsi="Times New Roman" w:cs="Times New Roman"/>
          <w:sz w:val="24"/>
          <w:szCs w:val="24"/>
        </w:rPr>
        <w:t xml:space="preserve">espondent’s conduct of requesting extensions of time constituted acknowledgment of liability. Such acknowledgment is not cast in stone but depends on the facts and circumstances of each case. </w:t>
      </w:r>
      <w:r w:rsidR="00592114" w:rsidRPr="00ED64A1">
        <w:rPr>
          <w:rFonts w:ascii="Times New Roman" w:hAnsi="Times New Roman" w:cs="Times New Roman"/>
          <w:sz w:val="24"/>
          <w:szCs w:val="24"/>
        </w:rPr>
        <w:t>It</w:t>
      </w:r>
      <w:r w:rsidRPr="00ED64A1">
        <w:rPr>
          <w:rFonts w:ascii="Times New Roman" w:hAnsi="Times New Roman" w:cs="Times New Roman"/>
          <w:sz w:val="24"/>
          <w:szCs w:val="24"/>
        </w:rPr>
        <w:t xml:space="preserve"> can either be express or tacit and therefore implied on a party. Clearly the plaintiff’s claim has not prescribed.</w:t>
      </w:r>
    </w:p>
    <w:p w:rsidR="00565672" w:rsidRPr="00ED64A1" w:rsidRDefault="00565672" w:rsidP="00ED64A1">
      <w:pPr>
        <w:jc w:val="both"/>
        <w:rPr>
          <w:rFonts w:ascii="Times New Roman" w:hAnsi="Times New Roman" w:cs="Times New Roman"/>
          <w:sz w:val="24"/>
          <w:szCs w:val="24"/>
        </w:rPr>
      </w:pPr>
      <w:r w:rsidRPr="00ED64A1">
        <w:rPr>
          <w:rFonts w:ascii="Times New Roman" w:hAnsi="Times New Roman" w:cs="Times New Roman"/>
          <w:sz w:val="24"/>
          <w:szCs w:val="24"/>
        </w:rPr>
        <w:t xml:space="preserve">IT IS ORDERED THAT </w:t>
      </w:r>
    </w:p>
    <w:p w:rsidR="00565672" w:rsidRPr="00ED64A1" w:rsidRDefault="00565672" w:rsidP="00ED64A1">
      <w:pPr>
        <w:pStyle w:val="ListParagraph"/>
        <w:numPr>
          <w:ilvl w:val="0"/>
          <w:numId w:val="1"/>
        </w:numPr>
        <w:jc w:val="both"/>
        <w:rPr>
          <w:rFonts w:ascii="Times New Roman" w:hAnsi="Times New Roman" w:cs="Times New Roman"/>
          <w:sz w:val="24"/>
          <w:szCs w:val="24"/>
        </w:rPr>
      </w:pPr>
      <w:r w:rsidRPr="00ED64A1">
        <w:rPr>
          <w:rFonts w:ascii="Times New Roman" w:hAnsi="Times New Roman" w:cs="Times New Roman"/>
          <w:sz w:val="24"/>
          <w:szCs w:val="24"/>
        </w:rPr>
        <w:t>The 1</w:t>
      </w:r>
      <w:r w:rsidRPr="00ED64A1">
        <w:rPr>
          <w:rFonts w:ascii="Times New Roman" w:hAnsi="Times New Roman" w:cs="Times New Roman"/>
          <w:sz w:val="24"/>
          <w:szCs w:val="24"/>
          <w:vertAlign w:val="superscript"/>
        </w:rPr>
        <w:t>st</w:t>
      </w:r>
      <w:r w:rsidR="00A31EA1">
        <w:rPr>
          <w:rFonts w:ascii="Times New Roman" w:hAnsi="Times New Roman" w:cs="Times New Roman"/>
          <w:sz w:val="24"/>
          <w:szCs w:val="24"/>
        </w:rPr>
        <w:t xml:space="preserve"> respondent (d</w:t>
      </w:r>
      <w:r w:rsidRPr="00ED64A1">
        <w:rPr>
          <w:rFonts w:ascii="Times New Roman" w:hAnsi="Times New Roman" w:cs="Times New Roman"/>
          <w:sz w:val="24"/>
          <w:szCs w:val="24"/>
        </w:rPr>
        <w:t>efendant in the main matter)’s</w:t>
      </w:r>
      <w:r w:rsidR="00AA2CFB" w:rsidRPr="00ED64A1">
        <w:rPr>
          <w:rFonts w:ascii="Times New Roman" w:hAnsi="Times New Roman" w:cs="Times New Roman"/>
          <w:sz w:val="24"/>
          <w:szCs w:val="24"/>
        </w:rPr>
        <w:t xml:space="preserve"> </w:t>
      </w:r>
      <w:r w:rsidRPr="00ED64A1">
        <w:rPr>
          <w:rFonts w:ascii="Times New Roman" w:hAnsi="Times New Roman" w:cs="Times New Roman"/>
          <w:sz w:val="24"/>
          <w:szCs w:val="24"/>
        </w:rPr>
        <w:t>plea in bar is dismissed with costs.</w:t>
      </w:r>
    </w:p>
    <w:p w:rsidR="00565672" w:rsidRDefault="00565672" w:rsidP="00ED64A1">
      <w:pPr>
        <w:jc w:val="both"/>
        <w:rPr>
          <w:rFonts w:ascii="Times New Roman" w:hAnsi="Times New Roman" w:cs="Times New Roman"/>
          <w:sz w:val="24"/>
          <w:szCs w:val="24"/>
        </w:rPr>
      </w:pPr>
    </w:p>
    <w:p w:rsidR="00ED64A1" w:rsidRPr="00ED64A1" w:rsidRDefault="00ED64A1" w:rsidP="00ED64A1">
      <w:pPr>
        <w:jc w:val="both"/>
        <w:rPr>
          <w:rFonts w:ascii="Times New Roman" w:hAnsi="Times New Roman" w:cs="Times New Roman"/>
          <w:sz w:val="24"/>
          <w:szCs w:val="24"/>
        </w:rPr>
      </w:pPr>
    </w:p>
    <w:p w:rsidR="00931386" w:rsidRPr="00ED64A1" w:rsidRDefault="00565672" w:rsidP="00ED64A1">
      <w:pPr>
        <w:spacing w:after="0" w:line="240" w:lineRule="auto"/>
        <w:jc w:val="both"/>
        <w:rPr>
          <w:rFonts w:ascii="Times New Roman" w:hAnsi="Times New Roman" w:cs="Times New Roman"/>
          <w:sz w:val="24"/>
          <w:szCs w:val="24"/>
        </w:rPr>
      </w:pPr>
      <w:r w:rsidRPr="00ED64A1">
        <w:rPr>
          <w:rFonts w:ascii="Times New Roman" w:hAnsi="Times New Roman" w:cs="Times New Roman"/>
          <w:i/>
          <w:sz w:val="24"/>
          <w:szCs w:val="24"/>
        </w:rPr>
        <w:t>Gambe law Group,</w:t>
      </w:r>
      <w:r w:rsidRPr="00ED64A1">
        <w:rPr>
          <w:rFonts w:ascii="Times New Roman" w:hAnsi="Times New Roman" w:cs="Times New Roman"/>
          <w:sz w:val="24"/>
          <w:szCs w:val="24"/>
        </w:rPr>
        <w:t xml:space="preserve"> applicant’s legal practitioners</w:t>
      </w:r>
    </w:p>
    <w:p w:rsidR="00565672" w:rsidRPr="00ED64A1" w:rsidRDefault="00931386" w:rsidP="00ED64A1">
      <w:pPr>
        <w:spacing w:after="0" w:line="240" w:lineRule="auto"/>
        <w:jc w:val="both"/>
        <w:rPr>
          <w:rFonts w:ascii="Times New Roman" w:hAnsi="Times New Roman" w:cs="Times New Roman"/>
          <w:sz w:val="24"/>
          <w:szCs w:val="24"/>
        </w:rPr>
      </w:pPr>
      <w:r w:rsidRPr="00ED64A1">
        <w:rPr>
          <w:rFonts w:ascii="Times New Roman" w:hAnsi="Times New Roman" w:cs="Times New Roman"/>
          <w:sz w:val="24"/>
          <w:szCs w:val="24"/>
        </w:rPr>
        <w:t xml:space="preserve"> </w:t>
      </w:r>
      <w:r w:rsidRPr="00ED64A1">
        <w:rPr>
          <w:rFonts w:ascii="Times New Roman" w:hAnsi="Times New Roman" w:cs="Times New Roman"/>
          <w:i/>
          <w:sz w:val="24"/>
          <w:szCs w:val="24"/>
        </w:rPr>
        <w:t>K</w:t>
      </w:r>
      <w:r w:rsidR="00565672" w:rsidRPr="00ED64A1">
        <w:rPr>
          <w:rFonts w:ascii="Times New Roman" w:hAnsi="Times New Roman" w:cs="Times New Roman"/>
          <w:i/>
          <w:sz w:val="24"/>
          <w:szCs w:val="24"/>
        </w:rPr>
        <w:t xml:space="preserve">antor </w:t>
      </w:r>
      <w:r w:rsidRPr="00ED64A1">
        <w:rPr>
          <w:rFonts w:ascii="Times New Roman" w:hAnsi="Times New Roman" w:cs="Times New Roman"/>
          <w:i/>
          <w:sz w:val="24"/>
          <w:szCs w:val="24"/>
        </w:rPr>
        <w:t>&amp; Immerman,</w:t>
      </w:r>
      <w:r w:rsidRPr="00ED64A1">
        <w:rPr>
          <w:rFonts w:ascii="Times New Roman" w:hAnsi="Times New Roman" w:cs="Times New Roman"/>
          <w:sz w:val="24"/>
          <w:szCs w:val="24"/>
        </w:rPr>
        <w:t xml:space="preserve"> 1</w:t>
      </w:r>
      <w:r w:rsidRPr="00ED64A1">
        <w:rPr>
          <w:rFonts w:ascii="Times New Roman" w:hAnsi="Times New Roman" w:cs="Times New Roman"/>
          <w:sz w:val="24"/>
          <w:szCs w:val="24"/>
          <w:vertAlign w:val="superscript"/>
        </w:rPr>
        <w:t>st</w:t>
      </w:r>
      <w:r w:rsidRPr="00ED64A1">
        <w:rPr>
          <w:rFonts w:ascii="Times New Roman" w:hAnsi="Times New Roman" w:cs="Times New Roman"/>
          <w:sz w:val="24"/>
          <w:szCs w:val="24"/>
        </w:rPr>
        <w:t xml:space="preserve"> respondent’s legal practitioners. </w:t>
      </w:r>
    </w:p>
    <w:p w:rsidR="0085507A" w:rsidRPr="00ED64A1" w:rsidRDefault="00565672" w:rsidP="00ED64A1">
      <w:pPr>
        <w:jc w:val="both"/>
        <w:rPr>
          <w:rFonts w:ascii="Times New Roman" w:hAnsi="Times New Roman" w:cs="Times New Roman"/>
          <w:sz w:val="24"/>
          <w:szCs w:val="24"/>
        </w:rPr>
      </w:pPr>
      <w:r w:rsidRPr="00ED64A1">
        <w:rPr>
          <w:rFonts w:ascii="Times New Roman" w:hAnsi="Times New Roman" w:cs="Times New Roman"/>
          <w:sz w:val="24"/>
          <w:szCs w:val="24"/>
        </w:rPr>
        <w:t xml:space="preserve"> </w:t>
      </w:r>
      <w:r w:rsidR="00AA2CFB" w:rsidRPr="00ED64A1">
        <w:rPr>
          <w:rFonts w:ascii="Times New Roman" w:hAnsi="Times New Roman" w:cs="Times New Roman"/>
          <w:sz w:val="24"/>
          <w:szCs w:val="24"/>
        </w:rPr>
        <w:t xml:space="preserve">   </w:t>
      </w:r>
      <w:r w:rsidR="00AB5426" w:rsidRPr="00ED64A1">
        <w:rPr>
          <w:rFonts w:ascii="Times New Roman" w:hAnsi="Times New Roman" w:cs="Times New Roman"/>
          <w:sz w:val="24"/>
          <w:szCs w:val="24"/>
        </w:rPr>
        <w:t xml:space="preserve">   </w:t>
      </w:r>
      <w:r w:rsidR="0057159B" w:rsidRPr="00ED64A1">
        <w:rPr>
          <w:rFonts w:ascii="Times New Roman" w:hAnsi="Times New Roman" w:cs="Times New Roman"/>
          <w:sz w:val="24"/>
          <w:szCs w:val="24"/>
        </w:rPr>
        <w:t xml:space="preserve">  </w:t>
      </w:r>
      <w:r w:rsidR="00E064CB" w:rsidRPr="00ED64A1">
        <w:rPr>
          <w:rFonts w:ascii="Times New Roman" w:hAnsi="Times New Roman" w:cs="Times New Roman"/>
          <w:sz w:val="24"/>
          <w:szCs w:val="24"/>
        </w:rPr>
        <w:t xml:space="preserve">    </w:t>
      </w:r>
      <w:r w:rsidR="00CA2D18" w:rsidRPr="00ED64A1">
        <w:rPr>
          <w:rFonts w:ascii="Times New Roman" w:hAnsi="Times New Roman" w:cs="Times New Roman"/>
          <w:sz w:val="24"/>
          <w:szCs w:val="24"/>
        </w:rPr>
        <w:t xml:space="preserve">  </w:t>
      </w:r>
      <w:r w:rsidR="00264BD8" w:rsidRPr="00ED64A1">
        <w:rPr>
          <w:rFonts w:ascii="Times New Roman" w:hAnsi="Times New Roman" w:cs="Times New Roman"/>
          <w:sz w:val="24"/>
          <w:szCs w:val="24"/>
        </w:rPr>
        <w:t xml:space="preserve">   </w:t>
      </w:r>
      <w:r w:rsidR="000963FE" w:rsidRPr="00ED64A1">
        <w:rPr>
          <w:rFonts w:ascii="Times New Roman" w:hAnsi="Times New Roman" w:cs="Times New Roman"/>
          <w:sz w:val="24"/>
          <w:szCs w:val="24"/>
        </w:rPr>
        <w:t xml:space="preserve">    </w:t>
      </w:r>
      <w:r w:rsidR="00990948" w:rsidRPr="00ED64A1">
        <w:rPr>
          <w:rFonts w:ascii="Times New Roman" w:hAnsi="Times New Roman" w:cs="Times New Roman"/>
          <w:sz w:val="24"/>
          <w:szCs w:val="24"/>
        </w:rPr>
        <w:t xml:space="preserve">  </w:t>
      </w:r>
      <w:r w:rsidR="00F62797" w:rsidRPr="00ED64A1">
        <w:rPr>
          <w:rFonts w:ascii="Times New Roman" w:hAnsi="Times New Roman" w:cs="Times New Roman"/>
          <w:sz w:val="24"/>
          <w:szCs w:val="24"/>
        </w:rPr>
        <w:t xml:space="preserve">   </w:t>
      </w:r>
      <w:r w:rsidR="000E4C55" w:rsidRPr="00ED64A1">
        <w:rPr>
          <w:rFonts w:ascii="Times New Roman" w:hAnsi="Times New Roman" w:cs="Times New Roman"/>
          <w:sz w:val="24"/>
          <w:szCs w:val="24"/>
        </w:rPr>
        <w:t xml:space="preserve"> </w:t>
      </w:r>
    </w:p>
    <w:sectPr w:rsidR="0085507A" w:rsidRPr="00ED64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9B6" w:rsidRDefault="001A09B6" w:rsidP="00ED64A1">
      <w:pPr>
        <w:spacing w:after="0" w:line="240" w:lineRule="auto"/>
      </w:pPr>
      <w:r>
        <w:separator/>
      </w:r>
    </w:p>
  </w:endnote>
  <w:endnote w:type="continuationSeparator" w:id="0">
    <w:p w:rsidR="001A09B6" w:rsidRDefault="001A09B6" w:rsidP="00ED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9B6" w:rsidRDefault="001A09B6" w:rsidP="00ED64A1">
      <w:pPr>
        <w:spacing w:after="0" w:line="240" w:lineRule="auto"/>
      </w:pPr>
      <w:r>
        <w:separator/>
      </w:r>
    </w:p>
  </w:footnote>
  <w:footnote w:type="continuationSeparator" w:id="0">
    <w:p w:rsidR="001A09B6" w:rsidRDefault="001A09B6" w:rsidP="00ED6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45304"/>
      <w:docPartObj>
        <w:docPartGallery w:val="Page Numbers (Top of Page)"/>
        <w:docPartUnique/>
      </w:docPartObj>
    </w:sdtPr>
    <w:sdtEndPr>
      <w:rPr>
        <w:noProof/>
      </w:rPr>
    </w:sdtEndPr>
    <w:sdtContent>
      <w:p w:rsidR="00ED64A1" w:rsidRDefault="00ED64A1">
        <w:pPr>
          <w:pStyle w:val="Header"/>
          <w:jc w:val="right"/>
          <w:rPr>
            <w:noProof/>
          </w:rPr>
        </w:pPr>
        <w:r>
          <w:fldChar w:fldCharType="begin"/>
        </w:r>
        <w:r>
          <w:instrText xml:space="preserve"> PAGE   \* MERGEFORMAT </w:instrText>
        </w:r>
        <w:r>
          <w:fldChar w:fldCharType="separate"/>
        </w:r>
        <w:r w:rsidR="000F1979">
          <w:rPr>
            <w:noProof/>
          </w:rPr>
          <w:t>1</w:t>
        </w:r>
        <w:r>
          <w:rPr>
            <w:noProof/>
          </w:rPr>
          <w:fldChar w:fldCharType="end"/>
        </w:r>
      </w:p>
      <w:p w:rsidR="00ED64A1" w:rsidRDefault="00ED64A1">
        <w:pPr>
          <w:pStyle w:val="Header"/>
          <w:jc w:val="right"/>
          <w:rPr>
            <w:noProof/>
          </w:rPr>
        </w:pPr>
        <w:r>
          <w:rPr>
            <w:noProof/>
          </w:rPr>
          <w:t xml:space="preserve">HH </w:t>
        </w:r>
        <w:r w:rsidR="00AE3A07">
          <w:rPr>
            <w:noProof/>
          </w:rPr>
          <w:t>459-21</w:t>
        </w:r>
      </w:p>
      <w:p w:rsidR="00ED64A1" w:rsidRDefault="00ED64A1">
        <w:pPr>
          <w:pStyle w:val="Header"/>
          <w:jc w:val="right"/>
        </w:pPr>
        <w:r>
          <w:rPr>
            <w:noProof/>
          </w:rPr>
          <w:t>HC 4360/20</w:t>
        </w:r>
      </w:p>
    </w:sdtContent>
  </w:sdt>
  <w:p w:rsidR="00ED64A1" w:rsidRDefault="00ED64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3869"/>
    <w:multiLevelType w:val="hybridMultilevel"/>
    <w:tmpl w:val="D360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7A"/>
    <w:rsid w:val="000963FE"/>
    <w:rsid w:val="000E4C55"/>
    <w:rsid w:val="000F1979"/>
    <w:rsid w:val="001018FF"/>
    <w:rsid w:val="001A09B6"/>
    <w:rsid w:val="001E47E6"/>
    <w:rsid w:val="00264BD8"/>
    <w:rsid w:val="00275F96"/>
    <w:rsid w:val="00276DA9"/>
    <w:rsid w:val="00442638"/>
    <w:rsid w:val="004E62F1"/>
    <w:rsid w:val="00565672"/>
    <w:rsid w:val="0057159B"/>
    <w:rsid w:val="00592114"/>
    <w:rsid w:val="00617B71"/>
    <w:rsid w:val="00622038"/>
    <w:rsid w:val="007656E2"/>
    <w:rsid w:val="0085507A"/>
    <w:rsid w:val="008B61A5"/>
    <w:rsid w:val="00931386"/>
    <w:rsid w:val="00990948"/>
    <w:rsid w:val="00A12663"/>
    <w:rsid w:val="00A2672F"/>
    <w:rsid w:val="00A31EA1"/>
    <w:rsid w:val="00AA2CFB"/>
    <w:rsid w:val="00AB5426"/>
    <w:rsid w:val="00AE3A07"/>
    <w:rsid w:val="00AE620C"/>
    <w:rsid w:val="00B51C49"/>
    <w:rsid w:val="00B64C3D"/>
    <w:rsid w:val="00BF15FA"/>
    <w:rsid w:val="00CA2D18"/>
    <w:rsid w:val="00CE32C4"/>
    <w:rsid w:val="00DE0ED6"/>
    <w:rsid w:val="00E064CB"/>
    <w:rsid w:val="00E47007"/>
    <w:rsid w:val="00E5775A"/>
    <w:rsid w:val="00E636ED"/>
    <w:rsid w:val="00E72C51"/>
    <w:rsid w:val="00E73C2E"/>
    <w:rsid w:val="00EA4D09"/>
    <w:rsid w:val="00ED64A1"/>
    <w:rsid w:val="00F62797"/>
    <w:rsid w:val="00F71E68"/>
    <w:rsid w:val="00F8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9F264-479A-48C6-87A6-2B2D3F8F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07A"/>
    <w:pPr>
      <w:spacing w:after="0" w:line="240" w:lineRule="auto"/>
    </w:pPr>
  </w:style>
  <w:style w:type="paragraph" w:styleId="ListParagraph">
    <w:name w:val="List Paragraph"/>
    <w:basedOn w:val="Normal"/>
    <w:uiPriority w:val="34"/>
    <w:qFormat/>
    <w:rsid w:val="00565672"/>
    <w:pPr>
      <w:ind w:left="720"/>
      <w:contextualSpacing/>
    </w:pPr>
  </w:style>
  <w:style w:type="paragraph" w:styleId="Header">
    <w:name w:val="header"/>
    <w:basedOn w:val="Normal"/>
    <w:link w:val="HeaderChar"/>
    <w:uiPriority w:val="99"/>
    <w:unhideWhenUsed/>
    <w:rsid w:val="00ED6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4A1"/>
  </w:style>
  <w:style w:type="paragraph" w:styleId="Footer">
    <w:name w:val="footer"/>
    <w:basedOn w:val="Normal"/>
    <w:link w:val="FooterChar"/>
    <w:uiPriority w:val="99"/>
    <w:unhideWhenUsed/>
    <w:rsid w:val="00ED6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2021-09-30T09:01:00Z</dcterms:created>
  <dcterms:modified xsi:type="dcterms:W3CDTF">2021-09-30T09:01:00Z</dcterms:modified>
</cp:coreProperties>
</file>