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58E" w:rsidRPr="003E0076" w:rsidRDefault="00B4261A" w:rsidP="006443F3">
      <w:pPr>
        <w:spacing w:after="0" w:line="240" w:lineRule="auto"/>
        <w:jc w:val="both"/>
        <w:rPr>
          <w:rFonts w:ascii="Times New Roman" w:hAnsi="Times New Roman" w:cs="Times New Roman"/>
          <w:sz w:val="24"/>
          <w:szCs w:val="24"/>
        </w:rPr>
      </w:pPr>
      <w:r w:rsidRPr="003E0076">
        <w:rPr>
          <w:rFonts w:ascii="Times New Roman" w:hAnsi="Times New Roman" w:cs="Times New Roman"/>
          <w:sz w:val="24"/>
          <w:szCs w:val="24"/>
        </w:rPr>
        <w:t>CITY OF HARARE</w:t>
      </w:r>
    </w:p>
    <w:p w:rsidR="00DD458E" w:rsidRPr="003E0076" w:rsidRDefault="006443F3" w:rsidP="006443F3">
      <w:pPr>
        <w:spacing w:after="0" w:line="240" w:lineRule="auto"/>
        <w:jc w:val="both"/>
        <w:rPr>
          <w:rFonts w:ascii="Times New Roman" w:hAnsi="Times New Roman" w:cs="Times New Roman"/>
          <w:sz w:val="24"/>
          <w:szCs w:val="24"/>
        </w:rPr>
      </w:pPr>
      <w:r w:rsidRPr="003E0076">
        <w:rPr>
          <w:rFonts w:ascii="Times New Roman" w:hAnsi="Times New Roman" w:cs="Times New Roman"/>
          <w:sz w:val="24"/>
          <w:szCs w:val="24"/>
        </w:rPr>
        <w:t>versus</w:t>
      </w:r>
    </w:p>
    <w:p w:rsidR="00DD458E" w:rsidRPr="003E0076" w:rsidRDefault="00A17149" w:rsidP="006443F3">
      <w:pPr>
        <w:spacing w:after="0" w:line="240" w:lineRule="auto"/>
        <w:jc w:val="both"/>
        <w:rPr>
          <w:rFonts w:ascii="Times New Roman" w:hAnsi="Times New Roman" w:cs="Times New Roman"/>
          <w:sz w:val="24"/>
          <w:szCs w:val="24"/>
        </w:rPr>
      </w:pPr>
      <w:r w:rsidRPr="003E0076">
        <w:rPr>
          <w:rFonts w:ascii="Times New Roman" w:hAnsi="Times New Roman" w:cs="Times New Roman"/>
          <w:sz w:val="24"/>
          <w:szCs w:val="24"/>
        </w:rPr>
        <w:t>ALBERT MAROZVA</w:t>
      </w:r>
    </w:p>
    <w:p w:rsidR="00DD458E" w:rsidRPr="003E0076" w:rsidRDefault="006443F3" w:rsidP="006443F3">
      <w:pPr>
        <w:spacing w:after="0" w:line="240" w:lineRule="auto"/>
        <w:jc w:val="both"/>
        <w:rPr>
          <w:rFonts w:ascii="Times New Roman" w:hAnsi="Times New Roman" w:cs="Times New Roman"/>
          <w:sz w:val="24"/>
          <w:szCs w:val="24"/>
        </w:rPr>
      </w:pPr>
      <w:r w:rsidRPr="003E0076">
        <w:rPr>
          <w:rFonts w:ascii="Times New Roman" w:hAnsi="Times New Roman" w:cs="Times New Roman"/>
          <w:sz w:val="24"/>
          <w:szCs w:val="24"/>
        </w:rPr>
        <w:t>and</w:t>
      </w:r>
    </w:p>
    <w:p w:rsidR="00DD458E" w:rsidRPr="003E0076" w:rsidRDefault="00A17149" w:rsidP="006443F3">
      <w:pPr>
        <w:spacing w:after="0" w:line="240" w:lineRule="auto"/>
        <w:jc w:val="both"/>
        <w:rPr>
          <w:rFonts w:ascii="Times New Roman" w:hAnsi="Times New Roman" w:cs="Times New Roman"/>
          <w:sz w:val="24"/>
          <w:szCs w:val="24"/>
        </w:rPr>
      </w:pPr>
      <w:r w:rsidRPr="003E0076">
        <w:rPr>
          <w:rFonts w:ascii="Times New Roman" w:hAnsi="Times New Roman" w:cs="Times New Roman"/>
          <w:sz w:val="24"/>
          <w:szCs w:val="24"/>
        </w:rPr>
        <w:t>COMMISSIONER GENERAL OF POLICE</w:t>
      </w:r>
    </w:p>
    <w:p w:rsidR="00DD458E" w:rsidRPr="003E0076" w:rsidRDefault="006443F3" w:rsidP="006443F3">
      <w:pPr>
        <w:spacing w:after="0" w:line="240" w:lineRule="auto"/>
        <w:jc w:val="both"/>
        <w:rPr>
          <w:rFonts w:ascii="Times New Roman" w:hAnsi="Times New Roman" w:cs="Times New Roman"/>
          <w:sz w:val="24"/>
          <w:szCs w:val="24"/>
        </w:rPr>
      </w:pPr>
      <w:r w:rsidRPr="003E0076">
        <w:rPr>
          <w:rFonts w:ascii="Times New Roman" w:hAnsi="Times New Roman" w:cs="Times New Roman"/>
          <w:sz w:val="24"/>
          <w:szCs w:val="24"/>
        </w:rPr>
        <w:t>and</w:t>
      </w:r>
    </w:p>
    <w:p w:rsidR="00DD458E" w:rsidRPr="003E0076" w:rsidRDefault="00A17149" w:rsidP="006443F3">
      <w:pPr>
        <w:spacing w:after="0" w:line="240" w:lineRule="auto"/>
        <w:jc w:val="both"/>
        <w:rPr>
          <w:rFonts w:ascii="Times New Roman" w:hAnsi="Times New Roman" w:cs="Times New Roman"/>
          <w:sz w:val="24"/>
          <w:szCs w:val="24"/>
        </w:rPr>
      </w:pPr>
      <w:r w:rsidRPr="003E0076">
        <w:rPr>
          <w:rFonts w:ascii="Times New Roman" w:hAnsi="Times New Roman" w:cs="Times New Roman"/>
          <w:sz w:val="24"/>
          <w:szCs w:val="24"/>
        </w:rPr>
        <w:t>MINISTER OF HOME AFFAIRS AND CULTURAL HERITAGE</w:t>
      </w:r>
    </w:p>
    <w:p w:rsidR="00A17149" w:rsidRPr="003E0076" w:rsidRDefault="00A17149" w:rsidP="003E0076">
      <w:pPr>
        <w:spacing w:line="360" w:lineRule="auto"/>
        <w:jc w:val="both"/>
        <w:rPr>
          <w:rFonts w:ascii="Times New Roman" w:hAnsi="Times New Roman" w:cs="Times New Roman"/>
          <w:sz w:val="24"/>
          <w:szCs w:val="24"/>
        </w:rPr>
      </w:pPr>
    </w:p>
    <w:p w:rsidR="00DD458E" w:rsidRPr="003E0076" w:rsidRDefault="00DD458E" w:rsidP="006443F3">
      <w:pPr>
        <w:spacing w:after="0" w:line="240" w:lineRule="auto"/>
        <w:jc w:val="both"/>
        <w:rPr>
          <w:rFonts w:ascii="Times New Roman" w:hAnsi="Times New Roman" w:cs="Times New Roman"/>
          <w:sz w:val="24"/>
          <w:szCs w:val="24"/>
        </w:rPr>
      </w:pPr>
      <w:r w:rsidRPr="003E0076">
        <w:rPr>
          <w:rFonts w:ascii="Times New Roman" w:hAnsi="Times New Roman" w:cs="Times New Roman"/>
          <w:sz w:val="24"/>
          <w:szCs w:val="24"/>
        </w:rPr>
        <w:t>HIGH COURT OF ZIMBABWE</w:t>
      </w:r>
    </w:p>
    <w:p w:rsidR="00DD458E" w:rsidRPr="003E0076" w:rsidRDefault="00DD458E" w:rsidP="006443F3">
      <w:pPr>
        <w:spacing w:after="0" w:line="240" w:lineRule="auto"/>
        <w:jc w:val="both"/>
        <w:rPr>
          <w:rFonts w:ascii="Times New Roman" w:hAnsi="Times New Roman" w:cs="Times New Roman"/>
          <w:sz w:val="24"/>
          <w:szCs w:val="24"/>
        </w:rPr>
      </w:pPr>
      <w:r w:rsidRPr="003E0076">
        <w:rPr>
          <w:rFonts w:ascii="Times New Roman" w:hAnsi="Times New Roman" w:cs="Times New Roman"/>
          <w:sz w:val="24"/>
          <w:szCs w:val="24"/>
        </w:rPr>
        <w:t>DEME J</w:t>
      </w:r>
    </w:p>
    <w:p w:rsidR="00DD458E" w:rsidRPr="003E0076" w:rsidRDefault="00DD458E" w:rsidP="006443F3">
      <w:pPr>
        <w:spacing w:after="0" w:line="240" w:lineRule="auto"/>
        <w:jc w:val="both"/>
        <w:rPr>
          <w:rFonts w:ascii="Times New Roman" w:hAnsi="Times New Roman" w:cs="Times New Roman"/>
          <w:sz w:val="24"/>
          <w:szCs w:val="24"/>
        </w:rPr>
      </w:pPr>
      <w:r w:rsidRPr="003E0076">
        <w:rPr>
          <w:rFonts w:ascii="Times New Roman" w:hAnsi="Times New Roman" w:cs="Times New Roman"/>
          <w:sz w:val="24"/>
          <w:szCs w:val="24"/>
        </w:rPr>
        <w:t xml:space="preserve"> HARARE</w:t>
      </w:r>
      <w:r w:rsidR="000D56D7" w:rsidRPr="003E0076">
        <w:rPr>
          <w:rFonts w:ascii="Times New Roman" w:hAnsi="Times New Roman" w:cs="Times New Roman"/>
          <w:sz w:val="24"/>
          <w:szCs w:val="24"/>
        </w:rPr>
        <w:t>, 18</w:t>
      </w:r>
      <w:r w:rsidRPr="003E0076">
        <w:rPr>
          <w:rFonts w:ascii="Times New Roman" w:hAnsi="Times New Roman" w:cs="Times New Roman"/>
          <w:sz w:val="24"/>
          <w:szCs w:val="24"/>
        </w:rPr>
        <w:t xml:space="preserve"> January, 2022</w:t>
      </w:r>
      <w:r w:rsidR="003F45C5">
        <w:rPr>
          <w:rFonts w:ascii="Times New Roman" w:hAnsi="Times New Roman" w:cs="Times New Roman"/>
          <w:sz w:val="24"/>
          <w:szCs w:val="24"/>
        </w:rPr>
        <w:t xml:space="preserve"> and 09 February, 2022</w:t>
      </w:r>
    </w:p>
    <w:p w:rsidR="00DD458E" w:rsidRPr="003E0076" w:rsidRDefault="00DD458E" w:rsidP="003E0076">
      <w:pPr>
        <w:spacing w:line="360" w:lineRule="auto"/>
        <w:jc w:val="both"/>
        <w:rPr>
          <w:rFonts w:ascii="Times New Roman" w:hAnsi="Times New Roman" w:cs="Times New Roman"/>
          <w:sz w:val="24"/>
          <w:szCs w:val="24"/>
        </w:rPr>
      </w:pPr>
    </w:p>
    <w:p w:rsidR="00DD458E" w:rsidRPr="003E0076" w:rsidRDefault="008A59CA" w:rsidP="003E0076">
      <w:pPr>
        <w:spacing w:line="360" w:lineRule="auto"/>
        <w:jc w:val="both"/>
        <w:rPr>
          <w:rFonts w:ascii="Times New Roman" w:hAnsi="Times New Roman" w:cs="Times New Roman"/>
          <w:b/>
          <w:sz w:val="24"/>
          <w:szCs w:val="24"/>
        </w:rPr>
      </w:pPr>
      <w:r w:rsidRPr="003E0076">
        <w:rPr>
          <w:rFonts w:ascii="Times New Roman" w:hAnsi="Times New Roman" w:cs="Times New Roman"/>
          <w:b/>
          <w:sz w:val="24"/>
          <w:szCs w:val="24"/>
        </w:rPr>
        <w:t xml:space="preserve">Opposed </w:t>
      </w:r>
      <w:r w:rsidR="00DD458E" w:rsidRPr="003E0076">
        <w:rPr>
          <w:rFonts w:ascii="Times New Roman" w:hAnsi="Times New Roman" w:cs="Times New Roman"/>
          <w:b/>
          <w:sz w:val="24"/>
          <w:szCs w:val="24"/>
        </w:rPr>
        <w:t>Application</w:t>
      </w:r>
    </w:p>
    <w:p w:rsidR="00DD458E" w:rsidRPr="003E0076" w:rsidRDefault="00AE133A" w:rsidP="006443F3">
      <w:pPr>
        <w:spacing w:after="0" w:line="240" w:lineRule="auto"/>
        <w:jc w:val="both"/>
        <w:rPr>
          <w:rFonts w:ascii="Times New Roman" w:hAnsi="Times New Roman" w:cs="Times New Roman"/>
          <w:sz w:val="24"/>
          <w:szCs w:val="24"/>
        </w:rPr>
      </w:pPr>
      <w:r w:rsidRPr="003E0076">
        <w:rPr>
          <w:rFonts w:ascii="Times New Roman" w:hAnsi="Times New Roman" w:cs="Times New Roman"/>
          <w:i/>
          <w:sz w:val="24"/>
          <w:szCs w:val="24"/>
        </w:rPr>
        <w:t xml:space="preserve">Mr. A. </w:t>
      </w:r>
      <w:proofErr w:type="spellStart"/>
      <w:r w:rsidRPr="003E0076">
        <w:rPr>
          <w:rFonts w:ascii="Times New Roman" w:hAnsi="Times New Roman" w:cs="Times New Roman"/>
          <w:i/>
          <w:sz w:val="24"/>
          <w:szCs w:val="24"/>
        </w:rPr>
        <w:t>Moyo</w:t>
      </w:r>
      <w:proofErr w:type="spellEnd"/>
      <w:r w:rsidR="00DD458E" w:rsidRPr="003E0076">
        <w:rPr>
          <w:rFonts w:ascii="Times New Roman" w:hAnsi="Times New Roman" w:cs="Times New Roman"/>
          <w:i/>
          <w:sz w:val="24"/>
          <w:szCs w:val="24"/>
        </w:rPr>
        <w:t xml:space="preserve">, </w:t>
      </w:r>
      <w:r w:rsidR="00DD458E" w:rsidRPr="003E0076">
        <w:rPr>
          <w:rFonts w:ascii="Times New Roman" w:hAnsi="Times New Roman" w:cs="Times New Roman"/>
          <w:sz w:val="24"/>
          <w:szCs w:val="24"/>
        </w:rPr>
        <w:t xml:space="preserve">for </w:t>
      </w:r>
      <w:r w:rsidR="000D56D7" w:rsidRPr="003E0076">
        <w:rPr>
          <w:rFonts w:ascii="Times New Roman" w:hAnsi="Times New Roman" w:cs="Times New Roman"/>
          <w:sz w:val="24"/>
          <w:szCs w:val="24"/>
        </w:rPr>
        <w:t>the applicant</w:t>
      </w:r>
      <w:r w:rsidR="003E0924" w:rsidRPr="003E0076">
        <w:rPr>
          <w:rFonts w:ascii="Times New Roman" w:hAnsi="Times New Roman" w:cs="Times New Roman"/>
          <w:sz w:val="24"/>
          <w:szCs w:val="24"/>
        </w:rPr>
        <w:t>.</w:t>
      </w:r>
    </w:p>
    <w:p w:rsidR="00DD458E" w:rsidRPr="003E0076" w:rsidRDefault="00DD458E" w:rsidP="006443F3">
      <w:pPr>
        <w:spacing w:after="0" w:line="240" w:lineRule="auto"/>
        <w:jc w:val="both"/>
        <w:rPr>
          <w:rFonts w:ascii="Times New Roman" w:hAnsi="Times New Roman" w:cs="Times New Roman"/>
          <w:sz w:val="24"/>
          <w:szCs w:val="24"/>
        </w:rPr>
      </w:pPr>
      <w:r w:rsidRPr="003E0076">
        <w:rPr>
          <w:rFonts w:ascii="Times New Roman" w:hAnsi="Times New Roman" w:cs="Times New Roman"/>
          <w:i/>
          <w:sz w:val="24"/>
          <w:szCs w:val="24"/>
        </w:rPr>
        <w:t xml:space="preserve">Mr. </w:t>
      </w:r>
      <w:r w:rsidR="003E0924" w:rsidRPr="003E0076">
        <w:rPr>
          <w:rFonts w:ascii="Times New Roman" w:hAnsi="Times New Roman" w:cs="Times New Roman"/>
          <w:i/>
          <w:sz w:val="24"/>
          <w:szCs w:val="24"/>
        </w:rPr>
        <w:t xml:space="preserve">T. </w:t>
      </w:r>
      <w:proofErr w:type="spellStart"/>
      <w:r w:rsidR="003E0924" w:rsidRPr="003E0076">
        <w:rPr>
          <w:rFonts w:ascii="Times New Roman" w:hAnsi="Times New Roman" w:cs="Times New Roman"/>
          <w:i/>
          <w:sz w:val="24"/>
          <w:szCs w:val="24"/>
        </w:rPr>
        <w:t>Bhatasara</w:t>
      </w:r>
      <w:proofErr w:type="spellEnd"/>
      <w:r w:rsidRPr="003E0076">
        <w:rPr>
          <w:rFonts w:ascii="Times New Roman" w:hAnsi="Times New Roman" w:cs="Times New Roman"/>
          <w:sz w:val="24"/>
          <w:szCs w:val="24"/>
        </w:rPr>
        <w:t>, for the 1</w:t>
      </w:r>
      <w:r w:rsidRPr="003E0076">
        <w:rPr>
          <w:rFonts w:ascii="Times New Roman" w:hAnsi="Times New Roman" w:cs="Times New Roman"/>
          <w:sz w:val="24"/>
          <w:szCs w:val="24"/>
          <w:vertAlign w:val="superscript"/>
        </w:rPr>
        <w:t>st</w:t>
      </w:r>
      <w:r w:rsidRPr="003E0076">
        <w:rPr>
          <w:rFonts w:ascii="Times New Roman" w:hAnsi="Times New Roman" w:cs="Times New Roman"/>
          <w:sz w:val="24"/>
          <w:szCs w:val="24"/>
        </w:rPr>
        <w:t xml:space="preserve"> respondent</w:t>
      </w:r>
      <w:r w:rsidR="003E0924" w:rsidRPr="003E0076">
        <w:rPr>
          <w:rFonts w:ascii="Times New Roman" w:hAnsi="Times New Roman" w:cs="Times New Roman"/>
          <w:sz w:val="24"/>
          <w:szCs w:val="24"/>
        </w:rPr>
        <w:t>.</w:t>
      </w:r>
    </w:p>
    <w:p w:rsidR="00DD458E" w:rsidRDefault="00DD458E" w:rsidP="006443F3">
      <w:pPr>
        <w:spacing w:after="0" w:line="240" w:lineRule="auto"/>
        <w:jc w:val="both"/>
        <w:rPr>
          <w:rFonts w:ascii="Times New Roman" w:hAnsi="Times New Roman" w:cs="Times New Roman"/>
          <w:sz w:val="24"/>
          <w:szCs w:val="24"/>
        </w:rPr>
      </w:pPr>
      <w:r w:rsidRPr="003E0076">
        <w:rPr>
          <w:rFonts w:ascii="Times New Roman" w:hAnsi="Times New Roman" w:cs="Times New Roman"/>
          <w:sz w:val="24"/>
          <w:szCs w:val="24"/>
        </w:rPr>
        <w:t xml:space="preserve">No appearance for the </w:t>
      </w:r>
      <w:r w:rsidR="003E0924" w:rsidRPr="003E0076">
        <w:rPr>
          <w:rFonts w:ascii="Times New Roman" w:hAnsi="Times New Roman" w:cs="Times New Roman"/>
          <w:sz w:val="24"/>
          <w:szCs w:val="24"/>
        </w:rPr>
        <w:t>2</w:t>
      </w:r>
      <w:r w:rsidR="003E0924" w:rsidRPr="003E0076">
        <w:rPr>
          <w:rFonts w:ascii="Times New Roman" w:hAnsi="Times New Roman" w:cs="Times New Roman"/>
          <w:sz w:val="24"/>
          <w:szCs w:val="24"/>
          <w:vertAlign w:val="superscript"/>
        </w:rPr>
        <w:t>nd</w:t>
      </w:r>
      <w:r w:rsidR="003E0924" w:rsidRPr="003E0076">
        <w:rPr>
          <w:rFonts w:ascii="Times New Roman" w:hAnsi="Times New Roman" w:cs="Times New Roman"/>
          <w:sz w:val="24"/>
          <w:szCs w:val="24"/>
        </w:rPr>
        <w:t xml:space="preserve"> and 3</w:t>
      </w:r>
      <w:r w:rsidR="003E0924" w:rsidRPr="003E0076">
        <w:rPr>
          <w:rFonts w:ascii="Times New Roman" w:hAnsi="Times New Roman" w:cs="Times New Roman"/>
          <w:sz w:val="24"/>
          <w:szCs w:val="24"/>
          <w:vertAlign w:val="superscript"/>
        </w:rPr>
        <w:t>rd</w:t>
      </w:r>
      <w:r w:rsidR="003E0924" w:rsidRPr="003E0076">
        <w:rPr>
          <w:rFonts w:ascii="Times New Roman" w:hAnsi="Times New Roman" w:cs="Times New Roman"/>
          <w:sz w:val="24"/>
          <w:szCs w:val="24"/>
        </w:rPr>
        <w:t xml:space="preserve"> </w:t>
      </w:r>
      <w:r w:rsidR="000E3A75">
        <w:rPr>
          <w:rFonts w:ascii="Times New Roman" w:hAnsi="Times New Roman" w:cs="Times New Roman"/>
          <w:sz w:val="24"/>
          <w:szCs w:val="24"/>
        </w:rPr>
        <w:t>r</w:t>
      </w:r>
      <w:r w:rsidRPr="003E0076">
        <w:rPr>
          <w:rFonts w:ascii="Times New Roman" w:hAnsi="Times New Roman" w:cs="Times New Roman"/>
          <w:sz w:val="24"/>
          <w:szCs w:val="24"/>
        </w:rPr>
        <w:t>espondent</w:t>
      </w:r>
      <w:r w:rsidR="003E0924" w:rsidRPr="003E0076">
        <w:rPr>
          <w:rFonts w:ascii="Times New Roman" w:hAnsi="Times New Roman" w:cs="Times New Roman"/>
          <w:sz w:val="24"/>
          <w:szCs w:val="24"/>
        </w:rPr>
        <w:t>s</w:t>
      </w:r>
      <w:r w:rsidRPr="003E0076">
        <w:rPr>
          <w:rFonts w:ascii="Times New Roman" w:hAnsi="Times New Roman" w:cs="Times New Roman"/>
          <w:sz w:val="24"/>
          <w:szCs w:val="24"/>
        </w:rPr>
        <w:t xml:space="preserve">. </w:t>
      </w:r>
    </w:p>
    <w:p w:rsidR="006443F3" w:rsidRDefault="006443F3" w:rsidP="006443F3">
      <w:pPr>
        <w:spacing w:after="0" w:line="240" w:lineRule="auto"/>
        <w:jc w:val="both"/>
        <w:rPr>
          <w:rFonts w:ascii="Times New Roman" w:hAnsi="Times New Roman" w:cs="Times New Roman"/>
          <w:sz w:val="24"/>
          <w:szCs w:val="24"/>
        </w:rPr>
      </w:pPr>
    </w:p>
    <w:p w:rsidR="006443F3" w:rsidRPr="003E0076" w:rsidRDefault="006443F3" w:rsidP="006443F3">
      <w:pPr>
        <w:spacing w:after="0" w:line="240" w:lineRule="auto"/>
        <w:jc w:val="both"/>
        <w:rPr>
          <w:rFonts w:ascii="Times New Roman" w:hAnsi="Times New Roman" w:cs="Times New Roman"/>
          <w:sz w:val="24"/>
          <w:szCs w:val="24"/>
        </w:rPr>
      </w:pPr>
    </w:p>
    <w:p w:rsidR="00230D2F" w:rsidRPr="003E0076" w:rsidRDefault="006443F3"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E45FA">
        <w:rPr>
          <w:rFonts w:ascii="Times New Roman" w:hAnsi="Times New Roman" w:cs="Times New Roman"/>
          <w:smallCaps/>
          <w:sz w:val="28"/>
          <w:szCs w:val="24"/>
        </w:rPr>
        <w:t>deme j</w:t>
      </w:r>
      <w:r w:rsidRPr="006443F3">
        <w:rPr>
          <w:rFonts w:ascii="Times New Roman" w:hAnsi="Times New Roman" w:cs="Times New Roman"/>
          <w:smallCaps/>
          <w:sz w:val="24"/>
          <w:szCs w:val="24"/>
        </w:rPr>
        <w:t>:</w:t>
      </w:r>
      <w:r w:rsidRPr="003E0076">
        <w:rPr>
          <w:rFonts w:ascii="Times New Roman" w:hAnsi="Times New Roman" w:cs="Times New Roman"/>
          <w:sz w:val="24"/>
          <w:szCs w:val="24"/>
        </w:rPr>
        <w:t xml:space="preserve"> </w:t>
      </w:r>
      <w:r w:rsidR="00C55FF8" w:rsidRPr="003E0076">
        <w:rPr>
          <w:rFonts w:ascii="Times New Roman" w:hAnsi="Times New Roman" w:cs="Times New Roman"/>
          <w:sz w:val="24"/>
          <w:szCs w:val="24"/>
        </w:rPr>
        <w:t xml:space="preserve">This is an application </w:t>
      </w:r>
      <w:r w:rsidR="00C47F39" w:rsidRPr="003E0076">
        <w:rPr>
          <w:rFonts w:ascii="Times New Roman" w:hAnsi="Times New Roman" w:cs="Times New Roman"/>
          <w:sz w:val="24"/>
          <w:szCs w:val="24"/>
        </w:rPr>
        <w:t xml:space="preserve">for </w:t>
      </w:r>
      <w:r w:rsidR="000D56D7" w:rsidRPr="003E0076">
        <w:rPr>
          <w:rFonts w:ascii="Times New Roman" w:hAnsi="Times New Roman" w:cs="Times New Roman"/>
          <w:sz w:val="24"/>
          <w:szCs w:val="24"/>
        </w:rPr>
        <w:t>condonation for</w:t>
      </w:r>
      <w:r w:rsidR="00C47F39" w:rsidRPr="003E0076">
        <w:rPr>
          <w:rFonts w:ascii="Times New Roman" w:hAnsi="Times New Roman" w:cs="Times New Roman"/>
          <w:sz w:val="24"/>
          <w:szCs w:val="24"/>
        </w:rPr>
        <w:t xml:space="preserve"> late noting </w:t>
      </w:r>
      <w:r w:rsidR="000D56D7" w:rsidRPr="003E0076">
        <w:rPr>
          <w:rFonts w:ascii="Times New Roman" w:hAnsi="Times New Roman" w:cs="Times New Roman"/>
          <w:sz w:val="24"/>
          <w:szCs w:val="24"/>
        </w:rPr>
        <w:t>of appeal</w:t>
      </w:r>
      <w:r w:rsidR="00FF0EE8" w:rsidRPr="003E0076">
        <w:rPr>
          <w:rFonts w:ascii="Times New Roman" w:hAnsi="Times New Roman" w:cs="Times New Roman"/>
          <w:sz w:val="24"/>
          <w:szCs w:val="24"/>
        </w:rPr>
        <w:t xml:space="preserve"> and extens</w:t>
      </w:r>
      <w:r w:rsidR="00F76537" w:rsidRPr="003E0076">
        <w:rPr>
          <w:rFonts w:ascii="Times New Roman" w:hAnsi="Times New Roman" w:cs="Times New Roman"/>
          <w:sz w:val="24"/>
          <w:szCs w:val="24"/>
        </w:rPr>
        <w:t>ion of time within which to appeal.</w:t>
      </w:r>
      <w:r w:rsidR="00644B89" w:rsidRPr="003E0076">
        <w:rPr>
          <w:rFonts w:ascii="Times New Roman" w:hAnsi="Times New Roman" w:cs="Times New Roman"/>
          <w:sz w:val="24"/>
          <w:szCs w:val="24"/>
        </w:rPr>
        <w:t xml:space="preserve"> </w:t>
      </w:r>
      <w:r w:rsidR="009678D4" w:rsidRPr="003E0076">
        <w:rPr>
          <w:rFonts w:ascii="Times New Roman" w:hAnsi="Times New Roman" w:cs="Times New Roman"/>
          <w:sz w:val="24"/>
          <w:szCs w:val="24"/>
        </w:rPr>
        <w:t xml:space="preserve">In particular, the order sought </w:t>
      </w:r>
      <w:r w:rsidR="00FE7C90">
        <w:rPr>
          <w:rFonts w:ascii="Times New Roman" w:hAnsi="Times New Roman" w:cs="Times New Roman"/>
          <w:sz w:val="24"/>
          <w:szCs w:val="24"/>
        </w:rPr>
        <w:t>by the a</w:t>
      </w:r>
      <w:r w:rsidR="00644B89" w:rsidRPr="003E0076">
        <w:rPr>
          <w:rFonts w:ascii="Times New Roman" w:hAnsi="Times New Roman" w:cs="Times New Roman"/>
          <w:sz w:val="24"/>
          <w:szCs w:val="24"/>
        </w:rPr>
        <w:t xml:space="preserve">pplicant </w:t>
      </w:r>
      <w:r w:rsidR="009678D4" w:rsidRPr="003E0076">
        <w:rPr>
          <w:rFonts w:ascii="Times New Roman" w:hAnsi="Times New Roman" w:cs="Times New Roman"/>
          <w:sz w:val="24"/>
          <w:szCs w:val="24"/>
        </w:rPr>
        <w:t>is as follows:</w:t>
      </w:r>
    </w:p>
    <w:p w:rsidR="00230D2F" w:rsidRPr="006443F3" w:rsidRDefault="00B40E8E" w:rsidP="006443F3">
      <w:pPr>
        <w:spacing w:after="0" w:line="240" w:lineRule="auto"/>
        <w:jc w:val="both"/>
        <w:rPr>
          <w:rFonts w:ascii="Times New Roman" w:hAnsi="Times New Roman" w:cs="Times New Roman"/>
        </w:rPr>
      </w:pPr>
      <w:r>
        <w:rPr>
          <w:rFonts w:ascii="Times New Roman" w:hAnsi="Times New Roman" w:cs="Times New Roman"/>
        </w:rPr>
        <w:tab/>
      </w:r>
      <w:r w:rsidR="00230D2F" w:rsidRPr="006443F3">
        <w:rPr>
          <w:rFonts w:ascii="Times New Roman" w:hAnsi="Times New Roman" w:cs="Times New Roman"/>
        </w:rPr>
        <w:t xml:space="preserve">“1. </w:t>
      </w:r>
      <w:r w:rsidR="006C7E53" w:rsidRPr="006443F3">
        <w:rPr>
          <w:rFonts w:ascii="Times New Roman" w:hAnsi="Times New Roman" w:cs="Times New Roman"/>
        </w:rPr>
        <w:t xml:space="preserve">Application for condonation and extension of time within which to </w:t>
      </w:r>
      <w:r w:rsidR="000D56D7" w:rsidRPr="006443F3">
        <w:rPr>
          <w:rFonts w:ascii="Times New Roman" w:hAnsi="Times New Roman" w:cs="Times New Roman"/>
        </w:rPr>
        <w:t>appeal is</w:t>
      </w:r>
      <w:r w:rsidR="006C7E53" w:rsidRPr="006443F3">
        <w:rPr>
          <w:rFonts w:ascii="Times New Roman" w:hAnsi="Times New Roman" w:cs="Times New Roman"/>
        </w:rPr>
        <w:t xml:space="preserve"> hereby granted.</w:t>
      </w:r>
    </w:p>
    <w:p w:rsidR="006C7E53" w:rsidRPr="006443F3" w:rsidRDefault="00B40E8E" w:rsidP="006443F3">
      <w:pPr>
        <w:spacing w:after="0" w:line="240" w:lineRule="auto"/>
        <w:jc w:val="both"/>
        <w:rPr>
          <w:rFonts w:ascii="Times New Roman" w:hAnsi="Times New Roman" w:cs="Times New Roman"/>
        </w:rPr>
      </w:pPr>
      <w:r>
        <w:rPr>
          <w:rFonts w:ascii="Times New Roman" w:hAnsi="Times New Roman" w:cs="Times New Roman"/>
        </w:rPr>
        <w:tab/>
      </w:r>
      <w:r w:rsidR="006C7E53" w:rsidRPr="006443F3">
        <w:rPr>
          <w:rFonts w:ascii="Times New Roman" w:hAnsi="Times New Roman" w:cs="Times New Roman"/>
        </w:rPr>
        <w:t xml:space="preserve">2. </w:t>
      </w:r>
      <w:r w:rsidR="00552BC2" w:rsidRPr="006443F3">
        <w:rPr>
          <w:rFonts w:ascii="Times New Roman" w:hAnsi="Times New Roman" w:cs="Times New Roman"/>
        </w:rPr>
        <w:t xml:space="preserve">The   applicant </w:t>
      </w:r>
      <w:r w:rsidR="00903D30" w:rsidRPr="006443F3">
        <w:rPr>
          <w:rFonts w:ascii="Times New Roman" w:hAnsi="Times New Roman" w:cs="Times New Roman"/>
        </w:rPr>
        <w:t>to note an appeal within ten days of this order being granted.</w:t>
      </w:r>
    </w:p>
    <w:p w:rsidR="008A2A08" w:rsidRDefault="00B40E8E" w:rsidP="006443F3">
      <w:pPr>
        <w:spacing w:after="0" w:line="240" w:lineRule="auto"/>
        <w:jc w:val="both"/>
        <w:rPr>
          <w:rFonts w:ascii="Times New Roman" w:hAnsi="Times New Roman" w:cs="Times New Roman"/>
        </w:rPr>
      </w:pPr>
      <w:r>
        <w:rPr>
          <w:rFonts w:ascii="Times New Roman" w:hAnsi="Times New Roman" w:cs="Times New Roman"/>
        </w:rPr>
        <w:tab/>
      </w:r>
      <w:r w:rsidR="008A2A08" w:rsidRPr="006443F3">
        <w:rPr>
          <w:rFonts w:ascii="Times New Roman" w:hAnsi="Times New Roman" w:cs="Times New Roman"/>
        </w:rPr>
        <w:t>3. Costs of application be in the cause.”</w:t>
      </w:r>
    </w:p>
    <w:p w:rsidR="006443F3" w:rsidRPr="006443F3" w:rsidRDefault="006443F3" w:rsidP="006443F3">
      <w:pPr>
        <w:spacing w:after="0" w:line="240" w:lineRule="auto"/>
        <w:jc w:val="both"/>
        <w:rPr>
          <w:rFonts w:ascii="Times New Roman" w:hAnsi="Times New Roman" w:cs="Times New Roman"/>
        </w:rPr>
      </w:pPr>
    </w:p>
    <w:p w:rsidR="001876FB" w:rsidRPr="003E0076" w:rsidRDefault="006443F3"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55FF8" w:rsidRPr="003E0076">
        <w:rPr>
          <w:rFonts w:ascii="Times New Roman" w:hAnsi="Times New Roman" w:cs="Times New Roman"/>
          <w:sz w:val="24"/>
          <w:szCs w:val="24"/>
        </w:rPr>
        <w:t xml:space="preserve"> </w:t>
      </w:r>
      <w:r w:rsidR="008F6062" w:rsidRPr="003E0076">
        <w:rPr>
          <w:rFonts w:ascii="Times New Roman" w:hAnsi="Times New Roman" w:cs="Times New Roman"/>
          <w:sz w:val="24"/>
          <w:szCs w:val="24"/>
        </w:rPr>
        <w:t xml:space="preserve">A brief summary of the facts is as follows. </w:t>
      </w:r>
      <w:r w:rsidR="001876FB" w:rsidRPr="003E0076">
        <w:rPr>
          <w:rFonts w:ascii="Times New Roman" w:hAnsi="Times New Roman" w:cs="Times New Roman"/>
          <w:sz w:val="24"/>
          <w:szCs w:val="24"/>
        </w:rPr>
        <w:t xml:space="preserve">The </w:t>
      </w:r>
      <w:r w:rsidR="008F6062" w:rsidRPr="003E0076">
        <w:rPr>
          <w:rFonts w:ascii="Times New Roman" w:hAnsi="Times New Roman" w:cs="Times New Roman"/>
          <w:sz w:val="24"/>
          <w:szCs w:val="24"/>
        </w:rPr>
        <w:t xml:space="preserve">present </w:t>
      </w:r>
      <w:r w:rsidR="001876FB" w:rsidRPr="003E0076">
        <w:rPr>
          <w:rFonts w:ascii="Times New Roman" w:hAnsi="Times New Roman" w:cs="Times New Roman"/>
          <w:sz w:val="24"/>
          <w:szCs w:val="24"/>
        </w:rPr>
        <w:t>application follows t</w:t>
      </w:r>
      <w:r w:rsidR="00FE7C90">
        <w:rPr>
          <w:rFonts w:ascii="Times New Roman" w:hAnsi="Times New Roman" w:cs="Times New Roman"/>
          <w:sz w:val="24"/>
          <w:szCs w:val="24"/>
        </w:rPr>
        <w:t>he earlier appeal noted by the a</w:t>
      </w:r>
      <w:r w:rsidR="001876FB" w:rsidRPr="003E0076">
        <w:rPr>
          <w:rFonts w:ascii="Times New Roman" w:hAnsi="Times New Roman" w:cs="Times New Roman"/>
          <w:sz w:val="24"/>
          <w:szCs w:val="24"/>
        </w:rPr>
        <w:t>pplicant which</w:t>
      </w:r>
      <w:r w:rsidR="008F6062" w:rsidRPr="003E0076">
        <w:rPr>
          <w:rFonts w:ascii="Times New Roman" w:hAnsi="Times New Roman" w:cs="Times New Roman"/>
          <w:sz w:val="24"/>
          <w:szCs w:val="24"/>
        </w:rPr>
        <w:t xml:space="preserve">, </w:t>
      </w:r>
      <w:r w:rsidR="000D56D7" w:rsidRPr="003E0076">
        <w:rPr>
          <w:rFonts w:ascii="Times New Roman" w:hAnsi="Times New Roman" w:cs="Times New Roman"/>
          <w:sz w:val="24"/>
          <w:szCs w:val="24"/>
        </w:rPr>
        <w:t>on 3</w:t>
      </w:r>
      <w:r w:rsidR="008F6062" w:rsidRPr="003E0076">
        <w:rPr>
          <w:rFonts w:ascii="Times New Roman" w:hAnsi="Times New Roman" w:cs="Times New Roman"/>
          <w:sz w:val="24"/>
          <w:szCs w:val="24"/>
        </w:rPr>
        <w:t xml:space="preserve"> June 2021</w:t>
      </w:r>
      <w:r w:rsidR="000D56D7" w:rsidRPr="003E0076">
        <w:rPr>
          <w:rFonts w:ascii="Times New Roman" w:hAnsi="Times New Roman" w:cs="Times New Roman"/>
          <w:sz w:val="24"/>
          <w:szCs w:val="24"/>
        </w:rPr>
        <w:t>, was</w:t>
      </w:r>
      <w:r w:rsidR="00C55FF8" w:rsidRPr="003E0076">
        <w:rPr>
          <w:rFonts w:ascii="Times New Roman" w:hAnsi="Times New Roman" w:cs="Times New Roman"/>
          <w:sz w:val="24"/>
          <w:szCs w:val="24"/>
        </w:rPr>
        <w:t xml:space="preserve"> struck from the roll</w:t>
      </w:r>
      <w:r w:rsidR="003D046D" w:rsidRPr="003E0076">
        <w:rPr>
          <w:rFonts w:ascii="Times New Roman" w:hAnsi="Times New Roman" w:cs="Times New Roman"/>
          <w:sz w:val="24"/>
          <w:szCs w:val="24"/>
        </w:rPr>
        <w:t xml:space="preserve"> for want</w:t>
      </w:r>
      <w:r w:rsidR="00573DB1" w:rsidRPr="003E0076">
        <w:rPr>
          <w:rFonts w:ascii="Times New Roman" w:hAnsi="Times New Roman" w:cs="Times New Roman"/>
          <w:sz w:val="24"/>
          <w:szCs w:val="24"/>
        </w:rPr>
        <w:t xml:space="preserve"> of </w:t>
      </w:r>
      <w:r w:rsidR="00C53CFC" w:rsidRPr="003E0076">
        <w:rPr>
          <w:rFonts w:ascii="Times New Roman" w:hAnsi="Times New Roman" w:cs="Times New Roman"/>
          <w:sz w:val="24"/>
          <w:szCs w:val="24"/>
        </w:rPr>
        <w:t xml:space="preserve">compliance with </w:t>
      </w:r>
      <w:r w:rsidR="005B7AA0" w:rsidRPr="003E0076">
        <w:rPr>
          <w:rFonts w:ascii="Times New Roman" w:hAnsi="Times New Roman" w:cs="Times New Roman"/>
          <w:sz w:val="24"/>
          <w:szCs w:val="24"/>
        </w:rPr>
        <w:t>the rules.</w:t>
      </w:r>
    </w:p>
    <w:p w:rsidR="006C6B6C" w:rsidRPr="003E0076" w:rsidRDefault="006443F3"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11878" w:rsidRPr="003E0076">
        <w:rPr>
          <w:rFonts w:ascii="Times New Roman" w:hAnsi="Times New Roman" w:cs="Times New Roman"/>
          <w:sz w:val="24"/>
          <w:szCs w:val="24"/>
        </w:rPr>
        <w:t>On 20 June 2019, t</w:t>
      </w:r>
      <w:r w:rsidR="00B40E8E">
        <w:rPr>
          <w:rFonts w:ascii="Times New Roman" w:hAnsi="Times New Roman" w:cs="Times New Roman"/>
          <w:sz w:val="24"/>
          <w:szCs w:val="24"/>
        </w:rPr>
        <w:t>he first r</w:t>
      </w:r>
      <w:r w:rsidR="00491C8A" w:rsidRPr="003E0076">
        <w:rPr>
          <w:rFonts w:ascii="Times New Roman" w:hAnsi="Times New Roman" w:cs="Times New Roman"/>
          <w:sz w:val="24"/>
          <w:szCs w:val="24"/>
        </w:rPr>
        <w:t>espond</w:t>
      </w:r>
      <w:r w:rsidR="00B40E8E">
        <w:rPr>
          <w:rFonts w:ascii="Times New Roman" w:hAnsi="Times New Roman" w:cs="Times New Roman"/>
          <w:sz w:val="24"/>
          <w:szCs w:val="24"/>
        </w:rPr>
        <w:t>ent issued Summons against the applicant, second and third r</w:t>
      </w:r>
      <w:r w:rsidR="00491C8A" w:rsidRPr="003E0076">
        <w:rPr>
          <w:rFonts w:ascii="Times New Roman" w:hAnsi="Times New Roman" w:cs="Times New Roman"/>
          <w:sz w:val="24"/>
          <w:szCs w:val="24"/>
        </w:rPr>
        <w:t xml:space="preserve">espondents claiming damages for assault, unlawful arrest and illegal impounding of the </w:t>
      </w:r>
      <w:r w:rsidR="00EF2D41" w:rsidRPr="003E0076">
        <w:rPr>
          <w:rFonts w:ascii="Times New Roman" w:hAnsi="Times New Roman" w:cs="Times New Roman"/>
          <w:sz w:val="24"/>
          <w:szCs w:val="24"/>
        </w:rPr>
        <w:t xml:space="preserve">motor </w:t>
      </w:r>
      <w:proofErr w:type="gramStart"/>
      <w:r w:rsidR="00491C8A" w:rsidRPr="003E0076">
        <w:rPr>
          <w:rFonts w:ascii="Times New Roman" w:hAnsi="Times New Roman" w:cs="Times New Roman"/>
          <w:sz w:val="24"/>
          <w:szCs w:val="24"/>
        </w:rPr>
        <w:t>v</w:t>
      </w:r>
      <w:r w:rsidR="00653273" w:rsidRPr="003E0076">
        <w:rPr>
          <w:rFonts w:ascii="Times New Roman" w:hAnsi="Times New Roman" w:cs="Times New Roman"/>
          <w:sz w:val="24"/>
          <w:szCs w:val="24"/>
        </w:rPr>
        <w:t>ehicle  in</w:t>
      </w:r>
      <w:proofErr w:type="gramEnd"/>
      <w:r w:rsidR="00653273" w:rsidRPr="003E0076">
        <w:rPr>
          <w:rFonts w:ascii="Times New Roman" w:hAnsi="Times New Roman" w:cs="Times New Roman"/>
          <w:sz w:val="24"/>
          <w:szCs w:val="24"/>
        </w:rPr>
        <w:t xml:space="preserve"> the sum of US$ 9 556. </w:t>
      </w:r>
      <w:r w:rsidR="0093670D" w:rsidRPr="003E0076">
        <w:rPr>
          <w:rFonts w:ascii="Times New Roman" w:hAnsi="Times New Roman" w:cs="Times New Roman"/>
          <w:sz w:val="24"/>
          <w:szCs w:val="24"/>
        </w:rPr>
        <w:t>T</w:t>
      </w:r>
      <w:r w:rsidR="00B40E8E">
        <w:rPr>
          <w:rFonts w:ascii="Times New Roman" w:hAnsi="Times New Roman" w:cs="Times New Roman"/>
          <w:sz w:val="24"/>
          <w:szCs w:val="24"/>
        </w:rPr>
        <w:t>he first r</w:t>
      </w:r>
      <w:r w:rsidR="006C6B6C" w:rsidRPr="003E0076">
        <w:rPr>
          <w:rFonts w:ascii="Times New Roman" w:hAnsi="Times New Roman" w:cs="Times New Roman"/>
          <w:sz w:val="24"/>
          <w:szCs w:val="24"/>
        </w:rPr>
        <w:t>espondent</w:t>
      </w:r>
      <w:r w:rsidR="0093670D" w:rsidRPr="003E0076">
        <w:rPr>
          <w:rFonts w:ascii="Times New Roman" w:hAnsi="Times New Roman" w:cs="Times New Roman"/>
          <w:sz w:val="24"/>
          <w:szCs w:val="24"/>
        </w:rPr>
        <w:t xml:space="preserve">’s averred in the </w:t>
      </w:r>
      <w:r w:rsidR="00B4013C" w:rsidRPr="003E0076">
        <w:rPr>
          <w:rFonts w:ascii="Times New Roman" w:hAnsi="Times New Roman" w:cs="Times New Roman"/>
          <w:sz w:val="24"/>
          <w:szCs w:val="24"/>
        </w:rPr>
        <w:t>summons that</w:t>
      </w:r>
      <w:r w:rsidR="0093670D" w:rsidRPr="003E0076">
        <w:rPr>
          <w:rFonts w:ascii="Times New Roman" w:hAnsi="Times New Roman" w:cs="Times New Roman"/>
          <w:sz w:val="24"/>
          <w:szCs w:val="24"/>
        </w:rPr>
        <w:t xml:space="preserve"> </w:t>
      </w:r>
      <w:r w:rsidR="00B40E8E">
        <w:rPr>
          <w:rFonts w:ascii="Times New Roman" w:hAnsi="Times New Roman" w:cs="Times New Roman"/>
          <w:sz w:val="24"/>
          <w:szCs w:val="24"/>
        </w:rPr>
        <w:t>Police Officers from the applicant and second r</w:t>
      </w:r>
      <w:r w:rsidR="006C6B6C" w:rsidRPr="003E0076">
        <w:rPr>
          <w:rFonts w:ascii="Times New Roman" w:hAnsi="Times New Roman" w:cs="Times New Roman"/>
          <w:sz w:val="24"/>
          <w:szCs w:val="24"/>
        </w:rPr>
        <w:t xml:space="preserve">espondent impounded his vehicle on 13 November 2018. </w:t>
      </w:r>
      <w:r w:rsidR="00B4013C" w:rsidRPr="003E0076">
        <w:rPr>
          <w:rFonts w:ascii="Times New Roman" w:hAnsi="Times New Roman" w:cs="Times New Roman"/>
          <w:sz w:val="24"/>
          <w:szCs w:val="24"/>
        </w:rPr>
        <w:t>The Police</w:t>
      </w:r>
      <w:r w:rsidR="006C6B6C" w:rsidRPr="003E0076">
        <w:rPr>
          <w:rFonts w:ascii="Times New Roman" w:hAnsi="Times New Roman" w:cs="Times New Roman"/>
          <w:sz w:val="24"/>
          <w:szCs w:val="24"/>
        </w:rPr>
        <w:t xml:space="preserve"> Officers also </w:t>
      </w:r>
      <w:r w:rsidR="00B40E8E">
        <w:rPr>
          <w:rFonts w:ascii="Times New Roman" w:hAnsi="Times New Roman" w:cs="Times New Roman"/>
          <w:sz w:val="24"/>
          <w:szCs w:val="24"/>
        </w:rPr>
        <w:t>assaulted him according to the first r</w:t>
      </w:r>
      <w:r w:rsidR="00B4013C" w:rsidRPr="003E0076">
        <w:rPr>
          <w:rFonts w:ascii="Times New Roman" w:hAnsi="Times New Roman" w:cs="Times New Roman"/>
          <w:sz w:val="24"/>
          <w:szCs w:val="24"/>
        </w:rPr>
        <w:t>espondent’s averment</w:t>
      </w:r>
      <w:r w:rsidR="0093670D" w:rsidRPr="003E0076">
        <w:rPr>
          <w:rFonts w:ascii="Times New Roman" w:hAnsi="Times New Roman" w:cs="Times New Roman"/>
          <w:sz w:val="24"/>
          <w:szCs w:val="24"/>
        </w:rPr>
        <w:t xml:space="preserve"> in the summons. </w:t>
      </w:r>
      <w:r w:rsidR="006C6B6C" w:rsidRPr="003E0076">
        <w:rPr>
          <w:rFonts w:ascii="Times New Roman" w:hAnsi="Times New Roman" w:cs="Times New Roman"/>
          <w:sz w:val="24"/>
          <w:szCs w:val="24"/>
        </w:rPr>
        <w:t>On the same day, th</w:t>
      </w:r>
      <w:r w:rsidR="00B40E8E">
        <w:rPr>
          <w:rFonts w:ascii="Times New Roman" w:hAnsi="Times New Roman" w:cs="Times New Roman"/>
          <w:sz w:val="24"/>
          <w:szCs w:val="24"/>
        </w:rPr>
        <w:t>e Police Officers arrested the first r</w:t>
      </w:r>
      <w:r w:rsidR="006C6B6C" w:rsidRPr="003E0076">
        <w:rPr>
          <w:rFonts w:ascii="Times New Roman" w:hAnsi="Times New Roman" w:cs="Times New Roman"/>
          <w:sz w:val="24"/>
          <w:szCs w:val="24"/>
        </w:rPr>
        <w:t xml:space="preserve">espondent but they later </w:t>
      </w:r>
      <w:r w:rsidR="00B4013C" w:rsidRPr="003E0076">
        <w:rPr>
          <w:rFonts w:ascii="Times New Roman" w:hAnsi="Times New Roman" w:cs="Times New Roman"/>
          <w:sz w:val="24"/>
          <w:szCs w:val="24"/>
        </w:rPr>
        <w:t>released him</w:t>
      </w:r>
      <w:r w:rsidR="006C6B6C" w:rsidRPr="003E0076">
        <w:rPr>
          <w:rFonts w:ascii="Times New Roman" w:hAnsi="Times New Roman" w:cs="Times New Roman"/>
          <w:sz w:val="24"/>
          <w:szCs w:val="24"/>
        </w:rPr>
        <w:t xml:space="preserve"> without a charge</w:t>
      </w:r>
      <w:r w:rsidR="00B40E8E">
        <w:rPr>
          <w:rFonts w:ascii="Times New Roman" w:hAnsi="Times New Roman" w:cs="Times New Roman"/>
          <w:sz w:val="24"/>
          <w:szCs w:val="24"/>
        </w:rPr>
        <w:t>, according to the first r</w:t>
      </w:r>
      <w:r w:rsidR="0093670D" w:rsidRPr="003E0076">
        <w:rPr>
          <w:rFonts w:ascii="Times New Roman" w:hAnsi="Times New Roman" w:cs="Times New Roman"/>
          <w:sz w:val="24"/>
          <w:szCs w:val="24"/>
        </w:rPr>
        <w:t>espondent</w:t>
      </w:r>
      <w:r w:rsidR="006C6B6C" w:rsidRPr="003E0076">
        <w:rPr>
          <w:rFonts w:ascii="Times New Roman" w:hAnsi="Times New Roman" w:cs="Times New Roman"/>
          <w:sz w:val="24"/>
          <w:szCs w:val="24"/>
        </w:rPr>
        <w:t xml:space="preserve">.  </w:t>
      </w:r>
      <w:r w:rsidR="00B40E8E">
        <w:rPr>
          <w:rFonts w:ascii="Times New Roman" w:hAnsi="Times New Roman" w:cs="Times New Roman"/>
          <w:sz w:val="24"/>
          <w:szCs w:val="24"/>
        </w:rPr>
        <w:t>The first r</w:t>
      </w:r>
      <w:r w:rsidR="0093670D" w:rsidRPr="003E0076">
        <w:rPr>
          <w:rFonts w:ascii="Times New Roman" w:hAnsi="Times New Roman" w:cs="Times New Roman"/>
          <w:sz w:val="24"/>
          <w:szCs w:val="24"/>
        </w:rPr>
        <w:t xml:space="preserve">espondent further averred </w:t>
      </w:r>
      <w:r w:rsidR="00B4013C" w:rsidRPr="003E0076">
        <w:rPr>
          <w:rFonts w:ascii="Times New Roman" w:hAnsi="Times New Roman" w:cs="Times New Roman"/>
          <w:sz w:val="24"/>
          <w:szCs w:val="24"/>
        </w:rPr>
        <w:t>that he</w:t>
      </w:r>
      <w:r w:rsidR="0093670D" w:rsidRPr="003E0076">
        <w:rPr>
          <w:rFonts w:ascii="Times New Roman" w:hAnsi="Times New Roman" w:cs="Times New Roman"/>
          <w:sz w:val="24"/>
          <w:szCs w:val="24"/>
        </w:rPr>
        <w:t xml:space="preserve"> </w:t>
      </w:r>
      <w:r w:rsidR="00B4013C" w:rsidRPr="003E0076">
        <w:rPr>
          <w:rFonts w:ascii="Times New Roman" w:hAnsi="Times New Roman" w:cs="Times New Roman"/>
          <w:sz w:val="24"/>
          <w:szCs w:val="24"/>
        </w:rPr>
        <w:t>only managed</w:t>
      </w:r>
      <w:r w:rsidR="006C6B6C" w:rsidRPr="003E0076">
        <w:rPr>
          <w:rFonts w:ascii="Times New Roman" w:hAnsi="Times New Roman" w:cs="Times New Roman"/>
          <w:sz w:val="24"/>
          <w:szCs w:val="24"/>
        </w:rPr>
        <w:t xml:space="preserve"> to have his vehicle released four days later, on 17 November</w:t>
      </w:r>
      <w:r w:rsidR="00B40E8E">
        <w:rPr>
          <w:rFonts w:ascii="Times New Roman" w:hAnsi="Times New Roman" w:cs="Times New Roman"/>
          <w:sz w:val="24"/>
          <w:szCs w:val="24"/>
        </w:rPr>
        <w:t>,</w:t>
      </w:r>
      <w:r w:rsidR="006C6B6C" w:rsidRPr="003E0076">
        <w:rPr>
          <w:rFonts w:ascii="Times New Roman" w:hAnsi="Times New Roman" w:cs="Times New Roman"/>
          <w:sz w:val="24"/>
          <w:szCs w:val="24"/>
        </w:rPr>
        <w:t xml:space="preserve"> 2018 upon payment of </w:t>
      </w:r>
      <w:r w:rsidR="00B4013C" w:rsidRPr="003E0076">
        <w:rPr>
          <w:rFonts w:ascii="Times New Roman" w:hAnsi="Times New Roman" w:cs="Times New Roman"/>
          <w:sz w:val="24"/>
          <w:szCs w:val="24"/>
        </w:rPr>
        <w:t>storage fees</w:t>
      </w:r>
      <w:r w:rsidR="006C6B6C" w:rsidRPr="003E0076">
        <w:rPr>
          <w:rFonts w:ascii="Times New Roman" w:hAnsi="Times New Roman" w:cs="Times New Roman"/>
          <w:sz w:val="24"/>
          <w:szCs w:val="24"/>
        </w:rPr>
        <w:t>.</w:t>
      </w:r>
    </w:p>
    <w:p w:rsidR="00C8280C" w:rsidRPr="003E0076" w:rsidRDefault="00C8280C" w:rsidP="003E0076">
      <w:pPr>
        <w:spacing w:line="360" w:lineRule="auto"/>
        <w:jc w:val="both"/>
        <w:rPr>
          <w:rFonts w:ascii="Times New Roman" w:hAnsi="Times New Roman" w:cs="Times New Roman"/>
          <w:sz w:val="24"/>
          <w:szCs w:val="24"/>
        </w:rPr>
      </w:pPr>
    </w:p>
    <w:p w:rsidR="00511878" w:rsidRPr="003E0076" w:rsidRDefault="006443F3"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40E8E">
        <w:rPr>
          <w:rFonts w:ascii="Times New Roman" w:hAnsi="Times New Roman" w:cs="Times New Roman"/>
          <w:sz w:val="24"/>
          <w:szCs w:val="24"/>
        </w:rPr>
        <w:t>Before the date of trial, the first r</w:t>
      </w:r>
      <w:r w:rsidR="00C8280C" w:rsidRPr="003E0076">
        <w:rPr>
          <w:rFonts w:ascii="Times New Roman" w:hAnsi="Times New Roman" w:cs="Times New Roman"/>
          <w:sz w:val="24"/>
          <w:szCs w:val="24"/>
        </w:rPr>
        <w:t xml:space="preserve">espondent sought to amend </w:t>
      </w:r>
      <w:r w:rsidR="00CC0722" w:rsidRPr="003E0076">
        <w:rPr>
          <w:rFonts w:ascii="Times New Roman" w:hAnsi="Times New Roman" w:cs="Times New Roman"/>
          <w:sz w:val="24"/>
          <w:szCs w:val="24"/>
        </w:rPr>
        <w:t xml:space="preserve">his </w:t>
      </w:r>
      <w:r w:rsidR="00991CB0" w:rsidRPr="003E0076">
        <w:rPr>
          <w:rFonts w:ascii="Times New Roman" w:hAnsi="Times New Roman" w:cs="Times New Roman"/>
          <w:sz w:val="24"/>
          <w:szCs w:val="24"/>
        </w:rPr>
        <w:t xml:space="preserve">claim so that it could </w:t>
      </w:r>
      <w:r w:rsidR="003B3C22">
        <w:rPr>
          <w:rFonts w:ascii="Times New Roman" w:hAnsi="Times New Roman" w:cs="Times New Roman"/>
          <w:sz w:val="24"/>
          <w:szCs w:val="24"/>
        </w:rPr>
        <w:t xml:space="preserve">provide for the option of paying </w:t>
      </w:r>
      <w:r w:rsidR="00991CB0" w:rsidRPr="003E0076">
        <w:rPr>
          <w:rFonts w:ascii="Times New Roman" w:hAnsi="Times New Roman" w:cs="Times New Roman"/>
          <w:sz w:val="24"/>
          <w:szCs w:val="24"/>
        </w:rPr>
        <w:t xml:space="preserve">in local currency </w:t>
      </w:r>
      <w:r w:rsidR="003B3C22">
        <w:rPr>
          <w:rFonts w:ascii="Times New Roman" w:hAnsi="Times New Roman" w:cs="Times New Roman"/>
          <w:sz w:val="24"/>
          <w:szCs w:val="24"/>
        </w:rPr>
        <w:t xml:space="preserve">at the prevailing </w:t>
      </w:r>
      <w:r w:rsidR="005E1731" w:rsidRPr="003E0076">
        <w:rPr>
          <w:rFonts w:ascii="Times New Roman" w:hAnsi="Times New Roman" w:cs="Times New Roman"/>
          <w:sz w:val="24"/>
          <w:szCs w:val="24"/>
        </w:rPr>
        <w:t xml:space="preserve">inter-bank </w:t>
      </w:r>
      <w:r w:rsidR="00A05C66" w:rsidRPr="003E0076">
        <w:rPr>
          <w:rFonts w:ascii="Times New Roman" w:hAnsi="Times New Roman" w:cs="Times New Roman"/>
          <w:sz w:val="24"/>
          <w:szCs w:val="24"/>
        </w:rPr>
        <w:t>rate.</w:t>
      </w:r>
      <w:r w:rsidR="00AF1463">
        <w:rPr>
          <w:rFonts w:ascii="Times New Roman" w:hAnsi="Times New Roman" w:cs="Times New Roman"/>
          <w:sz w:val="24"/>
          <w:szCs w:val="24"/>
        </w:rPr>
        <w:t xml:space="preserve"> </w:t>
      </w:r>
      <w:r w:rsidR="00A05C66" w:rsidRPr="003E0076">
        <w:rPr>
          <w:rFonts w:ascii="Times New Roman" w:hAnsi="Times New Roman" w:cs="Times New Roman"/>
          <w:sz w:val="24"/>
          <w:szCs w:val="24"/>
        </w:rPr>
        <w:t>The application</w:t>
      </w:r>
      <w:r w:rsidR="00B40E8E">
        <w:rPr>
          <w:rFonts w:ascii="Times New Roman" w:hAnsi="Times New Roman" w:cs="Times New Roman"/>
          <w:sz w:val="24"/>
          <w:szCs w:val="24"/>
        </w:rPr>
        <w:t xml:space="preserve"> was opposed by the second r</w:t>
      </w:r>
      <w:r w:rsidR="005E1731" w:rsidRPr="003E0076">
        <w:rPr>
          <w:rFonts w:ascii="Times New Roman" w:hAnsi="Times New Roman" w:cs="Times New Roman"/>
          <w:sz w:val="24"/>
          <w:szCs w:val="24"/>
        </w:rPr>
        <w:t xml:space="preserve">espondent </w:t>
      </w:r>
      <w:r w:rsidR="00951C17" w:rsidRPr="003E0076">
        <w:rPr>
          <w:rFonts w:ascii="Times New Roman" w:hAnsi="Times New Roman" w:cs="Times New Roman"/>
          <w:sz w:val="24"/>
          <w:szCs w:val="24"/>
        </w:rPr>
        <w:t xml:space="preserve">on the grounds that </w:t>
      </w:r>
      <w:r w:rsidR="00B4013C" w:rsidRPr="003E0076">
        <w:rPr>
          <w:rFonts w:ascii="Times New Roman" w:hAnsi="Times New Roman" w:cs="Times New Roman"/>
          <w:sz w:val="24"/>
          <w:szCs w:val="24"/>
        </w:rPr>
        <w:t>the rate</w:t>
      </w:r>
      <w:r w:rsidR="00951C17" w:rsidRPr="003E0076">
        <w:rPr>
          <w:rFonts w:ascii="Times New Roman" w:hAnsi="Times New Roman" w:cs="Times New Roman"/>
          <w:sz w:val="24"/>
          <w:szCs w:val="24"/>
        </w:rPr>
        <w:t xml:space="preserve"> was to be on 1 as to 1 basis</w:t>
      </w:r>
      <w:r w:rsidR="005E1731" w:rsidRPr="003E0076">
        <w:rPr>
          <w:rFonts w:ascii="Times New Roman" w:hAnsi="Times New Roman" w:cs="Times New Roman"/>
          <w:sz w:val="24"/>
          <w:szCs w:val="24"/>
        </w:rPr>
        <w:t xml:space="preserve"> </w:t>
      </w:r>
      <w:r w:rsidR="00B4013C" w:rsidRPr="003E0076">
        <w:rPr>
          <w:rFonts w:ascii="Times New Roman" w:hAnsi="Times New Roman" w:cs="Times New Roman"/>
          <w:sz w:val="24"/>
          <w:szCs w:val="24"/>
        </w:rPr>
        <w:t>in accordance</w:t>
      </w:r>
      <w:r w:rsidR="005E1731" w:rsidRPr="003E0076">
        <w:rPr>
          <w:rFonts w:ascii="Times New Roman" w:hAnsi="Times New Roman" w:cs="Times New Roman"/>
          <w:sz w:val="24"/>
          <w:szCs w:val="24"/>
        </w:rPr>
        <w:t xml:space="preserve"> with Statutory Instrument 33 of 2019</w:t>
      </w:r>
      <w:proofErr w:type="gramStart"/>
      <w:r w:rsidR="00951C17" w:rsidRPr="003E0076">
        <w:rPr>
          <w:rFonts w:ascii="Times New Roman" w:hAnsi="Times New Roman" w:cs="Times New Roman"/>
          <w:sz w:val="24"/>
          <w:szCs w:val="24"/>
        </w:rPr>
        <w:t xml:space="preserve">. </w:t>
      </w:r>
      <w:r w:rsidR="002840FB" w:rsidRPr="003E0076">
        <w:rPr>
          <w:rFonts w:ascii="Times New Roman" w:hAnsi="Times New Roman" w:cs="Times New Roman"/>
          <w:sz w:val="24"/>
          <w:szCs w:val="24"/>
        </w:rPr>
        <w:t>.</w:t>
      </w:r>
      <w:proofErr w:type="gramEnd"/>
      <w:r w:rsidR="00B40E8E">
        <w:rPr>
          <w:rFonts w:ascii="Times New Roman" w:hAnsi="Times New Roman" w:cs="Times New Roman"/>
          <w:sz w:val="24"/>
          <w:szCs w:val="24"/>
        </w:rPr>
        <w:t xml:space="preserve"> The a</w:t>
      </w:r>
      <w:r w:rsidR="002C084E" w:rsidRPr="003E0076">
        <w:rPr>
          <w:rFonts w:ascii="Times New Roman" w:hAnsi="Times New Roman" w:cs="Times New Roman"/>
          <w:sz w:val="24"/>
          <w:szCs w:val="24"/>
        </w:rPr>
        <w:t xml:space="preserve">pplicant was not present on the </w:t>
      </w:r>
      <w:r w:rsidR="00B4013C" w:rsidRPr="003E0076">
        <w:rPr>
          <w:rFonts w:ascii="Times New Roman" w:hAnsi="Times New Roman" w:cs="Times New Roman"/>
          <w:sz w:val="24"/>
          <w:szCs w:val="24"/>
        </w:rPr>
        <w:t>day</w:t>
      </w:r>
      <w:r w:rsidR="002C084E" w:rsidRPr="003E0076">
        <w:rPr>
          <w:rFonts w:ascii="Times New Roman" w:hAnsi="Times New Roman" w:cs="Times New Roman"/>
          <w:sz w:val="24"/>
          <w:szCs w:val="24"/>
        </w:rPr>
        <w:t xml:space="preserve"> of the application for amendment of summons.</w:t>
      </w:r>
      <w:r w:rsidR="001503E9" w:rsidRPr="003E0076">
        <w:rPr>
          <w:rFonts w:ascii="Times New Roman" w:hAnsi="Times New Roman" w:cs="Times New Roman"/>
          <w:sz w:val="24"/>
          <w:szCs w:val="24"/>
        </w:rPr>
        <w:t xml:space="preserve"> </w:t>
      </w:r>
      <w:r w:rsidR="00F26224" w:rsidRPr="003E0076">
        <w:rPr>
          <w:rFonts w:ascii="Times New Roman" w:hAnsi="Times New Roman" w:cs="Times New Roman"/>
          <w:sz w:val="24"/>
          <w:szCs w:val="24"/>
        </w:rPr>
        <w:t>The M</w:t>
      </w:r>
      <w:r w:rsidR="00B40E8E">
        <w:rPr>
          <w:rFonts w:ascii="Times New Roman" w:hAnsi="Times New Roman" w:cs="Times New Roman"/>
          <w:sz w:val="24"/>
          <w:szCs w:val="24"/>
        </w:rPr>
        <w:t>agistrates Court dismissed the first r</w:t>
      </w:r>
      <w:r w:rsidR="00F26224" w:rsidRPr="003E0076">
        <w:rPr>
          <w:rFonts w:ascii="Times New Roman" w:hAnsi="Times New Roman" w:cs="Times New Roman"/>
          <w:sz w:val="24"/>
          <w:szCs w:val="24"/>
        </w:rPr>
        <w:t xml:space="preserve">espondent’s application and ruled </w:t>
      </w:r>
      <w:r w:rsidR="00951C17" w:rsidRPr="003E0076">
        <w:rPr>
          <w:rFonts w:ascii="Times New Roman" w:hAnsi="Times New Roman" w:cs="Times New Roman"/>
          <w:sz w:val="24"/>
          <w:szCs w:val="24"/>
        </w:rPr>
        <w:t xml:space="preserve">that </w:t>
      </w:r>
      <w:r w:rsidR="00B40E8E">
        <w:rPr>
          <w:rFonts w:ascii="Times New Roman" w:hAnsi="Times New Roman" w:cs="Times New Roman"/>
          <w:sz w:val="24"/>
          <w:szCs w:val="24"/>
        </w:rPr>
        <w:t>the first r</w:t>
      </w:r>
      <w:r w:rsidR="005136F0" w:rsidRPr="003E0076">
        <w:rPr>
          <w:rFonts w:ascii="Times New Roman" w:hAnsi="Times New Roman" w:cs="Times New Roman"/>
          <w:sz w:val="24"/>
          <w:szCs w:val="24"/>
        </w:rPr>
        <w:t>espondent’s claim was to be converted according to the rate of 1 as to</w:t>
      </w:r>
      <w:r w:rsidR="00B40E8E">
        <w:rPr>
          <w:rFonts w:ascii="Times New Roman" w:hAnsi="Times New Roman" w:cs="Times New Roman"/>
          <w:sz w:val="24"/>
          <w:szCs w:val="24"/>
        </w:rPr>
        <w:t xml:space="preserve"> 1. Thus, after amendment, the first r</w:t>
      </w:r>
      <w:r w:rsidR="005136F0" w:rsidRPr="003E0076">
        <w:rPr>
          <w:rFonts w:ascii="Times New Roman" w:hAnsi="Times New Roman" w:cs="Times New Roman"/>
          <w:sz w:val="24"/>
          <w:szCs w:val="24"/>
        </w:rPr>
        <w:t xml:space="preserve">espondent’s </w:t>
      </w:r>
      <w:r w:rsidR="00EF2D41" w:rsidRPr="003E0076">
        <w:rPr>
          <w:rFonts w:ascii="Times New Roman" w:hAnsi="Times New Roman" w:cs="Times New Roman"/>
          <w:sz w:val="24"/>
          <w:szCs w:val="24"/>
        </w:rPr>
        <w:t xml:space="preserve">claim </w:t>
      </w:r>
      <w:r w:rsidR="00B4013C">
        <w:rPr>
          <w:rFonts w:ascii="Times New Roman" w:hAnsi="Times New Roman" w:cs="Times New Roman"/>
          <w:sz w:val="24"/>
          <w:szCs w:val="24"/>
        </w:rPr>
        <w:t>was now ZW</w:t>
      </w:r>
      <w:r w:rsidR="005136F0" w:rsidRPr="003E0076">
        <w:rPr>
          <w:rFonts w:ascii="Times New Roman" w:hAnsi="Times New Roman" w:cs="Times New Roman"/>
          <w:sz w:val="24"/>
          <w:szCs w:val="24"/>
        </w:rPr>
        <w:t>$ 9 556.</w:t>
      </w:r>
      <w:r w:rsidR="001D74AF" w:rsidRPr="003E0076">
        <w:rPr>
          <w:rFonts w:ascii="Times New Roman" w:hAnsi="Times New Roman" w:cs="Times New Roman"/>
          <w:sz w:val="24"/>
          <w:szCs w:val="24"/>
        </w:rPr>
        <w:t xml:space="preserve">  </w:t>
      </w:r>
    </w:p>
    <w:p w:rsidR="00071DB4" w:rsidRPr="003E0076" w:rsidRDefault="006443F3"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40E8E" w:rsidRPr="003E0076">
        <w:rPr>
          <w:rFonts w:ascii="Times New Roman" w:hAnsi="Times New Roman" w:cs="Times New Roman"/>
          <w:sz w:val="24"/>
          <w:szCs w:val="24"/>
        </w:rPr>
        <w:t>Sometime</w:t>
      </w:r>
      <w:r w:rsidR="009043C2" w:rsidRPr="003E0076">
        <w:rPr>
          <w:rFonts w:ascii="Times New Roman" w:hAnsi="Times New Roman" w:cs="Times New Roman"/>
          <w:sz w:val="24"/>
          <w:szCs w:val="24"/>
        </w:rPr>
        <w:t xml:space="preserve"> in </w:t>
      </w:r>
      <w:r w:rsidR="00A06FAD" w:rsidRPr="003E0076">
        <w:rPr>
          <w:rFonts w:ascii="Times New Roman" w:hAnsi="Times New Roman" w:cs="Times New Roman"/>
          <w:sz w:val="24"/>
          <w:szCs w:val="24"/>
        </w:rPr>
        <w:t>August 2020</w:t>
      </w:r>
      <w:r w:rsidR="00B4013C" w:rsidRPr="003E0076">
        <w:rPr>
          <w:rFonts w:ascii="Times New Roman" w:hAnsi="Times New Roman" w:cs="Times New Roman"/>
          <w:sz w:val="24"/>
          <w:szCs w:val="24"/>
        </w:rPr>
        <w:t>, The</w:t>
      </w:r>
      <w:r w:rsidR="00B721AA" w:rsidRPr="003E0076">
        <w:rPr>
          <w:rFonts w:ascii="Times New Roman" w:hAnsi="Times New Roman" w:cs="Times New Roman"/>
          <w:sz w:val="24"/>
          <w:szCs w:val="24"/>
        </w:rPr>
        <w:t xml:space="preserve"> Magistrates </w:t>
      </w:r>
      <w:r w:rsidR="00B4013C" w:rsidRPr="003E0076">
        <w:rPr>
          <w:rFonts w:ascii="Times New Roman" w:hAnsi="Times New Roman" w:cs="Times New Roman"/>
          <w:sz w:val="24"/>
          <w:szCs w:val="24"/>
        </w:rPr>
        <w:t>Court ruled</w:t>
      </w:r>
      <w:r w:rsidR="00B721AA" w:rsidRPr="003E0076">
        <w:rPr>
          <w:rFonts w:ascii="Times New Roman" w:hAnsi="Times New Roman" w:cs="Times New Roman"/>
          <w:sz w:val="24"/>
          <w:szCs w:val="24"/>
        </w:rPr>
        <w:t xml:space="preserve"> </w:t>
      </w:r>
      <w:r w:rsidR="00FE2F3E" w:rsidRPr="003E0076">
        <w:rPr>
          <w:rFonts w:ascii="Times New Roman" w:hAnsi="Times New Roman" w:cs="Times New Roman"/>
          <w:sz w:val="24"/>
          <w:szCs w:val="24"/>
        </w:rPr>
        <w:t xml:space="preserve">that the </w:t>
      </w:r>
      <w:r w:rsidR="00B40E8E">
        <w:rPr>
          <w:rFonts w:ascii="Times New Roman" w:hAnsi="Times New Roman" w:cs="Times New Roman"/>
          <w:sz w:val="24"/>
          <w:szCs w:val="24"/>
        </w:rPr>
        <w:t>a</w:t>
      </w:r>
      <w:r w:rsidR="00F508A8" w:rsidRPr="003E0076">
        <w:rPr>
          <w:rFonts w:ascii="Times New Roman" w:hAnsi="Times New Roman" w:cs="Times New Roman"/>
          <w:sz w:val="24"/>
          <w:szCs w:val="24"/>
        </w:rPr>
        <w:t xml:space="preserve">pplicant </w:t>
      </w:r>
      <w:r w:rsidR="001876FB" w:rsidRPr="003E0076">
        <w:rPr>
          <w:rFonts w:ascii="Times New Roman" w:hAnsi="Times New Roman" w:cs="Times New Roman"/>
          <w:sz w:val="24"/>
          <w:szCs w:val="24"/>
        </w:rPr>
        <w:t xml:space="preserve">was </w:t>
      </w:r>
      <w:r w:rsidR="00FE2F3E" w:rsidRPr="003E0076">
        <w:rPr>
          <w:rFonts w:ascii="Times New Roman" w:hAnsi="Times New Roman" w:cs="Times New Roman"/>
          <w:sz w:val="24"/>
          <w:szCs w:val="24"/>
        </w:rPr>
        <w:t xml:space="preserve">to </w:t>
      </w:r>
      <w:r w:rsidR="00F508A8" w:rsidRPr="003E0076">
        <w:rPr>
          <w:rFonts w:ascii="Times New Roman" w:hAnsi="Times New Roman" w:cs="Times New Roman"/>
          <w:sz w:val="24"/>
          <w:szCs w:val="24"/>
        </w:rPr>
        <w:t xml:space="preserve">pay </w:t>
      </w:r>
      <w:r w:rsidR="00B40E8E">
        <w:rPr>
          <w:rFonts w:ascii="Times New Roman" w:hAnsi="Times New Roman" w:cs="Times New Roman"/>
          <w:sz w:val="24"/>
          <w:szCs w:val="24"/>
        </w:rPr>
        <w:t>the first r</w:t>
      </w:r>
      <w:r w:rsidR="00FE2F3E" w:rsidRPr="003E0076">
        <w:rPr>
          <w:rFonts w:ascii="Times New Roman" w:hAnsi="Times New Roman" w:cs="Times New Roman"/>
          <w:sz w:val="24"/>
          <w:szCs w:val="24"/>
        </w:rPr>
        <w:t xml:space="preserve">espondent damages in the sum </w:t>
      </w:r>
      <w:r w:rsidR="00F508A8" w:rsidRPr="003E0076">
        <w:rPr>
          <w:rFonts w:ascii="Times New Roman" w:hAnsi="Times New Roman" w:cs="Times New Roman"/>
          <w:sz w:val="24"/>
          <w:szCs w:val="24"/>
        </w:rPr>
        <w:t xml:space="preserve">of </w:t>
      </w:r>
      <w:r w:rsidR="001F61A7" w:rsidRPr="003E0076">
        <w:rPr>
          <w:rFonts w:ascii="Times New Roman" w:hAnsi="Times New Roman" w:cs="Times New Roman"/>
          <w:sz w:val="24"/>
          <w:szCs w:val="24"/>
        </w:rPr>
        <w:t>US$</w:t>
      </w:r>
      <w:r w:rsidR="00ED2559" w:rsidRPr="003E0076">
        <w:rPr>
          <w:rFonts w:ascii="Times New Roman" w:hAnsi="Times New Roman" w:cs="Times New Roman"/>
          <w:sz w:val="24"/>
          <w:szCs w:val="24"/>
        </w:rPr>
        <w:t xml:space="preserve"> 8 </w:t>
      </w:r>
      <w:r w:rsidR="00B4013C" w:rsidRPr="003E0076">
        <w:rPr>
          <w:rFonts w:ascii="Times New Roman" w:hAnsi="Times New Roman" w:cs="Times New Roman"/>
          <w:sz w:val="24"/>
          <w:szCs w:val="24"/>
        </w:rPr>
        <w:t xml:space="preserve">656 </w:t>
      </w:r>
      <w:proofErr w:type="gramStart"/>
      <w:r w:rsidR="00B4013C" w:rsidRPr="003E0076">
        <w:rPr>
          <w:rFonts w:ascii="Times New Roman" w:hAnsi="Times New Roman" w:cs="Times New Roman"/>
          <w:sz w:val="24"/>
          <w:szCs w:val="24"/>
        </w:rPr>
        <w:t>payable</w:t>
      </w:r>
      <w:proofErr w:type="gramEnd"/>
      <w:r w:rsidR="00ED2559" w:rsidRPr="003E0076">
        <w:rPr>
          <w:rFonts w:ascii="Times New Roman" w:hAnsi="Times New Roman" w:cs="Times New Roman"/>
          <w:sz w:val="24"/>
          <w:szCs w:val="24"/>
        </w:rPr>
        <w:t xml:space="preserve"> in local </w:t>
      </w:r>
      <w:r w:rsidR="00C82E9D" w:rsidRPr="003E0076">
        <w:rPr>
          <w:rFonts w:ascii="Times New Roman" w:hAnsi="Times New Roman" w:cs="Times New Roman"/>
          <w:sz w:val="24"/>
          <w:szCs w:val="24"/>
        </w:rPr>
        <w:t>currency</w:t>
      </w:r>
      <w:r w:rsidR="00A26BF5" w:rsidRPr="003E0076">
        <w:rPr>
          <w:rFonts w:ascii="Times New Roman" w:hAnsi="Times New Roman" w:cs="Times New Roman"/>
          <w:sz w:val="24"/>
          <w:szCs w:val="24"/>
        </w:rPr>
        <w:t>.</w:t>
      </w:r>
      <w:r w:rsidR="004D1C21" w:rsidRPr="003E0076">
        <w:rPr>
          <w:rFonts w:ascii="Times New Roman" w:hAnsi="Times New Roman" w:cs="Times New Roman"/>
          <w:sz w:val="24"/>
          <w:szCs w:val="24"/>
        </w:rPr>
        <w:t xml:space="preserve"> </w:t>
      </w:r>
      <w:r w:rsidR="000F6F0D" w:rsidRPr="003E0076">
        <w:rPr>
          <w:rFonts w:ascii="Times New Roman" w:hAnsi="Times New Roman" w:cs="Times New Roman"/>
          <w:sz w:val="24"/>
          <w:szCs w:val="24"/>
        </w:rPr>
        <w:t xml:space="preserve">The </w:t>
      </w:r>
      <w:r w:rsidR="00B4013C" w:rsidRPr="003E0076">
        <w:rPr>
          <w:rFonts w:ascii="Times New Roman" w:hAnsi="Times New Roman" w:cs="Times New Roman"/>
          <w:sz w:val="24"/>
          <w:szCs w:val="24"/>
        </w:rPr>
        <w:t>breakdown for</w:t>
      </w:r>
      <w:r w:rsidR="00071DB4" w:rsidRPr="003E0076">
        <w:rPr>
          <w:rFonts w:ascii="Times New Roman" w:hAnsi="Times New Roman" w:cs="Times New Roman"/>
          <w:sz w:val="24"/>
          <w:szCs w:val="24"/>
        </w:rPr>
        <w:t xml:space="preserve"> the damages </w:t>
      </w:r>
      <w:r w:rsidR="003420EC" w:rsidRPr="003E0076">
        <w:rPr>
          <w:rFonts w:ascii="Times New Roman" w:hAnsi="Times New Roman" w:cs="Times New Roman"/>
          <w:sz w:val="24"/>
          <w:szCs w:val="24"/>
        </w:rPr>
        <w:t xml:space="preserve">in terms of the judgment </w:t>
      </w:r>
      <w:r w:rsidR="00071DB4" w:rsidRPr="003E0076">
        <w:rPr>
          <w:rFonts w:ascii="Times New Roman" w:hAnsi="Times New Roman" w:cs="Times New Roman"/>
          <w:sz w:val="24"/>
          <w:szCs w:val="24"/>
        </w:rPr>
        <w:t>is as follows:</w:t>
      </w:r>
    </w:p>
    <w:p w:rsidR="009908F4" w:rsidRPr="003E0076" w:rsidRDefault="00FB08BB" w:rsidP="003E0076">
      <w:pPr>
        <w:pStyle w:val="ListParagraph"/>
        <w:numPr>
          <w:ilvl w:val="0"/>
          <w:numId w:val="1"/>
        </w:numPr>
        <w:spacing w:line="360" w:lineRule="auto"/>
        <w:jc w:val="both"/>
        <w:rPr>
          <w:rFonts w:ascii="Times New Roman" w:hAnsi="Times New Roman" w:cs="Times New Roman"/>
          <w:sz w:val="24"/>
          <w:szCs w:val="24"/>
        </w:rPr>
      </w:pPr>
      <w:r w:rsidRPr="003E0076">
        <w:rPr>
          <w:rFonts w:ascii="Times New Roman" w:hAnsi="Times New Roman" w:cs="Times New Roman"/>
          <w:sz w:val="24"/>
          <w:szCs w:val="24"/>
        </w:rPr>
        <w:t xml:space="preserve">US$ </w:t>
      </w:r>
      <w:r w:rsidR="00B4013C" w:rsidRPr="003E0076">
        <w:rPr>
          <w:rFonts w:ascii="Times New Roman" w:hAnsi="Times New Roman" w:cs="Times New Roman"/>
          <w:sz w:val="24"/>
          <w:szCs w:val="24"/>
        </w:rPr>
        <w:t>276 being</w:t>
      </w:r>
      <w:r w:rsidRPr="003E0076">
        <w:rPr>
          <w:rFonts w:ascii="Times New Roman" w:hAnsi="Times New Roman" w:cs="Times New Roman"/>
          <w:sz w:val="24"/>
          <w:szCs w:val="24"/>
        </w:rPr>
        <w:t xml:space="preserve"> damages for payment of vehicle storage fees.</w:t>
      </w:r>
    </w:p>
    <w:p w:rsidR="009F2AA0" w:rsidRPr="003E0076" w:rsidRDefault="009908F4" w:rsidP="003E0076">
      <w:pPr>
        <w:pStyle w:val="ListParagraph"/>
        <w:numPr>
          <w:ilvl w:val="0"/>
          <w:numId w:val="1"/>
        </w:numPr>
        <w:spacing w:line="360" w:lineRule="auto"/>
        <w:jc w:val="both"/>
        <w:rPr>
          <w:rFonts w:ascii="Times New Roman" w:hAnsi="Times New Roman" w:cs="Times New Roman"/>
          <w:sz w:val="24"/>
          <w:szCs w:val="24"/>
        </w:rPr>
      </w:pPr>
      <w:r w:rsidRPr="003E0076">
        <w:rPr>
          <w:rFonts w:ascii="Times New Roman" w:hAnsi="Times New Roman" w:cs="Times New Roman"/>
          <w:sz w:val="24"/>
          <w:szCs w:val="24"/>
        </w:rPr>
        <w:t xml:space="preserve">US$ </w:t>
      </w:r>
      <w:r w:rsidR="00B4013C" w:rsidRPr="003E0076">
        <w:rPr>
          <w:rFonts w:ascii="Times New Roman" w:hAnsi="Times New Roman" w:cs="Times New Roman"/>
          <w:sz w:val="24"/>
          <w:szCs w:val="24"/>
        </w:rPr>
        <w:t>700 for</w:t>
      </w:r>
      <w:r w:rsidR="00B40E8E">
        <w:rPr>
          <w:rFonts w:ascii="Times New Roman" w:hAnsi="Times New Roman" w:cs="Times New Roman"/>
          <w:sz w:val="24"/>
          <w:szCs w:val="24"/>
        </w:rPr>
        <w:t xml:space="preserve"> damages to the first r</w:t>
      </w:r>
      <w:r w:rsidR="00B4013C" w:rsidRPr="003E0076">
        <w:rPr>
          <w:rFonts w:ascii="Times New Roman" w:hAnsi="Times New Roman" w:cs="Times New Roman"/>
          <w:sz w:val="24"/>
          <w:szCs w:val="24"/>
        </w:rPr>
        <w:t>espondent’s motor</w:t>
      </w:r>
      <w:r w:rsidR="009F2AA0" w:rsidRPr="003E0076">
        <w:rPr>
          <w:rFonts w:ascii="Times New Roman" w:hAnsi="Times New Roman" w:cs="Times New Roman"/>
          <w:sz w:val="24"/>
          <w:szCs w:val="24"/>
        </w:rPr>
        <w:t xml:space="preserve"> vehicle.</w:t>
      </w:r>
    </w:p>
    <w:p w:rsidR="00201F20" w:rsidRPr="003E0076" w:rsidRDefault="007718F1" w:rsidP="003E0076">
      <w:pPr>
        <w:pStyle w:val="ListParagraph"/>
        <w:numPr>
          <w:ilvl w:val="0"/>
          <w:numId w:val="1"/>
        </w:numPr>
        <w:spacing w:line="360" w:lineRule="auto"/>
        <w:jc w:val="both"/>
        <w:rPr>
          <w:rFonts w:ascii="Times New Roman" w:hAnsi="Times New Roman" w:cs="Times New Roman"/>
          <w:sz w:val="24"/>
          <w:szCs w:val="24"/>
        </w:rPr>
      </w:pPr>
      <w:r w:rsidRPr="003E0076">
        <w:rPr>
          <w:rFonts w:ascii="Times New Roman" w:hAnsi="Times New Roman" w:cs="Times New Roman"/>
          <w:sz w:val="24"/>
          <w:szCs w:val="24"/>
        </w:rPr>
        <w:t>US$</w:t>
      </w:r>
      <w:r w:rsidR="00B4013C" w:rsidRPr="003E0076">
        <w:rPr>
          <w:rFonts w:ascii="Times New Roman" w:hAnsi="Times New Roman" w:cs="Times New Roman"/>
          <w:sz w:val="24"/>
          <w:szCs w:val="24"/>
        </w:rPr>
        <w:t>180 for</w:t>
      </w:r>
      <w:r w:rsidR="009C5988" w:rsidRPr="003E0076">
        <w:rPr>
          <w:rFonts w:ascii="Times New Roman" w:hAnsi="Times New Roman" w:cs="Times New Roman"/>
          <w:sz w:val="24"/>
          <w:szCs w:val="24"/>
        </w:rPr>
        <w:t xml:space="preserve"> loss of income.</w:t>
      </w:r>
    </w:p>
    <w:p w:rsidR="00201F20" w:rsidRPr="003E0076" w:rsidRDefault="001876FB" w:rsidP="003E0076">
      <w:pPr>
        <w:pStyle w:val="ListParagraph"/>
        <w:numPr>
          <w:ilvl w:val="0"/>
          <w:numId w:val="1"/>
        </w:numPr>
        <w:spacing w:line="360" w:lineRule="auto"/>
        <w:jc w:val="both"/>
        <w:rPr>
          <w:rFonts w:ascii="Times New Roman" w:hAnsi="Times New Roman" w:cs="Times New Roman"/>
          <w:sz w:val="24"/>
          <w:szCs w:val="24"/>
        </w:rPr>
      </w:pPr>
      <w:r w:rsidRPr="003E0076">
        <w:rPr>
          <w:rFonts w:ascii="Times New Roman" w:hAnsi="Times New Roman" w:cs="Times New Roman"/>
          <w:sz w:val="24"/>
          <w:szCs w:val="24"/>
        </w:rPr>
        <w:t>US$ 5 5</w:t>
      </w:r>
      <w:r w:rsidR="00201F20" w:rsidRPr="003E0076">
        <w:rPr>
          <w:rFonts w:ascii="Times New Roman" w:hAnsi="Times New Roman" w:cs="Times New Roman"/>
          <w:sz w:val="24"/>
          <w:szCs w:val="24"/>
        </w:rPr>
        <w:t>0</w:t>
      </w:r>
      <w:r w:rsidRPr="003E0076">
        <w:rPr>
          <w:rFonts w:ascii="Times New Roman" w:hAnsi="Times New Roman" w:cs="Times New Roman"/>
          <w:sz w:val="24"/>
          <w:szCs w:val="24"/>
        </w:rPr>
        <w:t>0</w:t>
      </w:r>
      <w:r w:rsidR="00201F20" w:rsidRPr="003E0076">
        <w:rPr>
          <w:rFonts w:ascii="Times New Roman" w:hAnsi="Times New Roman" w:cs="Times New Roman"/>
          <w:sz w:val="24"/>
          <w:szCs w:val="24"/>
        </w:rPr>
        <w:t xml:space="preserve"> for pain</w:t>
      </w:r>
      <w:r w:rsidR="00B4013C" w:rsidRPr="003E0076">
        <w:rPr>
          <w:rFonts w:ascii="Times New Roman" w:hAnsi="Times New Roman" w:cs="Times New Roman"/>
          <w:sz w:val="24"/>
          <w:szCs w:val="24"/>
        </w:rPr>
        <w:t>, suffering</w:t>
      </w:r>
      <w:r w:rsidR="00201F20" w:rsidRPr="003E0076">
        <w:rPr>
          <w:rFonts w:ascii="Times New Roman" w:hAnsi="Times New Roman" w:cs="Times New Roman"/>
          <w:sz w:val="24"/>
          <w:szCs w:val="24"/>
        </w:rPr>
        <w:t xml:space="preserve"> and nervous shock.</w:t>
      </w:r>
    </w:p>
    <w:p w:rsidR="00661789" w:rsidRPr="003E0076" w:rsidRDefault="00EC1369" w:rsidP="003E0076">
      <w:pPr>
        <w:pStyle w:val="ListParagraph"/>
        <w:numPr>
          <w:ilvl w:val="0"/>
          <w:numId w:val="1"/>
        </w:numPr>
        <w:spacing w:line="360" w:lineRule="auto"/>
        <w:jc w:val="both"/>
        <w:rPr>
          <w:rFonts w:ascii="Times New Roman" w:hAnsi="Times New Roman" w:cs="Times New Roman"/>
          <w:sz w:val="24"/>
          <w:szCs w:val="24"/>
        </w:rPr>
      </w:pPr>
      <w:r w:rsidRPr="003E0076">
        <w:rPr>
          <w:rFonts w:ascii="Times New Roman" w:hAnsi="Times New Roman" w:cs="Times New Roman"/>
          <w:sz w:val="24"/>
          <w:szCs w:val="24"/>
        </w:rPr>
        <w:t xml:space="preserve">US$ 2000 for </w:t>
      </w:r>
      <w:proofErr w:type="spellStart"/>
      <w:r w:rsidRPr="003E0076">
        <w:rPr>
          <w:rFonts w:ascii="Times New Roman" w:hAnsi="Times New Roman" w:cs="Times New Roman"/>
          <w:sz w:val="24"/>
          <w:szCs w:val="24"/>
        </w:rPr>
        <w:t>contumelia</w:t>
      </w:r>
      <w:proofErr w:type="spellEnd"/>
      <w:r w:rsidRPr="003E0076">
        <w:rPr>
          <w:rFonts w:ascii="Times New Roman" w:hAnsi="Times New Roman" w:cs="Times New Roman"/>
          <w:sz w:val="24"/>
          <w:szCs w:val="24"/>
        </w:rPr>
        <w:t xml:space="preserve">. </w:t>
      </w:r>
    </w:p>
    <w:p w:rsidR="00EC1369" w:rsidRPr="003E0076" w:rsidRDefault="00EC1369" w:rsidP="003E0076">
      <w:pPr>
        <w:pStyle w:val="ListParagraph"/>
        <w:numPr>
          <w:ilvl w:val="0"/>
          <w:numId w:val="1"/>
        </w:numPr>
        <w:spacing w:line="360" w:lineRule="auto"/>
        <w:jc w:val="both"/>
        <w:rPr>
          <w:rFonts w:ascii="Times New Roman" w:hAnsi="Times New Roman" w:cs="Times New Roman"/>
          <w:sz w:val="24"/>
          <w:szCs w:val="24"/>
        </w:rPr>
      </w:pPr>
      <w:r w:rsidRPr="003E0076">
        <w:rPr>
          <w:rFonts w:ascii="Times New Roman" w:hAnsi="Times New Roman" w:cs="Times New Roman"/>
          <w:sz w:val="24"/>
          <w:szCs w:val="24"/>
        </w:rPr>
        <w:t>Interest per prescribed rate.</w:t>
      </w:r>
    </w:p>
    <w:p w:rsidR="000C6455" w:rsidRPr="003E0076" w:rsidRDefault="00EC1369" w:rsidP="003E0076">
      <w:pPr>
        <w:pStyle w:val="ListParagraph"/>
        <w:numPr>
          <w:ilvl w:val="0"/>
          <w:numId w:val="1"/>
        </w:numPr>
        <w:spacing w:line="360" w:lineRule="auto"/>
        <w:jc w:val="both"/>
        <w:rPr>
          <w:rFonts w:ascii="Times New Roman" w:hAnsi="Times New Roman" w:cs="Times New Roman"/>
          <w:sz w:val="24"/>
          <w:szCs w:val="24"/>
        </w:rPr>
      </w:pPr>
      <w:r w:rsidRPr="003E0076">
        <w:rPr>
          <w:rFonts w:ascii="Times New Roman" w:hAnsi="Times New Roman" w:cs="Times New Roman"/>
          <w:sz w:val="24"/>
          <w:szCs w:val="24"/>
        </w:rPr>
        <w:t>Costs of suit on an ordinary scale</w:t>
      </w:r>
      <w:r w:rsidR="000C6455" w:rsidRPr="003E0076">
        <w:rPr>
          <w:rFonts w:ascii="Times New Roman" w:hAnsi="Times New Roman" w:cs="Times New Roman"/>
          <w:sz w:val="24"/>
          <w:szCs w:val="24"/>
        </w:rPr>
        <w:t>.</w:t>
      </w:r>
    </w:p>
    <w:p w:rsidR="00E30943" w:rsidRPr="003E0076" w:rsidRDefault="006443F3"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26BF5" w:rsidRPr="003E0076">
        <w:rPr>
          <w:rFonts w:ascii="Times New Roman" w:hAnsi="Times New Roman" w:cs="Times New Roman"/>
          <w:sz w:val="24"/>
          <w:szCs w:val="24"/>
        </w:rPr>
        <w:t xml:space="preserve"> </w:t>
      </w:r>
      <w:r w:rsidR="00A678CC" w:rsidRPr="003E0076">
        <w:rPr>
          <w:rFonts w:ascii="Times New Roman" w:hAnsi="Times New Roman" w:cs="Times New Roman"/>
          <w:sz w:val="24"/>
          <w:szCs w:val="24"/>
        </w:rPr>
        <w:t xml:space="preserve">On 18 September 2020, </w:t>
      </w:r>
      <w:r w:rsidR="00B40E8E">
        <w:rPr>
          <w:rFonts w:ascii="Times New Roman" w:hAnsi="Times New Roman" w:cs="Times New Roman"/>
          <w:sz w:val="24"/>
          <w:szCs w:val="24"/>
        </w:rPr>
        <w:t>the a</w:t>
      </w:r>
      <w:r w:rsidR="00B4013C" w:rsidRPr="003E0076">
        <w:rPr>
          <w:rFonts w:ascii="Times New Roman" w:hAnsi="Times New Roman" w:cs="Times New Roman"/>
          <w:sz w:val="24"/>
          <w:szCs w:val="24"/>
        </w:rPr>
        <w:t>pplicant</w:t>
      </w:r>
      <w:r w:rsidR="00BC4A12" w:rsidRPr="003E0076">
        <w:rPr>
          <w:rFonts w:ascii="Times New Roman" w:hAnsi="Times New Roman" w:cs="Times New Roman"/>
          <w:sz w:val="24"/>
          <w:szCs w:val="24"/>
        </w:rPr>
        <w:t xml:space="preserve"> noted an </w:t>
      </w:r>
      <w:r w:rsidR="00B4013C" w:rsidRPr="003E0076">
        <w:rPr>
          <w:rFonts w:ascii="Times New Roman" w:hAnsi="Times New Roman" w:cs="Times New Roman"/>
          <w:sz w:val="24"/>
          <w:szCs w:val="24"/>
        </w:rPr>
        <w:t>appeal against</w:t>
      </w:r>
      <w:r w:rsidR="00BC4A12" w:rsidRPr="003E0076">
        <w:rPr>
          <w:rFonts w:ascii="Times New Roman" w:hAnsi="Times New Roman" w:cs="Times New Roman"/>
          <w:sz w:val="24"/>
          <w:szCs w:val="24"/>
        </w:rPr>
        <w:t xml:space="preserve"> the </w:t>
      </w:r>
      <w:r w:rsidR="00F96104" w:rsidRPr="003E0076">
        <w:rPr>
          <w:rFonts w:ascii="Times New Roman" w:hAnsi="Times New Roman" w:cs="Times New Roman"/>
          <w:sz w:val="24"/>
          <w:szCs w:val="24"/>
        </w:rPr>
        <w:t>decision of the Magistrates Court.</w:t>
      </w:r>
      <w:r w:rsidR="00A678CC" w:rsidRPr="003E0076">
        <w:rPr>
          <w:rFonts w:ascii="Times New Roman" w:hAnsi="Times New Roman" w:cs="Times New Roman"/>
          <w:sz w:val="24"/>
          <w:szCs w:val="24"/>
        </w:rPr>
        <w:t xml:space="preserve"> </w:t>
      </w:r>
      <w:r w:rsidR="00474EC7" w:rsidRPr="003E0076">
        <w:rPr>
          <w:rFonts w:ascii="Times New Roman" w:hAnsi="Times New Roman" w:cs="Times New Roman"/>
          <w:sz w:val="24"/>
          <w:szCs w:val="24"/>
        </w:rPr>
        <w:t xml:space="preserve">The appeal </w:t>
      </w:r>
      <w:r w:rsidR="00307D2A" w:rsidRPr="003E0076">
        <w:rPr>
          <w:rFonts w:ascii="Times New Roman" w:hAnsi="Times New Roman" w:cs="Times New Roman"/>
          <w:sz w:val="24"/>
          <w:szCs w:val="24"/>
        </w:rPr>
        <w:t xml:space="preserve">was noted under </w:t>
      </w:r>
      <w:r w:rsidR="007E6881" w:rsidRPr="003E0076">
        <w:rPr>
          <w:rFonts w:ascii="Times New Roman" w:hAnsi="Times New Roman" w:cs="Times New Roman"/>
          <w:sz w:val="24"/>
          <w:szCs w:val="24"/>
        </w:rPr>
        <w:t>Civil Appeal Number 203-20.</w:t>
      </w:r>
      <w:r w:rsidR="00E30943" w:rsidRPr="003E0076">
        <w:rPr>
          <w:rFonts w:ascii="Times New Roman" w:hAnsi="Times New Roman" w:cs="Times New Roman"/>
          <w:sz w:val="24"/>
          <w:szCs w:val="24"/>
        </w:rPr>
        <w:t xml:space="preserve"> More particularly, the grounds for the appeal were as follows:</w:t>
      </w:r>
    </w:p>
    <w:p w:rsidR="00784E47" w:rsidRPr="006443F3" w:rsidRDefault="006443F3" w:rsidP="006443F3">
      <w:pPr>
        <w:pStyle w:val="NormalWeb"/>
        <w:spacing w:before="301" w:beforeAutospacing="0" w:after="0" w:afterAutospacing="0"/>
        <w:jc w:val="both"/>
        <w:rPr>
          <w:sz w:val="22"/>
          <w:szCs w:val="22"/>
        </w:rPr>
      </w:pPr>
      <w:r>
        <w:rPr>
          <w:sz w:val="22"/>
          <w:szCs w:val="22"/>
        </w:rPr>
        <w:tab/>
      </w:r>
      <w:r w:rsidR="00AC0D35" w:rsidRPr="006443F3">
        <w:rPr>
          <w:sz w:val="22"/>
          <w:szCs w:val="22"/>
        </w:rPr>
        <w:t>“</w:t>
      </w:r>
      <w:r w:rsidR="003F614A" w:rsidRPr="006443F3">
        <w:rPr>
          <w:sz w:val="22"/>
          <w:szCs w:val="22"/>
        </w:rPr>
        <w:t>1. The court a</w:t>
      </w:r>
      <w:r w:rsidR="003420EC" w:rsidRPr="006443F3">
        <w:rPr>
          <w:sz w:val="22"/>
          <w:szCs w:val="22"/>
        </w:rPr>
        <w:t xml:space="preserve"> </w:t>
      </w:r>
      <w:r w:rsidR="00784E47" w:rsidRPr="006443F3">
        <w:rPr>
          <w:i/>
          <w:iCs/>
          <w:sz w:val="22"/>
          <w:szCs w:val="22"/>
        </w:rPr>
        <w:t xml:space="preserve">quo </w:t>
      </w:r>
      <w:r w:rsidR="00784E47" w:rsidRPr="006443F3">
        <w:rPr>
          <w:sz w:val="22"/>
          <w:szCs w:val="22"/>
        </w:rPr>
        <w:t xml:space="preserve">grossly erred and misdirected itself in law when it granted without </w:t>
      </w:r>
      <w:r>
        <w:rPr>
          <w:sz w:val="22"/>
          <w:szCs w:val="22"/>
        </w:rPr>
        <w:tab/>
      </w:r>
      <w:r w:rsidR="00784E47" w:rsidRPr="006443F3">
        <w:rPr>
          <w:sz w:val="22"/>
          <w:szCs w:val="22"/>
        </w:rPr>
        <w:t xml:space="preserve">jurisdiction, </w:t>
      </w:r>
      <w:proofErr w:type="gramStart"/>
      <w:r w:rsidR="00784E47" w:rsidRPr="006443F3">
        <w:rPr>
          <w:sz w:val="22"/>
          <w:szCs w:val="22"/>
        </w:rPr>
        <w:t xml:space="preserve">the </w:t>
      </w:r>
      <w:r w:rsidR="003F614A" w:rsidRPr="006443F3">
        <w:rPr>
          <w:sz w:val="22"/>
          <w:szCs w:val="22"/>
        </w:rPr>
        <w:t xml:space="preserve"> 1</w:t>
      </w:r>
      <w:proofErr w:type="gramEnd"/>
      <w:r w:rsidR="003F614A" w:rsidRPr="006443F3">
        <w:rPr>
          <w:sz w:val="22"/>
          <w:szCs w:val="22"/>
          <w:vertAlign w:val="superscript"/>
        </w:rPr>
        <w:t>st</w:t>
      </w:r>
      <w:r w:rsidR="003F614A" w:rsidRPr="006443F3">
        <w:rPr>
          <w:sz w:val="22"/>
          <w:szCs w:val="22"/>
        </w:rPr>
        <w:t xml:space="preserve"> </w:t>
      </w:r>
      <w:r w:rsidR="00784E47" w:rsidRPr="006443F3">
        <w:rPr>
          <w:sz w:val="22"/>
          <w:szCs w:val="22"/>
        </w:rPr>
        <w:t xml:space="preserve">Respondent's claim denominated in United States </w:t>
      </w:r>
      <w:r w:rsidR="00784E47" w:rsidRPr="006443F3">
        <w:rPr>
          <w:i/>
          <w:iCs/>
          <w:sz w:val="22"/>
          <w:szCs w:val="22"/>
        </w:rPr>
        <w:t xml:space="preserve">Dollars payable </w:t>
      </w:r>
      <w:r w:rsidR="00784E47" w:rsidRPr="006443F3">
        <w:rPr>
          <w:sz w:val="22"/>
          <w:szCs w:val="22"/>
        </w:rPr>
        <w:t xml:space="preserve">at the </w:t>
      </w:r>
      <w:r>
        <w:rPr>
          <w:sz w:val="22"/>
          <w:szCs w:val="22"/>
        </w:rPr>
        <w:tab/>
      </w:r>
      <w:r w:rsidR="00784E47" w:rsidRPr="006443F3">
        <w:rPr>
          <w:sz w:val="22"/>
          <w:szCs w:val="22"/>
        </w:rPr>
        <w:t xml:space="preserve">interbank rate yet: </w:t>
      </w:r>
    </w:p>
    <w:p w:rsidR="006443F3" w:rsidRDefault="006443F3" w:rsidP="006443F3">
      <w:pPr>
        <w:pStyle w:val="NormalWeb"/>
        <w:spacing w:before="0" w:beforeAutospacing="0" w:after="0" w:afterAutospacing="0"/>
        <w:ind w:left="360" w:right="216"/>
        <w:jc w:val="both"/>
        <w:rPr>
          <w:sz w:val="22"/>
          <w:szCs w:val="22"/>
        </w:rPr>
      </w:pPr>
      <w:r>
        <w:rPr>
          <w:sz w:val="22"/>
          <w:szCs w:val="22"/>
        </w:rPr>
        <w:tab/>
        <w:t>(a)</w:t>
      </w:r>
      <w:r w:rsidR="005048DC">
        <w:rPr>
          <w:sz w:val="22"/>
          <w:szCs w:val="22"/>
        </w:rPr>
        <w:t xml:space="preserve"> </w:t>
      </w:r>
      <w:r w:rsidR="00784E47" w:rsidRPr="006443F3">
        <w:rPr>
          <w:sz w:val="22"/>
          <w:szCs w:val="22"/>
        </w:rPr>
        <w:t>the claims ought to have been converted to Zimbabwean Dollars at</w:t>
      </w:r>
      <w:r w:rsidR="00784E47" w:rsidRPr="006443F3">
        <w:rPr>
          <w:i/>
          <w:iCs/>
          <w:sz w:val="22"/>
          <w:szCs w:val="22"/>
        </w:rPr>
        <w:t xml:space="preserve"> a </w:t>
      </w:r>
      <w:r w:rsidR="00784E47" w:rsidRPr="006443F3">
        <w:rPr>
          <w:sz w:val="22"/>
          <w:szCs w:val="22"/>
        </w:rPr>
        <w:t>rate</w:t>
      </w:r>
      <w:r w:rsidR="003F614A" w:rsidRPr="006443F3">
        <w:rPr>
          <w:i/>
          <w:iCs/>
          <w:sz w:val="22"/>
          <w:szCs w:val="22"/>
        </w:rPr>
        <w:t xml:space="preserve"> of </w:t>
      </w:r>
      <w:proofErr w:type="gramStart"/>
      <w:r w:rsidR="003F614A" w:rsidRPr="006443F3">
        <w:rPr>
          <w:i/>
          <w:iCs/>
          <w:sz w:val="22"/>
          <w:szCs w:val="22"/>
        </w:rPr>
        <w:t>one  is</w:t>
      </w:r>
      <w:proofErr w:type="gramEnd"/>
      <w:r w:rsidR="003F614A" w:rsidRPr="006443F3">
        <w:rPr>
          <w:i/>
          <w:iCs/>
          <w:sz w:val="22"/>
          <w:szCs w:val="22"/>
        </w:rPr>
        <w:t xml:space="preserve"> </w:t>
      </w:r>
      <w:r w:rsidR="00784E47" w:rsidRPr="006443F3">
        <w:rPr>
          <w:i/>
          <w:iCs/>
          <w:sz w:val="22"/>
          <w:szCs w:val="22"/>
        </w:rPr>
        <w:t xml:space="preserve"> </w:t>
      </w:r>
      <w:r w:rsidR="00784E47" w:rsidRPr="006443F3">
        <w:rPr>
          <w:sz w:val="22"/>
          <w:szCs w:val="22"/>
        </w:rPr>
        <w:t xml:space="preserve">to </w:t>
      </w:r>
      <w:r w:rsidR="005048DC">
        <w:rPr>
          <w:sz w:val="22"/>
          <w:szCs w:val="22"/>
        </w:rPr>
        <w:tab/>
      </w:r>
      <w:r w:rsidR="00784E47" w:rsidRPr="006443F3">
        <w:rPr>
          <w:sz w:val="22"/>
          <w:szCs w:val="22"/>
        </w:rPr>
        <w:t xml:space="preserve">one in terms of the law </w:t>
      </w:r>
    </w:p>
    <w:p w:rsidR="00784E47" w:rsidRPr="006443F3" w:rsidRDefault="006443F3" w:rsidP="006443F3">
      <w:pPr>
        <w:pStyle w:val="NormalWeb"/>
        <w:spacing w:before="0" w:beforeAutospacing="0" w:after="0" w:afterAutospacing="0"/>
        <w:ind w:left="360" w:right="216"/>
        <w:jc w:val="both"/>
        <w:rPr>
          <w:sz w:val="22"/>
          <w:szCs w:val="22"/>
        </w:rPr>
      </w:pPr>
      <w:r>
        <w:rPr>
          <w:sz w:val="22"/>
          <w:szCs w:val="22"/>
        </w:rPr>
        <w:tab/>
      </w:r>
      <w:r>
        <w:rPr>
          <w:spacing w:val="4"/>
          <w:sz w:val="22"/>
          <w:szCs w:val="22"/>
        </w:rPr>
        <w:t>(b)</w:t>
      </w:r>
      <w:r w:rsidR="005048DC">
        <w:rPr>
          <w:spacing w:val="4"/>
          <w:sz w:val="22"/>
          <w:szCs w:val="22"/>
        </w:rPr>
        <w:t xml:space="preserve"> </w:t>
      </w:r>
      <w:r w:rsidR="00784E47" w:rsidRPr="006443F3">
        <w:rPr>
          <w:spacing w:val="4"/>
          <w:sz w:val="22"/>
          <w:szCs w:val="22"/>
        </w:rPr>
        <w:t xml:space="preserve">the same court had ruled that the claims should be treated on a one is to one basis in </w:t>
      </w:r>
      <w:r>
        <w:rPr>
          <w:spacing w:val="4"/>
          <w:sz w:val="22"/>
          <w:szCs w:val="22"/>
        </w:rPr>
        <w:tab/>
      </w:r>
      <w:r w:rsidR="00784E47" w:rsidRPr="006443F3">
        <w:rPr>
          <w:spacing w:val="4"/>
          <w:sz w:val="22"/>
          <w:szCs w:val="22"/>
        </w:rPr>
        <w:t xml:space="preserve">line with the law when </w:t>
      </w:r>
      <w:r w:rsidR="003F614A" w:rsidRPr="006443F3">
        <w:rPr>
          <w:spacing w:val="4"/>
          <w:sz w:val="22"/>
          <w:szCs w:val="22"/>
        </w:rPr>
        <w:t>2</w:t>
      </w:r>
      <w:r w:rsidR="003F614A" w:rsidRPr="006443F3">
        <w:rPr>
          <w:spacing w:val="4"/>
          <w:sz w:val="22"/>
          <w:szCs w:val="22"/>
          <w:vertAlign w:val="superscript"/>
        </w:rPr>
        <w:t>nd</w:t>
      </w:r>
      <w:r w:rsidR="003F614A" w:rsidRPr="006443F3">
        <w:rPr>
          <w:spacing w:val="4"/>
          <w:sz w:val="22"/>
          <w:szCs w:val="22"/>
        </w:rPr>
        <w:t xml:space="preserve"> and </w:t>
      </w:r>
      <w:r w:rsidR="00784E47" w:rsidRPr="006443F3">
        <w:rPr>
          <w:spacing w:val="4"/>
          <w:sz w:val="22"/>
          <w:szCs w:val="22"/>
        </w:rPr>
        <w:t xml:space="preserve">3rd Respondents successfully objected to amendment of </w:t>
      </w:r>
      <w:r>
        <w:rPr>
          <w:spacing w:val="4"/>
          <w:sz w:val="22"/>
          <w:szCs w:val="22"/>
        </w:rPr>
        <w:tab/>
      </w:r>
      <w:r w:rsidR="00784E47" w:rsidRPr="006443F3">
        <w:rPr>
          <w:spacing w:val="4"/>
          <w:sz w:val="22"/>
          <w:szCs w:val="22"/>
        </w:rPr>
        <w:t xml:space="preserve">the claim. Her Worship </w:t>
      </w:r>
      <w:proofErr w:type="spellStart"/>
      <w:r w:rsidR="00784E47" w:rsidRPr="006443F3">
        <w:rPr>
          <w:spacing w:val="4"/>
          <w:sz w:val="22"/>
          <w:szCs w:val="22"/>
        </w:rPr>
        <w:t>Dhliwayo</w:t>
      </w:r>
      <w:proofErr w:type="spellEnd"/>
      <w:r w:rsidR="00784E47" w:rsidRPr="006443F3">
        <w:rPr>
          <w:spacing w:val="4"/>
          <w:sz w:val="22"/>
          <w:szCs w:val="22"/>
        </w:rPr>
        <w:t xml:space="preserve"> therefore ended up reviewing </w:t>
      </w:r>
    </w:p>
    <w:p w:rsidR="00A80D7F" w:rsidRPr="006443F3" w:rsidRDefault="006443F3" w:rsidP="006443F3">
      <w:pPr>
        <w:pStyle w:val="ListParagraph"/>
        <w:spacing w:after="0" w:line="240" w:lineRule="auto"/>
        <w:ind w:left="360"/>
        <w:jc w:val="both"/>
        <w:rPr>
          <w:rFonts w:ascii="Times New Roman" w:hAnsi="Times New Roman" w:cs="Times New Roman"/>
        </w:rPr>
      </w:pPr>
      <w:r>
        <w:rPr>
          <w:rFonts w:ascii="Times New Roman" w:hAnsi="Times New Roman" w:cs="Times New Roman"/>
          <w:spacing w:val="4"/>
        </w:rPr>
        <w:tab/>
        <w:t>(c)</w:t>
      </w:r>
      <w:r w:rsidR="005048DC">
        <w:rPr>
          <w:rFonts w:ascii="Times New Roman" w:hAnsi="Times New Roman" w:cs="Times New Roman"/>
          <w:spacing w:val="4"/>
        </w:rPr>
        <w:t xml:space="preserve"> </w:t>
      </w:r>
      <w:r w:rsidR="00784E47" w:rsidRPr="006443F3">
        <w:rPr>
          <w:rFonts w:ascii="Times New Roman" w:hAnsi="Times New Roman" w:cs="Times New Roman"/>
          <w:spacing w:val="4"/>
        </w:rPr>
        <w:t xml:space="preserve">the decision of her Worship </w:t>
      </w:r>
      <w:proofErr w:type="spellStart"/>
      <w:r w:rsidR="00784E47" w:rsidRPr="006443F3">
        <w:rPr>
          <w:rFonts w:ascii="Times New Roman" w:hAnsi="Times New Roman" w:cs="Times New Roman"/>
          <w:spacing w:val="4"/>
        </w:rPr>
        <w:t>Zvenyika</w:t>
      </w:r>
      <w:proofErr w:type="spellEnd"/>
      <w:r w:rsidR="00784E47" w:rsidRPr="006443F3">
        <w:rPr>
          <w:rFonts w:ascii="Times New Roman" w:hAnsi="Times New Roman" w:cs="Times New Roman"/>
          <w:spacing w:val="4"/>
        </w:rPr>
        <w:t xml:space="preserve"> who had dismissed the motion for amendment of </w:t>
      </w:r>
      <w:r>
        <w:rPr>
          <w:rFonts w:ascii="Times New Roman" w:hAnsi="Times New Roman" w:cs="Times New Roman"/>
          <w:spacing w:val="4"/>
        </w:rPr>
        <w:tab/>
      </w:r>
      <w:r w:rsidR="00784E47" w:rsidRPr="006443F3">
        <w:rPr>
          <w:rFonts w:ascii="Times New Roman" w:hAnsi="Times New Roman" w:cs="Times New Roman"/>
          <w:spacing w:val="4"/>
        </w:rPr>
        <w:t xml:space="preserve">the claim </w:t>
      </w:r>
      <w:r w:rsidR="00B4013C" w:rsidRPr="006443F3">
        <w:rPr>
          <w:rFonts w:ascii="Times New Roman" w:hAnsi="Times New Roman" w:cs="Times New Roman"/>
          <w:spacing w:val="4"/>
        </w:rPr>
        <w:t>before commencement</w:t>
      </w:r>
      <w:r w:rsidR="003F614A" w:rsidRPr="006443F3">
        <w:rPr>
          <w:rFonts w:ascii="Times New Roman" w:hAnsi="Times New Roman" w:cs="Times New Roman"/>
          <w:spacing w:val="4"/>
        </w:rPr>
        <w:t xml:space="preserve"> of the trial, and by so doing, gave a judgment beyond what </w:t>
      </w:r>
      <w:r>
        <w:rPr>
          <w:rFonts w:ascii="Times New Roman" w:hAnsi="Times New Roman" w:cs="Times New Roman"/>
          <w:spacing w:val="4"/>
        </w:rPr>
        <w:tab/>
      </w:r>
      <w:r w:rsidR="003F614A" w:rsidRPr="006443F3">
        <w:rPr>
          <w:rFonts w:ascii="Times New Roman" w:hAnsi="Times New Roman" w:cs="Times New Roman"/>
          <w:spacing w:val="4"/>
        </w:rPr>
        <w:t>was prayed for.</w:t>
      </w:r>
    </w:p>
    <w:p w:rsidR="00A80D7F" w:rsidRPr="006443F3" w:rsidRDefault="006443F3" w:rsidP="006443F3">
      <w:pPr>
        <w:pStyle w:val="NormalWeb"/>
        <w:spacing w:before="0" w:beforeAutospacing="0" w:after="0" w:afterAutospacing="0"/>
        <w:ind w:left="288" w:right="576" w:hanging="288"/>
        <w:jc w:val="both"/>
        <w:rPr>
          <w:sz w:val="22"/>
          <w:szCs w:val="22"/>
        </w:rPr>
      </w:pPr>
      <w:bookmarkStart w:id="0" w:name="65537"/>
      <w:bookmarkEnd w:id="0"/>
      <w:r>
        <w:rPr>
          <w:sz w:val="22"/>
          <w:szCs w:val="22"/>
        </w:rPr>
        <w:tab/>
      </w:r>
      <w:r>
        <w:rPr>
          <w:sz w:val="22"/>
          <w:szCs w:val="22"/>
        </w:rPr>
        <w:tab/>
      </w:r>
      <w:r w:rsidR="00A80D7F" w:rsidRPr="006443F3">
        <w:rPr>
          <w:sz w:val="22"/>
          <w:szCs w:val="22"/>
        </w:rPr>
        <w:t xml:space="preserve">The court </w:t>
      </w:r>
      <w:r w:rsidR="006549A9" w:rsidRPr="006443F3">
        <w:rPr>
          <w:i/>
          <w:iCs/>
          <w:sz w:val="22"/>
          <w:szCs w:val="22"/>
        </w:rPr>
        <w:t>a</w:t>
      </w:r>
      <w:r w:rsidR="003420EC" w:rsidRPr="006443F3">
        <w:rPr>
          <w:i/>
          <w:iCs/>
          <w:sz w:val="22"/>
          <w:szCs w:val="22"/>
        </w:rPr>
        <w:t xml:space="preserve"> </w:t>
      </w:r>
      <w:r w:rsidR="00A80D7F" w:rsidRPr="006443F3">
        <w:rPr>
          <w:i/>
          <w:iCs/>
          <w:sz w:val="22"/>
          <w:szCs w:val="22"/>
        </w:rPr>
        <w:t xml:space="preserve">quo </w:t>
      </w:r>
      <w:r w:rsidR="006549A9" w:rsidRPr="006443F3">
        <w:rPr>
          <w:sz w:val="22"/>
          <w:szCs w:val="22"/>
        </w:rPr>
        <w:t>erred grossly erred in f</w:t>
      </w:r>
      <w:r w:rsidR="003420EC" w:rsidRPr="006443F3">
        <w:rPr>
          <w:sz w:val="22"/>
          <w:szCs w:val="22"/>
        </w:rPr>
        <w:t>act and misdirected itself</w:t>
      </w:r>
      <w:r w:rsidR="00A80D7F" w:rsidRPr="006443F3">
        <w:rPr>
          <w:sz w:val="22"/>
          <w:szCs w:val="22"/>
        </w:rPr>
        <w:t xml:space="preserve"> in law by </w:t>
      </w:r>
      <w:r w:rsidR="006549A9" w:rsidRPr="006443F3">
        <w:rPr>
          <w:sz w:val="22"/>
          <w:szCs w:val="22"/>
        </w:rPr>
        <w:t xml:space="preserve">granting </w:t>
      </w:r>
      <w:r>
        <w:rPr>
          <w:sz w:val="22"/>
          <w:szCs w:val="22"/>
        </w:rPr>
        <w:tab/>
      </w:r>
      <w:r w:rsidR="00A80D7F" w:rsidRPr="006443F3">
        <w:rPr>
          <w:sz w:val="22"/>
          <w:szCs w:val="22"/>
        </w:rPr>
        <w:t xml:space="preserve">excessive damages that were not proven and in circumstances where the </w:t>
      </w:r>
    </w:p>
    <w:p w:rsidR="00A80D7F" w:rsidRPr="006443F3" w:rsidRDefault="006443F3" w:rsidP="006443F3">
      <w:pPr>
        <w:pStyle w:val="NormalWeb"/>
        <w:spacing w:before="13" w:beforeAutospacing="0" w:after="0" w:afterAutospacing="0"/>
        <w:ind w:left="288" w:right="576"/>
        <w:jc w:val="both"/>
        <w:rPr>
          <w:sz w:val="22"/>
          <w:szCs w:val="22"/>
        </w:rPr>
      </w:pPr>
      <w:r>
        <w:rPr>
          <w:sz w:val="22"/>
          <w:szCs w:val="22"/>
        </w:rPr>
        <w:tab/>
      </w:r>
      <w:r w:rsidR="006549A9" w:rsidRPr="006443F3">
        <w:rPr>
          <w:sz w:val="22"/>
          <w:szCs w:val="22"/>
        </w:rPr>
        <w:t xml:space="preserve">1st </w:t>
      </w:r>
      <w:r w:rsidR="00A80D7F" w:rsidRPr="006443F3">
        <w:rPr>
          <w:sz w:val="22"/>
          <w:szCs w:val="22"/>
        </w:rPr>
        <w:t>Respondent had admitted lia</w:t>
      </w:r>
      <w:r w:rsidR="00D82A57" w:rsidRPr="006443F3">
        <w:rPr>
          <w:sz w:val="22"/>
          <w:szCs w:val="22"/>
        </w:rPr>
        <w:t>bility by paying an admission of</w:t>
      </w:r>
      <w:r w:rsidR="00A80D7F" w:rsidRPr="006443F3">
        <w:rPr>
          <w:sz w:val="22"/>
          <w:szCs w:val="22"/>
        </w:rPr>
        <w:t xml:space="preserve"> guilt </w:t>
      </w:r>
      <w:r w:rsidR="00D82A57" w:rsidRPr="006443F3">
        <w:rPr>
          <w:sz w:val="22"/>
          <w:szCs w:val="22"/>
        </w:rPr>
        <w:t>fin</w:t>
      </w:r>
      <w:r w:rsidR="003420EC" w:rsidRPr="006443F3">
        <w:rPr>
          <w:sz w:val="22"/>
          <w:szCs w:val="22"/>
        </w:rPr>
        <w:t>e</w:t>
      </w:r>
      <w:r w:rsidR="00D82A57" w:rsidRPr="006443F3">
        <w:rPr>
          <w:sz w:val="22"/>
          <w:szCs w:val="22"/>
        </w:rPr>
        <w:t>. T</w:t>
      </w:r>
      <w:r w:rsidR="00A80D7F" w:rsidRPr="006443F3">
        <w:rPr>
          <w:sz w:val="22"/>
          <w:szCs w:val="22"/>
        </w:rPr>
        <w:t xml:space="preserve">he court </w:t>
      </w:r>
      <w:r>
        <w:rPr>
          <w:sz w:val="22"/>
          <w:szCs w:val="22"/>
        </w:rPr>
        <w:tab/>
      </w:r>
      <w:r w:rsidR="00A80D7F" w:rsidRPr="006443F3">
        <w:rPr>
          <w:sz w:val="22"/>
          <w:szCs w:val="22"/>
        </w:rPr>
        <w:t xml:space="preserve">therefore </w:t>
      </w:r>
      <w:r w:rsidR="00D82A57" w:rsidRPr="006443F3">
        <w:rPr>
          <w:sz w:val="22"/>
          <w:szCs w:val="22"/>
        </w:rPr>
        <w:t>erred by awarding the f</w:t>
      </w:r>
      <w:r w:rsidR="00A80D7F" w:rsidRPr="006443F3">
        <w:rPr>
          <w:sz w:val="22"/>
          <w:szCs w:val="22"/>
        </w:rPr>
        <w:t xml:space="preserve">ollowing; </w:t>
      </w:r>
    </w:p>
    <w:p w:rsidR="00A80D7F" w:rsidRPr="006443F3" w:rsidRDefault="005048DC" w:rsidP="00EA7F05">
      <w:pPr>
        <w:pStyle w:val="NormalWeb"/>
        <w:spacing w:before="0" w:beforeAutospacing="0" w:after="0" w:afterAutospacing="0"/>
        <w:ind w:left="502" w:right="144"/>
        <w:jc w:val="both"/>
        <w:rPr>
          <w:sz w:val="22"/>
          <w:szCs w:val="22"/>
        </w:rPr>
      </w:pPr>
      <w:r>
        <w:rPr>
          <w:sz w:val="22"/>
          <w:szCs w:val="22"/>
        </w:rPr>
        <w:tab/>
      </w:r>
      <w:r w:rsidR="00EA7F05">
        <w:rPr>
          <w:sz w:val="22"/>
          <w:szCs w:val="22"/>
        </w:rPr>
        <w:t>(a)</w:t>
      </w:r>
      <w:r>
        <w:rPr>
          <w:sz w:val="22"/>
          <w:szCs w:val="22"/>
        </w:rPr>
        <w:t xml:space="preserve"> </w:t>
      </w:r>
      <w:r w:rsidR="00A80D7F" w:rsidRPr="006443F3">
        <w:rPr>
          <w:sz w:val="22"/>
          <w:szCs w:val="22"/>
        </w:rPr>
        <w:t xml:space="preserve">damages for vehicle storage in circumstances where the </w:t>
      </w:r>
      <w:r w:rsidR="00D82A57" w:rsidRPr="006443F3">
        <w:rPr>
          <w:sz w:val="22"/>
          <w:szCs w:val="22"/>
        </w:rPr>
        <w:t>1</w:t>
      </w:r>
      <w:r w:rsidR="00D82A57" w:rsidRPr="006443F3">
        <w:rPr>
          <w:sz w:val="22"/>
          <w:szCs w:val="22"/>
          <w:vertAlign w:val="superscript"/>
        </w:rPr>
        <w:t>st</w:t>
      </w:r>
      <w:r w:rsidR="00D82A57" w:rsidRPr="006443F3">
        <w:rPr>
          <w:sz w:val="22"/>
          <w:szCs w:val="22"/>
        </w:rPr>
        <w:t xml:space="preserve"> </w:t>
      </w:r>
      <w:r w:rsidR="00A80D7F" w:rsidRPr="006443F3">
        <w:rPr>
          <w:sz w:val="22"/>
          <w:szCs w:val="22"/>
        </w:rPr>
        <w:t xml:space="preserve">Respondent's vehicle was </w:t>
      </w:r>
      <w:r>
        <w:rPr>
          <w:sz w:val="22"/>
          <w:szCs w:val="22"/>
        </w:rPr>
        <w:tab/>
      </w:r>
      <w:r w:rsidR="00A80D7F" w:rsidRPr="006443F3">
        <w:rPr>
          <w:sz w:val="22"/>
          <w:szCs w:val="22"/>
        </w:rPr>
        <w:t xml:space="preserve">lawfully impounded </w:t>
      </w:r>
    </w:p>
    <w:p w:rsidR="00AA5C5D" w:rsidRPr="006443F3" w:rsidRDefault="005048DC" w:rsidP="005048DC">
      <w:pPr>
        <w:pStyle w:val="NormalWeb"/>
        <w:spacing w:before="0" w:beforeAutospacing="0" w:after="0" w:afterAutospacing="0"/>
        <w:ind w:left="502" w:right="144"/>
        <w:jc w:val="both"/>
        <w:rPr>
          <w:sz w:val="22"/>
          <w:szCs w:val="22"/>
        </w:rPr>
      </w:pPr>
      <w:r>
        <w:rPr>
          <w:sz w:val="22"/>
          <w:szCs w:val="22"/>
        </w:rPr>
        <w:lastRenderedPageBreak/>
        <w:tab/>
        <w:t xml:space="preserve">(b) </w:t>
      </w:r>
      <w:r w:rsidR="00A80D7F" w:rsidRPr="006443F3">
        <w:rPr>
          <w:sz w:val="22"/>
          <w:szCs w:val="22"/>
        </w:rPr>
        <w:t xml:space="preserve">damages for repairs to the motor vehicle when there was no </w:t>
      </w:r>
      <w:r w:rsidR="00D82A57" w:rsidRPr="006443F3">
        <w:rPr>
          <w:sz w:val="22"/>
          <w:szCs w:val="22"/>
        </w:rPr>
        <w:t xml:space="preserve">proof </w:t>
      </w:r>
      <w:r w:rsidR="00A80D7F" w:rsidRPr="006443F3">
        <w:rPr>
          <w:sz w:val="22"/>
          <w:szCs w:val="22"/>
        </w:rPr>
        <w:t xml:space="preserve">to support the claim by </w:t>
      </w:r>
      <w:r>
        <w:rPr>
          <w:sz w:val="22"/>
          <w:szCs w:val="22"/>
        </w:rPr>
        <w:tab/>
      </w:r>
      <w:r w:rsidR="00A80D7F" w:rsidRPr="006443F3">
        <w:rPr>
          <w:sz w:val="22"/>
          <w:szCs w:val="22"/>
        </w:rPr>
        <w:t xml:space="preserve">basing on the evidence of a </w:t>
      </w:r>
      <w:r w:rsidR="00D82A57" w:rsidRPr="006443F3">
        <w:rPr>
          <w:sz w:val="22"/>
          <w:szCs w:val="22"/>
        </w:rPr>
        <w:t xml:space="preserve">quotation </w:t>
      </w:r>
      <w:r w:rsidR="00A80D7F" w:rsidRPr="006443F3">
        <w:rPr>
          <w:sz w:val="22"/>
          <w:szCs w:val="22"/>
        </w:rPr>
        <w:t xml:space="preserve">without any </w:t>
      </w:r>
      <w:r w:rsidR="00D82A57" w:rsidRPr="006443F3">
        <w:rPr>
          <w:sz w:val="22"/>
          <w:szCs w:val="22"/>
        </w:rPr>
        <w:t xml:space="preserve">proof of </w:t>
      </w:r>
      <w:r w:rsidR="00A80D7F" w:rsidRPr="006443F3">
        <w:rPr>
          <w:sz w:val="22"/>
          <w:szCs w:val="22"/>
        </w:rPr>
        <w:t xml:space="preserve">payment in the form of a receipt </w:t>
      </w:r>
    </w:p>
    <w:p w:rsidR="00AA5C5D" w:rsidRPr="006443F3" w:rsidRDefault="005048DC" w:rsidP="005048DC">
      <w:pPr>
        <w:pStyle w:val="NormalWeb"/>
        <w:spacing w:before="0" w:beforeAutospacing="0" w:after="0" w:afterAutospacing="0"/>
        <w:ind w:left="502" w:right="144"/>
        <w:jc w:val="both"/>
        <w:rPr>
          <w:sz w:val="22"/>
          <w:szCs w:val="22"/>
        </w:rPr>
      </w:pPr>
      <w:r>
        <w:rPr>
          <w:sz w:val="22"/>
          <w:szCs w:val="22"/>
        </w:rPr>
        <w:tab/>
        <w:t xml:space="preserve">(c) </w:t>
      </w:r>
      <w:r w:rsidR="002E3AB0" w:rsidRPr="006443F3">
        <w:rPr>
          <w:sz w:val="22"/>
          <w:szCs w:val="22"/>
        </w:rPr>
        <w:t>d</w:t>
      </w:r>
      <w:r w:rsidR="00A80D7F" w:rsidRPr="006443F3">
        <w:rPr>
          <w:sz w:val="22"/>
          <w:szCs w:val="22"/>
        </w:rPr>
        <w:t xml:space="preserve">amages for loss of income of USD180.00 in the absence </w:t>
      </w:r>
      <w:r w:rsidR="00D82A57" w:rsidRPr="006443F3">
        <w:rPr>
          <w:sz w:val="22"/>
          <w:szCs w:val="22"/>
        </w:rPr>
        <w:t xml:space="preserve">of </w:t>
      </w:r>
      <w:r w:rsidR="00A80D7F" w:rsidRPr="006443F3">
        <w:rPr>
          <w:sz w:val="22"/>
          <w:szCs w:val="22"/>
        </w:rPr>
        <w:t xml:space="preserve">any </w:t>
      </w:r>
      <w:r w:rsidR="00D82A57" w:rsidRPr="006443F3">
        <w:rPr>
          <w:sz w:val="22"/>
          <w:szCs w:val="22"/>
        </w:rPr>
        <w:t xml:space="preserve">proof </w:t>
      </w:r>
      <w:r w:rsidR="00A80D7F" w:rsidRPr="006443F3">
        <w:rPr>
          <w:sz w:val="22"/>
          <w:szCs w:val="22"/>
        </w:rPr>
        <w:t xml:space="preserve">and </w:t>
      </w:r>
      <w:r>
        <w:rPr>
          <w:sz w:val="22"/>
          <w:szCs w:val="22"/>
        </w:rPr>
        <w:tab/>
      </w:r>
      <w:r w:rsidR="00B4013C" w:rsidRPr="006443F3">
        <w:rPr>
          <w:sz w:val="22"/>
          <w:szCs w:val="22"/>
        </w:rPr>
        <w:t>quantification</w:t>
      </w:r>
      <w:r w:rsidR="00A80D7F" w:rsidRPr="006443F3">
        <w:rPr>
          <w:sz w:val="22"/>
          <w:szCs w:val="22"/>
        </w:rPr>
        <w:t xml:space="preserve">/calculation </w:t>
      </w:r>
      <w:r w:rsidR="00D82A57" w:rsidRPr="006443F3">
        <w:rPr>
          <w:sz w:val="22"/>
          <w:szCs w:val="22"/>
        </w:rPr>
        <w:t xml:space="preserve">of </w:t>
      </w:r>
      <w:r w:rsidR="00A80D7F" w:rsidRPr="006443F3">
        <w:rPr>
          <w:sz w:val="22"/>
          <w:szCs w:val="22"/>
        </w:rPr>
        <w:t xml:space="preserve">how the amount was arrived at </w:t>
      </w:r>
    </w:p>
    <w:p w:rsidR="00AA5C5D" w:rsidRPr="006443F3" w:rsidRDefault="005048DC" w:rsidP="005048DC">
      <w:pPr>
        <w:pStyle w:val="NormalWeb"/>
        <w:spacing w:before="0" w:beforeAutospacing="0" w:after="0" w:afterAutospacing="0"/>
        <w:ind w:left="502" w:right="144"/>
        <w:jc w:val="both"/>
        <w:rPr>
          <w:sz w:val="22"/>
          <w:szCs w:val="22"/>
        </w:rPr>
      </w:pPr>
      <w:r>
        <w:rPr>
          <w:spacing w:val="9"/>
          <w:sz w:val="22"/>
          <w:szCs w:val="22"/>
        </w:rPr>
        <w:tab/>
        <w:t xml:space="preserve">(d) </w:t>
      </w:r>
      <w:r w:rsidR="00A80D7F" w:rsidRPr="006443F3">
        <w:rPr>
          <w:spacing w:val="9"/>
          <w:sz w:val="22"/>
          <w:szCs w:val="22"/>
        </w:rPr>
        <w:t xml:space="preserve">damages for </w:t>
      </w:r>
      <w:proofErr w:type="spellStart"/>
      <w:r w:rsidR="00D82A57" w:rsidRPr="006443F3">
        <w:rPr>
          <w:spacing w:val="9"/>
          <w:sz w:val="22"/>
          <w:szCs w:val="22"/>
        </w:rPr>
        <w:t>contumelia</w:t>
      </w:r>
      <w:proofErr w:type="spellEnd"/>
      <w:r w:rsidR="00D82A57" w:rsidRPr="006443F3">
        <w:rPr>
          <w:spacing w:val="9"/>
          <w:sz w:val="22"/>
          <w:szCs w:val="22"/>
        </w:rPr>
        <w:t xml:space="preserve"> </w:t>
      </w:r>
      <w:r w:rsidR="00A80D7F" w:rsidRPr="006443F3">
        <w:rPr>
          <w:spacing w:val="9"/>
          <w:sz w:val="22"/>
          <w:szCs w:val="22"/>
        </w:rPr>
        <w:t xml:space="preserve">which were not proven by the </w:t>
      </w:r>
      <w:r w:rsidR="00D82A57" w:rsidRPr="006443F3">
        <w:rPr>
          <w:spacing w:val="9"/>
          <w:sz w:val="22"/>
          <w:szCs w:val="22"/>
        </w:rPr>
        <w:t>1</w:t>
      </w:r>
      <w:r w:rsidR="00D82A57" w:rsidRPr="006443F3">
        <w:rPr>
          <w:spacing w:val="9"/>
          <w:sz w:val="22"/>
          <w:szCs w:val="22"/>
          <w:vertAlign w:val="superscript"/>
        </w:rPr>
        <w:t>st</w:t>
      </w:r>
      <w:r w:rsidR="00D82A57" w:rsidRPr="006443F3">
        <w:rPr>
          <w:spacing w:val="9"/>
          <w:sz w:val="22"/>
          <w:szCs w:val="22"/>
        </w:rPr>
        <w:t xml:space="preserve"> </w:t>
      </w:r>
      <w:r w:rsidR="00A80D7F" w:rsidRPr="006443F3">
        <w:rPr>
          <w:spacing w:val="9"/>
          <w:sz w:val="22"/>
          <w:szCs w:val="22"/>
        </w:rPr>
        <w:t>Respon</w:t>
      </w:r>
      <w:r w:rsidR="00AA5C5D" w:rsidRPr="006443F3">
        <w:rPr>
          <w:spacing w:val="9"/>
          <w:sz w:val="22"/>
          <w:szCs w:val="22"/>
        </w:rPr>
        <w:t>dent</w:t>
      </w:r>
    </w:p>
    <w:p w:rsidR="00784E47" w:rsidRDefault="005048DC" w:rsidP="005048DC">
      <w:pPr>
        <w:pStyle w:val="NormalWeb"/>
        <w:spacing w:before="0" w:beforeAutospacing="0" w:after="0" w:afterAutospacing="0"/>
        <w:ind w:left="502" w:right="144"/>
        <w:jc w:val="both"/>
        <w:rPr>
          <w:spacing w:val="11"/>
          <w:sz w:val="22"/>
          <w:szCs w:val="22"/>
        </w:rPr>
      </w:pPr>
      <w:r>
        <w:rPr>
          <w:spacing w:val="11"/>
          <w:sz w:val="22"/>
          <w:szCs w:val="22"/>
        </w:rPr>
        <w:tab/>
        <w:t xml:space="preserve">(e) </w:t>
      </w:r>
      <w:r w:rsidR="00A80D7F" w:rsidRPr="006443F3">
        <w:rPr>
          <w:spacing w:val="11"/>
          <w:sz w:val="22"/>
          <w:szCs w:val="22"/>
        </w:rPr>
        <w:t xml:space="preserve">excessive damages </w:t>
      </w:r>
      <w:r w:rsidR="00B4013C" w:rsidRPr="006443F3">
        <w:rPr>
          <w:spacing w:val="11"/>
          <w:sz w:val="22"/>
          <w:szCs w:val="22"/>
        </w:rPr>
        <w:t>for</w:t>
      </w:r>
      <w:r w:rsidR="00A80D7F" w:rsidRPr="006443F3">
        <w:rPr>
          <w:spacing w:val="11"/>
          <w:sz w:val="22"/>
          <w:szCs w:val="22"/>
        </w:rPr>
        <w:t xml:space="preserve"> pain and </w:t>
      </w:r>
      <w:r w:rsidR="00D82A57" w:rsidRPr="006443F3">
        <w:rPr>
          <w:spacing w:val="11"/>
          <w:sz w:val="22"/>
          <w:szCs w:val="22"/>
        </w:rPr>
        <w:t xml:space="preserve">suffering </w:t>
      </w:r>
      <w:r w:rsidR="00A80D7F" w:rsidRPr="006443F3">
        <w:rPr>
          <w:spacing w:val="11"/>
          <w:sz w:val="22"/>
          <w:szCs w:val="22"/>
        </w:rPr>
        <w:t xml:space="preserve">amounting to USD5500.00 which </w:t>
      </w:r>
      <w:r>
        <w:rPr>
          <w:spacing w:val="11"/>
          <w:sz w:val="22"/>
          <w:szCs w:val="22"/>
        </w:rPr>
        <w:tab/>
      </w:r>
      <w:r w:rsidR="00A80D7F" w:rsidRPr="006443F3">
        <w:rPr>
          <w:spacing w:val="11"/>
          <w:sz w:val="22"/>
          <w:szCs w:val="22"/>
        </w:rPr>
        <w:t xml:space="preserve">damages </w:t>
      </w:r>
      <w:r w:rsidR="00D82A57" w:rsidRPr="006443F3">
        <w:rPr>
          <w:spacing w:val="11"/>
          <w:sz w:val="22"/>
          <w:szCs w:val="22"/>
        </w:rPr>
        <w:t xml:space="preserve">which were </w:t>
      </w:r>
      <w:r w:rsidR="00A80D7F" w:rsidRPr="006443F3">
        <w:rPr>
          <w:spacing w:val="11"/>
          <w:sz w:val="22"/>
          <w:szCs w:val="22"/>
        </w:rPr>
        <w:t xml:space="preserve">not proven and in the absence of a medical affidavit to </w:t>
      </w:r>
      <w:r>
        <w:rPr>
          <w:spacing w:val="11"/>
          <w:sz w:val="22"/>
          <w:szCs w:val="22"/>
        </w:rPr>
        <w:tab/>
      </w:r>
      <w:r w:rsidR="00A80D7F" w:rsidRPr="006443F3">
        <w:rPr>
          <w:spacing w:val="11"/>
          <w:sz w:val="22"/>
          <w:szCs w:val="22"/>
        </w:rPr>
        <w:t xml:space="preserve">match/justify the excessive award </w:t>
      </w:r>
      <w:r w:rsidR="00D82A57" w:rsidRPr="006443F3">
        <w:rPr>
          <w:spacing w:val="11"/>
          <w:sz w:val="22"/>
          <w:szCs w:val="22"/>
        </w:rPr>
        <w:t xml:space="preserve">of </w:t>
      </w:r>
      <w:r w:rsidR="00A80D7F" w:rsidRPr="006443F3">
        <w:rPr>
          <w:spacing w:val="11"/>
          <w:sz w:val="22"/>
          <w:szCs w:val="22"/>
        </w:rPr>
        <w:t>same.</w:t>
      </w:r>
      <w:r w:rsidR="003E0076" w:rsidRPr="006443F3">
        <w:rPr>
          <w:spacing w:val="11"/>
          <w:sz w:val="22"/>
          <w:szCs w:val="22"/>
        </w:rPr>
        <w:t>”</w:t>
      </w:r>
      <w:r w:rsidR="00A80D7F" w:rsidRPr="006443F3">
        <w:rPr>
          <w:spacing w:val="11"/>
          <w:sz w:val="22"/>
          <w:szCs w:val="22"/>
        </w:rPr>
        <w:t xml:space="preserve"> </w:t>
      </w:r>
    </w:p>
    <w:p w:rsidR="005048DC" w:rsidRPr="005048DC" w:rsidRDefault="005048DC" w:rsidP="005048DC">
      <w:pPr>
        <w:pStyle w:val="NormalWeb"/>
        <w:spacing w:before="0" w:beforeAutospacing="0" w:after="0" w:afterAutospacing="0"/>
        <w:ind w:left="502" w:right="144"/>
        <w:jc w:val="both"/>
        <w:rPr>
          <w:sz w:val="22"/>
          <w:szCs w:val="22"/>
        </w:rPr>
      </w:pPr>
    </w:p>
    <w:p w:rsidR="00E80973" w:rsidRPr="003E0076" w:rsidRDefault="00EA7F05"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57EAB" w:rsidRPr="003E0076">
        <w:rPr>
          <w:rFonts w:ascii="Times New Roman" w:hAnsi="Times New Roman" w:cs="Times New Roman"/>
          <w:sz w:val="24"/>
          <w:szCs w:val="24"/>
        </w:rPr>
        <w:t xml:space="preserve">The </w:t>
      </w:r>
      <w:r w:rsidR="00B40E8E">
        <w:rPr>
          <w:rFonts w:ascii="Times New Roman" w:hAnsi="Times New Roman" w:cs="Times New Roman"/>
          <w:sz w:val="24"/>
          <w:szCs w:val="24"/>
        </w:rPr>
        <w:t>a</w:t>
      </w:r>
      <w:r w:rsidR="0089213E" w:rsidRPr="003E0076">
        <w:rPr>
          <w:rFonts w:ascii="Times New Roman" w:hAnsi="Times New Roman" w:cs="Times New Roman"/>
          <w:sz w:val="24"/>
          <w:szCs w:val="24"/>
        </w:rPr>
        <w:t>pplicant, upon being requested by the Registrar, filed heads of argument for appeal.</w:t>
      </w:r>
      <w:r w:rsidR="00DB34B7" w:rsidRPr="003E0076">
        <w:rPr>
          <w:rFonts w:ascii="Times New Roman" w:hAnsi="Times New Roman" w:cs="Times New Roman"/>
          <w:sz w:val="24"/>
          <w:szCs w:val="24"/>
        </w:rPr>
        <w:t xml:space="preserve"> </w:t>
      </w:r>
      <w:r w:rsidR="00DC3453" w:rsidRPr="003E0076">
        <w:rPr>
          <w:rFonts w:ascii="Times New Roman" w:hAnsi="Times New Roman" w:cs="Times New Roman"/>
          <w:sz w:val="24"/>
          <w:szCs w:val="24"/>
        </w:rPr>
        <w:t>On the date of hearing,</w:t>
      </w:r>
      <w:r w:rsidR="00E573B4" w:rsidRPr="003E0076">
        <w:rPr>
          <w:rFonts w:ascii="Times New Roman" w:hAnsi="Times New Roman" w:cs="Times New Roman"/>
          <w:sz w:val="24"/>
          <w:szCs w:val="24"/>
        </w:rPr>
        <w:t xml:space="preserve"> 3 June 2021</w:t>
      </w:r>
      <w:r w:rsidR="00B4013C" w:rsidRPr="003E0076">
        <w:rPr>
          <w:rFonts w:ascii="Times New Roman" w:hAnsi="Times New Roman" w:cs="Times New Roman"/>
          <w:sz w:val="24"/>
          <w:szCs w:val="24"/>
        </w:rPr>
        <w:t>, the</w:t>
      </w:r>
      <w:r w:rsidR="00DC3453" w:rsidRPr="003E0076">
        <w:rPr>
          <w:rFonts w:ascii="Times New Roman" w:hAnsi="Times New Roman" w:cs="Times New Roman"/>
          <w:sz w:val="24"/>
          <w:szCs w:val="24"/>
        </w:rPr>
        <w:t xml:space="preserve"> appeal was struck off the roll </w:t>
      </w:r>
      <w:r w:rsidR="00E573B4" w:rsidRPr="003E0076">
        <w:rPr>
          <w:rFonts w:ascii="Times New Roman" w:hAnsi="Times New Roman" w:cs="Times New Roman"/>
          <w:sz w:val="24"/>
          <w:szCs w:val="24"/>
        </w:rPr>
        <w:t xml:space="preserve">with costs </w:t>
      </w:r>
      <w:r w:rsidR="00DC3453" w:rsidRPr="003E0076">
        <w:rPr>
          <w:rFonts w:ascii="Times New Roman" w:hAnsi="Times New Roman" w:cs="Times New Roman"/>
          <w:sz w:val="24"/>
          <w:szCs w:val="24"/>
        </w:rPr>
        <w:t>as the grounds</w:t>
      </w:r>
      <w:r w:rsidR="00FE34AF" w:rsidRPr="003E0076">
        <w:rPr>
          <w:rFonts w:ascii="Times New Roman" w:hAnsi="Times New Roman" w:cs="Times New Roman"/>
          <w:sz w:val="24"/>
          <w:szCs w:val="24"/>
        </w:rPr>
        <w:t xml:space="preserve"> </w:t>
      </w:r>
      <w:r w:rsidR="004A007B" w:rsidRPr="003E0076">
        <w:rPr>
          <w:rFonts w:ascii="Times New Roman" w:hAnsi="Times New Roman" w:cs="Times New Roman"/>
          <w:sz w:val="24"/>
          <w:szCs w:val="24"/>
        </w:rPr>
        <w:t xml:space="preserve">for </w:t>
      </w:r>
      <w:r w:rsidR="00063FB1" w:rsidRPr="003E0076">
        <w:rPr>
          <w:rFonts w:ascii="Times New Roman" w:hAnsi="Times New Roman" w:cs="Times New Roman"/>
          <w:sz w:val="24"/>
          <w:szCs w:val="24"/>
        </w:rPr>
        <w:t xml:space="preserve">appeal </w:t>
      </w:r>
      <w:r w:rsidR="007313CC" w:rsidRPr="003E0076">
        <w:rPr>
          <w:rFonts w:ascii="Times New Roman" w:hAnsi="Times New Roman" w:cs="Times New Roman"/>
          <w:sz w:val="24"/>
          <w:szCs w:val="24"/>
        </w:rPr>
        <w:t>were deemed to be defective.</w:t>
      </w:r>
      <w:r w:rsidR="00A31675" w:rsidRPr="003E0076">
        <w:rPr>
          <w:rFonts w:ascii="Times New Roman" w:hAnsi="Times New Roman" w:cs="Times New Roman"/>
          <w:sz w:val="24"/>
          <w:szCs w:val="24"/>
        </w:rPr>
        <w:t xml:space="preserve"> </w:t>
      </w:r>
      <w:r w:rsidR="00900A20" w:rsidRPr="003E0076">
        <w:rPr>
          <w:rFonts w:ascii="Times New Roman" w:hAnsi="Times New Roman" w:cs="Times New Roman"/>
          <w:sz w:val="24"/>
          <w:szCs w:val="24"/>
        </w:rPr>
        <w:t xml:space="preserve">According to </w:t>
      </w:r>
      <w:r w:rsidR="00B40E8E">
        <w:rPr>
          <w:rFonts w:ascii="Times New Roman" w:hAnsi="Times New Roman" w:cs="Times New Roman"/>
          <w:sz w:val="24"/>
          <w:szCs w:val="24"/>
        </w:rPr>
        <w:t>the a</w:t>
      </w:r>
      <w:r w:rsidR="00B4013C" w:rsidRPr="003E0076">
        <w:rPr>
          <w:rFonts w:ascii="Times New Roman" w:hAnsi="Times New Roman" w:cs="Times New Roman"/>
          <w:sz w:val="24"/>
          <w:szCs w:val="24"/>
        </w:rPr>
        <w:t>pplicant</w:t>
      </w:r>
      <w:r w:rsidR="00B40E8E">
        <w:rPr>
          <w:rFonts w:ascii="Times New Roman" w:hAnsi="Times New Roman" w:cs="Times New Roman"/>
          <w:sz w:val="24"/>
          <w:szCs w:val="24"/>
        </w:rPr>
        <w:t xml:space="preserve">, </w:t>
      </w:r>
      <w:r w:rsidR="00C11F1A" w:rsidRPr="003E0076">
        <w:rPr>
          <w:rFonts w:ascii="Times New Roman" w:hAnsi="Times New Roman" w:cs="Times New Roman"/>
          <w:sz w:val="24"/>
          <w:szCs w:val="24"/>
        </w:rPr>
        <w:t xml:space="preserve">its legal practitioner </w:t>
      </w:r>
      <w:r w:rsidR="00B4013C">
        <w:rPr>
          <w:rFonts w:ascii="Times New Roman" w:hAnsi="Times New Roman" w:cs="Times New Roman"/>
          <w:sz w:val="24"/>
          <w:szCs w:val="24"/>
        </w:rPr>
        <w:t>v</w:t>
      </w:r>
      <w:r w:rsidR="00C11F1A" w:rsidRPr="003E0076">
        <w:rPr>
          <w:rFonts w:ascii="Times New Roman" w:hAnsi="Times New Roman" w:cs="Times New Roman"/>
          <w:sz w:val="24"/>
          <w:szCs w:val="24"/>
        </w:rPr>
        <w:t xml:space="preserve">erily believed </w:t>
      </w:r>
      <w:r w:rsidR="003176A3" w:rsidRPr="003E0076">
        <w:rPr>
          <w:rFonts w:ascii="Times New Roman" w:hAnsi="Times New Roman" w:cs="Times New Roman"/>
          <w:sz w:val="24"/>
          <w:szCs w:val="24"/>
        </w:rPr>
        <w:t xml:space="preserve">that the grounds of appeal were valid. </w:t>
      </w:r>
      <w:r w:rsidR="00704E36" w:rsidRPr="003E0076">
        <w:rPr>
          <w:rFonts w:ascii="Times New Roman" w:hAnsi="Times New Roman" w:cs="Times New Roman"/>
          <w:sz w:val="24"/>
          <w:szCs w:val="24"/>
        </w:rPr>
        <w:t xml:space="preserve">The present application was filed </w:t>
      </w:r>
      <w:r w:rsidR="00F824A2" w:rsidRPr="003E0076">
        <w:rPr>
          <w:rFonts w:ascii="Times New Roman" w:hAnsi="Times New Roman" w:cs="Times New Roman"/>
          <w:sz w:val="24"/>
          <w:szCs w:val="24"/>
        </w:rPr>
        <w:t>on 7 June 2021.</w:t>
      </w:r>
      <w:r w:rsidR="00B40E8E">
        <w:rPr>
          <w:rFonts w:ascii="Times New Roman" w:hAnsi="Times New Roman" w:cs="Times New Roman"/>
          <w:sz w:val="24"/>
          <w:szCs w:val="24"/>
        </w:rPr>
        <w:t xml:space="preserve"> The a</w:t>
      </w:r>
      <w:r w:rsidR="00EE6D7D" w:rsidRPr="003E0076">
        <w:rPr>
          <w:rFonts w:ascii="Times New Roman" w:hAnsi="Times New Roman" w:cs="Times New Roman"/>
          <w:sz w:val="24"/>
          <w:szCs w:val="24"/>
        </w:rPr>
        <w:t>pplicant verily believes that the delay was not wilful.</w:t>
      </w:r>
      <w:r>
        <w:rPr>
          <w:rFonts w:ascii="Times New Roman" w:hAnsi="Times New Roman" w:cs="Times New Roman"/>
          <w:sz w:val="24"/>
          <w:szCs w:val="24"/>
        </w:rPr>
        <w:tab/>
      </w:r>
      <w:r>
        <w:rPr>
          <w:rFonts w:ascii="Times New Roman" w:hAnsi="Times New Roman" w:cs="Times New Roman"/>
          <w:sz w:val="24"/>
          <w:szCs w:val="24"/>
        </w:rPr>
        <w:tab/>
      </w:r>
    </w:p>
    <w:p w:rsidR="004013E9" w:rsidRPr="003E0076" w:rsidRDefault="00EA7F05"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013E9" w:rsidRPr="003E0076">
        <w:rPr>
          <w:rFonts w:ascii="Times New Roman" w:hAnsi="Times New Roman" w:cs="Times New Roman"/>
          <w:sz w:val="24"/>
          <w:szCs w:val="24"/>
        </w:rPr>
        <w:t>The draft</w:t>
      </w:r>
      <w:r w:rsidR="00FE7C90">
        <w:rPr>
          <w:rFonts w:ascii="Times New Roman" w:hAnsi="Times New Roman" w:cs="Times New Roman"/>
          <w:sz w:val="24"/>
          <w:szCs w:val="24"/>
        </w:rPr>
        <w:t xml:space="preserve"> notice of appeal filed by the first r</w:t>
      </w:r>
      <w:r w:rsidR="004013E9" w:rsidRPr="003E0076">
        <w:rPr>
          <w:rFonts w:ascii="Times New Roman" w:hAnsi="Times New Roman" w:cs="Times New Roman"/>
          <w:sz w:val="24"/>
          <w:szCs w:val="24"/>
        </w:rPr>
        <w:t>espondent is as follows:</w:t>
      </w:r>
    </w:p>
    <w:p w:rsidR="002C5892" w:rsidRPr="003E0076" w:rsidRDefault="005048DC" w:rsidP="005048DC">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932529" w:rsidRPr="003E0076">
        <w:rPr>
          <w:rFonts w:ascii="Times New Roman" w:hAnsi="Times New Roman" w:cs="Times New Roman"/>
          <w:sz w:val="24"/>
          <w:szCs w:val="24"/>
        </w:rPr>
        <w:t>“</w:t>
      </w:r>
      <w:r w:rsidR="00CC15A8" w:rsidRPr="003E0076">
        <w:rPr>
          <w:rFonts w:ascii="Times New Roman" w:hAnsi="Times New Roman" w:cs="Times New Roman"/>
          <w:sz w:val="24"/>
          <w:szCs w:val="24"/>
        </w:rPr>
        <w:t xml:space="preserve">1. </w:t>
      </w:r>
      <w:r w:rsidR="00C169AE" w:rsidRPr="003E0076">
        <w:rPr>
          <w:rFonts w:ascii="Times New Roman" w:hAnsi="Times New Roman" w:cs="Times New Roman"/>
          <w:sz w:val="24"/>
          <w:szCs w:val="24"/>
        </w:rPr>
        <w:t xml:space="preserve">The court </w:t>
      </w:r>
      <w:r w:rsidR="00C169AE" w:rsidRPr="003E0076">
        <w:rPr>
          <w:rFonts w:ascii="Times New Roman" w:hAnsi="Times New Roman" w:cs="Times New Roman"/>
          <w:i/>
          <w:sz w:val="24"/>
          <w:szCs w:val="24"/>
        </w:rPr>
        <w:t>a</w:t>
      </w:r>
      <w:r w:rsidR="003420EC" w:rsidRPr="003E0076">
        <w:rPr>
          <w:rFonts w:ascii="Times New Roman" w:hAnsi="Times New Roman" w:cs="Times New Roman"/>
          <w:i/>
          <w:sz w:val="24"/>
          <w:szCs w:val="24"/>
        </w:rPr>
        <w:t xml:space="preserve"> </w:t>
      </w:r>
      <w:r w:rsidR="00B4013C" w:rsidRPr="003E0076">
        <w:rPr>
          <w:rFonts w:ascii="Times New Roman" w:hAnsi="Times New Roman" w:cs="Times New Roman"/>
          <w:i/>
          <w:sz w:val="24"/>
          <w:szCs w:val="24"/>
        </w:rPr>
        <w:t>quo</w:t>
      </w:r>
      <w:r w:rsidR="00B4013C" w:rsidRPr="003E0076">
        <w:rPr>
          <w:rFonts w:ascii="Times New Roman" w:hAnsi="Times New Roman" w:cs="Times New Roman"/>
          <w:sz w:val="24"/>
          <w:szCs w:val="24"/>
        </w:rPr>
        <w:t xml:space="preserve"> grossly</w:t>
      </w:r>
      <w:r w:rsidR="00535B97" w:rsidRPr="003E0076">
        <w:rPr>
          <w:rFonts w:ascii="Times New Roman" w:hAnsi="Times New Roman" w:cs="Times New Roman"/>
          <w:sz w:val="24"/>
          <w:szCs w:val="24"/>
        </w:rPr>
        <w:t xml:space="preserve"> erred </w:t>
      </w:r>
      <w:r w:rsidR="00B4013C" w:rsidRPr="003E0076">
        <w:rPr>
          <w:rFonts w:ascii="Times New Roman" w:hAnsi="Times New Roman" w:cs="Times New Roman"/>
          <w:sz w:val="24"/>
          <w:szCs w:val="24"/>
        </w:rPr>
        <w:t>and misdirected</w:t>
      </w:r>
      <w:r w:rsidR="00535B97" w:rsidRPr="003E0076">
        <w:rPr>
          <w:rFonts w:ascii="Times New Roman" w:hAnsi="Times New Roman" w:cs="Times New Roman"/>
          <w:sz w:val="24"/>
          <w:szCs w:val="24"/>
        </w:rPr>
        <w:t xml:space="preserve"> itself </w:t>
      </w:r>
      <w:r w:rsidR="002C5892" w:rsidRPr="003E0076">
        <w:rPr>
          <w:rFonts w:ascii="Times New Roman" w:hAnsi="Times New Roman" w:cs="Times New Roman"/>
          <w:sz w:val="24"/>
          <w:szCs w:val="24"/>
        </w:rPr>
        <w:t xml:space="preserve">in law when it granted judgment </w:t>
      </w:r>
      <w:r>
        <w:rPr>
          <w:rFonts w:ascii="Times New Roman" w:hAnsi="Times New Roman" w:cs="Times New Roman"/>
          <w:sz w:val="24"/>
          <w:szCs w:val="24"/>
        </w:rPr>
        <w:tab/>
      </w:r>
      <w:r w:rsidR="002C5892" w:rsidRPr="003E0076">
        <w:rPr>
          <w:rFonts w:ascii="Times New Roman" w:hAnsi="Times New Roman" w:cs="Times New Roman"/>
          <w:sz w:val="24"/>
          <w:szCs w:val="24"/>
        </w:rPr>
        <w:t>denominated in United States Dollars for obligations that arose on 13 November 2018.</w:t>
      </w:r>
    </w:p>
    <w:p w:rsidR="009544B0" w:rsidRPr="003E0076" w:rsidRDefault="005048DC" w:rsidP="005048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3E0076">
        <w:rPr>
          <w:rFonts w:ascii="Times New Roman" w:hAnsi="Times New Roman" w:cs="Times New Roman"/>
          <w:sz w:val="24"/>
          <w:szCs w:val="24"/>
        </w:rPr>
        <w:t xml:space="preserve"> The</w:t>
      </w:r>
      <w:r w:rsidR="005B60CD" w:rsidRPr="003E0076">
        <w:rPr>
          <w:rFonts w:ascii="Times New Roman" w:hAnsi="Times New Roman" w:cs="Times New Roman"/>
          <w:sz w:val="24"/>
          <w:szCs w:val="24"/>
        </w:rPr>
        <w:t xml:space="preserve"> court </w:t>
      </w:r>
      <w:r w:rsidR="005B60CD" w:rsidRPr="003E0076">
        <w:rPr>
          <w:rFonts w:ascii="Times New Roman" w:hAnsi="Times New Roman" w:cs="Times New Roman"/>
          <w:i/>
          <w:sz w:val="24"/>
          <w:szCs w:val="24"/>
        </w:rPr>
        <w:t>a</w:t>
      </w:r>
      <w:r w:rsidR="003420EC" w:rsidRPr="003E0076">
        <w:rPr>
          <w:rFonts w:ascii="Times New Roman" w:hAnsi="Times New Roman" w:cs="Times New Roman"/>
          <w:i/>
          <w:sz w:val="24"/>
          <w:szCs w:val="24"/>
        </w:rPr>
        <w:t xml:space="preserve"> </w:t>
      </w:r>
      <w:r w:rsidR="005B60CD" w:rsidRPr="003E0076">
        <w:rPr>
          <w:rFonts w:ascii="Times New Roman" w:hAnsi="Times New Roman" w:cs="Times New Roman"/>
          <w:i/>
          <w:sz w:val="24"/>
          <w:szCs w:val="24"/>
        </w:rPr>
        <w:t>quo</w:t>
      </w:r>
      <w:r w:rsidR="005B60CD" w:rsidRPr="003E0076">
        <w:rPr>
          <w:rFonts w:ascii="Times New Roman" w:hAnsi="Times New Roman" w:cs="Times New Roman"/>
          <w:sz w:val="24"/>
          <w:szCs w:val="24"/>
        </w:rPr>
        <w:t xml:space="preserve"> </w:t>
      </w:r>
      <w:r w:rsidR="00DA1E3C" w:rsidRPr="003E0076">
        <w:rPr>
          <w:rFonts w:ascii="Times New Roman" w:hAnsi="Times New Roman" w:cs="Times New Roman"/>
          <w:sz w:val="24"/>
          <w:szCs w:val="24"/>
        </w:rPr>
        <w:t>grossly erred and misdirected itself when it granted judgment amount outside its monetary jurisdiction.</w:t>
      </w:r>
    </w:p>
    <w:p w:rsidR="009544B0" w:rsidRPr="003E0076" w:rsidRDefault="005048DC" w:rsidP="005048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3E0076">
        <w:rPr>
          <w:rFonts w:ascii="Times New Roman" w:hAnsi="Times New Roman" w:cs="Times New Roman"/>
          <w:sz w:val="24"/>
          <w:szCs w:val="24"/>
        </w:rPr>
        <w:t xml:space="preserve"> The</w:t>
      </w:r>
      <w:r w:rsidR="009544B0" w:rsidRPr="003E0076">
        <w:rPr>
          <w:rFonts w:ascii="Times New Roman" w:hAnsi="Times New Roman" w:cs="Times New Roman"/>
          <w:sz w:val="24"/>
          <w:szCs w:val="24"/>
        </w:rPr>
        <w:t xml:space="preserve"> court </w:t>
      </w:r>
      <w:r w:rsidR="009544B0" w:rsidRPr="003E0076">
        <w:rPr>
          <w:rFonts w:ascii="Times New Roman" w:hAnsi="Times New Roman" w:cs="Times New Roman"/>
          <w:i/>
          <w:sz w:val="24"/>
          <w:szCs w:val="24"/>
        </w:rPr>
        <w:t>a quo</w:t>
      </w:r>
      <w:r w:rsidR="009544B0" w:rsidRPr="003E0076">
        <w:rPr>
          <w:rFonts w:ascii="Times New Roman" w:hAnsi="Times New Roman" w:cs="Times New Roman"/>
          <w:sz w:val="24"/>
          <w:szCs w:val="24"/>
        </w:rPr>
        <w:t xml:space="preserve"> grossly erred in fact resulting in misdirection in law when it found the appellant liable for 1</w:t>
      </w:r>
      <w:r w:rsidR="009544B0" w:rsidRPr="003E0076">
        <w:rPr>
          <w:rFonts w:ascii="Times New Roman" w:hAnsi="Times New Roman" w:cs="Times New Roman"/>
          <w:sz w:val="24"/>
          <w:szCs w:val="24"/>
          <w:vertAlign w:val="superscript"/>
        </w:rPr>
        <w:t>st</w:t>
      </w:r>
      <w:r w:rsidR="009544B0" w:rsidRPr="003E0076">
        <w:rPr>
          <w:rFonts w:ascii="Times New Roman" w:hAnsi="Times New Roman" w:cs="Times New Roman"/>
          <w:sz w:val="24"/>
          <w:szCs w:val="24"/>
        </w:rPr>
        <w:t xml:space="preserve"> Respondent’s damages when 1</w:t>
      </w:r>
      <w:r w:rsidR="009544B0" w:rsidRPr="003E0076">
        <w:rPr>
          <w:rFonts w:ascii="Times New Roman" w:hAnsi="Times New Roman" w:cs="Times New Roman"/>
          <w:sz w:val="24"/>
          <w:szCs w:val="24"/>
          <w:vertAlign w:val="superscript"/>
        </w:rPr>
        <w:t>st</w:t>
      </w:r>
      <w:r w:rsidR="009544B0" w:rsidRPr="003E0076">
        <w:rPr>
          <w:rFonts w:ascii="Times New Roman" w:hAnsi="Times New Roman" w:cs="Times New Roman"/>
          <w:sz w:val="24"/>
          <w:szCs w:val="24"/>
        </w:rPr>
        <w:t xml:space="preserve"> Respondent had paid a fine as admission of guilt.</w:t>
      </w:r>
    </w:p>
    <w:p w:rsidR="00773288" w:rsidRDefault="005048DC" w:rsidP="005048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3E0076">
        <w:rPr>
          <w:rFonts w:ascii="Times New Roman" w:hAnsi="Times New Roman" w:cs="Times New Roman"/>
          <w:sz w:val="24"/>
          <w:szCs w:val="24"/>
        </w:rPr>
        <w:t xml:space="preserve"> The</w:t>
      </w:r>
      <w:r w:rsidR="00FB26EB" w:rsidRPr="003E0076">
        <w:rPr>
          <w:rFonts w:ascii="Times New Roman" w:hAnsi="Times New Roman" w:cs="Times New Roman"/>
          <w:sz w:val="24"/>
          <w:szCs w:val="24"/>
        </w:rPr>
        <w:t xml:space="preserve"> court </w:t>
      </w:r>
      <w:r w:rsidR="00FB26EB" w:rsidRPr="003E0076">
        <w:rPr>
          <w:rFonts w:ascii="Times New Roman" w:hAnsi="Times New Roman" w:cs="Times New Roman"/>
          <w:i/>
          <w:sz w:val="24"/>
          <w:szCs w:val="24"/>
        </w:rPr>
        <w:t>a quo</w:t>
      </w:r>
      <w:r w:rsidR="00FB26EB" w:rsidRPr="003E0076">
        <w:rPr>
          <w:rFonts w:ascii="Times New Roman" w:hAnsi="Times New Roman" w:cs="Times New Roman"/>
          <w:sz w:val="24"/>
          <w:szCs w:val="24"/>
        </w:rPr>
        <w:t xml:space="preserve"> erred grossly erred in fact and misdirected itself in law by </w:t>
      </w:r>
      <w:r>
        <w:rPr>
          <w:rFonts w:ascii="Times New Roman" w:hAnsi="Times New Roman" w:cs="Times New Roman"/>
          <w:sz w:val="24"/>
          <w:szCs w:val="24"/>
        </w:rPr>
        <w:t>awarding</w:t>
      </w:r>
      <w:r w:rsidRPr="003E0076">
        <w:rPr>
          <w:rFonts w:ascii="Times New Roman" w:hAnsi="Times New Roman" w:cs="Times New Roman"/>
          <w:sz w:val="24"/>
          <w:szCs w:val="24"/>
        </w:rPr>
        <w:t xml:space="preserve"> excessive</w:t>
      </w:r>
      <w:r w:rsidR="00FB26EB" w:rsidRPr="003E0076">
        <w:rPr>
          <w:rFonts w:ascii="Times New Roman" w:hAnsi="Times New Roman" w:cs="Times New Roman"/>
          <w:sz w:val="24"/>
          <w:szCs w:val="24"/>
        </w:rPr>
        <w:t xml:space="preserve"> and irrational </w:t>
      </w:r>
      <w:r w:rsidR="00C7215C" w:rsidRPr="003E0076">
        <w:rPr>
          <w:rFonts w:ascii="Times New Roman" w:hAnsi="Times New Roman" w:cs="Times New Roman"/>
          <w:sz w:val="24"/>
          <w:szCs w:val="24"/>
        </w:rPr>
        <w:t>damages that were not proven at trial.</w:t>
      </w:r>
      <w:r w:rsidR="00932529" w:rsidRPr="003E0076">
        <w:rPr>
          <w:rFonts w:ascii="Times New Roman" w:hAnsi="Times New Roman" w:cs="Times New Roman"/>
          <w:sz w:val="24"/>
          <w:szCs w:val="24"/>
        </w:rPr>
        <w:t>”</w:t>
      </w:r>
      <w:r w:rsidR="00DA1E3C" w:rsidRPr="003E0076">
        <w:rPr>
          <w:rFonts w:ascii="Times New Roman" w:hAnsi="Times New Roman" w:cs="Times New Roman"/>
          <w:sz w:val="24"/>
          <w:szCs w:val="24"/>
        </w:rPr>
        <w:t xml:space="preserve"> </w:t>
      </w:r>
      <w:r w:rsidR="002C5892" w:rsidRPr="003E0076">
        <w:rPr>
          <w:rFonts w:ascii="Times New Roman" w:hAnsi="Times New Roman" w:cs="Times New Roman"/>
          <w:sz w:val="24"/>
          <w:szCs w:val="24"/>
        </w:rPr>
        <w:t xml:space="preserve"> </w:t>
      </w:r>
    </w:p>
    <w:p w:rsidR="005048DC" w:rsidRPr="003E0076" w:rsidRDefault="005048DC" w:rsidP="005048DC">
      <w:pPr>
        <w:pStyle w:val="ListParagraph"/>
        <w:spacing w:after="0" w:line="240" w:lineRule="auto"/>
        <w:jc w:val="both"/>
        <w:rPr>
          <w:rFonts w:ascii="Times New Roman" w:hAnsi="Times New Roman" w:cs="Times New Roman"/>
          <w:sz w:val="24"/>
          <w:szCs w:val="24"/>
        </w:rPr>
      </w:pPr>
    </w:p>
    <w:p w:rsidR="007501DA" w:rsidRPr="003E0076" w:rsidRDefault="005048DC"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73288" w:rsidRPr="003E0076">
        <w:rPr>
          <w:rFonts w:ascii="Times New Roman" w:hAnsi="Times New Roman" w:cs="Times New Roman"/>
          <w:sz w:val="24"/>
          <w:szCs w:val="24"/>
        </w:rPr>
        <w:t>T</w:t>
      </w:r>
      <w:r w:rsidR="007501DA" w:rsidRPr="003E0076">
        <w:rPr>
          <w:rFonts w:ascii="Times New Roman" w:hAnsi="Times New Roman" w:cs="Times New Roman"/>
          <w:sz w:val="24"/>
          <w:szCs w:val="24"/>
        </w:rPr>
        <w:t>he application</w:t>
      </w:r>
      <w:r w:rsidR="00773288" w:rsidRPr="003E0076">
        <w:rPr>
          <w:rFonts w:ascii="Times New Roman" w:hAnsi="Times New Roman" w:cs="Times New Roman"/>
          <w:sz w:val="24"/>
          <w:szCs w:val="24"/>
        </w:rPr>
        <w:t xml:space="preserve"> </w:t>
      </w:r>
      <w:r w:rsidR="00041138">
        <w:rPr>
          <w:rFonts w:ascii="Times New Roman" w:hAnsi="Times New Roman" w:cs="Times New Roman"/>
          <w:sz w:val="24"/>
          <w:szCs w:val="24"/>
        </w:rPr>
        <w:t>is opposed by the first r</w:t>
      </w:r>
      <w:r w:rsidR="007501DA" w:rsidRPr="003E0076">
        <w:rPr>
          <w:rFonts w:ascii="Times New Roman" w:hAnsi="Times New Roman" w:cs="Times New Roman"/>
          <w:sz w:val="24"/>
          <w:szCs w:val="24"/>
        </w:rPr>
        <w:t>espondent</w:t>
      </w:r>
      <w:r w:rsidR="00FA1393" w:rsidRPr="003E0076">
        <w:rPr>
          <w:rFonts w:ascii="Times New Roman" w:hAnsi="Times New Roman" w:cs="Times New Roman"/>
          <w:sz w:val="24"/>
          <w:szCs w:val="24"/>
        </w:rPr>
        <w:t xml:space="preserve"> who </w:t>
      </w:r>
      <w:r w:rsidR="00B4013C" w:rsidRPr="003E0076">
        <w:rPr>
          <w:rFonts w:ascii="Times New Roman" w:hAnsi="Times New Roman" w:cs="Times New Roman"/>
          <w:sz w:val="24"/>
          <w:szCs w:val="24"/>
        </w:rPr>
        <w:t>raised two</w:t>
      </w:r>
      <w:r w:rsidR="00773288" w:rsidRPr="003E0076">
        <w:rPr>
          <w:rFonts w:ascii="Times New Roman" w:hAnsi="Times New Roman" w:cs="Times New Roman"/>
          <w:sz w:val="24"/>
          <w:szCs w:val="24"/>
        </w:rPr>
        <w:t xml:space="preserve"> points </w:t>
      </w:r>
      <w:r w:rsidR="00773288" w:rsidRPr="003E0076">
        <w:rPr>
          <w:rFonts w:ascii="Times New Roman" w:hAnsi="Times New Roman" w:cs="Times New Roman"/>
          <w:i/>
          <w:sz w:val="24"/>
          <w:szCs w:val="24"/>
        </w:rPr>
        <w:t xml:space="preserve">in </w:t>
      </w:r>
      <w:proofErr w:type="spellStart"/>
      <w:r w:rsidR="00773288" w:rsidRPr="003E0076">
        <w:rPr>
          <w:rFonts w:ascii="Times New Roman" w:hAnsi="Times New Roman" w:cs="Times New Roman"/>
          <w:sz w:val="24"/>
          <w:szCs w:val="24"/>
        </w:rPr>
        <w:t>limine</w:t>
      </w:r>
      <w:proofErr w:type="spellEnd"/>
      <w:r w:rsidR="00773288" w:rsidRPr="003E0076">
        <w:rPr>
          <w:rFonts w:ascii="Times New Roman" w:hAnsi="Times New Roman" w:cs="Times New Roman"/>
          <w:sz w:val="24"/>
          <w:szCs w:val="24"/>
        </w:rPr>
        <w:t>.</w:t>
      </w:r>
      <w:r w:rsidR="004668B7" w:rsidRPr="003E0076">
        <w:rPr>
          <w:rFonts w:ascii="Times New Roman" w:hAnsi="Times New Roman" w:cs="Times New Roman"/>
          <w:sz w:val="24"/>
          <w:szCs w:val="24"/>
        </w:rPr>
        <w:t xml:space="preserve"> Firstly, he </w:t>
      </w:r>
      <w:r w:rsidR="00250DA6" w:rsidRPr="003E0076">
        <w:rPr>
          <w:rFonts w:ascii="Times New Roman" w:hAnsi="Times New Roman" w:cs="Times New Roman"/>
          <w:sz w:val="24"/>
          <w:szCs w:val="24"/>
        </w:rPr>
        <w:t>averred that the deponent</w:t>
      </w:r>
      <w:r w:rsidR="005651AC" w:rsidRPr="003E0076">
        <w:rPr>
          <w:rFonts w:ascii="Times New Roman" w:hAnsi="Times New Roman" w:cs="Times New Roman"/>
          <w:sz w:val="24"/>
          <w:szCs w:val="24"/>
        </w:rPr>
        <w:t xml:space="preserve"> of the founding affidavit, Mr. </w:t>
      </w:r>
      <w:r w:rsidR="00AA4F36" w:rsidRPr="003E0076">
        <w:rPr>
          <w:rFonts w:ascii="Times New Roman" w:hAnsi="Times New Roman" w:cs="Times New Roman"/>
          <w:sz w:val="24"/>
          <w:szCs w:val="24"/>
        </w:rPr>
        <w:t xml:space="preserve"> </w:t>
      </w:r>
      <w:proofErr w:type="spellStart"/>
      <w:r w:rsidR="00AA4F36" w:rsidRPr="003E0076">
        <w:rPr>
          <w:rFonts w:ascii="Times New Roman" w:hAnsi="Times New Roman" w:cs="Times New Roman"/>
          <w:sz w:val="24"/>
          <w:szCs w:val="24"/>
        </w:rPr>
        <w:t>Zinhema</w:t>
      </w:r>
      <w:proofErr w:type="spellEnd"/>
      <w:r w:rsidR="00966D53" w:rsidRPr="003E0076">
        <w:rPr>
          <w:rFonts w:ascii="Times New Roman" w:hAnsi="Times New Roman" w:cs="Times New Roman"/>
          <w:sz w:val="24"/>
          <w:szCs w:val="24"/>
        </w:rPr>
        <w:t>,</w:t>
      </w:r>
      <w:r w:rsidR="00AA4F36" w:rsidRPr="003E0076">
        <w:rPr>
          <w:rFonts w:ascii="Times New Roman" w:hAnsi="Times New Roman" w:cs="Times New Roman"/>
          <w:sz w:val="24"/>
          <w:szCs w:val="24"/>
        </w:rPr>
        <w:t xml:space="preserve"> </w:t>
      </w:r>
    </w:p>
    <w:p w:rsidR="004668B7" w:rsidRPr="005048DC" w:rsidRDefault="00966D53" w:rsidP="003E0076">
      <w:pPr>
        <w:spacing w:line="360" w:lineRule="auto"/>
        <w:jc w:val="both"/>
        <w:rPr>
          <w:rFonts w:ascii="Times New Roman" w:hAnsi="Times New Roman" w:cs="Times New Roman"/>
          <w:sz w:val="24"/>
          <w:szCs w:val="24"/>
        </w:rPr>
      </w:pPr>
      <w:r w:rsidRPr="003E0076">
        <w:rPr>
          <w:rFonts w:ascii="Times New Roman" w:hAnsi="Times New Roman" w:cs="Times New Roman"/>
          <w:sz w:val="24"/>
          <w:szCs w:val="24"/>
        </w:rPr>
        <w:t xml:space="preserve"> </w:t>
      </w:r>
      <w:r w:rsidR="005048DC">
        <w:rPr>
          <w:rFonts w:ascii="Times New Roman" w:hAnsi="Times New Roman" w:cs="Times New Roman"/>
          <w:sz w:val="24"/>
          <w:szCs w:val="24"/>
        </w:rPr>
        <w:tab/>
      </w:r>
      <w:r w:rsidRPr="003E0076">
        <w:rPr>
          <w:rFonts w:ascii="Times New Roman" w:hAnsi="Times New Roman" w:cs="Times New Roman"/>
          <w:sz w:val="24"/>
          <w:szCs w:val="24"/>
        </w:rPr>
        <w:t xml:space="preserve"> Had no authority </w:t>
      </w:r>
      <w:r w:rsidR="001F417E" w:rsidRPr="003E0076">
        <w:rPr>
          <w:rFonts w:ascii="Times New Roman" w:hAnsi="Times New Roman" w:cs="Times New Roman"/>
          <w:sz w:val="24"/>
          <w:szCs w:val="24"/>
        </w:rPr>
        <w:t>to depose on b</w:t>
      </w:r>
      <w:r w:rsidR="00041138">
        <w:rPr>
          <w:rFonts w:ascii="Times New Roman" w:hAnsi="Times New Roman" w:cs="Times New Roman"/>
          <w:sz w:val="24"/>
          <w:szCs w:val="24"/>
        </w:rPr>
        <w:t>ehalf of the a</w:t>
      </w:r>
      <w:r w:rsidR="00EE36D1" w:rsidRPr="003E0076">
        <w:rPr>
          <w:rFonts w:ascii="Times New Roman" w:hAnsi="Times New Roman" w:cs="Times New Roman"/>
          <w:sz w:val="24"/>
          <w:szCs w:val="24"/>
        </w:rPr>
        <w:t xml:space="preserve">pplicant. The purported authorisation from Mr. </w:t>
      </w:r>
      <w:proofErr w:type="spellStart"/>
      <w:r w:rsidR="00EE36D1" w:rsidRPr="003E0076">
        <w:rPr>
          <w:rFonts w:ascii="Times New Roman" w:hAnsi="Times New Roman" w:cs="Times New Roman"/>
          <w:sz w:val="24"/>
          <w:szCs w:val="24"/>
        </w:rPr>
        <w:t>Phakamile</w:t>
      </w:r>
      <w:proofErr w:type="spellEnd"/>
      <w:r w:rsidR="00EE36D1" w:rsidRPr="003E0076">
        <w:rPr>
          <w:rFonts w:ascii="Times New Roman" w:hAnsi="Times New Roman" w:cs="Times New Roman"/>
          <w:sz w:val="24"/>
          <w:szCs w:val="24"/>
        </w:rPr>
        <w:t xml:space="preserve"> </w:t>
      </w:r>
      <w:proofErr w:type="spellStart"/>
      <w:r w:rsidR="00EE36D1" w:rsidRPr="003E0076">
        <w:rPr>
          <w:rFonts w:ascii="Times New Roman" w:hAnsi="Times New Roman" w:cs="Times New Roman"/>
          <w:sz w:val="24"/>
          <w:szCs w:val="24"/>
        </w:rPr>
        <w:t>Mabhena</w:t>
      </w:r>
      <w:proofErr w:type="spellEnd"/>
      <w:r w:rsidR="00EE36D1" w:rsidRPr="003E0076">
        <w:rPr>
          <w:rFonts w:ascii="Times New Roman" w:hAnsi="Times New Roman" w:cs="Times New Roman"/>
          <w:sz w:val="24"/>
          <w:szCs w:val="24"/>
        </w:rPr>
        <w:t xml:space="preserve"> </w:t>
      </w:r>
      <w:proofErr w:type="spellStart"/>
      <w:r w:rsidR="00EE36D1" w:rsidRPr="003E0076">
        <w:rPr>
          <w:rFonts w:ascii="Times New Roman" w:hAnsi="Times New Roman" w:cs="Times New Roman"/>
          <w:sz w:val="24"/>
          <w:szCs w:val="24"/>
        </w:rPr>
        <w:t>Moyo</w:t>
      </w:r>
      <w:proofErr w:type="spellEnd"/>
      <w:r w:rsidR="00EE36D1" w:rsidRPr="003E0076">
        <w:rPr>
          <w:rFonts w:ascii="Times New Roman" w:hAnsi="Times New Roman" w:cs="Times New Roman"/>
          <w:sz w:val="24"/>
          <w:szCs w:val="24"/>
        </w:rPr>
        <w:t xml:space="preserve"> was invalid as he had no power to authorise </w:t>
      </w:r>
      <w:r w:rsidR="00041138">
        <w:rPr>
          <w:rFonts w:ascii="Times New Roman" w:hAnsi="Times New Roman" w:cs="Times New Roman"/>
          <w:sz w:val="24"/>
          <w:szCs w:val="24"/>
        </w:rPr>
        <w:t>the deponent, according to the first r</w:t>
      </w:r>
      <w:r w:rsidR="00EE36D1" w:rsidRPr="003E0076">
        <w:rPr>
          <w:rFonts w:ascii="Times New Roman" w:hAnsi="Times New Roman" w:cs="Times New Roman"/>
          <w:sz w:val="24"/>
          <w:szCs w:val="24"/>
        </w:rPr>
        <w:t xml:space="preserve">espondent. </w:t>
      </w:r>
      <w:r w:rsidR="00041138">
        <w:rPr>
          <w:rFonts w:ascii="Times New Roman" w:hAnsi="Times New Roman" w:cs="Times New Roman"/>
          <w:sz w:val="24"/>
          <w:szCs w:val="24"/>
        </w:rPr>
        <w:t>Secondly, the first r</w:t>
      </w:r>
      <w:r w:rsidR="00EE36D1" w:rsidRPr="00E962D6">
        <w:rPr>
          <w:rFonts w:ascii="Times New Roman" w:hAnsi="Times New Roman" w:cs="Times New Roman"/>
          <w:sz w:val="24"/>
          <w:szCs w:val="24"/>
        </w:rPr>
        <w:t xml:space="preserve">espondent </w:t>
      </w:r>
      <w:r w:rsidR="003D37DA" w:rsidRPr="00E962D6">
        <w:rPr>
          <w:rFonts w:ascii="Times New Roman" w:hAnsi="Times New Roman" w:cs="Times New Roman"/>
          <w:sz w:val="24"/>
          <w:szCs w:val="24"/>
        </w:rPr>
        <w:t>averred that the draft notice of appeal was defective as it was not signed</w:t>
      </w:r>
      <w:r w:rsidR="00041138">
        <w:rPr>
          <w:rFonts w:ascii="Times New Roman" w:hAnsi="Times New Roman" w:cs="Times New Roman"/>
          <w:sz w:val="24"/>
          <w:szCs w:val="24"/>
        </w:rPr>
        <w:t xml:space="preserve"> by the a</w:t>
      </w:r>
      <w:r w:rsidR="004668B7" w:rsidRPr="00E962D6">
        <w:rPr>
          <w:rFonts w:ascii="Times New Roman" w:hAnsi="Times New Roman" w:cs="Times New Roman"/>
          <w:sz w:val="24"/>
          <w:szCs w:val="24"/>
        </w:rPr>
        <w:t>pplicant</w:t>
      </w:r>
      <w:r w:rsidR="003D37DA" w:rsidRPr="00E962D6">
        <w:rPr>
          <w:rFonts w:ascii="Times New Roman" w:hAnsi="Times New Roman" w:cs="Times New Roman"/>
          <w:sz w:val="24"/>
          <w:szCs w:val="24"/>
        </w:rPr>
        <w:t>.</w:t>
      </w:r>
    </w:p>
    <w:p w:rsidR="00415850" w:rsidRPr="003E0076" w:rsidRDefault="005048DC"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41138">
        <w:rPr>
          <w:rFonts w:ascii="Times New Roman" w:hAnsi="Times New Roman" w:cs="Times New Roman"/>
          <w:sz w:val="24"/>
          <w:szCs w:val="24"/>
        </w:rPr>
        <w:t>The first r</w:t>
      </w:r>
      <w:r w:rsidR="0051646C" w:rsidRPr="003E0076">
        <w:rPr>
          <w:rFonts w:ascii="Times New Roman" w:hAnsi="Times New Roman" w:cs="Times New Roman"/>
          <w:sz w:val="24"/>
          <w:szCs w:val="24"/>
        </w:rPr>
        <w:t>espondent further alleged that the present application lacks merits.</w:t>
      </w:r>
      <w:r w:rsidR="003218FB" w:rsidRPr="003E0076">
        <w:rPr>
          <w:rFonts w:ascii="Times New Roman" w:hAnsi="Times New Roman" w:cs="Times New Roman"/>
          <w:sz w:val="24"/>
          <w:szCs w:val="24"/>
        </w:rPr>
        <w:t xml:space="preserve"> </w:t>
      </w:r>
      <w:r w:rsidR="00B4013C" w:rsidRPr="003E0076">
        <w:rPr>
          <w:rFonts w:ascii="Times New Roman" w:hAnsi="Times New Roman" w:cs="Times New Roman"/>
          <w:sz w:val="24"/>
          <w:szCs w:val="24"/>
        </w:rPr>
        <w:t>He also</w:t>
      </w:r>
      <w:r w:rsidR="003218FB" w:rsidRPr="003E0076">
        <w:rPr>
          <w:rFonts w:ascii="Times New Roman" w:hAnsi="Times New Roman" w:cs="Times New Roman"/>
          <w:sz w:val="24"/>
          <w:szCs w:val="24"/>
        </w:rPr>
        <w:t xml:space="preserve">   averred </w:t>
      </w:r>
      <w:r w:rsidR="003420EC" w:rsidRPr="003E0076">
        <w:rPr>
          <w:rFonts w:ascii="Times New Roman" w:hAnsi="Times New Roman" w:cs="Times New Roman"/>
          <w:sz w:val="24"/>
          <w:szCs w:val="24"/>
        </w:rPr>
        <w:t xml:space="preserve">that </w:t>
      </w:r>
      <w:r w:rsidR="003218FB" w:rsidRPr="003E0076">
        <w:rPr>
          <w:rFonts w:ascii="Times New Roman" w:hAnsi="Times New Roman" w:cs="Times New Roman"/>
          <w:sz w:val="24"/>
          <w:szCs w:val="24"/>
        </w:rPr>
        <w:t xml:space="preserve">the </w:t>
      </w:r>
      <w:r w:rsidR="00AA6888" w:rsidRPr="003E0076">
        <w:rPr>
          <w:rFonts w:ascii="Times New Roman" w:hAnsi="Times New Roman" w:cs="Times New Roman"/>
          <w:sz w:val="24"/>
          <w:szCs w:val="24"/>
        </w:rPr>
        <w:t xml:space="preserve">present application was an attempt to correct the negligence of the </w:t>
      </w:r>
      <w:r w:rsidR="00041138">
        <w:rPr>
          <w:rFonts w:ascii="Times New Roman" w:hAnsi="Times New Roman" w:cs="Times New Roman"/>
          <w:sz w:val="24"/>
          <w:szCs w:val="24"/>
        </w:rPr>
        <w:t>a</w:t>
      </w:r>
      <w:r w:rsidR="00AA6888" w:rsidRPr="003E0076">
        <w:rPr>
          <w:rFonts w:ascii="Times New Roman" w:hAnsi="Times New Roman" w:cs="Times New Roman"/>
          <w:sz w:val="24"/>
          <w:szCs w:val="24"/>
        </w:rPr>
        <w:t>pplicant’s legal practitioners.</w:t>
      </w:r>
      <w:r w:rsidR="00041138">
        <w:rPr>
          <w:rFonts w:ascii="Times New Roman" w:hAnsi="Times New Roman" w:cs="Times New Roman"/>
          <w:sz w:val="24"/>
          <w:szCs w:val="24"/>
        </w:rPr>
        <w:t xml:space="preserve"> It is the first r</w:t>
      </w:r>
      <w:r w:rsidR="00A55566" w:rsidRPr="003E0076">
        <w:rPr>
          <w:rFonts w:ascii="Times New Roman" w:hAnsi="Times New Roman" w:cs="Times New Roman"/>
          <w:sz w:val="24"/>
          <w:szCs w:val="24"/>
        </w:rPr>
        <w:t xml:space="preserve">espondent’s view that the </w:t>
      </w:r>
      <w:r w:rsidR="00041138">
        <w:rPr>
          <w:rFonts w:ascii="Times New Roman" w:hAnsi="Times New Roman" w:cs="Times New Roman"/>
          <w:sz w:val="24"/>
          <w:szCs w:val="24"/>
        </w:rPr>
        <w:t>a</w:t>
      </w:r>
      <w:r w:rsidR="005D7871" w:rsidRPr="003E0076">
        <w:rPr>
          <w:rFonts w:ascii="Times New Roman" w:hAnsi="Times New Roman" w:cs="Times New Roman"/>
          <w:sz w:val="24"/>
          <w:szCs w:val="24"/>
        </w:rPr>
        <w:t>pplicant’s explanation for the late noting of appeal is not reasonable.</w:t>
      </w:r>
      <w:r w:rsidR="00041138">
        <w:rPr>
          <w:rFonts w:ascii="Times New Roman" w:hAnsi="Times New Roman" w:cs="Times New Roman"/>
          <w:sz w:val="24"/>
          <w:szCs w:val="24"/>
        </w:rPr>
        <w:t xml:space="preserve"> The first r</w:t>
      </w:r>
      <w:r w:rsidR="00DF03E1" w:rsidRPr="003E0076">
        <w:rPr>
          <w:rFonts w:ascii="Times New Roman" w:hAnsi="Times New Roman" w:cs="Times New Roman"/>
          <w:sz w:val="24"/>
          <w:szCs w:val="24"/>
        </w:rPr>
        <w:t xml:space="preserve">espondent further alleged that the </w:t>
      </w:r>
      <w:r w:rsidR="00041138">
        <w:rPr>
          <w:rFonts w:ascii="Times New Roman" w:hAnsi="Times New Roman" w:cs="Times New Roman"/>
          <w:sz w:val="24"/>
          <w:szCs w:val="24"/>
        </w:rPr>
        <w:t>a</w:t>
      </w:r>
      <w:r w:rsidR="00B4013C" w:rsidRPr="003E0076">
        <w:rPr>
          <w:rFonts w:ascii="Times New Roman" w:hAnsi="Times New Roman" w:cs="Times New Roman"/>
          <w:sz w:val="24"/>
          <w:szCs w:val="24"/>
        </w:rPr>
        <w:t>pplicant’s legal</w:t>
      </w:r>
      <w:r w:rsidR="00DF03E1" w:rsidRPr="003E0076">
        <w:rPr>
          <w:rFonts w:ascii="Times New Roman" w:hAnsi="Times New Roman" w:cs="Times New Roman"/>
          <w:sz w:val="24"/>
          <w:szCs w:val="24"/>
        </w:rPr>
        <w:t xml:space="preserve"> </w:t>
      </w:r>
      <w:r w:rsidR="00B4013C" w:rsidRPr="003E0076">
        <w:rPr>
          <w:rFonts w:ascii="Times New Roman" w:hAnsi="Times New Roman" w:cs="Times New Roman"/>
          <w:sz w:val="24"/>
          <w:szCs w:val="24"/>
        </w:rPr>
        <w:t>practitioners did</w:t>
      </w:r>
      <w:r w:rsidR="00DF03E1" w:rsidRPr="003E0076">
        <w:rPr>
          <w:rFonts w:ascii="Times New Roman" w:hAnsi="Times New Roman" w:cs="Times New Roman"/>
          <w:sz w:val="24"/>
          <w:szCs w:val="24"/>
        </w:rPr>
        <w:t xml:space="preserve"> not diligently do their work.</w:t>
      </w:r>
      <w:r w:rsidR="00041138">
        <w:rPr>
          <w:rFonts w:ascii="Times New Roman" w:hAnsi="Times New Roman" w:cs="Times New Roman"/>
          <w:sz w:val="24"/>
          <w:szCs w:val="24"/>
        </w:rPr>
        <w:t xml:space="preserve"> The first r</w:t>
      </w:r>
      <w:r w:rsidR="00732D27" w:rsidRPr="003E0076">
        <w:rPr>
          <w:rFonts w:ascii="Times New Roman" w:hAnsi="Times New Roman" w:cs="Times New Roman"/>
          <w:sz w:val="24"/>
          <w:szCs w:val="24"/>
        </w:rPr>
        <w:t xml:space="preserve">espondent further averred that </w:t>
      </w:r>
      <w:r w:rsidR="00AB3ACE" w:rsidRPr="003E0076">
        <w:rPr>
          <w:rFonts w:ascii="Times New Roman" w:hAnsi="Times New Roman" w:cs="Times New Roman"/>
          <w:sz w:val="24"/>
          <w:szCs w:val="24"/>
        </w:rPr>
        <w:t xml:space="preserve">the </w:t>
      </w:r>
      <w:r>
        <w:rPr>
          <w:rFonts w:ascii="Times New Roman" w:hAnsi="Times New Roman" w:cs="Times New Roman"/>
          <w:sz w:val="24"/>
          <w:szCs w:val="24"/>
        </w:rPr>
        <w:tab/>
      </w:r>
      <w:r w:rsidR="006C4F64" w:rsidRPr="003E0076">
        <w:rPr>
          <w:rFonts w:ascii="Times New Roman" w:hAnsi="Times New Roman" w:cs="Times New Roman"/>
          <w:sz w:val="24"/>
          <w:szCs w:val="24"/>
        </w:rPr>
        <w:t>Applicant should accept the errors of its legal practitioners.</w:t>
      </w:r>
      <w:r w:rsidR="00041138">
        <w:rPr>
          <w:rFonts w:ascii="Times New Roman" w:hAnsi="Times New Roman" w:cs="Times New Roman"/>
          <w:sz w:val="24"/>
          <w:szCs w:val="24"/>
        </w:rPr>
        <w:t xml:space="preserve"> The first r</w:t>
      </w:r>
      <w:r w:rsidR="00F34DE6" w:rsidRPr="003E0076">
        <w:rPr>
          <w:rFonts w:ascii="Times New Roman" w:hAnsi="Times New Roman" w:cs="Times New Roman"/>
          <w:sz w:val="24"/>
          <w:szCs w:val="24"/>
        </w:rPr>
        <w:t>espondent also averred that the proposed grounds of appeal lack merits.</w:t>
      </w:r>
    </w:p>
    <w:p w:rsidR="00B54B3D" w:rsidRPr="003E0076" w:rsidRDefault="005048DC"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A5B21" w:rsidRPr="003E0076">
        <w:rPr>
          <w:rFonts w:ascii="Times New Roman" w:hAnsi="Times New Roman" w:cs="Times New Roman"/>
          <w:sz w:val="24"/>
          <w:szCs w:val="24"/>
        </w:rPr>
        <w:t>At the hearing o</w:t>
      </w:r>
      <w:r w:rsidR="00041138">
        <w:rPr>
          <w:rFonts w:ascii="Times New Roman" w:hAnsi="Times New Roman" w:cs="Times New Roman"/>
          <w:sz w:val="24"/>
          <w:szCs w:val="24"/>
        </w:rPr>
        <w:t>f the present application, the first r</w:t>
      </w:r>
      <w:r w:rsidR="00CA5B21" w:rsidRPr="003E0076">
        <w:rPr>
          <w:rFonts w:ascii="Times New Roman" w:hAnsi="Times New Roman" w:cs="Times New Roman"/>
          <w:sz w:val="24"/>
          <w:szCs w:val="24"/>
        </w:rPr>
        <w:t xml:space="preserve">espondent abandoned its </w:t>
      </w:r>
      <w:r w:rsidR="00B4013C" w:rsidRPr="003E0076">
        <w:rPr>
          <w:rFonts w:ascii="Times New Roman" w:hAnsi="Times New Roman" w:cs="Times New Roman"/>
          <w:sz w:val="24"/>
          <w:szCs w:val="24"/>
        </w:rPr>
        <w:t xml:space="preserve">points </w:t>
      </w:r>
      <w:r w:rsidR="00B4013C" w:rsidRPr="00B4013C">
        <w:rPr>
          <w:rFonts w:ascii="Times New Roman" w:hAnsi="Times New Roman" w:cs="Times New Roman"/>
          <w:i/>
          <w:sz w:val="24"/>
          <w:szCs w:val="24"/>
        </w:rPr>
        <w:t>in</w:t>
      </w:r>
      <w:r w:rsidR="00CA5B21" w:rsidRPr="00B4013C">
        <w:rPr>
          <w:rFonts w:ascii="Times New Roman" w:hAnsi="Times New Roman" w:cs="Times New Roman"/>
          <w:i/>
          <w:sz w:val="24"/>
          <w:szCs w:val="24"/>
        </w:rPr>
        <w:t xml:space="preserve"> </w:t>
      </w:r>
      <w:proofErr w:type="spellStart"/>
      <w:r w:rsidR="00B4013C" w:rsidRPr="00B4013C">
        <w:rPr>
          <w:rFonts w:ascii="Times New Roman" w:hAnsi="Times New Roman" w:cs="Times New Roman"/>
          <w:i/>
          <w:sz w:val="24"/>
          <w:szCs w:val="24"/>
        </w:rPr>
        <w:t>limine</w:t>
      </w:r>
      <w:proofErr w:type="spellEnd"/>
      <w:r w:rsidR="00B4013C" w:rsidRPr="003E0076">
        <w:rPr>
          <w:rFonts w:ascii="Times New Roman" w:hAnsi="Times New Roman" w:cs="Times New Roman"/>
          <w:sz w:val="24"/>
          <w:szCs w:val="24"/>
        </w:rPr>
        <w:t>. Mr</w:t>
      </w:r>
      <w:r w:rsidR="00DA63DD" w:rsidRPr="003E0076">
        <w:rPr>
          <w:rFonts w:ascii="Times New Roman" w:hAnsi="Times New Roman" w:cs="Times New Roman"/>
          <w:sz w:val="24"/>
          <w:szCs w:val="24"/>
        </w:rPr>
        <w:t xml:space="preserve">. </w:t>
      </w:r>
      <w:proofErr w:type="spellStart"/>
      <w:r w:rsidR="00DA63DD" w:rsidRPr="003E0076">
        <w:rPr>
          <w:rFonts w:ascii="Times New Roman" w:hAnsi="Times New Roman" w:cs="Times New Roman"/>
          <w:sz w:val="24"/>
          <w:szCs w:val="24"/>
        </w:rPr>
        <w:t>Moyo</w:t>
      </w:r>
      <w:proofErr w:type="spellEnd"/>
      <w:r w:rsidR="00041138">
        <w:rPr>
          <w:rFonts w:ascii="Times New Roman" w:hAnsi="Times New Roman" w:cs="Times New Roman"/>
          <w:sz w:val="24"/>
          <w:szCs w:val="24"/>
        </w:rPr>
        <w:t>, on behalf of the a</w:t>
      </w:r>
      <w:r w:rsidR="00CC44FD" w:rsidRPr="003E0076">
        <w:rPr>
          <w:rFonts w:ascii="Times New Roman" w:hAnsi="Times New Roman" w:cs="Times New Roman"/>
          <w:sz w:val="24"/>
          <w:szCs w:val="24"/>
        </w:rPr>
        <w:t>pplicant</w:t>
      </w:r>
      <w:r w:rsidR="00B4013C" w:rsidRPr="003E0076">
        <w:rPr>
          <w:rFonts w:ascii="Times New Roman" w:hAnsi="Times New Roman" w:cs="Times New Roman"/>
          <w:sz w:val="24"/>
          <w:szCs w:val="24"/>
        </w:rPr>
        <w:t>, submitted</w:t>
      </w:r>
      <w:r w:rsidR="00CC44FD" w:rsidRPr="003E0076">
        <w:rPr>
          <w:rFonts w:ascii="Times New Roman" w:hAnsi="Times New Roman" w:cs="Times New Roman"/>
          <w:sz w:val="24"/>
          <w:szCs w:val="24"/>
        </w:rPr>
        <w:t xml:space="preserve"> that for </w:t>
      </w:r>
      <w:r w:rsidR="000602C4" w:rsidRPr="003E0076">
        <w:rPr>
          <w:rFonts w:ascii="Times New Roman" w:hAnsi="Times New Roman" w:cs="Times New Roman"/>
          <w:sz w:val="24"/>
          <w:szCs w:val="24"/>
        </w:rPr>
        <w:t xml:space="preserve">purposes of the present application, </w:t>
      </w:r>
      <w:r w:rsidR="00B4013C" w:rsidRPr="003E0076">
        <w:rPr>
          <w:rFonts w:ascii="Times New Roman" w:hAnsi="Times New Roman" w:cs="Times New Roman"/>
          <w:sz w:val="24"/>
          <w:szCs w:val="24"/>
        </w:rPr>
        <w:t>the</w:t>
      </w:r>
      <w:r w:rsidR="00DA63DD" w:rsidRPr="003E0076">
        <w:rPr>
          <w:rFonts w:ascii="Times New Roman" w:hAnsi="Times New Roman" w:cs="Times New Roman"/>
          <w:sz w:val="24"/>
          <w:szCs w:val="24"/>
        </w:rPr>
        <w:t xml:space="preserve"> court must consider the extent of delay, reasonableness of the explanation and prospects of success</w:t>
      </w:r>
      <w:r w:rsidR="000602C4" w:rsidRPr="003E0076">
        <w:rPr>
          <w:rFonts w:ascii="Times New Roman" w:hAnsi="Times New Roman" w:cs="Times New Roman"/>
          <w:sz w:val="24"/>
          <w:szCs w:val="24"/>
        </w:rPr>
        <w:t xml:space="preserve">. He further submitted that the factors have been addressed in the </w:t>
      </w:r>
      <w:r w:rsidR="004B3DD6" w:rsidRPr="003E0076">
        <w:rPr>
          <w:rFonts w:ascii="Times New Roman" w:hAnsi="Times New Roman" w:cs="Times New Roman"/>
          <w:sz w:val="24"/>
          <w:szCs w:val="24"/>
        </w:rPr>
        <w:t>papers before the court.</w:t>
      </w:r>
      <w:r w:rsidR="00045483" w:rsidRPr="003E0076">
        <w:rPr>
          <w:rFonts w:ascii="Times New Roman" w:hAnsi="Times New Roman" w:cs="Times New Roman"/>
          <w:sz w:val="24"/>
          <w:szCs w:val="24"/>
        </w:rPr>
        <w:t xml:space="preserve"> He further submitted that </w:t>
      </w:r>
      <w:r w:rsidR="00B179F6" w:rsidRPr="003E0076">
        <w:rPr>
          <w:rFonts w:ascii="Times New Roman" w:hAnsi="Times New Roman" w:cs="Times New Roman"/>
          <w:sz w:val="24"/>
          <w:szCs w:val="24"/>
        </w:rPr>
        <w:t>the first appeal was filed within time. The present application was filed</w:t>
      </w:r>
      <w:r w:rsidR="00471391" w:rsidRPr="003E0076">
        <w:rPr>
          <w:rFonts w:ascii="Times New Roman" w:hAnsi="Times New Roman" w:cs="Times New Roman"/>
          <w:sz w:val="24"/>
          <w:szCs w:val="24"/>
        </w:rPr>
        <w:t xml:space="preserve"> two working days after the initial appeal had been struck from the </w:t>
      </w:r>
      <w:r w:rsidR="00B4013C" w:rsidRPr="003E0076">
        <w:rPr>
          <w:rFonts w:ascii="Times New Roman" w:hAnsi="Times New Roman" w:cs="Times New Roman"/>
          <w:sz w:val="24"/>
          <w:szCs w:val="24"/>
        </w:rPr>
        <w:t>roll. Mr</w:t>
      </w:r>
      <w:r w:rsidR="007F4A0A" w:rsidRPr="003E0076">
        <w:rPr>
          <w:rFonts w:ascii="Times New Roman" w:hAnsi="Times New Roman" w:cs="Times New Roman"/>
          <w:sz w:val="24"/>
          <w:szCs w:val="24"/>
        </w:rPr>
        <w:t xml:space="preserve">. </w:t>
      </w:r>
      <w:proofErr w:type="spellStart"/>
      <w:r w:rsidR="007F4A0A" w:rsidRPr="003E0076">
        <w:rPr>
          <w:rFonts w:ascii="Times New Roman" w:hAnsi="Times New Roman" w:cs="Times New Roman"/>
          <w:sz w:val="24"/>
          <w:szCs w:val="24"/>
        </w:rPr>
        <w:t>Moyo</w:t>
      </w:r>
      <w:proofErr w:type="spellEnd"/>
      <w:r w:rsidR="007F4A0A" w:rsidRPr="003E0076">
        <w:rPr>
          <w:rFonts w:ascii="Times New Roman" w:hAnsi="Times New Roman" w:cs="Times New Roman"/>
          <w:sz w:val="24"/>
          <w:szCs w:val="24"/>
        </w:rPr>
        <w:t xml:space="preserve"> also submitted </w:t>
      </w:r>
      <w:r w:rsidR="00B4013C" w:rsidRPr="003E0076">
        <w:rPr>
          <w:rFonts w:ascii="Times New Roman" w:hAnsi="Times New Roman" w:cs="Times New Roman"/>
          <w:sz w:val="24"/>
          <w:szCs w:val="24"/>
        </w:rPr>
        <w:t>that he</w:t>
      </w:r>
      <w:r w:rsidR="00667F72" w:rsidRPr="003E0076">
        <w:rPr>
          <w:rFonts w:ascii="Times New Roman" w:hAnsi="Times New Roman" w:cs="Times New Roman"/>
          <w:sz w:val="24"/>
          <w:szCs w:val="24"/>
        </w:rPr>
        <w:t xml:space="preserve"> has offered reasonable explanation</w:t>
      </w:r>
      <w:r w:rsidR="001D7607" w:rsidRPr="003E0076">
        <w:rPr>
          <w:rFonts w:ascii="Times New Roman" w:hAnsi="Times New Roman" w:cs="Times New Roman"/>
          <w:sz w:val="24"/>
          <w:szCs w:val="24"/>
        </w:rPr>
        <w:t xml:space="preserve"> for the delay, the delay having been occasioned by the </w:t>
      </w:r>
      <w:r w:rsidR="00C70FA2" w:rsidRPr="003E0076">
        <w:rPr>
          <w:rFonts w:ascii="Times New Roman" w:hAnsi="Times New Roman" w:cs="Times New Roman"/>
          <w:sz w:val="24"/>
          <w:szCs w:val="24"/>
        </w:rPr>
        <w:t xml:space="preserve">defective appeal which was </w:t>
      </w:r>
      <w:r w:rsidR="00041138">
        <w:rPr>
          <w:rFonts w:ascii="Times New Roman" w:hAnsi="Times New Roman" w:cs="Times New Roman"/>
          <w:sz w:val="24"/>
          <w:szCs w:val="24"/>
        </w:rPr>
        <w:t>struck off the roll. Thus, the a</w:t>
      </w:r>
      <w:r w:rsidR="00C70FA2" w:rsidRPr="003E0076">
        <w:rPr>
          <w:rFonts w:ascii="Times New Roman" w:hAnsi="Times New Roman" w:cs="Times New Roman"/>
          <w:sz w:val="24"/>
          <w:szCs w:val="24"/>
        </w:rPr>
        <w:t xml:space="preserve">pplicant’s legal practitioners were forced </w:t>
      </w:r>
      <w:r w:rsidR="00E91234" w:rsidRPr="003E0076">
        <w:rPr>
          <w:rFonts w:ascii="Times New Roman" w:hAnsi="Times New Roman" w:cs="Times New Roman"/>
          <w:sz w:val="24"/>
          <w:szCs w:val="24"/>
        </w:rPr>
        <w:t xml:space="preserve">to </w:t>
      </w:r>
      <w:r w:rsidR="00AC0D35" w:rsidRPr="003E0076">
        <w:rPr>
          <w:rFonts w:ascii="Times New Roman" w:hAnsi="Times New Roman" w:cs="Times New Roman"/>
          <w:sz w:val="24"/>
          <w:szCs w:val="24"/>
        </w:rPr>
        <w:t xml:space="preserve">file </w:t>
      </w:r>
      <w:r w:rsidR="00E91234" w:rsidRPr="003E0076">
        <w:rPr>
          <w:rFonts w:ascii="Times New Roman" w:hAnsi="Times New Roman" w:cs="Times New Roman"/>
          <w:sz w:val="24"/>
          <w:szCs w:val="24"/>
        </w:rPr>
        <w:t>the present application.</w:t>
      </w:r>
    </w:p>
    <w:p w:rsidR="005F0D53" w:rsidRPr="005048DC" w:rsidRDefault="005048DC"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54B3D" w:rsidRPr="003E0076">
        <w:rPr>
          <w:rFonts w:ascii="Times New Roman" w:hAnsi="Times New Roman" w:cs="Times New Roman"/>
          <w:sz w:val="24"/>
          <w:szCs w:val="24"/>
        </w:rPr>
        <w:t>In response, M</w:t>
      </w:r>
      <w:r w:rsidR="00041138">
        <w:rPr>
          <w:rFonts w:ascii="Times New Roman" w:hAnsi="Times New Roman" w:cs="Times New Roman"/>
          <w:sz w:val="24"/>
          <w:szCs w:val="24"/>
        </w:rPr>
        <w:t xml:space="preserve">r. </w:t>
      </w:r>
      <w:proofErr w:type="spellStart"/>
      <w:r w:rsidR="00041138">
        <w:rPr>
          <w:rFonts w:ascii="Times New Roman" w:hAnsi="Times New Roman" w:cs="Times New Roman"/>
          <w:sz w:val="24"/>
          <w:szCs w:val="24"/>
        </w:rPr>
        <w:t>Bhatasara</w:t>
      </w:r>
      <w:proofErr w:type="spellEnd"/>
      <w:r w:rsidR="00041138">
        <w:rPr>
          <w:rFonts w:ascii="Times New Roman" w:hAnsi="Times New Roman" w:cs="Times New Roman"/>
          <w:sz w:val="24"/>
          <w:szCs w:val="24"/>
        </w:rPr>
        <w:t>, on behalf of the first respondent, submitted that the a</w:t>
      </w:r>
      <w:r w:rsidR="00B54B3D" w:rsidRPr="003E0076">
        <w:rPr>
          <w:rFonts w:ascii="Times New Roman" w:hAnsi="Times New Roman" w:cs="Times New Roman"/>
          <w:sz w:val="24"/>
          <w:szCs w:val="24"/>
        </w:rPr>
        <w:t>pplicant had delayed to</w:t>
      </w:r>
      <w:r w:rsidR="00CC44FD" w:rsidRPr="003E0076">
        <w:rPr>
          <w:rFonts w:ascii="Times New Roman" w:hAnsi="Times New Roman" w:cs="Times New Roman"/>
          <w:sz w:val="24"/>
          <w:szCs w:val="24"/>
        </w:rPr>
        <w:t xml:space="preserve"> </w:t>
      </w:r>
      <w:r w:rsidR="00B54B3D" w:rsidRPr="003E0076">
        <w:rPr>
          <w:rFonts w:ascii="Times New Roman" w:hAnsi="Times New Roman" w:cs="Times New Roman"/>
          <w:sz w:val="24"/>
          <w:szCs w:val="24"/>
        </w:rPr>
        <w:t>file the present application by nine months. Thus, he further submitted that the delay of nine months is inordinate.</w:t>
      </w:r>
      <w:r w:rsidR="006A4838" w:rsidRPr="003E0076">
        <w:rPr>
          <w:rFonts w:ascii="Times New Roman" w:hAnsi="Times New Roman" w:cs="Times New Roman"/>
          <w:sz w:val="24"/>
          <w:szCs w:val="24"/>
        </w:rPr>
        <w:t xml:space="preserve"> With respect to the explanation for the delay, Mr. </w:t>
      </w:r>
      <w:proofErr w:type="spellStart"/>
      <w:r w:rsidR="006A4838" w:rsidRPr="003E0076">
        <w:rPr>
          <w:rFonts w:ascii="Times New Roman" w:hAnsi="Times New Roman" w:cs="Times New Roman"/>
          <w:sz w:val="24"/>
          <w:szCs w:val="24"/>
        </w:rPr>
        <w:t>Bhatasara</w:t>
      </w:r>
      <w:proofErr w:type="spellEnd"/>
      <w:r w:rsidR="006A4838" w:rsidRPr="003E0076">
        <w:rPr>
          <w:rFonts w:ascii="Times New Roman" w:hAnsi="Times New Roman" w:cs="Times New Roman"/>
          <w:sz w:val="24"/>
          <w:szCs w:val="24"/>
        </w:rPr>
        <w:t xml:space="preserve"> submitte</w:t>
      </w:r>
      <w:r w:rsidR="00041138">
        <w:rPr>
          <w:rFonts w:ascii="Times New Roman" w:hAnsi="Times New Roman" w:cs="Times New Roman"/>
          <w:sz w:val="24"/>
          <w:szCs w:val="24"/>
        </w:rPr>
        <w:t>d that the explanation for the a</w:t>
      </w:r>
      <w:r w:rsidR="006A4838" w:rsidRPr="003E0076">
        <w:rPr>
          <w:rFonts w:ascii="Times New Roman" w:hAnsi="Times New Roman" w:cs="Times New Roman"/>
          <w:sz w:val="24"/>
          <w:szCs w:val="24"/>
        </w:rPr>
        <w:t xml:space="preserve">pplicant </w:t>
      </w:r>
      <w:r w:rsidR="00457F30" w:rsidRPr="003E0076">
        <w:rPr>
          <w:rFonts w:ascii="Times New Roman" w:hAnsi="Times New Roman" w:cs="Times New Roman"/>
          <w:sz w:val="24"/>
          <w:szCs w:val="24"/>
        </w:rPr>
        <w:t>is not reasonable.</w:t>
      </w:r>
      <w:r w:rsidR="00CC44FD" w:rsidRPr="003E0076">
        <w:rPr>
          <w:rFonts w:ascii="Times New Roman" w:hAnsi="Times New Roman" w:cs="Times New Roman"/>
          <w:sz w:val="24"/>
          <w:szCs w:val="24"/>
        </w:rPr>
        <w:t xml:space="preserve"> </w:t>
      </w:r>
      <w:r w:rsidR="00D60F0B" w:rsidRPr="003E0076">
        <w:rPr>
          <w:rFonts w:ascii="Times New Roman" w:hAnsi="Times New Roman" w:cs="Times New Roman"/>
          <w:sz w:val="24"/>
          <w:szCs w:val="24"/>
        </w:rPr>
        <w:t xml:space="preserve">He highlighted </w:t>
      </w:r>
      <w:r w:rsidR="00041138">
        <w:rPr>
          <w:rFonts w:ascii="Times New Roman" w:hAnsi="Times New Roman" w:cs="Times New Roman"/>
          <w:sz w:val="24"/>
          <w:szCs w:val="24"/>
        </w:rPr>
        <w:t>that the a</w:t>
      </w:r>
      <w:r w:rsidR="00C22D50" w:rsidRPr="003E0076">
        <w:rPr>
          <w:rFonts w:ascii="Times New Roman" w:hAnsi="Times New Roman" w:cs="Times New Roman"/>
          <w:sz w:val="24"/>
          <w:szCs w:val="24"/>
        </w:rPr>
        <w:t xml:space="preserve">pplicant has pleaded ignorance </w:t>
      </w:r>
      <w:r w:rsidR="00B4013C" w:rsidRPr="003E0076">
        <w:rPr>
          <w:rFonts w:ascii="Times New Roman" w:hAnsi="Times New Roman" w:cs="Times New Roman"/>
          <w:sz w:val="24"/>
          <w:szCs w:val="24"/>
        </w:rPr>
        <w:t>of its</w:t>
      </w:r>
      <w:r w:rsidR="00C22D50" w:rsidRPr="003E0076">
        <w:rPr>
          <w:rFonts w:ascii="Times New Roman" w:hAnsi="Times New Roman" w:cs="Times New Roman"/>
          <w:sz w:val="24"/>
          <w:szCs w:val="24"/>
        </w:rPr>
        <w:t xml:space="preserve"> legal practitioners which is unacceptable as a reasonable explanation.</w:t>
      </w:r>
      <w:r w:rsidR="00863FFC" w:rsidRPr="003E0076">
        <w:rPr>
          <w:rFonts w:ascii="Times New Roman" w:hAnsi="Times New Roman" w:cs="Times New Roman"/>
          <w:sz w:val="24"/>
          <w:szCs w:val="24"/>
        </w:rPr>
        <w:t xml:space="preserve"> Mr. </w:t>
      </w:r>
      <w:proofErr w:type="spellStart"/>
      <w:r w:rsidR="00863FFC" w:rsidRPr="003E0076">
        <w:rPr>
          <w:rFonts w:ascii="Times New Roman" w:hAnsi="Times New Roman" w:cs="Times New Roman"/>
          <w:sz w:val="24"/>
          <w:szCs w:val="24"/>
        </w:rPr>
        <w:t>Bhatasara</w:t>
      </w:r>
      <w:proofErr w:type="spellEnd"/>
      <w:r w:rsidR="00863FFC" w:rsidRPr="003E0076">
        <w:rPr>
          <w:rFonts w:ascii="Times New Roman" w:hAnsi="Times New Roman" w:cs="Times New Roman"/>
          <w:sz w:val="24"/>
          <w:szCs w:val="24"/>
        </w:rPr>
        <w:t xml:space="preserve"> urged the court to frown upon the conduct of legal practitioners who display ignorance.</w:t>
      </w:r>
      <w:r w:rsidR="00355077" w:rsidRPr="003E0076">
        <w:rPr>
          <w:rFonts w:ascii="Times New Roman" w:hAnsi="Times New Roman" w:cs="Times New Roman"/>
          <w:sz w:val="24"/>
          <w:szCs w:val="24"/>
        </w:rPr>
        <w:t xml:space="preserve"> He also implored </w:t>
      </w:r>
      <w:r w:rsidR="00041138">
        <w:rPr>
          <w:rFonts w:ascii="Times New Roman" w:hAnsi="Times New Roman" w:cs="Times New Roman"/>
          <w:sz w:val="24"/>
          <w:szCs w:val="24"/>
        </w:rPr>
        <w:t>the court to punish the a</w:t>
      </w:r>
      <w:r w:rsidR="003E75C9" w:rsidRPr="003E0076">
        <w:rPr>
          <w:rFonts w:ascii="Times New Roman" w:hAnsi="Times New Roman" w:cs="Times New Roman"/>
          <w:sz w:val="24"/>
          <w:szCs w:val="24"/>
        </w:rPr>
        <w:t>pplicant for the sins committed by its legal practitioners</w:t>
      </w:r>
      <w:r w:rsidR="00AC0D35" w:rsidRPr="003E0076">
        <w:rPr>
          <w:rFonts w:ascii="Times New Roman" w:hAnsi="Times New Roman" w:cs="Times New Roman"/>
          <w:sz w:val="24"/>
          <w:szCs w:val="24"/>
        </w:rPr>
        <w:t xml:space="preserve"> by dismissing the present application</w:t>
      </w:r>
      <w:r w:rsidR="003E75C9" w:rsidRPr="003E0076">
        <w:rPr>
          <w:rFonts w:ascii="Times New Roman" w:hAnsi="Times New Roman" w:cs="Times New Roman"/>
          <w:sz w:val="24"/>
          <w:szCs w:val="24"/>
        </w:rPr>
        <w:t>.</w:t>
      </w:r>
      <w:r w:rsidR="00BF41E8" w:rsidRPr="003E0076">
        <w:rPr>
          <w:rFonts w:ascii="Times New Roman" w:hAnsi="Times New Roman" w:cs="Times New Roman"/>
          <w:sz w:val="24"/>
          <w:szCs w:val="24"/>
        </w:rPr>
        <w:t xml:space="preserve"> He, however, also submitted that</w:t>
      </w:r>
      <w:r w:rsidR="00366F70" w:rsidRPr="003E0076">
        <w:rPr>
          <w:rFonts w:ascii="Times New Roman" w:hAnsi="Times New Roman" w:cs="Times New Roman"/>
          <w:sz w:val="24"/>
          <w:szCs w:val="24"/>
        </w:rPr>
        <w:t xml:space="preserve"> </w:t>
      </w:r>
      <w:r w:rsidR="00041138">
        <w:rPr>
          <w:rFonts w:ascii="Times New Roman" w:hAnsi="Times New Roman" w:cs="Times New Roman"/>
          <w:sz w:val="24"/>
          <w:szCs w:val="24"/>
        </w:rPr>
        <w:t>where there is tardiness, the a</w:t>
      </w:r>
      <w:r w:rsidR="00B5430B" w:rsidRPr="003E0076">
        <w:rPr>
          <w:rFonts w:ascii="Times New Roman" w:hAnsi="Times New Roman" w:cs="Times New Roman"/>
          <w:sz w:val="24"/>
          <w:szCs w:val="24"/>
        </w:rPr>
        <w:t xml:space="preserve">pplicant must demonstrate prospects of success in the main matter. Mr. </w:t>
      </w:r>
      <w:proofErr w:type="spellStart"/>
      <w:r w:rsidR="00B5430B" w:rsidRPr="003E0076">
        <w:rPr>
          <w:rFonts w:ascii="Times New Roman" w:hAnsi="Times New Roman" w:cs="Times New Roman"/>
          <w:sz w:val="24"/>
          <w:szCs w:val="24"/>
        </w:rPr>
        <w:t>Bhatasara</w:t>
      </w:r>
      <w:proofErr w:type="spellEnd"/>
      <w:r w:rsidR="00B5430B" w:rsidRPr="003E0076">
        <w:rPr>
          <w:rFonts w:ascii="Times New Roman" w:hAnsi="Times New Roman" w:cs="Times New Roman"/>
          <w:sz w:val="24"/>
          <w:szCs w:val="24"/>
        </w:rPr>
        <w:t xml:space="preserve"> further submitted that the proposed grounds </w:t>
      </w:r>
      <w:r w:rsidR="00D31FD6" w:rsidRPr="003E0076">
        <w:rPr>
          <w:rFonts w:ascii="Times New Roman" w:hAnsi="Times New Roman" w:cs="Times New Roman"/>
          <w:sz w:val="24"/>
          <w:szCs w:val="24"/>
        </w:rPr>
        <w:t xml:space="preserve">of appeal </w:t>
      </w:r>
      <w:r w:rsidR="00B5430B" w:rsidRPr="003E0076">
        <w:rPr>
          <w:rFonts w:ascii="Times New Roman" w:hAnsi="Times New Roman" w:cs="Times New Roman"/>
          <w:sz w:val="24"/>
          <w:szCs w:val="24"/>
        </w:rPr>
        <w:t>as reflected on the draft notice of appeal lack merits.</w:t>
      </w:r>
      <w:r w:rsidR="00D31FD6" w:rsidRPr="003E0076">
        <w:rPr>
          <w:rFonts w:ascii="Times New Roman" w:hAnsi="Times New Roman" w:cs="Times New Roman"/>
          <w:sz w:val="24"/>
          <w:szCs w:val="24"/>
        </w:rPr>
        <w:t xml:space="preserve"> He moved the court </w:t>
      </w:r>
      <w:r w:rsidR="00FB6D67" w:rsidRPr="003E0076">
        <w:rPr>
          <w:rFonts w:ascii="Times New Roman" w:hAnsi="Times New Roman" w:cs="Times New Roman"/>
          <w:sz w:val="24"/>
          <w:szCs w:val="24"/>
        </w:rPr>
        <w:t>to dismiss the application with costs on a legal</w:t>
      </w:r>
      <w:r w:rsidR="00CC44FD" w:rsidRPr="003E0076">
        <w:rPr>
          <w:rFonts w:ascii="Times New Roman" w:hAnsi="Times New Roman" w:cs="Times New Roman"/>
          <w:sz w:val="24"/>
          <w:szCs w:val="24"/>
        </w:rPr>
        <w:t xml:space="preserve"> practitioner and client scale.</w:t>
      </w:r>
      <w:r w:rsidR="00B5430B" w:rsidRPr="003E0076">
        <w:rPr>
          <w:rFonts w:ascii="Times New Roman" w:hAnsi="Times New Roman" w:cs="Times New Roman"/>
          <w:sz w:val="24"/>
          <w:szCs w:val="24"/>
        </w:rPr>
        <w:t xml:space="preserve">  </w:t>
      </w:r>
      <w:r w:rsidR="00BF41E8" w:rsidRPr="003E0076">
        <w:rPr>
          <w:rFonts w:ascii="Times New Roman" w:hAnsi="Times New Roman" w:cs="Times New Roman"/>
          <w:sz w:val="24"/>
          <w:szCs w:val="24"/>
        </w:rPr>
        <w:t xml:space="preserve"> </w:t>
      </w:r>
      <w:r w:rsidR="00C70FA2" w:rsidRPr="003E0076">
        <w:rPr>
          <w:rFonts w:ascii="Times New Roman" w:hAnsi="Times New Roman" w:cs="Times New Roman"/>
          <w:sz w:val="24"/>
          <w:szCs w:val="24"/>
        </w:rPr>
        <w:t xml:space="preserve"> </w:t>
      </w:r>
    </w:p>
    <w:p w:rsidR="00CF379C" w:rsidRPr="003E0076" w:rsidRDefault="005048DC"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4013C" w:rsidRPr="003E0076">
        <w:rPr>
          <w:rFonts w:ascii="Times New Roman" w:hAnsi="Times New Roman" w:cs="Times New Roman"/>
          <w:sz w:val="24"/>
          <w:szCs w:val="24"/>
        </w:rPr>
        <w:t>It has</w:t>
      </w:r>
      <w:r w:rsidR="00C0742E" w:rsidRPr="003E0076">
        <w:rPr>
          <w:rFonts w:ascii="Times New Roman" w:hAnsi="Times New Roman" w:cs="Times New Roman"/>
          <w:sz w:val="24"/>
          <w:szCs w:val="24"/>
        </w:rPr>
        <w:t xml:space="preserve"> been established in our jurisdiction</w:t>
      </w:r>
      <w:r w:rsidR="00366E42" w:rsidRPr="003E0076">
        <w:rPr>
          <w:rFonts w:ascii="Times New Roman" w:hAnsi="Times New Roman" w:cs="Times New Roman"/>
          <w:sz w:val="24"/>
          <w:szCs w:val="24"/>
        </w:rPr>
        <w:t xml:space="preserve"> </w:t>
      </w:r>
      <w:r w:rsidR="005E3DE7" w:rsidRPr="003E0076">
        <w:rPr>
          <w:rFonts w:ascii="Times New Roman" w:hAnsi="Times New Roman" w:cs="Times New Roman"/>
          <w:sz w:val="24"/>
          <w:szCs w:val="24"/>
        </w:rPr>
        <w:t xml:space="preserve">that where there are </w:t>
      </w:r>
      <w:r w:rsidR="00366E42" w:rsidRPr="003E0076">
        <w:rPr>
          <w:rFonts w:ascii="Times New Roman" w:hAnsi="Times New Roman" w:cs="Times New Roman"/>
          <w:sz w:val="24"/>
          <w:szCs w:val="24"/>
        </w:rPr>
        <w:t xml:space="preserve">time frames enshrined in </w:t>
      </w:r>
      <w:r w:rsidR="00B4013C" w:rsidRPr="003E0076">
        <w:rPr>
          <w:rFonts w:ascii="Times New Roman" w:hAnsi="Times New Roman" w:cs="Times New Roman"/>
          <w:sz w:val="24"/>
          <w:szCs w:val="24"/>
        </w:rPr>
        <w:t>the Rules</w:t>
      </w:r>
      <w:r w:rsidR="005E3DE7" w:rsidRPr="003E0076">
        <w:rPr>
          <w:rFonts w:ascii="Times New Roman" w:hAnsi="Times New Roman" w:cs="Times New Roman"/>
          <w:sz w:val="24"/>
          <w:szCs w:val="24"/>
        </w:rPr>
        <w:t xml:space="preserve">, </w:t>
      </w:r>
      <w:r w:rsidR="008674DF" w:rsidRPr="003E0076">
        <w:rPr>
          <w:rFonts w:ascii="Times New Roman" w:hAnsi="Times New Roman" w:cs="Times New Roman"/>
          <w:sz w:val="24"/>
          <w:szCs w:val="24"/>
        </w:rPr>
        <w:t xml:space="preserve">litigants must </w:t>
      </w:r>
      <w:r w:rsidR="00B4013C" w:rsidRPr="003E0076">
        <w:rPr>
          <w:rFonts w:ascii="Times New Roman" w:hAnsi="Times New Roman" w:cs="Times New Roman"/>
          <w:sz w:val="24"/>
          <w:szCs w:val="24"/>
        </w:rPr>
        <w:t>strictly observe</w:t>
      </w:r>
      <w:r w:rsidR="008674DF" w:rsidRPr="003E0076">
        <w:rPr>
          <w:rFonts w:ascii="Times New Roman" w:hAnsi="Times New Roman" w:cs="Times New Roman"/>
          <w:sz w:val="24"/>
          <w:szCs w:val="24"/>
        </w:rPr>
        <w:t xml:space="preserve"> such time frames.</w:t>
      </w:r>
      <w:r w:rsidR="00815B44" w:rsidRPr="003E0076">
        <w:rPr>
          <w:rFonts w:ascii="Times New Roman" w:hAnsi="Times New Roman" w:cs="Times New Roman"/>
          <w:sz w:val="24"/>
          <w:szCs w:val="24"/>
        </w:rPr>
        <w:t xml:space="preserve"> Failure to observe</w:t>
      </w:r>
      <w:r w:rsidR="00745AA4" w:rsidRPr="003E0076">
        <w:rPr>
          <w:rFonts w:ascii="Times New Roman" w:hAnsi="Times New Roman" w:cs="Times New Roman"/>
          <w:sz w:val="24"/>
          <w:szCs w:val="24"/>
        </w:rPr>
        <w:t xml:space="preserve"> such time frames may make the process filed fatally </w:t>
      </w:r>
      <w:r w:rsidR="00CC44FD" w:rsidRPr="003E0076">
        <w:rPr>
          <w:rFonts w:ascii="Times New Roman" w:hAnsi="Times New Roman" w:cs="Times New Roman"/>
          <w:sz w:val="24"/>
          <w:szCs w:val="24"/>
        </w:rPr>
        <w:t xml:space="preserve">defective </w:t>
      </w:r>
      <w:r w:rsidR="00745AA4" w:rsidRPr="003E0076">
        <w:rPr>
          <w:rFonts w:ascii="Times New Roman" w:hAnsi="Times New Roman" w:cs="Times New Roman"/>
          <w:sz w:val="24"/>
          <w:szCs w:val="24"/>
        </w:rPr>
        <w:t xml:space="preserve">if there is no application for condonation. </w:t>
      </w:r>
      <w:r w:rsidR="00366E42" w:rsidRPr="003E0076">
        <w:rPr>
          <w:rFonts w:ascii="Times New Roman" w:hAnsi="Times New Roman" w:cs="Times New Roman"/>
          <w:sz w:val="24"/>
          <w:szCs w:val="24"/>
        </w:rPr>
        <w:t xml:space="preserve"> </w:t>
      </w:r>
      <w:proofErr w:type="spellStart"/>
      <w:r w:rsidR="002851A4" w:rsidRPr="003E0076">
        <w:rPr>
          <w:rFonts w:ascii="Times New Roman" w:hAnsi="Times New Roman" w:cs="Times New Roman"/>
          <w:sz w:val="24"/>
          <w:szCs w:val="24"/>
        </w:rPr>
        <w:t>Bere</w:t>
      </w:r>
      <w:proofErr w:type="spellEnd"/>
      <w:r w:rsidR="002851A4" w:rsidRPr="003E0076">
        <w:rPr>
          <w:rFonts w:ascii="Times New Roman" w:hAnsi="Times New Roman" w:cs="Times New Roman"/>
          <w:sz w:val="24"/>
          <w:szCs w:val="24"/>
        </w:rPr>
        <w:t xml:space="preserve"> JA, in</w:t>
      </w:r>
      <w:r w:rsidR="00B4013C">
        <w:rPr>
          <w:rFonts w:ascii="Times New Roman" w:hAnsi="Times New Roman" w:cs="Times New Roman"/>
          <w:sz w:val="24"/>
          <w:szCs w:val="24"/>
        </w:rPr>
        <w:t xml:space="preserve"> the case of </w:t>
      </w:r>
      <w:r w:rsidR="00B4013C" w:rsidRPr="00041138">
        <w:rPr>
          <w:rFonts w:ascii="Times New Roman" w:hAnsi="Times New Roman" w:cs="Times New Roman"/>
          <w:i/>
          <w:sz w:val="24"/>
          <w:szCs w:val="24"/>
        </w:rPr>
        <w:t xml:space="preserve">Sergeant </w:t>
      </w:r>
      <w:proofErr w:type="spellStart"/>
      <w:r w:rsidR="00B4013C" w:rsidRPr="00041138">
        <w:rPr>
          <w:rFonts w:ascii="Times New Roman" w:hAnsi="Times New Roman" w:cs="Times New Roman"/>
          <w:i/>
          <w:sz w:val="24"/>
          <w:szCs w:val="24"/>
        </w:rPr>
        <w:t>Mhande</w:t>
      </w:r>
      <w:proofErr w:type="spellEnd"/>
      <w:r w:rsidR="00B4013C" w:rsidRPr="00041138">
        <w:rPr>
          <w:rFonts w:ascii="Times New Roman" w:hAnsi="Times New Roman" w:cs="Times New Roman"/>
          <w:i/>
          <w:sz w:val="24"/>
          <w:szCs w:val="24"/>
        </w:rPr>
        <w:t xml:space="preserve"> v</w:t>
      </w:r>
      <w:r w:rsidR="00CF379C" w:rsidRPr="00041138">
        <w:rPr>
          <w:rFonts w:ascii="Times New Roman" w:hAnsi="Times New Roman" w:cs="Times New Roman"/>
          <w:i/>
          <w:sz w:val="24"/>
          <w:szCs w:val="24"/>
        </w:rPr>
        <w:t xml:space="preserve"> The Chairperson</w:t>
      </w:r>
      <w:r w:rsidR="00CF379C" w:rsidRPr="003E0076">
        <w:rPr>
          <w:rFonts w:ascii="Times New Roman" w:hAnsi="Times New Roman" w:cs="Times New Roman"/>
          <w:sz w:val="24"/>
          <w:szCs w:val="24"/>
        </w:rPr>
        <w:t xml:space="preserve"> of Police Service Commission and Others</w:t>
      </w:r>
      <w:r w:rsidR="00C805E4" w:rsidRPr="003E0076">
        <w:rPr>
          <w:rStyle w:val="FootnoteReference"/>
          <w:rFonts w:ascii="Times New Roman" w:hAnsi="Times New Roman" w:cs="Times New Roman"/>
          <w:sz w:val="24"/>
          <w:szCs w:val="24"/>
        </w:rPr>
        <w:footnoteReference w:id="1"/>
      </w:r>
      <w:r w:rsidR="00CF379C" w:rsidRPr="003E0076">
        <w:rPr>
          <w:rFonts w:ascii="Times New Roman" w:hAnsi="Times New Roman" w:cs="Times New Roman"/>
          <w:sz w:val="24"/>
          <w:szCs w:val="24"/>
        </w:rPr>
        <w:t xml:space="preserve"> emphasised the following:</w:t>
      </w:r>
    </w:p>
    <w:p w:rsidR="00CF379C" w:rsidRPr="003E0076" w:rsidRDefault="00CF379C" w:rsidP="003E0076">
      <w:pPr>
        <w:spacing w:line="360" w:lineRule="auto"/>
        <w:jc w:val="both"/>
        <w:rPr>
          <w:rFonts w:ascii="Times New Roman" w:hAnsi="Times New Roman" w:cs="Times New Roman"/>
          <w:sz w:val="24"/>
          <w:szCs w:val="24"/>
        </w:rPr>
      </w:pPr>
    </w:p>
    <w:p w:rsidR="00705FA0" w:rsidRPr="00041138" w:rsidRDefault="005048DC" w:rsidP="00041138">
      <w:pPr>
        <w:spacing w:after="0" w:line="240" w:lineRule="auto"/>
        <w:jc w:val="both"/>
        <w:rPr>
          <w:rFonts w:ascii="Times New Roman" w:hAnsi="Times New Roman" w:cs="Times New Roman"/>
        </w:rPr>
      </w:pPr>
      <w:r>
        <w:rPr>
          <w:rFonts w:ascii="Times New Roman" w:hAnsi="Times New Roman" w:cs="Times New Roman"/>
          <w:sz w:val="24"/>
          <w:szCs w:val="24"/>
        </w:rPr>
        <w:tab/>
      </w:r>
      <w:r w:rsidR="00705FA0" w:rsidRPr="00041138">
        <w:rPr>
          <w:rFonts w:ascii="Times New Roman" w:hAnsi="Times New Roman" w:cs="Times New Roman"/>
        </w:rPr>
        <w:t xml:space="preserve">“It is the accepted position of the law that an applicant who has failed to comply with </w:t>
      </w:r>
      <w:r w:rsidRPr="00041138">
        <w:rPr>
          <w:rFonts w:ascii="Times New Roman" w:hAnsi="Times New Roman" w:cs="Times New Roman"/>
        </w:rPr>
        <w:tab/>
      </w:r>
      <w:r w:rsidR="00705FA0" w:rsidRPr="00041138">
        <w:rPr>
          <w:rFonts w:ascii="Times New Roman" w:hAnsi="Times New Roman" w:cs="Times New Roman"/>
        </w:rPr>
        <w:t xml:space="preserve">a </w:t>
      </w:r>
      <w:r w:rsidR="00041138">
        <w:rPr>
          <w:rFonts w:ascii="Times New Roman" w:hAnsi="Times New Roman" w:cs="Times New Roman"/>
        </w:rPr>
        <w:tab/>
      </w:r>
      <w:r w:rsidR="00705FA0" w:rsidRPr="00041138">
        <w:rPr>
          <w:rFonts w:ascii="Times New Roman" w:hAnsi="Times New Roman" w:cs="Times New Roman"/>
        </w:rPr>
        <w:t xml:space="preserve">given court order, or infringed the rules of the court must </w:t>
      </w:r>
      <w:r w:rsidR="00CC44FD" w:rsidRPr="00041138">
        <w:rPr>
          <w:rFonts w:ascii="Times New Roman" w:hAnsi="Times New Roman" w:cs="Times New Roman"/>
        </w:rPr>
        <w:t xml:space="preserve">seek to be condoned or </w:t>
      </w:r>
      <w:r w:rsidRPr="00041138">
        <w:rPr>
          <w:rFonts w:ascii="Times New Roman" w:hAnsi="Times New Roman" w:cs="Times New Roman"/>
        </w:rPr>
        <w:tab/>
      </w:r>
      <w:r w:rsidR="00CC44FD" w:rsidRPr="00041138">
        <w:rPr>
          <w:rFonts w:ascii="Times New Roman" w:hAnsi="Times New Roman" w:cs="Times New Roman"/>
        </w:rPr>
        <w:t xml:space="preserve">pardoned </w:t>
      </w:r>
      <w:r w:rsidR="00041138">
        <w:rPr>
          <w:rFonts w:ascii="Times New Roman" w:hAnsi="Times New Roman" w:cs="Times New Roman"/>
        </w:rPr>
        <w:tab/>
      </w:r>
      <w:r w:rsidR="00705FA0" w:rsidRPr="00041138">
        <w:rPr>
          <w:rFonts w:ascii="Times New Roman" w:hAnsi="Times New Roman" w:cs="Times New Roman"/>
        </w:rPr>
        <w:t>for non-compliance first before applying for reinstatement of their case.”</w:t>
      </w:r>
    </w:p>
    <w:p w:rsidR="005D6B1C" w:rsidRPr="003E0076" w:rsidRDefault="005D6B1C" w:rsidP="003E0076">
      <w:pPr>
        <w:spacing w:line="360" w:lineRule="auto"/>
        <w:jc w:val="both"/>
        <w:rPr>
          <w:rFonts w:ascii="Times New Roman" w:hAnsi="Times New Roman" w:cs="Times New Roman"/>
          <w:sz w:val="24"/>
          <w:szCs w:val="24"/>
        </w:rPr>
      </w:pPr>
    </w:p>
    <w:p w:rsidR="000C7925" w:rsidRPr="003E0076" w:rsidRDefault="005048DC"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C7925" w:rsidRPr="003E0076">
        <w:rPr>
          <w:rFonts w:ascii="Times New Roman" w:hAnsi="Times New Roman" w:cs="Times New Roman"/>
          <w:sz w:val="24"/>
          <w:szCs w:val="24"/>
        </w:rPr>
        <w:t xml:space="preserve">In the case </w:t>
      </w:r>
      <w:r w:rsidR="000C7925" w:rsidRPr="00041138">
        <w:rPr>
          <w:rFonts w:ascii="Times New Roman" w:hAnsi="Times New Roman" w:cs="Times New Roman"/>
          <w:i/>
          <w:sz w:val="24"/>
          <w:szCs w:val="24"/>
        </w:rPr>
        <w:t xml:space="preserve">of </w:t>
      </w:r>
      <w:proofErr w:type="spellStart"/>
      <w:r w:rsidR="000C7925" w:rsidRPr="00041138">
        <w:rPr>
          <w:rFonts w:ascii="Times New Roman" w:hAnsi="Times New Roman" w:cs="Times New Roman"/>
          <w:i/>
          <w:sz w:val="24"/>
          <w:szCs w:val="24"/>
        </w:rPr>
        <w:t>Zimslate</w:t>
      </w:r>
      <w:proofErr w:type="spellEnd"/>
      <w:r w:rsidR="000C7925" w:rsidRPr="00041138">
        <w:rPr>
          <w:rFonts w:ascii="Times New Roman" w:hAnsi="Times New Roman" w:cs="Times New Roman"/>
          <w:i/>
          <w:sz w:val="24"/>
          <w:szCs w:val="24"/>
        </w:rPr>
        <w:t xml:space="preserve"> </w:t>
      </w:r>
      <w:proofErr w:type="spellStart"/>
      <w:r w:rsidR="000C7925" w:rsidRPr="00041138">
        <w:rPr>
          <w:rFonts w:ascii="Times New Roman" w:hAnsi="Times New Roman" w:cs="Times New Roman"/>
          <w:i/>
          <w:sz w:val="24"/>
          <w:szCs w:val="24"/>
        </w:rPr>
        <w:t>Quartize</w:t>
      </w:r>
      <w:proofErr w:type="spellEnd"/>
      <w:r w:rsidR="000C7925" w:rsidRPr="00041138">
        <w:rPr>
          <w:rFonts w:ascii="Times New Roman" w:hAnsi="Times New Roman" w:cs="Times New Roman"/>
          <w:i/>
          <w:sz w:val="24"/>
          <w:szCs w:val="24"/>
        </w:rPr>
        <w:t xml:space="preserve"> (Pvt) Ltd &amp; Others v Central African Building Society</w:t>
      </w:r>
      <w:r w:rsidR="00E420E1" w:rsidRPr="003E0076">
        <w:rPr>
          <w:rStyle w:val="FootnoteReference"/>
          <w:rFonts w:ascii="Times New Roman" w:hAnsi="Times New Roman" w:cs="Times New Roman"/>
          <w:sz w:val="24"/>
          <w:szCs w:val="24"/>
        </w:rPr>
        <w:footnoteReference w:id="2"/>
      </w:r>
      <w:r w:rsidR="000C7925" w:rsidRPr="003E0076">
        <w:rPr>
          <w:rFonts w:ascii="Times New Roman" w:hAnsi="Times New Roman" w:cs="Times New Roman"/>
          <w:sz w:val="24"/>
          <w:szCs w:val="24"/>
        </w:rPr>
        <w:t xml:space="preserve">, </w:t>
      </w:r>
      <w:r w:rsidR="00E420E1" w:rsidRPr="003E0076">
        <w:rPr>
          <w:rFonts w:ascii="Times New Roman" w:hAnsi="Times New Roman" w:cs="Times New Roman"/>
          <w:sz w:val="24"/>
          <w:szCs w:val="24"/>
        </w:rPr>
        <w:t>the court commented as follows:</w:t>
      </w:r>
      <w:r w:rsidR="000C7925" w:rsidRPr="003E0076">
        <w:rPr>
          <w:rFonts w:ascii="Times New Roman" w:hAnsi="Times New Roman" w:cs="Times New Roman"/>
          <w:sz w:val="24"/>
          <w:szCs w:val="24"/>
        </w:rPr>
        <w:t xml:space="preserve"> </w:t>
      </w:r>
    </w:p>
    <w:p w:rsidR="00CC44FD" w:rsidRPr="00041138" w:rsidRDefault="00041138" w:rsidP="005048DC">
      <w:pPr>
        <w:spacing w:after="0" w:line="240" w:lineRule="auto"/>
        <w:jc w:val="both"/>
        <w:rPr>
          <w:rFonts w:ascii="Times New Roman" w:hAnsi="Times New Roman" w:cs="Times New Roman"/>
        </w:rPr>
      </w:pPr>
      <w:r>
        <w:rPr>
          <w:rFonts w:ascii="Times New Roman" w:hAnsi="Times New Roman" w:cs="Times New Roman"/>
        </w:rPr>
        <w:tab/>
      </w:r>
      <w:r w:rsidR="00AB3FE2" w:rsidRPr="00041138">
        <w:rPr>
          <w:rFonts w:ascii="Times New Roman" w:hAnsi="Times New Roman" w:cs="Times New Roman"/>
        </w:rPr>
        <w:t xml:space="preserve">“An applicant who has infringed the rules of the court before which he appears, must apply for </w:t>
      </w:r>
      <w:r>
        <w:rPr>
          <w:rFonts w:ascii="Times New Roman" w:hAnsi="Times New Roman" w:cs="Times New Roman"/>
        </w:rPr>
        <w:tab/>
      </w:r>
      <w:r w:rsidR="00AB3FE2" w:rsidRPr="00041138">
        <w:rPr>
          <w:rFonts w:ascii="Times New Roman" w:hAnsi="Times New Roman" w:cs="Times New Roman"/>
        </w:rPr>
        <w:t xml:space="preserve">condonation and in that application explain the reasons for the infraction. He must take the </w:t>
      </w:r>
      <w:r>
        <w:rPr>
          <w:rFonts w:ascii="Times New Roman" w:hAnsi="Times New Roman" w:cs="Times New Roman"/>
        </w:rPr>
        <w:tab/>
      </w:r>
      <w:r w:rsidR="00AB3FE2" w:rsidRPr="00041138">
        <w:rPr>
          <w:rFonts w:ascii="Times New Roman" w:hAnsi="Times New Roman" w:cs="Times New Roman"/>
        </w:rPr>
        <w:t xml:space="preserve">court into his confidence and give an honest account of his default in order to enable the court </w:t>
      </w:r>
      <w:r>
        <w:rPr>
          <w:rFonts w:ascii="Times New Roman" w:hAnsi="Times New Roman" w:cs="Times New Roman"/>
        </w:rPr>
        <w:tab/>
      </w:r>
      <w:r w:rsidR="00AB3FE2" w:rsidRPr="00041138">
        <w:rPr>
          <w:rFonts w:ascii="Times New Roman" w:hAnsi="Times New Roman" w:cs="Times New Roman"/>
        </w:rPr>
        <w:t xml:space="preserve">to arrive at a decision as to whether to grant the indulgence sought. An applicant who takes the </w:t>
      </w:r>
      <w:r>
        <w:rPr>
          <w:rFonts w:ascii="Times New Roman" w:hAnsi="Times New Roman" w:cs="Times New Roman"/>
        </w:rPr>
        <w:tab/>
      </w:r>
      <w:r w:rsidR="00AB3FE2" w:rsidRPr="00041138">
        <w:rPr>
          <w:rFonts w:ascii="Times New Roman" w:hAnsi="Times New Roman" w:cs="Times New Roman"/>
        </w:rPr>
        <w:t xml:space="preserve">attitude that indulgence, including that of condonation, are there for the asking does himself a </w:t>
      </w:r>
      <w:r>
        <w:rPr>
          <w:rFonts w:ascii="Times New Roman" w:hAnsi="Times New Roman" w:cs="Times New Roman"/>
        </w:rPr>
        <w:tab/>
      </w:r>
      <w:r w:rsidR="00AB3FE2" w:rsidRPr="00041138">
        <w:rPr>
          <w:rFonts w:ascii="Times New Roman" w:hAnsi="Times New Roman" w:cs="Times New Roman"/>
        </w:rPr>
        <w:t>disservice as he takes the risk of having his application dismissed.”</w:t>
      </w:r>
    </w:p>
    <w:p w:rsidR="005048DC" w:rsidRPr="003E0076" w:rsidRDefault="005048DC" w:rsidP="005048DC">
      <w:pPr>
        <w:spacing w:after="0" w:line="240" w:lineRule="auto"/>
        <w:jc w:val="both"/>
        <w:rPr>
          <w:rFonts w:ascii="Times New Roman" w:hAnsi="Times New Roman" w:cs="Times New Roman"/>
          <w:sz w:val="24"/>
          <w:szCs w:val="24"/>
        </w:rPr>
      </w:pPr>
    </w:p>
    <w:p w:rsidR="00D7239B" w:rsidRPr="003E0076" w:rsidRDefault="005048DC"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41138">
        <w:rPr>
          <w:rFonts w:ascii="Times New Roman" w:hAnsi="Times New Roman" w:cs="Times New Roman"/>
          <w:sz w:val="24"/>
          <w:szCs w:val="24"/>
        </w:rPr>
        <w:t>Thus, the a</w:t>
      </w:r>
      <w:r w:rsidR="003025A1" w:rsidRPr="003E0076">
        <w:rPr>
          <w:rFonts w:ascii="Times New Roman" w:hAnsi="Times New Roman" w:cs="Times New Roman"/>
          <w:sz w:val="24"/>
          <w:szCs w:val="24"/>
        </w:rPr>
        <w:t xml:space="preserve">pplicant, </w:t>
      </w:r>
      <w:proofErr w:type="gramStart"/>
      <w:r w:rsidR="003025A1" w:rsidRPr="003E0076">
        <w:rPr>
          <w:rFonts w:ascii="Times New Roman" w:hAnsi="Times New Roman" w:cs="Times New Roman"/>
          <w:sz w:val="24"/>
          <w:szCs w:val="24"/>
        </w:rPr>
        <w:t>being  alert</w:t>
      </w:r>
      <w:proofErr w:type="gramEnd"/>
      <w:r w:rsidR="003025A1" w:rsidRPr="003E0076">
        <w:rPr>
          <w:rFonts w:ascii="Times New Roman" w:hAnsi="Times New Roman" w:cs="Times New Roman"/>
          <w:sz w:val="24"/>
          <w:szCs w:val="24"/>
        </w:rPr>
        <w:t xml:space="preserve"> to the fact that its appeal has been filed out of the time frame, it  is seeking condonation through the present application.</w:t>
      </w:r>
      <w:r w:rsidR="00CC44FD" w:rsidRPr="003E0076">
        <w:rPr>
          <w:rFonts w:ascii="Times New Roman" w:hAnsi="Times New Roman" w:cs="Times New Roman"/>
          <w:sz w:val="24"/>
          <w:szCs w:val="24"/>
        </w:rPr>
        <w:t xml:space="preserve"> </w:t>
      </w:r>
      <w:r w:rsidR="00041138">
        <w:rPr>
          <w:rFonts w:ascii="Times New Roman" w:hAnsi="Times New Roman" w:cs="Times New Roman"/>
          <w:sz w:val="24"/>
          <w:szCs w:val="24"/>
        </w:rPr>
        <w:t>After this, the a</w:t>
      </w:r>
      <w:r w:rsidR="00A05CF6" w:rsidRPr="003E0076">
        <w:rPr>
          <w:rFonts w:ascii="Times New Roman" w:hAnsi="Times New Roman" w:cs="Times New Roman"/>
          <w:sz w:val="24"/>
          <w:szCs w:val="24"/>
        </w:rPr>
        <w:t xml:space="preserve">pplicant must satisfy the requirements of the present application. It must demonstrate good and sufficient cause </w:t>
      </w:r>
      <w:r w:rsidR="00EA5995" w:rsidRPr="003E0076">
        <w:rPr>
          <w:rFonts w:ascii="Times New Roman" w:hAnsi="Times New Roman" w:cs="Times New Roman"/>
          <w:sz w:val="24"/>
          <w:szCs w:val="24"/>
        </w:rPr>
        <w:t xml:space="preserve">for the court to condone its </w:t>
      </w:r>
      <w:r w:rsidR="00DC65B4" w:rsidRPr="003E0076">
        <w:rPr>
          <w:rFonts w:ascii="Times New Roman" w:hAnsi="Times New Roman" w:cs="Times New Roman"/>
          <w:sz w:val="24"/>
          <w:szCs w:val="24"/>
        </w:rPr>
        <w:t>failure to comply with the Rules</w:t>
      </w:r>
      <w:r w:rsidR="00EA5995" w:rsidRPr="003E0076">
        <w:rPr>
          <w:rFonts w:ascii="Times New Roman" w:hAnsi="Times New Roman" w:cs="Times New Roman"/>
          <w:sz w:val="24"/>
          <w:szCs w:val="24"/>
        </w:rPr>
        <w:t xml:space="preserve">. </w:t>
      </w:r>
      <w:r w:rsidR="00A05CF6" w:rsidRPr="003E0076">
        <w:rPr>
          <w:rFonts w:ascii="Times New Roman" w:hAnsi="Times New Roman" w:cs="Times New Roman"/>
          <w:sz w:val="24"/>
          <w:szCs w:val="24"/>
        </w:rPr>
        <w:t xml:space="preserve"> </w:t>
      </w:r>
      <w:r w:rsidR="00D7239B" w:rsidRPr="003E0076">
        <w:rPr>
          <w:rFonts w:ascii="Times New Roman" w:hAnsi="Times New Roman" w:cs="Times New Roman"/>
          <w:sz w:val="24"/>
          <w:szCs w:val="24"/>
        </w:rPr>
        <w:t xml:space="preserve">Reference is made to the case of </w:t>
      </w:r>
      <w:proofErr w:type="spellStart"/>
      <w:r w:rsidR="00D7239B" w:rsidRPr="00041138">
        <w:rPr>
          <w:rFonts w:ascii="Times New Roman" w:hAnsi="Times New Roman" w:cs="Times New Roman"/>
          <w:i/>
          <w:sz w:val="24"/>
          <w:szCs w:val="24"/>
        </w:rPr>
        <w:t>Bonnyview</w:t>
      </w:r>
      <w:proofErr w:type="spellEnd"/>
      <w:r w:rsidR="00D7239B" w:rsidRPr="00041138">
        <w:rPr>
          <w:rFonts w:ascii="Times New Roman" w:hAnsi="Times New Roman" w:cs="Times New Roman"/>
          <w:i/>
          <w:sz w:val="24"/>
          <w:szCs w:val="24"/>
        </w:rPr>
        <w:t xml:space="preserve"> Estates (Pvt) Ltd vs Zimbabwe Platinum</w:t>
      </w:r>
      <w:r w:rsidR="00D7239B" w:rsidRPr="003E0076">
        <w:rPr>
          <w:rFonts w:ascii="Times New Roman" w:hAnsi="Times New Roman" w:cs="Times New Roman"/>
          <w:sz w:val="24"/>
          <w:szCs w:val="24"/>
        </w:rPr>
        <w:t xml:space="preserve"> </w:t>
      </w:r>
    </w:p>
    <w:p w:rsidR="00244FD6" w:rsidRPr="003E0076" w:rsidRDefault="00D7239B" w:rsidP="003E0076">
      <w:pPr>
        <w:spacing w:line="360" w:lineRule="auto"/>
        <w:jc w:val="both"/>
        <w:rPr>
          <w:rFonts w:ascii="Times New Roman" w:hAnsi="Times New Roman" w:cs="Times New Roman"/>
          <w:sz w:val="24"/>
          <w:szCs w:val="24"/>
        </w:rPr>
      </w:pPr>
      <w:r w:rsidRPr="003E0076">
        <w:rPr>
          <w:rFonts w:ascii="Times New Roman" w:hAnsi="Times New Roman" w:cs="Times New Roman"/>
          <w:sz w:val="24"/>
          <w:szCs w:val="24"/>
        </w:rPr>
        <w:t xml:space="preserve">Mines (Pvt) Ltd &amp; </w:t>
      </w:r>
      <w:r w:rsidR="00513F84" w:rsidRPr="003E0076">
        <w:rPr>
          <w:rFonts w:ascii="Times New Roman" w:hAnsi="Times New Roman" w:cs="Times New Roman"/>
          <w:sz w:val="24"/>
          <w:szCs w:val="24"/>
        </w:rPr>
        <w:t>the</w:t>
      </w:r>
      <w:r w:rsidRPr="003E0076">
        <w:rPr>
          <w:rFonts w:ascii="Times New Roman" w:hAnsi="Times New Roman" w:cs="Times New Roman"/>
          <w:sz w:val="24"/>
          <w:szCs w:val="24"/>
        </w:rPr>
        <w:t xml:space="preserve"> Minister of Lands &amp; Rural Resettlement</w:t>
      </w:r>
      <w:r w:rsidR="00244FD6" w:rsidRPr="003E0076">
        <w:rPr>
          <w:rStyle w:val="FootnoteReference"/>
          <w:rFonts w:ascii="Times New Roman" w:hAnsi="Times New Roman" w:cs="Times New Roman"/>
          <w:sz w:val="24"/>
          <w:szCs w:val="24"/>
        </w:rPr>
        <w:footnoteReference w:id="3"/>
      </w:r>
      <w:r w:rsidR="00244FD6" w:rsidRPr="003E0076">
        <w:rPr>
          <w:rFonts w:ascii="Times New Roman" w:hAnsi="Times New Roman" w:cs="Times New Roman"/>
          <w:sz w:val="24"/>
          <w:szCs w:val="24"/>
        </w:rPr>
        <w:t>, where the court held that:</w:t>
      </w:r>
      <w:r w:rsidRPr="003E0076">
        <w:rPr>
          <w:rFonts w:ascii="Times New Roman" w:hAnsi="Times New Roman" w:cs="Times New Roman"/>
          <w:sz w:val="24"/>
          <w:szCs w:val="24"/>
        </w:rPr>
        <w:t xml:space="preserve"> </w:t>
      </w:r>
    </w:p>
    <w:p w:rsidR="005D3B49" w:rsidRPr="00041138" w:rsidRDefault="00041138" w:rsidP="00041138">
      <w:pPr>
        <w:spacing w:line="240" w:lineRule="auto"/>
        <w:jc w:val="both"/>
        <w:rPr>
          <w:rFonts w:ascii="Times New Roman" w:hAnsi="Times New Roman" w:cs="Times New Roman"/>
        </w:rPr>
      </w:pPr>
      <w:r>
        <w:rPr>
          <w:rFonts w:ascii="Times New Roman" w:hAnsi="Times New Roman" w:cs="Times New Roman"/>
        </w:rPr>
        <w:tab/>
      </w:r>
      <w:r w:rsidR="0047314A" w:rsidRPr="00041138">
        <w:rPr>
          <w:rFonts w:ascii="Times New Roman" w:hAnsi="Times New Roman" w:cs="Times New Roman"/>
        </w:rPr>
        <w:t xml:space="preserve">“Condonation is an indulgence granted when the court is satisfied that there is good and </w:t>
      </w:r>
      <w:r>
        <w:rPr>
          <w:rFonts w:ascii="Times New Roman" w:hAnsi="Times New Roman" w:cs="Times New Roman"/>
        </w:rPr>
        <w:tab/>
      </w:r>
      <w:r w:rsidR="0047314A" w:rsidRPr="00041138">
        <w:rPr>
          <w:rFonts w:ascii="Times New Roman" w:hAnsi="Times New Roman" w:cs="Times New Roman"/>
        </w:rPr>
        <w:t>sufficient cause for condoning the non-compliance with the rules.”</w:t>
      </w:r>
    </w:p>
    <w:p w:rsidR="00AF589F" w:rsidRPr="00041138" w:rsidRDefault="00AF589F" w:rsidP="00041138">
      <w:pPr>
        <w:spacing w:line="240" w:lineRule="auto"/>
        <w:jc w:val="both"/>
        <w:rPr>
          <w:rFonts w:ascii="Times New Roman" w:hAnsi="Times New Roman" w:cs="Times New Roman"/>
        </w:rPr>
      </w:pPr>
    </w:p>
    <w:p w:rsidR="005D3B49" w:rsidRPr="003E0076" w:rsidRDefault="005048DC"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D697F" w:rsidRPr="003E0076">
        <w:rPr>
          <w:rFonts w:ascii="Times New Roman" w:hAnsi="Times New Roman" w:cs="Times New Roman"/>
          <w:sz w:val="24"/>
          <w:szCs w:val="24"/>
        </w:rPr>
        <w:t>In discussing t</w:t>
      </w:r>
      <w:r w:rsidR="00DC65B4" w:rsidRPr="003E0076">
        <w:rPr>
          <w:rFonts w:ascii="Times New Roman" w:hAnsi="Times New Roman" w:cs="Times New Roman"/>
          <w:sz w:val="24"/>
          <w:szCs w:val="24"/>
        </w:rPr>
        <w:t>he requirements for the present application</w:t>
      </w:r>
      <w:r w:rsidR="00CD697F" w:rsidRPr="003E0076">
        <w:rPr>
          <w:rFonts w:ascii="Times New Roman" w:hAnsi="Times New Roman" w:cs="Times New Roman"/>
          <w:sz w:val="24"/>
          <w:szCs w:val="24"/>
        </w:rPr>
        <w:t xml:space="preserve">, the court, </w:t>
      </w:r>
      <w:r w:rsidR="00513F84" w:rsidRPr="003E0076">
        <w:rPr>
          <w:rFonts w:ascii="Times New Roman" w:hAnsi="Times New Roman" w:cs="Times New Roman"/>
          <w:sz w:val="24"/>
          <w:szCs w:val="24"/>
        </w:rPr>
        <w:t>in the</w:t>
      </w:r>
      <w:r w:rsidR="00CD697F" w:rsidRPr="003E0076">
        <w:rPr>
          <w:rFonts w:ascii="Times New Roman" w:hAnsi="Times New Roman" w:cs="Times New Roman"/>
          <w:sz w:val="24"/>
          <w:szCs w:val="24"/>
        </w:rPr>
        <w:t xml:space="preserve"> </w:t>
      </w:r>
      <w:r w:rsidR="005D3B49" w:rsidRPr="003E0076">
        <w:rPr>
          <w:rFonts w:ascii="Times New Roman" w:hAnsi="Times New Roman" w:cs="Times New Roman"/>
          <w:sz w:val="24"/>
          <w:szCs w:val="24"/>
        </w:rPr>
        <w:t xml:space="preserve">case </w:t>
      </w:r>
      <w:r w:rsidR="00041138" w:rsidRPr="003E0076">
        <w:rPr>
          <w:rFonts w:ascii="Times New Roman" w:hAnsi="Times New Roman" w:cs="Times New Roman"/>
          <w:sz w:val="24"/>
          <w:szCs w:val="24"/>
        </w:rPr>
        <w:t xml:space="preserve">of </w:t>
      </w:r>
      <w:proofErr w:type="spellStart"/>
      <w:r w:rsidR="00041138" w:rsidRPr="00041138">
        <w:rPr>
          <w:rFonts w:ascii="Times New Roman" w:hAnsi="Times New Roman" w:cs="Times New Roman"/>
          <w:i/>
          <w:sz w:val="24"/>
          <w:szCs w:val="24"/>
        </w:rPr>
        <w:t>Mzite</w:t>
      </w:r>
      <w:proofErr w:type="spellEnd"/>
      <w:r w:rsidR="005D3B49" w:rsidRPr="00041138">
        <w:rPr>
          <w:rFonts w:ascii="Times New Roman" w:hAnsi="Times New Roman" w:cs="Times New Roman"/>
          <w:i/>
          <w:sz w:val="24"/>
          <w:szCs w:val="24"/>
        </w:rPr>
        <w:t xml:space="preserve"> v </w:t>
      </w:r>
      <w:proofErr w:type="spellStart"/>
      <w:r w:rsidR="005D3B49" w:rsidRPr="00041138">
        <w:rPr>
          <w:rFonts w:ascii="Times New Roman" w:hAnsi="Times New Roman" w:cs="Times New Roman"/>
          <w:i/>
          <w:sz w:val="24"/>
          <w:szCs w:val="24"/>
        </w:rPr>
        <w:t>Damafalls</w:t>
      </w:r>
      <w:proofErr w:type="spellEnd"/>
      <w:r w:rsidR="005D3B49" w:rsidRPr="00041138">
        <w:rPr>
          <w:rFonts w:ascii="Times New Roman" w:hAnsi="Times New Roman" w:cs="Times New Roman"/>
          <w:i/>
          <w:sz w:val="24"/>
          <w:szCs w:val="24"/>
        </w:rPr>
        <w:t xml:space="preserve"> Investment (Pvt) Ltd &amp; Anor</w:t>
      </w:r>
      <w:r w:rsidR="005D3B49" w:rsidRPr="003E0076">
        <w:rPr>
          <w:rStyle w:val="FootnoteReference"/>
          <w:rFonts w:ascii="Times New Roman" w:hAnsi="Times New Roman" w:cs="Times New Roman"/>
          <w:sz w:val="24"/>
          <w:szCs w:val="24"/>
        </w:rPr>
        <w:footnoteReference w:id="4"/>
      </w:r>
      <w:r w:rsidR="005D3B49" w:rsidRPr="003E0076">
        <w:rPr>
          <w:rFonts w:ascii="Times New Roman" w:hAnsi="Times New Roman" w:cs="Times New Roman"/>
          <w:sz w:val="24"/>
          <w:szCs w:val="24"/>
        </w:rPr>
        <w:t>, expressed the following</w:t>
      </w:r>
      <w:r w:rsidR="00CD697F" w:rsidRPr="003E0076">
        <w:rPr>
          <w:rFonts w:ascii="Times New Roman" w:hAnsi="Times New Roman" w:cs="Times New Roman"/>
          <w:sz w:val="24"/>
          <w:szCs w:val="24"/>
        </w:rPr>
        <w:t xml:space="preserve"> remarks</w:t>
      </w:r>
      <w:r w:rsidR="005D3B49" w:rsidRPr="003E0076">
        <w:rPr>
          <w:rFonts w:ascii="Times New Roman" w:hAnsi="Times New Roman" w:cs="Times New Roman"/>
          <w:sz w:val="24"/>
          <w:szCs w:val="24"/>
        </w:rPr>
        <w:t>:</w:t>
      </w:r>
    </w:p>
    <w:p w:rsidR="005D3B49" w:rsidRPr="00041138" w:rsidRDefault="00041138" w:rsidP="00041138">
      <w:pPr>
        <w:spacing w:after="0" w:line="240" w:lineRule="auto"/>
        <w:jc w:val="both"/>
        <w:rPr>
          <w:rFonts w:ascii="Times New Roman" w:hAnsi="Times New Roman" w:cs="Times New Roman"/>
        </w:rPr>
      </w:pPr>
      <w:r>
        <w:rPr>
          <w:rFonts w:ascii="Times New Roman" w:hAnsi="Times New Roman" w:cs="Times New Roman"/>
        </w:rPr>
        <w:tab/>
      </w:r>
      <w:r w:rsidR="005D3B49" w:rsidRPr="00041138">
        <w:rPr>
          <w:rFonts w:ascii="Times New Roman" w:hAnsi="Times New Roman" w:cs="Times New Roman"/>
        </w:rPr>
        <w:t xml:space="preserve">“The requirements for an application of this nature to succeed are well known as outlined </w:t>
      </w:r>
    </w:p>
    <w:p w:rsidR="005D3B49" w:rsidRPr="00041138" w:rsidRDefault="00041138" w:rsidP="00041138">
      <w:pPr>
        <w:spacing w:after="0" w:line="240" w:lineRule="auto"/>
        <w:jc w:val="both"/>
        <w:rPr>
          <w:rFonts w:ascii="Times New Roman" w:hAnsi="Times New Roman" w:cs="Times New Roman"/>
        </w:rPr>
      </w:pPr>
      <w:r>
        <w:rPr>
          <w:rFonts w:ascii="Times New Roman" w:hAnsi="Times New Roman" w:cs="Times New Roman"/>
        </w:rPr>
        <w:tab/>
      </w:r>
      <w:r w:rsidR="005D3B49" w:rsidRPr="00041138">
        <w:rPr>
          <w:rFonts w:ascii="Times New Roman" w:hAnsi="Times New Roman" w:cs="Times New Roman"/>
        </w:rPr>
        <w:t xml:space="preserve">in the case of </w:t>
      </w:r>
      <w:proofErr w:type="spellStart"/>
      <w:r w:rsidR="005D3B49" w:rsidRPr="00041138">
        <w:rPr>
          <w:rFonts w:ascii="Times New Roman" w:hAnsi="Times New Roman" w:cs="Times New Roman"/>
        </w:rPr>
        <w:t>Kombayi</w:t>
      </w:r>
      <w:proofErr w:type="spellEnd"/>
      <w:r w:rsidR="005D3B49" w:rsidRPr="00041138">
        <w:rPr>
          <w:rFonts w:ascii="Times New Roman" w:hAnsi="Times New Roman" w:cs="Times New Roman"/>
        </w:rPr>
        <w:t xml:space="preserve"> v </w:t>
      </w:r>
      <w:proofErr w:type="spellStart"/>
      <w:r w:rsidR="005D3B49" w:rsidRPr="00041138">
        <w:rPr>
          <w:rFonts w:ascii="Times New Roman" w:hAnsi="Times New Roman" w:cs="Times New Roman"/>
        </w:rPr>
        <w:t>Berkout</w:t>
      </w:r>
      <w:proofErr w:type="spellEnd"/>
      <w:r w:rsidR="005D3B49" w:rsidRPr="00041138">
        <w:rPr>
          <w:rFonts w:ascii="Times New Roman" w:hAnsi="Times New Roman" w:cs="Times New Roman"/>
        </w:rPr>
        <w:t xml:space="preserve"> 1988 (1) ZLR 53 (S). These are: </w:t>
      </w:r>
    </w:p>
    <w:p w:rsidR="005D3B49" w:rsidRPr="00041138" w:rsidRDefault="00041138" w:rsidP="00041138">
      <w:pPr>
        <w:spacing w:after="0" w:line="240" w:lineRule="auto"/>
        <w:jc w:val="both"/>
        <w:rPr>
          <w:rFonts w:ascii="Times New Roman" w:hAnsi="Times New Roman" w:cs="Times New Roman"/>
        </w:rPr>
      </w:pPr>
      <w:r>
        <w:rPr>
          <w:rFonts w:ascii="Times New Roman" w:hAnsi="Times New Roman" w:cs="Times New Roman"/>
        </w:rPr>
        <w:tab/>
      </w:r>
      <w:r w:rsidR="005D3B49" w:rsidRPr="00041138">
        <w:rPr>
          <w:rFonts w:ascii="Times New Roman" w:hAnsi="Times New Roman" w:cs="Times New Roman"/>
        </w:rPr>
        <w:t>list of 3 items</w:t>
      </w:r>
    </w:p>
    <w:p w:rsidR="005D3B49" w:rsidRPr="00041138" w:rsidRDefault="00041138" w:rsidP="00041138">
      <w:pPr>
        <w:spacing w:after="0" w:line="240" w:lineRule="auto"/>
        <w:jc w:val="both"/>
        <w:rPr>
          <w:rFonts w:ascii="Times New Roman" w:hAnsi="Times New Roman" w:cs="Times New Roman"/>
        </w:rPr>
      </w:pPr>
      <w:r>
        <w:rPr>
          <w:rFonts w:ascii="Times New Roman" w:hAnsi="Times New Roman" w:cs="Times New Roman"/>
        </w:rPr>
        <w:tab/>
      </w:r>
      <w:r w:rsidR="005D3B49" w:rsidRPr="00041138">
        <w:rPr>
          <w:rFonts w:ascii="Times New Roman" w:hAnsi="Times New Roman" w:cs="Times New Roman"/>
        </w:rPr>
        <w:t xml:space="preserve">1. The extent of the delay; </w:t>
      </w:r>
    </w:p>
    <w:p w:rsidR="005D3B49" w:rsidRPr="00041138" w:rsidRDefault="00041138" w:rsidP="00041138">
      <w:pPr>
        <w:spacing w:after="0" w:line="240" w:lineRule="auto"/>
        <w:jc w:val="both"/>
        <w:rPr>
          <w:rFonts w:ascii="Times New Roman" w:hAnsi="Times New Roman" w:cs="Times New Roman"/>
        </w:rPr>
      </w:pPr>
      <w:r>
        <w:rPr>
          <w:rFonts w:ascii="Times New Roman" w:hAnsi="Times New Roman" w:cs="Times New Roman"/>
        </w:rPr>
        <w:tab/>
      </w:r>
      <w:r w:rsidR="005D3B49" w:rsidRPr="00041138">
        <w:rPr>
          <w:rFonts w:ascii="Times New Roman" w:hAnsi="Times New Roman" w:cs="Times New Roman"/>
        </w:rPr>
        <w:t xml:space="preserve">2. The reasonableness of the explanation for the delay; and </w:t>
      </w:r>
    </w:p>
    <w:p w:rsidR="005D3B49" w:rsidRPr="00041138" w:rsidRDefault="00041138" w:rsidP="00041138">
      <w:pPr>
        <w:spacing w:after="0" w:line="240" w:lineRule="auto"/>
        <w:jc w:val="both"/>
        <w:rPr>
          <w:rFonts w:ascii="Times New Roman" w:hAnsi="Times New Roman" w:cs="Times New Roman"/>
        </w:rPr>
      </w:pPr>
      <w:r>
        <w:rPr>
          <w:rFonts w:ascii="Times New Roman" w:hAnsi="Times New Roman" w:cs="Times New Roman"/>
        </w:rPr>
        <w:tab/>
      </w:r>
      <w:r w:rsidR="005D3B49" w:rsidRPr="00041138">
        <w:rPr>
          <w:rFonts w:ascii="Times New Roman" w:hAnsi="Times New Roman" w:cs="Times New Roman"/>
        </w:rPr>
        <w:t>3. The prospects of success on appeal.”</w:t>
      </w:r>
    </w:p>
    <w:p w:rsidR="004573A4" w:rsidRPr="003E0076" w:rsidRDefault="004573A4" w:rsidP="003E0076">
      <w:pPr>
        <w:spacing w:line="360" w:lineRule="auto"/>
        <w:jc w:val="both"/>
        <w:rPr>
          <w:rFonts w:ascii="Times New Roman" w:hAnsi="Times New Roman" w:cs="Times New Roman"/>
          <w:sz w:val="24"/>
          <w:szCs w:val="24"/>
        </w:rPr>
      </w:pPr>
    </w:p>
    <w:p w:rsidR="000320FC" w:rsidRPr="003E0076" w:rsidRDefault="005048DC"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2278F" w:rsidRPr="003E0076">
        <w:rPr>
          <w:rFonts w:ascii="Times New Roman" w:hAnsi="Times New Roman" w:cs="Times New Roman"/>
          <w:sz w:val="24"/>
          <w:szCs w:val="24"/>
        </w:rPr>
        <w:t xml:space="preserve">With respect to the delay, </w:t>
      </w:r>
      <w:r w:rsidR="00144789" w:rsidRPr="003E0076">
        <w:rPr>
          <w:rFonts w:ascii="Times New Roman" w:hAnsi="Times New Roman" w:cs="Times New Roman"/>
          <w:sz w:val="24"/>
          <w:szCs w:val="24"/>
        </w:rPr>
        <w:t>I am of the opinion that</w:t>
      </w:r>
      <w:r w:rsidR="00306929" w:rsidRPr="003E0076">
        <w:rPr>
          <w:rFonts w:ascii="Times New Roman" w:hAnsi="Times New Roman" w:cs="Times New Roman"/>
          <w:sz w:val="24"/>
          <w:szCs w:val="24"/>
        </w:rPr>
        <w:t xml:space="preserve"> the</w:t>
      </w:r>
      <w:r w:rsidR="00041138">
        <w:rPr>
          <w:rFonts w:ascii="Times New Roman" w:hAnsi="Times New Roman" w:cs="Times New Roman"/>
          <w:sz w:val="24"/>
          <w:szCs w:val="24"/>
        </w:rPr>
        <w:t xml:space="preserve"> a</w:t>
      </w:r>
      <w:r w:rsidR="00B91269" w:rsidRPr="003E0076">
        <w:rPr>
          <w:rFonts w:ascii="Times New Roman" w:hAnsi="Times New Roman" w:cs="Times New Roman"/>
          <w:sz w:val="24"/>
          <w:szCs w:val="24"/>
        </w:rPr>
        <w:t>pplicant swiftly reacted after being alerted by the court that its grounds of appeal were defective.</w:t>
      </w:r>
      <w:r w:rsidR="00041138">
        <w:rPr>
          <w:rFonts w:ascii="Times New Roman" w:hAnsi="Times New Roman" w:cs="Times New Roman"/>
          <w:sz w:val="24"/>
          <w:szCs w:val="24"/>
        </w:rPr>
        <w:t xml:space="preserve"> The a</w:t>
      </w:r>
      <w:r w:rsidR="00BE50D0" w:rsidRPr="003E0076">
        <w:rPr>
          <w:rFonts w:ascii="Times New Roman" w:hAnsi="Times New Roman" w:cs="Times New Roman"/>
          <w:sz w:val="24"/>
          <w:szCs w:val="24"/>
        </w:rPr>
        <w:t xml:space="preserve">pplicant only took </w:t>
      </w:r>
      <w:r w:rsidR="00CC44FD" w:rsidRPr="003E0076">
        <w:rPr>
          <w:rFonts w:ascii="Times New Roman" w:hAnsi="Times New Roman" w:cs="Times New Roman"/>
          <w:sz w:val="24"/>
          <w:szCs w:val="24"/>
        </w:rPr>
        <w:t xml:space="preserve">four </w:t>
      </w:r>
      <w:r w:rsidR="00BE50D0" w:rsidRPr="003E0076">
        <w:rPr>
          <w:rFonts w:ascii="Times New Roman" w:hAnsi="Times New Roman" w:cs="Times New Roman"/>
          <w:sz w:val="24"/>
          <w:szCs w:val="24"/>
        </w:rPr>
        <w:t xml:space="preserve">days to file </w:t>
      </w:r>
      <w:r w:rsidR="00BA0A11" w:rsidRPr="003E0076">
        <w:rPr>
          <w:rFonts w:ascii="Times New Roman" w:hAnsi="Times New Roman" w:cs="Times New Roman"/>
          <w:sz w:val="24"/>
          <w:szCs w:val="24"/>
        </w:rPr>
        <w:t xml:space="preserve">the </w:t>
      </w:r>
      <w:r w:rsidR="00041138">
        <w:rPr>
          <w:rFonts w:ascii="Times New Roman" w:hAnsi="Times New Roman" w:cs="Times New Roman"/>
          <w:sz w:val="24"/>
          <w:szCs w:val="24"/>
        </w:rPr>
        <w:t>present application.  The first r</w:t>
      </w:r>
      <w:r w:rsidR="00041138" w:rsidRPr="003E0076">
        <w:rPr>
          <w:rFonts w:ascii="Times New Roman" w:hAnsi="Times New Roman" w:cs="Times New Roman"/>
          <w:sz w:val="24"/>
          <w:szCs w:val="24"/>
        </w:rPr>
        <w:t xml:space="preserve">espondent </w:t>
      </w:r>
      <w:r w:rsidR="00041138">
        <w:rPr>
          <w:rFonts w:ascii="Times New Roman" w:hAnsi="Times New Roman" w:cs="Times New Roman"/>
          <w:sz w:val="24"/>
          <w:szCs w:val="24"/>
        </w:rPr>
        <w:t>submitted</w:t>
      </w:r>
      <w:r w:rsidR="00356D84" w:rsidRPr="003E0076">
        <w:rPr>
          <w:rFonts w:ascii="Times New Roman" w:hAnsi="Times New Roman" w:cs="Times New Roman"/>
          <w:sz w:val="24"/>
          <w:szCs w:val="24"/>
        </w:rPr>
        <w:t xml:space="preserve"> that the extent of delay should be considered from the day when the Magistrates Court handed down its judgment sought to be appealed against</w:t>
      </w:r>
      <w:r w:rsidR="002E2DE3" w:rsidRPr="003E0076">
        <w:rPr>
          <w:rFonts w:ascii="Times New Roman" w:hAnsi="Times New Roman" w:cs="Times New Roman"/>
          <w:sz w:val="24"/>
          <w:szCs w:val="24"/>
        </w:rPr>
        <w:t xml:space="preserve"> as the purported appeal filed </w:t>
      </w:r>
      <w:r w:rsidR="00513F84" w:rsidRPr="003E0076">
        <w:rPr>
          <w:rFonts w:ascii="Times New Roman" w:hAnsi="Times New Roman" w:cs="Times New Roman"/>
          <w:sz w:val="24"/>
          <w:szCs w:val="24"/>
        </w:rPr>
        <w:t>was a</w:t>
      </w:r>
      <w:r w:rsidR="002E2DE3" w:rsidRPr="003E0076">
        <w:rPr>
          <w:rFonts w:ascii="Times New Roman" w:hAnsi="Times New Roman" w:cs="Times New Roman"/>
          <w:sz w:val="24"/>
          <w:szCs w:val="24"/>
        </w:rPr>
        <w:t xml:space="preserve"> nullity</w:t>
      </w:r>
      <w:r w:rsidR="00356D84" w:rsidRPr="003E0076">
        <w:rPr>
          <w:rFonts w:ascii="Times New Roman" w:hAnsi="Times New Roman" w:cs="Times New Roman"/>
          <w:sz w:val="24"/>
          <w:szCs w:val="24"/>
        </w:rPr>
        <w:t xml:space="preserve">. </w:t>
      </w:r>
      <w:r w:rsidR="00F626E6" w:rsidRPr="003E0076">
        <w:rPr>
          <w:rFonts w:ascii="Times New Roman" w:hAnsi="Times New Roman" w:cs="Times New Roman"/>
          <w:sz w:val="24"/>
          <w:szCs w:val="24"/>
        </w:rPr>
        <w:t xml:space="preserve">I give the </w:t>
      </w:r>
      <w:r w:rsidR="00041138">
        <w:rPr>
          <w:rFonts w:ascii="Times New Roman" w:hAnsi="Times New Roman" w:cs="Times New Roman"/>
          <w:sz w:val="24"/>
          <w:szCs w:val="24"/>
        </w:rPr>
        <w:t>a</w:t>
      </w:r>
      <w:r w:rsidR="00BE1566" w:rsidRPr="003E0076">
        <w:rPr>
          <w:rFonts w:ascii="Times New Roman" w:hAnsi="Times New Roman" w:cs="Times New Roman"/>
          <w:sz w:val="24"/>
          <w:szCs w:val="24"/>
        </w:rPr>
        <w:t xml:space="preserve">pplicant </w:t>
      </w:r>
      <w:r w:rsidR="00B80523" w:rsidRPr="003E0076">
        <w:rPr>
          <w:rFonts w:ascii="Times New Roman" w:hAnsi="Times New Roman" w:cs="Times New Roman"/>
          <w:sz w:val="24"/>
          <w:szCs w:val="24"/>
        </w:rPr>
        <w:t xml:space="preserve">benefit of doubt. I </w:t>
      </w:r>
      <w:r w:rsidR="002E2DE3" w:rsidRPr="003E0076">
        <w:rPr>
          <w:rFonts w:ascii="Times New Roman" w:hAnsi="Times New Roman" w:cs="Times New Roman"/>
          <w:sz w:val="24"/>
          <w:szCs w:val="24"/>
        </w:rPr>
        <w:t xml:space="preserve">am of the view </w:t>
      </w:r>
      <w:r w:rsidR="00B80523" w:rsidRPr="003E0076">
        <w:rPr>
          <w:rFonts w:ascii="Times New Roman" w:hAnsi="Times New Roman" w:cs="Times New Roman"/>
          <w:sz w:val="24"/>
          <w:szCs w:val="24"/>
        </w:rPr>
        <w:t xml:space="preserve">that </w:t>
      </w:r>
      <w:r w:rsidR="00B9746B" w:rsidRPr="003E0076">
        <w:rPr>
          <w:rFonts w:ascii="Times New Roman" w:hAnsi="Times New Roman" w:cs="Times New Roman"/>
          <w:sz w:val="24"/>
          <w:szCs w:val="24"/>
        </w:rPr>
        <w:t xml:space="preserve">the extent of delay </w:t>
      </w:r>
      <w:r w:rsidR="002E2DE3" w:rsidRPr="003E0076">
        <w:rPr>
          <w:rFonts w:ascii="Times New Roman" w:hAnsi="Times New Roman" w:cs="Times New Roman"/>
          <w:sz w:val="24"/>
          <w:szCs w:val="24"/>
        </w:rPr>
        <w:t xml:space="preserve">was </w:t>
      </w:r>
      <w:r w:rsidR="00B80523" w:rsidRPr="003E0076">
        <w:rPr>
          <w:rFonts w:ascii="Times New Roman" w:hAnsi="Times New Roman" w:cs="Times New Roman"/>
          <w:sz w:val="24"/>
          <w:szCs w:val="24"/>
        </w:rPr>
        <w:t>reasonable</w:t>
      </w:r>
      <w:r w:rsidR="002E2DE3" w:rsidRPr="003E0076">
        <w:rPr>
          <w:rFonts w:ascii="Times New Roman" w:hAnsi="Times New Roman" w:cs="Times New Roman"/>
          <w:sz w:val="24"/>
          <w:szCs w:val="24"/>
        </w:rPr>
        <w:t xml:space="preserve"> in the circumstances</w:t>
      </w:r>
      <w:r w:rsidR="00B80523" w:rsidRPr="003E0076">
        <w:rPr>
          <w:rFonts w:ascii="Times New Roman" w:hAnsi="Times New Roman" w:cs="Times New Roman"/>
          <w:sz w:val="24"/>
          <w:szCs w:val="24"/>
        </w:rPr>
        <w:t>.</w:t>
      </w:r>
    </w:p>
    <w:p w:rsidR="00323D6C" w:rsidRPr="003E0076" w:rsidRDefault="005048DC"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279E2" w:rsidRPr="003E0076">
        <w:rPr>
          <w:rFonts w:ascii="Times New Roman" w:hAnsi="Times New Roman" w:cs="Times New Roman"/>
          <w:sz w:val="24"/>
          <w:szCs w:val="24"/>
        </w:rPr>
        <w:t>The explanation</w:t>
      </w:r>
      <w:r w:rsidR="004A0B1C" w:rsidRPr="003E0076">
        <w:rPr>
          <w:rFonts w:ascii="Times New Roman" w:hAnsi="Times New Roman" w:cs="Times New Roman"/>
          <w:sz w:val="24"/>
          <w:szCs w:val="24"/>
        </w:rPr>
        <w:t xml:space="preserve"> </w:t>
      </w:r>
      <w:r w:rsidR="00041138">
        <w:rPr>
          <w:rFonts w:ascii="Times New Roman" w:hAnsi="Times New Roman" w:cs="Times New Roman"/>
          <w:sz w:val="24"/>
          <w:szCs w:val="24"/>
        </w:rPr>
        <w:t>by the a</w:t>
      </w:r>
      <w:r w:rsidR="00B216CB" w:rsidRPr="003E0076">
        <w:rPr>
          <w:rFonts w:ascii="Times New Roman" w:hAnsi="Times New Roman" w:cs="Times New Roman"/>
          <w:sz w:val="24"/>
          <w:szCs w:val="24"/>
        </w:rPr>
        <w:t xml:space="preserve">pplicant is that its </w:t>
      </w:r>
      <w:r w:rsidR="00C0527D" w:rsidRPr="003E0076">
        <w:rPr>
          <w:rFonts w:ascii="Times New Roman" w:hAnsi="Times New Roman" w:cs="Times New Roman"/>
          <w:sz w:val="24"/>
          <w:szCs w:val="24"/>
        </w:rPr>
        <w:t>legal practitioners made an error by filing defective grounds of appeal.</w:t>
      </w:r>
      <w:r w:rsidR="008768A0" w:rsidRPr="003E0076">
        <w:rPr>
          <w:rFonts w:ascii="Times New Roman" w:hAnsi="Times New Roman" w:cs="Times New Roman"/>
          <w:sz w:val="24"/>
          <w:szCs w:val="24"/>
        </w:rPr>
        <w:t xml:space="preserve"> There are certain instances where the court may condone errors of legal practitioners.</w:t>
      </w:r>
      <w:r w:rsidR="001A663F" w:rsidRPr="003E0076">
        <w:rPr>
          <w:rFonts w:ascii="Times New Roman" w:hAnsi="Times New Roman" w:cs="Times New Roman"/>
          <w:sz w:val="24"/>
          <w:szCs w:val="24"/>
        </w:rPr>
        <w:t xml:space="preserve"> The question</w:t>
      </w:r>
      <w:r w:rsidR="00041138">
        <w:rPr>
          <w:rFonts w:ascii="Times New Roman" w:hAnsi="Times New Roman" w:cs="Times New Roman"/>
          <w:sz w:val="24"/>
          <w:szCs w:val="24"/>
        </w:rPr>
        <w:t xml:space="preserve"> is whether the conduct of the a</w:t>
      </w:r>
      <w:r w:rsidR="001A663F" w:rsidRPr="003E0076">
        <w:rPr>
          <w:rFonts w:ascii="Times New Roman" w:hAnsi="Times New Roman" w:cs="Times New Roman"/>
          <w:sz w:val="24"/>
          <w:szCs w:val="24"/>
        </w:rPr>
        <w:t>pplicant’s legal practitioners</w:t>
      </w:r>
      <w:r w:rsidR="00472E7B" w:rsidRPr="003E0076">
        <w:rPr>
          <w:rFonts w:ascii="Times New Roman" w:hAnsi="Times New Roman" w:cs="Times New Roman"/>
          <w:sz w:val="24"/>
          <w:szCs w:val="24"/>
        </w:rPr>
        <w:t xml:space="preserve"> </w:t>
      </w:r>
      <w:r w:rsidR="00513F84" w:rsidRPr="003E0076">
        <w:rPr>
          <w:rFonts w:ascii="Times New Roman" w:hAnsi="Times New Roman" w:cs="Times New Roman"/>
          <w:sz w:val="24"/>
          <w:szCs w:val="24"/>
        </w:rPr>
        <w:t>falls within the</w:t>
      </w:r>
      <w:r w:rsidR="00323D6C" w:rsidRPr="003E0076">
        <w:rPr>
          <w:rFonts w:ascii="Times New Roman" w:hAnsi="Times New Roman" w:cs="Times New Roman"/>
          <w:sz w:val="24"/>
          <w:szCs w:val="24"/>
        </w:rPr>
        <w:t xml:space="preserve"> exempted category. </w:t>
      </w:r>
      <w:r w:rsidR="00CD39FB" w:rsidRPr="003E0076">
        <w:rPr>
          <w:rFonts w:ascii="Times New Roman" w:hAnsi="Times New Roman" w:cs="Times New Roman"/>
          <w:sz w:val="24"/>
          <w:szCs w:val="24"/>
        </w:rPr>
        <w:t xml:space="preserve">In the case of </w:t>
      </w:r>
      <w:proofErr w:type="spellStart"/>
      <w:r w:rsidR="00CD39FB" w:rsidRPr="00041138">
        <w:rPr>
          <w:rFonts w:ascii="Times New Roman" w:hAnsi="Times New Roman" w:cs="Times New Roman"/>
          <w:i/>
          <w:sz w:val="24"/>
          <w:szCs w:val="24"/>
        </w:rPr>
        <w:t>Saloojee</w:t>
      </w:r>
      <w:proofErr w:type="spellEnd"/>
      <w:r w:rsidR="00CD39FB" w:rsidRPr="00041138">
        <w:rPr>
          <w:rFonts w:ascii="Times New Roman" w:hAnsi="Times New Roman" w:cs="Times New Roman"/>
          <w:i/>
          <w:sz w:val="24"/>
          <w:szCs w:val="24"/>
        </w:rPr>
        <w:t xml:space="preserve"> and Another v Mi</w:t>
      </w:r>
      <w:r w:rsidR="005960B6" w:rsidRPr="00041138">
        <w:rPr>
          <w:rFonts w:ascii="Times New Roman" w:hAnsi="Times New Roman" w:cs="Times New Roman"/>
          <w:i/>
          <w:sz w:val="24"/>
          <w:szCs w:val="24"/>
        </w:rPr>
        <w:t xml:space="preserve">nister of </w:t>
      </w:r>
      <w:r w:rsidR="00CD39FB" w:rsidRPr="00041138">
        <w:rPr>
          <w:rFonts w:ascii="Times New Roman" w:hAnsi="Times New Roman" w:cs="Times New Roman"/>
          <w:i/>
          <w:sz w:val="24"/>
          <w:szCs w:val="24"/>
        </w:rPr>
        <w:t>Community Development</w:t>
      </w:r>
      <w:r w:rsidR="00CD39FB" w:rsidRPr="003E0076">
        <w:rPr>
          <w:rStyle w:val="FootnoteReference"/>
          <w:rFonts w:ascii="Times New Roman" w:hAnsi="Times New Roman" w:cs="Times New Roman"/>
          <w:sz w:val="24"/>
          <w:szCs w:val="24"/>
        </w:rPr>
        <w:footnoteReference w:id="5"/>
      </w:r>
      <w:r w:rsidR="00513F84" w:rsidRPr="003E0076">
        <w:rPr>
          <w:rFonts w:ascii="Times New Roman" w:hAnsi="Times New Roman" w:cs="Times New Roman"/>
          <w:sz w:val="24"/>
          <w:szCs w:val="24"/>
        </w:rPr>
        <w:t>, the</w:t>
      </w:r>
      <w:r w:rsidR="005960B6" w:rsidRPr="003E0076">
        <w:rPr>
          <w:rFonts w:ascii="Times New Roman" w:hAnsi="Times New Roman" w:cs="Times New Roman"/>
          <w:sz w:val="24"/>
          <w:szCs w:val="24"/>
        </w:rPr>
        <w:t xml:space="preserve"> </w:t>
      </w:r>
      <w:r w:rsidR="00CD39FB" w:rsidRPr="003E0076">
        <w:rPr>
          <w:rFonts w:ascii="Times New Roman" w:hAnsi="Times New Roman" w:cs="Times New Roman"/>
          <w:sz w:val="24"/>
          <w:szCs w:val="24"/>
        </w:rPr>
        <w:t xml:space="preserve">court made the </w:t>
      </w:r>
      <w:r w:rsidR="005960B6" w:rsidRPr="003E0076">
        <w:rPr>
          <w:rFonts w:ascii="Times New Roman" w:hAnsi="Times New Roman" w:cs="Times New Roman"/>
          <w:sz w:val="24"/>
          <w:szCs w:val="24"/>
        </w:rPr>
        <w:t xml:space="preserve">following </w:t>
      </w:r>
      <w:r w:rsidR="00CD39FB" w:rsidRPr="003E0076">
        <w:rPr>
          <w:rFonts w:ascii="Times New Roman" w:hAnsi="Times New Roman" w:cs="Times New Roman"/>
          <w:sz w:val="24"/>
          <w:szCs w:val="24"/>
        </w:rPr>
        <w:t xml:space="preserve">observations:  </w:t>
      </w:r>
    </w:p>
    <w:p w:rsidR="00071BB7" w:rsidRPr="00041138" w:rsidRDefault="005048DC" w:rsidP="00041138">
      <w:pPr>
        <w:spacing w:line="240" w:lineRule="auto"/>
        <w:jc w:val="both"/>
        <w:rPr>
          <w:rFonts w:ascii="Times New Roman" w:hAnsi="Times New Roman" w:cs="Times New Roman"/>
        </w:rPr>
      </w:pPr>
      <w:r>
        <w:rPr>
          <w:rFonts w:ascii="Times New Roman" w:hAnsi="Times New Roman" w:cs="Times New Roman"/>
          <w:sz w:val="24"/>
          <w:szCs w:val="24"/>
        </w:rPr>
        <w:tab/>
      </w:r>
      <w:r w:rsidR="004573A4" w:rsidRPr="00041138">
        <w:rPr>
          <w:rFonts w:ascii="Times New Roman" w:hAnsi="Times New Roman" w:cs="Times New Roman"/>
        </w:rPr>
        <w:t xml:space="preserve">“I should point out however, that it has not at any time been held that condonation will </w:t>
      </w:r>
      <w:r w:rsidRPr="00041138">
        <w:rPr>
          <w:rFonts w:ascii="Times New Roman" w:hAnsi="Times New Roman" w:cs="Times New Roman"/>
        </w:rPr>
        <w:tab/>
      </w:r>
      <w:r w:rsidR="004573A4" w:rsidRPr="00041138">
        <w:rPr>
          <w:rFonts w:ascii="Times New Roman" w:hAnsi="Times New Roman" w:cs="Times New Roman"/>
        </w:rPr>
        <w:t xml:space="preserve">not </w:t>
      </w:r>
      <w:r w:rsidR="00041138">
        <w:rPr>
          <w:rFonts w:ascii="Times New Roman" w:hAnsi="Times New Roman" w:cs="Times New Roman"/>
        </w:rPr>
        <w:tab/>
      </w:r>
      <w:r w:rsidR="004573A4" w:rsidRPr="00041138">
        <w:rPr>
          <w:rFonts w:ascii="Times New Roman" w:hAnsi="Times New Roman" w:cs="Times New Roman"/>
        </w:rPr>
        <w:t xml:space="preserve">in any circumstances be withheld if the blame lies with the attorney. There is a limit </w:t>
      </w:r>
      <w:r w:rsidRPr="00041138">
        <w:rPr>
          <w:rFonts w:ascii="Times New Roman" w:hAnsi="Times New Roman" w:cs="Times New Roman"/>
        </w:rPr>
        <w:tab/>
      </w:r>
      <w:r w:rsidR="004573A4" w:rsidRPr="00041138">
        <w:rPr>
          <w:rFonts w:ascii="Times New Roman" w:hAnsi="Times New Roman" w:cs="Times New Roman"/>
        </w:rPr>
        <w:t xml:space="preserve">beyond which a litigant cannot escape the results of his attorney’s lack of diligence or </w:t>
      </w:r>
      <w:r w:rsidRPr="00041138">
        <w:rPr>
          <w:rFonts w:ascii="Times New Roman" w:hAnsi="Times New Roman" w:cs="Times New Roman"/>
        </w:rPr>
        <w:tab/>
      </w:r>
      <w:r w:rsidR="004573A4" w:rsidRPr="00041138">
        <w:rPr>
          <w:rFonts w:ascii="Times New Roman" w:hAnsi="Times New Roman" w:cs="Times New Roman"/>
        </w:rPr>
        <w:t xml:space="preserve">the </w:t>
      </w:r>
      <w:r w:rsidR="00041138">
        <w:rPr>
          <w:rFonts w:ascii="Times New Roman" w:hAnsi="Times New Roman" w:cs="Times New Roman"/>
        </w:rPr>
        <w:tab/>
      </w:r>
      <w:r w:rsidR="004573A4" w:rsidRPr="00041138">
        <w:rPr>
          <w:rFonts w:ascii="Times New Roman" w:hAnsi="Times New Roman" w:cs="Times New Roman"/>
        </w:rPr>
        <w:t xml:space="preserve">insufficiency of the explanation tendered. To hold otherwise might have a disastrous </w:t>
      </w:r>
      <w:r w:rsidRPr="00041138">
        <w:rPr>
          <w:rFonts w:ascii="Times New Roman" w:hAnsi="Times New Roman" w:cs="Times New Roman"/>
        </w:rPr>
        <w:tab/>
      </w:r>
      <w:r w:rsidR="004573A4" w:rsidRPr="00041138">
        <w:rPr>
          <w:rFonts w:ascii="Times New Roman" w:hAnsi="Times New Roman" w:cs="Times New Roman"/>
        </w:rPr>
        <w:t xml:space="preserve">effect upon the observance of the rules of this Court. Considerations </w:t>
      </w:r>
      <w:r w:rsidR="004573A4" w:rsidRPr="00041138">
        <w:rPr>
          <w:rFonts w:ascii="Times New Roman" w:hAnsi="Times New Roman" w:cs="Times New Roman"/>
          <w:i/>
        </w:rPr>
        <w:t xml:space="preserve">ad </w:t>
      </w:r>
      <w:proofErr w:type="spellStart"/>
      <w:r w:rsidR="004573A4" w:rsidRPr="00041138">
        <w:rPr>
          <w:rFonts w:ascii="Times New Roman" w:hAnsi="Times New Roman" w:cs="Times New Roman"/>
          <w:i/>
        </w:rPr>
        <w:t>misericordiam</w:t>
      </w:r>
      <w:proofErr w:type="spellEnd"/>
      <w:r w:rsidR="004573A4" w:rsidRPr="00041138">
        <w:rPr>
          <w:rFonts w:ascii="Times New Roman" w:hAnsi="Times New Roman" w:cs="Times New Roman"/>
        </w:rPr>
        <w:t xml:space="preserve"> </w:t>
      </w:r>
      <w:r w:rsidRPr="00041138">
        <w:rPr>
          <w:rFonts w:ascii="Times New Roman" w:hAnsi="Times New Roman" w:cs="Times New Roman"/>
        </w:rPr>
        <w:tab/>
      </w:r>
      <w:r w:rsidR="004573A4" w:rsidRPr="00041138">
        <w:rPr>
          <w:rFonts w:ascii="Times New Roman" w:hAnsi="Times New Roman" w:cs="Times New Roman"/>
        </w:rPr>
        <w:t xml:space="preserve">should not be allowed to become an invitation for laxity. In fact, this Court has been </w:t>
      </w:r>
      <w:r w:rsidRPr="00041138">
        <w:rPr>
          <w:rFonts w:ascii="Times New Roman" w:hAnsi="Times New Roman" w:cs="Times New Roman"/>
        </w:rPr>
        <w:tab/>
      </w:r>
      <w:r w:rsidR="004573A4" w:rsidRPr="00041138">
        <w:rPr>
          <w:rFonts w:ascii="Times New Roman" w:hAnsi="Times New Roman" w:cs="Times New Roman"/>
        </w:rPr>
        <w:t xml:space="preserve">lately burdened with an undue and increasing number of applications for condonation in </w:t>
      </w:r>
      <w:r w:rsidR="00041138">
        <w:rPr>
          <w:rFonts w:ascii="Times New Roman" w:hAnsi="Times New Roman" w:cs="Times New Roman"/>
        </w:rPr>
        <w:tab/>
      </w:r>
      <w:r w:rsidR="004573A4" w:rsidRPr="00041138">
        <w:rPr>
          <w:rFonts w:ascii="Times New Roman" w:hAnsi="Times New Roman" w:cs="Times New Roman"/>
        </w:rPr>
        <w:t xml:space="preserve">which the failure to comply with the rules of this Court was due to negligence on the part </w:t>
      </w:r>
      <w:r w:rsidR="00041138">
        <w:rPr>
          <w:rFonts w:ascii="Times New Roman" w:hAnsi="Times New Roman" w:cs="Times New Roman"/>
        </w:rPr>
        <w:tab/>
      </w:r>
      <w:r w:rsidR="004573A4" w:rsidRPr="00041138">
        <w:rPr>
          <w:rFonts w:ascii="Times New Roman" w:hAnsi="Times New Roman" w:cs="Times New Roman"/>
        </w:rPr>
        <w:t xml:space="preserve">of </w:t>
      </w:r>
      <w:r w:rsidR="00041138">
        <w:rPr>
          <w:rFonts w:ascii="Times New Roman" w:hAnsi="Times New Roman" w:cs="Times New Roman"/>
        </w:rPr>
        <w:tab/>
      </w:r>
      <w:r w:rsidR="004573A4" w:rsidRPr="00041138">
        <w:rPr>
          <w:rFonts w:ascii="Times New Roman" w:hAnsi="Times New Roman" w:cs="Times New Roman"/>
        </w:rPr>
        <w:t xml:space="preserve">the attorney. The attorney after all is the agent whom the litigant has chosen for </w:t>
      </w:r>
      <w:r w:rsidRPr="00041138">
        <w:rPr>
          <w:rFonts w:ascii="Times New Roman" w:hAnsi="Times New Roman" w:cs="Times New Roman"/>
        </w:rPr>
        <w:tab/>
      </w:r>
      <w:r w:rsidR="004573A4" w:rsidRPr="00041138">
        <w:rPr>
          <w:rFonts w:ascii="Times New Roman" w:hAnsi="Times New Roman" w:cs="Times New Roman"/>
        </w:rPr>
        <w:t xml:space="preserve">himself, and </w:t>
      </w:r>
      <w:r w:rsidR="00041138">
        <w:rPr>
          <w:rFonts w:ascii="Times New Roman" w:hAnsi="Times New Roman" w:cs="Times New Roman"/>
        </w:rPr>
        <w:tab/>
        <w:t>t</w:t>
      </w:r>
      <w:r w:rsidR="004573A4" w:rsidRPr="00041138">
        <w:rPr>
          <w:rFonts w:ascii="Times New Roman" w:hAnsi="Times New Roman" w:cs="Times New Roman"/>
        </w:rPr>
        <w:t xml:space="preserve">here is little reason why, in regard to condonation for failure to comply </w:t>
      </w:r>
      <w:r w:rsidRPr="00041138">
        <w:rPr>
          <w:rFonts w:ascii="Times New Roman" w:hAnsi="Times New Roman" w:cs="Times New Roman"/>
        </w:rPr>
        <w:tab/>
      </w:r>
      <w:r w:rsidR="00041138">
        <w:rPr>
          <w:rFonts w:ascii="Times New Roman" w:hAnsi="Times New Roman" w:cs="Times New Roman"/>
        </w:rPr>
        <w:t xml:space="preserve">with a rule </w:t>
      </w:r>
      <w:r w:rsidR="004573A4" w:rsidRPr="00041138">
        <w:rPr>
          <w:rFonts w:ascii="Times New Roman" w:hAnsi="Times New Roman" w:cs="Times New Roman"/>
        </w:rPr>
        <w:t xml:space="preserve">of </w:t>
      </w:r>
      <w:r w:rsidR="00041138">
        <w:rPr>
          <w:rFonts w:ascii="Times New Roman" w:hAnsi="Times New Roman" w:cs="Times New Roman"/>
        </w:rPr>
        <w:tab/>
      </w:r>
      <w:r w:rsidR="004573A4" w:rsidRPr="00041138">
        <w:rPr>
          <w:rFonts w:ascii="Times New Roman" w:hAnsi="Times New Roman" w:cs="Times New Roman"/>
        </w:rPr>
        <w:t>court, the litigant should be absolved from the normal consequences of such a relationship.”</w:t>
      </w:r>
    </w:p>
    <w:p w:rsidR="005048DC" w:rsidRPr="003E0076" w:rsidRDefault="005048DC" w:rsidP="005048DC">
      <w:pPr>
        <w:spacing w:after="0" w:line="240" w:lineRule="auto"/>
        <w:jc w:val="both"/>
        <w:rPr>
          <w:rFonts w:ascii="Times New Roman" w:hAnsi="Times New Roman" w:cs="Times New Roman"/>
          <w:sz w:val="24"/>
          <w:szCs w:val="24"/>
        </w:rPr>
      </w:pPr>
    </w:p>
    <w:p w:rsidR="00BB1F31" w:rsidRPr="003E0076" w:rsidRDefault="005048DC"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41138">
        <w:rPr>
          <w:rFonts w:ascii="Times New Roman" w:hAnsi="Times New Roman" w:cs="Times New Roman"/>
          <w:sz w:val="24"/>
          <w:szCs w:val="24"/>
        </w:rPr>
        <w:t>The a</w:t>
      </w:r>
      <w:r w:rsidR="00CD697F" w:rsidRPr="003E0076">
        <w:rPr>
          <w:rFonts w:ascii="Times New Roman" w:hAnsi="Times New Roman" w:cs="Times New Roman"/>
          <w:sz w:val="24"/>
          <w:szCs w:val="24"/>
        </w:rPr>
        <w:t xml:space="preserve">pplicant’s legal practitioners </w:t>
      </w:r>
      <w:r w:rsidR="00071BB7" w:rsidRPr="003E0076">
        <w:rPr>
          <w:rFonts w:ascii="Times New Roman" w:hAnsi="Times New Roman" w:cs="Times New Roman"/>
          <w:sz w:val="24"/>
          <w:szCs w:val="24"/>
        </w:rPr>
        <w:t>verily believed</w:t>
      </w:r>
      <w:r w:rsidR="007A1939" w:rsidRPr="003E0076">
        <w:rPr>
          <w:rFonts w:ascii="Times New Roman" w:hAnsi="Times New Roman" w:cs="Times New Roman"/>
          <w:sz w:val="24"/>
          <w:szCs w:val="24"/>
        </w:rPr>
        <w:t>, at all material time</w:t>
      </w:r>
      <w:r w:rsidR="00513F84" w:rsidRPr="003E0076">
        <w:rPr>
          <w:rFonts w:ascii="Times New Roman" w:hAnsi="Times New Roman" w:cs="Times New Roman"/>
          <w:sz w:val="24"/>
          <w:szCs w:val="24"/>
        </w:rPr>
        <w:t>, that</w:t>
      </w:r>
      <w:r w:rsidR="00071BB7" w:rsidRPr="003E0076">
        <w:rPr>
          <w:rFonts w:ascii="Times New Roman" w:hAnsi="Times New Roman" w:cs="Times New Roman"/>
          <w:sz w:val="24"/>
          <w:szCs w:val="24"/>
        </w:rPr>
        <w:t xml:space="preserve"> the grounds </w:t>
      </w:r>
      <w:r w:rsidR="007A1939" w:rsidRPr="003E0076">
        <w:rPr>
          <w:rFonts w:ascii="Times New Roman" w:hAnsi="Times New Roman" w:cs="Times New Roman"/>
          <w:sz w:val="24"/>
          <w:szCs w:val="24"/>
        </w:rPr>
        <w:t xml:space="preserve">of appeal </w:t>
      </w:r>
      <w:r w:rsidR="00A608F3" w:rsidRPr="003E0076">
        <w:rPr>
          <w:rFonts w:ascii="Times New Roman" w:hAnsi="Times New Roman" w:cs="Times New Roman"/>
          <w:sz w:val="24"/>
          <w:szCs w:val="24"/>
        </w:rPr>
        <w:t>were reasonably arguable.</w:t>
      </w:r>
      <w:r w:rsidR="0063015B" w:rsidRPr="003E0076">
        <w:rPr>
          <w:rFonts w:ascii="Times New Roman" w:hAnsi="Times New Roman" w:cs="Times New Roman"/>
          <w:sz w:val="24"/>
          <w:szCs w:val="24"/>
        </w:rPr>
        <w:t xml:space="preserve"> The defective grounds of appeal were filed within time. They did not have any reason to doubt the validity of </w:t>
      </w:r>
      <w:r w:rsidR="00513F84" w:rsidRPr="003E0076">
        <w:rPr>
          <w:rFonts w:ascii="Times New Roman" w:hAnsi="Times New Roman" w:cs="Times New Roman"/>
          <w:sz w:val="24"/>
          <w:szCs w:val="24"/>
        </w:rPr>
        <w:t>the grounds</w:t>
      </w:r>
      <w:r w:rsidR="0063015B" w:rsidRPr="003E0076">
        <w:rPr>
          <w:rFonts w:ascii="Times New Roman" w:hAnsi="Times New Roman" w:cs="Times New Roman"/>
          <w:sz w:val="24"/>
          <w:szCs w:val="24"/>
        </w:rPr>
        <w:t xml:space="preserve"> of the appeal.</w:t>
      </w:r>
      <w:r w:rsidR="00CD697F" w:rsidRPr="003E0076">
        <w:rPr>
          <w:rFonts w:ascii="Times New Roman" w:hAnsi="Times New Roman" w:cs="Times New Roman"/>
          <w:sz w:val="24"/>
          <w:szCs w:val="24"/>
        </w:rPr>
        <w:t xml:space="preserve"> For that reason, I do condone </w:t>
      </w:r>
      <w:r w:rsidR="00EF5AF3" w:rsidRPr="003E0076">
        <w:rPr>
          <w:rFonts w:ascii="Times New Roman" w:hAnsi="Times New Roman" w:cs="Times New Roman"/>
          <w:sz w:val="24"/>
          <w:szCs w:val="24"/>
        </w:rPr>
        <w:t>their explanation.</w:t>
      </w:r>
      <w:r w:rsidR="0063015B" w:rsidRPr="003E0076">
        <w:rPr>
          <w:rFonts w:ascii="Times New Roman" w:hAnsi="Times New Roman" w:cs="Times New Roman"/>
          <w:sz w:val="24"/>
          <w:szCs w:val="24"/>
        </w:rPr>
        <w:t xml:space="preserve"> </w:t>
      </w:r>
      <w:r w:rsidR="007A1939" w:rsidRPr="003E0076">
        <w:rPr>
          <w:rFonts w:ascii="Times New Roman" w:hAnsi="Times New Roman" w:cs="Times New Roman"/>
          <w:sz w:val="24"/>
          <w:szCs w:val="24"/>
        </w:rPr>
        <w:t xml:space="preserve"> </w:t>
      </w:r>
    </w:p>
    <w:p w:rsidR="00D97416" w:rsidRPr="003E0076" w:rsidRDefault="005048DC"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41138">
        <w:rPr>
          <w:rFonts w:ascii="Times New Roman" w:hAnsi="Times New Roman" w:cs="Times New Roman"/>
          <w:sz w:val="24"/>
          <w:szCs w:val="24"/>
        </w:rPr>
        <w:t>The a</w:t>
      </w:r>
      <w:r w:rsidR="00513F84" w:rsidRPr="003E0076">
        <w:rPr>
          <w:rFonts w:ascii="Times New Roman" w:hAnsi="Times New Roman" w:cs="Times New Roman"/>
          <w:sz w:val="24"/>
          <w:szCs w:val="24"/>
        </w:rPr>
        <w:t>pplicant</w:t>
      </w:r>
      <w:r w:rsidR="002D03E4" w:rsidRPr="003E0076">
        <w:rPr>
          <w:rFonts w:ascii="Times New Roman" w:hAnsi="Times New Roman" w:cs="Times New Roman"/>
          <w:sz w:val="24"/>
          <w:szCs w:val="24"/>
        </w:rPr>
        <w:t xml:space="preserve"> submitted that </w:t>
      </w:r>
      <w:r w:rsidR="00B804B1" w:rsidRPr="003E0076">
        <w:rPr>
          <w:rFonts w:ascii="Times New Roman" w:hAnsi="Times New Roman" w:cs="Times New Roman"/>
          <w:sz w:val="24"/>
          <w:szCs w:val="24"/>
        </w:rPr>
        <w:t>its appeal enjoys prospects of success.</w:t>
      </w:r>
      <w:r w:rsidR="005C6824" w:rsidRPr="003E0076">
        <w:rPr>
          <w:rFonts w:ascii="Times New Roman" w:hAnsi="Times New Roman" w:cs="Times New Roman"/>
          <w:sz w:val="24"/>
          <w:szCs w:val="24"/>
        </w:rPr>
        <w:t xml:space="preserve"> After perusing its grounds of appeal, I am of the view that the second ground of </w:t>
      </w:r>
      <w:r w:rsidR="00513F84" w:rsidRPr="003E0076">
        <w:rPr>
          <w:rFonts w:ascii="Times New Roman" w:hAnsi="Times New Roman" w:cs="Times New Roman"/>
          <w:sz w:val="24"/>
          <w:szCs w:val="24"/>
        </w:rPr>
        <w:t>appeal where</w:t>
      </w:r>
      <w:r w:rsidR="00041138">
        <w:rPr>
          <w:rFonts w:ascii="Times New Roman" w:hAnsi="Times New Roman" w:cs="Times New Roman"/>
          <w:sz w:val="24"/>
          <w:szCs w:val="24"/>
        </w:rPr>
        <w:t xml:space="preserve"> the a</w:t>
      </w:r>
      <w:r w:rsidR="00970C7D" w:rsidRPr="003E0076">
        <w:rPr>
          <w:rFonts w:ascii="Times New Roman" w:hAnsi="Times New Roman" w:cs="Times New Roman"/>
          <w:sz w:val="24"/>
          <w:szCs w:val="24"/>
        </w:rPr>
        <w:t>pplicant is challenging monetary jurisdiction of the Magistrates Court</w:t>
      </w:r>
      <w:r w:rsidR="002E2DE3" w:rsidRPr="003E0076">
        <w:rPr>
          <w:rFonts w:ascii="Times New Roman" w:hAnsi="Times New Roman" w:cs="Times New Roman"/>
          <w:sz w:val="24"/>
          <w:szCs w:val="24"/>
        </w:rPr>
        <w:t xml:space="preserve"> lacks merits</w:t>
      </w:r>
      <w:r w:rsidR="00970C7D" w:rsidRPr="003E0076">
        <w:rPr>
          <w:rFonts w:ascii="Times New Roman" w:hAnsi="Times New Roman" w:cs="Times New Roman"/>
          <w:sz w:val="24"/>
          <w:szCs w:val="24"/>
        </w:rPr>
        <w:t>.</w:t>
      </w:r>
      <w:r w:rsidR="00C852EF" w:rsidRPr="003E0076">
        <w:rPr>
          <w:rFonts w:ascii="Times New Roman" w:hAnsi="Times New Roman" w:cs="Times New Roman"/>
          <w:sz w:val="24"/>
          <w:szCs w:val="24"/>
        </w:rPr>
        <w:t xml:space="preserve"> </w:t>
      </w:r>
      <w:r w:rsidR="00E4042C" w:rsidRPr="003E0076">
        <w:rPr>
          <w:rFonts w:ascii="Times New Roman" w:hAnsi="Times New Roman" w:cs="Times New Roman"/>
          <w:sz w:val="24"/>
          <w:szCs w:val="24"/>
        </w:rPr>
        <w:t>At the time when Summons was issued,</w:t>
      </w:r>
      <w:r w:rsidR="00FC4A7C" w:rsidRPr="003E0076">
        <w:rPr>
          <w:rFonts w:ascii="Times New Roman" w:hAnsi="Times New Roman" w:cs="Times New Roman"/>
          <w:sz w:val="24"/>
          <w:szCs w:val="24"/>
        </w:rPr>
        <w:t xml:space="preserve"> on </w:t>
      </w:r>
      <w:r w:rsidR="00F67701" w:rsidRPr="003E0076">
        <w:rPr>
          <w:rFonts w:ascii="Times New Roman" w:hAnsi="Times New Roman" w:cs="Times New Roman"/>
          <w:sz w:val="24"/>
          <w:szCs w:val="24"/>
        </w:rPr>
        <w:t xml:space="preserve">20 </w:t>
      </w:r>
      <w:r w:rsidR="005E7592" w:rsidRPr="003E0076">
        <w:rPr>
          <w:rFonts w:ascii="Times New Roman" w:hAnsi="Times New Roman" w:cs="Times New Roman"/>
          <w:sz w:val="24"/>
          <w:szCs w:val="24"/>
        </w:rPr>
        <w:t>June 2019,</w:t>
      </w:r>
      <w:r w:rsidR="00F67701" w:rsidRPr="003E0076">
        <w:rPr>
          <w:rFonts w:ascii="Times New Roman" w:hAnsi="Times New Roman" w:cs="Times New Roman"/>
          <w:sz w:val="24"/>
          <w:szCs w:val="24"/>
        </w:rPr>
        <w:t xml:space="preserve"> Statutory Instrument </w:t>
      </w:r>
      <w:r w:rsidR="00ED1830" w:rsidRPr="003E0076">
        <w:rPr>
          <w:rFonts w:ascii="Times New Roman" w:hAnsi="Times New Roman" w:cs="Times New Roman"/>
          <w:sz w:val="24"/>
          <w:szCs w:val="24"/>
        </w:rPr>
        <w:t>126 was in force. This instrument fixed the monetary jurisdiction of the Magistrates Court to be ZW$300 000.</w:t>
      </w:r>
      <w:r w:rsidR="00D47F18" w:rsidRPr="003E0076">
        <w:rPr>
          <w:rFonts w:ascii="Times New Roman" w:hAnsi="Times New Roman" w:cs="Times New Roman"/>
          <w:sz w:val="24"/>
          <w:szCs w:val="24"/>
        </w:rPr>
        <w:t xml:space="preserve"> By this time</w:t>
      </w:r>
      <w:r w:rsidR="00513F84" w:rsidRPr="003E0076">
        <w:rPr>
          <w:rFonts w:ascii="Times New Roman" w:hAnsi="Times New Roman" w:cs="Times New Roman"/>
          <w:sz w:val="24"/>
          <w:szCs w:val="24"/>
        </w:rPr>
        <w:t>, the</w:t>
      </w:r>
      <w:r w:rsidR="00360E41" w:rsidRPr="003E0076">
        <w:rPr>
          <w:rFonts w:ascii="Times New Roman" w:hAnsi="Times New Roman" w:cs="Times New Roman"/>
          <w:sz w:val="24"/>
          <w:szCs w:val="24"/>
        </w:rPr>
        <w:t xml:space="preserve"> sum claimed, after being converted to local currency was way below ZW$300 000.</w:t>
      </w:r>
      <w:r w:rsidR="000C09C5" w:rsidRPr="003E0076">
        <w:rPr>
          <w:rFonts w:ascii="Times New Roman" w:hAnsi="Times New Roman" w:cs="Times New Roman"/>
          <w:sz w:val="24"/>
          <w:szCs w:val="24"/>
        </w:rPr>
        <w:t xml:space="preserve"> Thus, this ground of appeal is hopeless.</w:t>
      </w:r>
    </w:p>
    <w:p w:rsidR="00981666" w:rsidRPr="003E0076" w:rsidRDefault="005048DC"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97416" w:rsidRPr="003E0076">
        <w:rPr>
          <w:rFonts w:ascii="Times New Roman" w:hAnsi="Times New Roman" w:cs="Times New Roman"/>
          <w:sz w:val="24"/>
          <w:szCs w:val="24"/>
        </w:rPr>
        <w:t xml:space="preserve">However, other grounds </w:t>
      </w:r>
      <w:r w:rsidR="009B1CEE" w:rsidRPr="003E0076">
        <w:rPr>
          <w:rFonts w:ascii="Times New Roman" w:hAnsi="Times New Roman" w:cs="Times New Roman"/>
          <w:sz w:val="24"/>
          <w:szCs w:val="24"/>
        </w:rPr>
        <w:t xml:space="preserve">of appeal </w:t>
      </w:r>
      <w:r w:rsidR="00D97416" w:rsidRPr="003E0076">
        <w:rPr>
          <w:rFonts w:ascii="Times New Roman" w:hAnsi="Times New Roman" w:cs="Times New Roman"/>
          <w:sz w:val="24"/>
          <w:szCs w:val="24"/>
        </w:rPr>
        <w:t xml:space="preserve">appear to be </w:t>
      </w:r>
      <w:r w:rsidR="00513F84" w:rsidRPr="003E0076">
        <w:rPr>
          <w:rFonts w:ascii="Times New Roman" w:hAnsi="Times New Roman" w:cs="Times New Roman"/>
          <w:sz w:val="24"/>
          <w:szCs w:val="24"/>
        </w:rPr>
        <w:t>reasonably arguable</w:t>
      </w:r>
      <w:r w:rsidR="00D97416" w:rsidRPr="003E0076">
        <w:rPr>
          <w:rFonts w:ascii="Times New Roman" w:hAnsi="Times New Roman" w:cs="Times New Roman"/>
          <w:sz w:val="24"/>
          <w:szCs w:val="24"/>
        </w:rPr>
        <w:t>, according to my view.</w:t>
      </w:r>
      <w:r w:rsidR="009B1CEE" w:rsidRPr="003E0076">
        <w:rPr>
          <w:rFonts w:ascii="Times New Roman" w:hAnsi="Times New Roman" w:cs="Times New Roman"/>
          <w:sz w:val="24"/>
          <w:szCs w:val="24"/>
        </w:rPr>
        <w:t xml:space="preserve">  Deserving special mentioning is that the 1</w:t>
      </w:r>
      <w:r w:rsidR="009B1CEE" w:rsidRPr="003E0076">
        <w:rPr>
          <w:rFonts w:ascii="Times New Roman" w:hAnsi="Times New Roman" w:cs="Times New Roman"/>
          <w:sz w:val="24"/>
          <w:szCs w:val="24"/>
          <w:vertAlign w:val="superscript"/>
        </w:rPr>
        <w:t>st</w:t>
      </w:r>
      <w:r w:rsidR="009B1CEE" w:rsidRPr="003E0076">
        <w:rPr>
          <w:rFonts w:ascii="Times New Roman" w:hAnsi="Times New Roman" w:cs="Times New Roman"/>
          <w:sz w:val="24"/>
          <w:szCs w:val="24"/>
        </w:rPr>
        <w:t xml:space="preserve"> Respondent sought to amend </w:t>
      </w:r>
      <w:r w:rsidR="00096FAF" w:rsidRPr="003E0076">
        <w:rPr>
          <w:rFonts w:ascii="Times New Roman" w:hAnsi="Times New Roman" w:cs="Times New Roman"/>
          <w:sz w:val="24"/>
          <w:szCs w:val="24"/>
        </w:rPr>
        <w:t>his claim at Magistrates Court</w:t>
      </w:r>
      <w:r w:rsidR="00AC32A1" w:rsidRPr="003E0076">
        <w:rPr>
          <w:rFonts w:ascii="Times New Roman" w:hAnsi="Times New Roman" w:cs="Times New Roman"/>
          <w:sz w:val="24"/>
          <w:szCs w:val="24"/>
        </w:rPr>
        <w:t xml:space="preserve">. This application was rejected. According to the ruling, the claim was supposed to be denominated in local currency following the ratio of 1 as to 1 introduced </w:t>
      </w:r>
      <w:r w:rsidR="00513F84" w:rsidRPr="003E0076">
        <w:rPr>
          <w:rFonts w:ascii="Times New Roman" w:hAnsi="Times New Roman" w:cs="Times New Roman"/>
          <w:sz w:val="24"/>
          <w:szCs w:val="24"/>
        </w:rPr>
        <w:t>by Statutory</w:t>
      </w:r>
      <w:r w:rsidR="00AC32A1" w:rsidRPr="003E0076">
        <w:rPr>
          <w:rFonts w:ascii="Times New Roman" w:hAnsi="Times New Roman" w:cs="Times New Roman"/>
          <w:sz w:val="24"/>
          <w:szCs w:val="24"/>
        </w:rPr>
        <w:t xml:space="preserve"> Instrument 33 of 2019.</w:t>
      </w:r>
      <w:r w:rsidR="005620F1" w:rsidRPr="003E0076">
        <w:rPr>
          <w:rFonts w:ascii="Times New Roman" w:hAnsi="Times New Roman" w:cs="Times New Roman"/>
          <w:sz w:val="24"/>
          <w:szCs w:val="24"/>
        </w:rPr>
        <w:t xml:space="preserve"> However, the trial Magistrates Court went on to make a ruling </w:t>
      </w:r>
      <w:r w:rsidR="008D7FD2" w:rsidRPr="003E0076">
        <w:rPr>
          <w:rFonts w:ascii="Times New Roman" w:hAnsi="Times New Roman" w:cs="Times New Roman"/>
          <w:sz w:val="24"/>
          <w:szCs w:val="24"/>
        </w:rPr>
        <w:lastRenderedPageBreak/>
        <w:t>sounding in United States Dollar</w:t>
      </w:r>
      <w:r w:rsidR="00041138">
        <w:rPr>
          <w:rFonts w:ascii="Times New Roman" w:hAnsi="Times New Roman" w:cs="Times New Roman"/>
          <w:sz w:val="24"/>
          <w:szCs w:val="24"/>
        </w:rPr>
        <w:t>s. That irregularity makes the a</w:t>
      </w:r>
      <w:r w:rsidR="008D7FD2" w:rsidRPr="003E0076">
        <w:rPr>
          <w:rFonts w:ascii="Times New Roman" w:hAnsi="Times New Roman" w:cs="Times New Roman"/>
          <w:sz w:val="24"/>
          <w:szCs w:val="24"/>
        </w:rPr>
        <w:t xml:space="preserve">pplicant’s </w:t>
      </w:r>
      <w:r w:rsidR="00310DEE" w:rsidRPr="003E0076">
        <w:rPr>
          <w:rFonts w:ascii="Times New Roman" w:hAnsi="Times New Roman" w:cs="Times New Roman"/>
          <w:sz w:val="24"/>
          <w:szCs w:val="24"/>
        </w:rPr>
        <w:t xml:space="preserve">appeal </w:t>
      </w:r>
      <w:r w:rsidR="00BE5599" w:rsidRPr="003E0076">
        <w:rPr>
          <w:rFonts w:ascii="Times New Roman" w:hAnsi="Times New Roman" w:cs="Times New Roman"/>
          <w:sz w:val="24"/>
          <w:szCs w:val="24"/>
        </w:rPr>
        <w:t xml:space="preserve">rationally </w:t>
      </w:r>
      <w:r w:rsidR="008D7FD2" w:rsidRPr="003E0076">
        <w:rPr>
          <w:rFonts w:ascii="Times New Roman" w:hAnsi="Times New Roman" w:cs="Times New Roman"/>
          <w:sz w:val="24"/>
          <w:szCs w:val="24"/>
        </w:rPr>
        <w:t xml:space="preserve">arguable. In that light, </w:t>
      </w:r>
      <w:r w:rsidR="00310DEE" w:rsidRPr="003E0076">
        <w:rPr>
          <w:rFonts w:ascii="Times New Roman" w:hAnsi="Times New Roman" w:cs="Times New Roman"/>
          <w:sz w:val="24"/>
          <w:szCs w:val="24"/>
        </w:rPr>
        <w:t xml:space="preserve">the appeal </w:t>
      </w:r>
      <w:r w:rsidR="008D7FD2" w:rsidRPr="003E0076">
        <w:rPr>
          <w:rFonts w:ascii="Times New Roman" w:hAnsi="Times New Roman" w:cs="Times New Roman"/>
          <w:sz w:val="24"/>
          <w:szCs w:val="24"/>
        </w:rPr>
        <w:t>is not hopeless.</w:t>
      </w:r>
      <w:r w:rsidR="00C945B0" w:rsidRPr="003E0076">
        <w:rPr>
          <w:rFonts w:ascii="Times New Roman" w:hAnsi="Times New Roman" w:cs="Times New Roman"/>
          <w:sz w:val="24"/>
          <w:szCs w:val="24"/>
        </w:rPr>
        <w:t xml:space="preserve"> </w:t>
      </w:r>
    </w:p>
    <w:p w:rsidR="00222BCA" w:rsidRPr="003E0076" w:rsidRDefault="005048DC"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945B0" w:rsidRPr="003E0076">
        <w:rPr>
          <w:rFonts w:ascii="Times New Roman" w:hAnsi="Times New Roman" w:cs="Times New Roman"/>
          <w:sz w:val="24"/>
          <w:szCs w:val="24"/>
        </w:rPr>
        <w:t>The issue of damages</w:t>
      </w:r>
      <w:r w:rsidR="00981666" w:rsidRPr="003E0076">
        <w:rPr>
          <w:rFonts w:ascii="Times New Roman" w:hAnsi="Times New Roman" w:cs="Times New Roman"/>
          <w:sz w:val="24"/>
          <w:szCs w:val="24"/>
        </w:rPr>
        <w:t xml:space="preserve"> sought to be challenged by the fourth ground of appeal </w:t>
      </w:r>
      <w:r w:rsidR="00513F84" w:rsidRPr="003E0076">
        <w:rPr>
          <w:rFonts w:ascii="Times New Roman" w:hAnsi="Times New Roman" w:cs="Times New Roman"/>
          <w:sz w:val="24"/>
          <w:szCs w:val="24"/>
        </w:rPr>
        <w:t>also appears</w:t>
      </w:r>
      <w:r w:rsidR="00981666" w:rsidRPr="003E0076">
        <w:rPr>
          <w:rFonts w:ascii="Times New Roman" w:hAnsi="Times New Roman" w:cs="Times New Roman"/>
          <w:sz w:val="24"/>
          <w:szCs w:val="24"/>
        </w:rPr>
        <w:t xml:space="preserve"> to </w:t>
      </w:r>
      <w:r w:rsidR="007873DE" w:rsidRPr="003E0076">
        <w:rPr>
          <w:rFonts w:ascii="Times New Roman" w:hAnsi="Times New Roman" w:cs="Times New Roman"/>
          <w:sz w:val="24"/>
          <w:szCs w:val="24"/>
        </w:rPr>
        <w:t xml:space="preserve">be reasonably </w:t>
      </w:r>
      <w:r w:rsidR="00981666" w:rsidRPr="003E0076">
        <w:rPr>
          <w:rFonts w:ascii="Times New Roman" w:hAnsi="Times New Roman" w:cs="Times New Roman"/>
          <w:sz w:val="24"/>
          <w:szCs w:val="24"/>
        </w:rPr>
        <w:t>arguable.</w:t>
      </w:r>
      <w:r w:rsidR="0079521A" w:rsidRPr="003E0076">
        <w:rPr>
          <w:rFonts w:ascii="Times New Roman" w:hAnsi="Times New Roman" w:cs="Times New Roman"/>
          <w:sz w:val="24"/>
          <w:szCs w:val="24"/>
        </w:rPr>
        <w:t xml:space="preserve"> According to the </w:t>
      </w:r>
      <w:r w:rsidR="00041138">
        <w:rPr>
          <w:rFonts w:ascii="Times New Roman" w:hAnsi="Times New Roman" w:cs="Times New Roman"/>
          <w:sz w:val="24"/>
          <w:szCs w:val="24"/>
        </w:rPr>
        <w:t>a</w:t>
      </w:r>
      <w:r w:rsidR="00AF648E" w:rsidRPr="003E0076">
        <w:rPr>
          <w:rFonts w:ascii="Times New Roman" w:hAnsi="Times New Roman" w:cs="Times New Roman"/>
          <w:sz w:val="24"/>
          <w:szCs w:val="24"/>
        </w:rPr>
        <w:t xml:space="preserve">pplicant, no evidence was led to substantiate the damages for pain and suffering, for example. </w:t>
      </w:r>
      <w:r w:rsidR="007873DE" w:rsidRPr="003E0076">
        <w:rPr>
          <w:rFonts w:ascii="Times New Roman" w:hAnsi="Times New Roman" w:cs="Times New Roman"/>
          <w:sz w:val="24"/>
          <w:szCs w:val="24"/>
        </w:rPr>
        <w:t>In the face of this ground, one cannot say that the appeal is hopeless.</w:t>
      </w:r>
      <w:r w:rsidR="002E2DE3" w:rsidRPr="003E0076">
        <w:rPr>
          <w:rFonts w:ascii="Times New Roman" w:hAnsi="Times New Roman" w:cs="Times New Roman"/>
          <w:sz w:val="24"/>
          <w:szCs w:val="24"/>
        </w:rPr>
        <w:t xml:space="preserve"> </w:t>
      </w:r>
    </w:p>
    <w:p w:rsidR="00BE7EBC" w:rsidRPr="003E0076" w:rsidRDefault="005048DC"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22BCA" w:rsidRPr="003E0076">
        <w:rPr>
          <w:rFonts w:ascii="Times New Roman" w:hAnsi="Times New Roman" w:cs="Times New Roman"/>
          <w:sz w:val="24"/>
          <w:szCs w:val="24"/>
        </w:rPr>
        <w:t xml:space="preserve">It is also the </w:t>
      </w:r>
      <w:r w:rsidR="00FE7C90">
        <w:rPr>
          <w:rFonts w:ascii="Times New Roman" w:hAnsi="Times New Roman" w:cs="Times New Roman"/>
          <w:sz w:val="24"/>
          <w:szCs w:val="24"/>
        </w:rPr>
        <w:t>a</w:t>
      </w:r>
      <w:r w:rsidR="00513F84" w:rsidRPr="003E0076">
        <w:rPr>
          <w:rFonts w:ascii="Times New Roman" w:hAnsi="Times New Roman" w:cs="Times New Roman"/>
          <w:sz w:val="24"/>
          <w:szCs w:val="24"/>
        </w:rPr>
        <w:t>pplicant’s case</w:t>
      </w:r>
      <w:r w:rsidR="00B54A3A" w:rsidRPr="003E0076">
        <w:rPr>
          <w:rFonts w:ascii="Times New Roman" w:hAnsi="Times New Roman" w:cs="Times New Roman"/>
          <w:sz w:val="24"/>
          <w:szCs w:val="24"/>
        </w:rPr>
        <w:t xml:space="preserve"> that the Magistrates Court erred b</w:t>
      </w:r>
      <w:r w:rsidR="00FE7C90">
        <w:rPr>
          <w:rFonts w:ascii="Times New Roman" w:hAnsi="Times New Roman" w:cs="Times New Roman"/>
          <w:sz w:val="24"/>
          <w:szCs w:val="24"/>
        </w:rPr>
        <w:t>y failing to consider that the first r</w:t>
      </w:r>
      <w:r w:rsidR="00B54A3A" w:rsidRPr="003E0076">
        <w:rPr>
          <w:rFonts w:ascii="Times New Roman" w:hAnsi="Times New Roman" w:cs="Times New Roman"/>
          <w:sz w:val="24"/>
          <w:szCs w:val="24"/>
        </w:rPr>
        <w:t>espondent admitted his guilt by paying a fine.</w:t>
      </w:r>
      <w:r w:rsidR="00FE7C90">
        <w:rPr>
          <w:rFonts w:ascii="Times New Roman" w:hAnsi="Times New Roman" w:cs="Times New Roman"/>
          <w:sz w:val="24"/>
          <w:szCs w:val="24"/>
        </w:rPr>
        <w:t xml:space="preserve"> Thus, according to the a</w:t>
      </w:r>
      <w:r w:rsidR="005A1947" w:rsidRPr="003E0076">
        <w:rPr>
          <w:rFonts w:ascii="Times New Roman" w:hAnsi="Times New Roman" w:cs="Times New Roman"/>
          <w:sz w:val="24"/>
          <w:szCs w:val="24"/>
        </w:rPr>
        <w:t xml:space="preserve">pplicant, it was not liable to pay damages under </w:t>
      </w:r>
      <w:r w:rsidR="002E2DE3" w:rsidRPr="003E0076">
        <w:rPr>
          <w:rFonts w:ascii="Times New Roman" w:hAnsi="Times New Roman" w:cs="Times New Roman"/>
          <w:sz w:val="24"/>
          <w:szCs w:val="24"/>
        </w:rPr>
        <w:t xml:space="preserve">such </w:t>
      </w:r>
      <w:r w:rsidR="005A1947" w:rsidRPr="003E0076">
        <w:rPr>
          <w:rFonts w:ascii="Times New Roman" w:hAnsi="Times New Roman" w:cs="Times New Roman"/>
          <w:sz w:val="24"/>
          <w:szCs w:val="24"/>
        </w:rPr>
        <w:t>circumstances. This is captured in the third ground of appeal.</w:t>
      </w:r>
      <w:r w:rsidR="00041138">
        <w:rPr>
          <w:rFonts w:ascii="Times New Roman" w:hAnsi="Times New Roman" w:cs="Times New Roman"/>
          <w:sz w:val="24"/>
          <w:szCs w:val="24"/>
        </w:rPr>
        <w:t xml:space="preserve"> On the other hand, the first r</w:t>
      </w:r>
      <w:r w:rsidR="00B54A3A" w:rsidRPr="003E0076">
        <w:rPr>
          <w:rFonts w:ascii="Times New Roman" w:hAnsi="Times New Roman" w:cs="Times New Roman"/>
          <w:sz w:val="24"/>
          <w:szCs w:val="24"/>
        </w:rPr>
        <w:t>espondent insisted that he paid the fine under duress.</w:t>
      </w:r>
      <w:r w:rsidR="008964FA" w:rsidRPr="003E0076">
        <w:rPr>
          <w:rFonts w:ascii="Times New Roman" w:hAnsi="Times New Roman" w:cs="Times New Roman"/>
          <w:sz w:val="24"/>
          <w:szCs w:val="24"/>
        </w:rPr>
        <w:t xml:space="preserve"> The two different positions held by parties </w:t>
      </w:r>
      <w:r w:rsidR="00D41D50" w:rsidRPr="003E0076">
        <w:rPr>
          <w:rFonts w:ascii="Times New Roman" w:hAnsi="Times New Roman" w:cs="Times New Roman"/>
          <w:sz w:val="24"/>
          <w:szCs w:val="24"/>
        </w:rPr>
        <w:t xml:space="preserve">make the </w:t>
      </w:r>
      <w:r w:rsidR="00E15F37" w:rsidRPr="003E0076">
        <w:rPr>
          <w:rFonts w:ascii="Times New Roman" w:hAnsi="Times New Roman" w:cs="Times New Roman"/>
          <w:sz w:val="24"/>
          <w:szCs w:val="24"/>
        </w:rPr>
        <w:t>Applicant’</w:t>
      </w:r>
      <w:r w:rsidR="003D780B" w:rsidRPr="003E0076">
        <w:rPr>
          <w:rFonts w:ascii="Times New Roman" w:hAnsi="Times New Roman" w:cs="Times New Roman"/>
          <w:sz w:val="24"/>
          <w:szCs w:val="24"/>
        </w:rPr>
        <w:t xml:space="preserve">s case arguable. </w:t>
      </w:r>
      <w:r w:rsidR="00BE7EBC" w:rsidRPr="003E0076">
        <w:rPr>
          <w:rFonts w:ascii="Times New Roman" w:hAnsi="Times New Roman" w:cs="Times New Roman"/>
          <w:sz w:val="24"/>
          <w:szCs w:val="24"/>
        </w:rPr>
        <w:t xml:space="preserve">In the case of </w:t>
      </w:r>
      <w:proofErr w:type="spellStart"/>
      <w:r w:rsidR="00BE7EBC" w:rsidRPr="00041138">
        <w:rPr>
          <w:rFonts w:ascii="Times New Roman" w:hAnsi="Times New Roman" w:cs="Times New Roman"/>
          <w:i/>
          <w:sz w:val="24"/>
          <w:szCs w:val="24"/>
        </w:rPr>
        <w:t>Essop</w:t>
      </w:r>
      <w:proofErr w:type="spellEnd"/>
      <w:r w:rsidR="00BE7EBC" w:rsidRPr="00041138">
        <w:rPr>
          <w:rFonts w:ascii="Times New Roman" w:hAnsi="Times New Roman" w:cs="Times New Roman"/>
          <w:i/>
          <w:sz w:val="24"/>
          <w:szCs w:val="24"/>
        </w:rPr>
        <w:t xml:space="preserve"> v S</w:t>
      </w:r>
      <w:r w:rsidR="00BE7EBC" w:rsidRPr="003E0076">
        <w:rPr>
          <w:rStyle w:val="FootnoteReference"/>
          <w:rFonts w:ascii="Times New Roman" w:hAnsi="Times New Roman" w:cs="Times New Roman"/>
          <w:sz w:val="24"/>
          <w:szCs w:val="24"/>
        </w:rPr>
        <w:footnoteReference w:id="6"/>
      </w:r>
      <w:r w:rsidR="00BE7EBC" w:rsidRPr="003E0076">
        <w:rPr>
          <w:rFonts w:ascii="Times New Roman" w:hAnsi="Times New Roman" w:cs="Times New Roman"/>
          <w:sz w:val="24"/>
          <w:szCs w:val="24"/>
        </w:rPr>
        <w:t>, the court noted the following:</w:t>
      </w:r>
    </w:p>
    <w:p w:rsidR="00BB1F31" w:rsidRPr="00041138" w:rsidRDefault="00BB1F31" w:rsidP="00E524EC">
      <w:pPr>
        <w:spacing w:after="0" w:line="240" w:lineRule="auto"/>
        <w:ind w:left="720"/>
        <w:jc w:val="both"/>
        <w:rPr>
          <w:rFonts w:ascii="Times New Roman" w:hAnsi="Times New Roman" w:cs="Times New Roman"/>
        </w:rPr>
      </w:pPr>
      <w:bookmarkStart w:id="1" w:name="_GoBack"/>
      <w:r w:rsidRPr="00041138">
        <w:rPr>
          <w:rFonts w:ascii="Times New Roman" w:hAnsi="Times New Roman" w:cs="Times New Roman"/>
        </w:rPr>
        <w:t xml:space="preserve">“What the test of reasonable prospects of success postulates is a dispassionate decision, based on the facts and the </w:t>
      </w:r>
      <w:r w:rsidR="00FE7C90" w:rsidRPr="00041138">
        <w:rPr>
          <w:rFonts w:ascii="Times New Roman" w:hAnsi="Times New Roman" w:cs="Times New Roman"/>
        </w:rPr>
        <w:t>law that</w:t>
      </w:r>
      <w:r w:rsidRPr="00041138">
        <w:rPr>
          <w:rFonts w:ascii="Times New Roman" w:hAnsi="Times New Roman" w:cs="Times New Roman"/>
        </w:rPr>
        <w:t xml:space="preserve"> a court of appeal could reasonably arrive at a conclusion different to that of the trial court. In order to succeed, therefore, the appellant must convince this Court on proper grounds that he has prospects of success on appeal and that those prospects are not remote, but have a realistic chance of succeeding. More is required to be established than that there is a mere possibility of success, that the case is arguable on appeal or that the case cannot be categorised as hopeless. There must, in other words, be a sound, rational basis for the conclusion that there are prospects of success on appeal.”</w:t>
      </w:r>
    </w:p>
    <w:bookmarkEnd w:id="1"/>
    <w:p w:rsidR="00F04D4A" w:rsidRDefault="00F04D4A" w:rsidP="003E0076">
      <w:pPr>
        <w:spacing w:line="360" w:lineRule="auto"/>
        <w:jc w:val="both"/>
        <w:rPr>
          <w:rFonts w:ascii="Times New Roman" w:hAnsi="Times New Roman" w:cs="Times New Roman"/>
          <w:sz w:val="24"/>
          <w:szCs w:val="24"/>
        </w:rPr>
      </w:pPr>
    </w:p>
    <w:p w:rsidR="00A05A8C" w:rsidRPr="003E0076" w:rsidRDefault="00F04D4A"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E2DE3" w:rsidRPr="003E0076">
        <w:rPr>
          <w:rFonts w:ascii="Times New Roman" w:hAnsi="Times New Roman" w:cs="Times New Roman"/>
          <w:sz w:val="24"/>
          <w:szCs w:val="24"/>
        </w:rPr>
        <w:t>T</w:t>
      </w:r>
      <w:r w:rsidR="008C4414" w:rsidRPr="003E0076">
        <w:rPr>
          <w:rFonts w:ascii="Times New Roman" w:hAnsi="Times New Roman" w:cs="Times New Roman"/>
          <w:sz w:val="24"/>
          <w:szCs w:val="24"/>
        </w:rPr>
        <w:t>he purpose of the appeal is for a dissatisfied party to test the correctness of the judgment of the inferior court. See the case of</w:t>
      </w:r>
      <w:r w:rsidR="00A05A8C" w:rsidRPr="003E0076">
        <w:rPr>
          <w:rFonts w:ascii="Times New Roman" w:hAnsi="Times New Roman" w:cs="Times New Roman"/>
          <w:sz w:val="24"/>
          <w:szCs w:val="24"/>
        </w:rPr>
        <w:t xml:space="preserve"> </w:t>
      </w:r>
      <w:r w:rsidR="00A05A8C" w:rsidRPr="00FE7C90">
        <w:rPr>
          <w:rFonts w:ascii="Times New Roman" w:hAnsi="Times New Roman" w:cs="Times New Roman"/>
          <w:i/>
          <w:sz w:val="24"/>
          <w:szCs w:val="24"/>
        </w:rPr>
        <w:t>Old Mutual Life Assurance Company (Pvt) Ltd</w:t>
      </w:r>
      <w:r w:rsidR="00A05A8C" w:rsidRPr="003E0076">
        <w:rPr>
          <w:rFonts w:ascii="Times New Roman" w:hAnsi="Times New Roman" w:cs="Times New Roman"/>
          <w:sz w:val="24"/>
          <w:szCs w:val="24"/>
        </w:rPr>
        <w:t xml:space="preserve"> </w:t>
      </w:r>
      <w:r w:rsidR="00A05A8C" w:rsidRPr="00FE7C90">
        <w:rPr>
          <w:rFonts w:ascii="Times New Roman" w:hAnsi="Times New Roman" w:cs="Times New Roman"/>
          <w:i/>
          <w:sz w:val="24"/>
          <w:szCs w:val="24"/>
        </w:rPr>
        <w:t xml:space="preserve">v </w:t>
      </w:r>
      <w:proofErr w:type="spellStart"/>
      <w:r w:rsidR="00A05A8C" w:rsidRPr="00FE7C90">
        <w:rPr>
          <w:rFonts w:ascii="Times New Roman" w:hAnsi="Times New Roman" w:cs="Times New Roman"/>
          <w:i/>
          <w:sz w:val="24"/>
          <w:szCs w:val="24"/>
        </w:rPr>
        <w:t>Makgatho</w:t>
      </w:r>
      <w:proofErr w:type="spellEnd"/>
      <w:r w:rsidR="00A05A8C" w:rsidRPr="003E0076">
        <w:rPr>
          <w:rStyle w:val="FootnoteReference"/>
          <w:rFonts w:ascii="Times New Roman" w:hAnsi="Times New Roman" w:cs="Times New Roman"/>
          <w:sz w:val="24"/>
          <w:szCs w:val="24"/>
        </w:rPr>
        <w:footnoteReference w:id="7"/>
      </w:r>
      <w:r w:rsidR="00A05A8C" w:rsidRPr="003E0076">
        <w:rPr>
          <w:rFonts w:ascii="Times New Roman" w:hAnsi="Times New Roman" w:cs="Times New Roman"/>
          <w:sz w:val="24"/>
          <w:szCs w:val="24"/>
        </w:rPr>
        <w:t>.</w:t>
      </w:r>
      <w:r w:rsidR="002E2DE3" w:rsidRPr="003E0076">
        <w:rPr>
          <w:rFonts w:ascii="Times New Roman" w:hAnsi="Times New Roman" w:cs="Times New Roman"/>
          <w:sz w:val="24"/>
          <w:szCs w:val="24"/>
        </w:rPr>
        <w:t xml:space="preserve"> Thus, the granting of the present application will enhance the </w:t>
      </w:r>
      <w:r w:rsidR="00DF50DC" w:rsidRPr="003E0076">
        <w:rPr>
          <w:rFonts w:ascii="Times New Roman" w:hAnsi="Times New Roman" w:cs="Times New Roman"/>
          <w:sz w:val="24"/>
          <w:szCs w:val="24"/>
        </w:rPr>
        <w:t xml:space="preserve">Applicant’s enjoyment of the </w:t>
      </w:r>
      <w:r w:rsidR="002E2DE3" w:rsidRPr="003E0076">
        <w:rPr>
          <w:rFonts w:ascii="Times New Roman" w:hAnsi="Times New Roman" w:cs="Times New Roman"/>
          <w:sz w:val="24"/>
          <w:szCs w:val="24"/>
        </w:rPr>
        <w:t xml:space="preserve">right </w:t>
      </w:r>
      <w:r w:rsidR="00DF50DC" w:rsidRPr="003E0076">
        <w:rPr>
          <w:rFonts w:ascii="Times New Roman" w:hAnsi="Times New Roman" w:cs="Times New Roman"/>
          <w:sz w:val="24"/>
          <w:szCs w:val="24"/>
        </w:rPr>
        <w:t xml:space="preserve">to </w:t>
      </w:r>
      <w:r w:rsidR="002E2DE3" w:rsidRPr="003E0076">
        <w:rPr>
          <w:rFonts w:ascii="Times New Roman" w:hAnsi="Times New Roman" w:cs="Times New Roman"/>
          <w:sz w:val="24"/>
          <w:szCs w:val="24"/>
        </w:rPr>
        <w:t xml:space="preserve">a fair hearing established in terms of Section 69 of the Constitution.  </w:t>
      </w:r>
      <w:r w:rsidR="00A05A8C" w:rsidRPr="003E0076">
        <w:rPr>
          <w:rFonts w:ascii="Times New Roman" w:hAnsi="Times New Roman" w:cs="Times New Roman"/>
          <w:sz w:val="24"/>
          <w:szCs w:val="24"/>
        </w:rPr>
        <w:t xml:space="preserve"> </w:t>
      </w:r>
      <w:r w:rsidR="008C4414" w:rsidRPr="003E0076">
        <w:rPr>
          <w:rFonts w:ascii="Times New Roman" w:hAnsi="Times New Roman" w:cs="Times New Roman"/>
          <w:sz w:val="24"/>
          <w:szCs w:val="24"/>
        </w:rPr>
        <w:t xml:space="preserve"> </w:t>
      </w:r>
      <w:r w:rsidR="003D780B" w:rsidRPr="003E0076">
        <w:rPr>
          <w:rFonts w:ascii="Times New Roman" w:hAnsi="Times New Roman" w:cs="Times New Roman"/>
          <w:sz w:val="24"/>
          <w:szCs w:val="24"/>
        </w:rPr>
        <w:t>Resultantly, I consider tha</w:t>
      </w:r>
      <w:r w:rsidR="00BE5599" w:rsidRPr="003E0076">
        <w:rPr>
          <w:rFonts w:ascii="Times New Roman" w:hAnsi="Times New Roman" w:cs="Times New Roman"/>
          <w:sz w:val="24"/>
          <w:szCs w:val="24"/>
        </w:rPr>
        <w:t>t</w:t>
      </w:r>
      <w:r w:rsidR="003D780B" w:rsidRPr="003E0076">
        <w:rPr>
          <w:rFonts w:ascii="Times New Roman" w:hAnsi="Times New Roman" w:cs="Times New Roman"/>
          <w:sz w:val="24"/>
          <w:szCs w:val="24"/>
        </w:rPr>
        <w:t xml:space="preserve"> the grounds of appeal do have prospects</w:t>
      </w:r>
      <w:r w:rsidR="00A05A8C" w:rsidRPr="003E0076">
        <w:rPr>
          <w:rFonts w:ascii="Times New Roman" w:hAnsi="Times New Roman" w:cs="Times New Roman"/>
          <w:sz w:val="24"/>
          <w:szCs w:val="24"/>
        </w:rPr>
        <w:t xml:space="preserve"> of success</w:t>
      </w:r>
      <w:r w:rsidR="003D780B" w:rsidRPr="003E0076">
        <w:rPr>
          <w:rFonts w:ascii="Times New Roman" w:hAnsi="Times New Roman" w:cs="Times New Roman"/>
          <w:sz w:val="24"/>
          <w:szCs w:val="24"/>
        </w:rPr>
        <w:t xml:space="preserve">. </w:t>
      </w:r>
      <w:r w:rsidR="00A05A8C" w:rsidRPr="003E0076">
        <w:rPr>
          <w:rFonts w:ascii="Times New Roman" w:hAnsi="Times New Roman" w:cs="Times New Roman"/>
          <w:sz w:val="24"/>
          <w:szCs w:val="24"/>
        </w:rPr>
        <w:t xml:space="preserve"> Thus, I am of the considered view that the Applicant is entitled to the relief sought.</w:t>
      </w:r>
    </w:p>
    <w:p w:rsidR="00CC78BF" w:rsidRPr="003E0076" w:rsidRDefault="005048DC"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F2812">
        <w:rPr>
          <w:rFonts w:ascii="Times New Roman" w:hAnsi="Times New Roman" w:cs="Times New Roman"/>
          <w:sz w:val="24"/>
          <w:szCs w:val="24"/>
        </w:rPr>
        <w:t>With respect to costs, the first r</w:t>
      </w:r>
      <w:r w:rsidR="00A05A8C" w:rsidRPr="003E0076">
        <w:rPr>
          <w:rFonts w:ascii="Times New Roman" w:hAnsi="Times New Roman" w:cs="Times New Roman"/>
          <w:sz w:val="24"/>
          <w:szCs w:val="24"/>
        </w:rPr>
        <w:t>espondent has moved this co</w:t>
      </w:r>
      <w:r w:rsidR="006F2812">
        <w:rPr>
          <w:rFonts w:ascii="Times New Roman" w:hAnsi="Times New Roman" w:cs="Times New Roman"/>
          <w:sz w:val="24"/>
          <w:szCs w:val="24"/>
        </w:rPr>
        <w:t>urt to award costs against the a</w:t>
      </w:r>
      <w:r w:rsidR="00A05A8C" w:rsidRPr="003E0076">
        <w:rPr>
          <w:rFonts w:ascii="Times New Roman" w:hAnsi="Times New Roman" w:cs="Times New Roman"/>
          <w:sz w:val="24"/>
          <w:szCs w:val="24"/>
        </w:rPr>
        <w:t>pplicant on an attorney and client scale. I am of the view that, in the interest of justice</w:t>
      </w:r>
      <w:r w:rsidR="00E962D6" w:rsidRPr="003E0076">
        <w:rPr>
          <w:rFonts w:ascii="Times New Roman" w:hAnsi="Times New Roman" w:cs="Times New Roman"/>
          <w:sz w:val="24"/>
          <w:szCs w:val="24"/>
        </w:rPr>
        <w:t>, costs</w:t>
      </w:r>
      <w:r w:rsidR="00A05A8C" w:rsidRPr="003E0076">
        <w:rPr>
          <w:rFonts w:ascii="Times New Roman" w:hAnsi="Times New Roman" w:cs="Times New Roman"/>
          <w:sz w:val="24"/>
          <w:szCs w:val="24"/>
        </w:rPr>
        <w:t xml:space="preserve"> must be in the cause. </w:t>
      </w:r>
      <w:r w:rsidR="00F6346F" w:rsidRPr="003E0076">
        <w:rPr>
          <w:rFonts w:ascii="Times New Roman" w:hAnsi="Times New Roman" w:cs="Times New Roman"/>
          <w:sz w:val="24"/>
          <w:szCs w:val="24"/>
        </w:rPr>
        <w:t xml:space="preserve"> </w:t>
      </w:r>
    </w:p>
    <w:p w:rsidR="00CC78BF" w:rsidRPr="003E0076" w:rsidRDefault="00CC78BF" w:rsidP="003E0076">
      <w:pPr>
        <w:spacing w:line="360" w:lineRule="auto"/>
        <w:jc w:val="both"/>
        <w:rPr>
          <w:rFonts w:ascii="Times New Roman" w:hAnsi="Times New Roman" w:cs="Times New Roman"/>
          <w:sz w:val="24"/>
          <w:szCs w:val="24"/>
        </w:rPr>
      </w:pPr>
      <w:r w:rsidRPr="003E0076">
        <w:rPr>
          <w:rFonts w:ascii="Times New Roman" w:hAnsi="Times New Roman" w:cs="Times New Roman"/>
          <w:sz w:val="24"/>
          <w:szCs w:val="24"/>
        </w:rPr>
        <w:t>Consequently, it is ordered as follows:</w:t>
      </w:r>
    </w:p>
    <w:p w:rsidR="00CC78BF" w:rsidRPr="003E0076" w:rsidRDefault="005128FB" w:rsidP="003E0076">
      <w:pPr>
        <w:pStyle w:val="ListParagraph"/>
        <w:numPr>
          <w:ilvl w:val="0"/>
          <w:numId w:val="8"/>
        </w:numPr>
        <w:spacing w:line="360" w:lineRule="auto"/>
        <w:jc w:val="both"/>
        <w:rPr>
          <w:rFonts w:ascii="Times New Roman" w:hAnsi="Times New Roman" w:cs="Times New Roman"/>
          <w:sz w:val="24"/>
          <w:szCs w:val="24"/>
        </w:rPr>
      </w:pPr>
      <w:r w:rsidRPr="003E0076">
        <w:rPr>
          <w:rFonts w:ascii="Times New Roman" w:hAnsi="Times New Roman" w:cs="Times New Roman"/>
          <w:sz w:val="24"/>
          <w:szCs w:val="24"/>
        </w:rPr>
        <w:lastRenderedPageBreak/>
        <w:t xml:space="preserve">Application for condonation and extension of time within which to </w:t>
      </w:r>
      <w:r w:rsidR="00E962D6" w:rsidRPr="003E0076">
        <w:rPr>
          <w:rFonts w:ascii="Times New Roman" w:hAnsi="Times New Roman" w:cs="Times New Roman"/>
          <w:sz w:val="24"/>
          <w:szCs w:val="24"/>
        </w:rPr>
        <w:t>appeal be</w:t>
      </w:r>
      <w:r w:rsidRPr="003E0076">
        <w:rPr>
          <w:rFonts w:ascii="Times New Roman" w:hAnsi="Times New Roman" w:cs="Times New Roman"/>
          <w:sz w:val="24"/>
          <w:szCs w:val="24"/>
        </w:rPr>
        <w:t xml:space="preserve"> and is hereby granted.</w:t>
      </w:r>
    </w:p>
    <w:p w:rsidR="00DD2D53" w:rsidRPr="003E0076" w:rsidRDefault="0025764B" w:rsidP="003E0076">
      <w:pPr>
        <w:pStyle w:val="ListParagraph"/>
        <w:numPr>
          <w:ilvl w:val="0"/>
          <w:numId w:val="8"/>
        </w:numPr>
        <w:spacing w:line="360" w:lineRule="auto"/>
        <w:jc w:val="both"/>
        <w:rPr>
          <w:rFonts w:ascii="Times New Roman" w:hAnsi="Times New Roman" w:cs="Times New Roman"/>
          <w:sz w:val="24"/>
          <w:szCs w:val="24"/>
        </w:rPr>
      </w:pPr>
      <w:r w:rsidRPr="003E0076">
        <w:rPr>
          <w:rFonts w:ascii="Times New Roman" w:hAnsi="Times New Roman" w:cs="Times New Roman"/>
          <w:sz w:val="24"/>
          <w:szCs w:val="24"/>
        </w:rPr>
        <w:t xml:space="preserve">The Applicant </w:t>
      </w:r>
      <w:r w:rsidR="00DD2D53" w:rsidRPr="003E0076">
        <w:rPr>
          <w:rFonts w:ascii="Times New Roman" w:hAnsi="Times New Roman" w:cs="Times New Roman"/>
          <w:sz w:val="24"/>
          <w:szCs w:val="24"/>
        </w:rPr>
        <w:t xml:space="preserve">be and is hereby ordered to note </w:t>
      </w:r>
      <w:r w:rsidR="001164FE" w:rsidRPr="003E0076">
        <w:rPr>
          <w:rFonts w:ascii="Times New Roman" w:hAnsi="Times New Roman" w:cs="Times New Roman"/>
          <w:sz w:val="24"/>
          <w:szCs w:val="24"/>
        </w:rPr>
        <w:t xml:space="preserve">an appeal </w:t>
      </w:r>
      <w:r w:rsidR="00DD2D53" w:rsidRPr="003E0076">
        <w:rPr>
          <w:rFonts w:ascii="Times New Roman" w:hAnsi="Times New Roman" w:cs="Times New Roman"/>
          <w:sz w:val="24"/>
          <w:szCs w:val="24"/>
        </w:rPr>
        <w:t xml:space="preserve">within ten days of this </w:t>
      </w:r>
      <w:r w:rsidR="001164FE" w:rsidRPr="003E0076">
        <w:rPr>
          <w:rFonts w:ascii="Times New Roman" w:hAnsi="Times New Roman" w:cs="Times New Roman"/>
          <w:sz w:val="24"/>
          <w:szCs w:val="24"/>
        </w:rPr>
        <w:t>order being granted</w:t>
      </w:r>
      <w:r w:rsidR="00DD2D53" w:rsidRPr="003E0076">
        <w:rPr>
          <w:rFonts w:ascii="Times New Roman" w:hAnsi="Times New Roman" w:cs="Times New Roman"/>
          <w:sz w:val="24"/>
          <w:szCs w:val="24"/>
        </w:rPr>
        <w:t>.</w:t>
      </w:r>
    </w:p>
    <w:p w:rsidR="00A4620B" w:rsidRPr="003E0076" w:rsidRDefault="00DD2D53" w:rsidP="003E0076">
      <w:pPr>
        <w:pStyle w:val="ListParagraph"/>
        <w:numPr>
          <w:ilvl w:val="0"/>
          <w:numId w:val="8"/>
        </w:numPr>
        <w:spacing w:line="360" w:lineRule="auto"/>
        <w:jc w:val="both"/>
        <w:rPr>
          <w:rFonts w:ascii="Times New Roman" w:hAnsi="Times New Roman" w:cs="Times New Roman"/>
          <w:sz w:val="24"/>
          <w:szCs w:val="24"/>
        </w:rPr>
      </w:pPr>
      <w:r w:rsidRPr="003E0076">
        <w:rPr>
          <w:rFonts w:ascii="Times New Roman" w:hAnsi="Times New Roman" w:cs="Times New Roman"/>
          <w:sz w:val="24"/>
          <w:szCs w:val="24"/>
        </w:rPr>
        <w:t xml:space="preserve">Costs of the application shall be in the cause. </w:t>
      </w:r>
    </w:p>
    <w:p w:rsidR="00F6346F" w:rsidRPr="003E0076" w:rsidRDefault="00F6346F" w:rsidP="003E0076">
      <w:pPr>
        <w:spacing w:line="360" w:lineRule="auto"/>
        <w:jc w:val="both"/>
        <w:rPr>
          <w:rFonts w:ascii="Times New Roman" w:hAnsi="Times New Roman" w:cs="Times New Roman"/>
          <w:sz w:val="24"/>
          <w:szCs w:val="24"/>
        </w:rPr>
      </w:pPr>
    </w:p>
    <w:p w:rsidR="009158D8" w:rsidRPr="003E0076" w:rsidRDefault="009158D8" w:rsidP="003E0076">
      <w:pPr>
        <w:spacing w:line="360" w:lineRule="auto"/>
        <w:jc w:val="both"/>
        <w:rPr>
          <w:rFonts w:ascii="Times New Roman" w:hAnsi="Times New Roman" w:cs="Times New Roman"/>
          <w:sz w:val="24"/>
          <w:szCs w:val="24"/>
        </w:rPr>
      </w:pPr>
    </w:p>
    <w:p w:rsidR="009158D8" w:rsidRPr="003E0076" w:rsidRDefault="00037768" w:rsidP="001E3B16">
      <w:pPr>
        <w:spacing w:after="0" w:line="240" w:lineRule="auto"/>
        <w:jc w:val="both"/>
        <w:rPr>
          <w:rFonts w:ascii="Times New Roman" w:hAnsi="Times New Roman" w:cs="Times New Roman"/>
          <w:sz w:val="24"/>
          <w:szCs w:val="24"/>
        </w:rPr>
      </w:pPr>
      <w:proofErr w:type="spellStart"/>
      <w:r w:rsidRPr="00B1401A">
        <w:rPr>
          <w:rFonts w:ascii="Times New Roman" w:hAnsi="Times New Roman" w:cs="Times New Roman"/>
          <w:i/>
          <w:sz w:val="24"/>
          <w:szCs w:val="24"/>
        </w:rPr>
        <w:t>Gambe</w:t>
      </w:r>
      <w:proofErr w:type="spellEnd"/>
      <w:r w:rsidRPr="00B1401A">
        <w:rPr>
          <w:rFonts w:ascii="Times New Roman" w:hAnsi="Times New Roman" w:cs="Times New Roman"/>
          <w:i/>
          <w:sz w:val="24"/>
          <w:szCs w:val="24"/>
        </w:rPr>
        <w:t xml:space="preserve"> Law Group</w:t>
      </w:r>
      <w:r w:rsidRPr="003E0076">
        <w:rPr>
          <w:rFonts w:ascii="Times New Roman" w:hAnsi="Times New Roman" w:cs="Times New Roman"/>
          <w:sz w:val="24"/>
          <w:szCs w:val="24"/>
        </w:rPr>
        <w:t>, Applicant’s Legal Practitioners.</w:t>
      </w:r>
    </w:p>
    <w:p w:rsidR="0023702D" w:rsidRPr="003E0076" w:rsidRDefault="001D5DB1" w:rsidP="001E3B16">
      <w:pPr>
        <w:spacing w:after="0" w:line="240" w:lineRule="auto"/>
        <w:jc w:val="both"/>
        <w:rPr>
          <w:rFonts w:ascii="Times New Roman" w:hAnsi="Times New Roman" w:cs="Times New Roman"/>
          <w:sz w:val="24"/>
          <w:szCs w:val="24"/>
        </w:rPr>
      </w:pPr>
      <w:proofErr w:type="spellStart"/>
      <w:r w:rsidRPr="00B1401A">
        <w:rPr>
          <w:rFonts w:ascii="Times New Roman" w:hAnsi="Times New Roman" w:cs="Times New Roman"/>
          <w:i/>
          <w:sz w:val="24"/>
          <w:szCs w:val="24"/>
        </w:rPr>
        <w:t>Mapanga</w:t>
      </w:r>
      <w:proofErr w:type="spellEnd"/>
      <w:r w:rsidRPr="00B1401A">
        <w:rPr>
          <w:rFonts w:ascii="Times New Roman" w:hAnsi="Times New Roman" w:cs="Times New Roman"/>
          <w:i/>
          <w:sz w:val="24"/>
          <w:szCs w:val="24"/>
        </w:rPr>
        <w:t xml:space="preserve"> </w:t>
      </w:r>
      <w:proofErr w:type="spellStart"/>
      <w:r w:rsidRPr="00B1401A">
        <w:rPr>
          <w:rFonts w:ascii="Times New Roman" w:hAnsi="Times New Roman" w:cs="Times New Roman"/>
          <w:i/>
          <w:sz w:val="24"/>
          <w:szCs w:val="24"/>
        </w:rPr>
        <w:t>Bhatasara</w:t>
      </w:r>
      <w:proofErr w:type="spellEnd"/>
      <w:r w:rsidRPr="00B1401A">
        <w:rPr>
          <w:rFonts w:ascii="Times New Roman" w:hAnsi="Times New Roman" w:cs="Times New Roman"/>
          <w:i/>
          <w:sz w:val="24"/>
          <w:szCs w:val="24"/>
        </w:rPr>
        <w:t xml:space="preserve"> A</w:t>
      </w:r>
      <w:r w:rsidR="003C1538">
        <w:rPr>
          <w:rFonts w:ascii="Times New Roman" w:hAnsi="Times New Roman" w:cs="Times New Roman"/>
          <w:i/>
          <w:sz w:val="24"/>
          <w:szCs w:val="24"/>
        </w:rPr>
        <w:t xml:space="preserve"> </w:t>
      </w:r>
      <w:proofErr w:type="spellStart"/>
      <w:r w:rsidRPr="00B1401A">
        <w:rPr>
          <w:rFonts w:ascii="Times New Roman" w:hAnsi="Times New Roman" w:cs="Times New Roman"/>
          <w:i/>
          <w:sz w:val="24"/>
          <w:szCs w:val="24"/>
        </w:rPr>
        <w:t>ttorneys</w:t>
      </w:r>
      <w:proofErr w:type="spellEnd"/>
      <w:r w:rsidRPr="003E0076">
        <w:rPr>
          <w:rFonts w:ascii="Times New Roman" w:hAnsi="Times New Roman" w:cs="Times New Roman"/>
          <w:sz w:val="24"/>
          <w:szCs w:val="24"/>
        </w:rPr>
        <w:t>, 1</w:t>
      </w:r>
      <w:r w:rsidRPr="003E0076">
        <w:rPr>
          <w:rFonts w:ascii="Times New Roman" w:hAnsi="Times New Roman" w:cs="Times New Roman"/>
          <w:sz w:val="24"/>
          <w:szCs w:val="24"/>
          <w:vertAlign w:val="superscript"/>
        </w:rPr>
        <w:t>st</w:t>
      </w:r>
      <w:r w:rsidR="000E3A75">
        <w:rPr>
          <w:rFonts w:ascii="Times New Roman" w:hAnsi="Times New Roman" w:cs="Times New Roman"/>
          <w:sz w:val="24"/>
          <w:szCs w:val="24"/>
        </w:rPr>
        <w:t xml:space="preserve"> r</w:t>
      </w:r>
      <w:r w:rsidRPr="003E0076">
        <w:rPr>
          <w:rFonts w:ascii="Times New Roman" w:hAnsi="Times New Roman" w:cs="Times New Roman"/>
          <w:sz w:val="24"/>
          <w:szCs w:val="24"/>
        </w:rPr>
        <w:t>espondent’s Legal Practi</w:t>
      </w:r>
      <w:r w:rsidR="002E4455" w:rsidRPr="003E0076">
        <w:rPr>
          <w:rFonts w:ascii="Times New Roman" w:hAnsi="Times New Roman" w:cs="Times New Roman"/>
          <w:sz w:val="24"/>
          <w:szCs w:val="24"/>
        </w:rPr>
        <w:t>tioners</w:t>
      </w:r>
      <w:r w:rsidRPr="003E0076">
        <w:rPr>
          <w:rFonts w:ascii="Times New Roman" w:hAnsi="Times New Roman" w:cs="Times New Roman"/>
          <w:sz w:val="24"/>
          <w:szCs w:val="24"/>
        </w:rPr>
        <w:t xml:space="preserve"> </w:t>
      </w:r>
    </w:p>
    <w:sectPr w:rsidR="0023702D" w:rsidRPr="003E007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7BE" w:rsidRDefault="00BA57BE" w:rsidP="00E420E1">
      <w:pPr>
        <w:spacing w:after="0" w:line="240" w:lineRule="auto"/>
      </w:pPr>
      <w:r>
        <w:separator/>
      </w:r>
    </w:p>
  </w:endnote>
  <w:endnote w:type="continuationSeparator" w:id="0">
    <w:p w:rsidR="00BA57BE" w:rsidRDefault="00BA57BE" w:rsidP="00E42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7BE" w:rsidRDefault="00BA57BE" w:rsidP="00E420E1">
      <w:pPr>
        <w:spacing w:after="0" w:line="240" w:lineRule="auto"/>
      </w:pPr>
      <w:r>
        <w:separator/>
      </w:r>
    </w:p>
  </w:footnote>
  <w:footnote w:type="continuationSeparator" w:id="0">
    <w:p w:rsidR="00BA57BE" w:rsidRDefault="00BA57BE" w:rsidP="00E420E1">
      <w:pPr>
        <w:spacing w:after="0" w:line="240" w:lineRule="auto"/>
      </w:pPr>
      <w:r>
        <w:continuationSeparator/>
      </w:r>
    </w:p>
  </w:footnote>
  <w:footnote w:id="1">
    <w:p w:rsidR="00CB6087" w:rsidRPr="00CB6087" w:rsidRDefault="00C805E4">
      <w:pPr>
        <w:pStyle w:val="FootnoteText"/>
      </w:pPr>
      <w:r>
        <w:rPr>
          <w:rStyle w:val="FootnoteReference"/>
        </w:rPr>
        <w:footnoteRef/>
      </w:r>
      <w:r>
        <w:t xml:space="preserve"> SC 63-18.</w:t>
      </w:r>
    </w:p>
  </w:footnote>
  <w:footnote w:id="2">
    <w:p w:rsidR="00E420E1" w:rsidRPr="00E420E1" w:rsidRDefault="00E420E1">
      <w:pPr>
        <w:pStyle w:val="FootnoteText"/>
        <w:rPr>
          <w:lang w:val="en-GB"/>
        </w:rPr>
      </w:pPr>
      <w:r>
        <w:rPr>
          <w:rStyle w:val="FootnoteReference"/>
        </w:rPr>
        <w:footnoteRef/>
      </w:r>
      <w:r>
        <w:t xml:space="preserve"> SC34-17.</w:t>
      </w:r>
    </w:p>
  </w:footnote>
  <w:footnote w:id="3">
    <w:p w:rsidR="00244FD6" w:rsidRPr="00244FD6" w:rsidRDefault="00244FD6">
      <w:pPr>
        <w:pStyle w:val="FootnoteText"/>
        <w:rPr>
          <w:lang w:val="en-GB"/>
        </w:rPr>
      </w:pPr>
      <w:r>
        <w:rPr>
          <w:rStyle w:val="FootnoteReference"/>
        </w:rPr>
        <w:footnoteRef/>
      </w:r>
      <w:r>
        <w:t xml:space="preserve"> SC58-18.</w:t>
      </w:r>
    </w:p>
  </w:footnote>
  <w:footnote w:id="4">
    <w:p w:rsidR="005D3B49" w:rsidRPr="005D3B49" w:rsidRDefault="005D3B49">
      <w:pPr>
        <w:pStyle w:val="FootnoteText"/>
        <w:rPr>
          <w:lang w:val="en-GB"/>
        </w:rPr>
      </w:pPr>
      <w:r>
        <w:rPr>
          <w:rStyle w:val="FootnoteReference"/>
        </w:rPr>
        <w:footnoteRef/>
      </w:r>
      <w:r>
        <w:t xml:space="preserve"> SC21-18.</w:t>
      </w:r>
    </w:p>
  </w:footnote>
  <w:footnote w:id="5">
    <w:p w:rsidR="00CD39FB" w:rsidRPr="00CD39FB" w:rsidRDefault="00CD39FB">
      <w:pPr>
        <w:pStyle w:val="FootnoteText"/>
        <w:rPr>
          <w:lang w:val="en-GB"/>
        </w:rPr>
      </w:pPr>
      <w:r>
        <w:rPr>
          <w:rStyle w:val="FootnoteReference"/>
        </w:rPr>
        <w:footnoteRef/>
      </w:r>
      <w:r>
        <w:t xml:space="preserve"> 1965 (2) SA 135(A) at 141 C-E.</w:t>
      </w:r>
    </w:p>
  </w:footnote>
  <w:footnote w:id="6">
    <w:p w:rsidR="00BE7EBC" w:rsidRDefault="00BE7EBC" w:rsidP="00BE7EBC">
      <w:r>
        <w:rPr>
          <w:rStyle w:val="FootnoteReference"/>
        </w:rPr>
        <w:footnoteRef/>
      </w:r>
      <w:r>
        <w:t xml:space="preserve"> (2014) ZASCA </w:t>
      </w:r>
    </w:p>
    <w:p w:rsidR="00BE7EBC" w:rsidRPr="00BE7EBC" w:rsidRDefault="00BE7EBC" w:rsidP="00BE7EBC">
      <w:pPr>
        <w:pStyle w:val="FootnoteText"/>
        <w:rPr>
          <w:lang w:val="en-GB"/>
        </w:rPr>
      </w:pPr>
      <w:r>
        <w:t>114.</w:t>
      </w:r>
    </w:p>
  </w:footnote>
  <w:footnote w:id="7">
    <w:p w:rsidR="00A05A8C" w:rsidRDefault="00A05A8C" w:rsidP="00A05A8C">
      <w:pPr>
        <w:pStyle w:val="FootnoteText"/>
      </w:pPr>
      <w:r>
        <w:rPr>
          <w:rStyle w:val="FootnoteReference"/>
        </w:rPr>
        <w:footnoteRef/>
      </w:r>
      <w:r>
        <w:t xml:space="preserve"> HH 39-07.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193858"/>
      <w:docPartObj>
        <w:docPartGallery w:val="Page Numbers (Top of Page)"/>
        <w:docPartUnique/>
      </w:docPartObj>
    </w:sdtPr>
    <w:sdtEndPr>
      <w:rPr>
        <w:noProof/>
      </w:rPr>
    </w:sdtEndPr>
    <w:sdtContent>
      <w:p w:rsidR="00E4622C" w:rsidRDefault="00E4622C">
        <w:pPr>
          <w:pStyle w:val="Header"/>
          <w:jc w:val="right"/>
        </w:pPr>
        <w:r>
          <w:fldChar w:fldCharType="begin"/>
        </w:r>
        <w:r>
          <w:instrText xml:space="preserve"> PAGE   \* MERGEFORMAT </w:instrText>
        </w:r>
        <w:r>
          <w:fldChar w:fldCharType="separate"/>
        </w:r>
        <w:r w:rsidR="00E524EC">
          <w:rPr>
            <w:noProof/>
          </w:rPr>
          <w:t>8</w:t>
        </w:r>
        <w:r>
          <w:rPr>
            <w:noProof/>
          </w:rPr>
          <w:fldChar w:fldCharType="end"/>
        </w:r>
      </w:p>
    </w:sdtContent>
  </w:sdt>
  <w:p w:rsidR="006443F3" w:rsidRDefault="00E4622C" w:rsidP="006443F3">
    <w:pPr>
      <w:pStyle w:val="Header"/>
      <w:jc w:val="right"/>
    </w:pPr>
    <w:r>
      <w:t>HH 79-22</w:t>
    </w:r>
  </w:p>
  <w:p w:rsidR="00E4622C" w:rsidRDefault="00E4622C" w:rsidP="006443F3">
    <w:pPr>
      <w:pStyle w:val="Header"/>
      <w:jc w:val="right"/>
    </w:pPr>
    <w:r>
      <w:t>HC 2873/21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BA1"/>
    <w:multiLevelType w:val="hybridMultilevel"/>
    <w:tmpl w:val="51D0E8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CF539BE"/>
    <w:multiLevelType w:val="hybridMultilevel"/>
    <w:tmpl w:val="E2D0F690"/>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E910642"/>
    <w:multiLevelType w:val="multilevel"/>
    <w:tmpl w:val="676AA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AD15BC"/>
    <w:multiLevelType w:val="multilevel"/>
    <w:tmpl w:val="1EDC630C"/>
    <w:lvl w:ilvl="0">
      <w:start w:val="1"/>
      <w:numFmt w:val="lowerLetter"/>
      <w:lvlText w:val="(%1)"/>
      <w:lvlJc w:val="left"/>
      <w:pPr>
        <w:tabs>
          <w:tab w:val="num" w:pos="502"/>
        </w:tabs>
        <w:ind w:left="502" w:hanging="360"/>
      </w:pPr>
      <w:rPr>
        <w:rFonts w:ascii="Tahoma" w:eastAsiaTheme="minorEastAsia" w:hAnsi="Tahoma" w:cs="Tahoma"/>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6B86533"/>
    <w:multiLevelType w:val="hybridMultilevel"/>
    <w:tmpl w:val="4C8E6E38"/>
    <w:lvl w:ilvl="0" w:tplc="D0F6F5DA">
      <w:start w:val="1"/>
      <w:numFmt w:val="lowerLetter"/>
      <w:lvlText w:val="(%1)"/>
      <w:lvlJc w:val="left"/>
      <w:pPr>
        <w:ind w:left="36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73C2FF8"/>
    <w:multiLevelType w:val="hybridMultilevel"/>
    <w:tmpl w:val="B4D03358"/>
    <w:lvl w:ilvl="0" w:tplc="C8FCE3E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8E134BB"/>
    <w:multiLevelType w:val="hybridMultilevel"/>
    <w:tmpl w:val="F18C4446"/>
    <w:lvl w:ilvl="0" w:tplc="7D5A7E40">
      <w:start w:val="1"/>
      <w:numFmt w:val="lowerLetter"/>
      <w:lvlText w:val="(%1)"/>
      <w:lvlJc w:val="left"/>
      <w:pPr>
        <w:ind w:left="360" w:hanging="360"/>
      </w:pPr>
      <w:rPr>
        <w:rFonts w:ascii="Tahoma" w:hAnsi="Tahoma" w:cs="Tahoma" w:hint="default"/>
        <w:sz w:val="25"/>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4"/>
  </w:num>
  <w:num w:numId="2">
    <w:abstractNumId w:val="3"/>
    <w:lvlOverride w:ilvl="0">
      <w:startOverride w:val="1"/>
    </w:lvlOverride>
  </w:num>
  <w:num w:numId="3">
    <w:abstractNumId w:val="2"/>
    <w:lvlOverride w:ilvl="0">
      <w:startOverride w:val="2"/>
    </w:lvlOverride>
  </w:num>
  <w:num w:numId="4">
    <w:abstractNumId w:val="2"/>
    <w:lvlOverride w:ilvl="0">
      <w:lvl w:ilvl="0">
        <w:numFmt w:val="decimal"/>
        <w:lvlText w:val="%1."/>
        <w:lvlJc w:val="left"/>
      </w:lvl>
    </w:lvlOverride>
  </w:num>
  <w:num w:numId="5">
    <w:abstractNumId w:val="6"/>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B87"/>
    <w:rsid w:val="00010C02"/>
    <w:rsid w:val="000320FC"/>
    <w:rsid w:val="00037768"/>
    <w:rsid w:val="00041138"/>
    <w:rsid w:val="00043AFB"/>
    <w:rsid w:val="00045483"/>
    <w:rsid w:val="00055A55"/>
    <w:rsid w:val="000602C4"/>
    <w:rsid w:val="00063FB1"/>
    <w:rsid w:val="00064A6A"/>
    <w:rsid w:val="0007064D"/>
    <w:rsid w:val="00071BB7"/>
    <w:rsid w:val="00071DB4"/>
    <w:rsid w:val="00096FAF"/>
    <w:rsid w:val="000C09C5"/>
    <w:rsid w:val="000C6455"/>
    <w:rsid w:val="000C7925"/>
    <w:rsid w:val="000D56D7"/>
    <w:rsid w:val="000D7987"/>
    <w:rsid w:val="000E3A75"/>
    <w:rsid w:val="000F3FF7"/>
    <w:rsid w:val="000F6F0D"/>
    <w:rsid w:val="001164FE"/>
    <w:rsid w:val="001237BE"/>
    <w:rsid w:val="001279E2"/>
    <w:rsid w:val="00134177"/>
    <w:rsid w:val="00144789"/>
    <w:rsid w:val="001503E9"/>
    <w:rsid w:val="00170DC6"/>
    <w:rsid w:val="001876FB"/>
    <w:rsid w:val="001A663F"/>
    <w:rsid w:val="001D50F3"/>
    <w:rsid w:val="001D5DB1"/>
    <w:rsid w:val="001D74AF"/>
    <w:rsid w:val="001D7607"/>
    <w:rsid w:val="001E3B16"/>
    <w:rsid w:val="001E45FA"/>
    <w:rsid w:val="001E7CA3"/>
    <w:rsid w:val="001F417E"/>
    <w:rsid w:val="001F61A7"/>
    <w:rsid w:val="00201F20"/>
    <w:rsid w:val="00222BCA"/>
    <w:rsid w:val="00230D2F"/>
    <w:rsid w:val="0023702D"/>
    <w:rsid w:val="002421DB"/>
    <w:rsid w:val="00244FD6"/>
    <w:rsid w:val="00247C10"/>
    <w:rsid w:val="00250DA6"/>
    <w:rsid w:val="0025764B"/>
    <w:rsid w:val="00273A1D"/>
    <w:rsid w:val="00277E2F"/>
    <w:rsid w:val="002840FB"/>
    <w:rsid w:val="002851A4"/>
    <w:rsid w:val="00296F59"/>
    <w:rsid w:val="002A1C16"/>
    <w:rsid w:val="002A6350"/>
    <w:rsid w:val="002C084E"/>
    <w:rsid w:val="002C5892"/>
    <w:rsid w:val="002D03E4"/>
    <w:rsid w:val="002D705B"/>
    <w:rsid w:val="002E2DE3"/>
    <w:rsid w:val="002E3AB0"/>
    <w:rsid w:val="002E4455"/>
    <w:rsid w:val="002F3C28"/>
    <w:rsid w:val="002F4D1E"/>
    <w:rsid w:val="003025A1"/>
    <w:rsid w:val="00306595"/>
    <w:rsid w:val="00306929"/>
    <w:rsid w:val="00307D2A"/>
    <w:rsid w:val="00310DEE"/>
    <w:rsid w:val="003176A3"/>
    <w:rsid w:val="00317E7E"/>
    <w:rsid w:val="003218FB"/>
    <w:rsid w:val="00323D6C"/>
    <w:rsid w:val="003420EC"/>
    <w:rsid w:val="00355077"/>
    <w:rsid w:val="00356D84"/>
    <w:rsid w:val="00360E41"/>
    <w:rsid w:val="00366E42"/>
    <w:rsid w:val="00366F70"/>
    <w:rsid w:val="003B3C22"/>
    <w:rsid w:val="003C1538"/>
    <w:rsid w:val="003D046D"/>
    <w:rsid w:val="003D37DA"/>
    <w:rsid w:val="003D780B"/>
    <w:rsid w:val="003E0076"/>
    <w:rsid w:val="003E0924"/>
    <w:rsid w:val="003E75C9"/>
    <w:rsid w:val="003F45C5"/>
    <w:rsid w:val="003F614A"/>
    <w:rsid w:val="004013E9"/>
    <w:rsid w:val="00415850"/>
    <w:rsid w:val="0045416F"/>
    <w:rsid w:val="004573A4"/>
    <w:rsid w:val="00457F30"/>
    <w:rsid w:val="004668B7"/>
    <w:rsid w:val="00471391"/>
    <w:rsid w:val="00472E7B"/>
    <w:rsid w:val="0047314A"/>
    <w:rsid w:val="00474EC7"/>
    <w:rsid w:val="00484695"/>
    <w:rsid w:val="00491C8A"/>
    <w:rsid w:val="004A007B"/>
    <w:rsid w:val="004A0B1C"/>
    <w:rsid w:val="004A5641"/>
    <w:rsid w:val="004B3DD6"/>
    <w:rsid w:val="004C5A1E"/>
    <w:rsid w:val="004D1C21"/>
    <w:rsid w:val="004E2878"/>
    <w:rsid w:val="004F21A0"/>
    <w:rsid w:val="005020AA"/>
    <w:rsid w:val="005048DC"/>
    <w:rsid w:val="005071D6"/>
    <w:rsid w:val="00510125"/>
    <w:rsid w:val="00511878"/>
    <w:rsid w:val="005128FB"/>
    <w:rsid w:val="005136F0"/>
    <w:rsid w:val="00513F84"/>
    <w:rsid w:val="0051646C"/>
    <w:rsid w:val="00520637"/>
    <w:rsid w:val="0052278F"/>
    <w:rsid w:val="00535B97"/>
    <w:rsid w:val="00552BC2"/>
    <w:rsid w:val="005620F1"/>
    <w:rsid w:val="005651AC"/>
    <w:rsid w:val="00573DB1"/>
    <w:rsid w:val="00574117"/>
    <w:rsid w:val="00581166"/>
    <w:rsid w:val="00586742"/>
    <w:rsid w:val="00593D8D"/>
    <w:rsid w:val="005960B6"/>
    <w:rsid w:val="00596CD8"/>
    <w:rsid w:val="005A1947"/>
    <w:rsid w:val="005B23EB"/>
    <w:rsid w:val="005B60CD"/>
    <w:rsid w:val="005B7AA0"/>
    <w:rsid w:val="005C6824"/>
    <w:rsid w:val="005D0813"/>
    <w:rsid w:val="005D3B49"/>
    <w:rsid w:val="005D6B1C"/>
    <w:rsid w:val="005D7871"/>
    <w:rsid w:val="005E1731"/>
    <w:rsid w:val="005E3DE7"/>
    <w:rsid w:val="005E7592"/>
    <w:rsid w:val="005F0D53"/>
    <w:rsid w:val="00617069"/>
    <w:rsid w:val="00625A24"/>
    <w:rsid w:val="0063015B"/>
    <w:rsid w:val="006443F3"/>
    <w:rsid w:val="00644B89"/>
    <w:rsid w:val="00653273"/>
    <w:rsid w:val="006549A9"/>
    <w:rsid w:val="00661789"/>
    <w:rsid w:val="00667F72"/>
    <w:rsid w:val="00674423"/>
    <w:rsid w:val="006A4838"/>
    <w:rsid w:val="006C4AE9"/>
    <w:rsid w:val="006C4F64"/>
    <w:rsid w:val="006C6B6C"/>
    <w:rsid w:val="006C7E53"/>
    <w:rsid w:val="006D3833"/>
    <w:rsid w:val="006F2812"/>
    <w:rsid w:val="00704E36"/>
    <w:rsid w:val="00705FA0"/>
    <w:rsid w:val="00713FB4"/>
    <w:rsid w:val="007313CC"/>
    <w:rsid w:val="00732D27"/>
    <w:rsid w:val="00745AA4"/>
    <w:rsid w:val="007501DA"/>
    <w:rsid w:val="007718F1"/>
    <w:rsid w:val="00773288"/>
    <w:rsid w:val="00774BFE"/>
    <w:rsid w:val="00784E47"/>
    <w:rsid w:val="007873DE"/>
    <w:rsid w:val="0079521A"/>
    <w:rsid w:val="007A1939"/>
    <w:rsid w:val="007B6A56"/>
    <w:rsid w:val="007D0A03"/>
    <w:rsid w:val="007D40CB"/>
    <w:rsid w:val="007D5A95"/>
    <w:rsid w:val="007E6881"/>
    <w:rsid w:val="007F4A0A"/>
    <w:rsid w:val="00815B44"/>
    <w:rsid w:val="00832093"/>
    <w:rsid w:val="00852FAF"/>
    <w:rsid w:val="00863FFC"/>
    <w:rsid w:val="008674DF"/>
    <w:rsid w:val="008768A0"/>
    <w:rsid w:val="0089213E"/>
    <w:rsid w:val="008964FA"/>
    <w:rsid w:val="008A2A08"/>
    <w:rsid w:val="008A59CA"/>
    <w:rsid w:val="008A6EAA"/>
    <w:rsid w:val="008A7DD6"/>
    <w:rsid w:val="008C03D8"/>
    <w:rsid w:val="008C4414"/>
    <w:rsid w:val="008D7FD2"/>
    <w:rsid w:val="008E2BC8"/>
    <w:rsid w:val="008F6062"/>
    <w:rsid w:val="00900A20"/>
    <w:rsid w:val="00903D30"/>
    <w:rsid w:val="009043C2"/>
    <w:rsid w:val="009158D8"/>
    <w:rsid w:val="00932529"/>
    <w:rsid w:val="0093670D"/>
    <w:rsid w:val="00951C17"/>
    <w:rsid w:val="009544B0"/>
    <w:rsid w:val="009549F8"/>
    <w:rsid w:val="009559FA"/>
    <w:rsid w:val="00966D53"/>
    <w:rsid w:val="0096723F"/>
    <w:rsid w:val="009678D4"/>
    <w:rsid w:val="00970C7D"/>
    <w:rsid w:val="009777AA"/>
    <w:rsid w:val="00981666"/>
    <w:rsid w:val="009825E6"/>
    <w:rsid w:val="009908F4"/>
    <w:rsid w:val="00991CB0"/>
    <w:rsid w:val="009B1CEE"/>
    <w:rsid w:val="009C5988"/>
    <w:rsid w:val="009F2AA0"/>
    <w:rsid w:val="00A05A8C"/>
    <w:rsid w:val="00A05C66"/>
    <w:rsid w:val="00A05CF6"/>
    <w:rsid w:val="00A06FAD"/>
    <w:rsid w:val="00A15B87"/>
    <w:rsid w:val="00A17149"/>
    <w:rsid w:val="00A26BF5"/>
    <w:rsid w:val="00A31675"/>
    <w:rsid w:val="00A4620B"/>
    <w:rsid w:val="00A55566"/>
    <w:rsid w:val="00A608F3"/>
    <w:rsid w:val="00A615CC"/>
    <w:rsid w:val="00A678CC"/>
    <w:rsid w:val="00A80D7F"/>
    <w:rsid w:val="00AA2F52"/>
    <w:rsid w:val="00AA4F36"/>
    <w:rsid w:val="00AA5C5D"/>
    <w:rsid w:val="00AA6888"/>
    <w:rsid w:val="00AA6E63"/>
    <w:rsid w:val="00AB3ACE"/>
    <w:rsid w:val="00AB3FE2"/>
    <w:rsid w:val="00AC0D35"/>
    <w:rsid w:val="00AC32A1"/>
    <w:rsid w:val="00AD7248"/>
    <w:rsid w:val="00AE133A"/>
    <w:rsid w:val="00AF1463"/>
    <w:rsid w:val="00AF589F"/>
    <w:rsid w:val="00AF617D"/>
    <w:rsid w:val="00AF648E"/>
    <w:rsid w:val="00B059F1"/>
    <w:rsid w:val="00B073D0"/>
    <w:rsid w:val="00B1401A"/>
    <w:rsid w:val="00B179F6"/>
    <w:rsid w:val="00B216CB"/>
    <w:rsid w:val="00B4013C"/>
    <w:rsid w:val="00B40E8E"/>
    <w:rsid w:val="00B4261A"/>
    <w:rsid w:val="00B5430B"/>
    <w:rsid w:val="00B54A3A"/>
    <w:rsid w:val="00B54B3D"/>
    <w:rsid w:val="00B67332"/>
    <w:rsid w:val="00B721AA"/>
    <w:rsid w:val="00B76E81"/>
    <w:rsid w:val="00B804B1"/>
    <w:rsid w:val="00B80523"/>
    <w:rsid w:val="00B91269"/>
    <w:rsid w:val="00B9746B"/>
    <w:rsid w:val="00BA0A11"/>
    <w:rsid w:val="00BA57BE"/>
    <w:rsid w:val="00BA75D2"/>
    <w:rsid w:val="00BB1F31"/>
    <w:rsid w:val="00BB3AAE"/>
    <w:rsid w:val="00BC4A12"/>
    <w:rsid w:val="00BD1208"/>
    <w:rsid w:val="00BE1566"/>
    <w:rsid w:val="00BE50D0"/>
    <w:rsid w:val="00BE5599"/>
    <w:rsid w:val="00BE7EBC"/>
    <w:rsid w:val="00BF41E8"/>
    <w:rsid w:val="00C0527D"/>
    <w:rsid w:val="00C0742E"/>
    <w:rsid w:val="00C11F1A"/>
    <w:rsid w:val="00C169AE"/>
    <w:rsid w:val="00C22D50"/>
    <w:rsid w:val="00C34313"/>
    <w:rsid w:val="00C47F39"/>
    <w:rsid w:val="00C53CFC"/>
    <w:rsid w:val="00C55FF8"/>
    <w:rsid w:val="00C57EAB"/>
    <w:rsid w:val="00C70FA2"/>
    <w:rsid w:val="00C7215C"/>
    <w:rsid w:val="00C805E4"/>
    <w:rsid w:val="00C8280C"/>
    <w:rsid w:val="00C82E9D"/>
    <w:rsid w:val="00C852EF"/>
    <w:rsid w:val="00C92B83"/>
    <w:rsid w:val="00C945B0"/>
    <w:rsid w:val="00CA5B21"/>
    <w:rsid w:val="00CB0C07"/>
    <w:rsid w:val="00CB6087"/>
    <w:rsid w:val="00CC0722"/>
    <w:rsid w:val="00CC15A8"/>
    <w:rsid w:val="00CC44FD"/>
    <w:rsid w:val="00CC78BF"/>
    <w:rsid w:val="00CD39FB"/>
    <w:rsid w:val="00CD697F"/>
    <w:rsid w:val="00CF379C"/>
    <w:rsid w:val="00D141DB"/>
    <w:rsid w:val="00D27C30"/>
    <w:rsid w:val="00D31FD6"/>
    <w:rsid w:val="00D41D50"/>
    <w:rsid w:val="00D42295"/>
    <w:rsid w:val="00D4538C"/>
    <w:rsid w:val="00D47F18"/>
    <w:rsid w:val="00D60F0B"/>
    <w:rsid w:val="00D7239B"/>
    <w:rsid w:val="00D82A57"/>
    <w:rsid w:val="00D97416"/>
    <w:rsid w:val="00DA1E3C"/>
    <w:rsid w:val="00DA63DD"/>
    <w:rsid w:val="00DB34B7"/>
    <w:rsid w:val="00DB53B6"/>
    <w:rsid w:val="00DB60C9"/>
    <w:rsid w:val="00DC3453"/>
    <w:rsid w:val="00DC65B4"/>
    <w:rsid w:val="00DC77CE"/>
    <w:rsid w:val="00DD2D53"/>
    <w:rsid w:val="00DD4432"/>
    <w:rsid w:val="00DD458E"/>
    <w:rsid w:val="00DD5999"/>
    <w:rsid w:val="00DF03E1"/>
    <w:rsid w:val="00DF50DC"/>
    <w:rsid w:val="00E03DA3"/>
    <w:rsid w:val="00E05117"/>
    <w:rsid w:val="00E15F37"/>
    <w:rsid w:val="00E30943"/>
    <w:rsid w:val="00E34F9D"/>
    <w:rsid w:val="00E4042C"/>
    <w:rsid w:val="00E420E1"/>
    <w:rsid w:val="00E4622C"/>
    <w:rsid w:val="00E47DA8"/>
    <w:rsid w:val="00E524EC"/>
    <w:rsid w:val="00E573B4"/>
    <w:rsid w:val="00E75A4E"/>
    <w:rsid w:val="00E80973"/>
    <w:rsid w:val="00E91234"/>
    <w:rsid w:val="00E962D6"/>
    <w:rsid w:val="00EA12A3"/>
    <w:rsid w:val="00EA5995"/>
    <w:rsid w:val="00EA7F05"/>
    <w:rsid w:val="00EC1369"/>
    <w:rsid w:val="00EC5D04"/>
    <w:rsid w:val="00EC7971"/>
    <w:rsid w:val="00ED1830"/>
    <w:rsid w:val="00ED2559"/>
    <w:rsid w:val="00EE36D1"/>
    <w:rsid w:val="00EE6D7D"/>
    <w:rsid w:val="00EF2D41"/>
    <w:rsid w:val="00EF5AF3"/>
    <w:rsid w:val="00F04D4A"/>
    <w:rsid w:val="00F26224"/>
    <w:rsid w:val="00F34DE6"/>
    <w:rsid w:val="00F408EC"/>
    <w:rsid w:val="00F508A8"/>
    <w:rsid w:val="00F626E6"/>
    <w:rsid w:val="00F6346F"/>
    <w:rsid w:val="00F63DA7"/>
    <w:rsid w:val="00F67701"/>
    <w:rsid w:val="00F76537"/>
    <w:rsid w:val="00F824A2"/>
    <w:rsid w:val="00F96104"/>
    <w:rsid w:val="00FA1393"/>
    <w:rsid w:val="00FB08BB"/>
    <w:rsid w:val="00FB26EB"/>
    <w:rsid w:val="00FB6D67"/>
    <w:rsid w:val="00FC4A7C"/>
    <w:rsid w:val="00FE2F3E"/>
    <w:rsid w:val="00FE34AF"/>
    <w:rsid w:val="00FE7C90"/>
    <w:rsid w:val="00FF0E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00AC3-2F3A-4B33-8ED0-01A6EA49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58E"/>
    <w:pPr>
      <w:spacing w:line="25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42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20E1"/>
    <w:rPr>
      <w:sz w:val="20"/>
      <w:szCs w:val="20"/>
      <w:lang w:val="en-ZA"/>
    </w:rPr>
  </w:style>
  <w:style w:type="character" w:styleId="FootnoteReference">
    <w:name w:val="footnote reference"/>
    <w:basedOn w:val="DefaultParagraphFont"/>
    <w:uiPriority w:val="99"/>
    <w:semiHidden/>
    <w:unhideWhenUsed/>
    <w:rsid w:val="00E420E1"/>
    <w:rPr>
      <w:vertAlign w:val="superscript"/>
    </w:rPr>
  </w:style>
  <w:style w:type="paragraph" w:styleId="ListParagraph">
    <w:name w:val="List Paragraph"/>
    <w:basedOn w:val="Normal"/>
    <w:uiPriority w:val="34"/>
    <w:qFormat/>
    <w:rsid w:val="00071DB4"/>
    <w:pPr>
      <w:ind w:left="720"/>
      <w:contextualSpacing/>
    </w:pPr>
  </w:style>
  <w:style w:type="paragraph" w:styleId="NormalWeb">
    <w:name w:val="Normal (Web)"/>
    <w:basedOn w:val="Normal"/>
    <w:uiPriority w:val="99"/>
    <w:unhideWhenUsed/>
    <w:rsid w:val="00784E47"/>
    <w:pPr>
      <w:spacing w:before="100" w:beforeAutospacing="1" w:after="100" w:afterAutospacing="1" w:line="240" w:lineRule="auto"/>
    </w:pPr>
    <w:rPr>
      <w:rFonts w:ascii="Times New Roman" w:eastAsiaTheme="minorEastAsia" w:hAnsi="Times New Roman" w:cs="Times New Roman"/>
      <w:sz w:val="24"/>
      <w:szCs w:val="24"/>
      <w:lang w:val="en-ZW" w:eastAsia="en-ZW"/>
    </w:rPr>
  </w:style>
  <w:style w:type="paragraph" w:styleId="Header">
    <w:name w:val="header"/>
    <w:basedOn w:val="Normal"/>
    <w:link w:val="HeaderChar"/>
    <w:uiPriority w:val="99"/>
    <w:unhideWhenUsed/>
    <w:rsid w:val="00644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3F3"/>
    <w:rPr>
      <w:lang w:val="en-ZA"/>
    </w:rPr>
  </w:style>
  <w:style w:type="paragraph" w:styleId="Footer">
    <w:name w:val="footer"/>
    <w:basedOn w:val="Normal"/>
    <w:link w:val="FooterChar"/>
    <w:uiPriority w:val="99"/>
    <w:unhideWhenUsed/>
    <w:rsid w:val="00644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3F3"/>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B707D-5EF1-4175-9CBE-323CFEA2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2663</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Deme</dc:creator>
  <cp:keywords/>
  <dc:description/>
  <cp:lastModifiedBy>JSC</cp:lastModifiedBy>
  <cp:revision>3</cp:revision>
  <cp:lastPrinted>2022-02-07T09:24:00Z</cp:lastPrinted>
  <dcterms:created xsi:type="dcterms:W3CDTF">2022-02-11T08:46:00Z</dcterms:created>
  <dcterms:modified xsi:type="dcterms:W3CDTF">2022-02-11T08:47:00Z</dcterms:modified>
</cp:coreProperties>
</file>