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3" w14:textId="77777777" w:rsidR="00621D2A" w:rsidRDefault="00621D2A">
      <w:pPr>
        <w:spacing w:line="360" w:lineRule="auto"/>
        <w:jc w:val="both"/>
        <w:rPr>
          <w:rFonts w:ascii="Times New Roman" w:eastAsia="Times New Roman" w:hAnsi="Times New Roman" w:cs="Times New Roman"/>
          <w:sz w:val="24"/>
          <w:szCs w:val="24"/>
        </w:rPr>
      </w:pPr>
      <w:bookmarkStart w:id="0" w:name="_GoBack"/>
      <w:bookmarkEnd w:id="0"/>
    </w:p>
    <w:p w14:paraId="00000004" w14:textId="77777777" w:rsidR="00621D2A" w:rsidRDefault="00DF485C" w:rsidP="00D322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 ANGELS TRAVEL AND TOURS (PVT) LTD</w:t>
      </w:r>
    </w:p>
    <w:p w14:paraId="00000005" w14:textId="7ED3CEED" w:rsidR="00621D2A" w:rsidRDefault="00D322C0" w:rsidP="00D322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versus</w:t>
      </w:r>
    </w:p>
    <w:p w14:paraId="00000006" w14:textId="77777777" w:rsidR="00621D2A" w:rsidRDefault="00DF485C" w:rsidP="00D322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TINASHE MURAPATA</w:t>
      </w:r>
    </w:p>
    <w:p w14:paraId="00000007" w14:textId="77777777" w:rsidR="00621D2A" w:rsidRDefault="00621D2A">
      <w:pPr>
        <w:spacing w:line="360" w:lineRule="auto"/>
        <w:jc w:val="both"/>
        <w:rPr>
          <w:rFonts w:ascii="Times New Roman" w:eastAsia="Times New Roman" w:hAnsi="Times New Roman" w:cs="Times New Roman"/>
          <w:sz w:val="24"/>
          <w:szCs w:val="24"/>
        </w:rPr>
      </w:pPr>
    </w:p>
    <w:p w14:paraId="00000008" w14:textId="5F497FCC" w:rsidR="00621D2A" w:rsidRDefault="00DF485C" w:rsidP="00D322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COURT OF ZIMBABWE</w:t>
      </w:r>
      <w:r>
        <w:rPr>
          <w:rFonts w:ascii="Times New Roman" w:eastAsia="Times New Roman" w:hAnsi="Times New Roman" w:cs="Times New Roman"/>
          <w:sz w:val="24"/>
          <w:szCs w:val="24"/>
        </w:rPr>
        <w:br/>
        <w:t>TSANGA &amp; DEME JJ</w:t>
      </w:r>
      <w:r>
        <w:rPr>
          <w:rFonts w:ascii="Times New Roman" w:eastAsia="Times New Roman" w:hAnsi="Times New Roman" w:cs="Times New Roman"/>
          <w:sz w:val="24"/>
          <w:szCs w:val="24"/>
        </w:rPr>
        <w:br/>
        <w:t>HARARE, 1 February, 2024 &amp; 4 September 2024</w:t>
      </w:r>
    </w:p>
    <w:p w14:paraId="00000009" w14:textId="77777777" w:rsidR="00621D2A" w:rsidRDefault="00621D2A">
      <w:pPr>
        <w:spacing w:line="360" w:lineRule="auto"/>
        <w:jc w:val="both"/>
        <w:rPr>
          <w:rFonts w:ascii="Times New Roman" w:eastAsia="Times New Roman" w:hAnsi="Times New Roman" w:cs="Times New Roman"/>
          <w:sz w:val="24"/>
          <w:szCs w:val="24"/>
        </w:rPr>
      </w:pPr>
    </w:p>
    <w:p w14:paraId="0000000A" w14:textId="77777777" w:rsidR="00621D2A" w:rsidRDefault="00DF485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Civil Appeal</w:t>
      </w:r>
    </w:p>
    <w:p w14:paraId="0000000B" w14:textId="77777777" w:rsidR="00621D2A" w:rsidRDefault="00621D2A">
      <w:pPr>
        <w:spacing w:line="360" w:lineRule="auto"/>
        <w:jc w:val="both"/>
        <w:rPr>
          <w:rFonts w:ascii="Times New Roman" w:eastAsia="Times New Roman" w:hAnsi="Times New Roman" w:cs="Times New Roman"/>
          <w:sz w:val="24"/>
          <w:szCs w:val="24"/>
        </w:rPr>
      </w:pPr>
    </w:p>
    <w:p w14:paraId="0000000C" w14:textId="482501BD" w:rsidR="00621D2A" w:rsidRDefault="00DF485C">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 Kawonde, </w:t>
      </w:r>
      <w:r>
        <w:rPr>
          <w:rFonts w:ascii="Times New Roman" w:eastAsia="Times New Roman" w:hAnsi="Times New Roman" w:cs="Times New Roman"/>
          <w:sz w:val="24"/>
          <w:szCs w:val="24"/>
        </w:rPr>
        <w:t xml:space="preserve">for the </w:t>
      </w:r>
      <w:r w:rsidR="00D322C0">
        <w:rPr>
          <w:rFonts w:ascii="Times New Roman" w:eastAsia="Times New Roman" w:hAnsi="Times New Roman" w:cs="Times New Roman"/>
          <w:sz w:val="24"/>
          <w:szCs w:val="24"/>
        </w:rPr>
        <w:t>a</w:t>
      </w:r>
      <w:r>
        <w:rPr>
          <w:rFonts w:ascii="Times New Roman" w:eastAsia="Times New Roman" w:hAnsi="Times New Roman" w:cs="Times New Roman"/>
          <w:sz w:val="24"/>
          <w:szCs w:val="24"/>
        </w:rPr>
        <w:t>ppellant.</w:t>
      </w:r>
      <w:r>
        <w:rPr>
          <w:rFonts w:ascii="Times New Roman" w:eastAsia="Times New Roman" w:hAnsi="Times New Roman" w:cs="Times New Roman"/>
          <w:sz w:val="24"/>
          <w:szCs w:val="24"/>
        </w:rPr>
        <w:br/>
      </w:r>
      <w:r>
        <w:rPr>
          <w:rFonts w:ascii="Times New Roman" w:eastAsia="Times New Roman" w:hAnsi="Times New Roman" w:cs="Times New Roman"/>
          <w:i/>
          <w:sz w:val="24"/>
          <w:szCs w:val="24"/>
        </w:rPr>
        <w:t>E Ngweru</w:t>
      </w:r>
      <w:r>
        <w:rPr>
          <w:rFonts w:ascii="Times New Roman" w:eastAsia="Times New Roman" w:hAnsi="Times New Roman" w:cs="Times New Roman"/>
          <w:sz w:val="24"/>
          <w:szCs w:val="24"/>
        </w:rPr>
        <w:t>, for the respondent.</w:t>
      </w:r>
    </w:p>
    <w:p w14:paraId="0000000D" w14:textId="77777777" w:rsidR="00621D2A" w:rsidRDefault="00621D2A">
      <w:pPr>
        <w:spacing w:line="360" w:lineRule="auto"/>
        <w:jc w:val="both"/>
        <w:rPr>
          <w:rFonts w:ascii="Times New Roman" w:eastAsia="Times New Roman" w:hAnsi="Times New Roman" w:cs="Times New Roman"/>
          <w:sz w:val="24"/>
          <w:szCs w:val="24"/>
        </w:rPr>
      </w:pPr>
    </w:p>
    <w:p w14:paraId="0000000E" w14:textId="0E6666DF" w:rsidR="00621D2A" w:rsidRDefault="00DF485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DEME J: </w:t>
      </w:r>
      <w:r w:rsidR="00D322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Appellant approached this court by way of appeal seeking to challenge the decision of the Magistrates Court sitting at Harare on 4 July 2023. </w:t>
      </w:r>
      <w:r w:rsidR="00CB2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CB2447">
        <w:rPr>
          <w:rFonts w:ascii="Times New Roman" w:eastAsia="Times New Roman" w:hAnsi="Times New Roman" w:cs="Times New Roman"/>
          <w:sz w:val="24"/>
          <w:szCs w:val="24"/>
        </w:rPr>
        <w:t>r</w:t>
      </w:r>
      <w:r>
        <w:rPr>
          <w:rFonts w:ascii="Times New Roman" w:eastAsia="Times New Roman" w:hAnsi="Times New Roman" w:cs="Times New Roman"/>
          <w:sz w:val="24"/>
          <w:szCs w:val="24"/>
        </w:rPr>
        <w:t>espondent in the court</w:t>
      </w:r>
      <w:r>
        <w:rPr>
          <w:rFonts w:ascii="Times New Roman" w:eastAsia="Times New Roman" w:hAnsi="Times New Roman" w:cs="Times New Roman"/>
          <w:i/>
          <w:sz w:val="24"/>
          <w:szCs w:val="24"/>
        </w:rPr>
        <w:t xml:space="preserve"> a quo </w:t>
      </w:r>
      <w:r>
        <w:rPr>
          <w:rFonts w:ascii="Times New Roman" w:eastAsia="Times New Roman" w:hAnsi="Times New Roman" w:cs="Times New Roman"/>
          <w:sz w:val="24"/>
          <w:szCs w:val="24"/>
        </w:rPr>
        <w:t xml:space="preserve">made an application seeking to recover from the Appellant, the sum of US$2 360.00 together with interest at the prescribed rate with effect from 30 July 2022 up to the date of final payment. The application was referred to trial and the </w:t>
      </w:r>
      <w:r w:rsidR="00CB2447">
        <w:rPr>
          <w:rFonts w:ascii="Times New Roman" w:eastAsia="Times New Roman" w:hAnsi="Times New Roman" w:cs="Times New Roman"/>
          <w:sz w:val="24"/>
          <w:szCs w:val="24"/>
        </w:rPr>
        <w:t>r</w:t>
      </w:r>
      <w:r>
        <w:rPr>
          <w:rFonts w:ascii="Times New Roman" w:eastAsia="Times New Roman" w:hAnsi="Times New Roman" w:cs="Times New Roman"/>
          <w:sz w:val="24"/>
          <w:szCs w:val="24"/>
        </w:rPr>
        <w:t>espondent was successful in his claim.</w:t>
      </w:r>
    </w:p>
    <w:p w14:paraId="0000000F" w14:textId="77777777" w:rsidR="00621D2A" w:rsidRDefault="00DF485C" w:rsidP="00CB2447">
      <w:pPr>
        <w:spacing w:after="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The factual context</w:t>
      </w:r>
    </w:p>
    <w:p w14:paraId="00000010" w14:textId="6A012DFE" w:rsidR="00621D2A" w:rsidRDefault="00DF485C" w:rsidP="00CB244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Respondent’s case was that sometime in April 2022, he engaged the </w:t>
      </w:r>
      <w:r w:rsidR="00CB244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to book for his accommodation in France. The </w:t>
      </w:r>
      <w:r w:rsidR="00CB2447">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espondent further alleged that he paid US$2 360.00 which was meant to cater for the service to be rendered by the </w:t>
      </w:r>
      <w:r w:rsidR="00CB244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in securing the accommodation on his behalf. </w:t>
      </w:r>
      <w:r w:rsidR="00CB2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According to the </w:t>
      </w:r>
      <w:r w:rsidR="00CB2447">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espondent, the </w:t>
      </w:r>
      <w:r w:rsidR="00CB244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failed to render the service and made an undertaking to refund the </w:t>
      </w:r>
      <w:r w:rsidR="00CB2447">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espondent. </w:t>
      </w:r>
      <w:r w:rsidR="00CB2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He also alleged that the Appellant acknowledged its indebtedness of the amount of US$2 360.00 through a signed acknowledgement of debt which was attached to the application. The </w:t>
      </w:r>
      <w:r w:rsidR="00CB2447">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espondent also maintained that the </w:t>
      </w:r>
      <w:r w:rsidR="00CB2447">
        <w:rPr>
          <w:rFonts w:ascii="Times New Roman" w:eastAsia="Times New Roman" w:hAnsi="Times New Roman" w:cs="Times New Roman"/>
          <w:sz w:val="24"/>
          <w:szCs w:val="24"/>
        </w:rPr>
        <w:t>a</w:t>
      </w:r>
      <w:r>
        <w:rPr>
          <w:rFonts w:ascii="Times New Roman" w:eastAsia="Times New Roman" w:hAnsi="Times New Roman" w:cs="Times New Roman"/>
          <w:sz w:val="24"/>
          <w:szCs w:val="24"/>
        </w:rPr>
        <w:t>ppellant failed to honour the debt.</w:t>
      </w:r>
      <w:r w:rsidR="00CB2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 </w:t>
      </w:r>
      <w:r w:rsidR="00CB2447">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espondent further stated that in terms of the acknowledgement of debt, the </w:t>
      </w:r>
      <w:r w:rsidR="00CB244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undertook to pay costs on an attorney and client scale in the event of being sued by the </w:t>
      </w:r>
      <w:r w:rsidR="00CB2447">
        <w:rPr>
          <w:rFonts w:ascii="Times New Roman" w:eastAsia="Times New Roman" w:hAnsi="Times New Roman" w:cs="Times New Roman"/>
          <w:sz w:val="24"/>
          <w:szCs w:val="24"/>
        </w:rPr>
        <w:t>r</w:t>
      </w:r>
      <w:r>
        <w:rPr>
          <w:rFonts w:ascii="Times New Roman" w:eastAsia="Times New Roman" w:hAnsi="Times New Roman" w:cs="Times New Roman"/>
          <w:sz w:val="24"/>
          <w:szCs w:val="24"/>
        </w:rPr>
        <w:t>espondent for failure to honour the debt.</w:t>
      </w:r>
    </w:p>
    <w:p w14:paraId="00000011" w14:textId="3D176028" w:rsidR="00621D2A" w:rsidRDefault="00DF485C" w:rsidP="00CB244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particularly, the </w:t>
      </w:r>
      <w:r w:rsidR="00CB2447">
        <w:rPr>
          <w:rFonts w:ascii="Times New Roman" w:eastAsia="Times New Roman" w:hAnsi="Times New Roman" w:cs="Times New Roman"/>
          <w:sz w:val="24"/>
          <w:szCs w:val="24"/>
        </w:rPr>
        <w:t>r</w:t>
      </w:r>
      <w:r>
        <w:rPr>
          <w:rFonts w:ascii="Times New Roman" w:eastAsia="Times New Roman" w:hAnsi="Times New Roman" w:cs="Times New Roman"/>
          <w:sz w:val="24"/>
          <w:szCs w:val="24"/>
        </w:rPr>
        <w:t>espondent prayed for the following relief:</w:t>
      </w:r>
    </w:p>
    <w:p w14:paraId="00000012" w14:textId="77777777" w:rsidR="00621D2A" w:rsidRPr="00CB2447" w:rsidRDefault="00DF485C">
      <w:pPr>
        <w:spacing w:line="240" w:lineRule="auto"/>
        <w:ind w:left="720"/>
        <w:jc w:val="both"/>
        <w:rPr>
          <w:rFonts w:ascii="Times New Roman" w:eastAsia="Times New Roman" w:hAnsi="Times New Roman" w:cs="Times New Roman"/>
        </w:rPr>
      </w:pPr>
      <w:r w:rsidRPr="00CB2447">
        <w:rPr>
          <w:rFonts w:ascii="Times New Roman" w:eastAsia="Times New Roman" w:hAnsi="Times New Roman" w:cs="Times New Roman"/>
        </w:rPr>
        <w:lastRenderedPageBreak/>
        <w:t>“1. The Respondent be and is hereby ordered to pay to the Applicant US$2360 (two thousand three hundred and sixty United States Dollars).</w:t>
      </w:r>
    </w:p>
    <w:p w14:paraId="00000013" w14:textId="77777777" w:rsidR="00621D2A" w:rsidRPr="00CB2447" w:rsidRDefault="00DF485C">
      <w:pPr>
        <w:spacing w:line="240" w:lineRule="auto"/>
        <w:ind w:left="720"/>
        <w:jc w:val="both"/>
        <w:rPr>
          <w:rFonts w:ascii="Times New Roman" w:eastAsia="Times New Roman" w:hAnsi="Times New Roman" w:cs="Times New Roman"/>
        </w:rPr>
      </w:pPr>
      <w:r w:rsidRPr="00CB2447">
        <w:rPr>
          <w:rFonts w:ascii="Times New Roman" w:eastAsia="Times New Roman" w:hAnsi="Times New Roman" w:cs="Times New Roman"/>
        </w:rPr>
        <w:t>2. The Respondent shall pay interest on US$2360.00 calculated at the rate of 5% per annum from 30 July 2022 until date of payment of the amount in full.</w:t>
      </w:r>
    </w:p>
    <w:p w14:paraId="00000015" w14:textId="412E1231" w:rsidR="00621D2A" w:rsidRDefault="00DF485C" w:rsidP="00CB2447">
      <w:pPr>
        <w:spacing w:line="240" w:lineRule="auto"/>
        <w:ind w:left="720"/>
        <w:jc w:val="both"/>
        <w:rPr>
          <w:rFonts w:ascii="Times New Roman" w:eastAsia="Times New Roman" w:hAnsi="Times New Roman" w:cs="Times New Roman"/>
        </w:rPr>
      </w:pPr>
      <w:r w:rsidRPr="00CB2447">
        <w:rPr>
          <w:rFonts w:ascii="Times New Roman" w:eastAsia="Times New Roman" w:hAnsi="Times New Roman" w:cs="Times New Roman"/>
        </w:rPr>
        <w:t>3. The Respondent shall pay costs of suit on a legal practitioner and client scale.”</w:t>
      </w:r>
    </w:p>
    <w:p w14:paraId="0C20D7D1" w14:textId="77777777" w:rsidR="00CB2447" w:rsidRPr="00CB2447" w:rsidRDefault="00CB2447" w:rsidP="00CB2447">
      <w:pPr>
        <w:spacing w:line="240" w:lineRule="auto"/>
        <w:ind w:left="720"/>
        <w:jc w:val="both"/>
        <w:rPr>
          <w:rFonts w:ascii="Times New Roman" w:eastAsia="Times New Roman" w:hAnsi="Times New Roman" w:cs="Times New Roman"/>
        </w:rPr>
      </w:pPr>
    </w:p>
    <w:p w14:paraId="00000016" w14:textId="253C0A4B" w:rsidR="00621D2A" w:rsidRDefault="00DF485C" w:rsidP="00CB244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CB244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opposed the application in the court </w:t>
      </w:r>
      <w:r>
        <w:rPr>
          <w:rFonts w:ascii="Times New Roman" w:eastAsia="Times New Roman" w:hAnsi="Times New Roman" w:cs="Times New Roman"/>
          <w:i/>
          <w:sz w:val="24"/>
          <w:szCs w:val="24"/>
        </w:rPr>
        <w:t>a quo.</w:t>
      </w:r>
      <w:r>
        <w:rPr>
          <w:rFonts w:ascii="Times New Roman" w:eastAsia="Times New Roman" w:hAnsi="Times New Roman" w:cs="Times New Roman"/>
          <w:sz w:val="24"/>
          <w:szCs w:val="24"/>
        </w:rPr>
        <w:t xml:space="preserve"> The </w:t>
      </w:r>
      <w:r w:rsidR="00CB244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denied having failed to book accommodation as agreed. The </w:t>
      </w:r>
      <w:r w:rsidR="00CB244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argued that it actually booked the accommodation and paid for it. </w:t>
      </w:r>
      <w:r w:rsidR="00CB2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terms of the opposing affidavit, the </w:t>
      </w:r>
      <w:r w:rsidR="00CB244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alleged that it attached proof of payment to the opposing affidavit. However, a perusal of the opposing affidavit reflects that there is no such attachment. </w:t>
      </w:r>
      <w:r w:rsidR="00CB2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According to the </w:t>
      </w:r>
      <w:r w:rsidR="00CB244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the </w:t>
      </w:r>
      <w:r w:rsidR="00CB2447">
        <w:rPr>
          <w:rFonts w:ascii="Times New Roman" w:eastAsia="Times New Roman" w:hAnsi="Times New Roman" w:cs="Times New Roman"/>
          <w:sz w:val="24"/>
          <w:szCs w:val="24"/>
        </w:rPr>
        <w:t>r</w:t>
      </w:r>
      <w:r>
        <w:rPr>
          <w:rFonts w:ascii="Times New Roman" w:eastAsia="Times New Roman" w:hAnsi="Times New Roman" w:cs="Times New Roman"/>
          <w:sz w:val="24"/>
          <w:szCs w:val="24"/>
        </w:rPr>
        <w:t>espondent was booked at the Hotel but he failed to travel for reasons known to himself.</w:t>
      </w:r>
    </w:p>
    <w:p w14:paraId="00000017" w14:textId="7B7F9E92" w:rsidR="00621D2A" w:rsidRDefault="00DF485C" w:rsidP="00CB244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CB244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denied ever signing the acknowledgement of debt and further alleged that the purported acknowledgement of debt was forged. According to the </w:t>
      </w:r>
      <w:r w:rsidR="00CB244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the acknowledgement of debt does not reflect the name of the person who signed it on its behalf. The </w:t>
      </w:r>
      <w:r w:rsidR="00CB244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also insisted that it was illogical for it to sign the acknowledgement of debt when it fulfilled the terms of the contract. </w:t>
      </w:r>
    </w:p>
    <w:p w14:paraId="00000018" w14:textId="69F33FD2" w:rsidR="00621D2A" w:rsidRDefault="00DF485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court </w:t>
      </w:r>
      <w:r>
        <w:rPr>
          <w:rFonts w:ascii="Times New Roman" w:eastAsia="Times New Roman" w:hAnsi="Times New Roman" w:cs="Times New Roman"/>
          <w:i/>
          <w:sz w:val="24"/>
          <w:szCs w:val="24"/>
        </w:rPr>
        <w:t>a quo</w:t>
      </w:r>
      <w:r>
        <w:rPr>
          <w:rFonts w:ascii="Times New Roman" w:eastAsia="Times New Roman" w:hAnsi="Times New Roman" w:cs="Times New Roman"/>
          <w:sz w:val="24"/>
          <w:szCs w:val="24"/>
        </w:rPr>
        <w:t xml:space="preserve"> referred the court application to trial.</w:t>
      </w:r>
      <w:r w:rsidR="00CB2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Parties proceeded to prepare the Pre-Trial Conference papers, which eventually led to the trial of the matter. Only four issues were referred to trial. These were as follows:</w:t>
      </w:r>
    </w:p>
    <w:p w14:paraId="00000019" w14:textId="77777777" w:rsidR="00621D2A" w:rsidRPr="00CB2447" w:rsidRDefault="00DF485C">
      <w:pPr>
        <w:spacing w:line="240" w:lineRule="auto"/>
        <w:ind w:left="720"/>
        <w:jc w:val="both"/>
        <w:rPr>
          <w:rFonts w:ascii="Times New Roman" w:eastAsia="Times New Roman" w:hAnsi="Times New Roman" w:cs="Times New Roman"/>
        </w:rPr>
      </w:pPr>
      <w:r w:rsidRPr="00CB2447">
        <w:rPr>
          <w:rFonts w:ascii="Times New Roman" w:eastAsia="Times New Roman" w:hAnsi="Times New Roman" w:cs="Times New Roman"/>
        </w:rPr>
        <w:t>“1. Whether or not plaintiff paid $2 360.00 to book for accommodation in Paris France.</w:t>
      </w:r>
    </w:p>
    <w:p w14:paraId="0000001A" w14:textId="77777777" w:rsidR="00621D2A" w:rsidRPr="00CB2447" w:rsidRDefault="00DF485C">
      <w:pPr>
        <w:spacing w:line="240" w:lineRule="auto"/>
        <w:ind w:left="720"/>
        <w:jc w:val="both"/>
        <w:rPr>
          <w:rFonts w:ascii="Times New Roman" w:eastAsia="Times New Roman" w:hAnsi="Times New Roman" w:cs="Times New Roman"/>
        </w:rPr>
      </w:pPr>
      <w:r w:rsidRPr="00CB2447">
        <w:rPr>
          <w:rFonts w:ascii="Times New Roman" w:eastAsia="Times New Roman" w:hAnsi="Times New Roman" w:cs="Times New Roman"/>
        </w:rPr>
        <w:t>2. Whether or not Defendant failed to render the service.</w:t>
      </w:r>
    </w:p>
    <w:p w14:paraId="0000001B" w14:textId="77777777" w:rsidR="00621D2A" w:rsidRPr="00CB2447" w:rsidRDefault="00DF485C">
      <w:pPr>
        <w:spacing w:line="240" w:lineRule="auto"/>
        <w:ind w:left="720"/>
        <w:jc w:val="both"/>
        <w:rPr>
          <w:rFonts w:ascii="Times New Roman" w:eastAsia="Times New Roman" w:hAnsi="Times New Roman" w:cs="Times New Roman"/>
        </w:rPr>
      </w:pPr>
      <w:r w:rsidRPr="00CB2447">
        <w:rPr>
          <w:rFonts w:ascii="Times New Roman" w:eastAsia="Times New Roman" w:hAnsi="Times New Roman" w:cs="Times New Roman"/>
        </w:rPr>
        <w:t>3. Whether or not Defendant undertook to refund the Plaintiff.</w:t>
      </w:r>
    </w:p>
    <w:p w14:paraId="0000001D" w14:textId="23D1481B" w:rsidR="00621D2A" w:rsidRDefault="00DF485C" w:rsidP="00CB2447">
      <w:pPr>
        <w:spacing w:line="240" w:lineRule="auto"/>
        <w:ind w:left="720"/>
        <w:jc w:val="both"/>
        <w:rPr>
          <w:rFonts w:ascii="Times New Roman" w:eastAsia="Times New Roman" w:hAnsi="Times New Roman" w:cs="Times New Roman"/>
        </w:rPr>
      </w:pPr>
      <w:r w:rsidRPr="00CB2447">
        <w:rPr>
          <w:rFonts w:ascii="Times New Roman" w:eastAsia="Times New Roman" w:hAnsi="Times New Roman" w:cs="Times New Roman"/>
        </w:rPr>
        <w:t>4. Whether or not Defendant should refund the amount.”</w:t>
      </w:r>
    </w:p>
    <w:p w14:paraId="4A5EE663" w14:textId="77777777" w:rsidR="00CB2447" w:rsidRPr="00CB2447" w:rsidRDefault="00CB2447" w:rsidP="00CB2447">
      <w:pPr>
        <w:spacing w:line="240" w:lineRule="auto"/>
        <w:ind w:left="720"/>
        <w:jc w:val="both"/>
        <w:rPr>
          <w:rFonts w:ascii="Times New Roman" w:eastAsia="Times New Roman" w:hAnsi="Times New Roman" w:cs="Times New Roman"/>
        </w:rPr>
      </w:pPr>
    </w:p>
    <w:p w14:paraId="0000001E" w14:textId="2C63E07F" w:rsidR="00621D2A" w:rsidRDefault="00DF485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the court </w:t>
      </w:r>
      <w:r>
        <w:rPr>
          <w:rFonts w:ascii="Times New Roman" w:eastAsia="Times New Roman" w:hAnsi="Times New Roman" w:cs="Times New Roman"/>
          <w:i/>
          <w:sz w:val="24"/>
          <w:szCs w:val="24"/>
        </w:rPr>
        <w:t>a quo</w:t>
      </w:r>
      <w:r>
        <w:rPr>
          <w:rFonts w:ascii="Times New Roman" w:eastAsia="Times New Roman" w:hAnsi="Times New Roman" w:cs="Times New Roman"/>
          <w:sz w:val="24"/>
          <w:szCs w:val="24"/>
        </w:rPr>
        <w:t xml:space="preserve">, the </w:t>
      </w:r>
      <w:r w:rsidR="00CB244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failed to discover documents and hence no documents were discovered in its favour. </w:t>
      </w:r>
      <w:r w:rsidR="00CB2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 the conclusion of the trial of the matter, the court </w:t>
      </w:r>
      <w:r>
        <w:rPr>
          <w:rFonts w:ascii="Times New Roman" w:eastAsia="Times New Roman" w:hAnsi="Times New Roman" w:cs="Times New Roman"/>
          <w:i/>
          <w:sz w:val="24"/>
          <w:szCs w:val="24"/>
        </w:rPr>
        <w:t>a quo</w:t>
      </w:r>
      <w:r>
        <w:rPr>
          <w:rFonts w:ascii="Times New Roman" w:eastAsia="Times New Roman" w:hAnsi="Times New Roman" w:cs="Times New Roman"/>
          <w:sz w:val="24"/>
          <w:szCs w:val="24"/>
        </w:rPr>
        <w:t xml:space="preserve"> made the following order:</w:t>
      </w:r>
    </w:p>
    <w:p w14:paraId="0000001F" w14:textId="77777777" w:rsidR="00621D2A" w:rsidRPr="00CB2447" w:rsidRDefault="00DF485C">
      <w:pPr>
        <w:spacing w:line="240" w:lineRule="auto"/>
        <w:ind w:left="720"/>
        <w:jc w:val="both"/>
        <w:rPr>
          <w:rFonts w:ascii="Times New Roman" w:eastAsia="Times New Roman" w:hAnsi="Times New Roman" w:cs="Times New Roman"/>
        </w:rPr>
      </w:pPr>
      <w:r w:rsidRPr="00CB2447">
        <w:rPr>
          <w:rFonts w:ascii="Times New Roman" w:eastAsia="Times New Roman" w:hAnsi="Times New Roman" w:cs="Times New Roman"/>
        </w:rPr>
        <w:t>“1. Defendant is hereby ordered to pay US$2 360.00 US$ (sic) / prevailing bank equivalent (sic) plus costs of suit on high scale.”</w:t>
      </w:r>
    </w:p>
    <w:p w14:paraId="00000020" w14:textId="77777777" w:rsidR="00621D2A" w:rsidRDefault="00621D2A">
      <w:pPr>
        <w:spacing w:line="360" w:lineRule="auto"/>
        <w:jc w:val="both"/>
        <w:rPr>
          <w:rFonts w:ascii="Times New Roman" w:eastAsia="Times New Roman" w:hAnsi="Times New Roman" w:cs="Times New Roman"/>
          <w:sz w:val="24"/>
          <w:szCs w:val="24"/>
        </w:rPr>
      </w:pPr>
    </w:p>
    <w:p w14:paraId="00000021" w14:textId="77777777" w:rsidR="00621D2A" w:rsidRDefault="00DF485C">
      <w:pPr>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 xml:space="preserve">The grounds of appeal </w:t>
      </w:r>
    </w:p>
    <w:p w14:paraId="00000022" w14:textId="77777777" w:rsidR="00621D2A" w:rsidRDefault="00DF485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Appellant’s grounds of appeal are as follows—</w:t>
      </w:r>
    </w:p>
    <w:p w14:paraId="00000023" w14:textId="77777777" w:rsidR="00621D2A" w:rsidRPr="00CB2447" w:rsidRDefault="00DF485C">
      <w:pPr>
        <w:spacing w:line="240" w:lineRule="auto"/>
        <w:ind w:left="720"/>
        <w:jc w:val="both"/>
        <w:rPr>
          <w:rFonts w:ascii="Times New Roman" w:eastAsia="Times New Roman" w:hAnsi="Times New Roman" w:cs="Times New Roman"/>
        </w:rPr>
      </w:pPr>
      <w:r w:rsidRPr="00CB2447">
        <w:rPr>
          <w:rFonts w:ascii="Times New Roman" w:eastAsia="Times New Roman" w:hAnsi="Times New Roman" w:cs="Times New Roman"/>
        </w:rPr>
        <w:t>“1. The court a</w:t>
      </w:r>
      <w:r w:rsidRPr="00CB2447">
        <w:rPr>
          <w:rFonts w:ascii="Times New Roman" w:eastAsia="Times New Roman" w:hAnsi="Times New Roman" w:cs="Times New Roman"/>
          <w:i/>
        </w:rPr>
        <w:t xml:space="preserve"> quo</w:t>
      </w:r>
      <w:r w:rsidRPr="00CB2447">
        <w:rPr>
          <w:rFonts w:ascii="Times New Roman" w:eastAsia="Times New Roman" w:hAnsi="Times New Roman" w:cs="Times New Roman"/>
        </w:rPr>
        <w:t xml:space="preserve"> erred in failing to take into account evidence that alternative accommodation had been paid for in consultation with the respondent’s agent and that therefore no amount was due as a refund to the respondent. </w:t>
      </w:r>
    </w:p>
    <w:p w14:paraId="00000024" w14:textId="77777777" w:rsidR="00621D2A" w:rsidRPr="00CB2447" w:rsidRDefault="00DF485C">
      <w:pPr>
        <w:spacing w:line="240" w:lineRule="auto"/>
        <w:ind w:left="720"/>
        <w:jc w:val="both"/>
        <w:rPr>
          <w:rFonts w:ascii="Times New Roman" w:eastAsia="Times New Roman" w:hAnsi="Times New Roman" w:cs="Times New Roman"/>
        </w:rPr>
      </w:pPr>
      <w:r w:rsidRPr="00CB2447">
        <w:rPr>
          <w:rFonts w:ascii="Times New Roman" w:eastAsia="Times New Roman" w:hAnsi="Times New Roman" w:cs="Times New Roman"/>
        </w:rPr>
        <w:t>Alternatively,</w:t>
      </w:r>
    </w:p>
    <w:p w14:paraId="00000025" w14:textId="77777777" w:rsidR="00621D2A" w:rsidRPr="00CB2447" w:rsidRDefault="00DF485C">
      <w:pPr>
        <w:spacing w:line="240" w:lineRule="auto"/>
        <w:ind w:left="720"/>
        <w:jc w:val="both"/>
        <w:rPr>
          <w:rFonts w:ascii="Times New Roman" w:eastAsia="Times New Roman" w:hAnsi="Times New Roman" w:cs="Times New Roman"/>
        </w:rPr>
      </w:pPr>
      <w:r w:rsidRPr="00CB2447">
        <w:rPr>
          <w:rFonts w:ascii="Times New Roman" w:eastAsia="Times New Roman" w:hAnsi="Times New Roman" w:cs="Times New Roman"/>
        </w:rPr>
        <w:t xml:space="preserve">The court </w:t>
      </w:r>
      <w:r w:rsidRPr="00CB2447">
        <w:rPr>
          <w:rFonts w:ascii="Times New Roman" w:eastAsia="Times New Roman" w:hAnsi="Times New Roman" w:cs="Times New Roman"/>
          <w:i/>
        </w:rPr>
        <w:t>a quo</w:t>
      </w:r>
      <w:r w:rsidRPr="00CB2447">
        <w:rPr>
          <w:rFonts w:ascii="Times New Roman" w:eastAsia="Times New Roman" w:hAnsi="Times New Roman" w:cs="Times New Roman"/>
        </w:rPr>
        <w:t xml:space="preserve"> erred in failing to deduce that the extent of the respondent’s loss was the difference between the price paid for by the respondent in accommodation fees and the cost of the alternative accommodation paid for.</w:t>
      </w:r>
    </w:p>
    <w:p w14:paraId="00000026" w14:textId="77777777" w:rsidR="00621D2A" w:rsidRPr="00CB2447" w:rsidRDefault="00DF485C">
      <w:pPr>
        <w:spacing w:line="240" w:lineRule="auto"/>
        <w:ind w:left="720"/>
        <w:jc w:val="both"/>
        <w:rPr>
          <w:rFonts w:ascii="Times New Roman" w:eastAsia="Times New Roman" w:hAnsi="Times New Roman" w:cs="Times New Roman"/>
        </w:rPr>
      </w:pPr>
      <w:r w:rsidRPr="00CB2447">
        <w:rPr>
          <w:rFonts w:ascii="Times New Roman" w:eastAsia="Times New Roman" w:hAnsi="Times New Roman" w:cs="Times New Roman"/>
        </w:rPr>
        <w:t xml:space="preserve">2. The court </w:t>
      </w:r>
      <w:r w:rsidRPr="00CB2447">
        <w:rPr>
          <w:rFonts w:ascii="Times New Roman" w:eastAsia="Times New Roman" w:hAnsi="Times New Roman" w:cs="Times New Roman"/>
          <w:i/>
        </w:rPr>
        <w:t>a quo</w:t>
      </w:r>
      <w:r w:rsidRPr="00CB2447">
        <w:rPr>
          <w:rFonts w:ascii="Times New Roman" w:eastAsia="Times New Roman" w:hAnsi="Times New Roman" w:cs="Times New Roman"/>
        </w:rPr>
        <w:t xml:space="preserve"> erred in holding that the amount to be recovered by the respondent from the appellant was a debt whereas in fact the claim was one of damages arising out of breach of contract in which case the damages in question were not proved.</w:t>
      </w:r>
    </w:p>
    <w:p w14:paraId="00000027" w14:textId="77777777" w:rsidR="00621D2A" w:rsidRPr="00CB2447" w:rsidRDefault="00DF485C">
      <w:pPr>
        <w:spacing w:line="240" w:lineRule="auto"/>
        <w:ind w:left="720"/>
        <w:jc w:val="both"/>
        <w:rPr>
          <w:rFonts w:ascii="Times New Roman" w:eastAsia="Times New Roman" w:hAnsi="Times New Roman" w:cs="Times New Roman"/>
        </w:rPr>
      </w:pPr>
      <w:r w:rsidRPr="00CB2447">
        <w:rPr>
          <w:rFonts w:ascii="Times New Roman" w:eastAsia="Times New Roman" w:hAnsi="Times New Roman" w:cs="Times New Roman"/>
        </w:rPr>
        <w:t xml:space="preserve">3. The court </w:t>
      </w:r>
      <w:r w:rsidRPr="00CB2447">
        <w:rPr>
          <w:rFonts w:ascii="Times New Roman" w:eastAsia="Times New Roman" w:hAnsi="Times New Roman" w:cs="Times New Roman"/>
          <w:i/>
        </w:rPr>
        <w:t>a quo</w:t>
      </w:r>
      <w:r w:rsidRPr="00CB2447">
        <w:rPr>
          <w:rFonts w:ascii="Times New Roman" w:eastAsia="Times New Roman" w:hAnsi="Times New Roman" w:cs="Times New Roman"/>
        </w:rPr>
        <w:t xml:space="preserve"> erred in failing to separate between the appellant’s company and a witness one Lesley Simbarashe Gurajena. In error, the court imputed liability to the company whilst in fact on the other hand it ruled that the person that was liable was Lesley Simbarashe Gurajena in his personal capacity.</w:t>
      </w:r>
    </w:p>
    <w:p w14:paraId="00000028" w14:textId="77777777" w:rsidR="00621D2A" w:rsidRPr="00CB2447" w:rsidRDefault="00DF485C">
      <w:pPr>
        <w:spacing w:line="240" w:lineRule="auto"/>
        <w:ind w:left="720"/>
        <w:jc w:val="both"/>
        <w:rPr>
          <w:rFonts w:ascii="Times New Roman" w:eastAsia="Times New Roman" w:hAnsi="Times New Roman" w:cs="Times New Roman"/>
        </w:rPr>
      </w:pPr>
      <w:r w:rsidRPr="00CB2447">
        <w:rPr>
          <w:rFonts w:ascii="Times New Roman" w:eastAsia="Times New Roman" w:hAnsi="Times New Roman" w:cs="Times New Roman"/>
        </w:rPr>
        <w:t xml:space="preserve">4. The court </w:t>
      </w:r>
      <w:r w:rsidRPr="00CB2447">
        <w:rPr>
          <w:rFonts w:ascii="Times New Roman" w:eastAsia="Times New Roman" w:hAnsi="Times New Roman" w:cs="Times New Roman"/>
          <w:i/>
        </w:rPr>
        <w:t>a quo</w:t>
      </w:r>
      <w:r w:rsidRPr="00CB2447">
        <w:rPr>
          <w:rFonts w:ascii="Times New Roman" w:eastAsia="Times New Roman" w:hAnsi="Times New Roman" w:cs="Times New Roman"/>
        </w:rPr>
        <w:t xml:space="preserve"> erred in finding that costs ought to be awarded to the respondent on the legal practitioner and client scale when no basis for such an award existed.”</w:t>
      </w:r>
    </w:p>
    <w:p w14:paraId="00000029" w14:textId="77777777" w:rsidR="00621D2A" w:rsidRDefault="00621D2A">
      <w:pPr>
        <w:spacing w:line="360" w:lineRule="auto"/>
        <w:jc w:val="both"/>
        <w:rPr>
          <w:rFonts w:ascii="Times New Roman" w:eastAsia="Times New Roman" w:hAnsi="Times New Roman" w:cs="Times New Roman"/>
          <w:sz w:val="24"/>
          <w:szCs w:val="24"/>
        </w:rPr>
      </w:pPr>
    </w:p>
    <w:p w14:paraId="0000002A" w14:textId="77777777" w:rsidR="00621D2A" w:rsidRDefault="00DF485C" w:rsidP="00CB244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Appellant prays for the following relief:</w:t>
      </w:r>
    </w:p>
    <w:p w14:paraId="0000002B" w14:textId="77777777" w:rsidR="00621D2A" w:rsidRPr="00CB2447" w:rsidRDefault="00DF485C">
      <w:pPr>
        <w:spacing w:line="240" w:lineRule="auto"/>
        <w:ind w:left="720"/>
        <w:jc w:val="both"/>
        <w:rPr>
          <w:rFonts w:ascii="Times New Roman" w:eastAsia="Times New Roman" w:hAnsi="Times New Roman" w:cs="Times New Roman"/>
        </w:rPr>
      </w:pPr>
      <w:r w:rsidRPr="00CB2447">
        <w:rPr>
          <w:rFonts w:ascii="Times New Roman" w:eastAsia="Times New Roman" w:hAnsi="Times New Roman" w:cs="Times New Roman"/>
        </w:rPr>
        <w:t>“1. That the appeal succeeds with costs.</w:t>
      </w:r>
    </w:p>
    <w:p w14:paraId="0000002C" w14:textId="77777777" w:rsidR="00621D2A" w:rsidRPr="00CB2447" w:rsidRDefault="00DF485C">
      <w:pPr>
        <w:spacing w:line="240" w:lineRule="auto"/>
        <w:ind w:left="720"/>
        <w:jc w:val="both"/>
        <w:rPr>
          <w:rFonts w:ascii="Times New Roman" w:eastAsia="Times New Roman" w:hAnsi="Times New Roman" w:cs="Times New Roman"/>
        </w:rPr>
      </w:pPr>
      <w:r w:rsidRPr="00CB2447">
        <w:rPr>
          <w:rFonts w:ascii="Times New Roman" w:eastAsia="Times New Roman" w:hAnsi="Times New Roman" w:cs="Times New Roman"/>
        </w:rPr>
        <w:t xml:space="preserve">2. That the judgment of the court </w:t>
      </w:r>
      <w:r w:rsidRPr="00CB2447">
        <w:rPr>
          <w:rFonts w:ascii="Times New Roman" w:eastAsia="Times New Roman" w:hAnsi="Times New Roman" w:cs="Times New Roman"/>
          <w:i/>
        </w:rPr>
        <w:t>a quo</w:t>
      </w:r>
      <w:r w:rsidRPr="00CB2447">
        <w:rPr>
          <w:rFonts w:ascii="Times New Roman" w:eastAsia="Times New Roman" w:hAnsi="Times New Roman" w:cs="Times New Roman"/>
        </w:rPr>
        <w:t xml:space="preserve"> be and is hereby set aside and substituted with the following;</w:t>
      </w:r>
    </w:p>
    <w:p w14:paraId="0000002D" w14:textId="42E69811" w:rsidR="00621D2A" w:rsidRPr="00CB2447" w:rsidRDefault="00DF485C">
      <w:pPr>
        <w:spacing w:line="240" w:lineRule="auto"/>
        <w:ind w:left="720"/>
        <w:jc w:val="both"/>
        <w:rPr>
          <w:rFonts w:ascii="Times New Roman" w:eastAsia="Times New Roman" w:hAnsi="Times New Roman" w:cs="Times New Roman"/>
        </w:rPr>
      </w:pPr>
      <w:r w:rsidRPr="00CB2447">
        <w:rPr>
          <w:rFonts w:ascii="Times New Roman" w:eastAsia="Times New Roman" w:hAnsi="Times New Roman" w:cs="Times New Roman"/>
        </w:rPr>
        <w:t>“1. That the plaintiff’s claim be and is hereby dismissed with costs.”</w:t>
      </w:r>
      <w:r w:rsidR="00D322C0" w:rsidRPr="00CB2447">
        <w:rPr>
          <w:rFonts w:ascii="Times New Roman" w:eastAsia="Times New Roman" w:hAnsi="Times New Roman" w:cs="Times New Roman"/>
        </w:rPr>
        <w:t>’</w:t>
      </w:r>
    </w:p>
    <w:p w14:paraId="0000002E" w14:textId="77777777" w:rsidR="00621D2A" w:rsidRDefault="00621D2A">
      <w:pPr>
        <w:spacing w:line="360" w:lineRule="auto"/>
        <w:jc w:val="both"/>
        <w:rPr>
          <w:rFonts w:ascii="Times New Roman" w:eastAsia="Times New Roman" w:hAnsi="Times New Roman" w:cs="Times New Roman"/>
          <w:sz w:val="24"/>
          <w:szCs w:val="24"/>
          <w:u w:val="single"/>
        </w:rPr>
      </w:pPr>
    </w:p>
    <w:p w14:paraId="0000002F" w14:textId="77777777" w:rsidR="00621D2A" w:rsidRDefault="00DF485C" w:rsidP="00CB2447">
      <w:pPr>
        <w:spacing w:after="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The submissions by parties</w:t>
      </w:r>
      <w:r>
        <w:rPr>
          <w:rFonts w:ascii="Times New Roman" w:eastAsia="Times New Roman" w:hAnsi="Times New Roman" w:cs="Times New Roman"/>
          <w:sz w:val="24"/>
          <w:szCs w:val="24"/>
          <w:u w:val="single"/>
        </w:rPr>
        <w:t xml:space="preserve"> </w:t>
      </w:r>
    </w:p>
    <w:p w14:paraId="00000030" w14:textId="132E932D" w:rsidR="00621D2A" w:rsidRDefault="00DF485C" w:rsidP="00CB244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appeal was opposed by the </w:t>
      </w:r>
      <w:r w:rsidR="00CB2447">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espondent. The </w:t>
      </w:r>
      <w:r w:rsidR="00CB2447">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espondent raised two technical objections to the present appeal. </w:t>
      </w:r>
      <w:r w:rsidR="00CB2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Firstly, the </w:t>
      </w:r>
      <w:r w:rsidR="00CB2447">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espondent argued that the appeal, in its first and second grounds, raises factual findings. </w:t>
      </w:r>
      <w:r w:rsidR="00CB2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According to the counsel, Mr</w:t>
      </w:r>
      <w:r w:rsidR="00CB2447">
        <w:rPr>
          <w:rFonts w:ascii="Times New Roman" w:eastAsia="Times New Roman" w:hAnsi="Times New Roman" w:cs="Times New Roman"/>
          <w:sz w:val="24"/>
          <w:szCs w:val="24"/>
        </w:rPr>
        <w:t xml:space="preserve"> </w:t>
      </w:r>
      <w:r w:rsidRPr="00CB2447">
        <w:rPr>
          <w:rFonts w:ascii="Times New Roman" w:eastAsia="Times New Roman" w:hAnsi="Times New Roman" w:cs="Times New Roman"/>
          <w:i/>
          <w:iCs/>
          <w:sz w:val="24"/>
          <w:szCs w:val="24"/>
        </w:rPr>
        <w:t>Ngweru</w:t>
      </w:r>
      <w:r>
        <w:rPr>
          <w:rFonts w:ascii="Times New Roman" w:eastAsia="Times New Roman" w:hAnsi="Times New Roman" w:cs="Times New Roman"/>
          <w:sz w:val="24"/>
          <w:szCs w:val="24"/>
        </w:rPr>
        <w:t xml:space="preserve">, the appellate court cannot interfere with the findings of inferior court in the absence of exceptional circumstances which must be established by the </w:t>
      </w:r>
      <w:r w:rsidR="00CB244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w:t>
      </w:r>
      <w:r w:rsidR="00CB2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court was referred to the cases of </w:t>
      </w:r>
      <w:r>
        <w:rPr>
          <w:rFonts w:ascii="Times New Roman" w:eastAsia="Times New Roman" w:hAnsi="Times New Roman" w:cs="Times New Roman"/>
          <w:i/>
          <w:sz w:val="24"/>
          <w:szCs w:val="24"/>
        </w:rPr>
        <w:t xml:space="preserve">Hama </w:t>
      </w:r>
      <w:r w:rsidRPr="00CB2447">
        <w:rPr>
          <w:rFonts w:ascii="Times New Roman" w:eastAsia="Times New Roman" w:hAnsi="Times New Roman" w:cs="Times New Roman"/>
          <w:iCs/>
          <w:sz w:val="24"/>
          <w:szCs w:val="24"/>
        </w:rPr>
        <w:t>v</w:t>
      </w:r>
      <w:r>
        <w:rPr>
          <w:rFonts w:ascii="Times New Roman" w:eastAsia="Times New Roman" w:hAnsi="Times New Roman" w:cs="Times New Roman"/>
          <w:i/>
          <w:sz w:val="24"/>
          <w:szCs w:val="24"/>
        </w:rPr>
        <w:t xml:space="preserve"> National Railways of Zimbabwe</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Sable Chemical Industries </w:t>
      </w:r>
      <w:r w:rsidRPr="00CB2447">
        <w:rPr>
          <w:rFonts w:ascii="Times New Roman" w:eastAsia="Times New Roman" w:hAnsi="Times New Roman" w:cs="Times New Roman"/>
          <w:iCs/>
          <w:sz w:val="24"/>
          <w:szCs w:val="24"/>
        </w:rPr>
        <w:t>v</w:t>
      </w:r>
      <w:r>
        <w:rPr>
          <w:rFonts w:ascii="Times New Roman" w:eastAsia="Times New Roman" w:hAnsi="Times New Roman" w:cs="Times New Roman"/>
          <w:i/>
          <w:sz w:val="24"/>
          <w:szCs w:val="24"/>
        </w:rPr>
        <w:t xml:space="preserve"> David Peter Easterbrook</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The </w:t>
      </w:r>
      <w:r w:rsidR="00CB2447">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espondent prayed for an order that the first and second grounds of appeal be struck off.  Responding to this point </w:t>
      </w:r>
      <w:r w:rsidRPr="00CB2447">
        <w:rPr>
          <w:rFonts w:ascii="Times New Roman" w:eastAsia="Times New Roman" w:hAnsi="Times New Roman" w:cs="Times New Roman"/>
          <w:i/>
          <w:iCs/>
          <w:sz w:val="24"/>
          <w:szCs w:val="24"/>
        </w:rPr>
        <w:t>in</w:t>
      </w:r>
      <w:r>
        <w:rPr>
          <w:rFonts w:ascii="Times New Roman" w:eastAsia="Times New Roman" w:hAnsi="Times New Roman" w:cs="Times New Roman"/>
          <w:i/>
          <w:sz w:val="24"/>
          <w:szCs w:val="24"/>
        </w:rPr>
        <w:t xml:space="preserve"> limine</w:t>
      </w:r>
      <w:r>
        <w:rPr>
          <w:rFonts w:ascii="Times New Roman" w:eastAsia="Times New Roman" w:hAnsi="Times New Roman" w:cs="Times New Roman"/>
          <w:sz w:val="24"/>
          <w:szCs w:val="24"/>
        </w:rPr>
        <w:t xml:space="preserve">, Mr </w:t>
      </w:r>
      <w:r w:rsidRPr="00CB2447">
        <w:rPr>
          <w:rFonts w:ascii="Times New Roman" w:eastAsia="Times New Roman" w:hAnsi="Times New Roman" w:cs="Times New Roman"/>
          <w:i/>
          <w:iCs/>
          <w:sz w:val="24"/>
          <w:szCs w:val="24"/>
        </w:rPr>
        <w:t>Kawonde</w:t>
      </w:r>
      <w:r>
        <w:rPr>
          <w:rFonts w:ascii="Times New Roman" w:eastAsia="Times New Roman" w:hAnsi="Times New Roman" w:cs="Times New Roman"/>
          <w:sz w:val="24"/>
          <w:szCs w:val="24"/>
        </w:rPr>
        <w:t xml:space="preserve"> submitted that the cases of </w:t>
      </w:r>
      <w:r>
        <w:rPr>
          <w:rFonts w:ascii="Times New Roman" w:eastAsia="Times New Roman" w:hAnsi="Times New Roman" w:cs="Times New Roman"/>
          <w:i/>
          <w:sz w:val="24"/>
          <w:szCs w:val="24"/>
        </w:rPr>
        <w:lastRenderedPageBreak/>
        <w:t xml:space="preserve">Hama </w:t>
      </w:r>
      <w:r w:rsidRPr="00CB2447">
        <w:rPr>
          <w:rFonts w:ascii="Times New Roman" w:eastAsia="Times New Roman" w:hAnsi="Times New Roman" w:cs="Times New Roman"/>
          <w:iCs/>
          <w:sz w:val="24"/>
          <w:szCs w:val="24"/>
        </w:rPr>
        <w:t xml:space="preserve">v </w:t>
      </w:r>
      <w:r>
        <w:rPr>
          <w:rFonts w:ascii="Times New Roman" w:eastAsia="Times New Roman" w:hAnsi="Times New Roman" w:cs="Times New Roman"/>
          <w:i/>
          <w:sz w:val="24"/>
          <w:szCs w:val="24"/>
        </w:rPr>
        <w:t xml:space="preserve">National Railways of Zimbabwe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supra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Sable Chemical Industries </w:t>
      </w:r>
      <w:r w:rsidRPr="00CB2447">
        <w:rPr>
          <w:rFonts w:ascii="Times New Roman" w:eastAsia="Times New Roman" w:hAnsi="Times New Roman" w:cs="Times New Roman"/>
          <w:iCs/>
          <w:sz w:val="24"/>
          <w:szCs w:val="24"/>
        </w:rPr>
        <w:t xml:space="preserve">v </w:t>
      </w:r>
      <w:r>
        <w:rPr>
          <w:rFonts w:ascii="Times New Roman" w:eastAsia="Times New Roman" w:hAnsi="Times New Roman" w:cs="Times New Roman"/>
          <w:i/>
          <w:sz w:val="24"/>
          <w:szCs w:val="24"/>
        </w:rPr>
        <w:t>David Peter Easterbrook</w:t>
      </w:r>
      <w:r>
        <w:rPr>
          <w:rFonts w:ascii="Times New Roman" w:eastAsia="Times New Roman" w:hAnsi="Times New Roman" w:cs="Times New Roman"/>
          <w:sz w:val="24"/>
          <w:szCs w:val="24"/>
        </w:rPr>
        <w:t xml:space="preserve"> (</w:t>
      </w:r>
      <w:r w:rsidRPr="00CB2447">
        <w:rPr>
          <w:rFonts w:ascii="Times New Roman" w:eastAsia="Times New Roman" w:hAnsi="Times New Roman" w:cs="Times New Roman"/>
          <w:i/>
          <w:iCs/>
          <w:sz w:val="24"/>
          <w:szCs w:val="24"/>
        </w:rPr>
        <w:t>supra</w:t>
      </w:r>
      <w:r>
        <w:rPr>
          <w:rFonts w:ascii="Times New Roman" w:eastAsia="Times New Roman" w:hAnsi="Times New Roman" w:cs="Times New Roman"/>
          <w:sz w:val="24"/>
          <w:szCs w:val="24"/>
        </w:rPr>
        <w:t xml:space="preserve">) are not applicable to the present situation as those cases deal with appeals of labour matters where appeal on a factual finding is severely restricted unlike in the present matter. </w:t>
      </w:r>
    </w:p>
    <w:p w14:paraId="00000031" w14:textId="2EA7F257" w:rsidR="00621D2A" w:rsidRDefault="00DF485C" w:rsidP="00CB244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CB2447">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espondent’s second point </w:t>
      </w:r>
      <w:r>
        <w:rPr>
          <w:rFonts w:ascii="Times New Roman" w:eastAsia="Times New Roman" w:hAnsi="Times New Roman" w:cs="Times New Roman"/>
          <w:i/>
          <w:sz w:val="24"/>
          <w:szCs w:val="24"/>
        </w:rPr>
        <w:t>in limine</w:t>
      </w:r>
      <w:r>
        <w:rPr>
          <w:rFonts w:ascii="Times New Roman" w:eastAsia="Times New Roman" w:hAnsi="Times New Roman" w:cs="Times New Roman"/>
          <w:sz w:val="24"/>
          <w:szCs w:val="24"/>
        </w:rPr>
        <w:t xml:space="preserve"> was to the effect that the second and third grounds of appeal are issues that never arose in the court </w:t>
      </w:r>
      <w:r>
        <w:rPr>
          <w:rFonts w:ascii="Times New Roman" w:eastAsia="Times New Roman" w:hAnsi="Times New Roman" w:cs="Times New Roman"/>
          <w:i/>
          <w:sz w:val="24"/>
          <w:szCs w:val="24"/>
        </w:rPr>
        <w:t>a quo</w:t>
      </w:r>
      <w:r>
        <w:rPr>
          <w:rFonts w:ascii="Times New Roman" w:eastAsia="Times New Roman" w:hAnsi="Times New Roman" w:cs="Times New Roman"/>
          <w:sz w:val="24"/>
          <w:szCs w:val="24"/>
        </w:rPr>
        <w:t xml:space="preserve">. This court was referred to the cases of </w:t>
      </w:r>
      <w:r>
        <w:rPr>
          <w:rFonts w:ascii="Times New Roman" w:eastAsia="Times New Roman" w:hAnsi="Times New Roman" w:cs="Times New Roman"/>
          <w:i/>
          <w:sz w:val="24"/>
          <w:szCs w:val="24"/>
        </w:rPr>
        <w:t xml:space="preserve">Maposa </w:t>
      </w:r>
      <w:r w:rsidRPr="00CB2447">
        <w:rPr>
          <w:rFonts w:ascii="Times New Roman" w:eastAsia="Times New Roman" w:hAnsi="Times New Roman" w:cs="Times New Roman"/>
          <w:iCs/>
          <w:sz w:val="24"/>
          <w:szCs w:val="24"/>
        </w:rPr>
        <w:t>v</w:t>
      </w:r>
      <w:r>
        <w:rPr>
          <w:rFonts w:ascii="Times New Roman" w:eastAsia="Times New Roman" w:hAnsi="Times New Roman" w:cs="Times New Roman"/>
          <w:i/>
          <w:sz w:val="24"/>
          <w:szCs w:val="24"/>
        </w:rPr>
        <w:t xml:space="preserve"> The State</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Reserve Bank of Zimbabwe </w:t>
      </w:r>
      <w:r w:rsidRPr="00CB2447">
        <w:rPr>
          <w:rFonts w:ascii="Times New Roman" w:eastAsia="Times New Roman" w:hAnsi="Times New Roman" w:cs="Times New Roman"/>
          <w:iCs/>
          <w:sz w:val="24"/>
          <w:szCs w:val="24"/>
        </w:rPr>
        <w:t>v</w:t>
      </w:r>
      <w:r>
        <w:rPr>
          <w:rFonts w:ascii="Times New Roman" w:eastAsia="Times New Roman" w:hAnsi="Times New Roman" w:cs="Times New Roman"/>
          <w:i/>
          <w:sz w:val="24"/>
          <w:szCs w:val="24"/>
        </w:rPr>
        <w:t xml:space="preserve"> Granger and Anor</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Dube </w:t>
      </w:r>
      <w:r w:rsidRPr="00CB2447">
        <w:rPr>
          <w:rFonts w:ascii="Times New Roman" w:eastAsia="Times New Roman" w:hAnsi="Times New Roman" w:cs="Times New Roman"/>
          <w:iCs/>
          <w:sz w:val="24"/>
          <w:szCs w:val="24"/>
        </w:rPr>
        <w:t>v</w:t>
      </w:r>
      <w:r>
        <w:rPr>
          <w:rFonts w:ascii="Times New Roman" w:eastAsia="Times New Roman" w:hAnsi="Times New Roman" w:cs="Times New Roman"/>
          <w:i/>
          <w:sz w:val="24"/>
          <w:szCs w:val="24"/>
        </w:rPr>
        <w:t xml:space="preserve"> Murehwa and Anor</w:t>
      </w:r>
      <w:r>
        <w:rPr>
          <w:rFonts w:ascii="Times New Roman" w:eastAsia="Times New Roman" w:hAnsi="Times New Roman" w:cs="Times New Roman"/>
          <w:i/>
          <w:sz w:val="24"/>
          <w:szCs w:val="24"/>
          <w:vertAlign w:val="superscript"/>
        </w:rPr>
        <w:footnoteReference w:id="5"/>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Consequently, the </w:t>
      </w:r>
      <w:r w:rsidR="00CB2447">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espondent prayed for an order that the second and third grounds of appeal be struck off. </w:t>
      </w:r>
    </w:p>
    <w:p w14:paraId="00000032" w14:textId="77777777" w:rsidR="00621D2A" w:rsidRDefault="00DF485C">
      <w:pPr>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Analysis</w:t>
      </w:r>
    </w:p>
    <w:p w14:paraId="00000033" w14:textId="2AE48DA0" w:rsidR="00621D2A" w:rsidRDefault="00DF485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Turning to the first point </w:t>
      </w:r>
      <w:r>
        <w:rPr>
          <w:rFonts w:ascii="Times New Roman" w:eastAsia="Times New Roman" w:hAnsi="Times New Roman" w:cs="Times New Roman"/>
          <w:i/>
          <w:sz w:val="24"/>
          <w:szCs w:val="24"/>
        </w:rPr>
        <w:t>in limine</w:t>
      </w:r>
      <w:r>
        <w:rPr>
          <w:rFonts w:ascii="Times New Roman" w:eastAsia="Times New Roman" w:hAnsi="Times New Roman" w:cs="Times New Roman"/>
          <w:sz w:val="24"/>
          <w:szCs w:val="24"/>
        </w:rPr>
        <w:t xml:space="preserve">, I do not agree with the submissions of Mr </w:t>
      </w:r>
      <w:r w:rsidRPr="00CB2447">
        <w:rPr>
          <w:rFonts w:ascii="Times New Roman" w:eastAsia="Times New Roman" w:hAnsi="Times New Roman" w:cs="Times New Roman"/>
          <w:i/>
          <w:iCs/>
          <w:sz w:val="24"/>
          <w:szCs w:val="24"/>
        </w:rPr>
        <w:t xml:space="preserve">Kawonde </w:t>
      </w:r>
      <w:r>
        <w:rPr>
          <w:rFonts w:ascii="Times New Roman" w:eastAsia="Times New Roman" w:hAnsi="Times New Roman" w:cs="Times New Roman"/>
          <w:sz w:val="24"/>
          <w:szCs w:val="24"/>
        </w:rPr>
        <w:t xml:space="preserve">of confining the principle stated in the </w:t>
      </w:r>
      <w:r>
        <w:rPr>
          <w:rFonts w:ascii="Times New Roman" w:eastAsia="Times New Roman" w:hAnsi="Times New Roman" w:cs="Times New Roman"/>
          <w:i/>
          <w:sz w:val="24"/>
          <w:szCs w:val="24"/>
        </w:rPr>
        <w:t>Hama</w:t>
      </w:r>
      <w:r>
        <w:rPr>
          <w:rFonts w:ascii="Times New Roman" w:eastAsia="Times New Roman" w:hAnsi="Times New Roman" w:cs="Times New Roman"/>
          <w:sz w:val="24"/>
          <w:szCs w:val="24"/>
        </w:rPr>
        <w:t xml:space="preserve"> case as applicable to labour matters. The same principle in the </w:t>
      </w:r>
      <w:r>
        <w:rPr>
          <w:rFonts w:ascii="Times New Roman" w:eastAsia="Times New Roman" w:hAnsi="Times New Roman" w:cs="Times New Roman"/>
          <w:i/>
          <w:sz w:val="24"/>
          <w:szCs w:val="24"/>
        </w:rPr>
        <w:t>Hama</w:t>
      </w:r>
      <w:r>
        <w:rPr>
          <w:rFonts w:ascii="Times New Roman" w:eastAsia="Times New Roman" w:hAnsi="Times New Roman" w:cs="Times New Roman"/>
          <w:sz w:val="24"/>
          <w:szCs w:val="24"/>
        </w:rPr>
        <w:t xml:space="preserve"> case has been applied with equal force by the Supreme Court in non-labour cases. For this reason, it is difficult for a litigant to challenge a finding of fact without satisfying certain requirements. The </w:t>
      </w:r>
      <w:r w:rsidR="00CB244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does have to meet a requisite threshold for such ground of appeal challenging a factual finding to be accepted by the appellate court. </w:t>
      </w:r>
      <w:r w:rsidR="00CB2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i/>
          <w:sz w:val="24"/>
          <w:szCs w:val="24"/>
        </w:rPr>
        <w:t xml:space="preserve">Metallon Gold Zimbabwe </w:t>
      </w:r>
      <w:r w:rsidRPr="00CB2447">
        <w:rPr>
          <w:rFonts w:ascii="Times New Roman" w:eastAsia="Times New Roman" w:hAnsi="Times New Roman" w:cs="Times New Roman"/>
          <w:iCs/>
          <w:sz w:val="24"/>
          <w:szCs w:val="24"/>
        </w:rPr>
        <w:t xml:space="preserve">v </w:t>
      </w:r>
      <w:r>
        <w:rPr>
          <w:rFonts w:ascii="Times New Roman" w:eastAsia="Times New Roman" w:hAnsi="Times New Roman" w:cs="Times New Roman"/>
          <w:i/>
          <w:sz w:val="24"/>
          <w:szCs w:val="24"/>
        </w:rPr>
        <w:t>Golden Million (Private) Limited</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the Supreme Court propounded the following remarks: </w:t>
      </w:r>
    </w:p>
    <w:p w14:paraId="00000034" w14:textId="77777777" w:rsidR="00621D2A" w:rsidRPr="00CB2447" w:rsidRDefault="00DF485C" w:rsidP="00CB2447">
      <w:pPr>
        <w:spacing w:after="0" w:line="240" w:lineRule="auto"/>
        <w:ind w:left="720"/>
        <w:jc w:val="both"/>
        <w:rPr>
          <w:rFonts w:ascii="Times New Roman" w:eastAsia="Times New Roman" w:hAnsi="Times New Roman" w:cs="Times New Roman"/>
        </w:rPr>
      </w:pPr>
      <w:r w:rsidRPr="00CB2447">
        <w:rPr>
          <w:rFonts w:ascii="Times New Roman" w:eastAsia="Times New Roman" w:hAnsi="Times New Roman" w:cs="Times New Roman"/>
        </w:rPr>
        <w:t>“It is settled that an appellate court will not interfere with factual findings made by a trial court unless those findings were grossly unreasonable in the sense that no reasonable tribunal applying its mind to the same facts would have arrived at the same conclusion; or that the court had taken leave of its senses; or, put otherwise, the decision is so outrageous in its defiance of logic that no sensible person who had applied his mind to the question to be decided could have arrived at it.</w:t>
      </w:r>
      <w:r w:rsidRPr="00CB2447">
        <w:rPr>
          <w:rFonts w:ascii="Times New Roman" w:eastAsia="Times New Roman" w:hAnsi="Times New Roman" w:cs="Times New Roman"/>
          <w:vertAlign w:val="superscript"/>
        </w:rPr>
        <w:footnoteReference w:id="7"/>
      </w:r>
    </w:p>
    <w:p w14:paraId="00000036" w14:textId="45D7ADD2" w:rsidR="00621D2A" w:rsidRPr="00CB2447" w:rsidRDefault="00DF485C" w:rsidP="00892EA4">
      <w:pPr>
        <w:spacing w:after="0" w:line="240" w:lineRule="auto"/>
        <w:ind w:left="720"/>
        <w:jc w:val="both"/>
        <w:rPr>
          <w:rFonts w:ascii="Times New Roman" w:eastAsia="Times New Roman" w:hAnsi="Times New Roman" w:cs="Times New Roman"/>
        </w:rPr>
      </w:pPr>
      <w:r w:rsidRPr="00CB2447">
        <w:rPr>
          <w:rFonts w:ascii="Times New Roman" w:eastAsia="Times New Roman" w:hAnsi="Times New Roman" w:cs="Times New Roman"/>
        </w:rPr>
        <w:t xml:space="preserve">The factual issues raised by the appellant in its notice of appeal were carefully considered by the learned Judge who gave detailed reasons for his decision on the facts. None of the established grounds for interference as set out above has been established. On the contrary, the judgment of the court </w:t>
      </w:r>
      <w:r w:rsidRPr="00CB2447">
        <w:rPr>
          <w:rFonts w:ascii="Times New Roman" w:eastAsia="Times New Roman" w:hAnsi="Times New Roman" w:cs="Times New Roman"/>
          <w:i/>
        </w:rPr>
        <w:t>a quo</w:t>
      </w:r>
      <w:r w:rsidRPr="00CB2447">
        <w:rPr>
          <w:rFonts w:ascii="Times New Roman" w:eastAsia="Times New Roman" w:hAnsi="Times New Roman" w:cs="Times New Roman"/>
        </w:rPr>
        <w:t xml:space="preserve"> is detailed and well-reasoned and his findings accord with the probabilities of the matter. His preference of the evidence of the respondent’s witnesses against that of the appellant’s witnesses is amply supported by the record. No basis, therefore, has been established for interference with the judgment of the court </w:t>
      </w:r>
      <w:r w:rsidRPr="00CB2447">
        <w:rPr>
          <w:rFonts w:ascii="Times New Roman" w:eastAsia="Times New Roman" w:hAnsi="Times New Roman" w:cs="Times New Roman"/>
          <w:i/>
        </w:rPr>
        <w:t>a quo</w:t>
      </w:r>
      <w:r w:rsidRPr="00CB2447">
        <w:rPr>
          <w:rFonts w:ascii="Times New Roman" w:eastAsia="Times New Roman" w:hAnsi="Times New Roman" w:cs="Times New Roman"/>
        </w:rPr>
        <w:t>.”</w:t>
      </w:r>
    </w:p>
    <w:p w14:paraId="00000037" w14:textId="77777777" w:rsidR="00621D2A" w:rsidRDefault="00621D2A">
      <w:pPr>
        <w:spacing w:line="240" w:lineRule="auto"/>
        <w:jc w:val="both"/>
        <w:rPr>
          <w:rFonts w:ascii="Times New Roman" w:eastAsia="Times New Roman" w:hAnsi="Times New Roman" w:cs="Times New Roman"/>
          <w:sz w:val="24"/>
          <w:szCs w:val="24"/>
        </w:rPr>
      </w:pPr>
    </w:p>
    <w:p w14:paraId="00000038" w14:textId="77777777" w:rsidR="00621D2A" w:rsidRDefault="00DF485C" w:rsidP="00892EA4">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w:t>
      </w:r>
      <w:r>
        <w:rPr>
          <w:rFonts w:ascii="Times New Roman" w:eastAsia="Times New Roman" w:hAnsi="Times New Roman" w:cs="Times New Roman"/>
          <w:i/>
          <w:sz w:val="24"/>
          <w:szCs w:val="24"/>
        </w:rPr>
        <w:t xml:space="preserve">Dube </w:t>
      </w:r>
      <w:r w:rsidRPr="00D96F01">
        <w:rPr>
          <w:rFonts w:ascii="Times New Roman" w:eastAsia="Times New Roman" w:hAnsi="Times New Roman" w:cs="Times New Roman"/>
          <w:iCs/>
          <w:sz w:val="24"/>
          <w:szCs w:val="24"/>
        </w:rPr>
        <w:t xml:space="preserve">v </w:t>
      </w:r>
      <w:r>
        <w:rPr>
          <w:rFonts w:ascii="Times New Roman" w:eastAsia="Times New Roman" w:hAnsi="Times New Roman" w:cs="Times New Roman"/>
          <w:i/>
          <w:sz w:val="24"/>
          <w:szCs w:val="24"/>
        </w:rPr>
        <w:t>Murehwa</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the Supreme Court expressed similar sentiments in the following remarks:</w:t>
      </w:r>
    </w:p>
    <w:p w14:paraId="00000039" w14:textId="77777777" w:rsidR="00621D2A" w:rsidRPr="00D96F01" w:rsidRDefault="00DF485C">
      <w:pPr>
        <w:pBdr>
          <w:top w:val="nil"/>
          <w:left w:val="nil"/>
          <w:bottom w:val="nil"/>
          <w:right w:val="nil"/>
          <w:between w:val="nil"/>
        </w:pBdr>
        <w:tabs>
          <w:tab w:val="left" w:pos="851"/>
        </w:tabs>
        <w:spacing w:after="0" w:line="240" w:lineRule="auto"/>
        <w:ind w:left="720"/>
        <w:jc w:val="both"/>
        <w:rPr>
          <w:rFonts w:ascii="Times New Roman" w:eastAsia="Times New Roman" w:hAnsi="Times New Roman" w:cs="Times New Roman"/>
          <w:color w:val="000000"/>
        </w:rPr>
      </w:pPr>
      <w:r w:rsidRPr="00D96F01">
        <w:rPr>
          <w:rFonts w:ascii="Times New Roman" w:eastAsia="Times New Roman" w:hAnsi="Times New Roman" w:cs="Times New Roman"/>
          <w:color w:val="000000"/>
        </w:rPr>
        <w:t xml:space="preserve">“It is settled that this Court will not easily interfere with factual findings made by a lower court unless there has been such a gross misdirection by that court on the facts so as to amount to a misdirection in law, in the sense that no reasonable tribunal applying its mind to the same facts would have arrived at the conclusion reached by the lower court. </w:t>
      </w:r>
      <w:r w:rsidRPr="00D96F01">
        <w:rPr>
          <w:rFonts w:ascii="Times New Roman" w:eastAsia="Times New Roman" w:hAnsi="Times New Roman" w:cs="Times New Roman"/>
          <w:color w:val="000000"/>
          <w:vertAlign w:val="superscript"/>
        </w:rPr>
        <w:footnoteReference w:id="9"/>
      </w:r>
      <w:r w:rsidRPr="00D96F01">
        <w:rPr>
          <w:rFonts w:ascii="Times New Roman" w:eastAsia="Times New Roman" w:hAnsi="Times New Roman" w:cs="Times New Roman"/>
          <w:color w:val="000000"/>
        </w:rPr>
        <w:t xml:space="preserve"> </w:t>
      </w:r>
    </w:p>
    <w:p w14:paraId="0000003A" w14:textId="77777777" w:rsidR="00621D2A" w:rsidRPr="00D96F01" w:rsidRDefault="00621D2A">
      <w:pPr>
        <w:pBdr>
          <w:top w:val="nil"/>
          <w:left w:val="nil"/>
          <w:bottom w:val="nil"/>
          <w:right w:val="nil"/>
          <w:between w:val="nil"/>
        </w:pBdr>
        <w:tabs>
          <w:tab w:val="left" w:pos="851"/>
        </w:tabs>
        <w:spacing w:after="0" w:line="240" w:lineRule="auto"/>
        <w:ind w:left="851"/>
        <w:jc w:val="both"/>
        <w:rPr>
          <w:rFonts w:ascii="Times New Roman" w:eastAsia="Times New Roman" w:hAnsi="Times New Roman" w:cs="Times New Roman"/>
          <w:color w:val="000000"/>
        </w:rPr>
      </w:pPr>
    </w:p>
    <w:p w14:paraId="0000003B" w14:textId="77777777" w:rsidR="00621D2A" w:rsidRPr="00D96F01" w:rsidRDefault="00DF485C">
      <w:pPr>
        <w:pBdr>
          <w:top w:val="nil"/>
          <w:left w:val="nil"/>
          <w:bottom w:val="nil"/>
          <w:right w:val="nil"/>
          <w:between w:val="nil"/>
        </w:pBdr>
        <w:tabs>
          <w:tab w:val="left" w:pos="851"/>
        </w:tabs>
        <w:spacing w:after="0" w:line="240" w:lineRule="auto"/>
        <w:ind w:left="720"/>
        <w:jc w:val="both"/>
        <w:rPr>
          <w:rFonts w:ascii="Times New Roman" w:eastAsia="Times New Roman" w:hAnsi="Times New Roman" w:cs="Times New Roman"/>
          <w:color w:val="000000"/>
        </w:rPr>
      </w:pPr>
      <w:r w:rsidRPr="00D96F01">
        <w:rPr>
          <w:rFonts w:ascii="Times New Roman" w:eastAsia="Times New Roman" w:hAnsi="Times New Roman" w:cs="Times New Roman"/>
          <w:color w:val="000000"/>
        </w:rPr>
        <w:t xml:space="preserve">In assessing whether the court </w:t>
      </w:r>
      <w:r w:rsidRPr="00D96F01">
        <w:rPr>
          <w:rFonts w:ascii="Times New Roman" w:eastAsia="Times New Roman" w:hAnsi="Times New Roman" w:cs="Times New Roman"/>
          <w:i/>
          <w:color w:val="000000"/>
        </w:rPr>
        <w:t>a quo</w:t>
      </w:r>
      <w:r w:rsidRPr="00D96F01">
        <w:rPr>
          <w:rFonts w:ascii="Times New Roman" w:eastAsia="Times New Roman" w:hAnsi="Times New Roman" w:cs="Times New Roman"/>
          <w:color w:val="000000"/>
        </w:rPr>
        <w:t xml:space="preserve"> misdirected itself in finding that the first respondent had rights to the property, regard may be had to the case </w:t>
      </w:r>
      <w:r w:rsidRPr="00D96F01">
        <w:rPr>
          <w:rFonts w:ascii="Times New Roman" w:eastAsia="Times New Roman" w:hAnsi="Times New Roman" w:cs="Times New Roman"/>
          <w:i/>
          <w:color w:val="000000"/>
        </w:rPr>
        <w:t>of Reserve Bank of Zimbabwe v Granger &amp; Anor SC 34/01</w:t>
      </w:r>
      <w:r w:rsidRPr="00D96F01">
        <w:rPr>
          <w:rFonts w:ascii="Times New Roman" w:eastAsia="Times New Roman" w:hAnsi="Times New Roman" w:cs="Times New Roman"/>
          <w:color w:val="000000"/>
        </w:rPr>
        <w:t>, wherein this Court stated the following:</w:t>
      </w:r>
    </w:p>
    <w:p w14:paraId="0000003C" w14:textId="77777777" w:rsidR="00621D2A" w:rsidRPr="00D96F01" w:rsidRDefault="00DF485C">
      <w:pPr>
        <w:spacing w:after="0" w:line="240" w:lineRule="auto"/>
        <w:ind w:left="1134"/>
        <w:jc w:val="both"/>
        <w:rPr>
          <w:rFonts w:ascii="Times New Roman" w:eastAsia="Times New Roman" w:hAnsi="Times New Roman" w:cs="Times New Roman"/>
        </w:rPr>
      </w:pPr>
      <w:r w:rsidRPr="00D96F01">
        <w:rPr>
          <w:rFonts w:ascii="Times New Roman" w:eastAsia="Times New Roman" w:hAnsi="Times New Roman" w:cs="Times New Roman"/>
        </w:rPr>
        <w:t>“An appeal to this Court is based on the record. If it is to be related to the facts there must be an allegation that there has been a misdirection on the facts which is so unreasonable that no sensible person who applied his mind to the facts would have arrived at such a decision. And a misdirection of facts is either a failure to appreciate a fact at all or a finding of fact that is contrary to the evidence actually presented.</w:t>
      </w:r>
    </w:p>
    <w:p w14:paraId="0000003D" w14:textId="77777777" w:rsidR="00621D2A" w:rsidRPr="00D96F01" w:rsidRDefault="00621D2A">
      <w:pPr>
        <w:spacing w:after="0" w:line="240" w:lineRule="auto"/>
        <w:ind w:left="1134"/>
        <w:jc w:val="both"/>
        <w:rPr>
          <w:rFonts w:ascii="Times New Roman" w:eastAsia="Times New Roman" w:hAnsi="Times New Roman" w:cs="Times New Roman"/>
        </w:rPr>
      </w:pPr>
    </w:p>
    <w:p w14:paraId="0000003E" w14:textId="77777777" w:rsidR="00621D2A" w:rsidRPr="00D96F01" w:rsidRDefault="00DF485C">
      <w:pPr>
        <w:tabs>
          <w:tab w:val="left" w:pos="1134"/>
        </w:tabs>
        <w:spacing w:after="0" w:line="240" w:lineRule="auto"/>
        <w:ind w:left="720"/>
        <w:jc w:val="both"/>
        <w:rPr>
          <w:rFonts w:ascii="Times New Roman" w:eastAsia="Times New Roman" w:hAnsi="Times New Roman" w:cs="Times New Roman"/>
        </w:rPr>
      </w:pPr>
      <w:r w:rsidRPr="00D96F01">
        <w:rPr>
          <w:rFonts w:ascii="Times New Roman" w:eastAsia="Times New Roman" w:hAnsi="Times New Roman" w:cs="Times New Roman"/>
        </w:rPr>
        <w:tab/>
        <w:t xml:space="preserve">In </w:t>
      </w:r>
      <w:r w:rsidRPr="00D96F01">
        <w:rPr>
          <w:rFonts w:ascii="Times New Roman" w:eastAsia="Times New Roman" w:hAnsi="Times New Roman" w:cs="Times New Roman"/>
          <w:i/>
        </w:rPr>
        <w:t xml:space="preserve">Barros &amp; Anor v Chimphonda </w:t>
      </w:r>
      <w:r w:rsidRPr="00D96F01">
        <w:rPr>
          <w:rFonts w:ascii="Times New Roman" w:eastAsia="Times New Roman" w:hAnsi="Times New Roman" w:cs="Times New Roman"/>
        </w:rPr>
        <w:t>1999 (1) ZLR 58(S) at 62G-63A the court stated the following:</w:t>
      </w:r>
    </w:p>
    <w:p w14:paraId="0000003F" w14:textId="75A91D85" w:rsidR="00621D2A" w:rsidRPr="00D96F01" w:rsidRDefault="00DF485C">
      <w:pPr>
        <w:spacing w:line="240" w:lineRule="auto"/>
        <w:ind w:left="1134"/>
        <w:jc w:val="both"/>
        <w:rPr>
          <w:rFonts w:ascii="Times New Roman" w:eastAsia="Times New Roman" w:hAnsi="Times New Roman" w:cs="Times New Roman"/>
        </w:rPr>
      </w:pPr>
      <w:r w:rsidRPr="00D96F01">
        <w:rPr>
          <w:rFonts w:ascii="Times New Roman" w:eastAsia="Times New Roman" w:hAnsi="Times New Roman" w:cs="Times New Roman"/>
        </w:rPr>
        <w:t>“These grounds are firmly entrenched. It is not enough that the appellate court considers that if it had been in the position of the primary court it would have taken a different course. It must appear that some error has been made in exercising the discretion. If the primary court acts upon a wrong principle, if it allows extraneous or irrelevant matters to guide or affect it, if it mistakes the facts, if it does not take into account some relevant consideration, then its determination should be reviewed and the appellate court may exercise its own discretion in substitution provided always it has the materials for so doing. In short, this Court is not imbued with the same broad discretion as was enjoyed by the trial court.”</w:t>
      </w:r>
      <w:r w:rsidR="00D96F01">
        <w:rPr>
          <w:rFonts w:ascii="Times New Roman" w:eastAsia="Times New Roman" w:hAnsi="Times New Roman" w:cs="Times New Roman"/>
        </w:rPr>
        <w:t>’</w:t>
      </w:r>
    </w:p>
    <w:p w14:paraId="00000040" w14:textId="77777777" w:rsidR="00621D2A" w:rsidRDefault="00621D2A">
      <w:pPr>
        <w:spacing w:line="240" w:lineRule="auto"/>
        <w:jc w:val="both"/>
        <w:rPr>
          <w:rFonts w:ascii="Times New Roman" w:eastAsia="Times New Roman" w:hAnsi="Times New Roman" w:cs="Times New Roman"/>
          <w:sz w:val="24"/>
          <w:szCs w:val="24"/>
        </w:rPr>
      </w:pPr>
    </w:p>
    <w:p w14:paraId="00000041" w14:textId="5315A8C1" w:rsidR="00621D2A" w:rsidRDefault="00DF485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respectfully associate myself with the comments of the Supreme Court in the cases of </w:t>
      </w:r>
      <w:r>
        <w:rPr>
          <w:rFonts w:ascii="Times New Roman" w:eastAsia="Times New Roman" w:hAnsi="Times New Roman" w:cs="Times New Roman"/>
          <w:i/>
          <w:sz w:val="24"/>
          <w:szCs w:val="24"/>
        </w:rPr>
        <w:t>Metallon Gold Zimbabwe</w:t>
      </w:r>
      <w:r>
        <w:rPr>
          <w:rFonts w:ascii="Times New Roman" w:eastAsia="Times New Roman" w:hAnsi="Times New Roman" w:cs="Times New Roman"/>
          <w:sz w:val="24"/>
          <w:szCs w:val="24"/>
        </w:rPr>
        <w:t xml:space="preserve"> (supra) and </w:t>
      </w:r>
      <w:r>
        <w:rPr>
          <w:rFonts w:ascii="Times New Roman" w:eastAsia="Times New Roman" w:hAnsi="Times New Roman" w:cs="Times New Roman"/>
          <w:i/>
          <w:sz w:val="24"/>
          <w:szCs w:val="24"/>
        </w:rPr>
        <w:t xml:space="preserve">Dube </w:t>
      </w:r>
      <w:r w:rsidRPr="00D322C0">
        <w:rPr>
          <w:rFonts w:ascii="Times New Roman" w:eastAsia="Times New Roman" w:hAnsi="Times New Roman" w:cs="Times New Roman"/>
          <w:iCs/>
          <w:sz w:val="24"/>
          <w:szCs w:val="24"/>
        </w:rPr>
        <w:t xml:space="preserve">v </w:t>
      </w:r>
      <w:r>
        <w:rPr>
          <w:rFonts w:ascii="Times New Roman" w:eastAsia="Times New Roman" w:hAnsi="Times New Roman" w:cs="Times New Roman"/>
          <w:i/>
          <w:sz w:val="24"/>
          <w:szCs w:val="24"/>
        </w:rPr>
        <w:t>Murehwa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supra</w:t>
      </w:r>
      <w:r>
        <w:rPr>
          <w:rFonts w:ascii="Times New Roman" w:eastAsia="Times New Roman" w:hAnsi="Times New Roman" w:cs="Times New Roman"/>
          <w:sz w:val="24"/>
          <w:szCs w:val="24"/>
        </w:rPr>
        <w:t xml:space="preserve">). A perusal of the first and second grounds of appeal reflects that such grounds do not meet the minimum base outlined in the two cases. Clearly, the first ground and its alternative ground are matters falling within the province of factual findings. The issue of whether or not the accommodation had been paid for, is a factual matter. The issue raised in the alternative ground of appeal of the actual amount payable to the </w:t>
      </w:r>
      <w:r w:rsidR="008225F4">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espondent is equally a factual question. </w:t>
      </w:r>
      <w:r w:rsidR="008225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Whether or not the amount payable to the </w:t>
      </w:r>
      <w:r w:rsidR="008225F4">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espondent arose as a result of a debt or damages arising from the breach of contract is again a factual issue. The </w:t>
      </w:r>
      <w:r w:rsidR="008225F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raised this issue in its second ground of appeal. In the first two grounds of appeal, there are no allegations made on behalf of the </w:t>
      </w:r>
      <w:r w:rsidR="008225F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in compliance with the dictates of </w:t>
      </w:r>
      <w:r>
        <w:rPr>
          <w:rFonts w:ascii="Times New Roman" w:eastAsia="Times New Roman" w:hAnsi="Times New Roman" w:cs="Times New Roman"/>
          <w:i/>
          <w:sz w:val="24"/>
          <w:szCs w:val="24"/>
        </w:rPr>
        <w:t xml:space="preserve">Metallon Gold Zimbabwe </w:t>
      </w:r>
      <w:r w:rsidRPr="008225F4">
        <w:rPr>
          <w:rFonts w:ascii="Times New Roman" w:eastAsia="Times New Roman" w:hAnsi="Times New Roman" w:cs="Times New Roman"/>
          <w:iCs/>
          <w:sz w:val="24"/>
          <w:szCs w:val="24"/>
        </w:rPr>
        <w:t xml:space="preserve">v </w:t>
      </w:r>
      <w:r>
        <w:rPr>
          <w:rFonts w:ascii="Times New Roman" w:eastAsia="Times New Roman" w:hAnsi="Times New Roman" w:cs="Times New Roman"/>
          <w:i/>
          <w:sz w:val="24"/>
          <w:szCs w:val="24"/>
        </w:rPr>
        <w:t>Golden Million (Private) Limited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supra)</w:t>
      </w:r>
      <w:r>
        <w:rPr>
          <w:rFonts w:ascii="Times New Roman" w:eastAsia="Times New Roman" w:hAnsi="Times New Roman" w:cs="Times New Roman"/>
          <w:sz w:val="24"/>
          <w:szCs w:val="24"/>
        </w:rPr>
        <w:t xml:space="preserve">, that the court </w:t>
      </w:r>
      <w:r>
        <w:rPr>
          <w:rFonts w:ascii="Times New Roman" w:eastAsia="Times New Roman" w:hAnsi="Times New Roman" w:cs="Times New Roman"/>
          <w:i/>
          <w:sz w:val="24"/>
          <w:szCs w:val="24"/>
        </w:rPr>
        <w:t>a quo</w:t>
      </w:r>
      <w:r>
        <w:rPr>
          <w:rFonts w:ascii="Times New Roman" w:eastAsia="Times New Roman" w:hAnsi="Times New Roman" w:cs="Times New Roman"/>
          <w:sz w:val="24"/>
          <w:szCs w:val="24"/>
        </w:rPr>
        <w:t xml:space="preserve"> acted in a manner that is so grossly unreasonable:</w:t>
      </w:r>
    </w:p>
    <w:p w14:paraId="00000042" w14:textId="77777777" w:rsidR="00621D2A" w:rsidRPr="008225F4" w:rsidRDefault="00DF485C">
      <w:pPr>
        <w:spacing w:line="240" w:lineRule="auto"/>
        <w:ind w:left="720"/>
        <w:jc w:val="both"/>
        <w:rPr>
          <w:rFonts w:ascii="Times New Roman" w:eastAsia="Times New Roman" w:hAnsi="Times New Roman" w:cs="Times New Roman"/>
        </w:rPr>
      </w:pPr>
      <w:r w:rsidRPr="008225F4">
        <w:rPr>
          <w:rFonts w:ascii="Times New Roman" w:eastAsia="Times New Roman" w:hAnsi="Times New Roman" w:cs="Times New Roman"/>
          <w:i/>
        </w:rPr>
        <w:lastRenderedPageBreak/>
        <w:t>“</w:t>
      </w:r>
      <w:r w:rsidRPr="008225F4">
        <w:rPr>
          <w:rFonts w:ascii="Times New Roman" w:eastAsia="Times New Roman" w:hAnsi="Times New Roman" w:cs="Times New Roman"/>
        </w:rPr>
        <w:t>in the sense that no reasonable tribunal applying its mind to the same facts would have arrived at the same conclusion; or that the court had taken leave of its senses; or, put otherwise, the decision is so outrageous in its defiance of logic that no sensible person who had applied his mind to the question to be decided could have arrived at it.”</w:t>
      </w:r>
    </w:p>
    <w:p w14:paraId="00000043" w14:textId="77777777" w:rsidR="00621D2A" w:rsidRDefault="00621D2A">
      <w:pPr>
        <w:spacing w:line="360" w:lineRule="auto"/>
        <w:ind w:firstLine="720"/>
        <w:jc w:val="both"/>
        <w:rPr>
          <w:rFonts w:ascii="Times New Roman" w:eastAsia="Times New Roman" w:hAnsi="Times New Roman" w:cs="Times New Roman"/>
          <w:sz w:val="24"/>
          <w:szCs w:val="24"/>
        </w:rPr>
      </w:pPr>
    </w:p>
    <w:p w14:paraId="00000044" w14:textId="77777777" w:rsidR="00621D2A" w:rsidRDefault="00DF485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court </w:t>
      </w:r>
      <w:r w:rsidRPr="008056BD">
        <w:rPr>
          <w:rFonts w:ascii="Times New Roman" w:eastAsia="Times New Roman" w:hAnsi="Times New Roman" w:cs="Times New Roman"/>
          <w:i/>
          <w:iCs/>
          <w:sz w:val="24"/>
          <w:szCs w:val="24"/>
        </w:rPr>
        <w:t>a</w:t>
      </w:r>
      <w:r>
        <w:rPr>
          <w:rFonts w:ascii="Times New Roman" w:eastAsia="Times New Roman" w:hAnsi="Times New Roman" w:cs="Times New Roman"/>
          <w:i/>
          <w:sz w:val="24"/>
          <w:szCs w:val="24"/>
        </w:rPr>
        <w:t xml:space="preserve"> quo</w:t>
      </w:r>
      <w:r>
        <w:rPr>
          <w:rFonts w:ascii="Times New Roman" w:eastAsia="Times New Roman" w:hAnsi="Times New Roman" w:cs="Times New Roman"/>
          <w:sz w:val="24"/>
          <w:szCs w:val="24"/>
        </w:rPr>
        <w:t xml:space="preserve"> properly applied its mind by considering evidence which was placed before it. The Appellant, having breached the rules of discovery, failed to produce any document in support of its defence. In this context, the court </w:t>
      </w:r>
      <w:r>
        <w:rPr>
          <w:rFonts w:ascii="Times New Roman" w:eastAsia="Times New Roman" w:hAnsi="Times New Roman" w:cs="Times New Roman"/>
          <w:i/>
          <w:sz w:val="24"/>
          <w:szCs w:val="24"/>
        </w:rPr>
        <w:t>a quo</w:t>
      </w:r>
      <w:r>
        <w:rPr>
          <w:rFonts w:ascii="Times New Roman" w:eastAsia="Times New Roman" w:hAnsi="Times New Roman" w:cs="Times New Roman"/>
          <w:sz w:val="24"/>
          <w:szCs w:val="24"/>
        </w:rPr>
        <w:t xml:space="preserve"> observed that:</w:t>
      </w:r>
    </w:p>
    <w:p w14:paraId="00000045" w14:textId="438C649C" w:rsidR="00621D2A" w:rsidRDefault="00DF485C">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056BD">
        <w:rPr>
          <w:rFonts w:ascii="Times New Roman" w:eastAsia="Times New Roman" w:hAnsi="Times New Roman" w:cs="Times New Roman"/>
          <w:sz w:val="24"/>
          <w:szCs w:val="24"/>
        </w:rPr>
        <w:t>Unfortunately,</w:t>
      </w:r>
      <w:r>
        <w:rPr>
          <w:rFonts w:ascii="Times New Roman" w:eastAsia="Times New Roman" w:hAnsi="Times New Roman" w:cs="Times New Roman"/>
          <w:sz w:val="24"/>
          <w:szCs w:val="24"/>
        </w:rPr>
        <w:t xml:space="preserve"> </w:t>
      </w:r>
      <w:r w:rsidR="008056BD">
        <w:rPr>
          <w:rFonts w:ascii="Times New Roman" w:eastAsia="Times New Roman" w:hAnsi="Times New Roman" w:cs="Times New Roman"/>
          <w:sz w:val="24"/>
          <w:szCs w:val="24"/>
        </w:rPr>
        <w:t>d</w:t>
      </w:r>
      <w:r>
        <w:rPr>
          <w:rFonts w:ascii="Times New Roman" w:eastAsia="Times New Roman" w:hAnsi="Times New Roman" w:cs="Times New Roman"/>
          <w:sz w:val="24"/>
          <w:szCs w:val="24"/>
        </w:rPr>
        <w:t>efendant did not comply with the rules in relation to discovery so they were unable to tender any exhibits.”</w:t>
      </w:r>
    </w:p>
    <w:p w14:paraId="00000046" w14:textId="77777777" w:rsidR="00621D2A" w:rsidRDefault="00621D2A">
      <w:pPr>
        <w:spacing w:line="360" w:lineRule="auto"/>
        <w:ind w:firstLine="720"/>
        <w:jc w:val="both"/>
        <w:rPr>
          <w:rFonts w:ascii="Times New Roman" w:eastAsia="Times New Roman" w:hAnsi="Times New Roman" w:cs="Times New Roman"/>
          <w:sz w:val="24"/>
          <w:szCs w:val="24"/>
        </w:rPr>
      </w:pPr>
    </w:p>
    <w:p w14:paraId="00000047" w14:textId="1AE6B4D5" w:rsidR="00621D2A" w:rsidRDefault="00DF485C" w:rsidP="008056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failure to discover documents made the </w:t>
      </w:r>
      <w:r w:rsidR="008056BD">
        <w:rPr>
          <w:rFonts w:ascii="Times New Roman" w:eastAsia="Times New Roman" w:hAnsi="Times New Roman" w:cs="Times New Roman"/>
          <w:sz w:val="24"/>
          <w:szCs w:val="24"/>
        </w:rPr>
        <w:t>a</w:t>
      </w:r>
      <w:r>
        <w:rPr>
          <w:rFonts w:ascii="Times New Roman" w:eastAsia="Times New Roman" w:hAnsi="Times New Roman" w:cs="Times New Roman"/>
          <w:sz w:val="24"/>
          <w:szCs w:val="24"/>
        </w:rPr>
        <w:t>ppellant’s defence palpably weak.</w:t>
      </w:r>
      <w:r w:rsidR="008056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If the </w:t>
      </w:r>
      <w:r w:rsidR="008056B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was dissatisfied by the decision of the court </w:t>
      </w:r>
      <w:r>
        <w:rPr>
          <w:rFonts w:ascii="Times New Roman" w:eastAsia="Times New Roman" w:hAnsi="Times New Roman" w:cs="Times New Roman"/>
          <w:i/>
          <w:sz w:val="24"/>
          <w:szCs w:val="24"/>
        </w:rPr>
        <w:t>a quo</w:t>
      </w:r>
      <w:r>
        <w:rPr>
          <w:rFonts w:ascii="Times New Roman" w:eastAsia="Times New Roman" w:hAnsi="Times New Roman" w:cs="Times New Roman"/>
          <w:sz w:val="24"/>
          <w:szCs w:val="24"/>
        </w:rPr>
        <w:t xml:space="preserve"> to deny it from producing exhibits which were not discovered, it ought to have taken practical steps through seeking the setting aside of such a decision by the court </w:t>
      </w:r>
      <w:r>
        <w:rPr>
          <w:rFonts w:ascii="Times New Roman" w:eastAsia="Times New Roman" w:hAnsi="Times New Roman" w:cs="Times New Roman"/>
          <w:i/>
          <w:sz w:val="24"/>
          <w:szCs w:val="24"/>
        </w:rPr>
        <w:t>a quo</w:t>
      </w:r>
      <w:r>
        <w:rPr>
          <w:rFonts w:ascii="Times New Roman" w:eastAsia="Times New Roman" w:hAnsi="Times New Roman" w:cs="Times New Roman"/>
          <w:sz w:val="24"/>
          <w:szCs w:val="24"/>
        </w:rPr>
        <w:t xml:space="preserve">. Reference is made to p 39 of the electronic record where parties consented to the expunging of </w:t>
      </w:r>
      <w:r w:rsidR="008056BD">
        <w:rPr>
          <w:rFonts w:ascii="Times New Roman" w:eastAsia="Times New Roman" w:hAnsi="Times New Roman" w:cs="Times New Roman"/>
          <w:sz w:val="24"/>
          <w:szCs w:val="24"/>
        </w:rPr>
        <w:t>a</w:t>
      </w:r>
      <w:r>
        <w:rPr>
          <w:rFonts w:ascii="Times New Roman" w:eastAsia="Times New Roman" w:hAnsi="Times New Roman" w:cs="Times New Roman"/>
          <w:sz w:val="24"/>
          <w:szCs w:val="24"/>
        </w:rPr>
        <w:t>ppellant’s bundle of documents, which were irregularly discovered.</w:t>
      </w:r>
    </w:p>
    <w:p w14:paraId="376C4948" w14:textId="50442C24" w:rsidR="008056BD" w:rsidRDefault="00DF485C" w:rsidP="008056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other hand, the </w:t>
      </w:r>
      <w:r w:rsidR="008056BD">
        <w:rPr>
          <w:rFonts w:ascii="Times New Roman" w:eastAsia="Times New Roman" w:hAnsi="Times New Roman" w:cs="Times New Roman"/>
          <w:sz w:val="24"/>
          <w:szCs w:val="24"/>
        </w:rPr>
        <w:t>r</w:t>
      </w:r>
      <w:r>
        <w:rPr>
          <w:rFonts w:ascii="Times New Roman" w:eastAsia="Times New Roman" w:hAnsi="Times New Roman" w:cs="Times New Roman"/>
          <w:sz w:val="24"/>
          <w:szCs w:val="24"/>
        </w:rPr>
        <w:t>espondent produced exhibits which include proof of travel through a stamped passport page which is on p 91 of the electronic record; acknowledgement of debt, which is on p</w:t>
      </w:r>
      <w:r w:rsidR="008056BD">
        <w:rPr>
          <w:rFonts w:ascii="Times New Roman" w:eastAsia="Times New Roman" w:hAnsi="Times New Roman" w:cs="Times New Roman"/>
          <w:sz w:val="24"/>
          <w:szCs w:val="24"/>
        </w:rPr>
        <w:t xml:space="preserve">p </w:t>
      </w:r>
      <w:r>
        <w:rPr>
          <w:rFonts w:ascii="Times New Roman" w:eastAsia="Times New Roman" w:hAnsi="Times New Roman" w:cs="Times New Roman"/>
          <w:sz w:val="24"/>
          <w:szCs w:val="24"/>
        </w:rPr>
        <w:t>92-3 of the electronic record; and, proof of hotel booking which is on p</w:t>
      </w:r>
      <w:r w:rsidR="00D322C0">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 79-81 of the electronic record. </w:t>
      </w:r>
      <w:r w:rsidR="008056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Against this evidence, there was no document to counter this evidence by the </w:t>
      </w:r>
      <w:r w:rsidR="008056B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One cannot find fault with the court </w:t>
      </w:r>
      <w:r>
        <w:rPr>
          <w:rFonts w:ascii="Times New Roman" w:eastAsia="Times New Roman" w:hAnsi="Times New Roman" w:cs="Times New Roman"/>
          <w:i/>
          <w:sz w:val="24"/>
          <w:szCs w:val="24"/>
        </w:rPr>
        <w:t xml:space="preserve">a quo </w:t>
      </w:r>
      <w:r>
        <w:rPr>
          <w:rFonts w:ascii="Times New Roman" w:eastAsia="Times New Roman" w:hAnsi="Times New Roman" w:cs="Times New Roman"/>
          <w:sz w:val="24"/>
          <w:szCs w:val="24"/>
        </w:rPr>
        <w:t xml:space="preserve">for reaching the conclusion in the manner it did. </w:t>
      </w:r>
      <w:r w:rsidR="008056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analysing the evidence before it, the court</w:t>
      </w:r>
      <w:r>
        <w:rPr>
          <w:rFonts w:ascii="Times New Roman" w:eastAsia="Times New Roman" w:hAnsi="Times New Roman" w:cs="Times New Roman"/>
          <w:i/>
          <w:sz w:val="24"/>
          <w:szCs w:val="24"/>
        </w:rPr>
        <w:t xml:space="preserve"> a quo</w:t>
      </w:r>
      <w:r>
        <w:rPr>
          <w:rFonts w:ascii="Times New Roman" w:eastAsia="Times New Roman" w:hAnsi="Times New Roman" w:cs="Times New Roman"/>
          <w:sz w:val="24"/>
          <w:szCs w:val="24"/>
        </w:rPr>
        <w:t xml:space="preserve"> remarked as follows:</w:t>
      </w:r>
    </w:p>
    <w:p w14:paraId="0000004A" w14:textId="77777777" w:rsidR="00621D2A" w:rsidRPr="008056BD" w:rsidRDefault="00DF485C">
      <w:pPr>
        <w:spacing w:line="240" w:lineRule="auto"/>
        <w:ind w:left="720"/>
        <w:jc w:val="both"/>
        <w:rPr>
          <w:rFonts w:ascii="Times New Roman" w:eastAsia="Times New Roman" w:hAnsi="Times New Roman" w:cs="Times New Roman"/>
        </w:rPr>
      </w:pPr>
      <w:r w:rsidRPr="008056BD">
        <w:rPr>
          <w:rFonts w:ascii="Times New Roman" w:eastAsia="Times New Roman" w:hAnsi="Times New Roman" w:cs="Times New Roman"/>
        </w:rPr>
        <w:t xml:space="preserve">“In </w:t>
      </w:r>
      <w:r w:rsidRPr="008056BD">
        <w:rPr>
          <w:rFonts w:ascii="Times New Roman" w:eastAsia="Times New Roman" w:hAnsi="Times New Roman" w:cs="Times New Roman"/>
          <w:i/>
        </w:rPr>
        <w:t xml:space="preserve">casu </w:t>
      </w:r>
      <w:r w:rsidRPr="008056BD">
        <w:rPr>
          <w:rFonts w:ascii="Times New Roman" w:eastAsia="Times New Roman" w:hAnsi="Times New Roman" w:cs="Times New Roman"/>
        </w:rPr>
        <w:t>the Plaintiff explained consistently how he engaged the Defendant whom he trusted by virtue of being a church mate. The figure paid is not even in dispute. The second witness Alex Chaya was consistent too in how payments were made and the problems encountered including failure to get refund.</w:t>
      </w:r>
    </w:p>
    <w:p w14:paraId="0000004C" w14:textId="0D8703FD" w:rsidR="00621D2A" w:rsidRPr="008056BD" w:rsidRDefault="00DF485C" w:rsidP="008056BD">
      <w:pPr>
        <w:spacing w:line="240" w:lineRule="auto"/>
        <w:ind w:left="720"/>
        <w:jc w:val="both"/>
        <w:rPr>
          <w:rFonts w:ascii="Times New Roman" w:eastAsia="Times New Roman" w:hAnsi="Times New Roman" w:cs="Times New Roman"/>
        </w:rPr>
      </w:pPr>
      <w:r w:rsidRPr="008056BD">
        <w:rPr>
          <w:rFonts w:ascii="Times New Roman" w:eastAsia="Times New Roman" w:hAnsi="Times New Roman" w:cs="Times New Roman"/>
        </w:rPr>
        <w:t>The Defendant on the other hand blew hot and cold. At some point he even highlighted that the Plaintiff had not travelled to Paris and later on changed his stance. The court is inclined to believe the Plaintiff who has proved his claim on a balance of probabilities.”</w:t>
      </w:r>
    </w:p>
    <w:p w14:paraId="0000004D" w14:textId="09A32487" w:rsidR="00621D2A" w:rsidRDefault="00DF485C" w:rsidP="008056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Consequently, we upheld the first point </w:t>
      </w:r>
      <w:r>
        <w:rPr>
          <w:rFonts w:ascii="Times New Roman" w:eastAsia="Times New Roman" w:hAnsi="Times New Roman" w:cs="Times New Roman"/>
          <w:i/>
          <w:sz w:val="24"/>
          <w:szCs w:val="24"/>
        </w:rPr>
        <w:t>in limine.</w:t>
      </w:r>
      <w:r>
        <w:rPr>
          <w:rFonts w:ascii="Times New Roman" w:eastAsia="Times New Roman" w:hAnsi="Times New Roman" w:cs="Times New Roman"/>
          <w:sz w:val="24"/>
          <w:szCs w:val="24"/>
        </w:rPr>
        <w:t xml:space="preserve"> In the circumstances, we unanimously struck off the first and second grounds of appeal as prayed for by the </w:t>
      </w:r>
      <w:r w:rsidR="008056BD">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espondent. </w:t>
      </w:r>
    </w:p>
    <w:p w14:paraId="0000004E" w14:textId="6C7B4696" w:rsidR="00621D2A" w:rsidRDefault="00DF485C" w:rsidP="008056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second point </w:t>
      </w:r>
      <w:r>
        <w:rPr>
          <w:rFonts w:ascii="Times New Roman" w:eastAsia="Times New Roman" w:hAnsi="Times New Roman" w:cs="Times New Roman"/>
          <w:i/>
          <w:sz w:val="24"/>
          <w:szCs w:val="24"/>
        </w:rPr>
        <w:t>in limine</w:t>
      </w:r>
      <w:r>
        <w:rPr>
          <w:rFonts w:ascii="Times New Roman" w:eastAsia="Times New Roman" w:hAnsi="Times New Roman" w:cs="Times New Roman"/>
          <w:sz w:val="24"/>
          <w:szCs w:val="24"/>
        </w:rPr>
        <w:t xml:space="preserve">, the </w:t>
      </w:r>
      <w:r w:rsidR="008056BD">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espondent argued that the second and third grounds of appeal raise issues which never formed part of the record.  Having struck off the second </w:t>
      </w:r>
      <w:r>
        <w:rPr>
          <w:rFonts w:ascii="Times New Roman" w:eastAsia="Times New Roman" w:hAnsi="Times New Roman" w:cs="Times New Roman"/>
          <w:sz w:val="24"/>
          <w:szCs w:val="24"/>
        </w:rPr>
        <w:lastRenderedPageBreak/>
        <w:t xml:space="preserve">ground of appeal, it is no longer relevant to examine the status of the second ground of appeal, which is no longer before the court. </w:t>
      </w:r>
    </w:p>
    <w:p w14:paraId="0000004F" w14:textId="12D8E2A2" w:rsidR="00621D2A" w:rsidRDefault="00DF485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Proceeding to the third ground, the counsel for the </w:t>
      </w:r>
      <w:r w:rsidR="008056BD">
        <w:rPr>
          <w:rFonts w:ascii="Times New Roman" w:eastAsia="Times New Roman" w:hAnsi="Times New Roman" w:cs="Times New Roman"/>
          <w:sz w:val="24"/>
          <w:szCs w:val="24"/>
        </w:rPr>
        <w:t>a</w:t>
      </w:r>
      <w:r>
        <w:rPr>
          <w:rFonts w:ascii="Times New Roman" w:eastAsia="Times New Roman" w:hAnsi="Times New Roman" w:cs="Times New Roman"/>
          <w:sz w:val="24"/>
          <w:szCs w:val="24"/>
        </w:rPr>
        <w:t>ppellant did not make meaningful submissions rebutting the allegations raised in the third ground of appeal.</w:t>
      </w:r>
      <w:r w:rsidR="008056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To recap this ground of appeal, this is related to the court’s failure to separate the company from Lesley Simbarashe Gurajena. Clearly, the court </w:t>
      </w:r>
      <w:r>
        <w:rPr>
          <w:rFonts w:ascii="Times New Roman" w:eastAsia="Times New Roman" w:hAnsi="Times New Roman" w:cs="Times New Roman"/>
          <w:i/>
          <w:sz w:val="24"/>
          <w:szCs w:val="24"/>
        </w:rPr>
        <w:t>a quo</w:t>
      </w:r>
      <w:r>
        <w:rPr>
          <w:rFonts w:ascii="Times New Roman" w:eastAsia="Times New Roman" w:hAnsi="Times New Roman" w:cs="Times New Roman"/>
          <w:sz w:val="24"/>
          <w:szCs w:val="24"/>
        </w:rPr>
        <w:t xml:space="preserve"> was alert to the fact that Lesley Simbarashe Gurajena acted as the representative of the Defendant, which turns out to be the Appellant in this matter, and was not the </w:t>
      </w:r>
      <w:r w:rsidR="008056B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efendant himself. </w:t>
      </w:r>
      <w:r w:rsidR="008056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this end, the court </w:t>
      </w:r>
      <w:r>
        <w:rPr>
          <w:rFonts w:ascii="Times New Roman" w:eastAsia="Times New Roman" w:hAnsi="Times New Roman" w:cs="Times New Roman"/>
          <w:i/>
          <w:sz w:val="24"/>
          <w:szCs w:val="24"/>
        </w:rPr>
        <w:t>a quo</w:t>
      </w:r>
      <w:r>
        <w:rPr>
          <w:rFonts w:ascii="Times New Roman" w:eastAsia="Times New Roman" w:hAnsi="Times New Roman" w:cs="Times New Roman"/>
          <w:sz w:val="24"/>
          <w:szCs w:val="24"/>
        </w:rPr>
        <w:t xml:space="preserve"> commented succinctly as follows:</w:t>
      </w:r>
    </w:p>
    <w:p w14:paraId="00000051" w14:textId="15EA1D74" w:rsidR="00621D2A" w:rsidRPr="008056BD" w:rsidRDefault="00DF485C" w:rsidP="008056BD">
      <w:pPr>
        <w:spacing w:line="240" w:lineRule="auto"/>
        <w:ind w:left="720"/>
        <w:jc w:val="both"/>
        <w:rPr>
          <w:rFonts w:ascii="Times New Roman" w:eastAsia="Times New Roman" w:hAnsi="Times New Roman" w:cs="Times New Roman"/>
        </w:rPr>
      </w:pPr>
      <w:r w:rsidRPr="008056BD">
        <w:rPr>
          <w:rFonts w:ascii="Times New Roman" w:eastAsia="Times New Roman" w:hAnsi="Times New Roman" w:cs="Times New Roman"/>
        </w:rPr>
        <w:t>“Plaintiff case was closed and Defendant opened his case. The witness who testified was Lesley Simbarashe Gurajena who represented the company.”</w:t>
      </w:r>
    </w:p>
    <w:p w14:paraId="00000052" w14:textId="5178A223" w:rsidR="00621D2A" w:rsidRDefault="00DF485C" w:rsidP="008056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the court </w:t>
      </w:r>
      <w:r>
        <w:rPr>
          <w:rFonts w:ascii="Times New Roman" w:eastAsia="Times New Roman" w:hAnsi="Times New Roman" w:cs="Times New Roman"/>
          <w:i/>
          <w:sz w:val="24"/>
          <w:szCs w:val="24"/>
        </w:rPr>
        <w:t xml:space="preserve">a </w:t>
      </w:r>
      <w:r w:rsidRPr="00D322C0">
        <w:rPr>
          <w:rFonts w:ascii="Times New Roman" w:eastAsia="Times New Roman" w:hAnsi="Times New Roman" w:cs="Times New Roman"/>
          <w:i/>
          <w:iCs/>
          <w:sz w:val="24"/>
          <w:szCs w:val="24"/>
        </w:rPr>
        <w:t>quo</w:t>
      </w:r>
      <w:r>
        <w:rPr>
          <w:rFonts w:ascii="Times New Roman" w:eastAsia="Times New Roman" w:hAnsi="Times New Roman" w:cs="Times New Roman"/>
          <w:sz w:val="24"/>
          <w:szCs w:val="24"/>
        </w:rPr>
        <w:t xml:space="preserve"> viewed Lesley Simbarashe Gurajena as the Defendant in certain instances, that minor mistake cannot be exploited by the Appellant, which failed to demonstrate any iota of evidence before the court </w:t>
      </w:r>
      <w:r>
        <w:rPr>
          <w:rFonts w:ascii="Times New Roman" w:eastAsia="Times New Roman" w:hAnsi="Times New Roman" w:cs="Times New Roman"/>
          <w:i/>
          <w:sz w:val="24"/>
          <w:szCs w:val="24"/>
        </w:rPr>
        <w:t xml:space="preserve">a </w:t>
      </w:r>
      <w:r>
        <w:rPr>
          <w:rFonts w:ascii="Times New Roman" w:eastAsia="Times New Roman" w:hAnsi="Times New Roman" w:cs="Times New Roman"/>
          <w:sz w:val="24"/>
          <w:szCs w:val="24"/>
        </w:rPr>
        <w:t xml:space="preserve">quo. </w:t>
      </w:r>
      <w:r w:rsidR="008056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apparent that the issue of whether liability may be imputed upon Lesley Simbarashe Gurajena was never before the court </w:t>
      </w:r>
      <w:r>
        <w:rPr>
          <w:rFonts w:ascii="Times New Roman" w:eastAsia="Times New Roman" w:hAnsi="Times New Roman" w:cs="Times New Roman"/>
          <w:i/>
          <w:sz w:val="24"/>
          <w:szCs w:val="24"/>
        </w:rPr>
        <w:t>a quo</w:t>
      </w:r>
      <w:r>
        <w:rPr>
          <w:rFonts w:ascii="Times New Roman" w:eastAsia="Times New Roman" w:hAnsi="Times New Roman" w:cs="Times New Roman"/>
          <w:sz w:val="24"/>
          <w:szCs w:val="24"/>
        </w:rPr>
        <w:t xml:space="preserve">. Reference is made to the four issues which were referred to trial and which have been captured earlier in this judgment. </w:t>
      </w:r>
    </w:p>
    <w:p w14:paraId="00000053" w14:textId="4E8DC68A" w:rsidR="00621D2A" w:rsidRDefault="00DF485C" w:rsidP="008056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the court </w:t>
      </w:r>
      <w:r>
        <w:rPr>
          <w:rFonts w:ascii="Times New Roman" w:eastAsia="Times New Roman" w:hAnsi="Times New Roman" w:cs="Times New Roman"/>
          <w:i/>
          <w:sz w:val="24"/>
          <w:szCs w:val="24"/>
        </w:rPr>
        <w:t>a quo</w:t>
      </w:r>
      <w:r>
        <w:rPr>
          <w:rFonts w:ascii="Times New Roman" w:eastAsia="Times New Roman" w:hAnsi="Times New Roman" w:cs="Times New Roman"/>
          <w:sz w:val="24"/>
          <w:szCs w:val="24"/>
        </w:rPr>
        <w:t xml:space="preserve"> never made an observation that Lesley Simbarashe Gurajena was liable in his personal capacity. The </w:t>
      </w:r>
      <w:r w:rsidR="008056B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ppellant’s third ground of appeal, therefore seeks to introduce issues that never formed the findings of the court </w:t>
      </w:r>
      <w:r>
        <w:rPr>
          <w:rFonts w:ascii="Times New Roman" w:eastAsia="Times New Roman" w:hAnsi="Times New Roman" w:cs="Times New Roman"/>
          <w:i/>
          <w:sz w:val="24"/>
          <w:szCs w:val="24"/>
        </w:rPr>
        <w:t xml:space="preserve">a quo. </w:t>
      </w:r>
      <w:r>
        <w:rPr>
          <w:rFonts w:ascii="Times New Roman" w:eastAsia="Times New Roman" w:hAnsi="Times New Roman" w:cs="Times New Roman"/>
          <w:sz w:val="24"/>
          <w:szCs w:val="24"/>
        </w:rPr>
        <w:t>Accordingly, the third ground of appeal is struck off for advancing extraneous issues.</w:t>
      </w:r>
    </w:p>
    <w:p w14:paraId="00000054" w14:textId="0416B334" w:rsidR="00621D2A" w:rsidRDefault="00DF485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circumstances, the only remaining ground of appeal is the fourth and the last ground of appeal. In its fourth ground of appeal, the </w:t>
      </w:r>
      <w:r w:rsidR="008056B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argued that there was no basis for the court </w:t>
      </w:r>
      <w:r>
        <w:rPr>
          <w:rFonts w:ascii="Times New Roman" w:eastAsia="Times New Roman" w:hAnsi="Times New Roman" w:cs="Times New Roman"/>
          <w:i/>
          <w:sz w:val="24"/>
          <w:szCs w:val="24"/>
        </w:rPr>
        <w:t>a quo</w:t>
      </w:r>
      <w:r>
        <w:rPr>
          <w:rFonts w:ascii="Times New Roman" w:eastAsia="Times New Roman" w:hAnsi="Times New Roman" w:cs="Times New Roman"/>
          <w:sz w:val="24"/>
          <w:szCs w:val="24"/>
        </w:rPr>
        <w:t xml:space="preserve"> to make an order of punitive costs against it. </w:t>
      </w:r>
      <w:r w:rsidR="008056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determining the question of costs, the court </w:t>
      </w:r>
      <w:r>
        <w:rPr>
          <w:rFonts w:ascii="Times New Roman" w:eastAsia="Times New Roman" w:hAnsi="Times New Roman" w:cs="Times New Roman"/>
          <w:i/>
          <w:sz w:val="24"/>
          <w:szCs w:val="24"/>
        </w:rPr>
        <w:t>a quo</w:t>
      </w:r>
      <w:r>
        <w:rPr>
          <w:rFonts w:ascii="Times New Roman" w:eastAsia="Times New Roman" w:hAnsi="Times New Roman" w:cs="Times New Roman"/>
          <w:sz w:val="24"/>
          <w:szCs w:val="24"/>
        </w:rPr>
        <w:t xml:space="preserve"> elegantly postulated the following comments:</w:t>
      </w:r>
    </w:p>
    <w:p w14:paraId="00000055" w14:textId="77777777" w:rsidR="00621D2A" w:rsidRDefault="00DF485C">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“Ordinarily costs follow the cause. </w:t>
      </w:r>
    </w:p>
    <w:p w14:paraId="00000056" w14:textId="77777777" w:rsidR="00621D2A" w:rsidRDefault="00DF485C">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case of </w:t>
      </w:r>
      <w:r w:rsidRPr="008056BD">
        <w:rPr>
          <w:rFonts w:ascii="Times New Roman" w:eastAsia="Times New Roman" w:hAnsi="Times New Roman" w:cs="Times New Roman"/>
          <w:i/>
          <w:iCs/>
          <w:sz w:val="24"/>
          <w:szCs w:val="24"/>
        </w:rPr>
        <w:t xml:space="preserve">Mahembe </w:t>
      </w:r>
      <w:r w:rsidRPr="008056BD">
        <w:rPr>
          <w:rFonts w:ascii="Times New Roman" w:eastAsia="Times New Roman" w:hAnsi="Times New Roman" w:cs="Times New Roman"/>
          <w:sz w:val="24"/>
          <w:szCs w:val="24"/>
        </w:rPr>
        <w:t xml:space="preserve">v </w:t>
      </w:r>
      <w:r w:rsidRPr="008056BD">
        <w:rPr>
          <w:rFonts w:ascii="Times New Roman" w:eastAsia="Times New Roman" w:hAnsi="Times New Roman" w:cs="Times New Roman"/>
          <w:i/>
          <w:iCs/>
          <w:sz w:val="24"/>
          <w:szCs w:val="24"/>
        </w:rPr>
        <w:t>Matambo</w:t>
      </w:r>
      <w:r>
        <w:rPr>
          <w:rFonts w:ascii="Times New Roman" w:eastAsia="Times New Roman" w:hAnsi="Times New Roman" w:cs="Times New Roman"/>
          <w:sz w:val="24"/>
          <w:szCs w:val="24"/>
        </w:rPr>
        <w:t xml:space="preserve"> </w:t>
      </w:r>
      <w:r w:rsidRPr="008056BD">
        <w:rPr>
          <w:rFonts w:ascii="Times New Roman" w:eastAsia="Times New Roman" w:hAnsi="Times New Roman" w:cs="Times New Roman"/>
          <w:i/>
          <w:iCs/>
          <w:sz w:val="24"/>
          <w:szCs w:val="24"/>
        </w:rPr>
        <w:t>2003 (1)</w:t>
      </w:r>
      <w:r>
        <w:rPr>
          <w:rFonts w:ascii="Times New Roman" w:eastAsia="Times New Roman" w:hAnsi="Times New Roman" w:cs="Times New Roman"/>
          <w:sz w:val="24"/>
          <w:szCs w:val="24"/>
        </w:rPr>
        <w:t xml:space="preserve"> ZLR 149 at 150C </w:t>
      </w:r>
      <w:r w:rsidRPr="008056BD">
        <w:rPr>
          <w:rFonts w:ascii="Times New Roman" w:eastAsia="Times New Roman" w:hAnsi="Times New Roman" w:cs="Times New Roman"/>
          <w:smallCaps/>
          <w:sz w:val="24"/>
          <w:szCs w:val="24"/>
        </w:rPr>
        <w:t>Cheda</w:t>
      </w:r>
      <w:r>
        <w:rPr>
          <w:rFonts w:ascii="Times New Roman" w:eastAsia="Times New Roman" w:hAnsi="Times New Roman" w:cs="Times New Roman"/>
          <w:sz w:val="24"/>
          <w:szCs w:val="24"/>
        </w:rPr>
        <w:t xml:space="preserve"> J (as he then was) commenting on the costs of a higher scale held:</w:t>
      </w:r>
    </w:p>
    <w:p w14:paraId="00000057" w14:textId="77777777" w:rsidR="00621D2A" w:rsidRPr="008056BD" w:rsidRDefault="00DF485C">
      <w:pPr>
        <w:spacing w:line="240" w:lineRule="auto"/>
        <w:ind w:left="720"/>
        <w:jc w:val="both"/>
        <w:rPr>
          <w:rFonts w:ascii="Times New Roman" w:eastAsia="Times New Roman" w:hAnsi="Times New Roman" w:cs="Times New Roman"/>
        </w:rPr>
      </w:pPr>
      <w:r w:rsidRPr="008056BD">
        <w:rPr>
          <w:rFonts w:ascii="Times New Roman" w:eastAsia="Times New Roman" w:hAnsi="Times New Roman" w:cs="Times New Roman"/>
        </w:rPr>
        <w:t>“Our courts will not resort to this drastic award lightly, due to the fact that a person has a right to obtain a judicial decision against a genuine complaint. It is therefore essential that the court only awards such costs in situation where it is clear that the losing litigant was not genuine in pursuance of a stand in litigation…..”</w:t>
      </w:r>
    </w:p>
    <w:p w14:paraId="00000058" w14:textId="27D75C2B" w:rsidR="00621D2A" w:rsidRPr="008056BD" w:rsidRDefault="00DF485C">
      <w:pPr>
        <w:spacing w:line="240" w:lineRule="auto"/>
        <w:ind w:left="720"/>
        <w:jc w:val="both"/>
        <w:rPr>
          <w:rFonts w:ascii="Times New Roman" w:eastAsia="Times New Roman" w:hAnsi="Times New Roman" w:cs="Times New Roman"/>
        </w:rPr>
      </w:pPr>
      <w:r w:rsidRPr="008056BD">
        <w:rPr>
          <w:rFonts w:ascii="Times New Roman" w:eastAsia="Times New Roman" w:hAnsi="Times New Roman" w:cs="Times New Roman"/>
        </w:rPr>
        <w:t>The applicant need not be unnecessarily put out of pocket by the conduct of the respondents who were legally represented and should have known that they had no defence at law and should have consented and avoided wasting the court’s time too. Costs on a higher scale are therefore warranted.”</w:t>
      </w:r>
      <w:r w:rsidR="008056BD">
        <w:rPr>
          <w:rFonts w:ascii="Times New Roman" w:eastAsia="Times New Roman" w:hAnsi="Times New Roman" w:cs="Times New Roman"/>
        </w:rPr>
        <w:t>’</w:t>
      </w:r>
    </w:p>
    <w:p w14:paraId="00000059" w14:textId="72E141DD" w:rsidR="00621D2A" w:rsidRDefault="00DF485C" w:rsidP="008056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It is apparent that the court </w:t>
      </w:r>
      <w:r>
        <w:rPr>
          <w:rFonts w:ascii="Times New Roman" w:eastAsia="Times New Roman" w:hAnsi="Times New Roman" w:cs="Times New Roman"/>
          <w:i/>
          <w:sz w:val="24"/>
          <w:szCs w:val="24"/>
        </w:rPr>
        <w:t>a quo</w:t>
      </w:r>
      <w:r>
        <w:rPr>
          <w:rFonts w:ascii="Times New Roman" w:eastAsia="Times New Roman" w:hAnsi="Times New Roman" w:cs="Times New Roman"/>
          <w:sz w:val="24"/>
          <w:szCs w:val="24"/>
        </w:rPr>
        <w:t xml:space="preserve"> had a basis in awarding the punitive costs against the </w:t>
      </w:r>
      <w:r w:rsidR="008056B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w:t>
      </w:r>
      <w:r w:rsidR="008056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any event, costs are within the discretion of the court. </w:t>
      </w:r>
      <w:r w:rsidR="008056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was submitted on behalf of the </w:t>
      </w:r>
      <w:r w:rsidR="008056B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that the </w:t>
      </w:r>
      <w:r w:rsidR="008056B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had a defence in the court </w:t>
      </w:r>
      <w:r>
        <w:rPr>
          <w:rFonts w:ascii="Times New Roman" w:eastAsia="Times New Roman" w:hAnsi="Times New Roman" w:cs="Times New Roman"/>
          <w:i/>
          <w:sz w:val="24"/>
          <w:szCs w:val="24"/>
        </w:rPr>
        <w:t xml:space="preserve">a quo </w:t>
      </w:r>
      <w:r>
        <w:rPr>
          <w:rFonts w:ascii="Times New Roman" w:eastAsia="Times New Roman" w:hAnsi="Times New Roman" w:cs="Times New Roman"/>
          <w:sz w:val="24"/>
          <w:szCs w:val="24"/>
        </w:rPr>
        <w:t xml:space="preserve">and as such the court </w:t>
      </w:r>
      <w:r w:rsidRPr="008056BD">
        <w:rPr>
          <w:rFonts w:ascii="Times New Roman" w:eastAsia="Times New Roman" w:hAnsi="Times New Roman" w:cs="Times New Roman"/>
          <w:i/>
          <w:iCs/>
          <w:sz w:val="24"/>
          <w:szCs w:val="24"/>
        </w:rPr>
        <w:t>a quo</w:t>
      </w:r>
      <w:r>
        <w:rPr>
          <w:rFonts w:ascii="Times New Roman" w:eastAsia="Times New Roman" w:hAnsi="Times New Roman" w:cs="Times New Roman"/>
          <w:sz w:val="24"/>
          <w:szCs w:val="24"/>
        </w:rPr>
        <w:t xml:space="preserve"> erred by ignoring the </w:t>
      </w:r>
      <w:r w:rsidR="008056B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ppellant’s defence, according to the submissions made on behalf of the </w:t>
      </w:r>
      <w:r w:rsidR="008056BD">
        <w:rPr>
          <w:rFonts w:ascii="Times New Roman" w:eastAsia="Times New Roman" w:hAnsi="Times New Roman" w:cs="Times New Roman"/>
          <w:sz w:val="24"/>
          <w:szCs w:val="24"/>
        </w:rPr>
        <w:t>a</w:t>
      </w:r>
      <w:r>
        <w:rPr>
          <w:rFonts w:ascii="Times New Roman" w:eastAsia="Times New Roman" w:hAnsi="Times New Roman" w:cs="Times New Roman"/>
          <w:sz w:val="24"/>
          <w:szCs w:val="24"/>
        </w:rPr>
        <w:t>ppellant.</w:t>
      </w:r>
      <w:r w:rsidR="008056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On the other hand, the </w:t>
      </w:r>
      <w:r w:rsidR="008056BD">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espondent’s counsel submitted that there was a justification for punitive costs by the court </w:t>
      </w:r>
      <w:r>
        <w:rPr>
          <w:rFonts w:ascii="Times New Roman" w:eastAsia="Times New Roman" w:hAnsi="Times New Roman" w:cs="Times New Roman"/>
          <w:i/>
          <w:sz w:val="24"/>
          <w:szCs w:val="24"/>
        </w:rPr>
        <w:t>a quo</w:t>
      </w:r>
      <w:r>
        <w:rPr>
          <w:rFonts w:ascii="Times New Roman" w:eastAsia="Times New Roman" w:hAnsi="Times New Roman" w:cs="Times New Roman"/>
          <w:sz w:val="24"/>
          <w:szCs w:val="24"/>
        </w:rPr>
        <w:t xml:space="preserve">. </w:t>
      </w:r>
      <w:r w:rsidR="008056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light of the fact that there was no evidence adduced by the </w:t>
      </w:r>
      <w:r w:rsidR="008056B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in the court </w:t>
      </w:r>
      <w:r>
        <w:rPr>
          <w:rFonts w:ascii="Times New Roman" w:eastAsia="Times New Roman" w:hAnsi="Times New Roman" w:cs="Times New Roman"/>
          <w:i/>
          <w:sz w:val="24"/>
          <w:szCs w:val="24"/>
        </w:rPr>
        <w:t>a quo</w:t>
      </w:r>
      <w:r>
        <w:rPr>
          <w:rFonts w:ascii="Times New Roman" w:eastAsia="Times New Roman" w:hAnsi="Times New Roman" w:cs="Times New Roman"/>
          <w:sz w:val="24"/>
          <w:szCs w:val="24"/>
        </w:rPr>
        <w:t xml:space="preserve">, it is patent that </w:t>
      </w:r>
      <w:r w:rsidR="008056B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had no leg to stand on as its defence. Given that there was no defence, the </w:t>
      </w:r>
      <w:r w:rsidR="008056B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ought to have taken practical steps consistent with the position where there is no defence like consenting to the judgment. </w:t>
      </w:r>
      <w:r w:rsidR="008056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ought to have dawned upon the </w:t>
      </w:r>
      <w:r w:rsidR="008056B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that its matter took a new twist where it was no longer able to produce its bundle of documents that constituted its defence. </w:t>
      </w:r>
      <w:r w:rsidR="008056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By proceeding to argue the matter under such circumstances, it was an exercise in futility and hence the </w:t>
      </w:r>
      <w:r w:rsidR="008056B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was now wasting the time of the court </w:t>
      </w:r>
      <w:r>
        <w:rPr>
          <w:rFonts w:ascii="Times New Roman" w:eastAsia="Times New Roman" w:hAnsi="Times New Roman" w:cs="Times New Roman"/>
          <w:i/>
          <w:sz w:val="24"/>
          <w:szCs w:val="24"/>
        </w:rPr>
        <w:t>a quo</w:t>
      </w:r>
      <w:r>
        <w:rPr>
          <w:rFonts w:ascii="Times New Roman" w:eastAsia="Times New Roman" w:hAnsi="Times New Roman" w:cs="Times New Roman"/>
          <w:sz w:val="24"/>
          <w:szCs w:val="24"/>
        </w:rPr>
        <w:t xml:space="preserve">. </w:t>
      </w:r>
      <w:r w:rsidR="008056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the premises, it is my considered opinion that the court </w:t>
      </w:r>
      <w:r>
        <w:rPr>
          <w:rFonts w:ascii="Times New Roman" w:eastAsia="Times New Roman" w:hAnsi="Times New Roman" w:cs="Times New Roman"/>
          <w:i/>
          <w:sz w:val="24"/>
          <w:szCs w:val="24"/>
        </w:rPr>
        <w:t xml:space="preserve">a quo </w:t>
      </w:r>
      <w:r>
        <w:rPr>
          <w:rFonts w:ascii="Times New Roman" w:eastAsia="Times New Roman" w:hAnsi="Times New Roman" w:cs="Times New Roman"/>
          <w:sz w:val="24"/>
          <w:szCs w:val="24"/>
        </w:rPr>
        <w:t xml:space="preserve">never erred by ordering the </w:t>
      </w:r>
      <w:r w:rsidR="008056B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to pay costs on an attorney and client scale. There is no reason that necessitates this court to interfere with such order of costs made by the court </w:t>
      </w:r>
      <w:r>
        <w:rPr>
          <w:rFonts w:ascii="Times New Roman" w:eastAsia="Times New Roman" w:hAnsi="Times New Roman" w:cs="Times New Roman"/>
          <w:i/>
          <w:sz w:val="24"/>
          <w:szCs w:val="24"/>
        </w:rPr>
        <w:t>a quo</w:t>
      </w:r>
      <w:r>
        <w:rPr>
          <w:rFonts w:ascii="Times New Roman" w:eastAsia="Times New Roman" w:hAnsi="Times New Roman" w:cs="Times New Roman"/>
          <w:sz w:val="24"/>
          <w:szCs w:val="24"/>
        </w:rPr>
        <w:t xml:space="preserve">. The court </w:t>
      </w:r>
      <w:r>
        <w:rPr>
          <w:rFonts w:ascii="Times New Roman" w:eastAsia="Times New Roman" w:hAnsi="Times New Roman" w:cs="Times New Roman"/>
          <w:i/>
          <w:sz w:val="24"/>
          <w:szCs w:val="24"/>
        </w:rPr>
        <w:t>a quo</w:t>
      </w:r>
      <w:r>
        <w:rPr>
          <w:rFonts w:ascii="Times New Roman" w:eastAsia="Times New Roman" w:hAnsi="Times New Roman" w:cs="Times New Roman"/>
          <w:sz w:val="24"/>
          <w:szCs w:val="24"/>
        </w:rPr>
        <w:t xml:space="preserve"> reasonably and conscientiously applied its mind before making a determination on the question of costs.</w:t>
      </w:r>
    </w:p>
    <w:p w14:paraId="0000005A" w14:textId="6C25C18C" w:rsidR="00621D2A" w:rsidRDefault="00DF485C" w:rsidP="008056BD">
      <w:pPr>
        <w:spacing w:after="0" w:line="360" w:lineRule="auto"/>
        <w:ind w:firstLine="720"/>
        <w:jc w:val="both"/>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 xml:space="preserve">In the premises, the appeal is not merited. Costs ordinarily follow the outcome. The court has not been persuaded to have a departure from this usual practice. </w:t>
      </w:r>
      <w:r w:rsidR="008056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8056BD">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espondent prayed for costs on an attorney and client scale against the </w:t>
      </w:r>
      <w:r w:rsidR="008056B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An order that the </w:t>
      </w:r>
      <w:r w:rsidR="008056B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must pay costs of suit on an ordinary scale is appropriate in the circumstances. </w:t>
      </w:r>
      <w:r w:rsidR="008056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Such costs are reasonably sufficient. The order of costs by the court </w:t>
      </w:r>
      <w:r>
        <w:rPr>
          <w:rFonts w:ascii="Times New Roman" w:eastAsia="Times New Roman" w:hAnsi="Times New Roman" w:cs="Times New Roman"/>
          <w:i/>
          <w:sz w:val="24"/>
          <w:szCs w:val="24"/>
        </w:rPr>
        <w:t>a quo</w:t>
      </w:r>
      <w:r>
        <w:rPr>
          <w:rFonts w:ascii="Times New Roman" w:eastAsia="Times New Roman" w:hAnsi="Times New Roman" w:cs="Times New Roman"/>
          <w:sz w:val="24"/>
          <w:szCs w:val="24"/>
        </w:rPr>
        <w:t xml:space="preserve"> is enough to act as an alarm bell to litigants who are </w:t>
      </w:r>
      <w:r w:rsidRPr="008056BD">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a similar position like the </w:t>
      </w:r>
      <w:r w:rsidR="00822D1F">
        <w:rPr>
          <w:rFonts w:ascii="Times New Roman" w:eastAsia="Times New Roman" w:hAnsi="Times New Roman" w:cs="Times New Roman"/>
          <w:sz w:val="24"/>
          <w:szCs w:val="24"/>
        </w:rPr>
        <w:t>a</w:t>
      </w:r>
      <w:r>
        <w:rPr>
          <w:rFonts w:ascii="Times New Roman" w:eastAsia="Times New Roman" w:hAnsi="Times New Roman" w:cs="Times New Roman"/>
          <w:sz w:val="24"/>
          <w:szCs w:val="24"/>
        </w:rPr>
        <w:t>ppellant.</w:t>
      </w:r>
      <w:r w:rsidR="00822D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In my view, an order of punitive costs against the </w:t>
      </w:r>
      <w:r w:rsidR="00822D1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would subject the </w:t>
      </w:r>
      <w:r w:rsidR="00822D1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to double jeopardy as it had been ordered to pay such costs by the court </w:t>
      </w:r>
      <w:r>
        <w:rPr>
          <w:rFonts w:ascii="Times New Roman" w:eastAsia="Times New Roman" w:hAnsi="Times New Roman" w:cs="Times New Roman"/>
          <w:i/>
          <w:sz w:val="24"/>
          <w:szCs w:val="24"/>
        </w:rPr>
        <w:t>a quo</w:t>
      </w:r>
      <w:r>
        <w:rPr>
          <w:rFonts w:ascii="Times New Roman" w:eastAsia="Times New Roman" w:hAnsi="Times New Roman" w:cs="Times New Roman"/>
          <w:sz w:val="24"/>
          <w:szCs w:val="24"/>
        </w:rPr>
        <w:t xml:space="preserve">. </w:t>
      </w:r>
      <w:r w:rsidR="00822D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Such costs by the court </w:t>
      </w:r>
      <w:r>
        <w:rPr>
          <w:rFonts w:ascii="Times New Roman" w:eastAsia="Times New Roman" w:hAnsi="Times New Roman" w:cs="Times New Roman"/>
          <w:i/>
          <w:sz w:val="24"/>
          <w:szCs w:val="24"/>
        </w:rPr>
        <w:t>a quo</w:t>
      </w:r>
      <w:r>
        <w:rPr>
          <w:rFonts w:ascii="Times New Roman" w:eastAsia="Times New Roman" w:hAnsi="Times New Roman" w:cs="Times New Roman"/>
          <w:sz w:val="24"/>
          <w:szCs w:val="24"/>
        </w:rPr>
        <w:t xml:space="preserve"> together with the order of costs in the present appeal would continue to deter the </w:t>
      </w:r>
      <w:r w:rsidR="00822D1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ppellant from mounting empty, vexatious and frivolous defences. </w:t>
      </w:r>
    </w:p>
    <w:p w14:paraId="0000005B" w14:textId="77777777" w:rsidR="00621D2A" w:rsidRDefault="00DF485C">
      <w:pPr>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Disposition</w:t>
      </w:r>
    </w:p>
    <w:p w14:paraId="0000005D" w14:textId="7F7EFF1C" w:rsidR="00621D2A" w:rsidRDefault="00DF485C" w:rsidP="00822D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result, it is ordered as follows:</w:t>
      </w:r>
    </w:p>
    <w:p w14:paraId="54C4996A" w14:textId="77777777" w:rsidR="00822D1F" w:rsidRDefault="00822D1F" w:rsidP="00822D1F">
      <w:pPr>
        <w:spacing w:after="0" w:line="360" w:lineRule="auto"/>
        <w:jc w:val="both"/>
        <w:rPr>
          <w:rFonts w:ascii="Times New Roman" w:eastAsia="Times New Roman" w:hAnsi="Times New Roman" w:cs="Times New Roman"/>
          <w:sz w:val="24"/>
          <w:szCs w:val="24"/>
        </w:rPr>
      </w:pPr>
    </w:p>
    <w:p w14:paraId="14EB7C2D" w14:textId="77777777" w:rsidR="00822D1F" w:rsidRDefault="00822D1F" w:rsidP="00822D1F">
      <w:pPr>
        <w:spacing w:after="0" w:line="360" w:lineRule="auto"/>
        <w:jc w:val="both"/>
        <w:rPr>
          <w:rFonts w:ascii="Times New Roman" w:eastAsia="Times New Roman" w:hAnsi="Times New Roman" w:cs="Times New Roman"/>
          <w:sz w:val="24"/>
          <w:szCs w:val="24"/>
        </w:rPr>
      </w:pPr>
    </w:p>
    <w:p w14:paraId="21898146" w14:textId="77777777" w:rsidR="00822D1F" w:rsidRDefault="00822D1F" w:rsidP="00822D1F">
      <w:pPr>
        <w:spacing w:after="0" w:line="360" w:lineRule="auto"/>
        <w:jc w:val="both"/>
        <w:rPr>
          <w:rFonts w:ascii="Times New Roman" w:eastAsia="Times New Roman" w:hAnsi="Times New Roman" w:cs="Times New Roman"/>
          <w:sz w:val="24"/>
          <w:szCs w:val="24"/>
        </w:rPr>
      </w:pPr>
    </w:p>
    <w:p w14:paraId="0000005E" w14:textId="77777777" w:rsidR="00621D2A" w:rsidRDefault="00DF485C" w:rsidP="00822D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appeal be and is hereby dismissed with costs on an ordinary scale.</w:t>
      </w:r>
    </w:p>
    <w:p w14:paraId="7BFACE6F" w14:textId="77777777" w:rsidR="00822D1F" w:rsidRDefault="00822D1F" w:rsidP="00822D1F">
      <w:pPr>
        <w:spacing w:after="0" w:line="360" w:lineRule="auto"/>
        <w:jc w:val="both"/>
        <w:rPr>
          <w:rFonts w:ascii="Times New Roman" w:eastAsia="Times New Roman" w:hAnsi="Times New Roman" w:cs="Times New Roman"/>
          <w:sz w:val="24"/>
          <w:szCs w:val="24"/>
        </w:rPr>
      </w:pPr>
    </w:p>
    <w:p w14:paraId="0C690205" w14:textId="44615CC3" w:rsidR="00822D1F" w:rsidRDefault="00822D1F" w:rsidP="00822D1F">
      <w:pPr>
        <w:spacing w:after="0" w:line="360" w:lineRule="auto"/>
        <w:jc w:val="both"/>
        <w:rPr>
          <w:rFonts w:ascii="Times New Roman" w:eastAsia="Times New Roman" w:hAnsi="Times New Roman" w:cs="Times New Roman"/>
          <w:sz w:val="24"/>
          <w:szCs w:val="24"/>
        </w:rPr>
      </w:pPr>
      <w:r w:rsidRPr="00822D1F">
        <w:rPr>
          <w:rFonts w:ascii="Times New Roman" w:eastAsia="Times New Roman" w:hAnsi="Times New Roman" w:cs="Times New Roman"/>
          <w:b/>
          <w:bCs/>
          <w:sz w:val="24"/>
          <w:szCs w:val="24"/>
        </w:rPr>
        <w:t>DEME J</w:t>
      </w:r>
      <w:r>
        <w:rPr>
          <w:rFonts w:ascii="Times New Roman" w:eastAsia="Times New Roman" w:hAnsi="Times New Roman" w:cs="Times New Roman"/>
          <w:sz w:val="24"/>
          <w:szCs w:val="24"/>
        </w:rPr>
        <w:t>:……………………………………</w:t>
      </w:r>
    </w:p>
    <w:p w14:paraId="6E0B4449" w14:textId="77777777" w:rsidR="00822D1F" w:rsidRDefault="00822D1F" w:rsidP="00822D1F">
      <w:pPr>
        <w:spacing w:after="0" w:line="360" w:lineRule="auto"/>
        <w:jc w:val="both"/>
        <w:rPr>
          <w:rFonts w:ascii="Times New Roman" w:eastAsia="Times New Roman" w:hAnsi="Times New Roman" w:cs="Times New Roman"/>
          <w:sz w:val="24"/>
          <w:szCs w:val="24"/>
        </w:rPr>
      </w:pPr>
    </w:p>
    <w:p w14:paraId="00000061" w14:textId="77777777" w:rsidR="00621D2A" w:rsidRDefault="00DF485C">
      <w:pPr>
        <w:spacing w:line="360" w:lineRule="auto"/>
        <w:jc w:val="both"/>
        <w:rPr>
          <w:rFonts w:ascii="Times New Roman" w:eastAsia="Times New Roman" w:hAnsi="Times New Roman" w:cs="Times New Roman"/>
          <w:sz w:val="24"/>
          <w:szCs w:val="24"/>
        </w:rPr>
      </w:pPr>
      <w:r w:rsidRPr="00822D1F">
        <w:rPr>
          <w:rFonts w:ascii="Times New Roman" w:eastAsia="Times New Roman" w:hAnsi="Times New Roman" w:cs="Times New Roman"/>
          <w:b/>
          <w:bCs/>
          <w:sz w:val="24"/>
          <w:szCs w:val="24"/>
        </w:rPr>
        <w:t>TSANGA J</w:t>
      </w:r>
      <w:r>
        <w:rPr>
          <w:rFonts w:ascii="Times New Roman" w:eastAsia="Times New Roman" w:hAnsi="Times New Roman" w:cs="Times New Roman"/>
          <w:sz w:val="24"/>
          <w:szCs w:val="24"/>
        </w:rPr>
        <w:t>: ……………………………………………………AGREES.</w:t>
      </w:r>
    </w:p>
    <w:p w14:paraId="338BAA4E" w14:textId="77777777" w:rsidR="00822D1F" w:rsidRDefault="00822D1F">
      <w:pPr>
        <w:spacing w:line="360" w:lineRule="auto"/>
        <w:jc w:val="both"/>
        <w:rPr>
          <w:rFonts w:ascii="Times New Roman" w:eastAsia="Times New Roman" w:hAnsi="Times New Roman" w:cs="Times New Roman"/>
          <w:sz w:val="24"/>
          <w:szCs w:val="24"/>
        </w:rPr>
      </w:pPr>
    </w:p>
    <w:p w14:paraId="7F20747F" w14:textId="77777777" w:rsidR="00822D1F" w:rsidRDefault="00822D1F">
      <w:pPr>
        <w:spacing w:line="360" w:lineRule="auto"/>
        <w:jc w:val="both"/>
        <w:rPr>
          <w:rFonts w:ascii="Times New Roman" w:eastAsia="Times New Roman" w:hAnsi="Times New Roman" w:cs="Times New Roman"/>
          <w:sz w:val="24"/>
          <w:szCs w:val="24"/>
        </w:rPr>
      </w:pPr>
    </w:p>
    <w:p w14:paraId="00000064" w14:textId="120DFBC7" w:rsidR="00621D2A" w:rsidRPr="00822D1F" w:rsidRDefault="00DF485C" w:rsidP="00822D1F">
      <w:pPr>
        <w:spacing w:after="0" w:line="360" w:lineRule="auto"/>
        <w:rPr>
          <w:rFonts w:ascii="Times New Roman" w:eastAsia="Times New Roman" w:hAnsi="Times New Roman" w:cs="Times New Roman"/>
          <w:iCs/>
          <w:sz w:val="24"/>
          <w:szCs w:val="24"/>
        </w:rPr>
      </w:pPr>
      <w:r>
        <w:rPr>
          <w:rFonts w:ascii="Times New Roman" w:eastAsia="Times New Roman" w:hAnsi="Times New Roman" w:cs="Times New Roman"/>
          <w:i/>
          <w:sz w:val="24"/>
          <w:szCs w:val="24"/>
        </w:rPr>
        <w:t xml:space="preserve">Kawonde Legal Services, </w:t>
      </w:r>
      <w:r w:rsidR="00822D1F">
        <w:rPr>
          <w:rFonts w:ascii="Times New Roman" w:eastAsia="Times New Roman" w:hAnsi="Times New Roman" w:cs="Times New Roman"/>
          <w:iCs/>
          <w:sz w:val="24"/>
          <w:szCs w:val="24"/>
        </w:rPr>
        <w:t>a</w:t>
      </w:r>
      <w:r w:rsidRPr="00822D1F">
        <w:rPr>
          <w:rFonts w:ascii="Times New Roman" w:eastAsia="Times New Roman" w:hAnsi="Times New Roman" w:cs="Times New Roman"/>
          <w:iCs/>
          <w:sz w:val="24"/>
          <w:szCs w:val="24"/>
        </w:rPr>
        <w:t xml:space="preserve">ppellant’s </w:t>
      </w:r>
      <w:r w:rsidR="00822D1F">
        <w:rPr>
          <w:rFonts w:ascii="Times New Roman" w:eastAsia="Times New Roman" w:hAnsi="Times New Roman" w:cs="Times New Roman"/>
          <w:iCs/>
          <w:sz w:val="24"/>
          <w:szCs w:val="24"/>
        </w:rPr>
        <w:t>l</w:t>
      </w:r>
      <w:r w:rsidRPr="00822D1F">
        <w:rPr>
          <w:rFonts w:ascii="Times New Roman" w:eastAsia="Times New Roman" w:hAnsi="Times New Roman" w:cs="Times New Roman"/>
          <w:iCs/>
          <w:sz w:val="24"/>
          <w:szCs w:val="24"/>
        </w:rPr>
        <w:t xml:space="preserve">egal </w:t>
      </w:r>
      <w:r w:rsidR="00822D1F">
        <w:rPr>
          <w:rFonts w:ascii="Times New Roman" w:eastAsia="Times New Roman" w:hAnsi="Times New Roman" w:cs="Times New Roman"/>
          <w:iCs/>
          <w:sz w:val="24"/>
          <w:szCs w:val="24"/>
        </w:rPr>
        <w:t>p</w:t>
      </w:r>
      <w:r w:rsidRPr="00822D1F">
        <w:rPr>
          <w:rFonts w:ascii="Times New Roman" w:eastAsia="Times New Roman" w:hAnsi="Times New Roman" w:cs="Times New Roman"/>
          <w:iCs/>
          <w:sz w:val="24"/>
          <w:szCs w:val="24"/>
        </w:rPr>
        <w:t>ractitioners.</w:t>
      </w:r>
      <w:r>
        <w:rPr>
          <w:rFonts w:ascii="Times New Roman" w:eastAsia="Times New Roman" w:hAnsi="Times New Roman" w:cs="Times New Roman"/>
          <w:i/>
          <w:sz w:val="24"/>
          <w:szCs w:val="24"/>
        </w:rPr>
        <w:br/>
        <w:t xml:space="preserve">Chatsanga and Partners, </w:t>
      </w:r>
      <w:r w:rsidR="00822D1F">
        <w:rPr>
          <w:rFonts w:ascii="Times New Roman" w:eastAsia="Times New Roman" w:hAnsi="Times New Roman" w:cs="Times New Roman"/>
          <w:iCs/>
          <w:sz w:val="24"/>
          <w:szCs w:val="24"/>
        </w:rPr>
        <w:t>r</w:t>
      </w:r>
      <w:r w:rsidRPr="00822D1F">
        <w:rPr>
          <w:rFonts w:ascii="Times New Roman" w:eastAsia="Times New Roman" w:hAnsi="Times New Roman" w:cs="Times New Roman"/>
          <w:iCs/>
          <w:sz w:val="24"/>
          <w:szCs w:val="24"/>
        </w:rPr>
        <w:t xml:space="preserve">espondent’s </w:t>
      </w:r>
      <w:r w:rsidR="00822D1F">
        <w:rPr>
          <w:rFonts w:ascii="Times New Roman" w:eastAsia="Times New Roman" w:hAnsi="Times New Roman" w:cs="Times New Roman"/>
          <w:iCs/>
          <w:sz w:val="24"/>
          <w:szCs w:val="24"/>
        </w:rPr>
        <w:t>l</w:t>
      </w:r>
      <w:r w:rsidRPr="00822D1F">
        <w:rPr>
          <w:rFonts w:ascii="Times New Roman" w:eastAsia="Times New Roman" w:hAnsi="Times New Roman" w:cs="Times New Roman"/>
          <w:iCs/>
          <w:sz w:val="24"/>
          <w:szCs w:val="24"/>
        </w:rPr>
        <w:t xml:space="preserve">egal </w:t>
      </w:r>
      <w:r w:rsidR="00822D1F">
        <w:rPr>
          <w:rFonts w:ascii="Times New Roman" w:eastAsia="Times New Roman" w:hAnsi="Times New Roman" w:cs="Times New Roman"/>
          <w:iCs/>
          <w:sz w:val="24"/>
          <w:szCs w:val="24"/>
        </w:rPr>
        <w:t>p</w:t>
      </w:r>
      <w:r w:rsidRPr="00822D1F">
        <w:rPr>
          <w:rFonts w:ascii="Times New Roman" w:eastAsia="Times New Roman" w:hAnsi="Times New Roman" w:cs="Times New Roman"/>
          <w:iCs/>
          <w:sz w:val="24"/>
          <w:szCs w:val="24"/>
        </w:rPr>
        <w:t xml:space="preserve">ractitioners. </w:t>
      </w:r>
    </w:p>
    <w:sectPr w:rsidR="00621D2A" w:rsidRPr="00822D1F">
      <w:headerReference w:type="default" r:id="rId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5236C" w14:textId="77777777" w:rsidR="00E563AC" w:rsidRDefault="00E563AC">
      <w:pPr>
        <w:spacing w:after="0" w:line="240" w:lineRule="auto"/>
      </w:pPr>
      <w:r>
        <w:separator/>
      </w:r>
    </w:p>
  </w:endnote>
  <w:endnote w:type="continuationSeparator" w:id="0">
    <w:p w14:paraId="25F704F5" w14:textId="77777777" w:rsidR="00E563AC" w:rsidRDefault="00E56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9FE5B" w14:textId="77777777" w:rsidR="00E563AC" w:rsidRDefault="00E563AC">
      <w:pPr>
        <w:spacing w:after="0" w:line="240" w:lineRule="auto"/>
      </w:pPr>
      <w:r>
        <w:separator/>
      </w:r>
    </w:p>
  </w:footnote>
  <w:footnote w:type="continuationSeparator" w:id="0">
    <w:p w14:paraId="70CCA624" w14:textId="77777777" w:rsidR="00E563AC" w:rsidRDefault="00E563AC">
      <w:pPr>
        <w:spacing w:after="0" w:line="240" w:lineRule="auto"/>
      </w:pPr>
      <w:r>
        <w:continuationSeparator/>
      </w:r>
    </w:p>
  </w:footnote>
  <w:footnote w:id="1">
    <w:p w14:paraId="00000065" w14:textId="77777777" w:rsidR="00621D2A" w:rsidRDefault="00DF485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1996 (1) ZLR 664 S.</w:t>
      </w:r>
    </w:p>
  </w:footnote>
  <w:footnote w:id="2">
    <w:p w14:paraId="00000066" w14:textId="77777777" w:rsidR="00621D2A" w:rsidRDefault="00DF485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SC18/10</w:t>
      </w:r>
    </w:p>
  </w:footnote>
  <w:footnote w:id="3">
    <w:p w14:paraId="00000067" w14:textId="77777777" w:rsidR="00621D2A" w:rsidRDefault="00DF485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HH323/13</w:t>
      </w:r>
    </w:p>
  </w:footnote>
  <w:footnote w:id="4">
    <w:p w14:paraId="00000068" w14:textId="77777777" w:rsidR="00621D2A" w:rsidRDefault="00DF485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SC34/01</w:t>
      </w:r>
    </w:p>
  </w:footnote>
  <w:footnote w:id="5">
    <w:p w14:paraId="00000069" w14:textId="77777777" w:rsidR="00621D2A" w:rsidRDefault="00DF485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SC68/21</w:t>
      </w:r>
    </w:p>
  </w:footnote>
  <w:footnote w:id="6">
    <w:p w14:paraId="0000006A" w14:textId="77777777" w:rsidR="00621D2A" w:rsidRDefault="00DF485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SC12/15.</w:t>
      </w:r>
    </w:p>
  </w:footnote>
  <w:footnote w:id="7">
    <w:p w14:paraId="0000006B" w14:textId="77777777" w:rsidR="00621D2A" w:rsidRPr="00D322C0" w:rsidRDefault="00DF485C">
      <w:pPr>
        <w:pBdr>
          <w:top w:val="nil"/>
          <w:left w:val="nil"/>
          <w:bottom w:val="nil"/>
          <w:right w:val="nil"/>
          <w:between w:val="nil"/>
        </w:pBdr>
        <w:spacing w:after="0" w:line="240" w:lineRule="auto"/>
        <w:rPr>
          <w:rFonts w:ascii="Times New Roman" w:hAnsi="Times New Roman" w:cs="Times New Roman"/>
          <w:color w:val="000000"/>
          <w:sz w:val="20"/>
          <w:szCs w:val="20"/>
        </w:rPr>
      </w:pPr>
      <w:r w:rsidRPr="00D322C0">
        <w:rPr>
          <w:rFonts w:ascii="Times New Roman" w:hAnsi="Times New Roman" w:cs="Times New Roman"/>
          <w:vertAlign w:val="superscript"/>
        </w:rPr>
        <w:footnoteRef/>
      </w:r>
      <w:r w:rsidRPr="00D322C0">
        <w:rPr>
          <w:rFonts w:ascii="Times New Roman" w:hAnsi="Times New Roman" w:cs="Times New Roman"/>
          <w:color w:val="000000"/>
          <w:sz w:val="20"/>
          <w:szCs w:val="20"/>
        </w:rPr>
        <w:t>Herbstein and Van Winsen The civil Practice of The Superior Courts at page 738-9;</w:t>
      </w:r>
    </w:p>
    <w:p w14:paraId="0000006C" w14:textId="77777777" w:rsidR="00621D2A" w:rsidRPr="00D322C0" w:rsidRDefault="00DF485C">
      <w:pPr>
        <w:pBdr>
          <w:top w:val="nil"/>
          <w:left w:val="nil"/>
          <w:bottom w:val="nil"/>
          <w:right w:val="nil"/>
          <w:between w:val="nil"/>
        </w:pBdr>
        <w:spacing w:after="0" w:line="240" w:lineRule="auto"/>
        <w:rPr>
          <w:rFonts w:ascii="Times New Roman" w:hAnsi="Times New Roman" w:cs="Times New Roman"/>
          <w:color w:val="000000"/>
          <w:sz w:val="20"/>
          <w:szCs w:val="20"/>
        </w:rPr>
      </w:pPr>
      <w:r w:rsidRPr="00D322C0">
        <w:rPr>
          <w:rFonts w:ascii="Times New Roman" w:hAnsi="Times New Roman" w:cs="Times New Roman"/>
          <w:color w:val="000000"/>
          <w:sz w:val="20"/>
          <w:szCs w:val="20"/>
        </w:rPr>
        <w:t>Hama v National Railways of Zimbabwe 1996 (1) ZLR 664 (S) at 670</w:t>
      </w:r>
    </w:p>
  </w:footnote>
  <w:footnote w:id="8">
    <w:p w14:paraId="0000006D" w14:textId="77777777" w:rsidR="00621D2A" w:rsidRPr="00D322C0" w:rsidRDefault="00DF485C">
      <w:pPr>
        <w:pBdr>
          <w:top w:val="nil"/>
          <w:left w:val="nil"/>
          <w:bottom w:val="nil"/>
          <w:right w:val="nil"/>
          <w:between w:val="nil"/>
        </w:pBdr>
        <w:spacing w:after="0" w:line="240" w:lineRule="auto"/>
        <w:rPr>
          <w:rFonts w:ascii="Times New Roman" w:hAnsi="Times New Roman" w:cs="Times New Roman"/>
          <w:color w:val="000000"/>
          <w:sz w:val="20"/>
          <w:szCs w:val="20"/>
        </w:rPr>
      </w:pPr>
      <w:r w:rsidRPr="00D322C0">
        <w:rPr>
          <w:rFonts w:ascii="Times New Roman" w:hAnsi="Times New Roman" w:cs="Times New Roman"/>
          <w:vertAlign w:val="superscript"/>
        </w:rPr>
        <w:footnoteRef/>
      </w:r>
      <w:r w:rsidRPr="00D322C0">
        <w:rPr>
          <w:rFonts w:ascii="Times New Roman" w:hAnsi="Times New Roman" w:cs="Times New Roman"/>
          <w:color w:val="000000"/>
          <w:sz w:val="20"/>
          <w:szCs w:val="20"/>
        </w:rPr>
        <w:t xml:space="preserve"> SC68/21</w:t>
      </w:r>
    </w:p>
  </w:footnote>
  <w:footnote w:id="9">
    <w:p w14:paraId="0000006E" w14:textId="77777777" w:rsidR="00621D2A" w:rsidRDefault="00DF485C">
      <w:pPr>
        <w:pBdr>
          <w:top w:val="nil"/>
          <w:left w:val="nil"/>
          <w:bottom w:val="nil"/>
          <w:right w:val="nil"/>
          <w:between w:val="nil"/>
        </w:pBdr>
        <w:spacing w:after="0" w:line="240" w:lineRule="auto"/>
        <w:rPr>
          <w:color w:val="000000"/>
          <w:sz w:val="20"/>
          <w:szCs w:val="20"/>
        </w:rPr>
      </w:pPr>
      <w:r>
        <w:rPr>
          <w:vertAlign w:val="superscript"/>
        </w:rPr>
        <w:footnoteRef/>
      </w:r>
      <w:r>
        <w:rPr>
          <w:rFonts w:ascii="Times New Roman" w:eastAsia="Times New Roman" w:hAnsi="Times New Roman" w:cs="Times New Roman"/>
          <w:i/>
          <w:color w:val="000000"/>
          <w:sz w:val="24"/>
          <w:szCs w:val="24"/>
        </w:rPr>
        <w:t>Chioza v Siziba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SC 16/11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950889"/>
      <w:docPartObj>
        <w:docPartGallery w:val="Page Numbers (Top of Page)"/>
        <w:docPartUnique/>
      </w:docPartObj>
    </w:sdtPr>
    <w:sdtEndPr>
      <w:rPr>
        <w:noProof/>
      </w:rPr>
    </w:sdtEndPr>
    <w:sdtContent>
      <w:p w14:paraId="4AEAAA50" w14:textId="1376E876" w:rsidR="00D322C0" w:rsidRDefault="00D322C0">
        <w:pPr>
          <w:pStyle w:val="Header"/>
          <w:jc w:val="right"/>
          <w:rPr>
            <w:noProof/>
          </w:rPr>
        </w:pPr>
        <w:r>
          <w:fldChar w:fldCharType="begin"/>
        </w:r>
        <w:r>
          <w:instrText xml:space="preserve"> PAGE   \* MERGEFORMAT </w:instrText>
        </w:r>
        <w:r>
          <w:fldChar w:fldCharType="separate"/>
        </w:r>
        <w:r w:rsidR="004F7509">
          <w:rPr>
            <w:noProof/>
          </w:rPr>
          <w:t>1</w:t>
        </w:r>
        <w:r>
          <w:rPr>
            <w:noProof/>
          </w:rPr>
          <w:fldChar w:fldCharType="end"/>
        </w:r>
      </w:p>
      <w:p w14:paraId="07C2399B" w14:textId="6A8E3CCE" w:rsidR="00D322C0" w:rsidRDefault="00D02459">
        <w:pPr>
          <w:pStyle w:val="Header"/>
          <w:jc w:val="right"/>
          <w:rPr>
            <w:noProof/>
          </w:rPr>
        </w:pPr>
        <w:r>
          <w:rPr>
            <w:noProof/>
          </w:rPr>
          <w:t>HH 387-24</w:t>
        </w:r>
      </w:p>
      <w:p w14:paraId="6FC17C2D" w14:textId="4A217F3F" w:rsidR="00D322C0" w:rsidRDefault="00D322C0">
        <w:pPr>
          <w:pStyle w:val="Header"/>
          <w:jc w:val="right"/>
        </w:pPr>
        <w:r>
          <w:rPr>
            <w:noProof/>
          </w:rPr>
          <w:t>CIV “A” 198/23</w:t>
        </w:r>
      </w:p>
    </w:sdtContent>
  </w:sdt>
  <w:p w14:paraId="5F1427B2" w14:textId="77777777" w:rsidR="00D322C0" w:rsidRDefault="00D322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D2A"/>
    <w:rsid w:val="002B313E"/>
    <w:rsid w:val="004F7509"/>
    <w:rsid w:val="005B797B"/>
    <w:rsid w:val="00621D2A"/>
    <w:rsid w:val="00636ECE"/>
    <w:rsid w:val="00714A80"/>
    <w:rsid w:val="007F15C5"/>
    <w:rsid w:val="008056BD"/>
    <w:rsid w:val="008225F4"/>
    <w:rsid w:val="00822D1F"/>
    <w:rsid w:val="00892EA4"/>
    <w:rsid w:val="00BF4D7A"/>
    <w:rsid w:val="00CB2447"/>
    <w:rsid w:val="00D02459"/>
    <w:rsid w:val="00D322C0"/>
    <w:rsid w:val="00D96F01"/>
    <w:rsid w:val="00DF485C"/>
    <w:rsid w:val="00E5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95615"/>
  <w15:docId w15:val="{ADC0816C-2312-4766-BC35-0D7A6BAC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32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2C0"/>
  </w:style>
  <w:style w:type="paragraph" w:styleId="Footer">
    <w:name w:val="footer"/>
    <w:basedOn w:val="Normal"/>
    <w:link w:val="FooterChar"/>
    <w:uiPriority w:val="99"/>
    <w:unhideWhenUsed/>
    <w:rsid w:val="00D32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2976</Words>
  <Characters>16968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JSC-JUD-SECRETARIES</dc:creator>
  <cp:lastModifiedBy>JSC</cp:lastModifiedBy>
  <cp:revision>2</cp:revision>
  <dcterms:created xsi:type="dcterms:W3CDTF">2024-09-06T11:28:00Z</dcterms:created>
  <dcterms:modified xsi:type="dcterms:W3CDTF">2024-09-06T11:28:00Z</dcterms:modified>
</cp:coreProperties>
</file>