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BE23" w14:textId="50B46611" w:rsidR="00E566B1" w:rsidRPr="00E566B1" w:rsidRDefault="00E566B1" w:rsidP="00E566B1">
      <w:pPr>
        <w:pStyle w:val="Subtitle"/>
        <w:spacing w:after="0" w:line="240" w:lineRule="auto"/>
        <w:rPr>
          <w:rFonts w:ascii="Times New Roman" w:hAnsi="Times New Roman" w:cs="Times New Roman"/>
          <w:color w:val="auto"/>
          <w:sz w:val="24"/>
          <w:szCs w:val="24"/>
        </w:rPr>
      </w:pPr>
      <w:bookmarkStart w:id="0" w:name="_GoBack"/>
      <w:bookmarkEnd w:id="0"/>
      <w:r w:rsidRPr="00E566B1">
        <w:rPr>
          <w:rFonts w:ascii="Times New Roman" w:hAnsi="Times New Roman" w:cs="Times New Roman"/>
          <w:color w:val="auto"/>
          <w:sz w:val="24"/>
          <w:szCs w:val="24"/>
        </w:rPr>
        <w:t xml:space="preserve">CITIZENS COALITION </w:t>
      </w:r>
      <w:r w:rsidR="007074AA">
        <w:rPr>
          <w:rFonts w:ascii="Times New Roman" w:hAnsi="Times New Roman" w:cs="Times New Roman"/>
          <w:color w:val="auto"/>
          <w:sz w:val="24"/>
          <w:szCs w:val="24"/>
        </w:rPr>
        <w:t>FOR</w:t>
      </w:r>
      <w:r w:rsidRPr="00E566B1">
        <w:rPr>
          <w:rFonts w:ascii="Times New Roman" w:hAnsi="Times New Roman" w:cs="Times New Roman"/>
          <w:color w:val="auto"/>
          <w:sz w:val="24"/>
          <w:szCs w:val="24"/>
        </w:rPr>
        <w:t xml:space="preserve"> CHANGE</w:t>
      </w:r>
    </w:p>
    <w:p w14:paraId="7316F9C3" w14:textId="533F8EA5" w:rsidR="00E566B1" w:rsidRPr="00E566B1" w:rsidRDefault="00E566B1" w:rsidP="00E566B1">
      <w:pPr>
        <w:spacing w:after="0" w:line="240" w:lineRule="auto"/>
        <w:rPr>
          <w:rFonts w:ascii="Times New Roman" w:hAnsi="Times New Roman" w:cs="Times New Roman"/>
          <w:sz w:val="24"/>
          <w:szCs w:val="24"/>
        </w:rPr>
      </w:pPr>
      <w:r w:rsidRPr="00E566B1">
        <w:rPr>
          <w:rFonts w:ascii="Times New Roman" w:hAnsi="Times New Roman" w:cs="Times New Roman"/>
          <w:sz w:val="24"/>
          <w:szCs w:val="24"/>
        </w:rPr>
        <w:t>and</w:t>
      </w:r>
    </w:p>
    <w:p w14:paraId="387DCB1B" w14:textId="37CA4251" w:rsidR="00E566B1" w:rsidRPr="00E566B1" w:rsidRDefault="00E566B1" w:rsidP="00E566B1">
      <w:pPr>
        <w:spacing w:after="0" w:line="240" w:lineRule="auto"/>
        <w:rPr>
          <w:rFonts w:ascii="Times New Roman" w:hAnsi="Times New Roman" w:cs="Times New Roman"/>
          <w:sz w:val="24"/>
          <w:szCs w:val="24"/>
        </w:rPr>
      </w:pPr>
      <w:r w:rsidRPr="00E566B1">
        <w:rPr>
          <w:rFonts w:ascii="Times New Roman" w:hAnsi="Times New Roman" w:cs="Times New Roman"/>
          <w:sz w:val="24"/>
          <w:szCs w:val="24"/>
        </w:rPr>
        <w:t>WELSHMAN NCUBE</w:t>
      </w:r>
    </w:p>
    <w:p w14:paraId="04891CAD" w14:textId="48EC31F9" w:rsidR="00E566B1" w:rsidRPr="00E566B1" w:rsidRDefault="00E566B1" w:rsidP="00E566B1">
      <w:pPr>
        <w:spacing w:after="0" w:line="240" w:lineRule="auto"/>
        <w:rPr>
          <w:rFonts w:ascii="Times New Roman" w:hAnsi="Times New Roman" w:cs="Times New Roman"/>
          <w:sz w:val="24"/>
          <w:szCs w:val="24"/>
        </w:rPr>
      </w:pPr>
      <w:r w:rsidRPr="00E566B1">
        <w:rPr>
          <w:rFonts w:ascii="Times New Roman" w:hAnsi="Times New Roman" w:cs="Times New Roman"/>
          <w:sz w:val="24"/>
          <w:szCs w:val="24"/>
        </w:rPr>
        <w:t>and</w:t>
      </w:r>
    </w:p>
    <w:p w14:paraId="07B6C883" w14:textId="031570E9" w:rsidR="00E566B1" w:rsidRPr="00E566B1" w:rsidRDefault="00E566B1" w:rsidP="00E566B1">
      <w:pPr>
        <w:spacing w:after="0" w:line="240" w:lineRule="auto"/>
        <w:rPr>
          <w:rFonts w:ascii="Times New Roman" w:hAnsi="Times New Roman" w:cs="Times New Roman"/>
          <w:sz w:val="24"/>
          <w:szCs w:val="24"/>
        </w:rPr>
      </w:pPr>
      <w:r w:rsidRPr="00E566B1">
        <w:rPr>
          <w:rFonts w:ascii="Times New Roman" w:hAnsi="Times New Roman" w:cs="Times New Roman"/>
          <w:sz w:val="24"/>
          <w:szCs w:val="24"/>
        </w:rPr>
        <w:t>LYNETTE KARENYI</w:t>
      </w:r>
    </w:p>
    <w:p w14:paraId="5DCC7C1F" w14:textId="1CE56A89" w:rsidR="00E566B1" w:rsidRPr="00E566B1" w:rsidRDefault="00E566B1" w:rsidP="00E566B1">
      <w:pPr>
        <w:spacing w:after="0" w:line="240" w:lineRule="auto"/>
        <w:rPr>
          <w:rFonts w:ascii="Times New Roman" w:hAnsi="Times New Roman" w:cs="Times New Roman"/>
          <w:sz w:val="24"/>
          <w:szCs w:val="24"/>
        </w:rPr>
      </w:pPr>
      <w:r w:rsidRPr="00E566B1">
        <w:rPr>
          <w:rFonts w:ascii="Times New Roman" w:hAnsi="Times New Roman" w:cs="Times New Roman"/>
          <w:sz w:val="24"/>
          <w:szCs w:val="24"/>
        </w:rPr>
        <w:t>and</w:t>
      </w:r>
    </w:p>
    <w:p w14:paraId="2FCBB3A3" w14:textId="7E4DDD98" w:rsidR="00E566B1" w:rsidRPr="00E566B1" w:rsidRDefault="00E566B1" w:rsidP="00E566B1">
      <w:pPr>
        <w:spacing w:after="0" w:line="240" w:lineRule="auto"/>
        <w:rPr>
          <w:rFonts w:ascii="Times New Roman" w:hAnsi="Times New Roman" w:cs="Times New Roman"/>
          <w:sz w:val="24"/>
          <w:szCs w:val="24"/>
        </w:rPr>
      </w:pPr>
      <w:r w:rsidRPr="00E566B1">
        <w:rPr>
          <w:rFonts w:ascii="Times New Roman" w:hAnsi="Times New Roman" w:cs="Times New Roman"/>
          <w:sz w:val="24"/>
          <w:szCs w:val="24"/>
        </w:rPr>
        <w:t>SESEL ZWIDZAI</w:t>
      </w:r>
    </w:p>
    <w:p w14:paraId="4D73D920" w14:textId="0EDED6ED" w:rsidR="00E566B1" w:rsidRPr="00E566B1" w:rsidRDefault="00E566B1" w:rsidP="00E566B1">
      <w:pPr>
        <w:spacing w:after="0" w:line="240" w:lineRule="auto"/>
        <w:rPr>
          <w:rFonts w:ascii="Times New Roman" w:hAnsi="Times New Roman" w:cs="Times New Roman"/>
          <w:sz w:val="24"/>
          <w:szCs w:val="24"/>
        </w:rPr>
      </w:pPr>
      <w:r w:rsidRPr="00E566B1">
        <w:rPr>
          <w:rFonts w:ascii="Times New Roman" w:hAnsi="Times New Roman" w:cs="Times New Roman"/>
          <w:sz w:val="24"/>
          <w:szCs w:val="24"/>
        </w:rPr>
        <w:t>and</w:t>
      </w:r>
    </w:p>
    <w:p w14:paraId="10A87E72" w14:textId="2B079902" w:rsidR="00E566B1" w:rsidRPr="00E566B1" w:rsidRDefault="00E566B1" w:rsidP="00E566B1">
      <w:pPr>
        <w:spacing w:after="0" w:line="240" w:lineRule="auto"/>
        <w:rPr>
          <w:rFonts w:ascii="Times New Roman" w:hAnsi="Times New Roman" w:cs="Times New Roman"/>
          <w:sz w:val="24"/>
          <w:szCs w:val="24"/>
        </w:rPr>
      </w:pPr>
      <w:r w:rsidRPr="00E566B1">
        <w:rPr>
          <w:rFonts w:ascii="Times New Roman" w:hAnsi="Times New Roman" w:cs="Times New Roman"/>
          <w:sz w:val="24"/>
          <w:szCs w:val="24"/>
        </w:rPr>
        <w:t>EDWIN MUSHORIWA</w:t>
      </w:r>
    </w:p>
    <w:p w14:paraId="1B9B0E4C" w14:textId="77777777" w:rsidR="00E566B1" w:rsidRPr="00E566B1" w:rsidRDefault="00E566B1" w:rsidP="00E566B1">
      <w:pPr>
        <w:spacing w:after="0" w:line="240" w:lineRule="auto"/>
        <w:jc w:val="both"/>
        <w:rPr>
          <w:rFonts w:ascii="Times New Roman" w:hAnsi="Times New Roman" w:cs="Times New Roman"/>
          <w:sz w:val="24"/>
          <w:szCs w:val="24"/>
        </w:rPr>
      </w:pPr>
      <w:r w:rsidRPr="00E566B1">
        <w:rPr>
          <w:rFonts w:ascii="Times New Roman" w:hAnsi="Times New Roman" w:cs="Times New Roman"/>
          <w:sz w:val="24"/>
          <w:szCs w:val="24"/>
        </w:rPr>
        <w:t>versus</w:t>
      </w:r>
    </w:p>
    <w:p w14:paraId="26803B53" w14:textId="44E87DCF" w:rsidR="00E566B1" w:rsidRDefault="00E566B1" w:rsidP="00E566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SENGEZO TSHABANGU</w:t>
      </w:r>
    </w:p>
    <w:p w14:paraId="7D30E438" w14:textId="004EA85C" w:rsidR="00E566B1" w:rsidRDefault="00E566B1" w:rsidP="00E566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4EA761F" w14:textId="14AFA08A" w:rsidR="00E566B1" w:rsidRDefault="00E566B1" w:rsidP="00E566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SPEAKER OF THE NATIONAL ASSEMBLY</w:t>
      </w:r>
    </w:p>
    <w:p w14:paraId="35246783" w14:textId="0B8FCB41" w:rsidR="00E566B1" w:rsidRDefault="00E566B1" w:rsidP="00E566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12FA00D" w14:textId="3E89E79E" w:rsidR="00E566B1" w:rsidRPr="00E566B1" w:rsidRDefault="00E566B1" w:rsidP="00E566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NONHLANHLA MLOTSHWA</w:t>
      </w:r>
    </w:p>
    <w:p w14:paraId="20709E18" w14:textId="77777777" w:rsidR="00E566B1" w:rsidRPr="00E566B1" w:rsidRDefault="00E566B1" w:rsidP="00E566B1">
      <w:pPr>
        <w:spacing w:after="0" w:line="240" w:lineRule="auto"/>
        <w:jc w:val="both"/>
        <w:rPr>
          <w:rFonts w:ascii="Times New Roman" w:hAnsi="Times New Roman" w:cs="Times New Roman"/>
          <w:sz w:val="24"/>
          <w:szCs w:val="24"/>
        </w:rPr>
      </w:pPr>
    </w:p>
    <w:p w14:paraId="1B6DC860" w14:textId="77777777" w:rsidR="00E566B1" w:rsidRPr="00E566B1" w:rsidRDefault="00E566B1" w:rsidP="00E566B1">
      <w:pPr>
        <w:spacing w:after="0" w:line="240" w:lineRule="auto"/>
        <w:jc w:val="both"/>
        <w:rPr>
          <w:rFonts w:ascii="Times New Roman" w:hAnsi="Times New Roman" w:cs="Times New Roman"/>
          <w:sz w:val="24"/>
          <w:szCs w:val="24"/>
        </w:rPr>
      </w:pPr>
    </w:p>
    <w:p w14:paraId="5DACD38E" w14:textId="77777777" w:rsidR="00E566B1" w:rsidRPr="005D4B79" w:rsidRDefault="00E566B1" w:rsidP="00E566B1">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HIGH COURT OF ZIMBABWE</w:t>
      </w:r>
    </w:p>
    <w:p w14:paraId="4A3CCFC5" w14:textId="24E8EED6" w:rsidR="00E566B1" w:rsidRPr="005D4B79" w:rsidRDefault="00E566B1" w:rsidP="00E566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14:paraId="19FB8299" w14:textId="33BC7C8F" w:rsidR="00E566B1" w:rsidRDefault="00E566B1" w:rsidP="00E566B1">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 xml:space="preserve">HARARE, </w:t>
      </w:r>
      <w:r>
        <w:rPr>
          <w:rFonts w:ascii="Times New Roman" w:hAnsi="Times New Roman" w:cs="Times New Roman"/>
          <w:sz w:val="24"/>
          <w:szCs w:val="24"/>
        </w:rPr>
        <w:t>8 January 2025</w:t>
      </w:r>
    </w:p>
    <w:p w14:paraId="60CDECBD" w14:textId="77777777" w:rsidR="00E566B1" w:rsidRPr="005D4B79" w:rsidRDefault="00E566B1" w:rsidP="00E566B1">
      <w:pPr>
        <w:spacing w:after="0" w:line="240" w:lineRule="auto"/>
        <w:jc w:val="both"/>
        <w:rPr>
          <w:rFonts w:ascii="Times New Roman" w:hAnsi="Times New Roman" w:cs="Times New Roman"/>
          <w:sz w:val="24"/>
          <w:szCs w:val="24"/>
        </w:rPr>
      </w:pPr>
    </w:p>
    <w:p w14:paraId="57000199" w14:textId="77777777" w:rsidR="00E566B1" w:rsidRPr="005D4B79" w:rsidRDefault="00E566B1" w:rsidP="00E566B1">
      <w:pPr>
        <w:spacing w:after="0" w:line="240" w:lineRule="auto"/>
        <w:jc w:val="both"/>
        <w:rPr>
          <w:rFonts w:ascii="Times New Roman" w:hAnsi="Times New Roman" w:cs="Times New Roman"/>
          <w:sz w:val="24"/>
          <w:szCs w:val="24"/>
        </w:rPr>
      </w:pPr>
    </w:p>
    <w:p w14:paraId="364A3CD9" w14:textId="15208D8B" w:rsidR="00E566B1" w:rsidRDefault="00E566B1" w:rsidP="00E566B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Court Application</w:t>
      </w:r>
    </w:p>
    <w:p w14:paraId="590D2ABF" w14:textId="77777777" w:rsidR="00E566B1" w:rsidRPr="005D4B79" w:rsidRDefault="00E566B1" w:rsidP="00E566B1">
      <w:pPr>
        <w:spacing w:after="0" w:line="240" w:lineRule="auto"/>
        <w:jc w:val="both"/>
        <w:rPr>
          <w:rFonts w:ascii="Times New Roman" w:hAnsi="Times New Roman" w:cs="Times New Roman"/>
          <w:b/>
          <w:sz w:val="24"/>
          <w:szCs w:val="24"/>
        </w:rPr>
      </w:pPr>
    </w:p>
    <w:p w14:paraId="692DBA06" w14:textId="77777777" w:rsidR="00E566B1" w:rsidRPr="005D4B79" w:rsidRDefault="00E566B1" w:rsidP="00E566B1">
      <w:pPr>
        <w:spacing w:after="0" w:line="360" w:lineRule="auto"/>
        <w:jc w:val="both"/>
        <w:rPr>
          <w:rFonts w:ascii="Times New Roman" w:hAnsi="Times New Roman" w:cs="Times New Roman"/>
          <w:b/>
          <w:sz w:val="24"/>
          <w:szCs w:val="24"/>
        </w:rPr>
      </w:pPr>
    </w:p>
    <w:p w14:paraId="1A4673D0" w14:textId="52457926" w:rsidR="00E566B1" w:rsidRDefault="00E566B1" w:rsidP="00E566B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M Ndlovu, </w:t>
      </w:r>
      <w:r w:rsidRPr="00E566B1">
        <w:rPr>
          <w:rFonts w:ascii="Times New Roman" w:hAnsi="Times New Roman" w:cs="Times New Roman"/>
          <w:iCs/>
          <w:sz w:val="24"/>
          <w:szCs w:val="24"/>
        </w:rPr>
        <w:t>for the applicants</w:t>
      </w:r>
    </w:p>
    <w:p w14:paraId="5B035002" w14:textId="7954B895" w:rsidR="00E566B1" w:rsidRDefault="00E566B1" w:rsidP="00E566B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L Uriri with K I Phulu, </w:t>
      </w:r>
      <w:r w:rsidRPr="00E566B1">
        <w:rPr>
          <w:rFonts w:ascii="Times New Roman" w:hAnsi="Times New Roman" w:cs="Times New Roman"/>
          <w:iCs/>
          <w:sz w:val="24"/>
          <w:szCs w:val="24"/>
        </w:rPr>
        <w:t>for the 1</w:t>
      </w:r>
      <w:r w:rsidRPr="00E566B1">
        <w:rPr>
          <w:rFonts w:ascii="Times New Roman" w:hAnsi="Times New Roman" w:cs="Times New Roman"/>
          <w:iCs/>
          <w:sz w:val="24"/>
          <w:szCs w:val="24"/>
          <w:vertAlign w:val="superscript"/>
        </w:rPr>
        <w:t>st</w:t>
      </w:r>
      <w:r w:rsidRPr="00E566B1">
        <w:rPr>
          <w:rFonts w:ascii="Times New Roman" w:hAnsi="Times New Roman" w:cs="Times New Roman"/>
          <w:iCs/>
          <w:sz w:val="24"/>
          <w:szCs w:val="24"/>
        </w:rPr>
        <w:t xml:space="preserve"> and 3</w:t>
      </w:r>
      <w:r w:rsidRPr="00E566B1">
        <w:rPr>
          <w:rFonts w:ascii="Times New Roman" w:hAnsi="Times New Roman" w:cs="Times New Roman"/>
          <w:iCs/>
          <w:sz w:val="24"/>
          <w:szCs w:val="24"/>
          <w:vertAlign w:val="superscript"/>
        </w:rPr>
        <w:t>rd</w:t>
      </w:r>
      <w:r w:rsidRPr="00E566B1">
        <w:rPr>
          <w:rFonts w:ascii="Times New Roman" w:hAnsi="Times New Roman" w:cs="Times New Roman"/>
          <w:iCs/>
          <w:sz w:val="24"/>
          <w:szCs w:val="24"/>
        </w:rPr>
        <w:t xml:space="preserve"> respondents</w:t>
      </w:r>
    </w:p>
    <w:p w14:paraId="49FD8A7E" w14:textId="28D04486" w:rsidR="00E566B1" w:rsidRPr="003609BB" w:rsidRDefault="00E566B1" w:rsidP="00E566B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Hoko, </w:t>
      </w:r>
      <w:r w:rsidRPr="00E566B1">
        <w:rPr>
          <w:rFonts w:ascii="Times New Roman" w:hAnsi="Times New Roman" w:cs="Times New Roman"/>
          <w:iCs/>
          <w:sz w:val="24"/>
          <w:szCs w:val="24"/>
        </w:rPr>
        <w:t>for the 2</w:t>
      </w:r>
      <w:r w:rsidRPr="00E566B1">
        <w:rPr>
          <w:rFonts w:ascii="Times New Roman" w:hAnsi="Times New Roman" w:cs="Times New Roman"/>
          <w:iCs/>
          <w:sz w:val="24"/>
          <w:szCs w:val="24"/>
          <w:vertAlign w:val="superscript"/>
        </w:rPr>
        <w:t>nd</w:t>
      </w:r>
      <w:r w:rsidRPr="00E566B1">
        <w:rPr>
          <w:rFonts w:ascii="Times New Roman" w:hAnsi="Times New Roman" w:cs="Times New Roman"/>
          <w:iCs/>
          <w:sz w:val="24"/>
          <w:szCs w:val="24"/>
        </w:rPr>
        <w:t xml:space="preserve"> respondent</w:t>
      </w:r>
    </w:p>
    <w:p w14:paraId="6F310925" w14:textId="77777777" w:rsidR="00E566B1" w:rsidRDefault="00E566B1" w:rsidP="00E566B1">
      <w:pPr>
        <w:spacing w:after="0" w:line="240" w:lineRule="auto"/>
        <w:jc w:val="both"/>
        <w:rPr>
          <w:rFonts w:ascii="Times New Roman" w:hAnsi="Times New Roman" w:cs="Times New Roman"/>
          <w:i/>
          <w:sz w:val="24"/>
          <w:szCs w:val="24"/>
        </w:rPr>
      </w:pPr>
    </w:p>
    <w:p w14:paraId="55B64245" w14:textId="77777777" w:rsidR="00E566B1" w:rsidRDefault="00E566B1" w:rsidP="00E566B1">
      <w:pPr>
        <w:spacing w:after="0" w:line="240" w:lineRule="auto"/>
        <w:jc w:val="both"/>
        <w:rPr>
          <w:rFonts w:ascii="Times New Roman" w:hAnsi="Times New Roman" w:cs="Times New Roman"/>
          <w:b/>
          <w:sz w:val="24"/>
          <w:szCs w:val="24"/>
        </w:rPr>
      </w:pPr>
    </w:p>
    <w:p w14:paraId="48C64DCB" w14:textId="4B3604A9" w:rsidR="00E566B1" w:rsidRDefault="00E566B1" w:rsidP="00E566B1">
      <w:pPr>
        <w:rPr>
          <w:rFonts w:ascii="Times New Roman" w:hAnsi="Times New Roman" w:cs="Times New Roman"/>
          <w:sz w:val="24"/>
          <w:szCs w:val="24"/>
        </w:rPr>
      </w:pPr>
      <w:r>
        <w:rPr>
          <w:rFonts w:ascii="Times New Roman" w:hAnsi="Times New Roman" w:cs="Times New Roman"/>
          <w:b/>
          <w:sz w:val="24"/>
          <w:szCs w:val="24"/>
        </w:rPr>
        <w:tab/>
        <w:t xml:space="preserve">WAMAMBO J:    </w:t>
      </w:r>
      <w:r>
        <w:rPr>
          <w:rFonts w:ascii="Times New Roman" w:hAnsi="Times New Roman" w:cs="Times New Roman"/>
          <w:sz w:val="24"/>
          <w:szCs w:val="24"/>
        </w:rPr>
        <w:t>This matter came by way of an urgent court application.</w:t>
      </w:r>
    </w:p>
    <w:p w14:paraId="0F3E329B" w14:textId="7767132E" w:rsidR="00E566B1" w:rsidRDefault="00E566B1" w:rsidP="00E566B1">
      <w:pPr>
        <w:rPr>
          <w:rFonts w:ascii="Times New Roman" w:hAnsi="Times New Roman" w:cs="Times New Roman"/>
          <w:sz w:val="24"/>
          <w:szCs w:val="24"/>
        </w:rPr>
      </w:pPr>
      <w:r>
        <w:rPr>
          <w:rFonts w:ascii="Times New Roman" w:hAnsi="Times New Roman" w:cs="Times New Roman"/>
          <w:sz w:val="24"/>
          <w:szCs w:val="24"/>
        </w:rPr>
        <w:t>The relief sought is formulated as follows:-</w:t>
      </w:r>
    </w:p>
    <w:p w14:paraId="6BE5F9CA" w14:textId="5256B8C5" w:rsidR="00E566B1" w:rsidRPr="005D11B5" w:rsidRDefault="00E566B1" w:rsidP="005D11B5">
      <w:pPr>
        <w:spacing w:line="240" w:lineRule="auto"/>
        <w:jc w:val="both"/>
        <w:rPr>
          <w:rFonts w:ascii="Times New Roman" w:hAnsi="Times New Roman" w:cs="Times New Roman"/>
        </w:rPr>
      </w:pPr>
      <w:r>
        <w:rPr>
          <w:rFonts w:ascii="Times New Roman" w:hAnsi="Times New Roman" w:cs="Times New Roman"/>
          <w:sz w:val="24"/>
          <w:szCs w:val="24"/>
        </w:rPr>
        <w:tab/>
      </w:r>
      <w:r w:rsidRPr="005D11B5">
        <w:rPr>
          <w:rFonts w:ascii="Times New Roman" w:hAnsi="Times New Roman" w:cs="Times New Roman"/>
        </w:rPr>
        <w:t>“1. The application be and is hereby granted.</w:t>
      </w:r>
    </w:p>
    <w:p w14:paraId="37222711" w14:textId="1CCF2E3F" w:rsidR="00E566B1" w:rsidRPr="005D11B5" w:rsidRDefault="00E566B1" w:rsidP="005D11B5">
      <w:pPr>
        <w:spacing w:line="240" w:lineRule="auto"/>
        <w:ind w:left="720" w:hanging="90"/>
        <w:jc w:val="both"/>
        <w:rPr>
          <w:rFonts w:ascii="Times New Roman" w:hAnsi="Times New Roman" w:cs="Times New Roman"/>
        </w:rPr>
      </w:pPr>
      <w:r w:rsidRPr="005D11B5">
        <w:rPr>
          <w:rFonts w:ascii="Times New Roman" w:hAnsi="Times New Roman" w:cs="Times New Roman"/>
        </w:rPr>
        <w:tab/>
        <w:t xml:space="preserve">2. The removal of third and fifth applicants from their membership of the </w:t>
      </w:r>
      <w:r w:rsidR="007074AA">
        <w:rPr>
          <w:rFonts w:ascii="Times New Roman" w:hAnsi="Times New Roman" w:cs="Times New Roman"/>
        </w:rPr>
        <w:t xml:space="preserve">SROC </w:t>
      </w:r>
      <w:r w:rsidRPr="005D11B5">
        <w:rPr>
          <w:rFonts w:ascii="Times New Roman" w:hAnsi="Times New Roman" w:cs="Times New Roman"/>
        </w:rPr>
        <w:t xml:space="preserve">in their </w:t>
      </w:r>
      <w:r w:rsidRPr="005D11B5">
        <w:rPr>
          <w:rFonts w:ascii="Times New Roman" w:hAnsi="Times New Roman" w:cs="Times New Roman"/>
          <w:i/>
          <w:iCs/>
        </w:rPr>
        <w:t>ex officio</w:t>
      </w:r>
      <w:r w:rsidRPr="005D11B5">
        <w:rPr>
          <w:rFonts w:ascii="Times New Roman" w:hAnsi="Times New Roman" w:cs="Times New Roman"/>
        </w:rPr>
        <w:t xml:space="preserve"> and Opposition Chief Whip in the National Assembly by the first and second respondent be and is hereby declared unlawful and ultra vires the Constitution of Zimbabwe.</w:t>
      </w:r>
    </w:p>
    <w:p w14:paraId="657A42AB" w14:textId="1DFCA4B9" w:rsidR="00E566B1" w:rsidRPr="005D11B5" w:rsidRDefault="00E566B1" w:rsidP="005D11B5">
      <w:pPr>
        <w:spacing w:line="240" w:lineRule="auto"/>
        <w:ind w:left="720"/>
        <w:jc w:val="both"/>
        <w:rPr>
          <w:rFonts w:ascii="Times New Roman" w:hAnsi="Times New Roman" w:cs="Times New Roman"/>
        </w:rPr>
      </w:pPr>
      <w:r w:rsidRPr="005D11B5">
        <w:rPr>
          <w:rFonts w:ascii="Times New Roman" w:hAnsi="Times New Roman" w:cs="Times New Roman"/>
        </w:rPr>
        <w:t>3. The appointment of Nonhlanhla Mlotshwa as first applicants overall Chief Whip, a position which does not exist under s 151(2) of the Constitution of Zimbabwe be and is hereby declared unlawful.</w:t>
      </w:r>
    </w:p>
    <w:p w14:paraId="0B9556C6" w14:textId="4C865A19" w:rsidR="00E566B1" w:rsidRPr="005D11B5" w:rsidRDefault="00E566B1" w:rsidP="005D11B5">
      <w:pPr>
        <w:spacing w:line="240" w:lineRule="auto"/>
        <w:ind w:left="720"/>
        <w:jc w:val="both"/>
        <w:rPr>
          <w:rFonts w:ascii="Times New Roman" w:hAnsi="Times New Roman" w:cs="Times New Roman"/>
        </w:rPr>
      </w:pPr>
      <w:r w:rsidRPr="005D11B5">
        <w:rPr>
          <w:rFonts w:ascii="Times New Roman" w:hAnsi="Times New Roman" w:cs="Times New Roman"/>
        </w:rPr>
        <w:t xml:space="preserve">4. The reshuffle and deployment by first respondent of various </w:t>
      </w:r>
      <w:r w:rsidR="00837BF6" w:rsidRPr="005D11B5">
        <w:rPr>
          <w:rFonts w:ascii="Times New Roman" w:hAnsi="Times New Roman" w:cs="Times New Roman"/>
        </w:rPr>
        <w:t xml:space="preserve">elected members of </w:t>
      </w:r>
      <w:r w:rsidR="007074AA">
        <w:rPr>
          <w:rFonts w:ascii="Times New Roman" w:hAnsi="Times New Roman" w:cs="Times New Roman"/>
        </w:rPr>
        <w:t>P</w:t>
      </w:r>
      <w:r w:rsidR="00837BF6" w:rsidRPr="005D11B5">
        <w:rPr>
          <w:rFonts w:ascii="Times New Roman" w:hAnsi="Times New Roman" w:cs="Times New Roman"/>
        </w:rPr>
        <w:t xml:space="preserve">arliament of the first applicant in the different portfolio committees that </w:t>
      </w:r>
      <w:r w:rsidR="00595FE2" w:rsidRPr="005D11B5">
        <w:rPr>
          <w:rFonts w:ascii="Times New Roman" w:hAnsi="Times New Roman" w:cs="Times New Roman"/>
        </w:rPr>
        <w:t>they</w:t>
      </w:r>
      <w:r w:rsidR="00837BF6" w:rsidRPr="005D11B5">
        <w:rPr>
          <w:rFonts w:ascii="Times New Roman" w:hAnsi="Times New Roman" w:cs="Times New Roman"/>
        </w:rPr>
        <w:t xml:space="preserve"> wer</w:t>
      </w:r>
      <w:r w:rsidR="00595FE2" w:rsidRPr="005D11B5">
        <w:rPr>
          <w:rFonts w:ascii="Times New Roman" w:hAnsi="Times New Roman" w:cs="Times New Roman"/>
        </w:rPr>
        <w:t>e</w:t>
      </w:r>
      <w:r w:rsidR="00837BF6" w:rsidRPr="005D11B5">
        <w:rPr>
          <w:rFonts w:ascii="Times New Roman" w:hAnsi="Times New Roman" w:cs="Times New Roman"/>
        </w:rPr>
        <w:t xml:space="preserve"> duly deployed</w:t>
      </w:r>
      <w:r w:rsidR="007074AA">
        <w:rPr>
          <w:rFonts w:ascii="Times New Roman" w:hAnsi="Times New Roman" w:cs="Times New Roman"/>
        </w:rPr>
        <w:t xml:space="preserve"> to</w:t>
      </w:r>
      <w:r w:rsidR="00837BF6" w:rsidRPr="005D11B5">
        <w:rPr>
          <w:rFonts w:ascii="Times New Roman" w:hAnsi="Times New Roman" w:cs="Times New Roman"/>
        </w:rPr>
        <w:t xml:space="preserve"> by the party is null and void.</w:t>
      </w:r>
    </w:p>
    <w:p w14:paraId="1E205C3C" w14:textId="086C8BE4" w:rsidR="00595FE2" w:rsidRPr="005D11B5" w:rsidRDefault="00595FE2" w:rsidP="005D11B5">
      <w:pPr>
        <w:spacing w:line="240" w:lineRule="auto"/>
        <w:ind w:left="720"/>
        <w:jc w:val="both"/>
        <w:rPr>
          <w:rFonts w:ascii="Times New Roman" w:hAnsi="Times New Roman" w:cs="Times New Roman"/>
        </w:rPr>
      </w:pPr>
      <w:r w:rsidRPr="005D11B5">
        <w:rPr>
          <w:rFonts w:ascii="Times New Roman" w:hAnsi="Times New Roman" w:cs="Times New Roman"/>
        </w:rPr>
        <w:lastRenderedPageBreak/>
        <w:t xml:space="preserve">5. Consequently, the applicants seek that the second respondent be barred from announcing such </w:t>
      </w:r>
      <w:r w:rsidR="005D11B5" w:rsidRPr="005D11B5">
        <w:rPr>
          <w:rFonts w:ascii="Times New Roman" w:hAnsi="Times New Roman" w:cs="Times New Roman"/>
        </w:rPr>
        <w:t xml:space="preserve">changes to the house </w:t>
      </w:r>
      <w:r w:rsidR="007074AA">
        <w:rPr>
          <w:rFonts w:ascii="Times New Roman" w:hAnsi="Times New Roman" w:cs="Times New Roman"/>
        </w:rPr>
        <w:t>on</w:t>
      </w:r>
      <w:r w:rsidR="005D11B5" w:rsidRPr="005D11B5">
        <w:rPr>
          <w:rFonts w:ascii="Times New Roman" w:hAnsi="Times New Roman" w:cs="Times New Roman"/>
        </w:rPr>
        <w:t xml:space="preserve"> Tuesday the 10</w:t>
      </w:r>
      <w:r w:rsidR="005D11B5" w:rsidRPr="005D11B5">
        <w:rPr>
          <w:rFonts w:ascii="Times New Roman" w:hAnsi="Times New Roman" w:cs="Times New Roman"/>
          <w:vertAlign w:val="superscript"/>
        </w:rPr>
        <w:t>th</w:t>
      </w:r>
      <w:r w:rsidR="005D11B5" w:rsidRPr="005D11B5">
        <w:rPr>
          <w:rFonts w:ascii="Times New Roman" w:hAnsi="Times New Roman" w:cs="Times New Roman"/>
        </w:rPr>
        <w:t xml:space="preserve"> December 2024.</w:t>
      </w:r>
    </w:p>
    <w:p w14:paraId="52E02AA0" w14:textId="33EF0AFA" w:rsidR="005D11B5" w:rsidRPr="005D11B5" w:rsidRDefault="005D11B5" w:rsidP="005D11B5">
      <w:pPr>
        <w:spacing w:line="240" w:lineRule="auto"/>
        <w:jc w:val="both"/>
        <w:rPr>
          <w:rFonts w:ascii="Times New Roman" w:hAnsi="Times New Roman" w:cs="Times New Roman"/>
        </w:rPr>
      </w:pPr>
      <w:r w:rsidRPr="005D11B5">
        <w:rPr>
          <w:rFonts w:ascii="Times New Roman" w:hAnsi="Times New Roman" w:cs="Times New Roman"/>
        </w:rPr>
        <w:tab/>
        <w:t>6. The first respondent shall bear the costs of this application on an attorney client scale.”</w:t>
      </w:r>
    </w:p>
    <w:p w14:paraId="59F80796" w14:textId="229FDB24" w:rsidR="005D11B5" w:rsidRDefault="005D11B5" w:rsidP="005D11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and basis of the application can be gleaned from the founding affidavit deposed to by second applicant.   He avers as summarized below:</w:t>
      </w:r>
    </w:p>
    <w:p w14:paraId="2D3C34A5" w14:textId="77777777" w:rsidR="005D11B5" w:rsidRDefault="005D11B5"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applicant is a political party and a unversitas which at law can sue or be sued.</w:t>
      </w:r>
    </w:p>
    <w:p w14:paraId="7D8A8A6C" w14:textId="389A8C81" w:rsidR="005D11B5" w:rsidRDefault="005D11B5"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applicant is the Acting president of first applicant having been appointed by first applicant to lead it when a vacancy arose.</w:t>
      </w:r>
    </w:p>
    <w:p w14:paraId="5484564A" w14:textId="58972F95" w:rsidR="005D11B5" w:rsidRDefault="005D11B5"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Third applicant is the Vice President of first applicant and leader of the opposition in the National Assembl</w:t>
      </w:r>
      <w:r w:rsidR="00F25671">
        <w:rPr>
          <w:rFonts w:ascii="Times New Roman" w:hAnsi="Times New Roman" w:cs="Times New Roman"/>
          <w:sz w:val="24"/>
          <w:szCs w:val="24"/>
        </w:rPr>
        <w:t>y.</w:t>
      </w:r>
    </w:p>
    <w:p w14:paraId="6D9DF54C" w14:textId="1AEABA47" w:rsidR="00F25671" w:rsidRDefault="00F25671"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Fourth applicant is the National Chairman of first applicant and a Senator representing Midlands Province.  He was unlawfully removed as a member of the Standing Rules and Order Committee.</w:t>
      </w:r>
    </w:p>
    <w:p w14:paraId="1DA3C788" w14:textId="051F8F13" w:rsidR="00F25671" w:rsidRDefault="00F25671"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Fifth applicant is first applicant’s secretary for Presidential affairs and also the first applicant’s Chief Whip in the National Assembly.</w:t>
      </w:r>
    </w:p>
    <w:p w14:paraId="3F655A9F" w14:textId="3086944B" w:rsidR="00F25671" w:rsidRDefault="00F25671"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 is referred to as a male adult with a given address for service.</w:t>
      </w:r>
    </w:p>
    <w:p w14:paraId="65E99B04" w14:textId="68503D42" w:rsidR="00F25671" w:rsidRDefault="00F25671"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respondent is the Speaker of the National Assembly while third respondent is referred to as a female adult with a given address of service.</w:t>
      </w:r>
    </w:p>
    <w:p w14:paraId="7BEFB5CA" w14:textId="57CE7661" w:rsidR="00F25671" w:rsidRDefault="007074A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2524AF">
        <w:rPr>
          <w:rFonts w:ascii="Times New Roman" w:hAnsi="Times New Roman" w:cs="Times New Roman"/>
          <w:sz w:val="24"/>
          <w:szCs w:val="24"/>
        </w:rPr>
        <w:t>ara</w:t>
      </w:r>
      <w:r>
        <w:rPr>
          <w:rFonts w:ascii="Times New Roman" w:hAnsi="Times New Roman" w:cs="Times New Roman"/>
          <w:sz w:val="24"/>
          <w:szCs w:val="24"/>
        </w:rPr>
        <w:t>graphs</w:t>
      </w:r>
      <w:r w:rsidR="002524AF">
        <w:rPr>
          <w:rFonts w:ascii="Times New Roman" w:hAnsi="Times New Roman" w:cs="Times New Roman"/>
          <w:sz w:val="24"/>
          <w:szCs w:val="24"/>
        </w:rPr>
        <w:t xml:space="preserve"> 11 to 14 of the founding affidavit speaks to the nature of the application, the legal basis thereof and the relief sought.</w:t>
      </w:r>
    </w:p>
    <w:p w14:paraId="2402BFF6" w14:textId="3357940B" w:rsidR="002B383A" w:rsidRDefault="002B383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founding affidavit traverses the historical background beginning from 2017 when seven political parties signed an electoral  coalition pact under the banner of MDC Alliance intent on contesting the 2018 general elections.  The background reaches a climax when around 24 October 2024 first respondent orchestrated recalls.  Thereafter the </w:t>
      </w:r>
      <w:r w:rsidR="007074AA">
        <w:rPr>
          <w:rFonts w:ascii="Times New Roman" w:hAnsi="Times New Roman" w:cs="Times New Roman"/>
          <w:sz w:val="24"/>
          <w:szCs w:val="24"/>
        </w:rPr>
        <w:t>S</w:t>
      </w:r>
      <w:r>
        <w:rPr>
          <w:rFonts w:ascii="Times New Roman" w:hAnsi="Times New Roman" w:cs="Times New Roman"/>
          <w:sz w:val="24"/>
          <w:szCs w:val="24"/>
        </w:rPr>
        <w:t>tanding Committee, National Executive, National Council of the Party agreed to save the party and its members of Parliament resulting in the appointment of second applicant as the Acting President.</w:t>
      </w:r>
    </w:p>
    <w:p w14:paraId="5D855FF1" w14:textId="4E5168B3" w:rsidR="002B383A" w:rsidRDefault="002B383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 of first applicant’s members </w:t>
      </w:r>
      <w:r w:rsidR="007074AA">
        <w:rPr>
          <w:rFonts w:ascii="Times New Roman" w:hAnsi="Times New Roman" w:cs="Times New Roman"/>
          <w:sz w:val="24"/>
          <w:szCs w:val="24"/>
        </w:rPr>
        <w:t xml:space="preserve">were </w:t>
      </w:r>
      <w:r>
        <w:rPr>
          <w:rFonts w:ascii="Times New Roman" w:hAnsi="Times New Roman" w:cs="Times New Roman"/>
          <w:sz w:val="24"/>
          <w:szCs w:val="24"/>
        </w:rPr>
        <w:t>appointed to chair committees.  First respondent recalled elected members of parliament of first applicant resulting in a number of constituencies being declared vacant by second respondent.</w:t>
      </w:r>
    </w:p>
    <w:p w14:paraId="1F3F34CE" w14:textId="71004F68" w:rsidR="002B383A" w:rsidRDefault="002B383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HH 652/23 </w:t>
      </w:r>
      <w:r w:rsidRPr="002B383A">
        <w:rPr>
          <w:rFonts w:ascii="Times New Roman" w:hAnsi="Times New Roman" w:cs="Times New Roman"/>
          <w:smallCaps/>
          <w:sz w:val="24"/>
          <w:szCs w:val="24"/>
        </w:rPr>
        <w:t>Chitapi</w:t>
      </w:r>
      <w:r>
        <w:rPr>
          <w:rFonts w:ascii="Times New Roman" w:hAnsi="Times New Roman" w:cs="Times New Roman"/>
          <w:sz w:val="24"/>
          <w:szCs w:val="24"/>
        </w:rPr>
        <w:t xml:space="preserve"> J </w:t>
      </w:r>
      <w:r w:rsidR="007074AA">
        <w:rPr>
          <w:rFonts w:ascii="Times New Roman" w:hAnsi="Times New Roman" w:cs="Times New Roman"/>
          <w:sz w:val="24"/>
          <w:szCs w:val="24"/>
        </w:rPr>
        <w:t xml:space="preserve">rendered </w:t>
      </w:r>
      <w:r>
        <w:rPr>
          <w:rFonts w:ascii="Times New Roman" w:hAnsi="Times New Roman" w:cs="Times New Roman"/>
          <w:sz w:val="24"/>
          <w:szCs w:val="24"/>
        </w:rPr>
        <w:t>an order stopping the recalls pending the determination of case number HC 6872/23.</w:t>
      </w:r>
    </w:p>
    <w:p w14:paraId="7FE09EB0" w14:textId="43F2AA13" w:rsidR="001A1AF7" w:rsidRDefault="001A1AF7"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When the second session of the 10</w:t>
      </w:r>
      <w:r w:rsidRPr="001A1AF7">
        <w:rPr>
          <w:rFonts w:ascii="Times New Roman" w:hAnsi="Times New Roman" w:cs="Times New Roman"/>
          <w:sz w:val="24"/>
          <w:szCs w:val="24"/>
          <w:vertAlign w:val="superscript"/>
        </w:rPr>
        <w:t>th</w:t>
      </w:r>
      <w:r>
        <w:rPr>
          <w:rFonts w:ascii="Times New Roman" w:hAnsi="Times New Roman" w:cs="Times New Roman"/>
          <w:sz w:val="24"/>
          <w:szCs w:val="24"/>
        </w:rPr>
        <w:t xml:space="preserve"> Parliament started the party tasked second applicant to engage Parliament so as to structure its Parliamentary caucus leadership.</w:t>
      </w:r>
    </w:p>
    <w:p w14:paraId="1DC7F260" w14:textId="1297F319" w:rsidR="001A1AF7" w:rsidRDefault="001A1AF7"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applicant wrote a letter to the second respondent Annexure CC5</w:t>
      </w:r>
      <w:r w:rsidR="007074AA">
        <w:rPr>
          <w:rFonts w:ascii="Times New Roman" w:hAnsi="Times New Roman" w:cs="Times New Roman"/>
          <w:sz w:val="24"/>
          <w:szCs w:val="24"/>
        </w:rPr>
        <w:t xml:space="preserve">. </w:t>
      </w:r>
      <w:r>
        <w:rPr>
          <w:rFonts w:ascii="Times New Roman" w:hAnsi="Times New Roman" w:cs="Times New Roman"/>
          <w:sz w:val="24"/>
          <w:szCs w:val="24"/>
        </w:rPr>
        <w:t xml:space="preserve"> Annexure CC6 is also attached which speaks to first respondent advising second respondent that communication from the party to parliament would emanate from second applicant.</w:t>
      </w:r>
    </w:p>
    <w:p w14:paraId="7B4C8ECF" w14:textId="38DCF68D" w:rsidR="001A1AF7" w:rsidRDefault="001A1AF7"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4 December 2024 second applicant was informed of a meeting of the SROC on 6 December 2024 and the agenda contained a discussion of the Parliamentary leadership changes.  Fifth applicant was barred from entering the venue by the Clerk of Parliament who advised her that she had been removed from the Chief Whip position of first applicant by first respondent with the concurrence of second </w:t>
      </w:r>
      <w:r w:rsidR="00697FAB">
        <w:rPr>
          <w:rFonts w:ascii="Times New Roman" w:hAnsi="Times New Roman" w:cs="Times New Roman"/>
          <w:sz w:val="24"/>
          <w:szCs w:val="24"/>
        </w:rPr>
        <w:t>respondent.</w:t>
      </w:r>
    </w:p>
    <w:p w14:paraId="143E9DC6" w14:textId="773245FF" w:rsidR="007F1C2F" w:rsidRDefault="007F1C2F"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applicant avers that neither first </w:t>
      </w:r>
      <w:r w:rsidR="007074AA">
        <w:rPr>
          <w:rFonts w:ascii="Times New Roman" w:hAnsi="Times New Roman" w:cs="Times New Roman"/>
          <w:sz w:val="24"/>
          <w:szCs w:val="24"/>
        </w:rPr>
        <w:t>n</w:t>
      </w:r>
      <w:r>
        <w:rPr>
          <w:rFonts w:ascii="Times New Roman" w:hAnsi="Times New Roman" w:cs="Times New Roman"/>
          <w:sz w:val="24"/>
          <w:szCs w:val="24"/>
        </w:rPr>
        <w:t xml:space="preserve">or second respondent has authority to remove fifth applicant from the </w:t>
      </w:r>
      <w:r w:rsidR="007074AA">
        <w:rPr>
          <w:rFonts w:ascii="Times New Roman" w:hAnsi="Times New Roman" w:cs="Times New Roman"/>
          <w:sz w:val="24"/>
          <w:szCs w:val="24"/>
        </w:rPr>
        <w:t>opposition</w:t>
      </w:r>
      <w:r>
        <w:rPr>
          <w:rFonts w:ascii="Times New Roman" w:hAnsi="Times New Roman" w:cs="Times New Roman"/>
          <w:sz w:val="24"/>
          <w:szCs w:val="24"/>
        </w:rPr>
        <w:t xml:space="preserve"> Chief Whip position without a resolution of first</w:t>
      </w:r>
      <w:r w:rsidR="007074AA">
        <w:rPr>
          <w:rFonts w:ascii="Times New Roman" w:hAnsi="Times New Roman" w:cs="Times New Roman"/>
          <w:sz w:val="24"/>
          <w:szCs w:val="24"/>
        </w:rPr>
        <w:t xml:space="preserve"> applicant.  Fifth respondent was</w:t>
      </w:r>
      <w:r>
        <w:rPr>
          <w:rFonts w:ascii="Times New Roman" w:hAnsi="Times New Roman" w:cs="Times New Roman"/>
          <w:sz w:val="24"/>
          <w:szCs w:val="24"/>
        </w:rPr>
        <w:t xml:space="preserve"> appointed to the position following </w:t>
      </w:r>
      <w:r w:rsidR="007074AA">
        <w:rPr>
          <w:rFonts w:ascii="Times New Roman" w:hAnsi="Times New Roman" w:cs="Times New Roman"/>
          <w:sz w:val="24"/>
          <w:szCs w:val="24"/>
        </w:rPr>
        <w:t xml:space="preserve">a </w:t>
      </w:r>
      <w:r>
        <w:rPr>
          <w:rFonts w:ascii="Times New Roman" w:hAnsi="Times New Roman" w:cs="Times New Roman"/>
          <w:sz w:val="24"/>
          <w:szCs w:val="24"/>
        </w:rPr>
        <w:t>formal resolution which was accepted and implemented by first applicant.</w:t>
      </w:r>
    </w:p>
    <w:p w14:paraId="2E241E0D" w14:textId="11D89689" w:rsidR="007F1C2F" w:rsidRDefault="007F1C2F"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151(4) of the Constitution renders the removal of fifth respondent as unconstitutional and unlawful.</w:t>
      </w:r>
    </w:p>
    <w:p w14:paraId="3A20A744" w14:textId="08E6F03F" w:rsidR="007F1C2F" w:rsidRDefault="007F1C2F"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third applicant arrived at the </w:t>
      </w:r>
      <w:r w:rsidR="007074AA">
        <w:rPr>
          <w:rFonts w:ascii="Times New Roman" w:hAnsi="Times New Roman" w:cs="Times New Roman"/>
          <w:sz w:val="24"/>
          <w:szCs w:val="24"/>
        </w:rPr>
        <w:t>SROC</w:t>
      </w:r>
      <w:r>
        <w:rPr>
          <w:rFonts w:ascii="Times New Roman" w:hAnsi="Times New Roman" w:cs="Times New Roman"/>
          <w:sz w:val="24"/>
          <w:szCs w:val="24"/>
        </w:rPr>
        <w:t xml:space="preserve"> meeting the sentry at the door of the meeting was no longer in </w:t>
      </w:r>
      <w:r w:rsidR="007074AA">
        <w:rPr>
          <w:rFonts w:ascii="Times New Roman" w:hAnsi="Times New Roman" w:cs="Times New Roman"/>
          <w:sz w:val="24"/>
          <w:szCs w:val="24"/>
        </w:rPr>
        <w:t>p</w:t>
      </w:r>
      <w:r>
        <w:rPr>
          <w:rFonts w:ascii="Times New Roman" w:hAnsi="Times New Roman" w:cs="Times New Roman"/>
          <w:sz w:val="24"/>
          <w:szCs w:val="24"/>
        </w:rPr>
        <w:t xml:space="preserve">lace.  Third applicant was denied the right to speak and was informed same was no longer a member of the </w:t>
      </w:r>
      <w:r w:rsidR="007074AA">
        <w:rPr>
          <w:rFonts w:ascii="Times New Roman" w:hAnsi="Times New Roman" w:cs="Times New Roman"/>
          <w:sz w:val="24"/>
          <w:szCs w:val="24"/>
        </w:rPr>
        <w:t>SROC</w:t>
      </w:r>
      <w:r>
        <w:rPr>
          <w:rFonts w:ascii="Times New Roman" w:hAnsi="Times New Roman" w:cs="Times New Roman"/>
          <w:sz w:val="24"/>
          <w:szCs w:val="24"/>
        </w:rPr>
        <w:t>.  The founding affidavit erroneously make</w:t>
      </w:r>
      <w:r w:rsidR="007074AA">
        <w:rPr>
          <w:rFonts w:ascii="Times New Roman" w:hAnsi="Times New Roman" w:cs="Times New Roman"/>
          <w:sz w:val="24"/>
          <w:szCs w:val="24"/>
        </w:rPr>
        <w:t>s</w:t>
      </w:r>
      <w:r>
        <w:rPr>
          <w:rFonts w:ascii="Times New Roman" w:hAnsi="Times New Roman" w:cs="Times New Roman"/>
          <w:sz w:val="24"/>
          <w:szCs w:val="24"/>
        </w:rPr>
        <w:t xml:space="preserve"> reference to third and fifth respondents instead of third and fifth applicants.</w:t>
      </w:r>
    </w:p>
    <w:p w14:paraId="39A1FEE5" w14:textId="58000716" w:rsidR="007F1C2F" w:rsidRDefault="007F1C2F"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applicant’s resolution is that the most senior MP in the National Assembly, who is the Vice President is the leader of the Opposition.  Such resolution has not been revoked and first respondent has no authority to change formal resolutions of first applicant.</w:t>
      </w:r>
    </w:p>
    <w:p w14:paraId="41ABFB71" w14:textId="7BF24C1A" w:rsidR="007F1C2F" w:rsidRDefault="007F1C2F"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6 December 2024, fifth applicant was replaced with Honourable M Kademaunga as the leader of the opposition in the National Assembly.  Honourable C Moyo replaced fourth </w:t>
      </w:r>
      <w:r w:rsidR="005551F4">
        <w:rPr>
          <w:rFonts w:ascii="Times New Roman" w:hAnsi="Times New Roman" w:cs="Times New Roman"/>
          <w:sz w:val="24"/>
          <w:szCs w:val="24"/>
        </w:rPr>
        <w:t xml:space="preserve">applicant as the Chief </w:t>
      </w:r>
      <w:r w:rsidR="007074AA">
        <w:rPr>
          <w:rFonts w:ascii="Times New Roman" w:hAnsi="Times New Roman" w:cs="Times New Roman"/>
          <w:sz w:val="24"/>
          <w:szCs w:val="24"/>
        </w:rPr>
        <w:t>Whip</w:t>
      </w:r>
      <w:r w:rsidR="005551F4">
        <w:rPr>
          <w:rFonts w:ascii="Times New Roman" w:hAnsi="Times New Roman" w:cs="Times New Roman"/>
          <w:sz w:val="24"/>
          <w:szCs w:val="24"/>
        </w:rPr>
        <w:t xml:space="preserve"> in the National Assembly.  The full deployments made are encapsulated in Annexure CC9.</w:t>
      </w:r>
    </w:p>
    <w:p w14:paraId="1B23D630" w14:textId="160F85A2" w:rsidR="005551F4" w:rsidRDefault="005551F4"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Committee on Standing Rules and Orders have accepted the redeployments.</w:t>
      </w:r>
    </w:p>
    <w:p w14:paraId="75D6D4C4" w14:textId="3ADB0A3A" w:rsidR="005551F4" w:rsidRDefault="005551F4"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Fourth applicant was appointed as a member of the </w:t>
      </w:r>
      <w:r w:rsidR="007074AA">
        <w:rPr>
          <w:rFonts w:ascii="Times New Roman" w:hAnsi="Times New Roman" w:cs="Times New Roman"/>
          <w:sz w:val="24"/>
          <w:szCs w:val="24"/>
        </w:rPr>
        <w:t>SROC</w:t>
      </w:r>
      <w:r>
        <w:rPr>
          <w:rFonts w:ascii="Times New Roman" w:hAnsi="Times New Roman" w:cs="Times New Roman"/>
          <w:sz w:val="24"/>
          <w:szCs w:val="24"/>
        </w:rPr>
        <w:t xml:space="preserve">.  He never resigned but was unlawfully removed </w:t>
      </w:r>
      <w:r w:rsidR="0014561A">
        <w:rPr>
          <w:rFonts w:ascii="Times New Roman" w:hAnsi="Times New Roman" w:cs="Times New Roman"/>
          <w:sz w:val="24"/>
          <w:szCs w:val="24"/>
        </w:rPr>
        <w:t>contrary to s 15</w:t>
      </w:r>
      <w:r w:rsidR="007074AA">
        <w:rPr>
          <w:rFonts w:ascii="Times New Roman" w:hAnsi="Times New Roman" w:cs="Times New Roman"/>
          <w:sz w:val="24"/>
          <w:szCs w:val="24"/>
        </w:rPr>
        <w:t>1</w:t>
      </w:r>
      <w:r w:rsidR="0014561A">
        <w:rPr>
          <w:rFonts w:ascii="Times New Roman" w:hAnsi="Times New Roman" w:cs="Times New Roman"/>
          <w:sz w:val="24"/>
          <w:szCs w:val="24"/>
        </w:rPr>
        <w:t>(4) of the Constitution.</w:t>
      </w:r>
    </w:p>
    <w:p w14:paraId="3168EB84" w14:textId="2746BF0D" w:rsidR="0014561A" w:rsidRDefault="0014561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respondents are opposed to the application.  I must relate to a case management meeting held before the hearing.  At that meeting Mr Gumbo appeared and sought </w:t>
      </w:r>
      <w:r w:rsidR="007074AA">
        <w:rPr>
          <w:rFonts w:ascii="Times New Roman" w:hAnsi="Times New Roman" w:cs="Times New Roman"/>
          <w:sz w:val="24"/>
          <w:szCs w:val="24"/>
        </w:rPr>
        <w:t xml:space="preserve">that a party called Citizens Coalition for Change </w:t>
      </w:r>
      <w:r>
        <w:rPr>
          <w:rFonts w:ascii="Times New Roman" w:hAnsi="Times New Roman" w:cs="Times New Roman"/>
          <w:sz w:val="24"/>
          <w:szCs w:val="24"/>
        </w:rPr>
        <w:t>be joined as the fourth respondent.  The application for joinder was granted by consent of the other parties.  Mr Gumbo however, neither filed any opposing papers nor made an appearance at the hearing.  I take it there is no fourth respondent.</w:t>
      </w:r>
    </w:p>
    <w:p w14:paraId="7AB921B7" w14:textId="4FD9EC7D" w:rsidR="0014561A" w:rsidRDefault="0014561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the respondents took a number of points.  First and third respondents raised the following points </w:t>
      </w:r>
      <w:r w:rsidRPr="0014561A">
        <w:rPr>
          <w:rFonts w:ascii="Times New Roman" w:hAnsi="Times New Roman" w:cs="Times New Roman"/>
          <w:i/>
          <w:iCs/>
          <w:sz w:val="24"/>
          <w:szCs w:val="24"/>
        </w:rPr>
        <w:t>in limine</w:t>
      </w:r>
      <w:r>
        <w:rPr>
          <w:rFonts w:ascii="Times New Roman" w:hAnsi="Times New Roman" w:cs="Times New Roman"/>
          <w:sz w:val="24"/>
          <w:szCs w:val="24"/>
        </w:rPr>
        <w:t>.</w:t>
      </w:r>
    </w:p>
    <w:p w14:paraId="5070E57F" w14:textId="67C81A92" w:rsidR="0014561A" w:rsidRDefault="0014561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founding affidavit of the second applicant is defective as it does not bear the date of his signature and the date when the Commissioner of oaths administered the oath.</w:t>
      </w:r>
    </w:p>
    <w:p w14:paraId="4187826B" w14:textId="2CC8417F" w:rsidR="0014561A" w:rsidRDefault="0014561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and third points </w:t>
      </w:r>
      <w:r w:rsidRPr="0014561A">
        <w:rPr>
          <w:rFonts w:ascii="Times New Roman" w:hAnsi="Times New Roman" w:cs="Times New Roman"/>
          <w:i/>
          <w:iCs/>
          <w:sz w:val="24"/>
          <w:szCs w:val="24"/>
        </w:rPr>
        <w:t>in limine</w:t>
      </w:r>
      <w:r>
        <w:rPr>
          <w:rFonts w:ascii="Times New Roman" w:hAnsi="Times New Roman" w:cs="Times New Roman"/>
          <w:sz w:val="24"/>
          <w:szCs w:val="24"/>
        </w:rPr>
        <w:t xml:space="preserve"> raised are that second applicant has no authority nor </w:t>
      </w:r>
      <w:r w:rsidRPr="0014561A">
        <w:rPr>
          <w:rFonts w:ascii="Times New Roman" w:hAnsi="Times New Roman" w:cs="Times New Roman"/>
          <w:i/>
          <w:iCs/>
          <w:sz w:val="24"/>
          <w:szCs w:val="24"/>
        </w:rPr>
        <w:t>locus standi</w:t>
      </w:r>
      <w:r>
        <w:rPr>
          <w:rFonts w:ascii="Times New Roman" w:hAnsi="Times New Roman" w:cs="Times New Roman"/>
          <w:sz w:val="24"/>
          <w:szCs w:val="24"/>
        </w:rPr>
        <w:t xml:space="preserve"> for filing this application.</w:t>
      </w:r>
    </w:p>
    <w:p w14:paraId="2C9C8596" w14:textId="492F6579" w:rsidR="0014561A" w:rsidRDefault="0014561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Fourthly it is averred that the application for a declaratur is improperly before the court.</w:t>
      </w:r>
    </w:p>
    <w:p w14:paraId="5D3C625E" w14:textId="1888BB14" w:rsidR="0014561A" w:rsidRDefault="0014561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Fifthly it is averred that the application lacks urgency.</w:t>
      </w:r>
    </w:p>
    <w:p w14:paraId="008192E1" w14:textId="55345037" w:rsidR="0014561A" w:rsidRDefault="0014561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certificate of urgency is attacked as not setting out the basis of the urgency.</w:t>
      </w:r>
    </w:p>
    <w:p w14:paraId="4AACDA94" w14:textId="715CC645" w:rsidR="0014561A" w:rsidRDefault="0014561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in turn raised a number of preliminary points.</w:t>
      </w:r>
    </w:p>
    <w:p w14:paraId="1F092D4A" w14:textId="4EE291C4" w:rsidR="0014561A" w:rsidRDefault="0014561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avers that the High Court has no jurisdiction to hear a matter involving failure to fulfil a constitutional obligation by parliament.</w:t>
      </w:r>
    </w:p>
    <w:p w14:paraId="22645ED1" w14:textId="72921A31" w:rsidR="0014561A" w:rsidRDefault="0014561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Lack of urgency is also raised.</w:t>
      </w:r>
    </w:p>
    <w:p w14:paraId="2C1934C1" w14:textId="1D486884" w:rsidR="0014561A" w:rsidRDefault="0014561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Thirdly it is averred that this application is a constitutional application and was supposed to proceed via </w:t>
      </w:r>
      <w:r w:rsidR="007074AA">
        <w:rPr>
          <w:rFonts w:ascii="Times New Roman" w:hAnsi="Times New Roman" w:cs="Times New Roman"/>
          <w:sz w:val="24"/>
          <w:szCs w:val="24"/>
        </w:rPr>
        <w:t>Rule</w:t>
      </w:r>
      <w:r>
        <w:rPr>
          <w:rFonts w:ascii="Times New Roman" w:hAnsi="Times New Roman" w:cs="Times New Roman"/>
          <w:sz w:val="24"/>
          <w:szCs w:val="24"/>
        </w:rPr>
        <w:t xml:space="preserve"> 107 of the High Court Rules.</w:t>
      </w:r>
    </w:p>
    <w:p w14:paraId="6FFC3831" w14:textId="1643DE68" w:rsidR="0014561A" w:rsidRDefault="0014561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Various other questions are raised by the second respondents under the following headings</w:t>
      </w:r>
      <w:r w:rsidR="005E161A">
        <w:rPr>
          <w:rFonts w:ascii="Times New Roman" w:hAnsi="Times New Roman" w:cs="Times New Roman"/>
          <w:sz w:val="24"/>
          <w:szCs w:val="24"/>
        </w:rPr>
        <w:t>.</w:t>
      </w:r>
    </w:p>
    <w:p w14:paraId="5E5CF46A" w14:textId="5254EA10" w:rsidR="005E161A" w:rsidRDefault="005E161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the conduct of the Speaker of the National Assembly and the CBRO was unlawful</w:t>
      </w:r>
      <w:r w:rsidR="007074AA">
        <w:rPr>
          <w:rFonts w:ascii="Times New Roman" w:hAnsi="Times New Roman" w:cs="Times New Roman"/>
          <w:sz w:val="24"/>
          <w:szCs w:val="24"/>
        </w:rPr>
        <w:t>?</w:t>
      </w:r>
    </w:p>
    <w:p w14:paraId="6DD98EAC" w14:textId="4BD16063" w:rsidR="005E161A" w:rsidRDefault="005E161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the doctrine of estopped must apply in this case</w:t>
      </w:r>
      <w:r w:rsidR="007074AA">
        <w:rPr>
          <w:rFonts w:ascii="Times New Roman" w:hAnsi="Times New Roman" w:cs="Times New Roman"/>
          <w:sz w:val="24"/>
          <w:szCs w:val="24"/>
        </w:rPr>
        <w:t>? and</w:t>
      </w:r>
    </w:p>
    <w:p w14:paraId="0D10363D" w14:textId="303B01D0" w:rsidR="005E161A" w:rsidRDefault="005E161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Speaker of the National Assembly has no authority to enquire</w:t>
      </w:r>
      <w:r w:rsidR="007074AA">
        <w:rPr>
          <w:rFonts w:ascii="Times New Roman" w:hAnsi="Times New Roman" w:cs="Times New Roman"/>
          <w:sz w:val="24"/>
          <w:szCs w:val="24"/>
        </w:rPr>
        <w:t xml:space="preserve"> into the</w:t>
      </w:r>
      <w:r>
        <w:rPr>
          <w:rFonts w:ascii="Times New Roman" w:hAnsi="Times New Roman" w:cs="Times New Roman"/>
          <w:sz w:val="24"/>
          <w:szCs w:val="24"/>
        </w:rPr>
        <w:t xml:space="preserve"> authority of a member of a political party.</w:t>
      </w:r>
    </w:p>
    <w:p w14:paraId="4A87D888" w14:textId="21E9D661" w:rsidR="005E161A" w:rsidRDefault="005E161A"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sheer member of preliminary points raises eyebrows.  Indeed, the wise words of </w:t>
      </w:r>
      <w:r w:rsidRPr="005E161A">
        <w:rPr>
          <w:rFonts w:ascii="Times New Roman" w:hAnsi="Times New Roman" w:cs="Times New Roman"/>
          <w:smallCaps/>
          <w:sz w:val="24"/>
          <w:szCs w:val="24"/>
        </w:rPr>
        <w:t>Mathonsi</w:t>
      </w:r>
      <w:r>
        <w:rPr>
          <w:rFonts w:ascii="Times New Roman" w:hAnsi="Times New Roman" w:cs="Times New Roman"/>
          <w:sz w:val="24"/>
          <w:szCs w:val="24"/>
        </w:rPr>
        <w:t xml:space="preserve"> J (as he then was</w:t>
      </w:r>
      <w:r w:rsidR="007074AA">
        <w:rPr>
          <w:rFonts w:ascii="Times New Roman" w:hAnsi="Times New Roman" w:cs="Times New Roman"/>
          <w:sz w:val="24"/>
          <w:szCs w:val="24"/>
        </w:rPr>
        <w:t>)</w:t>
      </w:r>
      <w:r>
        <w:rPr>
          <w:rFonts w:ascii="Times New Roman" w:hAnsi="Times New Roman" w:cs="Times New Roman"/>
          <w:sz w:val="24"/>
          <w:szCs w:val="24"/>
        </w:rPr>
        <w:t xml:space="preserve"> in </w:t>
      </w:r>
      <w:r w:rsidRPr="005E161A">
        <w:rPr>
          <w:rFonts w:ascii="Times New Roman" w:hAnsi="Times New Roman" w:cs="Times New Roman"/>
          <w:i/>
          <w:iCs/>
          <w:sz w:val="24"/>
          <w:szCs w:val="24"/>
        </w:rPr>
        <w:t xml:space="preserve">Telecel Zimbabwe (Pvt) Ltd </w:t>
      </w:r>
      <w:r w:rsidRPr="005E161A">
        <w:rPr>
          <w:rFonts w:ascii="Times New Roman" w:hAnsi="Times New Roman" w:cs="Times New Roman"/>
          <w:sz w:val="24"/>
          <w:szCs w:val="24"/>
        </w:rPr>
        <w:t>versus</w:t>
      </w:r>
      <w:r w:rsidRPr="005E161A">
        <w:rPr>
          <w:rFonts w:ascii="Times New Roman" w:hAnsi="Times New Roman" w:cs="Times New Roman"/>
          <w:i/>
          <w:iCs/>
          <w:sz w:val="24"/>
          <w:szCs w:val="24"/>
        </w:rPr>
        <w:t xml:space="preserve"> Postal and Telecommunications Regulatory Authority of Zimbabwe and Ors</w:t>
      </w:r>
      <w:r>
        <w:rPr>
          <w:rFonts w:ascii="Times New Roman" w:hAnsi="Times New Roman" w:cs="Times New Roman"/>
          <w:sz w:val="24"/>
          <w:szCs w:val="24"/>
        </w:rPr>
        <w:t xml:space="preserve"> HH 446/15 ring </w:t>
      </w:r>
      <w:r w:rsidR="007074AA">
        <w:rPr>
          <w:rFonts w:ascii="Times New Roman" w:hAnsi="Times New Roman" w:cs="Times New Roman"/>
          <w:sz w:val="24"/>
          <w:szCs w:val="24"/>
        </w:rPr>
        <w:t xml:space="preserve">true </w:t>
      </w:r>
      <w:r>
        <w:rPr>
          <w:rFonts w:ascii="Times New Roman" w:hAnsi="Times New Roman" w:cs="Times New Roman"/>
          <w:sz w:val="24"/>
          <w:szCs w:val="24"/>
        </w:rPr>
        <w:t>in the instant case.  At p 7 the Learned Ju</w:t>
      </w:r>
      <w:r w:rsidR="007074AA">
        <w:rPr>
          <w:rFonts w:ascii="Times New Roman" w:hAnsi="Times New Roman" w:cs="Times New Roman"/>
          <w:sz w:val="24"/>
          <w:szCs w:val="24"/>
        </w:rPr>
        <w:t>d</w:t>
      </w:r>
      <w:r>
        <w:rPr>
          <w:rFonts w:ascii="Times New Roman" w:hAnsi="Times New Roman" w:cs="Times New Roman"/>
          <w:sz w:val="24"/>
          <w:szCs w:val="24"/>
        </w:rPr>
        <w:t>ge said:-</w:t>
      </w:r>
    </w:p>
    <w:p w14:paraId="4A9E0552" w14:textId="20052169" w:rsidR="005E161A" w:rsidRDefault="005E161A" w:rsidP="00C8495E">
      <w:pPr>
        <w:spacing w:after="0" w:line="240" w:lineRule="auto"/>
        <w:ind w:left="720"/>
        <w:jc w:val="both"/>
        <w:rPr>
          <w:rFonts w:ascii="Times New Roman" w:hAnsi="Times New Roman" w:cs="Times New Roman"/>
        </w:rPr>
      </w:pPr>
      <w:r w:rsidRPr="00C8495E">
        <w:rPr>
          <w:rFonts w:ascii="Times New Roman" w:hAnsi="Times New Roman" w:cs="Times New Roman"/>
        </w:rPr>
        <w:lastRenderedPageBreak/>
        <w:t xml:space="preserve">“Legal practitioners should be reminded that it is an exercise in futility to raise points </w:t>
      </w:r>
      <w:r w:rsidRPr="00C8495E">
        <w:rPr>
          <w:rFonts w:ascii="Times New Roman" w:hAnsi="Times New Roman" w:cs="Times New Roman"/>
          <w:i/>
          <w:iCs/>
        </w:rPr>
        <w:t>in limine</w:t>
      </w:r>
      <w:r w:rsidRPr="00C8495E">
        <w:rPr>
          <w:rFonts w:ascii="Times New Roman" w:hAnsi="Times New Roman" w:cs="Times New Roman"/>
        </w:rPr>
        <w:t xml:space="preserve"> simply as a matter of fashion.  A preliminary point should only be taken where firstly it is meritable and secondly it is likely to dispose of the matter.  The time has come to discourage such waste of court time by the making of endless points </w:t>
      </w:r>
      <w:r w:rsidRPr="00C8495E">
        <w:rPr>
          <w:rFonts w:ascii="Times New Roman" w:hAnsi="Times New Roman" w:cs="Times New Roman"/>
          <w:i/>
          <w:iCs/>
        </w:rPr>
        <w:t>in limine</w:t>
      </w:r>
      <w:r w:rsidRPr="00C8495E">
        <w:rPr>
          <w:rFonts w:ascii="Times New Roman" w:hAnsi="Times New Roman" w:cs="Times New Roman"/>
        </w:rPr>
        <w:t xml:space="preserve"> by litigants afraid of the merits </w:t>
      </w:r>
      <w:r w:rsidR="00594FF4" w:rsidRPr="00C8495E">
        <w:rPr>
          <w:rFonts w:ascii="Times New Roman" w:hAnsi="Times New Roman" w:cs="Times New Roman"/>
        </w:rPr>
        <w:t xml:space="preserve">of the matter or legal paractitioners who have no confidence in their client’s defence viz a viz.  the substance of the dispute in the hope that by chance the court may find in their favour.  If an opposition has no merit it should not be made at all.  As points </w:t>
      </w:r>
      <w:r w:rsidR="00594FF4" w:rsidRPr="00C8495E">
        <w:rPr>
          <w:rFonts w:ascii="Times New Roman" w:hAnsi="Times New Roman" w:cs="Times New Roman"/>
          <w:i/>
          <w:iCs/>
        </w:rPr>
        <w:t>in limine</w:t>
      </w:r>
      <w:r w:rsidR="00594FF4" w:rsidRPr="00C8495E">
        <w:rPr>
          <w:rFonts w:ascii="Times New Roman" w:hAnsi="Times New Roman" w:cs="Times New Roman"/>
        </w:rPr>
        <w:t xml:space="preserve"> are usually raised on points of law and procedure </w:t>
      </w:r>
      <w:r w:rsidR="00C8495E" w:rsidRPr="00C8495E">
        <w:rPr>
          <w:rFonts w:ascii="Times New Roman" w:hAnsi="Times New Roman" w:cs="Times New Roman"/>
        </w:rPr>
        <w:t>they are the product of the ingenuity of legal practitioners.”</w:t>
      </w:r>
    </w:p>
    <w:p w14:paraId="5CBF8862" w14:textId="77777777" w:rsidR="00C8495E" w:rsidRPr="00C8495E" w:rsidRDefault="00C8495E" w:rsidP="00C8495E">
      <w:pPr>
        <w:spacing w:after="0" w:line="240" w:lineRule="auto"/>
        <w:ind w:left="720"/>
        <w:jc w:val="both"/>
        <w:rPr>
          <w:rFonts w:ascii="Times New Roman" w:hAnsi="Times New Roman" w:cs="Times New Roman"/>
        </w:rPr>
      </w:pPr>
    </w:p>
    <w:p w14:paraId="304A69AE" w14:textId="7D045C8D" w:rsidR="00C8495E" w:rsidRDefault="00C8495E"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however proceed to deal with the points </w:t>
      </w:r>
      <w:r w:rsidRPr="00C8495E">
        <w:rPr>
          <w:rFonts w:ascii="Times New Roman" w:hAnsi="Times New Roman" w:cs="Times New Roman"/>
          <w:i/>
          <w:iCs/>
          <w:sz w:val="24"/>
          <w:szCs w:val="24"/>
        </w:rPr>
        <w:t>in limine</w:t>
      </w:r>
      <w:r>
        <w:rPr>
          <w:rFonts w:ascii="Times New Roman" w:hAnsi="Times New Roman" w:cs="Times New Roman"/>
          <w:sz w:val="24"/>
          <w:szCs w:val="24"/>
        </w:rPr>
        <w:t xml:space="preserve"> in no particular order.</w:t>
      </w:r>
    </w:p>
    <w:p w14:paraId="0D764CB1" w14:textId="78773C36" w:rsidR="00C8495E" w:rsidRDefault="00C8495E"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34314E">
        <w:rPr>
          <w:rFonts w:ascii="Times New Roman" w:hAnsi="Times New Roman" w:cs="Times New Roman"/>
          <w:i/>
          <w:iCs/>
          <w:sz w:val="24"/>
          <w:szCs w:val="24"/>
        </w:rPr>
        <w:t>in limine</w:t>
      </w:r>
      <w:r>
        <w:rPr>
          <w:rFonts w:ascii="Times New Roman" w:hAnsi="Times New Roman" w:cs="Times New Roman"/>
          <w:sz w:val="24"/>
          <w:szCs w:val="24"/>
        </w:rPr>
        <w:t xml:space="preserve"> impugning the dating of the founding affidavit of second applicant is clearly without merit.  The affidavit is dated 7 December 2024 and is signed by the deponent and the Commissioner of Oaths, Hazel Nyoni.</w:t>
      </w:r>
    </w:p>
    <w:p w14:paraId="60FC1E3E" w14:textId="7BA1B88B" w:rsidR="0034314E" w:rsidRDefault="0061651B"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requirement at law that there must be two dates affixed to an affidavit I dismiss this point </w:t>
      </w:r>
      <w:r w:rsidRPr="0061651B">
        <w:rPr>
          <w:rFonts w:ascii="Times New Roman" w:hAnsi="Times New Roman" w:cs="Times New Roman"/>
          <w:i/>
          <w:iCs/>
          <w:sz w:val="24"/>
          <w:szCs w:val="24"/>
        </w:rPr>
        <w:t>in limine</w:t>
      </w:r>
      <w:r>
        <w:rPr>
          <w:rFonts w:ascii="Times New Roman" w:hAnsi="Times New Roman" w:cs="Times New Roman"/>
          <w:sz w:val="24"/>
          <w:szCs w:val="24"/>
        </w:rPr>
        <w:t>.</w:t>
      </w:r>
    </w:p>
    <w:p w14:paraId="3A59652C" w14:textId="062284DB" w:rsidR="0061651B" w:rsidRDefault="0061651B"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point </w:t>
      </w:r>
      <w:r w:rsidRPr="0061651B">
        <w:rPr>
          <w:rFonts w:ascii="Times New Roman" w:hAnsi="Times New Roman" w:cs="Times New Roman"/>
          <w:i/>
          <w:iCs/>
          <w:sz w:val="24"/>
          <w:szCs w:val="24"/>
        </w:rPr>
        <w:t>in limine</w:t>
      </w:r>
      <w:r>
        <w:rPr>
          <w:rFonts w:ascii="Times New Roman" w:hAnsi="Times New Roman" w:cs="Times New Roman"/>
          <w:sz w:val="24"/>
          <w:szCs w:val="24"/>
        </w:rPr>
        <w:t xml:space="preserve"> </w:t>
      </w:r>
      <w:r w:rsidR="007074AA">
        <w:rPr>
          <w:rFonts w:ascii="Times New Roman" w:hAnsi="Times New Roman" w:cs="Times New Roman"/>
          <w:sz w:val="24"/>
          <w:szCs w:val="24"/>
        </w:rPr>
        <w:t>is raised that</w:t>
      </w:r>
      <w:r>
        <w:rPr>
          <w:rFonts w:ascii="Times New Roman" w:hAnsi="Times New Roman" w:cs="Times New Roman"/>
          <w:sz w:val="24"/>
          <w:szCs w:val="24"/>
        </w:rPr>
        <w:t xml:space="preserve"> speaks to second applicant not being authorized </w:t>
      </w:r>
      <w:r w:rsidR="00DC566B">
        <w:rPr>
          <w:rFonts w:ascii="Times New Roman" w:hAnsi="Times New Roman" w:cs="Times New Roman"/>
          <w:sz w:val="24"/>
          <w:szCs w:val="24"/>
        </w:rPr>
        <w:t xml:space="preserve">to file the application.  Second applicant avers in the founding affidavit that he is authorized by a resolution of the first applicant.  The resolution </w:t>
      </w:r>
      <w:r w:rsidR="000C6093">
        <w:rPr>
          <w:rFonts w:ascii="Times New Roman" w:hAnsi="Times New Roman" w:cs="Times New Roman"/>
          <w:sz w:val="24"/>
          <w:szCs w:val="24"/>
        </w:rPr>
        <w:t>is impugned as being unsigned.  The resolution appears at p 38 of the record and is an extract of the minutes of the National Executive Meeting of the Citizens Coalition for Change on 19 June 2024.</w:t>
      </w:r>
    </w:p>
    <w:p w14:paraId="7EA82595" w14:textId="4FFE1FE0" w:rsidR="000C6093" w:rsidRDefault="000C6093"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National Chairman’s name who is the third applicant appears under “Signed by.”</w:t>
      </w:r>
    </w:p>
    <w:p w14:paraId="6DB5A933" w14:textId="1B0931FF" w:rsidR="000C6093" w:rsidRDefault="000C6093"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same National Chairman who is the third applicant deposes to a supporting affidavit wherein, he avers as follows:-</w:t>
      </w:r>
    </w:p>
    <w:p w14:paraId="1F0F556E" w14:textId="7D58ED5C" w:rsidR="000C6093" w:rsidRDefault="000C6093" w:rsidP="00F43F88">
      <w:pPr>
        <w:spacing w:after="0" w:line="240" w:lineRule="auto"/>
        <w:ind w:left="720"/>
        <w:jc w:val="both"/>
        <w:rPr>
          <w:rFonts w:ascii="Times New Roman" w:hAnsi="Times New Roman" w:cs="Times New Roman"/>
        </w:rPr>
      </w:pPr>
      <w:r w:rsidRPr="00F43F88">
        <w:rPr>
          <w:rFonts w:ascii="Times New Roman" w:hAnsi="Times New Roman" w:cs="Times New Roman"/>
        </w:rPr>
        <w:t>“</w:t>
      </w:r>
      <w:r w:rsidR="00D450A2" w:rsidRPr="00F43F88">
        <w:rPr>
          <w:rFonts w:ascii="Times New Roman" w:hAnsi="Times New Roman" w:cs="Times New Roman"/>
        </w:rPr>
        <w:t>I have read the founding affidavit of Wel</w:t>
      </w:r>
      <w:r w:rsidR="007074AA">
        <w:rPr>
          <w:rFonts w:ascii="Times New Roman" w:hAnsi="Times New Roman" w:cs="Times New Roman"/>
        </w:rPr>
        <w:t>shman</w:t>
      </w:r>
      <w:r w:rsidR="00D450A2" w:rsidRPr="00F43F88">
        <w:rPr>
          <w:rFonts w:ascii="Times New Roman" w:hAnsi="Times New Roman" w:cs="Times New Roman"/>
        </w:rPr>
        <w:t xml:space="preserve"> Ncube and wish to incorporate the contents there to as if the same have been specifically </w:t>
      </w:r>
      <w:r w:rsidR="00F43F88" w:rsidRPr="00F43F88">
        <w:rPr>
          <w:rFonts w:ascii="Times New Roman" w:hAnsi="Times New Roman" w:cs="Times New Roman"/>
        </w:rPr>
        <w:t>traversed</w:t>
      </w:r>
      <w:r w:rsidR="00D450A2" w:rsidRPr="00F43F88">
        <w:rPr>
          <w:rFonts w:ascii="Times New Roman" w:hAnsi="Times New Roman" w:cs="Times New Roman"/>
        </w:rPr>
        <w:t xml:space="preserve"> hereto</w:t>
      </w:r>
      <w:r w:rsidR="00F43F88" w:rsidRPr="00F43F88">
        <w:rPr>
          <w:rFonts w:ascii="Times New Roman" w:hAnsi="Times New Roman" w:cs="Times New Roman"/>
        </w:rPr>
        <w:t>.”</w:t>
      </w:r>
    </w:p>
    <w:p w14:paraId="58E9D13C" w14:textId="77777777" w:rsidR="00F43F88" w:rsidRPr="00F43F88" w:rsidRDefault="00F43F88" w:rsidP="00F43F88">
      <w:pPr>
        <w:spacing w:after="0" w:line="240" w:lineRule="auto"/>
        <w:ind w:left="720"/>
        <w:jc w:val="both"/>
        <w:rPr>
          <w:rFonts w:ascii="Times New Roman" w:hAnsi="Times New Roman" w:cs="Times New Roman"/>
        </w:rPr>
      </w:pPr>
    </w:p>
    <w:p w14:paraId="06AC265B" w14:textId="6F4D7EED" w:rsidR="0041336D" w:rsidRDefault="00F43F88"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Were it that reference to the resolution was </w:t>
      </w:r>
      <w:r w:rsidR="007074AA">
        <w:rPr>
          <w:rFonts w:ascii="Times New Roman" w:hAnsi="Times New Roman" w:cs="Times New Roman"/>
          <w:sz w:val="24"/>
          <w:szCs w:val="24"/>
        </w:rPr>
        <w:t xml:space="preserve">untrue </w:t>
      </w:r>
      <w:r>
        <w:rPr>
          <w:rFonts w:ascii="Times New Roman" w:hAnsi="Times New Roman" w:cs="Times New Roman"/>
          <w:sz w:val="24"/>
          <w:szCs w:val="24"/>
        </w:rPr>
        <w:t xml:space="preserve">the third respondent would not have </w:t>
      </w:r>
      <w:r w:rsidR="000A298B">
        <w:rPr>
          <w:rFonts w:ascii="Times New Roman" w:hAnsi="Times New Roman" w:cs="Times New Roman"/>
          <w:sz w:val="24"/>
          <w:szCs w:val="24"/>
        </w:rPr>
        <w:t xml:space="preserve">confirmed the contents of the founding affidavit for the resolution </w:t>
      </w:r>
      <w:r w:rsidR="00033C24">
        <w:rPr>
          <w:rFonts w:ascii="Times New Roman" w:hAnsi="Times New Roman" w:cs="Times New Roman"/>
          <w:sz w:val="24"/>
          <w:szCs w:val="24"/>
        </w:rPr>
        <w:t>clearly reflects the third applicant’s name and capacity.  I find therefore that the resolution is confirmed by third applicant and thus legitimized.</w:t>
      </w:r>
      <w:r w:rsidR="0041336D">
        <w:rPr>
          <w:rFonts w:ascii="Times New Roman" w:hAnsi="Times New Roman" w:cs="Times New Roman"/>
          <w:sz w:val="24"/>
          <w:szCs w:val="24"/>
        </w:rPr>
        <w:t xml:space="preserve">  I dismiss the point </w:t>
      </w:r>
      <w:r w:rsidR="0041336D" w:rsidRPr="0041336D">
        <w:rPr>
          <w:rFonts w:ascii="Times New Roman" w:hAnsi="Times New Roman" w:cs="Times New Roman"/>
          <w:i/>
          <w:iCs/>
          <w:sz w:val="24"/>
          <w:szCs w:val="24"/>
        </w:rPr>
        <w:t>in limine</w:t>
      </w:r>
      <w:r w:rsidR="0041336D">
        <w:rPr>
          <w:rFonts w:ascii="Times New Roman" w:hAnsi="Times New Roman" w:cs="Times New Roman"/>
          <w:sz w:val="24"/>
          <w:szCs w:val="24"/>
        </w:rPr>
        <w:t>.</w:t>
      </w:r>
    </w:p>
    <w:p w14:paraId="7E9C3963" w14:textId="77777777" w:rsidR="0041336D" w:rsidRDefault="0041336D"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applicant is alleged not to have </w:t>
      </w:r>
      <w:r w:rsidRPr="0041336D">
        <w:rPr>
          <w:rFonts w:ascii="Times New Roman" w:hAnsi="Times New Roman" w:cs="Times New Roman"/>
          <w:i/>
          <w:iCs/>
          <w:sz w:val="24"/>
          <w:szCs w:val="24"/>
        </w:rPr>
        <w:t>locus standi</w:t>
      </w:r>
      <w:r>
        <w:rPr>
          <w:rFonts w:ascii="Times New Roman" w:hAnsi="Times New Roman" w:cs="Times New Roman"/>
          <w:sz w:val="24"/>
          <w:szCs w:val="24"/>
        </w:rPr>
        <w:t xml:space="preserve"> to file this application.  It being alleged that he has not demonstrated a real and substantial interest in the declaratur in his personal capacity.  </w:t>
      </w:r>
    </w:p>
    <w:p w14:paraId="30FCC507" w14:textId="5EF11EA9" w:rsidR="00F43F88" w:rsidRDefault="0041336D"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applicants’ counsels submissions more forcefully made in para (2.12 to 2.16 of their heads of argument.  The long and short of it is that the second applicant avers that he is the acting president of the first applicant.  Reference is then made to first applicant’s Constitution </w:t>
      </w:r>
      <w:r>
        <w:rPr>
          <w:rFonts w:ascii="Times New Roman" w:hAnsi="Times New Roman" w:cs="Times New Roman"/>
          <w:sz w:val="24"/>
          <w:szCs w:val="24"/>
        </w:rPr>
        <w:lastRenderedPageBreak/>
        <w:t xml:space="preserve">which </w:t>
      </w:r>
      <w:r w:rsidR="00B53A72">
        <w:rPr>
          <w:rFonts w:ascii="Times New Roman" w:hAnsi="Times New Roman" w:cs="Times New Roman"/>
          <w:sz w:val="24"/>
          <w:szCs w:val="24"/>
        </w:rPr>
        <w:t xml:space="preserve">spells </w:t>
      </w:r>
      <w:r w:rsidR="007074AA">
        <w:rPr>
          <w:rFonts w:ascii="Times New Roman" w:hAnsi="Times New Roman" w:cs="Times New Roman"/>
          <w:sz w:val="24"/>
          <w:szCs w:val="24"/>
        </w:rPr>
        <w:t>out</w:t>
      </w:r>
      <w:r w:rsidR="00B53A72">
        <w:rPr>
          <w:rFonts w:ascii="Times New Roman" w:hAnsi="Times New Roman" w:cs="Times New Roman"/>
          <w:sz w:val="24"/>
          <w:szCs w:val="24"/>
        </w:rPr>
        <w:t xml:space="preserve"> the duties of a President.</w:t>
      </w:r>
      <w:r w:rsidR="00F43F88">
        <w:rPr>
          <w:rFonts w:ascii="Times New Roman" w:hAnsi="Times New Roman" w:cs="Times New Roman"/>
          <w:sz w:val="24"/>
          <w:szCs w:val="24"/>
        </w:rPr>
        <w:t xml:space="preserve"> </w:t>
      </w:r>
      <w:r w:rsidR="00B53A72">
        <w:rPr>
          <w:rFonts w:ascii="Times New Roman" w:hAnsi="Times New Roman" w:cs="Times New Roman"/>
          <w:sz w:val="24"/>
          <w:szCs w:val="24"/>
        </w:rPr>
        <w:t xml:space="preserve"> The history and background heading to second applicant being appointed as acting President of first applicant</w:t>
      </w:r>
      <w:r w:rsidR="00F33679">
        <w:rPr>
          <w:rFonts w:ascii="Times New Roman" w:hAnsi="Times New Roman" w:cs="Times New Roman"/>
          <w:sz w:val="24"/>
          <w:szCs w:val="24"/>
        </w:rPr>
        <w:t xml:space="preserve"> is heralded in the founding affidavit.  His role and how he rose to that position is not seriously questioned by any of the respondents.  </w:t>
      </w:r>
      <w:r w:rsidR="007074AA">
        <w:rPr>
          <w:rFonts w:ascii="Times New Roman" w:hAnsi="Times New Roman" w:cs="Times New Roman"/>
          <w:sz w:val="24"/>
          <w:szCs w:val="24"/>
        </w:rPr>
        <w:t xml:space="preserve">I dismiss this point </w:t>
      </w:r>
      <w:r w:rsidR="007074AA" w:rsidRPr="007074AA">
        <w:rPr>
          <w:rFonts w:ascii="Times New Roman" w:hAnsi="Times New Roman" w:cs="Times New Roman"/>
          <w:i/>
          <w:iCs/>
          <w:sz w:val="24"/>
          <w:szCs w:val="24"/>
        </w:rPr>
        <w:t>in limine</w:t>
      </w:r>
      <w:r w:rsidR="007074AA">
        <w:rPr>
          <w:rFonts w:ascii="Times New Roman" w:hAnsi="Times New Roman" w:cs="Times New Roman"/>
          <w:sz w:val="24"/>
          <w:szCs w:val="24"/>
        </w:rPr>
        <w:t>.</w:t>
      </w:r>
    </w:p>
    <w:p w14:paraId="640041D8" w14:textId="52B3596C" w:rsidR="00F33679" w:rsidRDefault="00F33679"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Respondents argue that this application ought to have been launched under </w:t>
      </w:r>
      <w:r w:rsidR="00351C7C">
        <w:rPr>
          <w:rFonts w:ascii="Times New Roman" w:hAnsi="Times New Roman" w:cs="Times New Roman"/>
          <w:sz w:val="24"/>
          <w:szCs w:val="24"/>
        </w:rPr>
        <w:t>Rule 107 of the High Court</w:t>
      </w:r>
      <w:r w:rsidR="00B67EA9">
        <w:rPr>
          <w:rFonts w:ascii="Times New Roman" w:hAnsi="Times New Roman" w:cs="Times New Roman"/>
          <w:sz w:val="24"/>
          <w:szCs w:val="24"/>
        </w:rPr>
        <w:t xml:space="preserve"> Rule, 2021</w:t>
      </w:r>
      <w:r>
        <w:rPr>
          <w:rFonts w:ascii="Times New Roman" w:hAnsi="Times New Roman" w:cs="Times New Roman"/>
          <w:sz w:val="24"/>
          <w:szCs w:val="24"/>
        </w:rPr>
        <w:t xml:space="preserve">.  Mr Ndlovu for the applicants opines that a mere reference to the Constitution does not convert an application into </w:t>
      </w:r>
      <w:r w:rsidR="00B67EA9">
        <w:rPr>
          <w:rFonts w:ascii="Times New Roman" w:hAnsi="Times New Roman" w:cs="Times New Roman"/>
          <w:sz w:val="24"/>
          <w:szCs w:val="24"/>
        </w:rPr>
        <w:t xml:space="preserve">a </w:t>
      </w:r>
      <w:r>
        <w:rPr>
          <w:rFonts w:ascii="Times New Roman" w:hAnsi="Times New Roman" w:cs="Times New Roman"/>
          <w:sz w:val="24"/>
          <w:szCs w:val="24"/>
        </w:rPr>
        <w:t xml:space="preserve">Constitutional </w:t>
      </w:r>
      <w:r w:rsidR="00B67EA9">
        <w:rPr>
          <w:rFonts w:ascii="Times New Roman" w:hAnsi="Times New Roman" w:cs="Times New Roman"/>
          <w:sz w:val="24"/>
          <w:szCs w:val="24"/>
        </w:rPr>
        <w:t>application</w:t>
      </w:r>
      <w:r>
        <w:rPr>
          <w:rFonts w:ascii="Times New Roman" w:hAnsi="Times New Roman" w:cs="Times New Roman"/>
          <w:sz w:val="24"/>
          <w:szCs w:val="24"/>
        </w:rPr>
        <w:t>.  Further that a party has the right to seek a declaratory order as per s 14 of the High Court Act.</w:t>
      </w:r>
    </w:p>
    <w:p w14:paraId="7FC9EFF5" w14:textId="22173A07" w:rsidR="00F33679" w:rsidRDefault="00F33679"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definition of what consti</w:t>
      </w:r>
      <w:r w:rsidR="00B67EA9">
        <w:rPr>
          <w:rFonts w:ascii="Times New Roman" w:hAnsi="Times New Roman" w:cs="Times New Roman"/>
          <w:sz w:val="24"/>
          <w:szCs w:val="24"/>
        </w:rPr>
        <w:t>tutes</w:t>
      </w:r>
      <w:r>
        <w:rPr>
          <w:rFonts w:ascii="Times New Roman" w:hAnsi="Times New Roman" w:cs="Times New Roman"/>
          <w:sz w:val="24"/>
          <w:szCs w:val="24"/>
        </w:rPr>
        <w:t xml:space="preserve"> a constitutional matter is found in s 332 of the Constitution.  </w:t>
      </w:r>
    </w:p>
    <w:p w14:paraId="3295F500" w14:textId="57D4AA9F" w:rsidR="00F33679" w:rsidRDefault="00F33679"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definition is clarified in a number of cases </w:t>
      </w:r>
      <w:r w:rsidR="00B67EA9">
        <w:rPr>
          <w:rFonts w:ascii="Times New Roman" w:hAnsi="Times New Roman" w:cs="Times New Roman"/>
          <w:sz w:val="24"/>
          <w:szCs w:val="24"/>
        </w:rPr>
        <w:t xml:space="preserve">including </w:t>
      </w:r>
      <w:r w:rsidRPr="00F33679">
        <w:rPr>
          <w:rFonts w:ascii="Times New Roman" w:hAnsi="Times New Roman" w:cs="Times New Roman"/>
          <w:i/>
          <w:iCs/>
          <w:sz w:val="24"/>
          <w:szCs w:val="24"/>
        </w:rPr>
        <w:t xml:space="preserve">Boniface Magurure &amp; Ors </w:t>
      </w:r>
      <w:r w:rsidRPr="00F33679">
        <w:rPr>
          <w:rFonts w:ascii="Times New Roman" w:hAnsi="Times New Roman" w:cs="Times New Roman"/>
          <w:sz w:val="24"/>
          <w:szCs w:val="24"/>
        </w:rPr>
        <w:t>v</w:t>
      </w:r>
      <w:r w:rsidRPr="00F33679">
        <w:rPr>
          <w:rFonts w:ascii="Times New Roman" w:hAnsi="Times New Roman" w:cs="Times New Roman"/>
          <w:i/>
          <w:iCs/>
          <w:sz w:val="24"/>
          <w:szCs w:val="24"/>
        </w:rPr>
        <w:t xml:space="preserve"> Cargo Carriers International Hauleers (Private) Ltd t/a Sabot</w:t>
      </w:r>
      <w:r>
        <w:rPr>
          <w:rFonts w:ascii="Times New Roman" w:hAnsi="Times New Roman" w:cs="Times New Roman"/>
          <w:sz w:val="24"/>
          <w:szCs w:val="24"/>
        </w:rPr>
        <w:t xml:space="preserve"> CC</w:t>
      </w:r>
      <w:r w:rsidR="00B67EA9">
        <w:rPr>
          <w:rFonts w:ascii="Times New Roman" w:hAnsi="Times New Roman" w:cs="Times New Roman"/>
          <w:sz w:val="24"/>
          <w:szCs w:val="24"/>
        </w:rPr>
        <w:t>Z</w:t>
      </w:r>
      <w:r>
        <w:rPr>
          <w:rFonts w:ascii="Times New Roman" w:hAnsi="Times New Roman" w:cs="Times New Roman"/>
          <w:sz w:val="24"/>
          <w:szCs w:val="24"/>
        </w:rPr>
        <w:t xml:space="preserve"> 15/16.</w:t>
      </w:r>
    </w:p>
    <w:p w14:paraId="5EE53431" w14:textId="37986F69" w:rsidR="00F33679" w:rsidRDefault="00F33679"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p 7 </w:t>
      </w:r>
      <w:r w:rsidRPr="00F33679">
        <w:rPr>
          <w:rFonts w:ascii="Times New Roman" w:hAnsi="Times New Roman" w:cs="Times New Roman"/>
          <w:smallCaps/>
          <w:sz w:val="24"/>
          <w:szCs w:val="24"/>
        </w:rPr>
        <w:t>Malaba</w:t>
      </w:r>
      <w:r>
        <w:rPr>
          <w:rFonts w:ascii="Times New Roman" w:hAnsi="Times New Roman" w:cs="Times New Roman"/>
          <w:sz w:val="24"/>
          <w:szCs w:val="24"/>
        </w:rPr>
        <w:t xml:space="preserve"> DCJ (as he then was) said:-</w:t>
      </w:r>
    </w:p>
    <w:p w14:paraId="5CEDC378" w14:textId="2AFC32EB" w:rsidR="00F33679" w:rsidRDefault="00F33679" w:rsidP="00B67EA9">
      <w:pPr>
        <w:spacing w:after="0" w:line="240" w:lineRule="auto"/>
        <w:ind w:left="720"/>
        <w:jc w:val="both"/>
        <w:rPr>
          <w:rFonts w:ascii="Times New Roman" w:hAnsi="Times New Roman" w:cs="Times New Roman"/>
        </w:rPr>
      </w:pPr>
      <w:r w:rsidRPr="00B67EA9">
        <w:rPr>
          <w:rFonts w:ascii="Times New Roman" w:hAnsi="Times New Roman" w:cs="Times New Roman"/>
        </w:rPr>
        <w:t xml:space="preserve">“A constitutional matter </w:t>
      </w:r>
      <w:r w:rsidR="006F7C69" w:rsidRPr="00B67EA9">
        <w:rPr>
          <w:rFonts w:ascii="Times New Roman" w:hAnsi="Times New Roman" w:cs="Times New Roman"/>
        </w:rPr>
        <w:t>arises wh</w:t>
      </w:r>
      <w:r w:rsidR="00B67EA9" w:rsidRPr="00B67EA9">
        <w:rPr>
          <w:rFonts w:ascii="Times New Roman" w:hAnsi="Times New Roman" w:cs="Times New Roman"/>
        </w:rPr>
        <w:t>ere</w:t>
      </w:r>
      <w:r w:rsidR="006F7C69" w:rsidRPr="00B67EA9">
        <w:rPr>
          <w:rFonts w:ascii="Times New Roman" w:hAnsi="Times New Roman" w:cs="Times New Roman"/>
        </w:rPr>
        <w:t xml:space="preserve"> there is an alleged infringement of a constitutional provision.  It does not arise where the conduct the legality of which is challenged is caused by a law of general application the validity of which is not impugned.  The question whether an alleged conduct constitutes the conduct proscribed</w:t>
      </w:r>
      <w:r w:rsidR="00B67EA9" w:rsidRPr="00B67EA9">
        <w:rPr>
          <w:rFonts w:ascii="Times New Roman" w:hAnsi="Times New Roman" w:cs="Times New Roman"/>
        </w:rPr>
        <w:t xml:space="preserve"> by a statute requires</w:t>
      </w:r>
      <w:r w:rsidR="006F7C69" w:rsidRPr="00B67EA9">
        <w:rPr>
          <w:rFonts w:ascii="Times New Roman" w:hAnsi="Times New Roman" w:cs="Times New Roman"/>
        </w:rPr>
        <w:t xml:space="preserve"> not only proof that the alleged conduct was committed, it also entails that the statutory provision against which the legality of the conduct is tested to be interpreted to establish the content and scope of the conduct proscribed before it is applied to the conduct found proved.</w:t>
      </w:r>
      <w:r w:rsidR="00B67EA9" w:rsidRPr="00B67EA9">
        <w:rPr>
          <w:rFonts w:ascii="Times New Roman" w:hAnsi="Times New Roman" w:cs="Times New Roman"/>
        </w:rPr>
        <w:t>”</w:t>
      </w:r>
    </w:p>
    <w:p w14:paraId="169605C3" w14:textId="77777777" w:rsidR="00B67EA9" w:rsidRPr="00B67EA9" w:rsidRDefault="00B67EA9" w:rsidP="00B67EA9">
      <w:pPr>
        <w:spacing w:after="0" w:line="240" w:lineRule="auto"/>
        <w:ind w:left="720"/>
        <w:jc w:val="both"/>
        <w:rPr>
          <w:rFonts w:ascii="Times New Roman" w:hAnsi="Times New Roman" w:cs="Times New Roman"/>
        </w:rPr>
      </w:pPr>
    </w:p>
    <w:p w14:paraId="708C0B99" w14:textId="62FB3BE1" w:rsidR="00497747" w:rsidRDefault="00497747"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the application does not amount to a constitutional application in the circumstances </w:t>
      </w:r>
      <w:r w:rsidR="00B67EA9">
        <w:rPr>
          <w:rFonts w:ascii="Times New Roman" w:hAnsi="Times New Roman" w:cs="Times New Roman"/>
          <w:sz w:val="24"/>
          <w:szCs w:val="24"/>
        </w:rPr>
        <w:t>and I</w:t>
      </w:r>
      <w:r>
        <w:rPr>
          <w:rFonts w:ascii="Times New Roman" w:hAnsi="Times New Roman" w:cs="Times New Roman"/>
          <w:sz w:val="24"/>
          <w:szCs w:val="24"/>
        </w:rPr>
        <w:t xml:space="preserve"> dismiss this point </w:t>
      </w:r>
      <w:r w:rsidRPr="00497747">
        <w:rPr>
          <w:rFonts w:ascii="Times New Roman" w:hAnsi="Times New Roman" w:cs="Times New Roman"/>
          <w:i/>
          <w:iCs/>
          <w:sz w:val="24"/>
          <w:szCs w:val="24"/>
        </w:rPr>
        <w:t>in limine</w:t>
      </w:r>
      <w:r>
        <w:rPr>
          <w:rFonts w:ascii="Times New Roman" w:hAnsi="Times New Roman" w:cs="Times New Roman"/>
          <w:sz w:val="24"/>
          <w:szCs w:val="24"/>
        </w:rPr>
        <w:t>.</w:t>
      </w:r>
    </w:p>
    <w:p w14:paraId="4190C30D" w14:textId="170FB514" w:rsidR="00497747" w:rsidRDefault="00497747"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Lack of urgency as a preliminary point was raised</w:t>
      </w:r>
      <w:r w:rsidR="00B67EA9">
        <w:rPr>
          <w:rFonts w:ascii="Times New Roman" w:hAnsi="Times New Roman" w:cs="Times New Roman"/>
          <w:sz w:val="24"/>
          <w:szCs w:val="24"/>
        </w:rPr>
        <w:t xml:space="preserve">. </w:t>
      </w:r>
      <w:r>
        <w:rPr>
          <w:rFonts w:ascii="Times New Roman" w:hAnsi="Times New Roman" w:cs="Times New Roman"/>
          <w:sz w:val="24"/>
          <w:szCs w:val="24"/>
        </w:rPr>
        <w:t xml:space="preserve"> </w:t>
      </w:r>
      <w:r w:rsidR="00B67EA9">
        <w:rPr>
          <w:rFonts w:ascii="Times New Roman" w:hAnsi="Times New Roman" w:cs="Times New Roman"/>
          <w:sz w:val="24"/>
          <w:szCs w:val="24"/>
        </w:rPr>
        <w:t>F</w:t>
      </w:r>
      <w:r>
        <w:rPr>
          <w:rFonts w:ascii="Times New Roman" w:hAnsi="Times New Roman" w:cs="Times New Roman"/>
          <w:sz w:val="24"/>
          <w:szCs w:val="24"/>
        </w:rPr>
        <w:t>irst respondent avers that the urgency stems from the desire to stop the announcement on the 10</w:t>
      </w:r>
      <w:r w:rsidRPr="00497747">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2024 which change has already been effected and accepted.  Effectively it is argued that the application has been rendered moot.  It is important to note that only para 5 in the draft order speaks to stopping the announcement of the effected changes on 10</w:t>
      </w:r>
      <w:r w:rsidRPr="00497747">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2024</w:t>
      </w:r>
      <w:r w:rsidR="00B67EA9">
        <w:rPr>
          <w:rFonts w:ascii="Times New Roman" w:hAnsi="Times New Roman" w:cs="Times New Roman"/>
          <w:sz w:val="24"/>
          <w:szCs w:val="24"/>
        </w:rPr>
        <w:t xml:space="preserve">. </w:t>
      </w:r>
      <w:r>
        <w:rPr>
          <w:rFonts w:ascii="Times New Roman" w:hAnsi="Times New Roman" w:cs="Times New Roman"/>
          <w:sz w:val="24"/>
          <w:szCs w:val="24"/>
        </w:rPr>
        <w:t xml:space="preserve"> </w:t>
      </w:r>
      <w:r w:rsidR="00B67EA9">
        <w:rPr>
          <w:rFonts w:ascii="Times New Roman" w:hAnsi="Times New Roman" w:cs="Times New Roman"/>
          <w:sz w:val="24"/>
          <w:szCs w:val="24"/>
        </w:rPr>
        <w:t>T</w:t>
      </w:r>
      <w:r>
        <w:rPr>
          <w:rFonts w:ascii="Times New Roman" w:hAnsi="Times New Roman" w:cs="Times New Roman"/>
          <w:sz w:val="24"/>
          <w:szCs w:val="24"/>
        </w:rPr>
        <w:t xml:space="preserve">he rest of the total </w:t>
      </w:r>
      <w:r w:rsidR="00B67EA9">
        <w:rPr>
          <w:rFonts w:ascii="Times New Roman" w:hAnsi="Times New Roman" w:cs="Times New Roman"/>
          <w:sz w:val="24"/>
          <w:szCs w:val="24"/>
        </w:rPr>
        <w:t xml:space="preserve">six </w:t>
      </w:r>
      <w:r>
        <w:rPr>
          <w:rFonts w:ascii="Times New Roman" w:hAnsi="Times New Roman" w:cs="Times New Roman"/>
          <w:sz w:val="24"/>
          <w:szCs w:val="24"/>
        </w:rPr>
        <w:t>paragraphs speak to other issues as is clearly reflec</w:t>
      </w:r>
      <w:r w:rsidR="00B67EA9">
        <w:rPr>
          <w:rFonts w:ascii="Times New Roman" w:hAnsi="Times New Roman" w:cs="Times New Roman"/>
          <w:sz w:val="24"/>
          <w:szCs w:val="24"/>
        </w:rPr>
        <w:t>ted</w:t>
      </w:r>
      <w:r>
        <w:rPr>
          <w:rFonts w:ascii="Times New Roman" w:hAnsi="Times New Roman" w:cs="Times New Roman"/>
          <w:sz w:val="24"/>
          <w:szCs w:val="24"/>
        </w:rPr>
        <w:t xml:space="preserve"> in the draft order.</w:t>
      </w:r>
    </w:p>
    <w:p w14:paraId="6779B164" w14:textId="58170751" w:rsidR="00874680" w:rsidRDefault="00497747"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Certificate of urgency is also under attack</w:t>
      </w:r>
      <w:r w:rsidR="00B67EA9">
        <w:rPr>
          <w:rFonts w:ascii="Times New Roman" w:hAnsi="Times New Roman" w:cs="Times New Roman"/>
          <w:sz w:val="24"/>
          <w:szCs w:val="24"/>
        </w:rPr>
        <w:t xml:space="preserve">. </w:t>
      </w:r>
      <w:r>
        <w:rPr>
          <w:rFonts w:ascii="Times New Roman" w:hAnsi="Times New Roman" w:cs="Times New Roman"/>
          <w:sz w:val="24"/>
          <w:szCs w:val="24"/>
        </w:rPr>
        <w:t xml:space="preserve"> </w:t>
      </w:r>
      <w:r w:rsidR="00B67EA9">
        <w:rPr>
          <w:rFonts w:ascii="Times New Roman" w:hAnsi="Times New Roman" w:cs="Times New Roman"/>
          <w:sz w:val="24"/>
          <w:szCs w:val="24"/>
        </w:rPr>
        <w:t>I</w:t>
      </w:r>
      <w:r>
        <w:rPr>
          <w:rFonts w:ascii="Times New Roman" w:hAnsi="Times New Roman" w:cs="Times New Roman"/>
          <w:sz w:val="24"/>
          <w:szCs w:val="24"/>
        </w:rPr>
        <w:t>t is not very clear why</w:t>
      </w:r>
      <w:r w:rsidR="00B67EA9">
        <w:rPr>
          <w:rFonts w:ascii="Times New Roman" w:hAnsi="Times New Roman" w:cs="Times New Roman"/>
          <w:sz w:val="24"/>
          <w:szCs w:val="24"/>
        </w:rPr>
        <w:t>.</w:t>
      </w:r>
      <w:r>
        <w:rPr>
          <w:rFonts w:ascii="Times New Roman" w:hAnsi="Times New Roman" w:cs="Times New Roman"/>
          <w:sz w:val="24"/>
          <w:szCs w:val="24"/>
        </w:rPr>
        <w:t xml:space="preserve"> </w:t>
      </w:r>
      <w:r w:rsidR="00B67EA9">
        <w:rPr>
          <w:rFonts w:ascii="Times New Roman" w:hAnsi="Times New Roman" w:cs="Times New Roman"/>
          <w:sz w:val="24"/>
          <w:szCs w:val="24"/>
        </w:rPr>
        <w:t xml:space="preserve"> I</w:t>
      </w:r>
      <w:r>
        <w:rPr>
          <w:rFonts w:ascii="Times New Roman" w:hAnsi="Times New Roman" w:cs="Times New Roman"/>
          <w:sz w:val="24"/>
          <w:szCs w:val="24"/>
        </w:rPr>
        <w:t>t is deposed to by a legal practitioner who traverses the facts, refers to case law applicable and deals with the issue</w:t>
      </w:r>
      <w:r w:rsidR="00B67EA9">
        <w:rPr>
          <w:rFonts w:ascii="Times New Roman" w:hAnsi="Times New Roman" w:cs="Times New Roman"/>
          <w:sz w:val="24"/>
          <w:szCs w:val="24"/>
        </w:rPr>
        <w:t xml:space="preserve"> of</w:t>
      </w:r>
      <w:r>
        <w:rPr>
          <w:rFonts w:ascii="Times New Roman" w:hAnsi="Times New Roman" w:cs="Times New Roman"/>
          <w:sz w:val="24"/>
          <w:szCs w:val="24"/>
        </w:rPr>
        <w:t xml:space="preserve"> urgency</w:t>
      </w:r>
      <w:r w:rsidR="00874680">
        <w:rPr>
          <w:rFonts w:ascii="Times New Roman" w:hAnsi="Times New Roman" w:cs="Times New Roman"/>
          <w:sz w:val="24"/>
          <w:szCs w:val="24"/>
        </w:rPr>
        <w:t>.  I find it in order</w:t>
      </w:r>
      <w:r w:rsidR="00B67EA9">
        <w:rPr>
          <w:rFonts w:ascii="Times New Roman" w:hAnsi="Times New Roman" w:cs="Times New Roman"/>
          <w:sz w:val="24"/>
          <w:szCs w:val="24"/>
        </w:rPr>
        <w:t>.</w:t>
      </w:r>
    </w:p>
    <w:p w14:paraId="12967CD2" w14:textId="77777777" w:rsidR="00874680" w:rsidRDefault="00874680" w:rsidP="005D11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When I queried from counsel for the applicant the relevance of para 5</w:t>
      </w:r>
      <w:r w:rsidR="00497747">
        <w:rPr>
          <w:rFonts w:ascii="Times New Roman" w:hAnsi="Times New Roman" w:cs="Times New Roman"/>
          <w:sz w:val="24"/>
          <w:szCs w:val="24"/>
        </w:rPr>
        <w:t xml:space="preserve"> </w:t>
      </w:r>
      <w:r>
        <w:rPr>
          <w:rFonts w:ascii="Times New Roman" w:hAnsi="Times New Roman" w:cs="Times New Roman"/>
          <w:sz w:val="24"/>
          <w:szCs w:val="24"/>
        </w:rPr>
        <w:t>of the draft order he conceded that it has been overtaken by events and withdrew same.  It is not correct that upon a withdrawal of para 5 there remains no other relief sought.</w:t>
      </w:r>
    </w:p>
    <w:p w14:paraId="5910E00F" w14:textId="65317A77" w:rsidR="00874680" w:rsidRDefault="00874680" w:rsidP="008746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aver that the need to act arose on 6 December 2024 when they learnt of respondents’ conduct.  They aver that they filed the instant applicant the following day.</w:t>
      </w:r>
      <w:r w:rsidR="00497747">
        <w:rPr>
          <w:rFonts w:ascii="Times New Roman" w:hAnsi="Times New Roman" w:cs="Times New Roman"/>
          <w:sz w:val="24"/>
          <w:szCs w:val="24"/>
        </w:rPr>
        <w:t xml:space="preserve"> </w:t>
      </w:r>
      <w:r>
        <w:rPr>
          <w:rFonts w:ascii="Times New Roman" w:hAnsi="Times New Roman" w:cs="Times New Roman"/>
          <w:sz w:val="24"/>
          <w:szCs w:val="24"/>
        </w:rPr>
        <w:t xml:space="preserve"> Reference here is made to the notice of the fourth ordinary meeting of the CSRO which appears at pp 153- 154 of the record.</w:t>
      </w:r>
    </w:p>
    <w:p w14:paraId="05CECD8F" w14:textId="758ADE10" w:rsidR="00874680" w:rsidRDefault="00874680" w:rsidP="008746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averments by applicants are borne by the record.</w:t>
      </w:r>
    </w:p>
    <w:p w14:paraId="6C843A3B" w14:textId="1D328BC7" w:rsidR="00874680" w:rsidRDefault="00874680" w:rsidP="008746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follows in the circumstances that they acted with urgency in the circumstances.  I find that the point </w:t>
      </w:r>
      <w:r w:rsidRPr="001E14A2">
        <w:rPr>
          <w:rFonts w:ascii="Times New Roman" w:hAnsi="Times New Roman" w:cs="Times New Roman"/>
          <w:i/>
          <w:iCs/>
          <w:sz w:val="24"/>
          <w:szCs w:val="24"/>
        </w:rPr>
        <w:t>in limine</w:t>
      </w:r>
      <w:r>
        <w:rPr>
          <w:rFonts w:ascii="Times New Roman" w:hAnsi="Times New Roman" w:cs="Times New Roman"/>
          <w:sz w:val="24"/>
          <w:szCs w:val="24"/>
        </w:rPr>
        <w:t xml:space="preserve"> of lack of urgency </w:t>
      </w:r>
      <w:r w:rsidR="00135881">
        <w:rPr>
          <w:rFonts w:ascii="Times New Roman" w:hAnsi="Times New Roman" w:cs="Times New Roman"/>
          <w:sz w:val="24"/>
          <w:szCs w:val="24"/>
        </w:rPr>
        <w:t>has no merit and is dismissed.</w:t>
      </w:r>
    </w:p>
    <w:p w14:paraId="4C53A424" w14:textId="351D46AC" w:rsidR="001E14A2" w:rsidRDefault="00B67EA9" w:rsidP="001E14A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w:t>
      </w:r>
      <w:r w:rsidR="001E14A2">
        <w:rPr>
          <w:rFonts w:ascii="Times New Roman" w:hAnsi="Times New Roman" w:cs="Times New Roman"/>
          <w:sz w:val="24"/>
          <w:szCs w:val="24"/>
        </w:rPr>
        <w:t xml:space="preserve"> point </w:t>
      </w:r>
      <w:r w:rsidR="001E14A2" w:rsidRPr="00D11515">
        <w:rPr>
          <w:rFonts w:ascii="Times New Roman" w:hAnsi="Times New Roman" w:cs="Times New Roman"/>
          <w:i/>
          <w:sz w:val="24"/>
          <w:szCs w:val="24"/>
        </w:rPr>
        <w:t>in limine</w:t>
      </w:r>
      <w:r>
        <w:rPr>
          <w:rFonts w:ascii="Times New Roman" w:hAnsi="Times New Roman" w:cs="Times New Roman"/>
          <w:i/>
          <w:sz w:val="24"/>
          <w:szCs w:val="24"/>
        </w:rPr>
        <w:t xml:space="preserve"> </w:t>
      </w:r>
      <w:r w:rsidRPr="00B67EA9">
        <w:rPr>
          <w:rFonts w:ascii="Times New Roman" w:hAnsi="Times New Roman" w:cs="Times New Roman"/>
          <w:iCs/>
          <w:sz w:val="24"/>
          <w:szCs w:val="24"/>
        </w:rPr>
        <w:t>raised is</w:t>
      </w:r>
      <w:r w:rsidR="001E14A2" w:rsidRPr="00D11515">
        <w:rPr>
          <w:rFonts w:ascii="Times New Roman" w:hAnsi="Times New Roman" w:cs="Times New Roman"/>
          <w:i/>
          <w:sz w:val="24"/>
          <w:szCs w:val="24"/>
        </w:rPr>
        <w:t xml:space="preserve"> </w:t>
      </w:r>
      <w:r w:rsidR="001E14A2">
        <w:rPr>
          <w:rFonts w:ascii="Times New Roman" w:hAnsi="Times New Roman" w:cs="Times New Roman"/>
          <w:sz w:val="24"/>
          <w:szCs w:val="24"/>
        </w:rPr>
        <w:t xml:space="preserve">that the High Court lacks jurisdiction to deal with this matter. Second respondent </w:t>
      </w:r>
      <w:r>
        <w:rPr>
          <w:rFonts w:ascii="Times New Roman" w:hAnsi="Times New Roman" w:cs="Times New Roman"/>
          <w:sz w:val="24"/>
          <w:szCs w:val="24"/>
        </w:rPr>
        <w:t>opines</w:t>
      </w:r>
      <w:r w:rsidR="001E14A2">
        <w:rPr>
          <w:rFonts w:ascii="Times New Roman" w:hAnsi="Times New Roman" w:cs="Times New Roman"/>
          <w:sz w:val="24"/>
          <w:szCs w:val="24"/>
        </w:rPr>
        <w:t xml:space="preserve"> that the draft order in part seeks to have a declarator that second respondent failed as obligated in s 151(2)</w:t>
      </w:r>
      <w:r>
        <w:rPr>
          <w:rFonts w:ascii="Times New Roman" w:hAnsi="Times New Roman" w:cs="Times New Roman"/>
          <w:sz w:val="24"/>
          <w:szCs w:val="24"/>
        </w:rPr>
        <w:t xml:space="preserve"> of the Constitution</w:t>
      </w:r>
      <w:r w:rsidR="001E14A2">
        <w:rPr>
          <w:rFonts w:ascii="Times New Roman" w:hAnsi="Times New Roman" w:cs="Times New Roman"/>
          <w:sz w:val="24"/>
          <w:szCs w:val="24"/>
        </w:rPr>
        <w:t xml:space="preserve"> and that the removal from the CSRO was unlawful and </w:t>
      </w:r>
      <w:r w:rsidR="001E14A2" w:rsidRPr="00D11515">
        <w:rPr>
          <w:rFonts w:ascii="Times New Roman" w:hAnsi="Times New Roman" w:cs="Times New Roman"/>
          <w:i/>
          <w:sz w:val="24"/>
          <w:szCs w:val="24"/>
        </w:rPr>
        <w:t>ultra vires</w:t>
      </w:r>
      <w:r w:rsidR="001E14A2">
        <w:rPr>
          <w:rFonts w:ascii="Times New Roman" w:hAnsi="Times New Roman" w:cs="Times New Roman"/>
          <w:sz w:val="24"/>
          <w:szCs w:val="24"/>
        </w:rPr>
        <w:t xml:space="preserve"> the Constitution. Reference is made to ss 135, 151(2), 151(</w:t>
      </w:r>
      <w:r>
        <w:rPr>
          <w:rFonts w:ascii="Times New Roman" w:hAnsi="Times New Roman" w:cs="Times New Roman"/>
          <w:sz w:val="24"/>
          <w:szCs w:val="24"/>
        </w:rPr>
        <w:t>5</w:t>
      </w:r>
      <w:r w:rsidR="001E14A2">
        <w:rPr>
          <w:rFonts w:ascii="Times New Roman" w:hAnsi="Times New Roman" w:cs="Times New Roman"/>
          <w:sz w:val="24"/>
          <w:szCs w:val="24"/>
        </w:rPr>
        <w:t xml:space="preserve">) of the </w:t>
      </w:r>
      <w:r>
        <w:rPr>
          <w:rFonts w:ascii="Times New Roman" w:hAnsi="Times New Roman" w:cs="Times New Roman"/>
          <w:sz w:val="24"/>
          <w:szCs w:val="24"/>
        </w:rPr>
        <w:t>C</w:t>
      </w:r>
      <w:r w:rsidR="001E14A2">
        <w:rPr>
          <w:rFonts w:ascii="Times New Roman" w:hAnsi="Times New Roman" w:cs="Times New Roman"/>
          <w:sz w:val="24"/>
          <w:szCs w:val="24"/>
        </w:rPr>
        <w:t xml:space="preserve">onstitution. Reliance is also placed upon the case of </w:t>
      </w:r>
      <w:r w:rsidR="001E14A2" w:rsidRPr="00D11515">
        <w:rPr>
          <w:rFonts w:ascii="Times New Roman" w:hAnsi="Times New Roman" w:cs="Times New Roman"/>
          <w:i/>
          <w:sz w:val="24"/>
          <w:szCs w:val="24"/>
        </w:rPr>
        <w:t>Mushore</w:t>
      </w:r>
      <w:r w:rsidR="001E14A2">
        <w:rPr>
          <w:rFonts w:ascii="Times New Roman" w:hAnsi="Times New Roman" w:cs="Times New Roman"/>
          <w:sz w:val="24"/>
          <w:szCs w:val="24"/>
        </w:rPr>
        <w:t xml:space="preserve"> v </w:t>
      </w:r>
      <w:r w:rsidR="001E14A2" w:rsidRPr="00D11515">
        <w:rPr>
          <w:rFonts w:ascii="Times New Roman" w:hAnsi="Times New Roman" w:cs="Times New Roman"/>
          <w:i/>
          <w:sz w:val="24"/>
          <w:szCs w:val="24"/>
        </w:rPr>
        <w:t>Speaker of National Assembly</w:t>
      </w:r>
      <w:r w:rsidR="001E14A2">
        <w:rPr>
          <w:rFonts w:ascii="Times New Roman" w:hAnsi="Times New Roman" w:cs="Times New Roman"/>
          <w:sz w:val="24"/>
          <w:szCs w:val="24"/>
        </w:rPr>
        <w:t xml:space="preserve"> and 2 others HH 327/23.</w:t>
      </w:r>
    </w:p>
    <w:p w14:paraId="3FCCD038" w14:textId="42AC6234" w:rsidR="001E14A2" w:rsidRDefault="001E14A2" w:rsidP="001E14A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major difference however between the </w:t>
      </w:r>
      <w:r w:rsidRPr="00B67EA9">
        <w:rPr>
          <w:rFonts w:ascii="Times New Roman" w:hAnsi="Times New Roman" w:cs="Times New Roman"/>
          <w:i/>
          <w:iCs/>
          <w:sz w:val="24"/>
          <w:szCs w:val="24"/>
        </w:rPr>
        <w:t xml:space="preserve">Mushore </w:t>
      </w:r>
      <w:r w:rsidR="00B67EA9" w:rsidRPr="00B67EA9">
        <w:rPr>
          <w:rFonts w:ascii="Times New Roman" w:hAnsi="Times New Roman" w:cs="Times New Roman"/>
          <w:sz w:val="24"/>
          <w:szCs w:val="24"/>
        </w:rPr>
        <w:t>v</w:t>
      </w:r>
      <w:r w:rsidR="00B67EA9" w:rsidRPr="00B67EA9">
        <w:rPr>
          <w:rFonts w:ascii="Times New Roman" w:hAnsi="Times New Roman" w:cs="Times New Roman"/>
          <w:i/>
          <w:iCs/>
          <w:sz w:val="24"/>
          <w:szCs w:val="24"/>
        </w:rPr>
        <w:t xml:space="preserve"> </w:t>
      </w:r>
      <w:r w:rsidRPr="00B67EA9">
        <w:rPr>
          <w:rFonts w:ascii="Times New Roman" w:hAnsi="Times New Roman" w:cs="Times New Roman"/>
          <w:i/>
          <w:iCs/>
          <w:sz w:val="24"/>
          <w:szCs w:val="24"/>
        </w:rPr>
        <w:t xml:space="preserve">Speaker of National Assembly and 2 others </w:t>
      </w:r>
      <w:r>
        <w:rPr>
          <w:rFonts w:ascii="Times New Roman" w:hAnsi="Times New Roman" w:cs="Times New Roman"/>
          <w:sz w:val="24"/>
          <w:szCs w:val="24"/>
        </w:rPr>
        <w:t>(</w:t>
      </w:r>
      <w:r w:rsidRPr="00212805">
        <w:rPr>
          <w:rFonts w:ascii="Times New Roman" w:hAnsi="Times New Roman" w:cs="Times New Roman"/>
          <w:i/>
          <w:sz w:val="24"/>
          <w:szCs w:val="24"/>
        </w:rPr>
        <w:t>supra</w:t>
      </w:r>
      <w:r>
        <w:rPr>
          <w:rFonts w:ascii="Times New Roman" w:hAnsi="Times New Roman" w:cs="Times New Roman"/>
          <w:sz w:val="24"/>
          <w:szCs w:val="24"/>
        </w:rPr>
        <w:t>) is that case deals with alleged failure to fulfil a Constitutional obligation which is not the case here. In the</w:t>
      </w:r>
      <w:r w:rsidR="00B67EA9">
        <w:rPr>
          <w:rFonts w:ascii="Times New Roman" w:hAnsi="Times New Roman" w:cs="Times New Roman"/>
          <w:sz w:val="24"/>
          <w:szCs w:val="24"/>
        </w:rPr>
        <w:t xml:space="preserve"> instant </w:t>
      </w:r>
      <w:r>
        <w:rPr>
          <w:rFonts w:ascii="Times New Roman" w:hAnsi="Times New Roman" w:cs="Times New Roman"/>
          <w:sz w:val="24"/>
          <w:szCs w:val="24"/>
        </w:rPr>
        <w:t xml:space="preserve">case it is sought that the actions of the second respondent </w:t>
      </w:r>
      <w:r w:rsidR="00B67EA9">
        <w:rPr>
          <w:rFonts w:ascii="Times New Roman" w:hAnsi="Times New Roman" w:cs="Times New Roman"/>
          <w:sz w:val="24"/>
          <w:szCs w:val="24"/>
        </w:rPr>
        <w:t>be declared</w:t>
      </w:r>
      <w:r>
        <w:rPr>
          <w:rFonts w:ascii="Times New Roman" w:hAnsi="Times New Roman" w:cs="Times New Roman"/>
          <w:sz w:val="24"/>
          <w:szCs w:val="24"/>
        </w:rPr>
        <w:t xml:space="preserve"> ultra vires the Constitution I dismiss this point </w:t>
      </w:r>
      <w:r w:rsidRPr="00D674B5">
        <w:rPr>
          <w:rFonts w:ascii="Times New Roman" w:hAnsi="Times New Roman" w:cs="Times New Roman"/>
          <w:i/>
          <w:sz w:val="24"/>
          <w:szCs w:val="24"/>
        </w:rPr>
        <w:t>in limine</w:t>
      </w:r>
      <w:r>
        <w:rPr>
          <w:rFonts w:ascii="Times New Roman" w:hAnsi="Times New Roman" w:cs="Times New Roman"/>
          <w:sz w:val="24"/>
          <w:szCs w:val="24"/>
        </w:rPr>
        <w:t>.</w:t>
      </w:r>
    </w:p>
    <w:p w14:paraId="2F5CD7B3" w14:textId="3D65C119" w:rsidR="001E14A2" w:rsidRDefault="001E14A2" w:rsidP="001E14A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other point </w:t>
      </w:r>
      <w:r w:rsidRPr="00D674B5">
        <w:rPr>
          <w:rFonts w:ascii="Times New Roman" w:hAnsi="Times New Roman" w:cs="Times New Roman"/>
          <w:i/>
          <w:sz w:val="24"/>
          <w:szCs w:val="24"/>
        </w:rPr>
        <w:t>in limine</w:t>
      </w:r>
      <w:r>
        <w:rPr>
          <w:rFonts w:ascii="Times New Roman" w:hAnsi="Times New Roman" w:cs="Times New Roman"/>
          <w:sz w:val="24"/>
          <w:szCs w:val="24"/>
        </w:rPr>
        <w:t xml:space="preserve"> as raised by the second respondent asks the question whether the second respondent’s conduct was unlawful.  I find that this is not a preliminary point as it on its own does not dispose of the issues raised in the application.  It is an issue enmeshed in the merits of the matter. </w:t>
      </w:r>
    </w:p>
    <w:p w14:paraId="17CBC253" w14:textId="41EE0B67" w:rsidR="001E14A2" w:rsidRDefault="001E14A2" w:rsidP="001E14A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fact, an answer to the question as raised digs deep into the circumstances of the matter, the merits of the case and the relief as sought by the applicants. </w:t>
      </w:r>
    </w:p>
    <w:p w14:paraId="7EEAAAE3" w14:textId="5344EE4D" w:rsidR="001E14A2" w:rsidRDefault="001E14A2" w:rsidP="001E14A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Estoppel is also raised as a preliminary point by second respondent. It is averred that applicants accepted the appointing authority of the first respondent on 29 May 2024.  Fl</w:t>
      </w:r>
      <w:r w:rsidR="00B67EA9">
        <w:rPr>
          <w:rFonts w:ascii="Times New Roman" w:hAnsi="Times New Roman" w:cs="Times New Roman"/>
          <w:sz w:val="24"/>
          <w:szCs w:val="24"/>
        </w:rPr>
        <w:t xml:space="preserve">owing </w:t>
      </w:r>
      <w:r>
        <w:rPr>
          <w:rFonts w:ascii="Times New Roman" w:hAnsi="Times New Roman" w:cs="Times New Roman"/>
          <w:sz w:val="24"/>
          <w:szCs w:val="24"/>
        </w:rPr>
        <w:t>the</w:t>
      </w:r>
      <w:r w:rsidR="00B67EA9">
        <w:rPr>
          <w:rFonts w:ascii="Times New Roman" w:hAnsi="Times New Roman" w:cs="Times New Roman"/>
          <w:sz w:val="24"/>
          <w:szCs w:val="24"/>
        </w:rPr>
        <w:t>r</w:t>
      </w:r>
      <w:r>
        <w:rPr>
          <w:rFonts w:ascii="Times New Roman" w:hAnsi="Times New Roman" w:cs="Times New Roman"/>
          <w:sz w:val="24"/>
          <w:szCs w:val="24"/>
        </w:rPr>
        <w:t xml:space="preserve">e from it is averred that third and fifth applicants by their conduct accepted the validity of the letter of 29 May 2024 and thus cannot question the first respondent’s authority. Applicants counter </w:t>
      </w:r>
      <w:r>
        <w:rPr>
          <w:rFonts w:ascii="Times New Roman" w:hAnsi="Times New Roman" w:cs="Times New Roman"/>
          <w:sz w:val="24"/>
          <w:szCs w:val="24"/>
        </w:rPr>
        <w:lastRenderedPageBreak/>
        <w:t>argue that the doctrine of estoppel does not arise in this case</w:t>
      </w:r>
      <w:r w:rsidR="00B67EA9">
        <w:rPr>
          <w:rFonts w:ascii="Times New Roman" w:hAnsi="Times New Roman" w:cs="Times New Roman"/>
          <w:sz w:val="24"/>
          <w:szCs w:val="24"/>
        </w:rPr>
        <w:t>.</w:t>
      </w:r>
      <w:r>
        <w:rPr>
          <w:rFonts w:ascii="Times New Roman" w:hAnsi="Times New Roman" w:cs="Times New Roman"/>
          <w:sz w:val="24"/>
          <w:szCs w:val="24"/>
        </w:rPr>
        <w:t xml:space="preserve"> </w:t>
      </w:r>
      <w:r w:rsidR="00B67EA9">
        <w:rPr>
          <w:rFonts w:ascii="Times New Roman" w:hAnsi="Times New Roman" w:cs="Times New Roman"/>
          <w:sz w:val="24"/>
          <w:szCs w:val="24"/>
        </w:rPr>
        <w:t xml:space="preserve"> I</w:t>
      </w:r>
      <w:r>
        <w:rPr>
          <w:rFonts w:ascii="Times New Roman" w:hAnsi="Times New Roman" w:cs="Times New Roman"/>
          <w:sz w:val="24"/>
          <w:szCs w:val="24"/>
        </w:rPr>
        <w:t xml:space="preserve">t is averred that the first applicant never reshuffled members of the SROC. The recall of the members by the first respondent is what is </w:t>
      </w:r>
      <w:r w:rsidR="00B67EA9">
        <w:rPr>
          <w:rFonts w:ascii="Times New Roman" w:hAnsi="Times New Roman" w:cs="Times New Roman"/>
          <w:sz w:val="24"/>
          <w:szCs w:val="24"/>
        </w:rPr>
        <w:t>vindicated</w:t>
      </w:r>
      <w:r>
        <w:rPr>
          <w:rFonts w:ascii="Times New Roman" w:hAnsi="Times New Roman" w:cs="Times New Roman"/>
          <w:sz w:val="24"/>
          <w:szCs w:val="24"/>
        </w:rPr>
        <w:t xml:space="preserve"> in this matter. I am inclined to agree with the applicants for the reasons given above that the doctrine of estoppel is not applicable in the instance case. I dismiss this point </w:t>
      </w:r>
      <w:r w:rsidRPr="008A1141">
        <w:rPr>
          <w:rFonts w:ascii="Times New Roman" w:hAnsi="Times New Roman" w:cs="Times New Roman"/>
          <w:i/>
          <w:sz w:val="24"/>
          <w:szCs w:val="24"/>
        </w:rPr>
        <w:t>in limine</w:t>
      </w:r>
      <w:r>
        <w:rPr>
          <w:rFonts w:ascii="Times New Roman" w:hAnsi="Times New Roman" w:cs="Times New Roman"/>
          <w:sz w:val="24"/>
          <w:szCs w:val="24"/>
        </w:rPr>
        <w:t xml:space="preserve">. </w:t>
      </w:r>
    </w:p>
    <w:p w14:paraId="0BAAC446" w14:textId="77777777" w:rsidR="001E14A2" w:rsidRDefault="001E14A2" w:rsidP="001E14A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find in the circumstances that all the points in limine as raised are dismissed. </w:t>
      </w:r>
    </w:p>
    <w:p w14:paraId="31386402" w14:textId="633FA965" w:rsidR="001E14A2" w:rsidRDefault="001E14A2" w:rsidP="001E14A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move to the merits</w:t>
      </w:r>
      <w:r w:rsidR="003A5DAA">
        <w:rPr>
          <w:rFonts w:ascii="Times New Roman" w:hAnsi="Times New Roman" w:cs="Times New Roman"/>
          <w:sz w:val="24"/>
          <w:szCs w:val="24"/>
        </w:rPr>
        <w:t xml:space="preserve">. </w:t>
      </w:r>
      <w:r>
        <w:rPr>
          <w:rFonts w:ascii="Times New Roman" w:hAnsi="Times New Roman" w:cs="Times New Roman"/>
          <w:sz w:val="24"/>
          <w:szCs w:val="24"/>
        </w:rPr>
        <w:t xml:space="preserve"> I have already found that the applicants have a direct and substantial interest in the matter. This court I have also found has jurisdiction to entertain this matter and that this matter is not a constitutional</w:t>
      </w:r>
      <w:r w:rsidR="003A5DAA">
        <w:rPr>
          <w:rFonts w:ascii="Times New Roman" w:hAnsi="Times New Roman" w:cs="Times New Roman"/>
          <w:sz w:val="24"/>
          <w:szCs w:val="24"/>
        </w:rPr>
        <w:t xml:space="preserve"> matter</w:t>
      </w:r>
      <w:r>
        <w:rPr>
          <w:rFonts w:ascii="Times New Roman" w:hAnsi="Times New Roman" w:cs="Times New Roman"/>
          <w:sz w:val="24"/>
          <w:szCs w:val="24"/>
        </w:rPr>
        <w:t xml:space="preserve"> that should be dealt with as </w:t>
      </w:r>
      <w:r w:rsidR="003A5DAA">
        <w:rPr>
          <w:rFonts w:ascii="Times New Roman" w:hAnsi="Times New Roman" w:cs="Times New Roman"/>
          <w:sz w:val="24"/>
          <w:szCs w:val="24"/>
        </w:rPr>
        <w:t xml:space="preserve">per </w:t>
      </w:r>
      <w:r>
        <w:rPr>
          <w:rFonts w:ascii="Times New Roman" w:hAnsi="Times New Roman" w:cs="Times New Roman"/>
          <w:sz w:val="24"/>
          <w:szCs w:val="24"/>
        </w:rPr>
        <w:t>Rule 107 of the High Court Rules</w:t>
      </w:r>
      <w:r w:rsidR="003A5DAA">
        <w:rPr>
          <w:rFonts w:ascii="Times New Roman" w:hAnsi="Times New Roman" w:cs="Times New Roman"/>
          <w:sz w:val="24"/>
          <w:szCs w:val="24"/>
        </w:rPr>
        <w:t xml:space="preserve">. </w:t>
      </w:r>
      <w:r>
        <w:rPr>
          <w:rFonts w:ascii="Times New Roman" w:hAnsi="Times New Roman" w:cs="Times New Roman"/>
          <w:sz w:val="24"/>
          <w:szCs w:val="24"/>
        </w:rPr>
        <w:t xml:space="preserve"> </w:t>
      </w:r>
      <w:r w:rsidR="003A5DAA">
        <w:rPr>
          <w:rFonts w:ascii="Times New Roman" w:hAnsi="Times New Roman" w:cs="Times New Roman"/>
          <w:sz w:val="24"/>
          <w:szCs w:val="24"/>
        </w:rPr>
        <w:t>S</w:t>
      </w:r>
      <w:r>
        <w:rPr>
          <w:rFonts w:ascii="Times New Roman" w:hAnsi="Times New Roman" w:cs="Times New Roman"/>
          <w:sz w:val="24"/>
          <w:szCs w:val="24"/>
        </w:rPr>
        <w:t xml:space="preserve">ection 151(2) of the </w:t>
      </w:r>
      <w:r w:rsidR="003A5DAA">
        <w:rPr>
          <w:rFonts w:ascii="Times New Roman" w:hAnsi="Times New Roman" w:cs="Times New Roman"/>
          <w:sz w:val="24"/>
          <w:szCs w:val="24"/>
        </w:rPr>
        <w:t>C</w:t>
      </w:r>
      <w:r>
        <w:rPr>
          <w:rFonts w:ascii="Times New Roman" w:hAnsi="Times New Roman" w:cs="Times New Roman"/>
          <w:sz w:val="24"/>
          <w:szCs w:val="24"/>
        </w:rPr>
        <w:t>onstitution provides as follows</w:t>
      </w:r>
      <w:r w:rsidR="003A5DAA">
        <w:rPr>
          <w:rFonts w:ascii="Times New Roman" w:hAnsi="Times New Roman" w:cs="Times New Roman"/>
          <w:sz w:val="24"/>
          <w:szCs w:val="24"/>
        </w:rPr>
        <w:t>:-</w:t>
      </w:r>
      <w:r>
        <w:rPr>
          <w:rFonts w:ascii="Times New Roman" w:hAnsi="Times New Roman" w:cs="Times New Roman"/>
          <w:sz w:val="24"/>
          <w:szCs w:val="24"/>
        </w:rPr>
        <w:t xml:space="preserve"> </w:t>
      </w:r>
    </w:p>
    <w:p w14:paraId="5B616B81" w14:textId="7A2CF57F" w:rsidR="001E14A2" w:rsidRPr="003A5DAA" w:rsidRDefault="003A5DAA" w:rsidP="003A5DAA">
      <w:pPr>
        <w:pStyle w:val="NoSpacing"/>
        <w:ind w:left="720"/>
        <w:jc w:val="both"/>
        <w:rPr>
          <w:rFonts w:ascii="Times New Roman" w:hAnsi="Times New Roman" w:cs="Times New Roman"/>
        </w:rPr>
      </w:pPr>
      <w:r w:rsidRPr="003A5DAA">
        <w:rPr>
          <w:rFonts w:ascii="Times New Roman" w:hAnsi="Times New Roman" w:cs="Times New Roman"/>
        </w:rPr>
        <w:t>“</w:t>
      </w:r>
      <w:r w:rsidR="001E14A2" w:rsidRPr="003A5DAA">
        <w:rPr>
          <w:rFonts w:ascii="Times New Roman" w:hAnsi="Times New Roman" w:cs="Times New Roman"/>
        </w:rPr>
        <w:t>(1) Parliament must appoint a Committee</w:t>
      </w:r>
      <w:r w:rsidRPr="003A5DAA">
        <w:rPr>
          <w:rFonts w:ascii="Times New Roman" w:hAnsi="Times New Roman" w:cs="Times New Roman"/>
        </w:rPr>
        <w:t xml:space="preserve"> to be known as the Committee</w:t>
      </w:r>
      <w:r w:rsidR="001E14A2" w:rsidRPr="003A5DAA">
        <w:rPr>
          <w:rFonts w:ascii="Times New Roman" w:hAnsi="Times New Roman" w:cs="Times New Roman"/>
        </w:rPr>
        <w:t xml:space="preserve"> on Standing Rules and Orders for the purpose of: </w:t>
      </w:r>
    </w:p>
    <w:p w14:paraId="43661858" w14:textId="1C852989"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 xml:space="preserve">(a) </w:t>
      </w:r>
      <w:r w:rsidR="003A5DAA" w:rsidRPr="003A5DAA">
        <w:rPr>
          <w:rFonts w:ascii="Times New Roman" w:hAnsi="Times New Roman" w:cs="Times New Roman"/>
        </w:rPr>
        <w:t>s</w:t>
      </w:r>
      <w:r w:rsidRPr="003A5DAA">
        <w:rPr>
          <w:rFonts w:ascii="Times New Roman" w:hAnsi="Times New Roman" w:cs="Times New Roman"/>
        </w:rPr>
        <w:t xml:space="preserve">upervising the administration of Parliament. </w:t>
      </w:r>
    </w:p>
    <w:p w14:paraId="3EC0B1B3" w14:textId="3135719E"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 xml:space="preserve">(b) </w:t>
      </w:r>
      <w:r w:rsidR="003A5DAA" w:rsidRPr="003A5DAA">
        <w:rPr>
          <w:rFonts w:ascii="Times New Roman" w:hAnsi="Times New Roman" w:cs="Times New Roman"/>
        </w:rPr>
        <w:t>f</w:t>
      </w:r>
      <w:r w:rsidRPr="003A5DAA">
        <w:rPr>
          <w:rFonts w:ascii="Times New Roman" w:hAnsi="Times New Roman" w:cs="Times New Roman"/>
        </w:rPr>
        <w:t>ormulating standing orders.</w:t>
      </w:r>
    </w:p>
    <w:p w14:paraId="016DEFAE" w14:textId="0C74F0EB"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 xml:space="preserve">(c)  </w:t>
      </w:r>
      <w:r w:rsidR="003A5DAA" w:rsidRPr="003A5DAA">
        <w:rPr>
          <w:rFonts w:ascii="Times New Roman" w:hAnsi="Times New Roman" w:cs="Times New Roman"/>
        </w:rPr>
        <w:t>c</w:t>
      </w:r>
      <w:r w:rsidRPr="003A5DAA">
        <w:rPr>
          <w:rFonts w:ascii="Times New Roman" w:hAnsi="Times New Roman" w:cs="Times New Roman"/>
        </w:rPr>
        <w:t xml:space="preserve">onsidering and </w:t>
      </w:r>
      <w:r w:rsidR="003A5DAA" w:rsidRPr="003A5DAA">
        <w:rPr>
          <w:rFonts w:ascii="Times New Roman" w:hAnsi="Times New Roman" w:cs="Times New Roman"/>
        </w:rPr>
        <w:t xml:space="preserve">deciding </w:t>
      </w:r>
      <w:r w:rsidRPr="003A5DAA">
        <w:rPr>
          <w:rFonts w:ascii="Times New Roman" w:hAnsi="Times New Roman" w:cs="Times New Roman"/>
        </w:rPr>
        <w:t xml:space="preserve">all matters concerning Parliament and </w:t>
      </w:r>
    </w:p>
    <w:p w14:paraId="71909CE8" w14:textId="0EF4B66A" w:rsidR="001E14A2" w:rsidRPr="003A5DAA" w:rsidRDefault="001E14A2" w:rsidP="00904194">
      <w:pPr>
        <w:pStyle w:val="NoSpacing"/>
        <w:ind w:left="720" w:hanging="720"/>
        <w:jc w:val="both"/>
        <w:rPr>
          <w:rFonts w:ascii="Times New Roman" w:hAnsi="Times New Roman" w:cs="Times New Roman"/>
        </w:rPr>
      </w:pPr>
      <w:r w:rsidRPr="003A5DAA">
        <w:rPr>
          <w:rFonts w:ascii="Times New Roman" w:hAnsi="Times New Roman" w:cs="Times New Roman"/>
        </w:rPr>
        <w:tab/>
        <w:t xml:space="preserve">(d) </w:t>
      </w:r>
      <w:r w:rsidR="003A5DAA" w:rsidRPr="003A5DAA">
        <w:rPr>
          <w:rFonts w:ascii="Times New Roman" w:hAnsi="Times New Roman" w:cs="Times New Roman"/>
        </w:rPr>
        <w:t>e</w:t>
      </w:r>
      <w:r w:rsidRPr="003A5DAA">
        <w:rPr>
          <w:rFonts w:ascii="Times New Roman" w:hAnsi="Times New Roman" w:cs="Times New Roman"/>
        </w:rPr>
        <w:t xml:space="preserve">xercising any other functions that may be conferred or imposed on the committee by </w:t>
      </w:r>
      <w:r w:rsidRPr="003A5DAA">
        <w:rPr>
          <w:rFonts w:ascii="Times New Roman" w:hAnsi="Times New Roman" w:cs="Times New Roman"/>
        </w:rPr>
        <w:tab/>
        <w:t xml:space="preserve">this </w:t>
      </w:r>
      <w:r w:rsidR="003A5DAA" w:rsidRPr="003A5DAA">
        <w:rPr>
          <w:rFonts w:ascii="Times New Roman" w:hAnsi="Times New Roman" w:cs="Times New Roman"/>
        </w:rPr>
        <w:t>C</w:t>
      </w:r>
      <w:r w:rsidRPr="003A5DAA">
        <w:rPr>
          <w:rFonts w:ascii="Times New Roman" w:hAnsi="Times New Roman" w:cs="Times New Roman"/>
        </w:rPr>
        <w:t>onstitution or by Standing Orders or any other law.</w:t>
      </w:r>
    </w:p>
    <w:p w14:paraId="53E0610C" w14:textId="64DD6019"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 xml:space="preserve">(2) The Committee on Standing Rules and Orders must consist of the Speaker and the </w:t>
      </w:r>
      <w:r w:rsidRPr="003A5DAA">
        <w:rPr>
          <w:rFonts w:ascii="Times New Roman" w:hAnsi="Times New Roman" w:cs="Times New Roman"/>
        </w:rPr>
        <w:tab/>
        <w:t xml:space="preserve">President of the Senate and the following </w:t>
      </w:r>
      <w:r w:rsidR="003A5DAA" w:rsidRPr="003A5DAA">
        <w:rPr>
          <w:rFonts w:ascii="Times New Roman" w:hAnsi="Times New Roman" w:cs="Times New Roman"/>
        </w:rPr>
        <w:t>M</w:t>
      </w:r>
      <w:r w:rsidRPr="003A5DAA">
        <w:rPr>
          <w:rFonts w:ascii="Times New Roman" w:hAnsi="Times New Roman" w:cs="Times New Roman"/>
        </w:rPr>
        <w:t xml:space="preserve">embers of the parliament </w:t>
      </w:r>
    </w:p>
    <w:p w14:paraId="61F7FCF9" w14:textId="77777777"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(a) the Deputy Speaker</w:t>
      </w:r>
    </w:p>
    <w:p w14:paraId="01B0C0B7" w14:textId="29AE3971"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 xml:space="preserve">(b) the Deputy </w:t>
      </w:r>
      <w:r w:rsidR="003A5DAA" w:rsidRPr="003A5DAA">
        <w:rPr>
          <w:rFonts w:ascii="Times New Roman" w:hAnsi="Times New Roman" w:cs="Times New Roman"/>
        </w:rPr>
        <w:t>P</w:t>
      </w:r>
      <w:r w:rsidRPr="003A5DAA">
        <w:rPr>
          <w:rFonts w:ascii="Times New Roman" w:hAnsi="Times New Roman" w:cs="Times New Roman"/>
        </w:rPr>
        <w:t xml:space="preserve">resident of the Senate </w:t>
      </w:r>
    </w:p>
    <w:p w14:paraId="74DDE14D" w14:textId="30CFC341"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(c)  the Minister responsible for finance and two other Minist</w:t>
      </w:r>
      <w:r w:rsidR="003A5DAA" w:rsidRPr="003A5DAA">
        <w:rPr>
          <w:rFonts w:ascii="Times New Roman" w:hAnsi="Times New Roman" w:cs="Times New Roman"/>
        </w:rPr>
        <w:t>ers</w:t>
      </w:r>
      <w:r w:rsidRPr="003A5DAA">
        <w:rPr>
          <w:rFonts w:ascii="Times New Roman" w:hAnsi="Times New Roman" w:cs="Times New Roman"/>
        </w:rPr>
        <w:t xml:space="preserve"> appointed by the President </w:t>
      </w:r>
    </w:p>
    <w:p w14:paraId="7F194959" w14:textId="77777777"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 xml:space="preserve">(d) the leader of Government Business in each House. </w:t>
      </w:r>
    </w:p>
    <w:p w14:paraId="081FCE5A" w14:textId="00B45FBB"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 xml:space="preserve">(e) the leader of the </w:t>
      </w:r>
      <w:r w:rsidR="003A5DAA" w:rsidRPr="003A5DAA">
        <w:rPr>
          <w:rFonts w:ascii="Times New Roman" w:hAnsi="Times New Roman" w:cs="Times New Roman"/>
        </w:rPr>
        <w:t>O</w:t>
      </w:r>
      <w:r w:rsidRPr="003A5DAA">
        <w:rPr>
          <w:rFonts w:ascii="Times New Roman" w:hAnsi="Times New Roman" w:cs="Times New Roman"/>
        </w:rPr>
        <w:t xml:space="preserve">pposition in each House </w:t>
      </w:r>
    </w:p>
    <w:p w14:paraId="473BFF47" w14:textId="4A361B1C"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 xml:space="preserve">(f) the chief </w:t>
      </w:r>
      <w:r w:rsidR="003A5DAA" w:rsidRPr="003A5DAA">
        <w:rPr>
          <w:rFonts w:ascii="Times New Roman" w:hAnsi="Times New Roman" w:cs="Times New Roman"/>
        </w:rPr>
        <w:t xml:space="preserve">whips </w:t>
      </w:r>
      <w:r w:rsidRPr="003A5DAA">
        <w:rPr>
          <w:rFonts w:ascii="Times New Roman" w:hAnsi="Times New Roman" w:cs="Times New Roman"/>
        </w:rPr>
        <w:t xml:space="preserve">of all the political parties represented in each House. </w:t>
      </w:r>
    </w:p>
    <w:p w14:paraId="63BD238D" w14:textId="77777777"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(g) the President of the National Council of Chiefs</w:t>
      </w:r>
    </w:p>
    <w:p w14:paraId="6A09D37A" w14:textId="575B1758"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(h) two members who are not Ministers or Deputy Ministers o</w:t>
      </w:r>
      <w:r w:rsidR="003A5DAA" w:rsidRPr="003A5DAA">
        <w:rPr>
          <w:rFonts w:ascii="Times New Roman" w:hAnsi="Times New Roman" w:cs="Times New Roman"/>
        </w:rPr>
        <w:t xml:space="preserve">ne </w:t>
      </w:r>
      <w:r w:rsidRPr="003A5DAA">
        <w:rPr>
          <w:rFonts w:ascii="Times New Roman" w:hAnsi="Times New Roman" w:cs="Times New Roman"/>
        </w:rPr>
        <w:t>being a Senator appointed `</w:t>
      </w:r>
      <w:r w:rsidRPr="003A5DAA">
        <w:rPr>
          <w:rFonts w:ascii="Times New Roman" w:hAnsi="Times New Roman" w:cs="Times New Roman"/>
        </w:rPr>
        <w:tab/>
        <w:t xml:space="preserve">to the committee by the President of the State and </w:t>
      </w:r>
      <w:r w:rsidR="003A5DAA" w:rsidRPr="003A5DAA">
        <w:rPr>
          <w:rFonts w:ascii="Times New Roman" w:hAnsi="Times New Roman" w:cs="Times New Roman"/>
        </w:rPr>
        <w:t>one</w:t>
      </w:r>
      <w:r w:rsidRPr="003A5DAA">
        <w:rPr>
          <w:rFonts w:ascii="Times New Roman" w:hAnsi="Times New Roman" w:cs="Times New Roman"/>
        </w:rPr>
        <w:t xml:space="preserve"> being a Member of the National </w:t>
      </w:r>
      <w:r w:rsidRPr="003A5DAA">
        <w:rPr>
          <w:rFonts w:ascii="Times New Roman" w:hAnsi="Times New Roman" w:cs="Times New Roman"/>
        </w:rPr>
        <w:tab/>
      </w:r>
      <w:r w:rsidR="003A5DAA" w:rsidRPr="003A5DAA">
        <w:rPr>
          <w:rFonts w:ascii="Times New Roman" w:hAnsi="Times New Roman" w:cs="Times New Roman"/>
        </w:rPr>
        <w:t>A</w:t>
      </w:r>
      <w:r w:rsidRPr="003A5DAA">
        <w:rPr>
          <w:rFonts w:ascii="Times New Roman" w:hAnsi="Times New Roman" w:cs="Times New Roman"/>
        </w:rPr>
        <w:t xml:space="preserve">ssembly appointed by the Speaker and </w:t>
      </w:r>
    </w:p>
    <w:p w14:paraId="1602E7CF" w14:textId="6BA361D3"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(i) eight members who are Ministers or Deputy Ministers, fo</w:t>
      </w:r>
      <w:r w:rsidR="003A5DAA" w:rsidRPr="003A5DAA">
        <w:rPr>
          <w:rFonts w:ascii="Times New Roman" w:hAnsi="Times New Roman" w:cs="Times New Roman"/>
        </w:rPr>
        <w:t>u</w:t>
      </w:r>
      <w:r w:rsidRPr="003A5DAA">
        <w:rPr>
          <w:rFonts w:ascii="Times New Roman" w:hAnsi="Times New Roman" w:cs="Times New Roman"/>
        </w:rPr>
        <w:t>r being re</w:t>
      </w:r>
      <w:r w:rsidR="003A5DAA" w:rsidRPr="003A5DAA">
        <w:rPr>
          <w:rFonts w:ascii="Times New Roman" w:hAnsi="Times New Roman" w:cs="Times New Roman"/>
        </w:rPr>
        <w:t>elected</w:t>
      </w:r>
      <w:r w:rsidRPr="003A5DAA">
        <w:rPr>
          <w:rFonts w:ascii="Times New Roman" w:hAnsi="Times New Roman" w:cs="Times New Roman"/>
        </w:rPr>
        <w:t xml:space="preserve"> to the </w:t>
      </w:r>
      <w:r w:rsidRPr="003A5DAA">
        <w:rPr>
          <w:rFonts w:ascii="Times New Roman" w:hAnsi="Times New Roman" w:cs="Times New Roman"/>
        </w:rPr>
        <w:tab/>
        <w:t xml:space="preserve">committee by the Senate and four being elected by the National Assembly. </w:t>
      </w:r>
    </w:p>
    <w:p w14:paraId="0883A6AD" w14:textId="77777777"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 xml:space="preserve">(3) Members must be appointed or elected to the Committee on Standing Rules and Orders </w:t>
      </w:r>
      <w:r w:rsidRPr="003A5DAA">
        <w:rPr>
          <w:rFonts w:ascii="Times New Roman" w:hAnsi="Times New Roman" w:cs="Times New Roman"/>
        </w:rPr>
        <w:tab/>
        <w:t xml:space="preserve">as soon as possible after the beginning of the first session of each parliament and they must </w:t>
      </w:r>
      <w:r w:rsidRPr="003A5DAA">
        <w:rPr>
          <w:rFonts w:ascii="Times New Roman" w:hAnsi="Times New Roman" w:cs="Times New Roman"/>
        </w:rPr>
        <w:tab/>
        <w:t xml:space="preserve">be selected so that the Committee reflects as nearly as possible the political and gender </w:t>
      </w:r>
      <w:r w:rsidRPr="003A5DAA">
        <w:rPr>
          <w:rFonts w:ascii="Times New Roman" w:hAnsi="Times New Roman" w:cs="Times New Roman"/>
        </w:rPr>
        <w:tab/>
        <w:t xml:space="preserve">composition of the combined Houses of Parliament. </w:t>
      </w:r>
    </w:p>
    <w:p w14:paraId="3D9DF059" w14:textId="75ECCA05"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(4) The Committee on Standing Rules and Order</w:t>
      </w:r>
      <w:r w:rsidR="003A5DAA" w:rsidRPr="003A5DAA">
        <w:rPr>
          <w:rFonts w:ascii="Times New Roman" w:hAnsi="Times New Roman" w:cs="Times New Roman"/>
        </w:rPr>
        <w:t>s</w:t>
      </w:r>
      <w:r w:rsidRPr="003A5DAA">
        <w:rPr>
          <w:rFonts w:ascii="Times New Roman" w:hAnsi="Times New Roman" w:cs="Times New Roman"/>
        </w:rPr>
        <w:t xml:space="preserve"> is appointed for the life of each Parliament </w:t>
      </w:r>
    </w:p>
    <w:p w14:paraId="6F1A5454" w14:textId="180F1116"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(5) The Committee on Standing Rules and Order</w:t>
      </w:r>
      <w:r w:rsidR="003A5DAA" w:rsidRPr="003A5DAA">
        <w:rPr>
          <w:rFonts w:ascii="Times New Roman" w:hAnsi="Times New Roman" w:cs="Times New Roman"/>
        </w:rPr>
        <w:t>s</w:t>
      </w:r>
      <w:r w:rsidRPr="003A5DAA">
        <w:rPr>
          <w:rFonts w:ascii="Times New Roman" w:hAnsi="Times New Roman" w:cs="Times New Roman"/>
        </w:rPr>
        <w:t xml:space="preserve"> is chaired by the Speaker or in his or her </w:t>
      </w:r>
      <w:r w:rsidRPr="003A5DAA">
        <w:rPr>
          <w:rFonts w:ascii="Times New Roman" w:hAnsi="Times New Roman" w:cs="Times New Roman"/>
        </w:rPr>
        <w:tab/>
        <w:t xml:space="preserve">absence by the President of the Senate  </w:t>
      </w:r>
    </w:p>
    <w:p w14:paraId="60221E17" w14:textId="150F48CB" w:rsidR="001E14A2" w:rsidRPr="003A5DAA" w:rsidRDefault="001E14A2" w:rsidP="003A5DAA">
      <w:pPr>
        <w:pStyle w:val="NoSpacing"/>
        <w:jc w:val="both"/>
        <w:rPr>
          <w:rFonts w:ascii="Times New Roman" w:hAnsi="Times New Roman" w:cs="Times New Roman"/>
        </w:rPr>
      </w:pPr>
      <w:r w:rsidRPr="003A5DAA">
        <w:rPr>
          <w:rFonts w:ascii="Times New Roman" w:hAnsi="Times New Roman" w:cs="Times New Roman"/>
        </w:rPr>
        <w:tab/>
        <w:t>(6) The procedure to be followed by the committee on Standing Rules and Order</w:t>
      </w:r>
      <w:r w:rsidR="003A5DAA" w:rsidRPr="003A5DAA">
        <w:rPr>
          <w:rFonts w:ascii="Times New Roman" w:hAnsi="Times New Roman" w:cs="Times New Roman"/>
        </w:rPr>
        <w:t>s</w:t>
      </w:r>
      <w:r w:rsidRPr="003A5DAA">
        <w:rPr>
          <w:rFonts w:ascii="Times New Roman" w:hAnsi="Times New Roman" w:cs="Times New Roman"/>
        </w:rPr>
        <w:t xml:space="preserve"> must be </w:t>
      </w:r>
      <w:r w:rsidRPr="003A5DAA">
        <w:rPr>
          <w:rFonts w:ascii="Times New Roman" w:hAnsi="Times New Roman" w:cs="Times New Roman"/>
        </w:rPr>
        <w:tab/>
        <w:t xml:space="preserve">prescribed in Standing Order  </w:t>
      </w:r>
    </w:p>
    <w:p w14:paraId="17E930B3" w14:textId="60219066" w:rsidR="001E14A2" w:rsidRDefault="001E14A2" w:rsidP="003A5DAA">
      <w:pPr>
        <w:pStyle w:val="NoSpacing"/>
        <w:jc w:val="both"/>
        <w:rPr>
          <w:rFonts w:ascii="Times New Roman" w:hAnsi="Times New Roman" w:cs="Times New Roman"/>
        </w:rPr>
      </w:pPr>
      <w:r w:rsidRPr="003A5DAA">
        <w:rPr>
          <w:rFonts w:ascii="Times New Roman" w:hAnsi="Times New Roman" w:cs="Times New Roman"/>
        </w:rPr>
        <w:tab/>
        <w:t xml:space="preserve">(7) Wherever a vacancy occurs in the Committee on Standing Rules and Orders a member </w:t>
      </w:r>
      <w:r w:rsidRPr="003A5DAA">
        <w:rPr>
          <w:rFonts w:ascii="Times New Roman" w:hAnsi="Times New Roman" w:cs="Times New Roman"/>
        </w:rPr>
        <w:tab/>
        <w:t>must be elected or appointed as the case may be, as soon as possible to fill the vacancy.</w:t>
      </w:r>
      <w:r w:rsidR="003A5DAA" w:rsidRPr="003A5DAA">
        <w:rPr>
          <w:rFonts w:ascii="Times New Roman" w:hAnsi="Times New Roman" w:cs="Times New Roman"/>
        </w:rPr>
        <w:t>”</w:t>
      </w:r>
    </w:p>
    <w:p w14:paraId="283DFA7B" w14:textId="77777777" w:rsidR="003A5DAA" w:rsidRPr="003A5DAA" w:rsidRDefault="003A5DAA" w:rsidP="003A5DAA">
      <w:pPr>
        <w:pStyle w:val="NoSpacing"/>
        <w:jc w:val="both"/>
        <w:rPr>
          <w:rFonts w:ascii="Times New Roman" w:hAnsi="Times New Roman" w:cs="Times New Roman"/>
        </w:rPr>
      </w:pPr>
    </w:p>
    <w:p w14:paraId="67FDFC6C" w14:textId="7EDA1787" w:rsidR="001E14A2" w:rsidRDefault="001E14A2" w:rsidP="001E14A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have deliberately regurgitated the whole of section 151 to reflect why a |Committee on Standing Rules and Orders must be appointed, who must be appointed, </w:t>
      </w:r>
      <w:r w:rsidR="003A5DAA">
        <w:rPr>
          <w:rFonts w:ascii="Times New Roman" w:hAnsi="Times New Roman" w:cs="Times New Roman"/>
          <w:sz w:val="24"/>
          <w:szCs w:val="24"/>
        </w:rPr>
        <w:t xml:space="preserve">and </w:t>
      </w:r>
      <w:r>
        <w:rPr>
          <w:rFonts w:ascii="Times New Roman" w:hAnsi="Times New Roman" w:cs="Times New Roman"/>
          <w:sz w:val="24"/>
          <w:szCs w:val="24"/>
        </w:rPr>
        <w:t>the need for gender balance</w:t>
      </w:r>
      <w:r w:rsidR="003A5DAA">
        <w:rPr>
          <w:rFonts w:ascii="Times New Roman" w:hAnsi="Times New Roman" w:cs="Times New Roman"/>
          <w:sz w:val="24"/>
          <w:szCs w:val="24"/>
        </w:rPr>
        <w:t xml:space="preserve">. </w:t>
      </w:r>
      <w:r>
        <w:rPr>
          <w:rFonts w:ascii="Times New Roman" w:hAnsi="Times New Roman" w:cs="Times New Roman"/>
          <w:sz w:val="24"/>
          <w:szCs w:val="24"/>
        </w:rPr>
        <w:t xml:space="preserve"> </w:t>
      </w:r>
      <w:r w:rsidR="003A5DAA">
        <w:rPr>
          <w:rFonts w:ascii="Times New Roman" w:hAnsi="Times New Roman" w:cs="Times New Roman"/>
          <w:sz w:val="24"/>
          <w:szCs w:val="24"/>
        </w:rPr>
        <w:t>I</w:t>
      </w:r>
      <w:r>
        <w:rPr>
          <w:rFonts w:ascii="Times New Roman" w:hAnsi="Times New Roman" w:cs="Times New Roman"/>
          <w:sz w:val="24"/>
          <w:szCs w:val="24"/>
        </w:rPr>
        <w:t xml:space="preserve">t is also helpful to set out the context. Notably s 151(4) reflects that the Committee on Standing Rules and Order is appointed for the life of each Parliament. </w:t>
      </w:r>
    </w:p>
    <w:p w14:paraId="15C99A52" w14:textId="77777777" w:rsidR="001E14A2" w:rsidRDefault="001E14A2" w:rsidP="001E14A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show the importance of the Committee the word “must” is used throughout from s 151(1) to s 151(7) of the Constitution. </w:t>
      </w:r>
    </w:p>
    <w:p w14:paraId="72320285" w14:textId="7FDB3181" w:rsidR="001E14A2" w:rsidRDefault="001E14A2" w:rsidP="001E14A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in agreement with applicants that Parliament must have a fixed Standing Committee on Standing Rules and Orders until the </w:t>
      </w:r>
      <w:r w:rsidR="003A5DAA">
        <w:rPr>
          <w:rFonts w:ascii="Times New Roman" w:hAnsi="Times New Roman" w:cs="Times New Roman"/>
          <w:sz w:val="24"/>
          <w:szCs w:val="24"/>
        </w:rPr>
        <w:t xml:space="preserve">lapse </w:t>
      </w:r>
      <w:r>
        <w:rPr>
          <w:rFonts w:ascii="Times New Roman" w:hAnsi="Times New Roman" w:cs="Times New Roman"/>
          <w:sz w:val="24"/>
          <w:szCs w:val="24"/>
        </w:rPr>
        <w:t xml:space="preserve">of Parliament. A </w:t>
      </w:r>
      <w:r w:rsidR="003A5DAA">
        <w:rPr>
          <w:rFonts w:ascii="Times New Roman" w:hAnsi="Times New Roman" w:cs="Times New Roman"/>
          <w:sz w:val="24"/>
          <w:szCs w:val="24"/>
        </w:rPr>
        <w:t>deviation from t</w:t>
      </w:r>
      <w:r>
        <w:rPr>
          <w:rFonts w:ascii="Times New Roman" w:hAnsi="Times New Roman" w:cs="Times New Roman"/>
          <w:sz w:val="24"/>
          <w:szCs w:val="24"/>
        </w:rPr>
        <w:t xml:space="preserve">he same thus amounts to unlawful conduct. </w:t>
      </w:r>
    </w:p>
    <w:p w14:paraId="03979424" w14:textId="552C0023" w:rsidR="001E14A2" w:rsidRDefault="001E14A2" w:rsidP="001E14A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note that applicants for some reasons </w:t>
      </w:r>
      <w:r w:rsidR="003A5DAA">
        <w:rPr>
          <w:rFonts w:ascii="Times New Roman" w:hAnsi="Times New Roman" w:cs="Times New Roman"/>
          <w:sz w:val="24"/>
          <w:szCs w:val="24"/>
        </w:rPr>
        <w:t>erroneously</w:t>
      </w:r>
      <w:r>
        <w:rPr>
          <w:rFonts w:ascii="Times New Roman" w:hAnsi="Times New Roman" w:cs="Times New Roman"/>
          <w:sz w:val="24"/>
          <w:szCs w:val="24"/>
        </w:rPr>
        <w:t xml:space="preserve"> referred to the acronym for the Committee on </w:t>
      </w:r>
      <w:r w:rsidR="003A5DAA">
        <w:rPr>
          <w:rFonts w:ascii="Times New Roman" w:hAnsi="Times New Roman" w:cs="Times New Roman"/>
          <w:sz w:val="24"/>
          <w:szCs w:val="24"/>
        </w:rPr>
        <w:t>S</w:t>
      </w:r>
      <w:r>
        <w:rPr>
          <w:rFonts w:ascii="Times New Roman" w:hAnsi="Times New Roman" w:cs="Times New Roman"/>
          <w:sz w:val="24"/>
          <w:szCs w:val="24"/>
        </w:rPr>
        <w:t>tanding Rules and Order</w:t>
      </w:r>
      <w:r w:rsidR="003A5DAA">
        <w:rPr>
          <w:rFonts w:ascii="Times New Roman" w:hAnsi="Times New Roman" w:cs="Times New Roman"/>
          <w:sz w:val="24"/>
          <w:szCs w:val="24"/>
        </w:rPr>
        <w:t>s</w:t>
      </w:r>
      <w:r>
        <w:rPr>
          <w:rFonts w:ascii="Times New Roman" w:hAnsi="Times New Roman" w:cs="Times New Roman"/>
          <w:sz w:val="24"/>
          <w:szCs w:val="24"/>
        </w:rPr>
        <w:t xml:space="preserve"> as (SROC) instead of </w:t>
      </w:r>
      <w:r w:rsidR="003A5DAA">
        <w:rPr>
          <w:rFonts w:ascii="Times New Roman" w:hAnsi="Times New Roman" w:cs="Times New Roman"/>
          <w:sz w:val="24"/>
          <w:szCs w:val="24"/>
        </w:rPr>
        <w:t xml:space="preserve">CSRO </w:t>
      </w:r>
      <w:r>
        <w:rPr>
          <w:rFonts w:ascii="Times New Roman" w:hAnsi="Times New Roman" w:cs="Times New Roman"/>
          <w:sz w:val="24"/>
          <w:szCs w:val="24"/>
        </w:rPr>
        <w:t xml:space="preserve">as correctly pointed out in argument by the respondents. The </w:t>
      </w:r>
      <w:r w:rsidRPr="00855EC7">
        <w:rPr>
          <w:rFonts w:ascii="Times New Roman" w:hAnsi="Times New Roman" w:cs="Times New Roman"/>
          <w:smallCaps/>
          <w:sz w:val="24"/>
          <w:szCs w:val="24"/>
        </w:rPr>
        <w:t>Chitapi</w:t>
      </w:r>
      <w:r>
        <w:rPr>
          <w:rFonts w:ascii="Times New Roman" w:hAnsi="Times New Roman" w:cs="Times New Roman"/>
          <w:sz w:val="24"/>
          <w:szCs w:val="24"/>
        </w:rPr>
        <w:t xml:space="preserve"> J judgement as it has been referred to is also extract and no appeal has not been lodged against it. </w:t>
      </w:r>
    </w:p>
    <w:p w14:paraId="691AEB3D" w14:textId="089E9104" w:rsidR="001E14A2" w:rsidRDefault="001E14A2" w:rsidP="001E14A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Order rendered in the said judgements which full </w:t>
      </w:r>
      <w:r w:rsidR="003A5DAA">
        <w:rPr>
          <w:rFonts w:ascii="Times New Roman" w:hAnsi="Times New Roman" w:cs="Times New Roman"/>
          <w:sz w:val="24"/>
          <w:szCs w:val="24"/>
        </w:rPr>
        <w:t xml:space="preserve">citation </w:t>
      </w:r>
      <w:r>
        <w:rPr>
          <w:rFonts w:ascii="Times New Roman" w:hAnsi="Times New Roman" w:cs="Times New Roman"/>
          <w:sz w:val="24"/>
          <w:szCs w:val="24"/>
        </w:rPr>
        <w:t xml:space="preserve">is </w:t>
      </w:r>
      <w:r w:rsidRPr="00855EC7">
        <w:rPr>
          <w:rFonts w:ascii="Times New Roman" w:hAnsi="Times New Roman" w:cs="Times New Roman"/>
          <w:i/>
          <w:sz w:val="24"/>
          <w:szCs w:val="24"/>
        </w:rPr>
        <w:t>Citizens for Coalition for</w:t>
      </w:r>
      <w:r>
        <w:rPr>
          <w:rFonts w:ascii="Times New Roman" w:hAnsi="Times New Roman" w:cs="Times New Roman"/>
          <w:sz w:val="24"/>
          <w:szCs w:val="24"/>
        </w:rPr>
        <w:t xml:space="preserve"> </w:t>
      </w:r>
      <w:r w:rsidRPr="00855EC7">
        <w:rPr>
          <w:rFonts w:ascii="Times New Roman" w:hAnsi="Times New Roman" w:cs="Times New Roman"/>
          <w:i/>
          <w:sz w:val="24"/>
          <w:szCs w:val="24"/>
        </w:rPr>
        <w:t>Chang</w:t>
      </w:r>
      <w:r>
        <w:rPr>
          <w:rFonts w:ascii="Times New Roman" w:hAnsi="Times New Roman" w:cs="Times New Roman"/>
          <w:sz w:val="24"/>
          <w:szCs w:val="24"/>
        </w:rPr>
        <w:t xml:space="preserve">e v </w:t>
      </w:r>
      <w:r w:rsidRPr="00855EC7">
        <w:rPr>
          <w:rFonts w:ascii="Times New Roman" w:hAnsi="Times New Roman" w:cs="Times New Roman"/>
          <w:i/>
          <w:sz w:val="24"/>
          <w:szCs w:val="24"/>
        </w:rPr>
        <w:t>Sengezo Tshabangu</w:t>
      </w:r>
      <w:r>
        <w:rPr>
          <w:rFonts w:ascii="Times New Roman" w:hAnsi="Times New Roman" w:cs="Times New Roman"/>
          <w:i/>
          <w:sz w:val="24"/>
          <w:szCs w:val="24"/>
        </w:rPr>
        <w:t xml:space="preserve">, Speaker of the National Assembly </w:t>
      </w:r>
      <w:r>
        <w:rPr>
          <w:rFonts w:ascii="Times New Roman" w:hAnsi="Times New Roman" w:cs="Times New Roman"/>
          <w:sz w:val="24"/>
          <w:szCs w:val="24"/>
        </w:rPr>
        <w:t>N.O President of the Senate N.O</w:t>
      </w:r>
      <w:r w:rsidRPr="00855EC7">
        <w:rPr>
          <w:rFonts w:ascii="Times New Roman" w:hAnsi="Times New Roman" w:cs="Times New Roman"/>
          <w:i/>
          <w:sz w:val="24"/>
          <w:szCs w:val="24"/>
        </w:rPr>
        <w:t xml:space="preserve"> </w:t>
      </w:r>
      <w:r>
        <w:rPr>
          <w:rFonts w:ascii="Times New Roman" w:hAnsi="Times New Roman" w:cs="Times New Roman"/>
          <w:i/>
          <w:sz w:val="24"/>
          <w:szCs w:val="24"/>
        </w:rPr>
        <w:t xml:space="preserve"> and Minister of Local Government and Public Works N.O  HH 652/23</w:t>
      </w:r>
      <w:r w:rsidR="003A5DAA">
        <w:rPr>
          <w:rFonts w:ascii="Times New Roman" w:hAnsi="Times New Roman" w:cs="Times New Roman"/>
          <w:i/>
          <w:sz w:val="24"/>
          <w:szCs w:val="24"/>
        </w:rPr>
        <w:t xml:space="preserve"> </w:t>
      </w:r>
      <w:r w:rsidR="003A5DAA" w:rsidRPr="003A5DAA">
        <w:rPr>
          <w:rFonts w:ascii="Times New Roman" w:hAnsi="Times New Roman" w:cs="Times New Roman"/>
          <w:iCs/>
          <w:sz w:val="24"/>
          <w:szCs w:val="24"/>
        </w:rPr>
        <w:t>r</w:t>
      </w:r>
      <w:r>
        <w:rPr>
          <w:rFonts w:ascii="Times New Roman" w:hAnsi="Times New Roman" w:cs="Times New Roman"/>
          <w:sz w:val="24"/>
          <w:szCs w:val="24"/>
        </w:rPr>
        <w:t xml:space="preserve">eads in full as follows: </w:t>
      </w:r>
    </w:p>
    <w:p w14:paraId="48BF6BE9" w14:textId="77777777" w:rsidR="001E14A2" w:rsidRDefault="001E14A2" w:rsidP="001E14A2">
      <w:pPr>
        <w:pStyle w:val="NoSpacing"/>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1B4315">
        <w:rPr>
          <w:rFonts w:ascii="Times New Roman" w:hAnsi="Times New Roman" w:cs="Times New Roman"/>
          <w:sz w:val="24"/>
          <w:szCs w:val="24"/>
          <w:u w:val="single"/>
        </w:rPr>
        <w:t xml:space="preserve">TERMS OF FINAL ORDER SOUGHT </w:t>
      </w:r>
    </w:p>
    <w:p w14:paraId="729BA0EF" w14:textId="77777777" w:rsidR="001E14A2" w:rsidRDefault="001E14A2" w:rsidP="001E14A2">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provisional order be and is hereby confirmed </w:t>
      </w:r>
    </w:p>
    <w:p w14:paraId="5779E21D" w14:textId="0854A5BB" w:rsidR="001E14A2" w:rsidRDefault="001E14A2" w:rsidP="001E14A2">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first respondent has no authority to engage </w:t>
      </w:r>
      <w:r w:rsidR="00960900">
        <w:rPr>
          <w:rFonts w:ascii="Times New Roman" w:hAnsi="Times New Roman" w:cs="Times New Roman"/>
          <w:sz w:val="24"/>
          <w:szCs w:val="24"/>
        </w:rPr>
        <w:t>second</w:t>
      </w:r>
      <w:r>
        <w:rPr>
          <w:rFonts w:ascii="Times New Roman" w:hAnsi="Times New Roman" w:cs="Times New Roman"/>
          <w:sz w:val="24"/>
          <w:szCs w:val="24"/>
        </w:rPr>
        <w:t xml:space="preserve"> third and fourth respondents on any matter involving applicants and its members. </w:t>
      </w:r>
    </w:p>
    <w:p w14:paraId="71809EDE" w14:textId="4CEC60A0" w:rsidR="00D966EE" w:rsidRDefault="001E14A2" w:rsidP="00960900">
      <w:pPr>
        <w:pStyle w:val="NoSpacing"/>
        <w:numPr>
          <w:ilvl w:val="0"/>
          <w:numId w:val="1"/>
        </w:numPr>
        <w:spacing w:line="36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That any action taken by the first respondent purportedly on behalf of applicant after the </w:t>
      </w:r>
      <w:r w:rsidR="00904194">
        <w:rPr>
          <w:rFonts w:ascii="Times New Roman" w:hAnsi="Times New Roman" w:cs="Times New Roman"/>
          <w:sz w:val="24"/>
          <w:szCs w:val="24"/>
        </w:rPr>
        <w:t xml:space="preserve">   </w:t>
      </w:r>
      <w:r>
        <w:rPr>
          <w:rFonts w:ascii="Times New Roman" w:hAnsi="Times New Roman" w:cs="Times New Roman"/>
          <w:sz w:val="24"/>
          <w:szCs w:val="24"/>
        </w:rPr>
        <w:t>issuance of summons under HCH 6872/23 be and is hereby declared to be null and void</w:t>
      </w:r>
      <w:r w:rsidR="00D966EE">
        <w:rPr>
          <w:rFonts w:ascii="Times New Roman" w:hAnsi="Times New Roman" w:cs="Times New Roman"/>
          <w:sz w:val="24"/>
          <w:szCs w:val="24"/>
        </w:rPr>
        <w:t>.</w:t>
      </w:r>
    </w:p>
    <w:p w14:paraId="79E464F3" w14:textId="51775249" w:rsidR="001E14A2" w:rsidRDefault="00960900" w:rsidP="00960900">
      <w:pPr>
        <w:pStyle w:val="NoSpacing"/>
        <w:numPr>
          <w:ilvl w:val="0"/>
          <w:numId w:val="1"/>
        </w:numPr>
        <w:spacing w:line="36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 F</w:t>
      </w:r>
      <w:r w:rsidR="001E14A2">
        <w:rPr>
          <w:rFonts w:ascii="Times New Roman" w:hAnsi="Times New Roman" w:cs="Times New Roman"/>
          <w:sz w:val="24"/>
          <w:szCs w:val="24"/>
        </w:rPr>
        <w:t xml:space="preserve">irst respondent is to </w:t>
      </w:r>
      <w:r w:rsidR="00D966EE">
        <w:rPr>
          <w:rFonts w:ascii="Times New Roman" w:hAnsi="Times New Roman" w:cs="Times New Roman"/>
          <w:sz w:val="24"/>
          <w:szCs w:val="24"/>
        </w:rPr>
        <w:t>p</w:t>
      </w:r>
      <w:r w:rsidR="001E14A2">
        <w:rPr>
          <w:rFonts w:ascii="Times New Roman" w:hAnsi="Times New Roman" w:cs="Times New Roman"/>
          <w:sz w:val="24"/>
          <w:szCs w:val="24"/>
        </w:rPr>
        <w:t xml:space="preserve">ay costs on a client and Attorney scale. </w:t>
      </w:r>
    </w:p>
    <w:p w14:paraId="2703570F" w14:textId="77777777" w:rsidR="00960900" w:rsidRPr="00F72C50" w:rsidRDefault="00960900" w:rsidP="00960900">
      <w:pPr>
        <w:pStyle w:val="NoSpacing"/>
        <w:spacing w:line="360" w:lineRule="auto"/>
        <w:ind w:left="360"/>
        <w:jc w:val="both"/>
        <w:rPr>
          <w:rFonts w:ascii="Times New Roman" w:hAnsi="Times New Roman" w:cs="Times New Roman"/>
          <w:sz w:val="24"/>
          <w:szCs w:val="24"/>
        </w:rPr>
      </w:pPr>
    </w:p>
    <w:p w14:paraId="4A01A621" w14:textId="77777777" w:rsidR="001E14A2" w:rsidRDefault="001E14A2" w:rsidP="001E14A2">
      <w:pPr>
        <w:pStyle w:val="NoSpacing"/>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F72C50">
        <w:rPr>
          <w:rFonts w:ascii="Times New Roman" w:hAnsi="Times New Roman" w:cs="Times New Roman"/>
          <w:sz w:val="24"/>
          <w:szCs w:val="24"/>
          <w:u w:val="single"/>
        </w:rPr>
        <w:t xml:space="preserve">INTERIM ORDER GRANTED </w:t>
      </w:r>
    </w:p>
    <w:p w14:paraId="3C4F1089" w14:textId="686215A9" w:rsidR="001E14A2" w:rsidRDefault="001E14A2" w:rsidP="001E14A2">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Pending the determination of case number HC 6872/23 the first respondent is interdicted from recalling or purporting to issue any letter of recall of any member of the National </w:t>
      </w:r>
      <w:r w:rsidR="00171268">
        <w:rPr>
          <w:rFonts w:ascii="Times New Roman" w:hAnsi="Times New Roman" w:cs="Times New Roman"/>
          <w:sz w:val="24"/>
          <w:szCs w:val="24"/>
        </w:rPr>
        <w:t>A</w:t>
      </w:r>
      <w:r>
        <w:rPr>
          <w:rFonts w:ascii="Times New Roman" w:hAnsi="Times New Roman" w:cs="Times New Roman"/>
          <w:sz w:val="24"/>
          <w:szCs w:val="24"/>
        </w:rPr>
        <w:t>ssembly</w:t>
      </w:r>
      <w:r w:rsidR="00171268">
        <w:rPr>
          <w:rFonts w:ascii="Times New Roman" w:hAnsi="Times New Roman" w:cs="Times New Roman"/>
          <w:sz w:val="24"/>
          <w:szCs w:val="24"/>
        </w:rPr>
        <w:t>,</w:t>
      </w:r>
      <w:r>
        <w:rPr>
          <w:rFonts w:ascii="Times New Roman" w:hAnsi="Times New Roman" w:cs="Times New Roman"/>
          <w:sz w:val="24"/>
          <w:szCs w:val="24"/>
        </w:rPr>
        <w:t xml:space="preserve"> Senate or Local Authority elected under the applicant or CCC ticket and the second, third and fourth respondents shall not effect</w:t>
      </w:r>
      <w:r w:rsidR="00171268">
        <w:rPr>
          <w:rFonts w:ascii="Times New Roman" w:hAnsi="Times New Roman" w:cs="Times New Roman"/>
          <w:sz w:val="24"/>
          <w:szCs w:val="24"/>
        </w:rPr>
        <w:t xml:space="preserve"> any recalls mad</w:t>
      </w:r>
      <w:r w:rsidR="008311C5">
        <w:rPr>
          <w:rFonts w:ascii="Times New Roman" w:hAnsi="Times New Roman" w:cs="Times New Roman"/>
          <w:sz w:val="24"/>
          <w:szCs w:val="24"/>
        </w:rPr>
        <w:t>e</w:t>
      </w:r>
      <w:r w:rsidR="00171268">
        <w:rPr>
          <w:rFonts w:ascii="Times New Roman" w:hAnsi="Times New Roman" w:cs="Times New Roman"/>
          <w:sz w:val="24"/>
          <w:szCs w:val="24"/>
        </w:rPr>
        <w:t xml:space="preserve"> by first respondent in that regard</w:t>
      </w:r>
      <w:r>
        <w:rPr>
          <w:rFonts w:ascii="Times New Roman" w:hAnsi="Times New Roman" w:cs="Times New Roman"/>
          <w:sz w:val="24"/>
          <w:szCs w:val="24"/>
        </w:rPr>
        <w:t>.</w:t>
      </w:r>
    </w:p>
    <w:p w14:paraId="2C68B2BD" w14:textId="5614E90C" w:rsidR="001605BB" w:rsidRDefault="009B1C82" w:rsidP="008746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Applicants place reliance on the </w:t>
      </w:r>
      <w:r w:rsidRPr="009B1C82">
        <w:rPr>
          <w:rFonts w:ascii="Times New Roman" w:hAnsi="Times New Roman" w:cs="Times New Roman"/>
          <w:smallCaps/>
          <w:sz w:val="24"/>
          <w:szCs w:val="24"/>
        </w:rPr>
        <w:t>Chitapi</w:t>
      </w:r>
      <w:r>
        <w:rPr>
          <w:rFonts w:ascii="Times New Roman" w:hAnsi="Times New Roman" w:cs="Times New Roman"/>
          <w:sz w:val="24"/>
          <w:szCs w:val="24"/>
        </w:rPr>
        <w:t xml:space="preserve"> J judgment and interpret it to import that first respondent is effectively barred from recalling or purporting to issue any letter of recall.  Further that the reshuffle in this case amounts to a recall “literally and at law.”</w:t>
      </w:r>
    </w:p>
    <w:p w14:paraId="7B1E6250" w14:textId="78A440A1" w:rsidR="009B1C82" w:rsidRDefault="009B1C82" w:rsidP="008746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argument by applicants is that the office bear</w:t>
      </w:r>
      <w:r w:rsidR="00171268">
        <w:rPr>
          <w:rFonts w:ascii="Times New Roman" w:hAnsi="Times New Roman" w:cs="Times New Roman"/>
          <w:sz w:val="24"/>
          <w:szCs w:val="24"/>
        </w:rPr>
        <w:t>er</w:t>
      </w:r>
      <w:r>
        <w:rPr>
          <w:rFonts w:ascii="Times New Roman" w:hAnsi="Times New Roman" w:cs="Times New Roman"/>
          <w:sz w:val="24"/>
          <w:szCs w:val="24"/>
        </w:rPr>
        <w:t>s held office in the CSRO but no longer hold such office which amounts to a recall</w:t>
      </w:r>
      <w:r w:rsidR="00171268">
        <w:rPr>
          <w:rFonts w:ascii="Times New Roman" w:hAnsi="Times New Roman" w:cs="Times New Roman"/>
          <w:sz w:val="24"/>
          <w:szCs w:val="24"/>
        </w:rPr>
        <w:t>.</w:t>
      </w:r>
      <w:r>
        <w:rPr>
          <w:rFonts w:ascii="Times New Roman" w:hAnsi="Times New Roman" w:cs="Times New Roman"/>
          <w:sz w:val="24"/>
          <w:szCs w:val="24"/>
        </w:rPr>
        <w:t xml:space="preserve"> </w:t>
      </w:r>
      <w:r w:rsidR="00171268">
        <w:rPr>
          <w:rFonts w:ascii="Times New Roman" w:hAnsi="Times New Roman" w:cs="Times New Roman"/>
          <w:sz w:val="24"/>
          <w:szCs w:val="24"/>
        </w:rPr>
        <w:t>I also find that the position of</w:t>
      </w:r>
      <w:r>
        <w:rPr>
          <w:rFonts w:ascii="Times New Roman" w:hAnsi="Times New Roman" w:cs="Times New Roman"/>
          <w:sz w:val="24"/>
          <w:szCs w:val="24"/>
        </w:rPr>
        <w:t xml:space="preserve"> Chief Whip is not </w:t>
      </w:r>
      <w:r w:rsidR="00171268">
        <w:rPr>
          <w:rFonts w:ascii="Times New Roman" w:hAnsi="Times New Roman" w:cs="Times New Roman"/>
          <w:sz w:val="24"/>
          <w:szCs w:val="24"/>
        </w:rPr>
        <w:t xml:space="preserve">sanctioned </w:t>
      </w:r>
      <w:r>
        <w:rPr>
          <w:rFonts w:ascii="Times New Roman" w:hAnsi="Times New Roman" w:cs="Times New Roman"/>
          <w:sz w:val="24"/>
          <w:szCs w:val="24"/>
        </w:rPr>
        <w:t>by the Constitution and is thus unlawful.</w:t>
      </w:r>
    </w:p>
    <w:p w14:paraId="4F791022" w14:textId="001FB31E" w:rsidR="009B1C82" w:rsidRDefault="009B1C82" w:rsidP="008746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that removing members from the CSRO and replacing them with others amounts to a recall.  Effectively, first respondent disobeyed the order rendered in HH 652/23.</w:t>
      </w:r>
    </w:p>
    <w:p w14:paraId="08E55FAB" w14:textId="5766D39A" w:rsidR="009B1C82" w:rsidRDefault="009B1C82" w:rsidP="008746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totality of the </w:t>
      </w:r>
      <w:r w:rsidR="00171268">
        <w:rPr>
          <w:rFonts w:ascii="Times New Roman" w:hAnsi="Times New Roman" w:cs="Times New Roman"/>
          <w:sz w:val="24"/>
          <w:szCs w:val="24"/>
        </w:rPr>
        <w:t>circumstances,</w:t>
      </w:r>
      <w:r>
        <w:rPr>
          <w:rFonts w:ascii="Times New Roman" w:hAnsi="Times New Roman" w:cs="Times New Roman"/>
          <w:sz w:val="24"/>
          <w:szCs w:val="24"/>
        </w:rPr>
        <w:t xml:space="preserve"> </w:t>
      </w:r>
      <w:r w:rsidR="00171268">
        <w:rPr>
          <w:rFonts w:ascii="Times New Roman" w:hAnsi="Times New Roman" w:cs="Times New Roman"/>
          <w:sz w:val="24"/>
          <w:szCs w:val="24"/>
        </w:rPr>
        <w:t xml:space="preserve">I find </w:t>
      </w:r>
      <w:r>
        <w:rPr>
          <w:rFonts w:ascii="Times New Roman" w:hAnsi="Times New Roman" w:cs="Times New Roman"/>
          <w:sz w:val="24"/>
          <w:szCs w:val="24"/>
        </w:rPr>
        <w:t>that the application is meritorious and sh</w:t>
      </w:r>
      <w:r w:rsidR="00171268">
        <w:rPr>
          <w:rFonts w:ascii="Times New Roman" w:hAnsi="Times New Roman" w:cs="Times New Roman"/>
          <w:sz w:val="24"/>
          <w:szCs w:val="24"/>
        </w:rPr>
        <w:t>ould</w:t>
      </w:r>
      <w:r>
        <w:rPr>
          <w:rFonts w:ascii="Times New Roman" w:hAnsi="Times New Roman" w:cs="Times New Roman"/>
          <w:sz w:val="24"/>
          <w:szCs w:val="24"/>
        </w:rPr>
        <w:t xml:space="preserve"> be granted.</w:t>
      </w:r>
    </w:p>
    <w:p w14:paraId="2CA93DD8" w14:textId="78E46D90" w:rsidR="009B1C82" w:rsidRDefault="009B1C82" w:rsidP="008746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of the view that costs on a higher scale are uncalled for in such a case which seeks to clarify issues of importance to members of </w:t>
      </w:r>
      <w:r w:rsidR="00171268">
        <w:rPr>
          <w:rFonts w:ascii="Times New Roman" w:hAnsi="Times New Roman" w:cs="Times New Roman"/>
          <w:sz w:val="24"/>
          <w:szCs w:val="24"/>
        </w:rPr>
        <w:t xml:space="preserve">the same party.  I am </w:t>
      </w:r>
      <w:r>
        <w:rPr>
          <w:rFonts w:ascii="Times New Roman" w:hAnsi="Times New Roman" w:cs="Times New Roman"/>
          <w:sz w:val="24"/>
          <w:szCs w:val="24"/>
        </w:rPr>
        <w:t>inclined to grant costs against first and third respondents on an ordinary scale.</w:t>
      </w:r>
    </w:p>
    <w:p w14:paraId="1853FB90" w14:textId="0439B258" w:rsidR="009B1C82" w:rsidRDefault="009B1C82" w:rsidP="008746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the order as per the draft order is granted with the following amendments.  Paragraph 5 thereof is deleted</w:t>
      </w:r>
      <w:r w:rsidR="00171268">
        <w:rPr>
          <w:rFonts w:ascii="Times New Roman" w:hAnsi="Times New Roman" w:cs="Times New Roman"/>
          <w:sz w:val="24"/>
          <w:szCs w:val="24"/>
        </w:rPr>
        <w:t>. The</w:t>
      </w:r>
      <w:r>
        <w:rPr>
          <w:rFonts w:ascii="Times New Roman" w:hAnsi="Times New Roman" w:cs="Times New Roman"/>
          <w:sz w:val="24"/>
          <w:szCs w:val="24"/>
        </w:rPr>
        <w:t xml:space="preserve"> acronym SROC is deleted wherever it appears in the order and sub</w:t>
      </w:r>
      <w:r w:rsidR="00171268">
        <w:rPr>
          <w:rFonts w:ascii="Times New Roman" w:hAnsi="Times New Roman" w:cs="Times New Roman"/>
          <w:sz w:val="24"/>
          <w:szCs w:val="24"/>
        </w:rPr>
        <w:t xml:space="preserve">stituted </w:t>
      </w:r>
      <w:r>
        <w:rPr>
          <w:rFonts w:ascii="Times New Roman" w:hAnsi="Times New Roman" w:cs="Times New Roman"/>
          <w:sz w:val="24"/>
          <w:szCs w:val="24"/>
        </w:rPr>
        <w:t>with CSRO.</w:t>
      </w:r>
    </w:p>
    <w:p w14:paraId="4FCB99B4" w14:textId="474E14C5" w:rsidR="009B1C82" w:rsidRDefault="009B1C82" w:rsidP="008746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Paragraph 6 dealing with costs is amended to reflect that cost</w:t>
      </w:r>
      <w:r w:rsidR="00171268">
        <w:rPr>
          <w:rFonts w:ascii="Times New Roman" w:hAnsi="Times New Roman" w:cs="Times New Roman"/>
          <w:sz w:val="24"/>
          <w:szCs w:val="24"/>
        </w:rPr>
        <w:t>s</w:t>
      </w:r>
      <w:r>
        <w:rPr>
          <w:rFonts w:ascii="Times New Roman" w:hAnsi="Times New Roman" w:cs="Times New Roman"/>
          <w:sz w:val="24"/>
          <w:szCs w:val="24"/>
        </w:rPr>
        <w:t xml:space="preserve"> shall be paid by first </w:t>
      </w:r>
      <w:r w:rsidR="00171268">
        <w:rPr>
          <w:rFonts w:ascii="Times New Roman" w:hAnsi="Times New Roman" w:cs="Times New Roman"/>
          <w:sz w:val="24"/>
          <w:szCs w:val="24"/>
        </w:rPr>
        <w:t xml:space="preserve">and </w:t>
      </w:r>
      <w:r w:rsidR="009E23F1">
        <w:rPr>
          <w:rFonts w:ascii="Times New Roman" w:hAnsi="Times New Roman" w:cs="Times New Roman"/>
          <w:sz w:val="24"/>
          <w:szCs w:val="24"/>
        </w:rPr>
        <w:t>thir</w:t>
      </w:r>
      <w:r w:rsidR="000C52A5">
        <w:rPr>
          <w:rFonts w:ascii="Times New Roman" w:hAnsi="Times New Roman" w:cs="Times New Roman"/>
          <w:sz w:val="24"/>
          <w:szCs w:val="24"/>
        </w:rPr>
        <w:t>d</w:t>
      </w:r>
      <w:r w:rsidR="009E23F1">
        <w:rPr>
          <w:rFonts w:ascii="Times New Roman" w:hAnsi="Times New Roman" w:cs="Times New Roman"/>
          <w:sz w:val="24"/>
          <w:szCs w:val="24"/>
        </w:rPr>
        <w:t xml:space="preserve"> respondent</w:t>
      </w:r>
      <w:r w:rsidR="00171268">
        <w:rPr>
          <w:rFonts w:ascii="Times New Roman" w:hAnsi="Times New Roman" w:cs="Times New Roman"/>
          <w:sz w:val="24"/>
          <w:szCs w:val="24"/>
        </w:rPr>
        <w:t>, the one paying the other to be absolved.</w:t>
      </w:r>
    </w:p>
    <w:p w14:paraId="316A0BC3" w14:textId="77777777" w:rsidR="000C52A5" w:rsidRDefault="000C52A5" w:rsidP="000C52A5">
      <w:pPr>
        <w:spacing w:after="0" w:line="360" w:lineRule="auto"/>
        <w:jc w:val="both"/>
        <w:rPr>
          <w:rFonts w:ascii="Times New Roman" w:hAnsi="Times New Roman" w:cs="Times New Roman"/>
          <w:sz w:val="24"/>
          <w:szCs w:val="24"/>
        </w:rPr>
      </w:pPr>
    </w:p>
    <w:p w14:paraId="019D077C" w14:textId="77777777" w:rsidR="000C52A5" w:rsidRDefault="000C52A5" w:rsidP="000C52A5">
      <w:pPr>
        <w:spacing w:after="0" w:line="360" w:lineRule="auto"/>
        <w:jc w:val="both"/>
        <w:rPr>
          <w:rFonts w:ascii="Times New Roman" w:hAnsi="Times New Roman" w:cs="Times New Roman"/>
          <w:sz w:val="24"/>
          <w:szCs w:val="24"/>
        </w:rPr>
      </w:pPr>
    </w:p>
    <w:p w14:paraId="43999DBE" w14:textId="77777777" w:rsidR="000C52A5" w:rsidRDefault="000C52A5" w:rsidP="000C52A5">
      <w:pPr>
        <w:spacing w:after="0" w:line="360" w:lineRule="auto"/>
        <w:jc w:val="both"/>
        <w:rPr>
          <w:rFonts w:ascii="Times New Roman" w:hAnsi="Times New Roman" w:cs="Times New Roman"/>
          <w:sz w:val="24"/>
          <w:szCs w:val="24"/>
        </w:rPr>
      </w:pPr>
    </w:p>
    <w:p w14:paraId="386F5B27" w14:textId="197FA090" w:rsidR="000C52A5" w:rsidRDefault="000C52A5" w:rsidP="000C52A5">
      <w:pPr>
        <w:spacing w:after="0" w:line="240" w:lineRule="auto"/>
        <w:jc w:val="both"/>
        <w:rPr>
          <w:rFonts w:ascii="Times New Roman" w:hAnsi="Times New Roman" w:cs="Times New Roman"/>
          <w:sz w:val="24"/>
          <w:szCs w:val="24"/>
        </w:rPr>
      </w:pPr>
      <w:r w:rsidRPr="000C52A5">
        <w:rPr>
          <w:rFonts w:ascii="Times New Roman" w:hAnsi="Times New Roman" w:cs="Times New Roman"/>
          <w:i/>
          <w:iCs/>
          <w:sz w:val="24"/>
          <w:szCs w:val="24"/>
        </w:rPr>
        <w:t>Mathonsi, Ncube Law Chambers</w:t>
      </w:r>
      <w:r>
        <w:rPr>
          <w:rFonts w:ascii="Times New Roman" w:hAnsi="Times New Roman" w:cs="Times New Roman"/>
          <w:sz w:val="24"/>
          <w:szCs w:val="24"/>
        </w:rPr>
        <w:t>, applicant’s legal practitioners</w:t>
      </w:r>
    </w:p>
    <w:p w14:paraId="71511BD7" w14:textId="2883E743" w:rsidR="000C52A5" w:rsidRDefault="000C52A5" w:rsidP="000C52A5">
      <w:pPr>
        <w:spacing w:after="0" w:line="240" w:lineRule="auto"/>
        <w:jc w:val="both"/>
        <w:rPr>
          <w:rFonts w:ascii="Times New Roman" w:hAnsi="Times New Roman" w:cs="Times New Roman"/>
          <w:sz w:val="24"/>
          <w:szCs w:val="24"/>
        </w:rPr>
      </w:pPr>
      <w:r w:rsidRPr="000C52A5">
        <w:rPr>
          <w:rFonts w:ascii="Times New Roman" w:hAnsi="Times New Roman" w:cs="Times New Roman"/>
          <w:i/>
          <w:iCs/>
          <w:sz w:val="24"/>
          <w:szCs w:val="24"/>
        </w:rPr>
        <w:t>Messrs Ncube Attorneys</w:t>
      </w:r>
      <w:r>
        <w:rPr>
          <w:rFonts w:ascii="Times New Roman" w:hAnsi="Times New Roman" w:cs="Times New Roman"/>
          <w:sz w:val="24"/>
          <w:szCs w:val="24"/>
        </w:rPr>
        <w:t>, first and third respondent’s legal practitioners</w:t>
      </w:r>
    </w:p>
    <w:p w14:paraId="43705BF1" w14:textId="5B23424E" w:rsidR="000C52A5" w:rsidRDefault="000C52A5" w:rsidP="000C52A5">
      <w:pPr>
        <w:spacing w:after="0" w:line="240" w:lineRule="auto"/>
        <w:jc w:val="both"/>
        <w:rPr>
          <w:rFonts w:ascii="Times New Roman" w:hAnsi="Times New Roman" w:cs="Times New Roman"/>
          <w:sz w:val="24"/>
          <w:szCs w:val="24"/>
        </w:rPr>
      </w:pPr>
      <w:r w:rsidRPr="000C52A5">
        <w:rPr>
          <w:rFonts w:ascii="Times New Roman" w:hAnsi="Times New Roman" w:cs="Times New Roman"/>
          <w:i/>
          <w:iCs/>
          <w:sz w:val="24"/>
          <w:szCs w:val="24"/>
        </w:rPr>
        <w:t>Chihambakwe and Partners</w:t>
      </w:r>
      <w:r>
        <w:rPr>
          <w:rFonts w:ascii="Times New Roman" w:hAnsi="Times New Roman" w:cs="Times New Roman"/>
          <w:sz w:val="24"/>
          <w:szCs w:val="24"/>
        </w:rPr>
        <w:t>, second respondent’s legal practitioners</w:t>
      </w:r>
    </w:p>
    <w:p w14:paraId="31669EF9" w14:textId="77777777" w:rsidR="00F33679" w:rsidRDefault="00F33679" w:rsidP="005D11B5">
      <w:pPr>
        <w:spacing w:after="0" w:line="360" w:lineRule="auto"/>
        <w:ind w:firstLine="720"/>
        <w:jc w:val="both"/>
        <w:rPr>
          <w:rFonts w:ascii="Times New Roman" w:hAnsi="Times New Roman" w:cs="Times New Roman"/>
          <w:sz w:val="24"/>
          <w:szCs w:val="24"/>
        </w:rPr>
      </w:pPr>
    </w:p>
    <w:p w14:paraId="20F31066" w14:textId="77777777" w:rsidR="0014561A" w:rsidRDefault="0014561A" w:rsidP="005D11B5">
      <w:pPr>
        <w:spacing w:after="0" w:line="360" w:lineRule="auto"/>
        <w:ind w:firstLine="720"/>
        <w:jc w:val="both"/>
        <w:rPr>
          <w:rFonts w:ascii="Times New Roman" w:hAnsi="Times New Roman" w:cs="Times New Roman"/>
          <w:sz w:val="24"/>
          <w:szCs w:val="24"/>
        </w:rPr>
      </w:pPr>
    </w:p>
    <w:p w14:paraId="619CBE10" w14:textId="77777777" w:rsidR="0014561A" w:rsidRDefault="0014561A" w:rsidP="005D11B5">
      <w:pPr>
        <w:spacing w:after="0" w:line="360" w:lineRule="auto"/>
        <w:ind w:firstLine="720"/>
        <w:jc w:val="both"/>
        <w:rPr>
          <w:rFonts w:ascii="Times New Roman" w:hAnsi="Times New Roman" w:cs="Times New Roman"/>
          <w:sz w:val="24"/>
          <w:szCs w:val="24"/>
        </w:rPr>
      </w:pPr>
    </w:p>
    <w:p w14:paraId="2952E69B" w14:textId="6C659076" w:rsidR="005D11B5" w:rsidRDefault="005D11B5" w:rsidP="005D11B5">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5D11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A5290" w14:textId="77777777" w:rsidR="00784EBA" w:rsidRDefault="00784EBA" w:rsidP="000375FB">
      <w:pPr>
        <w:spacing w:after="0" w:line="240" w:lineRule="auto"/>
      </w:pPr>
      <w:r>
        <w:separator/>
      </w:r>
    </w:p>
  </w:endnote>
  <w:endnote w:type="continuationSeparator" w:id="0">
    <w:p w14:paraId="4237DF96" w14:textId="77777777" w:rsidR="00784EBA" w:rsidRDefault="00784EBA" w:rsidP="0003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CB938" w14:textId="77777777" w:rsidR="00784EBA" w:rsidRDefault="00784EBA" w:rsidP="000375FB">
      <w:pPr>
        <w:spacing w:after="0" w:line="240" w:lineRule="auto"/>
      </w:pPr>
      <w:r>
        <w:separator/>
      </w:r>
    </w:p>
  </w:footnote>
  <w:footnote w:type="continuationSeparator" w:id="0">
    <w:p w14:paraId="453AB116" w14:textId="77777777" w:rsidR="00784EBA" w:rsidRDefault="00784EBA" w:rsidP="00037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710079"/>
      <w:docPartObj>
        <w:docPartGallery w:val="Page Numbers (Top of Page)"/>
        <w:docPartUnique/>
      </w:docPartObj>
    </w:sdtPr>
    <w:sdtEndPr>
      <w:rPr>
        <w:noProof/>
      </w:rPr>
    </w:sdtEndPr>
    <w:sdtContent>
      <w:p w14:paraId="27A792D8" w14:textId="79067167" w:rsidR="000375FB" w:rsidRDefault="000375FB">
        <w:pPr>
          <w:pStyle w:val="Header"/>
          <w:jc w:val="right"/>
          <w:rPr>
            <w:noProof/>
          </w:rPr>
        </w:pPr>
        <w:r>
          <w:fldChar w:fldCharType="begin"/>
        </w:r>
        <w:r>
          <w:instrText xml:space="preserve"> PAGE   \* MERGEFORMAT </w:instrText>
        </w:r>
        <w:r>
          <w:fldChar w:fldCharType="separate"/>
        </w:r>
        <w:r w:rsidR="006A2FDA">
          <w:rPr>
            <w:noProof/>
          </w:rPr>
          <w:t>1</w:t>
        </w:r>
        <w:r>
          <w:rPr>
            <w:noProof/>
          </w:rPr>
          <w:fldChar w:fldCharType="end"/>
        </w:r>
      </w:p>
      <w:p w14:paraId="4545CFA4" w14:textId="6F9032F1" w:rsidR="000375FB" w:rsidRDefault="000375FB">
        <w:pPr>
          <w:pStyle w:val="Header"/>
          <w:jc w:val="right"/>
          <w:rPr>
            <w:noProof/>
          </w:rPr>
        </w:pPr>
        <w:r>
          <w:rPr>
            <w:noProof/>
          </w:rPr>
          <w:t>HH</w:t>
        </w:r>
        <w:r w:rsidR="005A7F3E">
          <w:rPr>
            <w:noProof/>
          </w:rPr>
          <w:t xml:space="preserve"> 11-25</w:t>
        </w:r>
      </w:p>
      <w:p w14:paraId="42AA92E2" w14:textId="7F0E5F30" w:rsidR="000375FB" w:rsidRDefault="000375FB">
        <w:pPr>
          <w:pStyle w:val="Header"/>
          <w:jc w:val="right"/>
        </w:pPr>
        <w:r>
          <w:rPr>
            <w:noProof/>
          </w:rPr>
          <w:t>HCH 5606/24</w:t>
        </w:r>
      </w:p>
    </w:sdtContent>
  </w:sdt>
  <w:p w14:paraId="2C689D5C" w14:textId="77777777" w:rsidR="000375FB" w:rsidRDefault="000375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04145"/>
    <w:multiLevelType w:val="hybridMultilevel"/>
    <w:tmpl w:val="6414E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380A9E"/>
    <w:multiLevelType w:val="hybridMultilevel"/>
    <w:tmpl w:val="00168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B1"/>
    <w:rsid w:val="00033C24"/>
    <w:rsid w:val="000375FB"/>
    <w:rsid w:val="000A298B"/>
    <w:rsid w:val="000C52A5"/>
    <w:rsid w:val="000C6093"/>
    <w:rsid w:val="00135881"/>
    <w:rsid w:val="0014561A"/>
    <w:rsid w:val="001605BB"/>
    <w:rsid w:val="00171268"/>
    <w:rsid w:val="001A1AF7"/>
    <w:rsid w:val="001E14A2"/>
    <w:rsid w:val="002524AF"/>
    <w:rsid w:val="00286385"/>
    <w:rsid w:val="002B383A"/>
    <w:rsid w:val="0034314E"/>
    <w:rsid w:val="00351C7C"/>
    <w:rsid w:val="003A5DAA"/>
    <w:rsid w:val="0041336D"/>
    <w:rsid w:val="00497747"/>
    <w:rsid w:val="005551F4"/>
    <w:rsid w:val="00594FF4"/>
    <w:rsid w:val="00595FE2"/>
    <w:rsid w:val="005A7F3E"/>
    <w:rsid w:val="005D11B5"/>
    <w:rsid w:val="005E161A"/>
    <w:rsid w:val="0061651B"/>
    <w:rsid w:val="00697FAB"/>
    <w:rsid w:val="006A2FDA"/>
    <w:rsid w:val="006F7C69"/>
    <w:rsid w:val="007074AA"/>
    <w:rsid w:val="00784EBA"/>
    <w:rsid w:val="007F1C2F"/>
    <w:rsid w:val="008311C5"/>
    <w:rsid w:val="00837BF6"/>
    <w:rsid w:val="00874680"/>
    <w:rsid w:val="008B2B8E"/>
    <w:rsid w:val="00904194"/>
    <w:rsid w:val="00960900"/>
    <w:rsid w:val="009668BC"/>
    <w:rsid w:val="009B1C82"/>
    <w:rsid w:val="009E23F1"/>
    <w:rsid w:val="00B53A72"/>
    <w:rsid w:val="00B67EA9"/>
    <w:rsid w:val="00C8495E"/>
    <w:rsid w:val="00D450A2"/>
    <w:rsid w:val="00D61E23"/>
    <w:rsid w:val="00D655E2"/>
    <w:rsid w:val="00D966EE"/>
    <w:rsid w:val="00DC566B"/>
    <w:rsid w:val="00E566B1"/>
    <w:rsid w:val="00F25671"/>
    <w:rsid w:val="00F33679"/>
    <w:rsid w:val="00F43F88"/>
    <w:rsid w:val="00FA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8F5E"/>
  <w15:chartTrackingRefBased/>
  <w15:docId w15:val="{BD887CC7-3ED6-48E0-BD4C-1D528F48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B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566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66B1"/>
    <w:rPr>
      <w:rFonts w:eastAsiaTheme="minorEastAsia"/>
      <w:color w:val="5A5A5A" w:themeColor="text1" w:themeTint="A5"/>
      <w:spacing w:val="15"/>
      <w:kern w:val="0"/>
      <w14:ligatures w14:val="none"/>
    </w:rPr>
  </w:style>
  <w:style w:type="paragraph" w:styleId="NoSpacing">
    <w:name w:val="No Spacing"/>
    <w:uiPriority w:val="1"/>
    <w:qFormat/>
    <w:rsid w:val="001E14A2"/>
    <w:pPr>
      <w:spacing w:after="0" w:line="240" w:lineRule="auto"/>
    </w:pPr>
    <w:rPr>
      <w:kern w:val="0"/>
      <w14:ligatures w14:val="none"/>
    </w:rPr>
  </w:style>
  <w:style w:type="paragraph" w:styleId="Header">
    <w:name w:val="header"/>
    <w:basedOn w:val="Normal"/>
    <w:link w:val="HeaderChar"/>
    <w:uiPriority w:val="99"/>
    <w:unhideWhenUsed/>
    <w:rsid w:val="00037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5FB"/>
    <w:rPr>
      <w:kern w:val="0"/>
      <w14:ligatures w14:val="none"/>
    </w:rPr>
  </w:style>
  <w:style w:type="paragraph" w:styleId="Footer">
    <w:name w:val="footer"/>
    <w:basedOn w:val="Normal"/>
    <w:link w:val="FooterChar"/>
    <w:uiPriority w:val="99"/>
    <w:unhideWhenUsed/>
    <w:rsid w:val="00037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5F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3389</Words>
  <Characters>19319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2025-01-17T10:35:00Z</dcterms:created>
  <dcterms:modified xsi:type="dcterms:W3CDTF">2025-01-17T10:35:00Z</dcterms:modified>
</cp:coreProperties>
</file>