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9" w:rsidRPr="00C53019" w:rsidRDefault="00C53019" w:rsidP="00C53019">
      <w:pPr>
        <w:rPr>
          <w:rFonts w:ascii="Times New Roman" w:hAnsi="Times New Roman" w:cs="Times New Roman"/>
          <w:b/>
          <w:color w:val="404040" w:themeColor="text1" w:themeTint="BF"/>
          <w:szCs w:val="24"/>
        </w:rPr>
      </w:pPr>
      <w:r w:rsidRPr="00C53019">
        <w:rPr>
          <w:rFonts w:ascii="Times New Roman" w:hAnsi="Times New Roman" w:cs="Times New Roman"/>
          <w:b/>
          <w:color w:val="404040" w:themeColor="text1" w:themeTint="BF"/>
          <w:szCs w:val="24"/>
        </w:rPr>
        <w:t xml:space="preserve">IN THE LABOUR COURT OF ZIMBABWE       </w:t>
      </w:r>
      <w:r w:rsidR="00A50ECA">
        <w:rPr>
          <w:rFonts w:ascii="Times New Roman" w:hAnsi="Times New Roman" w:cs="Times New Roman"/>
          <w:b/>
          <w:color w:val="404040" w:themeColor="text1" w:themeTint="BF"/>
          <w:szCs w:val="24"/>
        </w:rPr>
        <w:tab/>
      </w:r>
      <w:r w:rsidR="00517D8B">
        <w:rPr>
          <w:rFonts w:ascii="Times New Roman" w:hAnsi="Times New Roman" w:cs="Times New Roman"/>
          <w:b/>
          <w:color w:val="404040" w:themeColor="text1" w:themeTint="BF"/>
          <w:szCs w:val="24"/>
        </w:rPr>
        <w:t xml:space="preserve">  JUDGEMENT NO LC/H/431</w:t>
      </w:r>
      <w:r w:rsidR="00767C15">
        <w:rPr>
          <w:rFonts w:ascii="Times New Roman" w:hAnsi="Times New Roman" w:cs="Times New Roman"/>
          <w:b/>
          <w:color w:val="404040" w:themeColor="text1" w:themeTint="BF"/>
          <w:szCs w:val="24"/>
        </w:rPr>
        <w:t>/</w:t>
      </w:r>
      <w:r w:rsidRPr="00C53019">
        <w:rPr>
          <w:rFonts w:ascii="Times New Roman" w:hAnsi="Times New Roman" w:cs="Times New Roman"/>
          <w:b/>
          <w:color w:val="404040" w:themeColor="text1" w:themeTint="BF"/>
          <w:szCs w:val="24"/>
        </w:rPr>
        <w:t>16</w:t>
      </w:r>
    </w:p>
    <w:p w:rsidR="00C53019" w:rsidRPr="00C53019" w:rsidRDefault="00DA40A5" w:rsidP="00C53019">
      <w:pPr>
        <w:rPr>
          <w:rFonts w:ascii="Times New Roman" w:hAnsi="Times New Roman" w:cs="Times New Roman"/>
          <w:b/>
          <w:color w:val="404040" w:themeColor="text1" w:themeTint="BF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Cs w:val="24"/>
        </w:rPr>
        <w:t>HELD AT HARARE 11 JULY</w:t>
      </w:r>
      <w:r w:rsidR="00C53019" w:rsidRPr="00C53019">
        <w:rPr>
          <w:rFonts w:ascii="Times New Roman" w:hAnsi="Times New Roman" w:cs="Times New Roman"/>
          <w:b/>
          <w:color w:val="404040" w:themeColor="text1" w:themeTint="BF"/>
          <w:szCs w:val="24"/>
        </w:rPr>
        <w:t xml:space="preserve">, 2016      </w:t>
      </w:r>
      <w:r w:rsidR="00966C56">
        <w:rPr>
          <w:rFonts w:ascii="Times New Roman" w:hAnsi="Times New Roman" w:cs="Times New Roman"/>
          <w:b/>
          <w:color w:val="404040" w:themeColor="text1" w:themeTint="BF"/>
          <w:szCs w:val="24"/>
        </w:rPr>
        <w:t xml:space="preserve">            </w:t>
      </w:r>
      <w:r w:rsidR="00966C56">
        <w:rPr>
          <w:rFonts w:ascii="Times New Roman" w:hAnsi="Times New Roman" w:cs="Times New Roman"/>
          <w:b/>
          <w:color w:val="404040" w:themeColor="text1" w:themeTint="BF"/>
          <w:szCs w:val="24"/>
        </w:rPr>
        <w:tab/>
      </w:r>
      <w:r w:rsidR="00966C56">
        <w:rPr>
          <w:rFonts w:ascii="Times New Roman" w:hAnsi="Times New Roman" w:cs="Times New Roman"/>
          <w:b/>
          <w:color w:val="404040" w:themeColor="text1" w:themeTint="BF"/>
          <w:szCs w:val="24"/>
        </w:rPr>
        <w:tab/>
      </w:r>
      <w:r w:rsidR="00A50ECA">
        <w:rPr>
          <w:rFonts w:ascii="Times New Roman" w:hAnsi="Times New Roman" w:cs="Times New Roman"/>
          <w:b/>
          <w:color w:val="404040" w:themeColor="text1" w:themeTint="BF"/>
          <w:szCs w:val="24"/>
        </w:rPr>
        <w:t xml:space="preserve">  </w:t>
      </w:r>
      <w:r w:rsidR="00966C56">
        <w:rPr>
          <w:rFonts w:ascii="Times New Roman" w:hAnsi="Times New Roman" w:cs="Times New Roman"/>
          <w:b/>
          <w:color w:val="404040" w:themeColor="text1" w:themeTint="BF"/>
          <w:szCs w:val="24"/>
        </w:rPr>
        <w:t xml:space="preserve">CASE NO </w:t>
      </w:r>
      <w:r>
        <w:rPr>
          <w:rFonts w:ascii="Times New Roman" w:hAnsi="Times New Roman" w:cs="Times New Roman"/>
          <w:b/>
          <w:color w:val="404040" w:themeColor="text1" w:themeTint="BF"/>
          <w:szCs w:val="24"/>
        </w:rPr>
        <w:t>LC/H/597</w:t>
      </w:r>
      <w:r w:rsidR="00C53019" w:rsidRPr="00C53019">
        <w:rPr>
          <w:rFonts w:ascii="Times New Roman" w:hAnsi="Times New Roman" w:cs="Times New Roman"/>
          <w:b/>
          <w:color w:val="404040" w:themeColor="text1" w:themeTint="BF"/>
          <w:szCs w:val="24"/>
        </w:rPr>
        <w:t>/1</w:t>
      </w:r>
      <w:r>
        <w:rPr>
          <w:rFonts w:ascii="Times New Roman" w:hAnsi="Times New Roman" w:cs="Times New Roman"/>
          <w:b/>
          <w:color w:val="404040" w:themeColor="text1" w:themeTint="BF"/>
          <w:szCs w:val="24"/>
        </w:rPr>
        <w:t>5</w:t>
      </w:r>
    </w:p>
    <w:p w:rsidR="00C53019" w:rsidRPr="00C53019" w:rsidRDefault="00517D8B" w:rsidP="00C53019">
      <w:pPr>
        <w:rPr>
          <w:rFonts w:ascii="Times New Roman" w:hAnsi="Times New Roman" w:cs="Times New Roman"/>
          <w:b/>
          <w:color w:val="404040" w:themeColor="text1" w:themeTint="BF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Cs w:val="24"/>
        </w:rPr>
        <w:t xml:space="preserve">&amp; 22 JULY </w:t>
      </w:r>
      <w:r w:rsidR="00C53019" w:rsidRPr="00C53019">
        <w:rPr>
          <w:rFonts w:ascii="Times New Roman" w:hAnsi="Times New Roman" w:cs="Times New Roman"/>
          <w:b/>
          <w:color w:val="404040" w:themeColor="text1" w:themeTint="BF"/>
          <w:szCs w:val="24"/>
        </w:rPr>
        <w:t>2016</w:t>
      </w:r>
      <w:r w:rsidR="00767C15">
        <w:rPr>
          <w:rFonts w:ascii="Times New Roman" w:hAnsi="Times New Roman" w:cs="Times New Roman"/>
          <w:b/>
          <w:color w:val="404040" w:themeColor="text1" w:themeTint="BF"/>
          <w:szCs w:val="24"/>
        </w:rPr>
        <w:tab/>
      </w:r>
      <w:r w:rsidR="00DA40A5">
        <w:rPr>
          <w:rFonts w:ascii="Times New Roman" w:hAnsi="Times New Roman" w:cs="Times New Roman"/>
          <w:b/>
          <w:color w:val="404040" w:themeColor="text1" w:themeTint="BF"/>
          <w:szCs w:val="24"/>
        </w:rPr>
        <w:tab/>
      </w:r>
      <w:r w:rsidR="00DA40A5">
        <w:rPr>
          <w:rFonts w:ascii="Times New Roman" w:hAnsi="Times New Roman" w:cs="Times New Roman"/>
          <w:b/>
          <w:color w:val="404040" w:themeColor="text1" w:themeTint="BF"/>
          <w:szCs w:val="24"/>
        </w:rPr>
        <w:tab/>
      </w:r>
      <w:r w:rsidR="00DA40A5">
        <w:rPr>
          <w:rFonts w:ascii="Times New Roman" w:hAnsi="Times New Roman" w:cs="Times New Roman"/>
          <w:b/>
          <w:color w:val="404040" w:themeColor="text1" w:themeTint="BF"/>
          <w:szCs w:val="24"/>
        </w:rPr>
        <w:tab/>
      </w:r>
      <w:r w:rsidR="00DA40A5">
        <w:rPr>
          <w:rFonts w:ascii="Times New Roman" w:hAnsi="Times New Roman" w:cs="Times New Roman"/>
          <w:b/>
          <w:color w:val="404040" w:themeColor="text1" w:themeTint="BF"/>
          <w:szCs w:val="24"/>
        </w:rPr>
        <w:tab/>
      </w:r>
    </w:p>
    <w:p w:rsidR="00C53019" w:rsidRPr="00C53019" w:rsidRDefault="00C53019" w:rsidP="00C53019">
      <w:pPr>
        <w:rPr>
          <w:rFonts w:ascii="Times New Roman" w:hAnsi="Times New Roman" w:cs="Times New Roman"/>
          <w:color w:val="404040" w:themeColor="text1" w:themeTint="BF"/>
          <w:szCs w:val="24"/>
        </w:rPr>
      </w:pPr>
      <w:r w:rsidRPr="00C53019">
        <w:rPr>
          <w:rFonts w:ascii="Times New Roman" w:hAnsi="Times New Roman" w:cs="Times New Roman"/>
          <w:color w:val="404040" w:themeColor="text1" w:themeTint="BF"/>
          <w:szCs w:val="24"/>
        </w:rPr>
        <w:t xml:space="preserve">In the matter between:- </w:t>
      </w:r>
    </w:p>
    <w:p w:rsidR="00C53019" w:rsidRPr="00C53019" w:rsidRDefault="00DA40A5" w:rsidP="00C53019">
      <w:pPr>
        <w:rPr>
          <w:rFonts w:ascii="Times New Roman" w:hAnsi="Times New Roman" w:cs="Times New Roman"/>
          <w:b/>
          <w:color w:val="404040" w:themeColor="text1" w:themeTint="BF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Cs w:val="24"/>
        </w:rPr>
        <w:t>CHURCH OF THE PROVINCE OF CENTRAL AFRICA</w:t>
      </w:r>
      <w:r>
        <w:rPr>
          <w:rFonts w:ascii="Times New Roman" w:hAnsi="Times New Roman" w:cs="Times New Roman"/>
          <w:b/>
          <w:color w:val="404040" w:themeColor="text1" w:themeTint="BF"/>
          <w:szCs w:val="24"/>
        </w:rPr>
        <w:tab/>
      </w:r>
      <w:r>
        <w:rPr>
          <w:rFonts w:ascii="Times New Roman" w:hAnsi="Times New Roman" w:cs="Times New Roman"/>
          <w:b/>
          <w:color w:val="404040" w:themeColor="text1" w:themeTint="BF"/>
          <w:szCs w:val="24"/>
        </w:rPr>
        <w:tab/>
        <w:t xml:space="preserve">- </w:t>
      </w:r>
      <w:r w:rsidR="007C7C37">
        <w:rPr>
          <w:rFonts w:ascii="Times New Roman" w:hAnsi="Times New Roman" w:cs="Times New Roman"/>
          <w:b/>
          <w:color w:val="404040" w:themeColor="text1" w:themeTint="BF"/>
          <w:szCs w:val="24"/>
        </w:rPr>
        <w:t>APPELLANT</w:t>
      </w:r>
    </w:p>
    <w:p w:rsidR="00C53019" w:rsidRPr="00C53019" w:rsidRDefault="00C53019" w:rsidP="00C53019">
      <w:pPr>
        <w:rPr>
          <w:rFonts w:ascii="Times New Roman" w:hAnsi="Times New Roman" w:cs="Times New Roman"/>
          <w:b/>
          <w:color w:val="404040" w:themeColor="text1" w:themeTint="BF"/>
        </w:rPr>
      </w:pPr>
      <w:r w:rsidRPr="00C53019">
        <w:rPr>
          <w:rFonts w:ascii="Times New Roman" w:hAnsi="Times New Roman" w:cs="Times New Roman"/>
          <w:b/>
          <w:color w:val="404040" w:themeColor="text1" w:themeTint="BF"/>
          <w:szCs w:val="24"/>
        </w:rPr>
        <w:t>AND</w:t>
      </w:r>
    </w:p>
    <w:p w:rsidR="00C53019" w:rsidRPr="00C53019" w:rsidRDefault="00DA40A5" w:rsidP="00C53019">
      <w:pPr>
        <w:rPr>
          <w:rFonts w:ascii="Times New Roman" w:hAnsi="Times New Roman" w:cs="Times New Roman"/>
          <w:b/>
          <w:color w:val="404040" w:themeColor="text1" w:themeTint="BF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Cs w:val="24"/>
        </w:rPr>
        <w:t>PASCAL MREWA AND 5 OTHERS</w:t>
      </w:r>
      <w:r w:rsidR="00966C56">
        <w:rPr>
          <w:rFonts w:ascii="Times New Roman" w:hAnsi="Times New Roman" w:cs="Times New Roman"/>
          <w:b/>
          <w:color w:val="404040" w:themeColor="text1" w:themeTint="BF"/>
          <w:szCs w:val="24"/>
        </w:rPr>
        <w:tab/>
      </w:r>
      <w:r w:rsidR="00966C56">
        <w:rPr>
          <w:rFonts w:ascii="Times New Roman" w:hAnsi="Times New Roman" w:cs="Times New Roman"/>
          <w:b/>
          <w:color w:val="404040" w:themeColor="text1" w:themeTint="BF"/>
          <w:szCs w:val="24"/>
        </w:rPr>
        <w:tab/>
      </w:r>
      <w:r w:rsidR="007C7C37">
        <w:rPr>
          <w:rFonts w:ascii="Times New Roman" w:hAnsi="Times New Roman" w:cs="Times New Roman"/>
          <w:b/>
          <w:color w:val="404040" w:themeColor="text1" w:themeTint="BF"/>
          <w:szCs w:val="24"/>
        </w:rPr>
        <w:tab/>
      </w:r>
      <w:r>
        <w:rPr>
          <w:rFonts w:ascii="Times New Roman" w:hAnsi="Times New Roman" w:cs="Times New Roman"/>
          <w:b/>
          <w:color w:val="404040" w:themeColor="text1" w:themeTint="BF"/>
          <w:szCs w:val="24"/>
        </w:rPr>
        <w:tab/>
      </w:r>
      <w:r>
        <w:rPr>
          <w:rFonts w:ascii="Times New Roman" w:hAnsi="Times New Roman" w:cs="Times New Roman"/>
          <w:b/>
          <w:color w:val="404040" w:themeColor="text1" w:themeTint="BF"/>
          <w:szCs w:val="24"/>
        </w:rPr>
        <w:tab/>
      </w:r>
      <w:r w:rsidR="00C53019" w:rsidRPr="00C53019">
        <w:rPr>
          <w:rFonts w:ascii="Times New Roman" w:hAnsi="Times New Roman" w:cs="Times New Roman"/>
          <w:b/>
          <w:color w:val="404040" w:themeColor="text1" w:themeTint="BF"/>
          <w:szCs w:val="24"/>
        </w:rPr>
        <w:t xml:space="preserve">- </w:t>
      </w:r>
      <w:r w:rsidR="007C7C37">
        <w:rPr>
          <w:rFonts w:ascii="Times New Roman" w:hAnsi="Times New Roman" w:cs="Times New Roman"/>
          <w:b/>
          <w:color w:val="404040" w:themeColor="text1" w:themeTint="BF"/>
          <w:szCs w:val="24"/>
        </w:rPr>
        <w:t>RESPONDENT</w:t>
      </w:r>
    </w:p>
    <w:p w:rsidR="00C53019" w:rsidRDefault="00C53019" w:rsidP="00C53019">
      <w:pPr>
        <w:rPr>
          <w:rFonts w:ascii="Times New Roman" w:hAnsi="Times New Roman" w:cs="Times New Roman"/>
          <w:color w:val="404040" w:themeColor="text1" w:themeTint="BF"/>
          <w:szCs w:val="24"/>
        </w:rPr>
      </w:pPr>
      <w:r w:rsidRPr="00C53019">
        <w:rPr>
          <w:rFonts w:ascii="Times New Roman" w:hAnsi="Times New Roman" w:cs="Times New Roman"/>
          <w:color w:val="404040" w:themeColor="text1" w:themeTint="BF"/>
          <w:szCs w:val="24"/>
        </w:rPr>
        <w:t xml:space="preserve">Before the Honourable </w:t>
      </w:r>
      <w:proofErr w:type="spellStart"/>
      <w:r w:rsidR="00DA40A5">
        <w:rPr>
          <w:rFonts w:ascii="Times New Roman" w:hAnsi="Times New Roman" w:cs="Times New Roman"/>
          <w:color w:val="404040" w:themeColor="text1" w:themeTint="BF"/>
          <w:szCs w:val="24"/>
        </w:rPr>
        <w:t>Chivizhe</w:t>
      </w:r>
      <w:proofErr w:type="spellEnd"/>
      <w:r w:rsidR="00C15803">
        <w:rPr>
          <w:rFonts w:ascii="Times New Roman" w:hAnsi="Times New Roman" w:cs="Times New Roman"/>
          <w:color w:val="404040" w:themeColor="text1" w:themeTint="BF"/>
          <w:szCs w:val="24"/>
        </w:rPr>
        <w:t>, J</w:t>
      </w:r>
    </w:p>
    <w:p w:rsidR="00C15803" w:rsidRPr="00C53019" w:rsidRDefault="00C15803" w:rsidP="00C53019">
      <w:pPr>
        <w:rPr>
          <w:rFonts w:ascii="Times New Roman" w:hAnsi="Times New Roman" w:cs="Times New Roman"/>
          <w:color w:val="404040" w:themeColor="text1" w:themeTint="BF"/>
          <w:szCs w:val="24"/>
        </w:rPr>
      </w:pPr>
    </w:p>
    <w:p w:rsidR="00C53019" w:rsidRDefault="00C53019" w:rsidP="00517D8B">
      <w:pPr>
        <w:rPr>
          <w:rFonts w:ascii="Times New Roman" w:hAnsi="Times New Roman" w:cs="Times New Roman"/>
          <w:b/>
          <w:color w:val="404040" w:themeColor="text1" w:themeTint="BF"/>
          <w:szCs w:val="24"/>
        </w:rPr>
      </w:pPr>
      <w:r w:rsidRPr="00C53019">
        <w:rPr>
          <w:rFonts w:ascii="Times New Roman" w:hAnsi="Times New Roman" w:cs="Times New Roman"/>
          <w:b/>
          <w:color w:val="404040" w:themeColor="text1" w:themeTint="BF"/>
          <w:szCs w:val="24"/>
        </w:rPr>
        <w:t xml:space="preserve">For </w:t>
      </w:r>
      <w:r w:rsidR="007C7C37">
        <w:rPr>
          <w:rFonts w:ascii="Times New Roman" w:hAnsi="Times New Roman" w:cs="Times New Roman"/>
          <w:b/>
          <w:color w:val="404040" w:themeColor="text1" w:themeTint="BF"/>
          <w:szCs w:val="24"/>
        </w:rPr>
        <w:t>Appellant</w:t>
      </w:r>
      <w:r>
        <w:rPr>
          <w:rFonts w:ascii="Times New Roman" w:hAnsi="Times New Roman" w:cs="Times New Roman"/>
          <w:b/>
          <w:color w:val="404040" w:themeColor="text1" w:themeTint="BF"/>
          <w:szCs w:val="24"/>
        </w:rPr>
        <w:tab/>
      </w:r>
      <w:r w:rsidR="00C15803">
        <w:rPr>
          <w:rFonts w:ascii="Times New Roman" w:hAnsi="Times New Roman" w:cs="Times New Roman"/>
          <w:b/>
          <w:color w:val="404040" w:themeColor="text1" w:themeTint="BF"/>
          <w:szCs w:val="24"/>
        </w:rPr>
        <w:tab/>
      </w:r>
      <w:r w:rsidRPr="00C53019">
        <w:rPr>
          <w:rFonts w:ascii="Times New Roman" w:hAnsi="Times New Roman" w:cs="Times New Roman"/>
          <w:b/>
          <w:color w:val="404040" w:themeColor="text1" w:themeTint="BF"/>
          <w:szCs w:val="24"/>
        </w:rPr>
        <w:t xml:space="preserve">: </w:t>
      </w:r>
      <w:r w:rsidR="00DA40A5">
        <w:rPr>
          <w:rFonts w:ascii="Times New Roman" w:hAnsi="Times New Roman" w:cs="Times New Roman"/>
          <w:b/>
          <w:color w:val="404040" w:themeColor="text1" w:themeTint="BF"/>
          <w:szCs w:val="24"/>
        </w:rPr>
        <w:t xml:space="preserve">Mrs R. T. L. </w:t>
      </w:r>
      <w:proofErr w:type="spellStart"/>
      <w:r w:rsidR="00DA40A5">
        <w:rPr>
          <w:rFonts w:ascii="Times New Roman" w:hAnsi="Times New Roman" w:cs="Times New Roman"/>
          <w:b/>
          <w:color w:val="404040" w:themeColor="text1" w:themeTint="BF"/>
          <w:szCs w:val="24"/>
        </w:rPr>
        <w:t>Matsika</w:t>
      </w:r>
      <w:proofErr w:type="spellEnd"/>
      <w:r w:rsidR="00DA40A5">
        <w:rPr>
          <w:rFonts w:ascii="Times New Roman" w:hAnsi="Times New Roman" w:cs="Times New Roman"/>
          <w:b/>
          <w:color w:val="404040" w:themeColor="text1" w:themeTint="BF"/>
          <w:szCs w:val="24"/>
        </w:rPr>
        <w:t xml:space="preserve"> </w:t>
      </w:r>
      <w:r w:rsidRPr="00C53019">
        <w:rPr>
          <w:rFonts w:ascii="Times New Roman" w:hAnsi="Times New Roman" w:cs="Times New Roman"/>
          <w:b/>
          <w:color w:val="404040" w:themeColor="text1" w:themeTint="BF"/>
          <w:szCs w:val="24"/>
        </w:rPr>
        <w:t xml:space="preserve">(Legal </w:t>
      </w:r>
      <w:r w:rsidR="00C15803">
        <w:rPr>
          <w:rFonts w:ascii="Times New Roman" w:hAnsi="Times New Roman" w:cs="Times New Roman"/>
          <w:b/>
          <w:color w:val="404040" w:themeColor="text1" w:themeTint="BF"/>
          <w:szCs w:val="24"/>
        </w:rPr>
        <w:t>Practitioner)</w:t>
      </w:r>
    </w:p>
    <w:p w:rsidR="00C15803" w:rsidRPr="00C53019" w:rsidRDefault="00C15803" w:rsidP="00517D8B">
      <w:pPr>
        <w:rPr>
          <w:rFonts w:ascii="Times New Roman" w:hAnsi="Times New Roman" w:cs="Times New Roman"/>
          <w:b/>
          <w:color w:val="404040" w:themeColor="text1" w:themeTint="BF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Cs w:val="24"/>
        </w:rPr>
        <w:t>For Respondent</w:t>
      </w:r>
      <w:r>
        <w:rPr>
          <w:rFonts w:ascii="Times New Roman" w:hAnsi="Times New Roman" w:cs="Times New Roman"/>
          <w:b/>
          <w:color w:val="404040" w:themeColor="text1" w:themeTint="BF"/>
          <w:szCs w:val="24"/>
        </w:rPr>
        <w:tab/>
      </w:r>
      <w:r>
        <w:rPr>
          <w:rFonts w:ascii="Times New Roman" w:hAnsi="Times New Roman" w:cs="Times New Roman"/>
          <w:b/>
          <w:color w:val="404040" w:themeColor="text1" w:themeTint="BF"/>
          <w:szCs w:val="24"/>
        </w:rPr>
        <w:tab/>
        <w:t xml:space="preserve">P C </w:t>
      </w:r>
      <w:proofErr w:type="spellStart"/>
      <w:r>
        <w:rPr>
          <w:rFonts w:ascii="Times New Roman" w:hAnsi="Times New Roman" w:cs="Times New Roman"/>
          <w:b/>
          <w:color w:val="404040" w:themeColor="text1" w:themeTint="BF"/>
          <w:szCs w:val="24"/>
        </w:rPr>
        <w:t>Mlilwana</w:t>
      </w:r>
      <w:proofErr w:type="spellEnd"/>
      <w:r>
        <w:rPr>
          <w:rFonts w:ascii="Times New Roman" w:hAnsi="Times New Roman" w:cs="Times New Roman"/>
          <w:b/>
          <w:color w:val="404040" w:themeColor="text1" w:themeTint="BF"/>
          <w:szCs w:val="24"/>
        </w:rPr>
        <w:t xml:space="preserve"> (Trade Unionist)</w:t>
      </w:r>
    </w:p>
    <w:p w:rsidR="00DA40A5" w:rsidRPr="00B6071F" w:rsidRDefault="00DA40A5" w:rsidP="00B6071F">
      <w:pPr>
        <w:rPr>
          <w:rFonts w:ascii="Times New Roman" w:hAnsi="Times New Roman" w:cs="Times New Roman"/>
          <w:b/>
          <w:color w:val="404040" w:themeColor="text1" w:themeTint="BF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Cs w:val="24"/>
        </w:rPr>
        <w:t>CHIVIZHE</w:t>
      </w:r>
      <w:r w:rsidR="00517D8B">
        <w:rPr>
          <w:rFonts w:ascii="Times New Roman" w:hAnsi="Times New Roman" w:cs="Times New Roman"/>
          <w:b/>
          <w:color w:val="404040" w:themeColor="text1" w:themeTint="BF"/>
          <w:szCs w:val="24"/>
        </w:rPr>
        <w:t xml:space="preserve"> J:</w:t>
      </w:r>
    </w:p>
    <w:p w:rsidR="003B413F" w:rsidRPr="002870AB" w:rsidRDefault="00B22B88" w:rsidP="003B413F">
      <w:pPr>
        <w:pStyle w:val="NoSpacing"/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  <w:lang w:val="en-ZW"/>
        </w:rPr>
      </w:pPr>
      <w:r w:rsidRPr="002870AB">
        <w:rPr>
          <w:rFonts w:ascii="Times New Roman" w:hAnsi="Times New Roman" w:cs="Times New Roman"/>
          <w:sz w:val="28"/>
          <w:szCs w:val="28"/>
          <w:lang w:val="en-ZW"/>
        </w:rPr>
        <w:t>The present matter was placed before me as an appeal against a quanti</w:t>
      </w:r>
      <w:r w:rsidR="00B6071F" w:rsidRPr="002870AB">
        <w:rPr>
          <w:rFonts w:ascii="Times New Roman" w:hAnsi="Times New Roman" w:cs="Times New Roman"/>
          <w:sz w:val="28"/>
          <w:szCs w:val="28"/>
          <w:lang w:val="en-ZW"/>
        </w:rPr>
        <w:t>fi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>cation award</w:t>
      </w:r>
      <w:r w:rsidR="00B6071F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handed down on the 19</w:t>
      </w:r>
      <w:r w:rsidR="00B6071F" w:rsidRPr="002870AB">
        <w:rPr>
          <w:rFonts w:ascii="Times New Roman" w:hAnsi="Times New Roman" w:cs="Times New Roman"/>
          <w:sz w:val="28"/>
          <w:szCs w:val="28"/>
          <w:vertAlign w:val="superscript"/>
          <w:lang w:val="en-ZW"/>
        </w:rPr>
        <w:t>th</w:t>
      </w:r>
      <w:r w:rsidR="00B6071F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of January 2015. The main award had been issued on the 11</w:t>
      </w:r>
      <w:r w:rsidR="00B6071F" w:rsidRPr="002870AB">
        <w:rPr>
          <w:rFonts w:ascii="Times New Roman" w:hAnsi="Times New Roman" w:cs="Times New Roman"/>
          <w:sz w:val="28"/>
          <w:szCs w:val="28"/>
          <w:vertAlign w:val="superscript"/>
          <w:lang w:val="en-ZW"/>
        </w:rPr>
        <w:t>th</w:t>
      </w:r>
      <w:r w:rsidR="00B6071F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of July 2014. The Appellant also appealed against the main award. </w:t>
      </w:r>
      <w:r w:rsidR="003B413F">
        <w:rPr>
          <w:rFonts w:ascii="Times New Roman" w:hAnsi="Times New Roman" w:cs="Times New Roman"/>
          <w:sz w:val="28"/>
          <w:szCs w:val="28"/>
          <w:lang w:val="en-ZW"/>
        </w:rPr>
        <w:t>The present appeal is opposed.</w:t>
      </w:r>
      <w:bookmarkStart w:id="0" w:name="_GoBack"/>
      <w:bookmarkEnd w:id="0"/>
    </w:p>
    <w:p w:rsidR="00DA40A5" w:rsidRPr="002870AB" w:rsidRDefault="00B22B88" w:rsidP="003B413F">
      <w:pPr>
        <w:pStyle w:val="NoSpacing"/>
        <w:spacing w:after="0" w:line="360" w:lineRule="auto"/>
        <w:ind w:left="3" w:firstLine="717"/>
        <w:rPr>
          <w:rFonts w:ascii="Times New Roman" w:hAnsi="Times New Roman" w:cs="Times New Roman"/>
          <w:sz w:val="28"/>
          <w:szCs w:val="28"/>
          <w:lang w:val="en-ZW"/>
        </w:rPr>
      </w:pPr>
      <w:r w:rsidRPr="002870AB">
        <w:rPr>
          <w:rFonts w:ascii="Times New Roman" w:hAnsi="Times New Roman" w:cs="Times New Roman"/>
          <w:sz w:val="28"/>
          <w:szCs w:val="28"/>
          <w:lang w:val="en-ZW"/>
        </w:rPr>
        <w:t>The matter was initially set down before me on the 11</w:t>
      </w:r>
      <w:r w:rsidRPr="002870AB">
        <w:rPr>
          <w:rFonts w:ascii="Times New Roman" w:hAnsi="Times New Roman" w:cs="Times New Roman"/>
          <w:sz w:val="28"/>
          <w:szCs w:val="28"/>
          <w:vertAlign w:val="superscript"/>
          <w:lang w:val="en-ZW"/>
        </w:rPr>
        <w:t>th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of February, 2016. The matter was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postponed o</w:t>
      </w:r>
      <w:r w:rsidR="003103C8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n at least three occasions </w:t>
      </w:r>
      <w:r w:rsidR="00623D58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all </w:t>
      </w:r>
      <w:r w:rsidR="00BD1E5E">
        <w:rPr>
          <w:rFonts w:ascii="Times New Roman" w:hAnsi="Times New Roman" w:cs="Times New Roman"/>
          <w:sz w:val="28"/>
          <w:szCs w:val="28"/>
          <w:lang w:val="en-ZW"/>
        </w:rPr>
        <w:t xml:space="preserve">at the </w:t>
      </w:r>
      <w:r w:rsidR="003B413F">
        <w:rPr>
          <w:rFonts w:ascii="Times New Roman" w:hAnsi="Times New Roman" w:cs="Times New Roman"/>
          <w:sz w:val="28"/>
          <w:szCs w:val="28"/>
          <w:lang w:val="en-ZW"/>
        </w:rPr>
        <w:t>instance</w:t>
      </w:r>
      <w:r w:rsidR="003103C8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of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the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Respondent.  The Respondent who had been represented before the Arbitrator found themselves without a representative</w:t>
      </w:r>
      <w:r w:rsidR="003103C8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on the first date of appearance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.</w:t>
      </w:r>
      <w:r w:rsidR="003103C8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A   p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ost</w:t>
      </w:r>
      <w:r w:rsidR="003103C8" w:rsidRPr="002870AB">
        <w:rPr>
          <w:rFonts w:ascii="Times New Roman" w:hAnsi="Times New Roman" w:cs="Times New Roman"/>
          <w:sz w:val="28"/>
          <w:szCs w:val="28"/>
          <w:lang w:val="en-ZW"/>
        </w:rPr>
        <w:t>ponement was then</w:t>
      </w:r>
      <w:r w:rsidR="007221A1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granted</w:t>
      </w:r>
      <w:r w:rsidR="003103C8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on that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</w:t>
      </w:r>
      <w:r w:rsidR="003103C8" w:rsidRPr="002870AB">
        <w:rPr>
          <w:rFonts w:ascii="Times New Roman" w:hAnsi="Times New Roman" w:cs="Times New Roman"/>
          <w:sz w:val="28"/>
          <w:szCs w:val="28"/>
          <w:lang w:val="en-ZW"/>
        </w:rPr>
        <w:t>occasion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to enable the Respondent to obtain alternative</w:t>
      </w:r>
      <w:r w:rsidR="007221A1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</w:t>
      </w:r>
      <w:r w:rsidR="003103C8" w:rsidRPr="002870AB">
        <w:rPr>
          <w:rFonts w:ascii="Times New Roman" w:hAnsi="Times New Roman" w:cs="Times New Roman"/>
          <w:sz w:val="28"/>
          <w:szCs w:val="28"/>
          <w:lang w:val="en-ZW"/>
        </w:rPr>
        <w:t>representation and also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to obtain legal advice on a legal issue that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lastRenderedPageBreak/>
        <w:t>had arisen following</w:t>
      </w:r>
      <w:r w:rsidR="007221A1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the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upholding of the appeal against the main award</w:t>
      </w:r>
      <w:r w:rsidR="003103C8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before Jus</w:t>
      </w:r>
      <w:r w:rsidR="007221A1" w:rsidRPr="002870AB">
        <w:rPr>
          <w:rFonts w:ascii="Times New Roman" w:hAnsi="Times New Roman" w:cs="Times New Roman"/>
          <w:sz w:val="28"/>
          <w:szCs w:val="28"/>
          <w:lang w:val="en-ZW"/>
        </w:rPr>
        <w:t>t</w:t>
      </w:r>
      <w:r w:rsidR="003103C8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ice </w:t>
      </w:r>
      <w:proofErr w:type="spellStart"/>
      <w:r w:rsidR="003103C8" w:rsidRPr="002870AB">
        <w:rPr>
          <w:rFonts w:ascii="Times New Roman" w:hAnsi="Times New Roman" w:cs="Times New Roman"/>
          <w:sz w:val="28"/>
          <w:szCs w:val="28"/>
          <w:lang w:val="en-ZW"/>
        </w:rPr>
        <w:t>Muchawa</w:t>
      </w:r>
      <w:proofErr w:type="spellEnd"/>
      <w:r w:rsidR="003103C8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. The matter was again postponed </w:t>
      </w:r>
      <w:r w:rsidR="00BD1E5E">
        <w:rPr>
          <w:rFonts w:ascii="Times New Roman" w:hAnsi="Times New Roman" w:cs="Times New Roman"/>
          <w:sz w:val="28"/>
          <w:szCs w:val="28"/>
          <w:lang w:val="en-ZW"/>
        </w:rPr>
        <w:t xml:space="preserve">for the third time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on the basis that</w:t>
      </w:r>
      <w:r w:rsidR="007221A1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</w:t>
      </w:r>
      <w:r w:rsidR="003103C8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their representative, Mrs </w:t>
      </w:r>
      <w:proofErr w:type="spellStart"/>
      <w:r w:rsidR="003103C8" w:rsidRPr="002870AB">
        <w:rPr>
          <w:rFonts w:ascii="Times New Roman" w:hAnsi="Times New Roman" w:cs="Times New Roman"/>
          <w:sz w:val="28"/>
          <w:szCs w:val="28"/>
          <w:lang w:val="en-ZW"/>
        </w:rPr>
        <w:t>Musu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nda</w:t>
      </w:r>
      <w:proofErr w:type="spellEnd"/>
      <w:r w:rsidR="007E083B" w:rsidRPr="002870AB">
        <w:rPr>
          <w:rFonts w:ascii="Times New Roman" w:hAnsi="Times New Roman" w:cs="Times New Roman"/>
          <w:sz w:val="28"/>
          <w:szCs w:val="28"/>
          <w:lang w:val="en-ZW"/>
        </w:rPr>
        <w:t>, who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had then been engaged by the Respondent</w:t>
      </w:r>
      <w:r w:rsidR="003103C8" w:rsidRPr="002870AB">
        <w:rPr>
          <w:rFonts w:ascii="Times New Roman" w:hAnsi="Times New Roman" w:cs="Times New Roman"/>
          <w:sz w:val="28"/>
          <w:szCs w:val="28"/>
          <w:lang w:val="en-ZW"/>
        </w:rPr>
        <w:t>s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was not feeling well.</w:t>
      </w:r>
      <w:r w:rsidR="003103C8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 On that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date </w:t>
      </w:r>
      <w:r w:rsidR="003103C8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the </w:t>
      </w:r>
      <w:r w:rsidR="007221A1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parties were duly warned to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appear on the 11</w:t>
      </w:r>
      <w:r w:rsidR="00DA40A5" w:rsidRPr="002870AB">
        <w:rPr>
          <w:rFonts w:ascii="Times New Roman" w:hAnsi="Times New Roman" w:cs="Times New Roman"/>
          <w:sz w:val="28"/>
          <w:szCs w:val="28"/>
          <w:vertAlign w:val="superscript"/>
          <w:lang w:val="en-ZW"/>
        </w:rPr>
        <w:t>th</w:t>
      </w:r>
      <w:r w:rsidR="007E083B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of July, </w:t>
      </w:r>
      <w:r w:rsidR="003103C8" w:rsidRPr="002870AB">
        <w:rPr>
          <w:rFonts w:ascii="Times New Roman" w:hAnsi="Times New Roman" w:cs="Times New Roman"/>
          <w:sz w:val="28"/>
          <w:szCs w:val="28"/>
          <w:lang w:val="en-ZW"/>
        </w:rPr>
        <w:t>2016.  The court indicated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that this would be the last</w:t>
      </w:r>
      <w:r w:rsidR="007221A1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postponement to be allowed in the matter.</w:t>
      </w:r>
    </w:p>
    <w:p w:rsidR="00DA40A5" w:rsidRPr="002870AB" w:rsidRDefault="00DA40A5" w:rsidP="002870AB">
      <w:pPr>
        <w:pStyle w:val="NoSpacing"/>
        <w:spacing w:after="0" w:line="360" w:lineRule="auto"/>
        <w:ind w:left="3" w:firstLine="717"/>
        <w:rPr>
          <w:rFonts w:ascii="Times New Roman" w:hAnsi="Times New Roman" w:cs="Times New Roman"/>
          <w:sz w:val="28"/>
          <w:szCs w:val="28"/>
          <w:lang w:val="en-ZW"/>
        </w:rPr>
      </w:pPr>
      <w:r w:rsidRPr="002870AB">
        <w:rPr>
          <w:rFonts w:ascii="Times New Roman" w:hAnsi="Times New Roman" w:cs="Times New Roman"/>
          <w:sz w:val="28"/>
          <w:szCs w:val="28"/>
          <w:lang w:val="en-ZW"/>
        </w:rPr>
        <w:t>On the 11</w:t>
      </w:r>
      <w:r w:rsidRPr="002870AB">
        <w:rPr>
          <w:rFonts w:ascii="Times New Roman" w:hAnsi="Times New Roman" w:cs="Times New Roman"/>
          <w:sz w:val="28"/>
          <w:szCs w:val="28"/>
          <w:vertAlign w:val="superscript"/>
          <w:lang w:val="en-ZW"/>
        </w:rPr>
        <w:t>th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of July, 2016 the Respondent appeared with their</w:t>
      </w:r>
      <w:r w:rsidR="003B413F">
        <w:rPr>
          <w:rFonts w:ascii="Times New Roman" w:hAnsi="Times New Roman" w:cs="Times New Roman"/>
          <w:sz w:val="28"/>
          <w:szCs w:val="28"/>
          <w:lang w:val="en-ZW"/>
        </w:rPr>
        <w:t xml:space="preserve"> new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representative,</w:t>
      </w:r>
      <w:r w:rsidR="003B413F">
        <w:rPr>
          <w:rFonts w:ascii="Times New Roman" w:hAnsi="Times New Roman" w:cs="Times New Roman"/>
          <w:sz w:val="28"/>
          <w:szCs w:val="28"/>
          <w:lang w:val="en-ZW"/>
        </w:rPr>
        <w:t xml:space="preserve"> a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Mr</w:t>
      </w:r>
      <w:r w:rsidR="00B22B88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</w:t>
      </w:r>
      <w:proofErr w:type="spellStart"/>
      <w:r w:rsidRPr="002870AB">
        <w:rPr>
          <w:rFonts w:ascii="Times New Roman" w:hAnsi="Times New Roman" w:cs="Times New Roman"/>
          <w:sz w:val="28"/>
          <w:szCs w:val="28"/>
          <w:lang w:val="en-ZW"/>
        </w:rPr>
        <w:t>Mlilwana</w:t>
      </w:r>
      <w:proofErr w:type="spellEnd"/>
      <w:r w:rsidRPr="002870AB">
        <w:rPr>
          <w:rFonts w:ascii="Times New Roman" w:hAnsi="Times New Roman" w:cs="Times New Roman"/>
          <w:sz w:val="28"/>
          <w:szCs w:val="28"/>
          <w:lang w:val="en-ZW"/>
        </w:rPr>
        <w:t>, who had filed his Notice of Assumption of Agency on the 4</w:t>
      </w:r>
      <w:r w:rsidRPr="002870AB">
        <w:rPr>
          <w:rFonts w:ascii="Times New Roman" w:hAnsi="Times New Roman" w:cs="Times New Roman"/>
          <w:sz w:val="28"/>
          <w:szCs w:val="28"/>
          <w:vertAlign w:val="superscript"/>
          <w:lang w:val="en-ZW"/>
        </w:rPr>
        <w:t>th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of May, 2016.  Mr </w:t>
      </w:r>
      <w:proofErr w:type="spellStart"/>
      <w:r w:rsidRPr="002870AB">
        <w:rPr>
          <w:rFonts w:ascii="Times New Roman" w:hAnsi="Times New Roman" w:cs="Times New Roman"/>
          <w:sz w:val="28"/>
          <w:szCs w:val="28"/>
          <w:lang w:val="en-ZW"/>
        </w:rPr>
        <w:t>M</w:t>
      </w:r>
      <w:r w:rsidR="003103C8" w:rsidRPr="002870AB">
        <w:rPr>
          <w:rFonts w:ascii="Times New Roman" w:hAnsi="Times New Roman" w:cs="Times New Roman"/>
          <w:sz w:val="28"/>
          <w:szCs w:val="28"/>
          <w:lang w:val="en-ZW"/>
        </w:rPr>
        <w:t>lilwana</w:t>
      </w:r>
      <w:proofErr w:type="spellEnd"/>
      <w:r w:rsidR="003103C8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then sought 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>to seek for a further postponement</w:t>
      </w:r>
      <w:r w:rsidR="003103C8" w:rsidRPr="002870AB">
        <w:rPr>
          <w:rFonts w:ascii="Times New Roman" w:hAnsi="Times New Roman" w:cs="Times New Roman"/>
          <w:sz w:val="28"/>
          <w:szCs w:val="28"/>
          <w:lang w:val="en-ZW"/>
        </w:rPr>
        <w:t>. He g</w:t>
      </w:r>
      <w:r w:rsidR="007221A1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ave two reasons for </w:t>
      </w:r>
      <w:r w:rsidR="00784AC7" w:rsidRPr="002870AB">
        <w:rPr>
          <w:rFonts w:ascii="Times New Roman" w:hAnsi="Times New Roman" w:cs="Times New Roman"/>
          <w:sz w:val="28"/>
          <w:szCs w:val="28"/>
          <w:lang w:val="en-ZW"/>
        </w:rPr>
        <w:t>the request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.  </w:t>
      </w:r>
      <w:proofErr w:type="gramStart"/>
      <w:r w:rsidRPr="002870AB">
        <w:rPr>
          <w:rFonts w:ascii="Times New Roman" w:hAnsi="Times New Roman" w:cs="Times New Roman"/>
          <w:sz w:val="28"/>
          <w:szCs w:val="28"/>
          <w:lang w:val="en-ZW"/>
        </w:rPr>
        <w:t>Firstly, on the basis that the Respondent</w:t>
      </w:r>
      <w:r w:rsidR="00BD1E5E">
        <w:rPr>
          <w:rFonts w:ascii="Times New Roman" w:hAnsi="Times New Roman" w:cs="Times New Roman"/>
          <w:sz w:val="28"/>
          <w:szCs w:val="28"/>
          <w:lang w:val="en-ZW"/>
        </w:rPr>
        <w:t>s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</w:t>
      </w:r>
      <w:r w:rsidR="00784AC7" w:rsidRPr="002870AB">
        <w:rPr>
          <w:rFonts w:ascii="Times New Roman" w:hAnsi="Times New Roman" w:cs="Times New Roman"/>
          <w:sz w:val="28"/>
          <w:szCs w:val="28"/>
          <w:lang w:val="en-ZW"/>
        </w:rPr>
        <w:t>after perusing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the</w:t>
      </w:r>
      <w:r w:rsidR="007221A1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decision by Justice </w:t>
      </w:r>
      <w:proofErr w:type="spellStart"/>
      <w:r w:rsidR="007221A1" w:rsidRPr="002870AB">
        <w:rPr>
          <w:rFonts w:ascii="Times New Roman" w:hAnsi="Times New Roman" w:cs="Times New Roman"/>
          <w:sz w:val="28"/>
          <w:szCs w:val="28"/>
          <w:lang w:val="en-ZW"/>
        </w:rPr>
        <w:t>Muchawa</w:t>
      </w:r>
      <w:proofErr w:type="spellEnd"/>
      <w:r w:rsidR="007221A1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upholding the appeal against the main award,</w:t>
      </w:r>
      <w:r w:rsidR="00BD1E5E">
        <w:rPr>
          <w:rFonts w:ascii="Times New Roman" w:hAnsi="Times New Roman" w:cs="Times New Roman"/>
          <w:sz w:val="28"/>
          <w:szCs w:val="28"/>
          <w:lang w:val="en-ZW"/>
        </w:rPr>
        <w:t xml:space="preserve"> had </w:t>
      </w:r>
      <w:r w:rsidR="007221A1" w:rsidRPr="002870AB">
        <w:rPr>
          <w:rFonts w:ascii="Times New Roman" w:hAnsi="Times New Roman" w:cs="Times New Roman"/>
          <w:sz w:val="28"/>
          <w:szCs w:val="28"/>
          <w:lang w:val="en-ZW"/>
        </w:rPr>
        <w:t>decided to seek either a rescission or setting aside of the judgment tendered.</w:t>
      </w:r>
      <w:proofErr w:type="gramEnd"/>
    </w:p>
    <w:p w:rsidR="00DA40A5" w:rsidRPr="002870AB" w:rsidRDefault="00784AC7" w:rsidP="003B413F">
      <w:pPr>
        <w:pStyle w:val="NoSpacing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en-ZW"/>
        </w:rPr>
      </w:pP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The court was being requested to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postpone the </w:t>
      </w:r>
      <w:r w:rsidR="007E083B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hearing 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>in</w:t>
      </w:r>
      <w:r w:rsidR="007221A1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order to allow Respondents to 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>pursue</w:t>
      </w:r>
      <w:r w:rsidR="00BD1E5E">
        <w:rPr>
          <w:rFonts w:ascii="Times New Roman" w:hAnsi="Times New Roman" w:cs="Times New Roman"/>
          <w:sz w:val="28"/>
          <w:szCs w:val="28"/>
          <w:lang w:val="en-ZW"/>
        </w:rPr>
        <w:t xml:space="preserve"> those processes before the court.</w:t>
      </w:r>
      <w:r w:rsidR="007221A1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The second reason was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that the Respondent</w:t>
      </w:r>
      <w:r w:rsidR="007221A1" w:rsidRPr="002870AB">
        <w:rPr>
          <w:rFonts w:ascii="Times New Roman" w:hAnsi="Times New Roman" w:cs="Times New Roman"/>
          <w:sz w:val="28"/>
          <w:szCs w:val="28"/>
          <w:lang w:val="en-ZW"/>
        </w:rPr>
        <w:t>s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were 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also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seeking to have the appeal 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consolidated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with another appeal also pending in the Labour Court under ref LC/H/723/14. The application for</w:t>
      </w:r>
      <w:r w:rsidR="00D22672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postponement was opposed by the Appellant.</w:t>
      </w:r>
    </w:p>
    <w:p w:rsidR="00DA40A5" w:rsidRPr="002870AB" w:rsidRDefault="00D22672" w:rsidP="003B413F">
      <w:pPr>
        <w:pStyle w:val="NoSpacing"/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  <w:lang w:val="en-ZW"/>
        </w:rPr>
      </w:pPr>
      <w:r w:rsidRPr="002870AB">
        <w:rPr>
          <w:rFonts w:ascii="Times New Roman" w:hAnsi="Times New Roman" w:cs="Times New Roman"/>
          <w:sz w:val="28"/>
          <w:szCs w:val="28"/>
          <w:lang w:val="en-ZW"/>
        </w:rPr>
        <w:t>I dismissed the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>application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for 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postponement for </w:t>
      </w:r>
      <w:r w:rsidR="00BD1E5E">
        <w:rPr>
          <w:rFonts w:ascii="Times New Roman" w:hAnsi="Times New Roman" w:cs="Times New Roman"/>
          <w:sz w:val="28"/>
          <w:szCs w:val="28"/>
          <w:lang w:val="en-ZW"/>
        </w:rPr>
        <w:t xml:space="preserve">two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reasons.  Firstly, it was clear to the court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that the Responden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>t were raising flimsy grounds f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or seeking a postponement.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If indeed the Respondent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s seriously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intended to appeal or res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>ci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nd the judgement by </w:t>
      </w:r>
      <w:proofErr w:type="spellStart"/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Muchawa</w:t>
      </w:r>
      <w:proofErr w:type="spellEnd"/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, J they would have done 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>s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o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by that time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.  The </w:t>
      </w:r>
      <w:r w:rsidR="007E083B" w:rsidRPr="002870AB">
        <w:rPr>
          <w:rFonts w:ascii="Times New Roman" w:hAnsi="Times New Roman" w:cs="Times New Roman"/>
          <w:sz w:val="28"/>
          <w:szCs w:val="28"/>
          <w:lang w:val="en-ZW"/>
        </w:rPr>
        <w:t>judgement itself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had been handed down on the 22</w:t>
      </w:r>
      <w:r w:rsidR="00DA40A5" w:rsidRPr="002870AB">
        <w:rPr>
          <w:rFonts w:ascii="Times New Roman" w:hAnsi="Times New Roman" w:cs="Times New Roman"/>
          <w:sz w:val="28"/>
          <w:szCs w:val="28"/>
          <w:vertAlign w:val="superscript"/>
          <w:lang w:val="en-ZW"/>
        </w:rPr>
        <w:t>nd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of January, 2016.  It had been brought to Respondent’s attention on their first appearance before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me on the 11</w:t>
      </w:r>
      <w:r w:rsidR="00DA40A5" w:rsidRPr="002870AB">
        <w:rPr>
          <w:rFonts w:ascii="Times New Roman" w:hAnsi="Times New Roman" w:cs="Times New Roman"/>
          <w:sz w:val="28"/>
          <w:szCs w:val="28"/>
          <w:vertAlign w:val="superscript"/>
          <w:lang w:val="en-ZW"/>
        </w:rPr>
        <w:t>th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of February, 2016.  Five months later the Respondent still had not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taken any steps to either 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appeal or apply for the rescission. They were now clearly out of time to 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lastRenderedPageBreak/>
        <w:t>pursue either of procedures</w:t>
      </w:r>
      <w:r w:rsidR="00623D58" w:rsidRPr="002870AB">
        <w:rPr>
          <w:rFonts w:ascii="Times New Roman" w:hAnsi="Times New Roman" w:cs="Times New Roman"/>
          <w:sz w:val="28"/>
          <w:szCs w:val="28"/>
          <w:lang w:val="en-ZW"/>
        </w:rPr>
        <w:t>.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T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he Respondent </w:t>
      </w:r>
      <w:proofErr w:type="gramStart"/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were</w:t>
      </w:r>
      <w:proofErr w:type="gramEnd"/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clearly not serious </w:t>
      </w:r>
      <w:r w:rsidR="00623D58" w:rsidRPr="002870AB">
        <w:rPr>
          <w:rFonts w:ascii="Times New Roman" w:hAnsi="Times New Roman" w:cs="Times New Roman"/>
          <w:sz w:val="28"/>
          <w:szCs w:val="28"/>
          <w:lang w:val="en-ZW"/>
        </w:rPr>
        <w:t>about prosecuting any appeal or application for rescission of the judgment.</w:t>
      </w:r>
    </w:p>
    <w:p w:rsidR="00DA40A5" w:rsidRPr="002870AB" w:rsidRDefault="00DD7D23" w:rsidP="003B413F">
      <w:pPr>
        <w:pStyle w:val="NoSpacing"/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  <w:lang w:val="en-ZW"/>
        </w:rPr>
      </w:pP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The second reason for dismissing the application was that it </w:t>
      </w:r>
      <w:r w:rsidR="00BD1E5E">
        <w:rPr>
          <w:rFonts w:ascii="Times New Roman" w:hAnsi="Times New Roman" w:cs="Times New Roman"/>
          <w:sz w:val="28"/>
          <w:szCs w:val="28"/>
          <w:lang w:val="en-ZW"/>
        </w:rPr>
        <w:t>was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not convenient to consolidate the two matters. </w:t>
      </w:r>
      <w:r w:rsidR="00273DE2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Whilst clearly </w:t>
      </w:r>
      <w:r w:rsidR="00273DE2" w:rsidRPr="002870AB">
        <w:rPr>
          <w:rFonts w:ascii="Times New Roman" w:hAnsi="Times New Roman" w:cs="Times New Roman"/>
          <w:b/>
          <w:sz w:val="28"/>
          <w:szCs w:val="28"/>
          <w:lang w:val="en-ZW"/>
        </w:rPr>
        <w:t xml:space="preserve">Rule 27 </w:t>
      </w:r>
      <w:r w:rsidR="00273DE2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of the </w:t>
      </w:r>
      <w:r w:rsidR="00273DE2" w:rsidRPr="002870AB">
        <w:rPr>
          <w:rFonts w:ascii="Times New Roman" w:hAnsi="Times New Roman" w:cs="Times New Roman"/>
          <w:b/>
          <w:sz w:val="28"/>
          <w:szCs w:val="28"/>
          <w:lang w:val="en-ZW"/>
        </w:rPr>
        <w:t>Labour Court</w:t>
      </w:r>
      <w:r w:rsidR="00273DE2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</w:t>
      </w:r>
      <w:r w:rsidR="00273DE2" w:rsidRPr="002870AB">
        <w:rPr>
          <w:rFonts w:ascii="Times New Roman" w:hAnsi="Times New Roman" w:cs="Times New Roman"/>
          <w:b/>
          <w:sz w:val="28"/>
          <w:szCs w:val="28"/>
          <w:lang w:val="en-ZW"/>
        </w:rPr>
        <w:t>Rules</w:t>
      </w:r>
      <w:r w:rsidR="00273DE2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allows for consolidation</w:t>
      </w:r>
      <w:r w:rsidR="00BD1E5E">
        <w:rPr>
          <w:rFonts w:ascii="Times New Roman" w:hAnsi="Times New Roman" w:cs="Times New Roman"/>
          <w:sz w:val="28"/>
          <w:szCs w:val="28"/>
          <w:lang w:val="en-ZW"/>
        </w:rPr>
        <w:t xml:space="preserve"> the circumstances of both matters were different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. </w:t>
      </w:r>
      <w:r w:rsidR="00BD1E5E">
        <w:rPr>
          <w:rFonts w:ascii="Times New Roman" w:hAnsi="Times New Roman" w:cs="Times New Roman"/>
          <w:sz w:val="28"/>
          <w:szCs w:val="28"/>
          <w:lang w:val="en-ZW"/>
        </w:rPr>
        <w:t xml:space="preserve"> 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The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appeal in LC/H/723/14 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whilst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pertaining to the same </w:t>
      </w:r>
      <w:r w:rsidR="00BD1E5E">
        <w:rPr>
          <w:rFonts w:ascii="Times New Roman" w:hAnsi="Times New Roman" w:cs="Times New Roman"/>
          <w:sz w:val="28"/>
          <w:szCs w:val="28"/>
          <w:lang w:val="en-ZW"/>
        </w:rPr>
        <w:t xml:space="preserve">appellant </w:t>
      </w:r>
      <w:r w:rsidR="00623D58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however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involved two other </w:t>
      </w:r>
      <w:r w:rsidR="007E083B" w:rsidRPr="002870AB">
        <w:rPr>
          <w:rFonts w:ascii="Times New Roman" w:hAnsi="Times New Roman" w:cs="Times New Roman"/>
          <w:sz w:val="28"/>
          <w:szCs w:val="28"/>
          <w:lang w:val="en-ZW"/>
        </w:rPr>
        <w:t>employees (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names supplied)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who were different from the Respondents before me. Whilst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th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>e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matters had been heard at the same time before the Arbitrator the Arbitrator had however issued two 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>separate awards. The Appel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l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>ant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had </w:t>
      </w:r>
      <w:r w:rsidR="00BD1E5E">
        <w:rPr>
          <w:rFonts w:ascii="Times New Roman" w:hAnsi="Times New Roman" w:cs="Times New Roman"/>
          <w:sz w:val="28"/>
          <w:szCs w:val="28"/>
          <w:lang w:val="en-ZW"/>
        </w:rPr>
        <w:t xml:space="preserve">as a result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appealed separately against both awards. Whilst the appeal against the main award had been heard and judgement</w:t>
      </w:r>
      <w:r w:rsidR="00B6071F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granted in the matter involving the Respondents b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>efore me w</w:t>
      </w:r>
      <w:r w:rsidR="00BD1E5E">
        <w:rPr>
          <w:rFonts w:ascii="Times New Roman" w:hAnsi="Times New Roman" w:cs="Times New Roman"/>
          <w:sz w:val="28"/>
          <w:szCs w:val="28"/>
          <w:lang w:val="en-ZW"/>
        </w:rPr>
        <w:t>hich is LC/H/597/15, the appeal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against the main award and q</w:t>
      </w:r>
      <w:r w:rsidR="00B6071F" w:rsidRPr="002870AB">
        <w:rPr>
          <w:rFonts w:ascii="Times New Roman" w:hAnsi="Times New Roman" w:cs="Times New Roman"/>
          <w:sz w:val="28"/>
          <w:szCs w:val="28"/>
          <w:lang w:val="en-ZW"/>
        </w:rPr>
        <w:t>uantification award in LC/H/723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/14 had </w:t>
      </w:r>
      <w:r w:rsidR="00B6071F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still not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been heard.  </w:t>
      </w:r>
      <w:r w:rsidR="0090354E" w:rsidRPr="002870AB">
        <w:rPr>
          <w:rFonts w:ascii="Times New Roman" w:hAnsi="Times New Roman" w:cs="Times New Roman"/>
          <w:sz w:val="28"/>
          <w:szCs w:val="28"/>
          <w:lang w:val="en-ZW"/>
        </w:rPr>
        <w:t>It was for this reason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I dismissed the request for consolidation of the</w:t>
      </w:r>
      <w:r w:rsidR="00BD1E5E">
        <w:rPr>
          <w:rFonts w:ascii="Times New Roman" w:hAnsi="Times New Roman" w:cs="Times New Roman"/>
          <w:sz w:val="28"/>
          <w:szCs w:val="28"/>
          <w:lang w:val="en-ZW"/>
        </w:rPr>
        <w:t xml:space="preserve"> two</w:t>
      </w:r>
      <w:r w:rsidR="00B6071F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</w:t>
      </w:r>
      <w:r w:rsidR="0090354E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matters.  </w:t>
      </w:r>
      <w:r w:rsidR="00BD1E5E">
        <w:rPr>
          <w:rFonts w:ascii="Times New Roman" w:hAnsi="Times New Roman" w:cs="Times New Roman"/>
          <w:sz w:val="28"/>
          <w:szCs w:val="28"/>
          <w:lang w:val="en-ZW"/>
        </w:rPr>
        <w:t>H</w:t>
      </w:r>
      <w:r w:rsidR="0090354E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aving dismissed the application for postponement I then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allowed the parties to address me on the appeal before me.</w:t>
      </w:r>
    </w:p>
    <w:p w:rsidR="002615C6" w:rsidRPr="002870AB" w:rsidRDefault="00DA40A5" w:rsidP="003B413F">
      <w:pPr>
        <w:pStyle w:val="NoSpacing"/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  <w:lang w:val="en-ZW"/>
        </w:rPr>
      </w:pP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Mrs </w:t>
      </w:r>
      <w:proofErr w:type="spellStart"/>
      <w:r w:rsidRPr="002870AB">
        <w:rPr>
          <w:rFonts w:ascii="Times New Roman" w:hAnsi="Times New Roman" w:cs="Times New Roman"/>
          <w:sz w:val="28"/>
          <w:szCs w:val="28"/>
          <w:lang w:val="en-ZW"/>
        </w:rPr>
        <w:t>Matsika</w:t>
      </w:r>
      <w:proofErr w:type="spellEnd"/>
      <w:r w:rsidRPr="002870AB">
        <w:rPr>
          <w:rFonts w:ascii="Times New Roman" w:hAnsi="Times New Roman" w:cs="Times New Roman"/>
          <w:sz w:val="28"/>
          <w:szCs w:val="28"/>
          <w:lang w:val="en-ZW"/>
        </w:rPr>
        <w:t>, for Appellant</w:t>
      </w:r>
      <w:r w:rsidR="0090354E" w:rsidRPr="002870AB">
        <w:rPr>
          <w:rFonts w:ascii="Times New Roman" w:hAnsi="Times New Roman" w:cs="Times New Roman"/>
          <w:sz w:val="28"/>
          <w:szCs w:val="28"/>
          <w:lang w:val="en-ZW"/>
        </w:rPr>
        <w:t>, raised a preliminary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point that the appeal against</w:t>
      </w:r>
      <w:r w:rsidR="002615C6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the main 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award having been upheld through the judgement by </w:t>
      </w:r>
      <w:proofErr w:type="spellStart"/>
      <w:r w:rsidRPr="002870AB">
        <w:rPr>
          <w:rFonts w:ascii="Times New Roman" w:hAnsi="Times New Roman" w:cs="Times New Roman"/>
          <w:sz w:val="28"/>
          <w:szCs w:val="28"/>
          <w:lang w:val="en-ZW"/>
        </w:rPr>
        <w:t>Muchawa</w:t>
      </w:r>
      <w:proofErr w:type="spellEnd"/>
      <w:r w:rsidR="007E083B" w:rsidRPr="002870AB">
        <w:rPr>
          <w:rFonts w:ascii="Times New Roman" w:hAnsi="Times New Roman" w:cs="Times New Roman"/>
          <w:sz w:val="28"/>
          <w:szCs w:val="28"/>
          <w:lang w:val="en-ZW"/>
        </w:rPr>
        <w:t>, J</w:t>
      </w:r>
      <w:r w:rsidR="00BD1E5E">
        <w:rPr>
          <w:rFonts w:ascii="Times New Roman" w:hAnsi="Times New Roman" w:cs="Times New Roman"/>
          <w:sz w:val="28"/>
          <w:szCs w:val="28"/>
          <w:lang w:val="en-ZW"/>
        </w:rPr>
        <w:t xml:space="preserve"> handed down on 22 January 2016 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the</w:t>
      </w:r>
      <w:r w:rsidR="00B22B88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main award had consequently been set aside. </w:t>
      </w:r>
      <w:r w:rsidR="00BD1E5E">
        <w:rPr>
          <w:rFonts w:ascii="Times New Roman" w:hAnsi="Times New Roman" w:cs="Times New Roman"/>
          <w:sz w:val="28"/>
          <w:szCs w:val="28"/>
          <w:lang w:val="en-ZW"/>
        </w:rPr>
        <w:t xml:space="preserve">It was appellant position that the judgement by </w:t>
      </w:r>
      <w:proofErr w:type="spellStart"/>
      <w:r w:rsidR="00BD1E5E">
        <w:rPr>
          <w:rFonts w:ascii="Times New Roman" w:hAnsi="Times New Roman" w:cs="Times New Roman"/>
          <w:sz w:val="28"/>
          <w:szCs w:val="28"/>
          <w:lang w:val="en-ZW"/>
        </w:rPr>
        <w:t>Muchawa</w:t>
      </w:r>
      <w:proofErr w:type="spellEnd"/>
      <w:r w:rsidR="00BD1E5E">
        <w:rPr>
          <w:rFonts w:ascii="Times New Roman" w:hAnsi="Times New Roman" w:cs="Times New Roman"/>
          <w:sz w:val="28"/>
          <w:szCs w:val="28"/>
          <w:lang w:val="en-ZW"/>
        </w:rPr>
        <w:t>, J not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having been set aside</w:t>
      </w:r>
      <w:r w:rsidR="0090354E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as at that date the judgment remained extan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>t.  In the circumstances where the main award had been set aside it</w:t>
      </w:r>
      <w:r w:rsidR="00BD1E5E">
        <w:rPr>
          <w:rFonts w:ascii="Times New Roman" w:hAnsi="Times New Roman" w:cs="Times New Roman"/>
          <w:sz w:val="28"/>
          <w:szCs w:val="28"/>
          <w:lang w:val="en-ZW"/>
        </w:rPr>
        <w:t xml:space="preserve"> therefore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followed that the quantification award fell away as it</w:t>
      </w:r>
      <w:r w:rsidR="002615C6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>wo</w:t>
      </w:r>
      <w:r w:rsidR="0090354E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uld </w:t>
      </w:r>
      <w:r w:rsidR="00BD1E5E">
        <w:rPr>
          <w:rFonts w:ascii="Times New Roman" w:hAnsi="Times New Roman" w:cs="Times New Roman"/>
          <w:sz w:val="28"/>
          <w:szCs w:val="28"/>
          <w:lang w:val="en-ZW"/>
        </w:rPr>
        <w:t xml:space="preserve">clearly </w:t>
      </w:r>
      <w:r w:rsidR="0090354E" w:rsidRPr="002870AB">
        <w:rPr>
          <w:rFonts w:ascii="Times New Roman" w:hAnsi="Times New Roman" w:cs="Times New Roman"/>
          <w:sz w:val="28"/>
          <w:szCs w:val="28"/>
          <w:lang w:val="en-ZW"/>
        </w:rPr>
        <w:t>have no legal basis</w:t>
      </w:r>
      <w:r w:rsidR="00BD1E5E">
        <w:rPr>
          <w:rFonts w:ascii="Times New Roman" w:hAnsi="Times New Roman" w:cs="Times New Roman"/>
          <w:sz w:val="28"/>
          <w:szCs w:val="28"/>
          <w:lang w:val="en-ZW"/>
        </w:rPr>
        <w:t xml:space="preserve"> to remain in operation</w:t>
      </w:r>
      <w:r w:rsidR="0090354E" w:rsidRPr="002870AB">
        <w:rPr>
          <w:rFonts w:ascii="Times New Roman" w:hAnsi="Times New Roman" w:cs="Times New Roman"/>
          <w:sz w:val="28"/>
          <w:szCs w:val="28"/>
          <w:lang w:val="en-ZW"/>
        </w:rPr>
        <w:t>.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Mr </w:t>
      </w:r>
      <w:proofErr w:type="spellStart"/>
      <w:r w:rsidRPr="002870AB">
        <w:rPr>
          <w:rFonts w:ascii="Times New Roman" w:hAnsi="Times New Roman" w:cs="Times New Roman"/>
          <w:sz w:val="28"/>
          <w:szCs w:val="28"/>
          <w:lang w:val="en-ZW"/>
        </w:rPr>
        <w:t>Mlilwana</w:t>
      </w:r>
      <w:proofErr w:type="spellEnd"/>
      <w:r w:rsidR="0090354E" w:rsidRPr="002870AB">
        <w:rPr>
          <w:rFonts w:ascii="Times New Roman" w:hAnsi="Times New Roman" w:cs="Times New Roman"/>
          <w:sz w:val="28"/>
          <w:szCs w:val="28"/>
          <w:lang w:val="en-ZW"/>
        </w:rPr>
        <w:t>’ for the Respondent,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made a concession that in the absence of the setting aside of the decision by </w:t>
      </w:r>
      <w:proofErr w:type="spellStart"/>
      <w:r w:rsidRPr="002870AB">
        <w:rPr>
          <w:rFonts w:ascii="Times New Roman" w:hAnsi="Times New Roman" w:cs="Times New Roman"/>
          <w:sz w:val="28"/>
          <w:szCs w:val="28"/>
          <w:lang w:val="en-ZW"/>
        </w:rPr>
        <w:t>Muchawa</w:t>
      </w:r>
      <w:proofErr w:type="spellEnd"/>
      <w:r w:rsidRPr="002870AB">
        <w:rPr>
          <w:rFonts w:ascii="Times New Roman" w:hAnsi="Times New Roman" w:cs="Times New Roman"/>
          <w:sz w:val="28"/>
          <w:szCs w:val="28"/>
          <w:lang w:val="en-ZW"/>
        </w:rPr>
        <w:t>, J the quantified awa</w:t>
      </w:r>
      <w:r w:rsidR="0090354E" w:rsidRPr="002870AB">
        <w:rPr>
          <w:rFonts w:ascii="Times New Roman" w:hAnsi="Times New Roman" w:cs="Times New Roman"/>
          <w:sz w:val="28"/>
          <w:szCs w:val="28"/>
          <w:lang w:val="en-ZW"/>
        </w:rPr>
        <w:t>rd could not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stand on its own.  </w:t>
      </w:r>
      <w:r w:rsidR="0090354E" w:rsidRPr="002870AB">
        <w:rPr>
          <w:rFonts w:ascii="Times New Roman" w:hAnsi="Times New Roman" w:cs="Times New Roman"/>
          <w:sz w:val="28"/>
          <w:szCs w:val="28"/>
          <w:lang w:val="en-ZW"/>
        </w:rPr>
        <w:t>The court thereafter reserved its ruling on the preliminary point.</w:t>
      </w:r>
    </w:p>
    <w:p w:rsidR="00DA40A5" w:rsidRDefault="0090354E" w:rsidP="002870AB">
      <w:pPr>
        <w:pStyle w:val="NoSpacing"/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  <w:lang w:val="en-ZW"/>
        </w:rPr>
      </w:pPr>
      <w:r w:rsidRPr="002870AB">
        <w:rPr>
          <w:rFonts w:ascii="Times New Roman" w:hAnsi="Times New Roman" w:cs="Times New Roman"/>
          <w:sz w:val="28"/>
          <w:szCs w:val="28"/>
          <w:lang w:val="en-ZW"/>
        </w:rPr>
        <w:lastRenderedPageBreak/>
        <w:t>The preliminary point taken is clearly merited.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 It is clear that this honourable court having handed down a judgement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per Justice </w:t>
      </w:r>
      <w:proofErr w:type="spellStart"/>
      <w:r w:rsidRPr="002870AB">
        <w:rPr>
          <w:rFonts w:ascii="Times New Roman" w:hAnsi="Times New Roman" w:cs="Times New Roman"/>
          <w:sz w:val="28"/>
          <w:szCs w:val="28"/>
          <w:lang w:val="en-ZW"/>
        </w:rPr>
        <w:t>Muchawa</w:t>
      </w:r>
      <w:proofErr w:type="spellEnd"/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which essentially set aside the main award, </w:t>
      </w:r>
      <w:r w:rsidR="00B22B88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that judgement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not having been appealed against it follows that the judgement</w:t>
      </w:r>
      <w:r w:rsidR="002615C6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>remains extant.</w:t>
      </w:r>
      <w:r w:rsidR="001C77DC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 In the circumstances the main award having been set aside it follows that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</w:t>
      </w:r>
      <w:r w:rsidR="001C77DC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the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quantification award which was</w:t>
      </w:r>
      <w:r w:rsidR="002615C6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</w:t>
      </w:r>
      <w:r w:rsidR="001C77DC" w:rsidRPr="002870AB">
        <w:rPr>
          <w:rFonts w:ascii="Times New Roman" w:hAnsi="Times New Roman" w:cs="Times New Roman"/>
          <w:sz w:val="28"/>
          <w:szCs w:val="28"/>
          <w:lang w:val="en-ZW"/>
        </w:rPr>
        <w:t>borne out of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that main </w:t>
      </w:r>
      <w:r w:rsidR="001C77DC" w:rsidRPr="002870AB">
        <w:rPr>
          <w:rFonts w:ascii="Times New Roman" w:hAnsi="Times New Roman" w:cs="Times New Roman"/>
          <w:sz w:val="28"/>
          <w:szCs w:val="28"/>
          <w:lang w:val="en-ZW"/>
        </w:rPr>
        <w:t>award cannot by operation of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law</w:t>
      </w:r>
      <w:r w:rsidR="001C77DC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remain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.</w:t>
      </w:r>
      <w:r w:rsidR="002615C6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The quantification award is </w:t>
      </w:r>
      <w:r w:rsidR="001C77DC" w:rsidRPr="002870AB">
        <w:rPr>
          <w:rFonts w:ascii="Times New Roman" w:hAnsi="Times New Roman" w:cs="Times New Roman"/>
          <w:sz w:val="28"/>
          <w:szCs w:val="28"/>
          <w:lang w:val="en-ZW"/>
        </w:rPr>
        <w:t>void and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now</w:t>
      </w:r>
      <w:r w:rsidR="001C77DC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amounts</w:t>
      </w:r>
      <w:r w:rsidR="00BD1E5E">
        <w:rPr>
          <w:rFonts w:ascii="Times New Roman" w:hAnsi="Times New Roman" w:cs="Times New Roman"/>
          <w:sz w:val="28"/>
          <w:szCs w:val="28"/>
          <w:lang w:val="en-ZW"/>
        </w:rPr>
        <w:t xml:space="preserve"> to</w:t>
      </w:r>
      <w:r w:rsidR="001C77DC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a</w:t>
      </w:r>
      <w:r w:rsidR="001C77DC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legal nullity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.  The</w:t>
      </w:r>
      <w:r w:rsidR="002615C6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>qua</w:t>
      </w:r>
      <w:r w:rsidR="001C77DC" w:rsidRPr="002870AB">
        <w:rPr>
          <w:rFonts w:ascii="Times New Roman" w:hAnsi="Times New Roman" w:cs="Times New Roman"/>
          <w:sz w:val="28"/>
          <w:szCs w:val="28"/>
          <w:lang w:val="en-ZW"/>
        </w:rPr>
        <w:t>ntification award should therefore be set aside for that</w:t>
      </w:r>
      <w:r w:rsidR="00DA40A5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reason alone.</w:t>
      </w:r>
    </w:p>
    <w:p w:rsidR="00F82953" w:rsidRPr="002870AB" w:rsidRDefault="00F82953" w:rsidP="002870AB">
      <w:pPr>
        <w:pStyle w:val="NoSpacing"/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  <w:lang w:val="en-ZW"/>
        </w:rPr>
      </w:pPr>
    </w:p>
    <w:p w:rsidR="00DA40A5" w:rsidRPr="002870AB" w:rsidRDefault="00DA40A5" w:rsidP="00F82953">
      <w:pPr>
        <w:pStyle w:val="NoSpacing"/>
        <w:spacing w:after="0" w:line="360" w:lineRule="auto"/>
        <w:ind w:left="-357" w:firstLine="717"/>
        <w:rPr>
          <w:rFonts w:ascii="Times New Roman" w:hAnsi="Times New Roman" w:cs="Times New Roman"/>
          <w:sz w:val="28"/>
          <w:szCs w:val="28"/>
          <w:lang w:val="en-ZW"/>
        </w:rPr>
      </w:pPr>
      <w:r w:rsidRPr="002870AB">
        <w:rPr>
          <w:rFonts w:ascii="Times New Roman" w:hAnsi="Times New Roman" w:cs="Times New Roman"/>
          <w:sz w:val="28"/>
          <w:szCs w:val="28"/>
          <w:lang w:val="en-ZW"/>
        </w:rPr>
        <w:t>In the circumstances it is accordingly ordered as follows:</w:t>
      </w:r>
    </w:p>
    <w:p w:rsidR="00DA40A5" w:rsidRPr="002870AB" w:rsidRDefault="00DA40A5" w:rsidP="002870AB">
      <w:pPr>
        <w:pStyle w:val="NoSpacing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en-ZW"/>
        </w:rPr>
      </w:pPr>
      <w:r w:rsidRPr="002870AB">
        <w:rPr>
          <w:rFonts w:ascii="Times New Roman" w:hAnsi="Times New Roman" w:cs="Times New Roman"/>
          <w:sz w:val="28"/>
          <w:szCs w:val="28"/>
          <w:lang w:val="en-ZW"/>
        </w:rPr>
        <w:t>The preliminary point</w:t>
      </w:r>
      <w:r w:rsidR="001C77DC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taken is upheld.</w:t>
      </w:r>
    </w:p>
    <w:p w:rsidR="001C77DC" w:rsidRPr="002870AB" w:rsidRDefault="001C77DC" w:rsidP="002870AB">
      <w:pPr>
        <w:pStyle w:val="NoSpacing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en-ZW"/>
        </w:rPr>
      </w:pP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The main award having been set aside through a judgment of this court </w:t>
      </w:r>
      <w:r w:rsidR="00F82953">
        <w:rPr>
          <w:rFonts w:ascii="Times New Roman" w:hAnsi="Times New Roman" w:cs="Times New Roman"/>
          <w:sz w:val="28"/>
          <w:szCs w:val="28"/>
          <w:lang w:val="en-ZW"/>
        </w:rPr>
        <w:t xml:space="preserve">the 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>quantification award</w:t>
      </w:r>
      <w:r w:rsidR="00F82953">
        <w:rPr>
          <w:rFonts w:ascii="Times New Roman" w:hAnsi="Times New Roman" w:cs="Times New Roman"/>
          <w:sz w:val="28"/>
          <w:szCs w:val="28"/>
          <w:lang w:val="en-ZW"/>
        </w:rPr>
        <w:t xml:space="preserve"> automatically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becomes void.</w:t>
      </w:r>
    </w:p>
    <w:p w:rsidR="001C77DC" w:rsidRPr="002870AB" w:rsidRDefault="001C77DC" w:rsidP="002870AB">
      <w:pPr>
        <w:pStyle w:val="NoSpacing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en-ZW"/>
        </w:rPr>
      </w:pPr>
      <w:r w:rsidRPr="002870AB">
        <w:rPr>
          <w:rFonts w:ascii="Times New Roman" w:hAnsi="Times New Roman" w:cs="Times New Roman"/>
          <w:sz w:val="28"/>
          <w:szCs w:val="28"/>
          <w:lang w:val="en-ZW"/>
        </w:rPr>
        <w:t>The appeal therefore</w:t>
      </w:r>
      <w:r w:rsidR="002870AB"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succeeds.</w:t>
      </w:r>
    </w:p>
    <w:p w:rsidR="002870AB" w:rsidRPr="003B413F" w:rsidRDefault="002870AB" w:rsidP="003B413F">
      <w:pPr>
        <w:pStyle w:val="NoSpacing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en-ZW"/>
        </w:rPr>
      </w:pPr>
      <w:r w:rsidRPr="002870AB">
        <w:rPr>
          <w:rFonts w:ascii="Times New Roman" w:hAnsi="Times New Roman" w:cs="Times New Roman"/>
          <w:sz w:val="28"/>
          <w:szCs w:val="28"/>
          <w:lang w:val="en-ZW"/>
        </w:rPr>
        <w:t>The quantification award handed down on the 19</w:t>
      </w:r>
      <w:r w:rsidRPr="002870AB">
        <w:rPr>
          <w:rFonts w:ascii="Times New Roman" w:hAnsi="Times New Roman" w:cs="Times New Roman"/>
          <w:sz w:val="28"/>
          <w:szCs w:val="28"/>
          <w:vertAlign w:val="superscript"/>
          <w:lang w:val="en-ZW"/>
        </w:rPr>
        <w:t>th</w:t>
      </w:r>
      <w:r w:rsidRPr="002870AB">
        <w:rPr>
          <w:rFonts w:ascii="Times New Roman" w:hAnsi="Times New Roman" w:cs="Times New Roman"/>
          <w:sz w:val="28"/>
          <w:szCs w:val="28"/>
          <w:lang w:val="en-ZW"/>
        </w:rPr>
        <w:t xml:space="preserve"> of Ja</w:t>
      </w:r>
      <w:r w:rsidR="003B413F">
        <w:rPr>
          <w:rFonts w:ascii="Times New Roman" w:hAnsi="Times New Roman" w:cs="Times New Roman"/>
          <w:sz w:val="28"/>
          <w:szCs w:val="28"/>
          <w:lang w:val="en-ZW"/>
        </w:rPr>
        <w:t>nuary, 2015 is hereby set aside.</w:t>
      </w:r>
    </w:p>
    <w:p w:rsidR="008E28BC" w:rsidRDefault="008E28BC" w:rsidP="008E28BC">
      <w:pPr>
        <w:pStyle w:val="NoSpacing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en-ZW"/>
        </w:rPr>
      </w:pPr>
    </w:p>
    <w:p w:rsidR="008E28BC" w:rsidRDefault="008E28BC" w:rsidP="008E28BC">
      <w:pPr>
        <w:pStyle w:val="NoSpacing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en-ZW"/>
        </w:rPr>
      </w:pPr>
    </w:p>
    <w:p w:rsidR="008E28BC" w:rsidRPr="008E28BC" w:rsidRDefault="008E28BC" w:rsidP="008E28BC">
      <w:pPr>
        <w:pStyle w:val="NoSpacing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 w:val="en-ZW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ZW"/>
        </w:rPr>
        <w:t>Wintertons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ZW"/>
        </w:rPr>
        <w:t xml:space="preserve"> Legal Practitioners, </w:t>
      </w:r>
      <w:r>
        <w:rPr>
          <w:rFonts w:ascii="Times New Roman" w:hAnsi="Times New Roman" w:cs="Times New Roman"/>
          <w:sz w:val="24"/>
          <w:szCs w:val="24"/>
          <w:lang w:val="en-ZW"/>
        </w:rPr>
        <w:t>appellant’s legal practitioners</w:t>
      </w:r>
    </w:p>
    <w:sectPr w:rsidR="008E28BC" w:rsidRPr="008E28BC" w:rsidSect="00300D03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5C4" w:rsidRDefault="007D35C4" w:rsidP="00300D03">
      <w:pPr>
        <w:spacing w:before="0" w:after="0" w:line="240" w:lineRule="auto"/>
      </w:pPr>
      <w:r>
        <w:separator/>
      </w:r>
    </w:p>
  </w:endnote>
  <w:endnote w:type="continuationSeparator" w:id="0">
    <w:p w:rsidR="007D35C4" w:rsidRDefault="007D35C4" w:rsidP="00300D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7347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2F56" w:rsidRDefault="00992F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13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92F56" w:rsidRDefault="00992F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768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2F56" w:rsidRDefault="00992F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1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2F56" w:rsidRDefault="00992F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5C4" w:rsidRDefault="007D35C4" w:rsidP="00300D03">
      <w:pPr>
        <w:spacing w:before="0" w:after="0" w:line="240" w:lineRule="auto"/>
      </w:pPr>
      <w:r>
        <w:separator/>
      </w:r>
    </w:p>
  </w:footnote>
  <w:footnote w:type="continuationSeparator" w:id="0">
    <w:p w:rsidR="007D35C4" w:rsidRDefault="007D35C4" w:rsidP="00300D0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56" w:rsidRDefault="00992F56">
    <w:pPr>
      <w:pStyle w:val="Header"/>
    </w:pPr>
  </w:p>
  <w:p w:rsidR="00992F56" w:rsidRDefault="00992F56">
    <w:pPr>
      <w:pStyle w:val="Header"/>
    </w:pPr>
    <w:r>
      <w:rPr>
        <w:b/>
      </w:rPr>
      <w:tab/>
    </w:r>
    <w:r>
      <w:rPr>
        <w:b/>
      </w:rPr>
      <w:tab/>
    </w:r>
    <w:r w:rsidR="008E28BC">
      <w:rPr>
        <w:b/>
      </w:rPr>
      <w:t>JUDGEMENT NO LC/H/431</w:t>
    </w:r>
    <w:r w:rsidR="00767C15">
      <w:rPr>
        <w:b/>
      </w:rPr>
      <w:t>/</w:t>
    </w:r>
    <w:r w:rsidRPr="00300D03">
      <w:rPr>
        <w:b/>
      </w:rPr>
      <w:t>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2D0"/>
    <w:multiLevelType w:val="hybridMultilevel"/>
    <w:tmpl w:val="004CCB94"/>
    <w:lvl w:ilvl="0" w:tplc="F36AAD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49717B"/>
    <w:multiLevelType w:val="hybridMultilevel"/>
    <w:tmpl w:val="2C76393C"/>
    <w:lvl w:ilvl="0" w:tplc="3DEAB11C">
      <w:start w:val="1"/>
      <w:numFmt w:val="decimal"/>
      <w:lvlText w:val="%1."/>
      <w:lvlJc w:val="left"/>
      <w:pPr>
        <w:ind w:left="717" w:hanging="360"/>
      </w:pPr>
      <w:rPr>
        <w:rFonts w:hint="default"/>
        <w:sz w:val="24"/>
      </w:rPr>
    </w:lvl>
    <w:lvl w:ilvl="1" w:tplc="30090019" w:tentative="1">
      <w:start w:val="1"/>
      <w:numFmt w:val="lowerLetter"/>
      <w:lvlText w:val="%2."/>
      <w:lvlJc w:val="left"/>
      <w:pPr>
        <w:ind w:left="1437" w:hanging="360"/>
      </w:pPr>
    </w:lvl>
    <w:lvl w:ilvl="2" w:tplc="3009001B" w:tentative="1">
      <w:start w:val="1"/>
      <w:numFmt w:val="lowerRoman"/>
      <w:lvlText w:val="%3."/>
      <w:lvlJc w:val="right"/>
      <w:pPr>
        <w:ind w:left="2157" w:hanging="180"/>
      </w:pPr>
    </w:lvl>
    <w:lvl w:ilvl="3" w:tplc="3009000F" w:tentative="1">
      <w:start w:val="1"/>
      <w:numFmt w:val="decimal"/>
      <w:lvlText w:val="%4."/>
      <w:lvlJc w:val="left"/>
      <w:pPr>
        <w:ind w:left="2877" w:hanging="360"/>
      </w:pPr>
    </w:lvl>
    <w:lvl w:ilvl="4" w:tplc="30090019" w:tentative="1">
      <w:start w:val="1"/>
      <w:numFmt w:val="lowerLetter"/>
      <w:lvlText w:val="%5."/>
      <w:lvlJc w:val="left"/>
      <w:pPr>
        <w:ind w:left="3597" w:hanging="360"/>
      </w:pPr>
    </w:lvl>
    <w:lvl w:ilvl="5" w:tplc="3009001B" w:tentative="1">
      <w:start w:val="1"/>
      <w:numFmt w:val="lowerRoman"/>
      <w:lvlText w:val="%6."/>
      <w:lvlJc w:val="right"/>
      <w:pPr>
        <w:ind w:left="4317" w:hanging="180"/>
      </w:pPr>
    </w:lvl>
    <w:lvl w:ilvl="6" w:tplc="3009000F" w:tentative="1">
      <w:start w:val="1"/>
      <w:numFmt w:val="decimal"/>
      <w:lvlText w:val="%7."/>
      <w:lvlJc w:val="left"/>
      <w:pPr>
        <w:ind w:left="5037" w:hanging="360"/>
      </w:pPr>
    </w:lvl>
    <w:lvl w:ilvl="7" w:tplc="30090019" w:tentative="1">
      <w:start w:val="1"/>
      <w:numFmt w:val="lowerLetter"/>
      <w:lvlText w:val="%8."/>
      <w:lvlJc w:val="left"/>
      <w:pPr>
        <w:ind w:left="5757" w:hanging="360"/>
      </w:pPr>
    </w:lvl>
    <w:lvl w:ilvl="8" w:tplc="3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54BB5080"/>
    <w:multiLevelType w:val="hybridMultilevel"/>
    <w:tmpl w:val="2CC60A5E"/>
    <w:lvl w:ilvl="0" w:tplc="B6F8D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19"/>
    <w:rsid w:val="00026974"/>
    <w:rsid w:val="00045655"/>
    <w:rsid w:val="001C77DC"/>
    <w:rsid w:val="00254F50"/>
    <w:rsid w:val="002615C6"/>
    <w:rsid w:val="00273DE2"/>
    <w:rsid w:val="002870AB"/>
    <w:rsid w:val="002F75CF"/>
    <w:rsid w:val="00300D03"/>
    <w:rsid w:val="003103C8"/>
    <w:rsid w:val="003541C3"/>
    <w:rsid w:val="003650FB"/>
    <w:rsid w:val="00396F09"/>
    <w:rsid w:val="003A09AF"/>
    <w:rsid w:val="003B413F"/>
    <w:rsid w:val="003B73C6"/>
    <w:rsid w:val="003F3B20"/>
    <w:rsid w:val="00517D8B"/>
    <w:rsid w:val="00594686"/>
    <w:rsid w:val="00623D58"/>
    <w:rsid w:val="006A6E7B"/>
    <w:rsid w:val="00715632"/>
    <w:rsid w:val="007221A1"/>
    <w:rsid w:val="00747364"/>
    <w:rsid w:val="00753151"/>
    <w:rsid w:val="00767C15"/>
    <w:rsid w:val="00784AC7"/>
    <w:rsid w:val="007C7C37"/>
    <w:rsid w:val="007D35C4"/>
    <w:rsid w:val="007E083B"/>
    <w:rsid w:val="008300A0"/>
    <w:rsid w:val="00850EA0"/>
    <w:rsid w:val="00871E40"/>
    <w:rsid w:val="008D227D"/>
    <w:rsid w:val="008E28BC"/>
    <w:rsid w:val="0090354E"/>
    <w:rsid w:val="00945A09"/>
    <w:rsid w:val="00966C56"/>
    <w:rsid w:val="00992F56"/>
    <w:rsid w:val="009E6451"/>
    <w:rsid w:val="00A50ECA"/>
    <w:rsid w:val="00B062D9"/>
    <w:rsid w:val="00B22B88"/>
    <w:rsid w:val="00B43EDB"/>
    <w:rsid w:val="00B6071F"/>
    <w:rsid w:val="00BD1E5E"/>
    <w:rsid w:val="00BD769F"/>
    <w:rsid w:val="00BF1275"/>
    <w:rsid w:val="00C15803"/>
    <w:rsid w:val="00C32119"/>
    <w:rsid w:val="00C53019"/>
    <w:rsid w:val="00C74D01"/>
    <w:rsid w:val="00CE7090"/>
    <w:rsid w:val="00D22672"/>
    <w:rsid w:val="00DA40A5"/>
    <w:rsid w:val="00DD7D23"/>
    <w:rsid w:val="00E53153"/>
    <w:rsid w:val="00EE68E9"/>
    <w:rsid w:val="00F11863"/>
    <w:rsid w:val="00F6366D"/>
    <w:rsid w:val="00F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019"/>
    <w:pPr>
      <w:spacing w:before="120" w:after="320"/>
      <w:jc w:val="both"/>
    </w:pPr>
    <w:rPr>
      <w:rFonts w:ascii="Tahoma" w:hAnsi="Tahoma"/>
      <w:sz w:val="24"/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D0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D03"/>
    <w:rPr>
      <w:rFonts w:ascii="Tahoma" w:hAnsi="Tahoma"/>
      <w:sz w:val="24"/>
      <w:lang w:val="en-ZW"/>
    </w:rPr>
  </w:style>
  <w:style w:type="paragraph" w:styleId="Footer">
    <w:name w:val="footer"/>
    <w:basedOn w:val="Normal"/>
    <w:link w:val="FooterChar"/>
    <w:uiPriority w:val="99"/>
    <w:unhideWhenUsed/>
    <w:rsid w:val="00300D0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D03"/>
    <w:rPr>
      <w:rFonts w:ascii="Tahoma" w:hAnsi="Tahoma"/>
      <w:sz w:val="24"/>
      <w:lang w:val="en-Z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D03"/>
    <w:pPr>
      <w:spacing w:before="0"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D03"/>
    <w:rPr>
      <w:rFonts w:ascii="Tahoma" w:hAnsi="Tahoma" w:cs="Tahoma"/>
      <w:sz w:val="16"/>
      <w:szCs w:val="16"/>
      <w:lang w:val="en-ZW"/>
    </w:rPr>
  </w:style>
  <w:style w:type="paragraph" w:styleId="ListParagraph">
    <w:name w:val="List Paragraph"/>
    <w:basedOn w:val="Normal"/>
    <w:uiPriority w:val="34"/>
    <w:qFormat/>
    <w:rsid w:val="009E64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A40A5"/>
    <w:pPr>
      <w:spacing w:before="120" w:after="320" w:line="240" w:lineRule="auto"/>
      <w:ind w:left="714" w:hanging="357"/>
      <w:jc w:val="both"/>
    </w:pPr>
    <w:rPr>
      <w:rFonts w:ascii="Tahoma" w:eastAsiaTheme="minorEastAsia" w:hAnsi="Tahoma"/>
      <w:color w:val="404040" w:themeColor="text1" w:themeTint="BF"/>
      <w:sz w:val="26"/>
    </w:rPr>
  </w:style>
  <w:style w:type="character" w:customStyle="1" w:styleId="NoSpacingChar">
    <w:name w:val="No Spacing Char"/>
    <w:basedOn w:val="DefaultParagraphFont"/>
    <w:link w:val="NoSpacing"/>
    <w:uiPriority w:val="1"/>
    <w:rsid w:val="00DA40A5"/>
    <w:rPr>
      <w:rFonts w:ascii="Tahoma" w:eastAsiaTheme="minorEastAsia" w:hAnsi="Tahoma"/>
      <w:color w:val="404040" w:themeColor="text1" w:themeTint="B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019"/>
    <w:pPr>
      <w:spacing w:before="120" w:after="320"/>
      <w:jc w:val="both"/>
    </w:pPr>
    <w:rPr>
      <w:rFonts w:ascii="Tahoma" w:hAnsi="Tahoma"/>
      <w:sz w:val="24"/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D0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D03"/>
    <w:rPr>
      <w:rFonts w:ascii="Tahoma" w:hAnsi="Tahoma"/>
      <w:sz w:val="24"/>
      <w:lang w:val="en-ZW"/>
    </w:rPr>
  </w:style>
  <w:style w:type="paragraph" w:styleId="Footer">
    <w:name w:val="footer"/>
    <w:basedOn w:val="Normal"/>
    <w:link w:val="FooterChar"/>
    <w:uiPriority w:val="99"/>
    <w:unhideWhenUsed/>
    <w:rsid w:val="00300D0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D03"/>
    <w:rPr>
      <w:rFonts w:ascii="Tahoma" w:hAnsi="Tahoma"/>
      <w:sz w:val="24"/>
      <w:lang w:val="en-Z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D03"/>
    <w:pPr>
      <w:spacing w:before="0"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D03"/>
    <w:rPr>
      <w:rFonts w:ascii="Tahoma" w:hAnsi="Tahoma" w:cs="Tahoma"/>
      <w:sz w:val="16"/>
      <w:szCs w:val="16"/>
      <w:lang w:val="en-ZW"/>
    </w:rPr>
  </w:style>
  <w:style w:type="paragraph" w:styleId="ListParagraph">
    <w:name w:val="List Paragraph"/>
    <w:basedOn w:val="Normal"/>
    <w:uiPriority w:val="34"/>
    <w:qFormat/>
    <w:rsid w:val="009E64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A40A5"/>
    <w:pPr>
      <w:spacing w:before="120" w:after="320" w:line="240" w:lineRule="auto"/>
      <w:ind w:left="714" w:hanging="357"/>
      <w:jc w:val="both"/>
    </w:pPr>
    <w:rPr>
      <w:rFonts w:ascii="Tahoma" w:eastAsiaTheme="minorEastAsia" w:hAnsi="Tahoma"/>
      <w:color w:val="404040" w:themeColor="text1" w:themeTint="BF"/>
      <w:sz w:val="26"/>
    </w:rPr>
  </w:style>
  <w:style w:type="character" w:customStyle="1" w:styleId="NoSpacingChar">
    <w:name w:val="No Spacing Char"/>
    <w:basedOn w:val="DefaultParagraphFont"/>
    <w:link w:val="NoSpacing"/>
    <w:uiPriority w:val="1"/>
    <w:rsid w:val="00DA40A5"/>
    <w:rPr>
      <w:rFonts w:ascii="Tahoma" w:eastAsiaTheme="minorEastAsia" w:hAnsi="Tahoma"/>
      <w:color w:val="404040" w:themeColor="text1" w:themeTint="B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HP</cp:lastModifiedBy>
  <cp:revision>7</cp:revision>
  <cp:lastPrinted>2016-07-15T10:45:00Z</cp:lastPrinted>
  <dcterms:created xsi:type="dcterms:W3CDTF">2016-07-15T10:41:00Z</dcterms:created>
  <dcterms:modified xsi:type="dcterms:W3CDTF">2016-07-19T06:22:00Z</dcterms:modified>
</cp:coreProperties>
</file>