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95A" w:rsidRDefault="00C92926" w:rsidP="00FD0F07">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CHISUNGO C</w:t>
      </w:r>
      <w:r w:rsidR="00612BD4">
        <w:rPr>
          <w:rFonts w:ascii="Times New Roman" w:hAnsi="Times New Roman" w:cs="Times New Roman"/>
          <w:sz w:val="24"/>
          <w:szCs w:val="24"/>
        </w:rPr>
        <w:t>HEMADZIMAI HOUSING COOPERATIVE</w:t>
      </w:r>
    </w:p>
    <w:p w:rsidR="00E416D0" w:rsidRDefault="00612BD4" w:rsidP="00FD0F07">
      <w:pPr>
        <w:jc w:val="both"/>
        <w:rPr>
          <w:rFonts w:ascii="Times New Roman" w:hAnsi="Times New Roman" w:cs="Times New Roman"/>
          <w:sz w:val="24"/>
          <w:szCs w:val="24"/>
        </w:rPr>
      </w:pPr>
      <w:r>
        <w:rPr>
          <w:rFonts w:ascii="Times New Roman" w:hAnsi="Times New Roman" w:cs="Times New Roman"/>
          <w:sz w:val="24"/>
          <w:szCs w:val="24"/>
        </w:rPr>
        <w:t xml:space="preserve"> SOCIETY LIMITED</w:t>
      </w:r>
    </w:p>
    <w:p w:rsidR="00E416D0" w:rsidRDefault="00FD0F07" w:rsidP="0098695A">
      <w:pPr>
        <w:jc w:val="both"/>
        <w:rPr>
          <w:rFonts w:ascii="Times New Roman" w:hAnsi="Times New Roman" w:cs="Times New Roman"/>
          <w:sz w:val="24"/>
          <w:szCs w:val="24"/>
        </w:rPr>
      </w:pPr>
      <w:r>
        <w:rPr>
          <w:rFonts w:ascii="Times New Roman" w:hAnsi="Times New Roman" w:cs="Times New Roman"/>
          <w:sz w:val="24"/>
          <w:szCs w:val="24"/>
        </w:rPr>
        <w:t>and</w:t>
      </w:r>
    </w:p>
    <w:p w:rsidR="00E416D0" w:rsidRDefault="00E416D0" w:rsidP="0098695A">
      <w:pPr>
        <w:jc w:val="both"/>
        <w:rPr>
          <w:rFonts w:ascii="Times New Roman" w:hAnsi="Times New Roman" w:cs="Times New Roman"/>
          <w:sz w:val="24"/>
          <w:szCs w:val="24"/>
        </w:rPr>
      </w:pPr>
      <w:r>
        <w:rPr>
          <w:rFonts w:ascii="Times New Roman" w:hAnsi="Times New Roman" w:cs="Times New Roman"/>
          <w:sz w:val="24"/>
          <w:szCs w:val="24"/>
        </w:rPr>
        <w:t>NORBERT MATORERA</w:t>
      </w:r>
    </w:p>
    <w:p w:rsidR="00E416D0" w:rsidRDefault="00FD0F07" w:rsidP="0098695A">
      <w:pPr>
        <w:jc w:val="both"/>
        <w:rPr>
          <w:rFonts w:ascii="Times New Roman" w:hAnsi="Times New Roman" w:cs="Times New Roman"/>
          <w:sz w:val="24"/>
          <w:szCs w:val="24"/>
        </w:rPr>
      </w:pPr>
      <w:r>
        <w:rPr>
          <w:rFonts w:ascii="Times New Roman" w:hAnsi="Times New Roman" w:cs="Times New Roman"/>
          <w:sz w:val="24"/>
          <w:szCs w:val="24"/>
        </w:rPr>
        <w:t>versus</w:t>
      </w:r>
    </w:p>
    <w:p w:rsidR="00E416D0" w:rsidRDefault="00612BD4" w:rsidP="00FD0F07">
      <w:pPr>
        <w:jc w:val="both"/>
        <w:rPr>
          <w:rFonts w:ascii="Times New Roman" w:hAnsi="Times New Roman" w:cs="Times New Roman"/>
          <w:sz w:val="24"/>
          <w:szCs w:val="24"/>
        </w:rPr>
      </w:pPr>
      <w:r>
        <w:rPr>
          <w:rFonts w:ascii="Times New Roman" w:hAnsi="Times New Roman" w:cs="Times New Roman"/>
          <w:sz w:val="24"/>
          <w:szCs w:val="24"/>
        </w:rPr>
        <w:t>BRIGHTON CHIBAYA</w:t>
      </w:r>
    </w:p>
    <w:p w:rsidR="00E416D0" w:rsidRDefault="00FD0F07" w:rsidP="00FD0F07">
      <w:pPr>
        <w:jc w:val="both"/>
        <w:rPr>
          <w:rFonts w:ascii="Times New Roman" w:hAnsi="Times New Roman" w:cs="Times New Roman"/>
          <w:sz w:val="24"/>
          <w:szCs w:val="24"/>
        </w:rPr>
      </w:pPr>
      <w:r>
        <w:rPr>
          <w:rFonts w:ascii="Times New Roman" w:hAnsi="Times New Roman" w:cs="Times New Roman"/>
          <w:sz w:val="24"/>
          <w:szCs w:val="24"/>
        </w:rPr>
        <w:t>and</w:t>
      </w:r>
      <w:r w:rsidR="00612BD4">
        <w:rPr>
          <w:rFonts w:ascii="Times New Roman" w:hAnsi="Times New Roman" w:cs="Times New Roman"/>
          <w:sz w:val="24"/>
          <w:szCs w:val="24"/>
        </w:rPr>
        <w:t xml:space="preserve"> </w:t>
      </w:r>
    </w:p>
    <w:p w:rsidR="00E416D0" w:rsidRDefault="00E416D0" w:rsidP="00FD0F07">
      <w:pPr>
        <w:jc w:val="both"/>
        <w:rPr>
          <w:rFonts w:ascii="Times New Roman" w:hAnsi="Times New Roman" w:cs="Times New Roman"/>
          <w:sz w:val="24"/>
          <w:szCs w:val="24"/>
        </w:rPr>
      </w:pPr>
      <w:r>
        <w:rPr>
          <w:rFonts w:ascii="Times New Roman" w:hAnsi="Times New Roman" w:cs="Times New Roman"/>
          <w:sz w:val="24"/>
          <w:szCs w:val="24"/>
        </w:rPr>
        <w:t>JOHN CHIBAYA</w:t>
      </w:r>
    </w:p>
    <w:p w:rsidR="00D07758" w:rsidRDefault="00D07758" w:rsidP="00E416D0">
      <w:pPr>
        <w:spacing w:line="360" w:lineRule="auto"/>
        <w:jc w:val="both"/>
        <w:rPr>
          <w:rFonts w:ascii="Times New Roman" w:hAnsi="Times New Roman" w:cs="Times New Roman"/>
          <w:sz w:val="24"/>
          <w:szCs w:val="24"/>
        </w:rPr>
      </w:pPr>
    </w:p>
    <w:p w:rsidR="00FD0F07" w:rsidRDefault="00FD0F07" w:rsidP="00E416D0">
      <w:pPr>
        <w:spacing w:line="360" w:lineRule="auto"/>
        <w:jc w:val="both"/>
        <w:rPr>
          <w:rFonts w:ascii="Times New Roman" w:hAnsi="Times New Roman" w:cs="Times New Roman"/>
          <w:sz w:val="24"/>
          <w:szCs w:val="24"/>
        </w:rPr>
      </w:pPr>
    </w:p>
    <w:p w:rsidR="00612BD4" w:rsidRPr="00612BD4" w:rsidRDefault="00612BD4" w:rsidP="0098695A">
      <w:pPr>
        <w:jc w:val="both"/>
        <w:rPr>
          <w:rFonts w:ascii="Times New Roman" w:hAnsi="Times New Roman" w:cs="Times New Roman"/>
          <w:sz w:val="24"/>
          <w:szCs w:val="24"/>
        </w:rPr>
      </w:pPr>
      <w:r w:rsidRPr="00612BD4">
        <w:rPr>
          <w:rFonts w:ascii="Times New Roman" w:hAnsi="Times New Roman" w:cs="Times New Roman"/>
          <w:sz w:val="24"/>
          <w:szCs w:val="24"/>
        </w:rPr>
        <w:t>HIGH COURT OF ZIMBABWE</w:t>
      </w:r>
    </w:p>
    <w:p w:rsidR="00612BD4" w:rsidRPr="00612BD4" w:rsidRDefault="00612BD4" w:rsidP="0098695A">
      <w:pPr>
        <w:jc w:val="both"/>
        <w:rPr>
          <w:rFonts w:ascii="Times New Roman" w:hAnsi="Times New Roman" w:cs="Times New Roman"/>
          <w:sz w:val="24"/>
          <w:szCs w:val="24"/>
        </w:rPr>
      </w:pPr>
      <w:r>
        <w:rPr>
          <w:rFonts w:ascii="Times New Roman" w:hAnsi="Times New Roman" w:cs="Times New Roman"/>
          <w:sz w:val="24"/>
          <w:szCs w:val="24"/>
        </w:rPr>
        <w:t>TAGU</w:t>
      </w:r>
      <w:r w:rsidRPr="00612BD4">
        <w:rPr>
          <w:rFonts w:ascii="Times New Roman" w:hAnsi="Times New Roman" w:cs="Times New Roman"/>
          <w:sz w:val="24"/>
          <w:szCs w:val="24"/>
        </w:rPr>
        <w:t xml:space="preserve"> J</w:t>
      </w:r>
    </w:p>
    <w:p w:rsidR="00612BD4" w:rsidRPr="00612BD4" w:rsidRDefault="00612BD4" w:rsidP="0098695A">
      <w:pPr>
        <w:jc w:val="both"/>
        <w:rPr>
          <w:rFonts w:ascii="Times New Roman" w:hAnsi="Times New Roman" w:cs="Times New Roman"/>
          <w:sz w:val="24"/>
          <w:szCs w:val="24"/>
        </w:rPr>
      </w:pPr>
      <w:r>
        <w:rPr>
          <w:rFonts w:ascii="Times New Roman" w:hAnsi="Times New Roman" w:cs="Times New Roman"/>
          <w:sz w:val="24"/>
          <w:szCs w:val="24"/>
        </w:rPr>
        <w:t>HARARE</w:t>
      </w:r>
      <w:r w:rsidR="00FC7591">
        <w:rPr>
          <w:rFonts w:ascii="Times New Roman" w:hAnsi="Times New Roman" w:cs="Times New Roman"/>
          <w:sz w:val="24"/>
          <w:szCs w:val="24"/>
        </w:rPr>
        <w:t xml:space="preserve"> 1 </w:t>
      </w:r>
      <w:r w:rsidR="00FD0F07">
        <w:rPr>
          <w:rFonts w:ascii="Times New Roman" w:hAnsi="Times New Roman" w:cs="Times New Roman"/>
          <w:sz w:val="24"/>
          <w:szCs w:val="24"/>
        </w:rPr>
        <w:t>&amp;</w:t>
      </w:r>
      <w:r w:rsidR="00FC7591">
        <w:rPr>
          <w:rFonts w:ascii="Times New Roman" w:hAnsi="Times New Roman" w:cs="Times New Roman"/>
          <w:sz w:val="24"/>
          <w:szCs w:val="24"/>
        </w:rPr>
        <w:t xml:space="preserve"> 3 O</w:t>
      </w:r>
      <w:r w:rsidR="00E32793">
        <w:rPr>
          <w:rFonts w:ascii="Times New Roman" w:hAnsi="Times New Roman" w:cs="Times New Roman"/>
          <w:sz w:val="24"/>
          <w:szCs w:val="24"/>
        </w:rPr>
        <w:t xml:space="preserve">ctober </w:t>
      </w:r>
      <w:r w:rsidR="00FC7591">
        <w:rPr>
          <w:rFonts w:ascii="Times New Roman" w:hAnsi="Times New Roman" w:cs="Times New Roman"/>
          <w:sz w:val="24"/>
          <w:szCs w:val="24"/>
        </w:rPr>
        <w:t>2018</w:t>
      </w:r>
    </w:p>
    <w:p w:rsidR="00612BD4" w:rsidRDefault="00612BD4" w:rsidP="0079246C">
      <w:pPr>
        <w:spacing w:line="360" w:lineRule="auto"/>
        <w:ind w:left="720"/>
        <w:jc w:val="both"/>
        <w:rPr>
          <w:rFonts w:ascii="Times New Roman" w:hAnsi="Times New Roman" w:cs="Times New Roman"/>
          <w:sz w:val="24"/>
          <w:szCs w:val="24"/>
        </w:rPr>
      </w:pPr>
    </w:p>
    <w:p w:rsidR="00FD0F07" w:rsidRPr="00612BD4" w:rsidRDefault="00FD0F07" w:rsidP="0079246C">
      <w:pPr>
        <w:spacing w:line="360" w:lineRule="auto"/>
        <w:ind w:left="720"/>
        <w:jc w:val="both"/>
        <w:rPr>
          <w:rFonts w:ascii="Times New Roman" w:hAnsi="Times New Roman" w:cs="Times New Roman"/>
          <w:sz w:val="24"/>
          <w:szCs w:val="24"/>
        </w:rPr>
      </w:pPr>
    </w:p>
    <w:p w:rsidR="00612BD4" w:rsidRPr="00E416D0" w:rsidRDefault="00FC7591" w:rsidP="0098695A">
      <w:pPr>
        <w:spacing w:line="360" w:lineRule="auto"/>
        <w:jc w:val="both"/>
        <w:rPr>
          <w:rFonts w:ascii="Times New Roman" w:hAnsi="Times New Roman" w:cs="Times New Roman"/>
          <w:b/>
          <w:sz w:val="24"/>
          <w:szCs w:val="24"/>
        </w:rPr>
      </w:pPr>
      <w:r w:rsidRPr="00E416D0">
        <w:rPr>
          <w:rFonts w:ascii="Times New Roman" w:hAnsi="Times New Roman" w:cs="Times New Roman"/>
          <w:b/>
          <w:sz w:val="24"/>
          <w:szCs w:val="24"/>
        </w:rPr>
        <w:t>Urgent Chamber Application</w:t>
      </w:r>
    </w:p>
    <w:p w:rsidR="00612BD4" w:rsidRDefault="00612BD4" w:rsidP="0079246C">
      <w:pPr>
        <w:spacing w:line="360" w:lineRule="auto"/>
        <w:ind w:left="720"/>
        <w:jc w:val="both"/>
        <w:rPr>
          <w:rFonts w:ascii="Times New Roman" w:hAnsi="Times New Roman" w:cs="Times New Roman"/>
          <w:sz w:val="24"/>
          <w:szCs w:val="24"/>
        </w:rPr>
      </w:pPr>
    </w:p>
    <w:p w:rsidR="00612BD4" w:rsidRPr="00612BD4" w:rsidRDefault="00FC7591" w:rsidP="0098695A">
      <w:pPr>
        <w:jc w:val="both"/>
        <w:rPr>
          <w:rFonts w:ascii="Times New Roman" w:hAnsi="Times New Roman" w:cs="Times New Roman"/>
          <w:sz w:val="24"/>
          <w:szCs w:val="24"/>
        </w:rPr>
      </w:pPr>
      <w:r w:rsidRPr="00FD0F07">
        <w:rPr>
          <w:rFonts w:ascii="Times New Roman" w:hAnsi="Times New Roman" w:cs="Times New Roman"/>
          <w:i/>
          <w:sz w:val="24"/>
          <w:szCs w:val="24"/>
        </w:rPr>
        <w:t>N. Mugiya</w:t>
      </w:r>
      <w:r w:rsidR="004F4FCC">
        <w:rPr>
          <w:rFonts w:ascii="Times New Roman" w:hAnsi="Times New Roman" w:cs="Times New Roman"/>
          <w:sz w:val="24"/>
          <w:szCs w:val="24"/>
        </w:rPr>
        <w:t>,</w:t>
      </w:r>
      <w:r w:rsidR="00612BD4" w:rsidRPr="00612BD4">
        <w:rPr>
          <w:rFonts w:ascii="Times New Roman" w:hAnsi="Times New Roman" w:cs="Times New Roman"/>
          <w:sz w:val="24"/>
          <w:szCs w:val="24"/>
        </w:rPr>
        <w:t xml:space="preserve"> for applicant</w:t>
      </w:r>
      <w:r>
        <w:rPr>
          <w:rFonts w:ascii="Times New Roman" w:hAnsi="Times New Roman" w:cs="Times New Roman"/>
          <w:sz w:val="24"/>
          <w:szCs w:val="24"/>
        </w:rPr>
        <w:t>s</w:t>
      </w:r>
    </w:p>
    <w:p w:rsidR="00612BD4" w:rsidRDefault="00FC7591" w:rsidP="0098695A">
      <w:pPr>
        <w:jc w:val="both"/>
        <w:rPr>
          <w:rFonts w:ascii="Times New Roman" w:hAnsi="Times New Roman" w:cs="Times New Roman"/>
          <w:sz w:val="24"/>
          <w:szCs w:val="24"/>
        </w:rPr>
      </w:pPr>
      <w:r w:rsidRPr="00FD0F07">
        <w:rPr>
          <w:rFonts w:ascii="Times New Roman" w:hAnsi="Times New Roman" w:cs="Times New Roman"/>
          <w:i/>
          <w:sz w:val="24"/>
          <w:szCs w:val="24"/>
        </w:rPr>
        <w:t xml:space="preserve">Ms P. Makurumure </w:t>
      </w:r>
      <w:r w:rsidR="00FD0F07">
        <w:rPr>
          <w:rFonts w:ascii="Times New Roman" w:hAnsi="Times New Roman" w:cs="Times New Roman"/>
          <w:i/>
          <w:sz w:val="24"/>
          <w:szCs w:val="24"/>
        </w:rPr>
        <w:t>&amp;</w:t>
      </w:r>
      <w:r w:rsidRPr="00FD0F07">
        <w:rPr>
          <w:rFonts w:ascii="Times New Roman" w:hAnsi="Times New Roman" w:cs="Times New Roman"/>
          <w:i/>
          <w:sz w:val="24"/>
          <w:szCs w:val="24"/>
        </w:rPr>
        <w:t xml:space="preserve"> L. Chirenje</w:t>
      </w:r>
      <w:r w:rsidR="004F4FCC">
        <w:rPr>
          <w:rFonts w:ascii="Times New Roman" w:hAnsi="Times New Roman" w:cs="Times New Roman"/>
          <w:sz w:val="24"/>
          <w:szCs w:val="24"/>
        </w:rPr>
        <w:t>,</w:t>
      </w:r>
      <w:r w:rsidR="00612BD4" w:rsidRPr="00612BD4">
        <w:rPr>
          <w:rFonts w:ascii="Times New Roman" w:hAnsi="Times New Roman" w:cs="Times New Roman"/>
          <w:sz w:val="24"/>
          <w:szCs w:val="24"/>
        </w:rPr>
        <w:t xml:space="preserve"> for respondents</w:t>
      </w:r>
    </w:p>
    <w:p w:rsidR="00C92926" w:rsidRDefault="00C92926" w:rsidP="0079246C">
      <w:pPr>
        <w:spacing w:line="360" w:lineRule="auto"/>
        <w:ind w:left="720"/>
        <w:jc w:val="both"/>
        <w:rPr>
          <w:rFonts w:ascii="Times New Roman" w:hAnsi="Times New Roman" w:cs="Times New Roman"/>
          <w:sz w:val="24"/>
          <w:szCs w:val="24"/>
        </w:rPr>
      </w:pPr>
    </w:p>
    <w:p w:rsidR="00C92926" w:rsidRDefault="00C866AD" w:rsidP="0098695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TAGU J: </w:t>
      </w:r>
      <w:r w:rsidR="00FC7591" w:rsidRPr="00FC7591">
        <w:rPr>
          <w:rFonts w:ascii="Times New Roman" w:hAnsi="Times New Roman" w:cs="Times New Roman"/>
          <w:sz w:val="24"/>
          <w:szCs w:val="24"/>
          <w:lang w:val="en-US"/>
        </w:rPr>
        <w:t xml:space="preserve">This is an application made under the </w:t>
      </w:r>
      <w:r w:rsidR="00FC7591" w:rsidRPr="00FC7591">
        <w:rPr>
          <w:rFonts w:ascii="Times New Roman" w:hAnsi="Times New Roman" w:cs="Times New Roman"/>
          <w:i/>
          <w:sz w:val="24"/>
          <w:szCs w:val="24"/>
          <w:lang w:val="en-US"/>
        </w:rPr>
        <w:t>mandament van spolie</w:t>
      </w:r>
      <w:r w:rsidR="00FC7591" w:rsidRPr="00FC7591">
        <w:rPr>
          <w:rFonts w:ascii="Times New Roman" w:hAnsi="Times New Roman" w:cs="Times New Roman"/>
          <w:sz w:val="24"/>
          <w:szCs w:val="24"/>
          <w:lang w:val="en-US"/>
        </w:rPr>
        <w:t xml:space="preserve"> for an order </w:t>
      </w:r>
      <w:r w:rsidR="00FC7591">
        <w:rPr>
          <w:rFonts w:ascii="Times New Roman" w:hAnsi="Times New Roman" w:cs="Times New Roman"/>
          <w:sz w:val="24"/>
          <w:szCs w:val="24"/>
          <w:lang w:val="en-US"/>
        </w:rPr>
        <w:t xml:space="preserve">for eviction of the </w:t>
      </w:r>
      <w:r w:rsidR="00FC7591" w:rsidRPr="00FC7591">
        <w:rPr>
          <w:rFonts w:ascii="Times New Roman" w:hAnsi="Times New Roman" w:cs="Times New Roman"/>
          <w:sz w:val="24"/>
          <w:szCs w:val="24"/>
          <w:lang w:val="en-US"/>
        </w:rPr>
        <w:t>respondent</w:t>
      </w:r>
      <w:r w:rsidR="00FC7591">
        <w:rPr>
          <w:rFonts w:ascii="Times New Roman" w:hAnsi="Times New Roman" w:cs="Times New Roman"/>
          <w:sz w:val="24"/>
          <w:szCs w:val="24"/>
          <w:lang w:val="en-US"/>
        </w:rPr>
        <w:t>s</w:t>
      </w:r>
      <w:r w:rsidR="00FC7591" w:rsidRPr="00FC7591">
        <w:rPr>
          <w:rFonts w:ascii="Times New Roman" w:hAnsi="Times New Roman" w:cs="Times New Roman"/>
          <w:sz w:val="24"/>
          <w:szCs w:val="24"/>
          <w:lang w:val="en-US"/>
        </w:rPr>
        <w:t xml:space="preserve"> and all those acting under or through</w:t>
      </w:r>
      <w:r w:rsidR="00FC7591" w:rsidRPr="00FC7591">
        <w:rPr>
          <w:rFonts w:ascii="Times New Roman" w:hAnsi="Times New Roman" w:cs="Times New Roman"/>
          <w:sz w:val="24"/>
          <w:szCs w:val="22"/>
          <w:lang w:val="en-US"/>
        </w:rPr>
        <w:t xml:space="preserve"> </w:t>
      </w:r>
      <w:r w:rsidR="00FC7591">
        <w:rPr>
          <w:rFonts w:ascii="Times New Roman" w:hAnsi="Times New Roman" w:cs="Times New Roman"/>
          <w:sz w:val="24"/>
          <w:szCs w:val="24"/>
          <w:lang w:val="en-US"/>
        </w:rPr>
        <w:t>them</w:t>
      </w:r>
      <w:r w:rsidR="00FC7591" w:rsidRPr="00FC7591">
        <w:rPr>
          <w:rFonts w:ascii="Times New Roman" w:hAnsi="Times New Roman" w:cs="Times New Roman"/>
          <w:sz w:val="24"/>
          <w:szCs w:val="24"/>
          <w:lang w:val="en-US"/>
        </w:rPr>
        <w:t xml:space="preserve"> from </w:t>
      </w:r>
      <w:r w:rsidR="00FC7591">
        <w:rPr>
          <w:rFonts w:ascii="Times New Roman" w:hAnsi="Times New Roman" w:cs="Times New Roman"/>
          <w:sz w:val="24"/>
          <w:szCs w:val="24"/>
          <w:lang w:val="en-US"/>
        </w:rPr>
        <w:t xml:space="preserve">Stand No. 19034 Parkridge, Kuwadzana Township Harare. Further that, </w:t>
      </w:r>
      <w:r w:rsidR="00FC7591" w:rsidRPr="00FC7591">
        <w:rPr>
          <w:rFonts w:ascii="Times New Roman" w:hAnsi="Times New Roman" w:cs="Times New Roman"/>
          <w:sz w:val="24"/>
          <w:szCs w:val="24"/>
          <w:lang w:val="en-US"/>
        </w:rPr>
        <w:t xml:space="preserve">an urgent interdict </w:t>
      </w:r>
      <w:r w:rsidR="00FC7591">
        <w:rPr>
          <w:rFonts w:ascii="Times New Roman" w:hAnsi="Times New Roman" w:cs="Times New Roman"/>
          <w:sz w:val="24"/>
          <w:szCs w:val="24"/>
          <w:lang w:val="en-US"/>
        </w:rPr>
        <w:t>is also made interdicting r</w:t>
      </w:r>
      <w:r w:rsidR="00FC7591" w:rsidRPr="00FC7591">
        <w:rPr>
          <w:rFonts w:ascii="Times New Roman" w:hAnsi="Times New Roman" w:cs="Times New Roman"/>
          <w:sz w:val="24"/>
          <w:szCs w:val="24"/>
          <w:lang w:val="en-US"/>
        </w:rPr>
        <w:t>espondent</w:t>
      </w:r>
      <w:r w:rsidR="00FC7591">
        <w:rPr>
          <w:rFonts w:ascii="Times New Roman" w:hAnsi="Times New Roman" w:cs="Times New Roman"/>
          <w:sz w:val="24"/>
          <w:szCs w:val="24"/>
          <w:lang w:val="en-US"/>
        </w:rPr>
        <w:t>s</w:t>
      </w:r>
      <w:r w:rsidR="00FC7591" w:rsidRPr="00FC7591">
        <w:rPr>
          <w:rFonts w:ascii="Times New Roman" w:hAnsi="Times New Roman" w:cs="Times New Roman"/>
          <w:sz w:val="24"/>
          <w:szCs w:val="24"/>
          <w:lang w:val="en-US"/>
        </w:rPr>
        <w:t xml:space="preserve"> from interfering with the applicant’s activities on the </w:t>
      </w:r>
      <w:r w:rsidR="00FC7591">
        <w:rPr>
          <w:rFonts w:ascii="Times New Roman" w:hAnsi="Times New Roman" w:cs="Times New Roman"/>
          <w:sz w:val="24"/>
          <w:szCs w:val="24"/>
          <w:lang w:val="en-US"/>
        </w:rPr>
        <w:t xml:space="preserve">said stand </w:t>
      </w:r>
      <w:r w:rsidR="00FC7591" w:rsidRPr="00FC7591">
        <w:rPr>
          <w:rFonts w:ascii="Times New Roman" w:hAnsi="Times New Roman" w:cs="Times New Roman"/>
          <w:sz w:val="24"/>
          <w:szCs w:val="24"/>
          <w:lang w:val="en-US"/>
        </w:rPr>
        <w:t>and ancillary relief as provided in the Draft Order.  The applicant</w:t>
      </w:r>
      <w:r w:rsidR="00FC7591">
        <w:rPr>
          <w:rFonts w:ascii="Times New Roman" w:hAnsi="Times New Roman" w:cs="Times New Roman"/>
          <w:sz w:val="24"/>
          <w:szCs w:val="24"/>
          <w:lang w:val="en-US"/>
        </w:rPr>
        <w:t>s aver</w:t>
      </w:r>
      <w:r w:rsidR="00FC7591" w:rsidRPr="00FC7591">
        <w:rPr>
          <w:rFonts w:ascii="Times New Roman" w:hAnsi="Times New Roman" w:cs="Times New Roman"/>
          <w:sz w:val="24"/>
          <w:szCs w:val="24"/>
          <w:lang w:val="en-US"/>
        </w:rPr>
        <w:t xml:space="preserve"> that the application </w:t>
      </w:r>
      <w:r w:rsidR="00FC7591">
        <w:rPr>
          <w:rFonts w:ascii="Times New Roman" w:hAnsi="Times New Roman" w:cs="Times New Roman"/>
          <w:sz w:val="24"/>
          <w:szCs w:val="24"/>
          <w:lang w:val="en-US"/>
        </w:rPr>
        <w:t xml:space="preserve">was </w:t>
      </w:r>
      <w:r w:rsidR="00FC7591" w:rsidRPr="00FC7591">
        <w:rPr>
          <w:rFonts w:ascii="Times New Roman" w:hAnsi="Times New Roman" w:cs="Times New Roman"/>
          <w:sz w:val="24"/>
          <w:szCs w:val="24"/>
          <w:lang w:val="en-US"/>
        </w:rPr>
        <w:t xml:space="preserve">necessitated </w:t>
      </w:r>
      <w:r w:rsidR="00FC7591">
        <w:rPr>
          <w:rFonts w:ascii="Times New Roman" w:hAnsi="Times New Roman" w:cs="Times New Roman"/>
          <w:sz w:val="24"/>
          <w:szCs w:val="24"/>
          <w:lang w:val="en-US"/>
        </w:rPr>
        <w:t xml:space="preserve">by </w:t>
      </w:r>
      <w:r w:rsidR="00FC7591" w:rsidRPr="00FC7591">
        <w:rPr>
          <w:rFonts w:ascii="Times New Roman" w:hAnsi="Times New Roman" w:cs="Times New Roman"/>
          <w:sz w:val="24"/>
          <w:szCs w:val="24"/>
          <w:lang w:val="en-US"/>
        </w:rPr>
        <w:t>respondent</w:t>
      </w:r>
      <w:r w:rsidR="00FC7591">
        <w:rPr>
          <w:rFonts w:ascii="Times New Roman" w:hAnsi="Times New Roman" w:cs="Times New Roman"/>
          <w:sz w:val="24"/>
          <w:szCs w:val="24"/>
          <w:lang w:val="en-US"/>
        </w:rPr>
        <w:t>s</w:t>
      </w:r>
      <w:r w:rsidR="00FC7591" w:rsidRPr="00FC7591">
        <w:rPr>
          <w:rFonts w:ascii="Times New Roman" w:hAnsi="Times New Roman" w:cs="Times New Roman"/>
          <w:sz w:val="24"/>
          <w:szCs w:val="24"/>
          <w:lang w:val="en-US"/>
        </w:rPr>
        <w:t xml:space="preserve"> who forcibly took possession of th</w:t>
      </w:r>
      <w:r w:rsidR="00915EAC">
        <w:rPr>
          <w:rFonts w:ascii="Times New Roman" w:hAnsi="Times New Roman" w:cs="Times New Roman"/>
          <w:sz w:val="24"/>
          <w:szCs w:val="24"/>
          <w:lang w:val="en-US"/>
        </w:rPr>
        <w:t xml:space="preserve">e stand from </w:t>
      </w:r>
      <w:r w:rsidR="00FD0F07">
        <w:rPr>
          <w:rFonts w:ascii="Times New Roman" w:hAnsi="Times New Roman" w:cs="Times New Roman"/>
          <w:sz w:val="24"/>
          <w:szCs w:val="24"/>
          <w:lang w:val="en-US"/>
        </w:rPr>
        <w:t>second</w:t>
      </w:r>
      <w:r w:rsidR="00915EAC">
        <w:rPr>
          <w:rFonts w:ascii="Times New Roman" w:hAnsi="Times New Roman" w:cs="Times New Roman"/>
          <w:sz w:val="24"/>
          <w:szCs w:val="24"/>
          <w:lang w:val="en-US"/>
        </w:rPr>
        <w:t xml:space="preserve"> applicant</w:t>
      </w:r>
      <w:r w:rsidR="00FC7591" w:rsidRPr="00FC7591">
        <w:rPr>
          <w:rFonts w:ascii="Times New Roman" w:hAnsi="Times New Roman" w:cs="Times New Roman"/>
          <w:sz w:val="24"/>
          <w:szCs w:val="24"/>
          <w:lang w:val="en-US"/>
        </w:rPr>
        <w:t>.</w:t>
      </w:r>
    </w:p>
    <w:p w:rsidR="00FC7591" w:rsidRPr="00FC7591" w:rsidRDefault="00FC7591" w:rsidP="0098695A">
      <w:pPr>
        <w:spacing w:line="360" w:lineRule="auto"/>
        <w:ind w:firstLine="720"/>
        <w:jc w:val="both"/>
        <w:rPr>
          <w:rFonts w:ascii="Times New Roman" w:hAnsi="Times New Roman" w:cs="Times New Roman"/>
          <w:sz w:val="24"/>
          <w:szCs w:val="24"/>
          <w:u w:val="single"/>
          <w:lang w:val="en-US"/>
        </w:rPr>
      </w:pPr>
      <w:r w:rsidRPr="00FC7591">
        <w:rPr>
          <w:rFonts w:ascii="Times New Roman" w:hAnsi="Times New Roman" w:cs="Times New Roman"/>
          <w:sz w:val="24"/>
          <w:szCs w:val="24"/>
          <w:u w:val="single"/>
          <w:lang w:val="en-US"/>
        </w:rPr>
        <w:t>Background</w:t>
      </w:r>
    </w:p>
    <w:p w:rsidR="0079246C" w:rsidRDefault="00915EAC" w:rsidP="00E327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applicant is a duly registered housing cooperative and the second applicant is one of its members. On the 23</w:t>
      </w:r>
      <w:r w:rsidRPr="00915EAC">
        <w:rPr>
          <w:rFonts w:ascii="Times New Roman" w:hAnsi="Times New Roman" w:cs="Times New Roman"/>
          <w:sz w:val="24"/>
          <w:szCs w:val="24"/>
          <w:vertAlign w:val="superscript"/>
        </w:rPr>
        <w:t>rd</w:t>
      </w:r>
      <w:r>
        <w:rPr>
          <w:rFonts w:ascii="Times New Roman" w:hAnsi="Times New Roman" w:cs="Times New Roman"/>
          <w:sz w:val="24"/>
          <w:szCs w:val="24"/>
        </w:rPr>
        <w:t xml:space="preserve"> June 2015 first applicant was allocated some residential stands by the City of Harare at Kuwadzana Parkridge on Plan No. TYP/WR/542, Kuwadzana Township, Harare. First applicant allocated stand No. 19034</w:t>
      </w:r>
      <w:r w:rsidRPr="00915EAC">
        <w:rPr>
          <w:rFonts w:ascii="Times New Roman" w:hAnsi="Times New Roman" w:cs="Times New Roman"/>
          <w:sz w:val="24"/>
          <w:szCs w:val="24"/>
        </w:rPr>
        <w:t xml:space="preserve"> Parkridge Kuwadzana Township, Harare</w:t>
      </w:r>
      <w:r w:rsidR="00310AF6">
        <w:rPr>
          <w:rFonts w:ascii="Times New Roman" w:hAnsi="Times New Roman" w:cs="Times New Roman"/>
          <w:sz w:val="24"/>
          <w:szCs w:val="24"/>
        </w:rPr>
        <w:t xml:space="preserve"> to 1</w:t>
      </w:r>
      <w:r w:rsidR="00310AF6" w:rsidRPr="00310AF6">
        <w:rPr>
          <w:rFonts w:ascii="Times New Roman" w:hAnsi="Times New Roman" w:cs="Times New Roman"/>
          <w:sz w:val="24"/>
          <w:szCs w:val="24"/>
          <w:vertAlign w:val="superscript"/>
        </w:rPr>
        <w:t>st</w:t>
      </w:r>
      <w:r w:rsidR="00310AF6">
        <w:rPr>
          <w:rFonts w:ascii="Times New Roman" w:hAnsi="Times New Roman" w:cs="Times New Roman"/>
          <w:sz w:val="24"/>
          <w:szCs w:val="24"/>
        </w:rPr>
        <w:t xml:space="preserve"> respondent who was also one of its members. On the 30</w:t>
      </w:r>
      <w:r w:rsidR="00310AF6" w:rsidRPr="00310AF6">
        <w:rPr>
          <w:rFonts w:ascii="Times New Roman" w:hAnsi="Times New Roman" w:cs="Times New Roman"/>
          <w:sz w:val="24"/>
          <w:szCs w:val="24"/>
          <w:vertAlign w:val="superscript"/>
        </w:rPr>
        <w:t>th</w:t>
      </w:r>
      <w:r w:rsidR="00310AF6">
        <w:rPr>
          <w:rFonts w:ascii="Times New Roman" w:hAnsi="Times New Roman" w:cs="Times New Roman"/>
          <w:sz w:val="24"/>
          <w:szCs w:val="24"/>
        </w:rPr>
        <w:t xml:space="preserve"> October 2017 first respondent was expelled from the cooperative. For some reason it appears first applicant had also allocated the same stand to 2</w:t>
      </w:r>
      <w:r w:rsidR="00310AF6" w:rsidRPr="00310AF6">
        <w:rPr>
          <w:rFonts w:ascii="Times New Roman" w:hAnsi="Times New Roman" w:cs="Times New Roman"/>
          <w:sz w:val="24"/>
          <w:szCs w:val="24"/>
          <w:vertAlign w:val="superscript"/>
        </w:rPr>
        <w:t>nd</w:t>
      </w:r>
      <w:r w:rsidR="00310AF6">
        <w:rPr>
          <w:rFonts w:ascii="Times New Roman" w:hAnsi="Times New Roman" w:cs="Times New Roman"/>
          <w:sz w:val="24"/>
          <w:szCs w:val="24"/>
        </w:rPr>
        <w:t xml:space="preserve"> applicant on the 23</w:t>
      </w:r>
      <w:r w:rsidR="00310AF6" w:rsidRPr="00310AF6">
        <w:rPr>
          <w:rFonts w:ascii="Times New Roman" w:hAnsi="Times New Roman" w:cs="Times New Roman"/>
          <w:sz w:val="24"/>
          <w:szCs w:val="24"/>
          <w:vertAlign w:val="superscript"/>
        </w:rPr>
        <w:t>rd</w:t>
      </w:r>
      <w:r w:rsidR="00310AF6">
        <w:rPr>
          <w:rFonts w:ascii="Times New Roman" w:hAnsi="Times New Roman" w:cs="Times New Roman"/>
          <w:sz w:val="24"/>
          <w:szCs w:val="24"/>
        </w:rPr>
        <w:t xml:space="preserve"> June 2015. </w:t>
      </w:r>
    </w:p>
    <w:p w:rsidR="000F2965" w:rsidRDefault="006B68C9" w:rsidP="0098695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2</w:t>
      </w:r>
      <w:r w:rsidR="0079246C">
        <w:rPr>
          <w:rFonts w:ascii="Times New Roman" w:hAnsi="Times New Roman" w:cs="Times New Roman"/>
          <w:sz w:val="24"/>
          <w:szCs w:val="24"/>
        </w:rPr>
        <w:t>0</w:t>
      </w:r>
      <w:r w:rsidRPr="006B68C9">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the first respondent brought his building materials to the stand and claims that the stand was vacant. Consequently second applicant claims that he was despoiled of his </w:t>
      </w:r>
      <w:r w:rsidRPr="006B68C9">
        <w:rPr>
          <w:rFonts w:ascii="Times New Roman" w:hAnsi="Times New Roman" w:cs="Times New Roman"/>
          <w:sz w:val="24"/>
          <w:szCs w:val="24"/>
        </w:rPr>
        <w:t>peaceful and undisturbed possession of the</w:t>
      </w:r>
      <w:r>
        <w:rPr>
          <w:rFonts w:ascii="Times New Roman" w:hAnsi="Times New Roman" w:cs="Times New Roman"/>
          <w:sz w:val="24"/>
          <w:szCs w:val="24"/>
        </w:rPr>
        <w:t xml:space="preserve"> stand and his wooden cabin which </w:t>
      </w:r>
      <w:r>
        <w:rPr>
          <w:rFonts w:ascii="Times New Roman" w:hAnsi="Times New Roman" w:cs="Times New Roman"/>
          <w:sz w:val="24"/>
          <w:szCs w:val="24"/>
        </w:rPr>
        <w:lastRenderedPageBreak/>
        <w:t xml:space="preserve">he has erected on the stand was demolished. </w:t>
      </w:r>
      <w:r w:rsidR="000F2965">
        <w:rPr>
          <w:rFonts w:ascii="Times New Roman" w:hAnsi="Times New Roman" w:cs="Times New Roman"/>
          <w:sz w:val="24"/>
          <w:szCs w:val="24"/>
        </w:rPr>
        <w:t>The applicants filed the present application with this court on the 21</w:t>
      </w:r>
      <w:r w:rsidR="000F2965" w:rsidRPr="000F2965">
        <w:rPr>
          <w:rFonts w:ascii="Times New Roman" w:hAnsi="Times New Roman" w:cs="Times New Roman"/>
          <w:sz w:val="24"/>
          <w:szCs w:val="24"/>
          <w:vertAlign w:val="superscript"/>
        </w:rPr>
        <w:t>st</w:t>
      </w:r>
      <w:r w:rsidR="000F2965">
        <w:rPr>
          <w:rFonts w:ascii="Times New Roman" w:hAnsi="Times New Roman" w:cs="Times New Roman"/>
          <w:sz w:val="24"/>
          <w:szCs w:val="24"/>
        </w:rPr>
        <w:t xml:space="preserve"> September 2018.</w:t>
      </w:r>
    </w:p>
    <w:p w:rsidR="00AF3841" w:rsidRPr="00AF3841" w:rsidRDefault="00AF3841" w:rsidP="0098695A">
      <w:pPr>
        <w:spacing w:line="360" w:lineRule="auto"/>
        <w:ind w:firstLine="720"/>
        <w:jc w:val="both"/>
        <w:rPr>
          <w:rFonts w:ascii="Times New Roman" w:hAnsi="Times New Roman" w:cs="Times New Roman"/>
          <w:sz w:val="24"/>
          <w:szCs w:val="24"/>
        </w:rPr>
      </w:pPr>
      <w:r w:rsidRPr="00AF3841">
        <w:rPr>
          <w:rFonts w:ascii="Times New Roman" w:hAnsi="Times New Roman" w:cs="Times New Roman"/>
          <w:sz w:val="24"/>
          <w:szCs w:val="24"/>
        </w:rPr>
        <w:t xml:space="preserve">Respondents raised points in </w:t>
      </w:r>
      <w:r w:rsidRPr="00FD0F07">
        <w:rPr>
          <w:rFonts w:ascii="Times New Roman" w:hAnsi="Times New Roman" w:cs="Times New Roman"/>
          <w:i/>
          <w:sz w:val="24"/>
          <w:szCs w:val="24"/>
        </w:rPr>
        <w:t xml:space="preserve">limine </w:t>
      </w:r>
      <w:r w:rsidRPr="00AF3841">
        <w:rPr>
          <w:rFonts w:ascii="Times New Roman" w:hAnsi="Times New Roman" w:cs="Times New Roman"/>
          <w:sz w:val="24"/>
          <w:szCs w:val="24"/>
        </w:rPr>
        <w:t>that the matter was not urgent as there was no property on the stand when first respondent placed his buildi</w:t>
      </w:r>
      <w:r w:rsidR="00C601BE">
        <w:rPr>
          <w:rFonts w:ascii="Times New Roman" w:hAnsi="Times New Roman" w:cs="Times New Roman"/>
          <w:sz w:val="24"/>
          <w:szCs w:val="24"/>
        </w:rPr>
        <w:t xml:space="preserve">ng materials on the stand </w:t>
      </w:r>
      <w:r w:rsidRPr="00AF3841">
        <w:rPr>
          <w:rFonts w:ascii="Times New Roman" w:hAnsi="Times New Roman" w:cs="Times New Roman"/>
          <w:sz w:val="24"/>
          <w:szCs w:val="24"/>
        </w:rPr>
        <w:t>there</w:t>
      </w:r>
      <w:r w:rsidR="00C601BE">
        <w:rPr>
          <w:rFonts w:ascii="Times New Roman" w:hAnsi="Times New Roman" w:cs="Times New Roman"/>
          <w:sz w:val="24"/>
          <w:szCs w:val="24"/>
        </w:rPr>
        <w:t>fore there</w:t>
      </w:r>
      <w:r w:rsidRPr="00AF3841">
        <w:rPr>
          <w:rFonts w:ascii="Times New Roman" w:hAnsi="Times New Roman" w:cs="Times New Roman"/>
          <w:sz w:val="24"/>
          <w:szCs w:val="24"/>
        </w:rPr>
        <w:t xml:space="preserve"> was no peaceful </w:t>
      </w:r>
      <w:r w:rsidR="00C601BE">
        <w:rPr>
          <w:rFonts w:ascii="Times New Roman" w:hAnsi="Times New Roman" w:cs="Times New Roman"/>
          <w:sz w:val="24"/>
          <w:szCs w:val="24"/>
        </w:rPr>
        <w:t xml:space="preserve">and undisturbed </w:t>
      </w:r>
      <w:r w:rsidRPr="00AF3841">
        <w:rPr>
          <w:rFonts w:ascii="Times New Roman" w:hAnsi="Times New Roman" w:cs="Times New Roman"/>
          <w:sz w:val="24"/>
          <w:szCs w:val="24"/>
        </w:rPr>
        <w:t>possession of the stand and that applicants were see</w:t>
      </w:r>
      <w:r w:rsidR="00C601BE">
        <w:rPr>
          <w:rFonts w:ascii="Times New Roman" w:hAnsi="Times New Roman" w:cs="Times New Roman"/>
          <w:sz w:val="24"/>
          <w:szCs w:val="24"/>
        </w:rPr>
        <w:t>k</w:t>
      </w:r>
      <w:r w:rsidRPr="00AF3841">
        <w:rPr>
          <w:rFonts w:ascii="Times New Roman" w:hAnsi="Times New Roman" w:cs="Times New Roman"/>
          <w:sz w:val="24"/>
          <w:szCs w:val="24"/>
        </w:rPr>
        <w:t>ing a final order in an urgent chamber application without ma</w:t>
      </w:r>
      <w:r>
        <w:rPr>
          <w:rFonts w:ascii="Times New Roman" w:hAnsi="Times New Roman" w:cs="Times New Roman"/>
          <w:sz w:val="24"/>
          <w:szCs w:val="24"/>
        </w:rPr>
        <w:t>k</w:t>
      </w:r>
      <w:r w:rsidRPr="00AF3841">
        <w:rPr>
          <w:rFonts w:ascii="Times New Roman" w:hAnsi="Times New Roman" w:cs="Times New Roman"/>
          <w:sz w:val="24"/>
          <w:szCs w:val="24"/>
        </w:rPr>
        <w:t>ing provision for interim relief.</w:t>
      </w:r>
    </w:p>
    <w:p w:rsidR="00FC7591" w:rsidRDefault="00310AF6" w:rsidP="0098695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applicant claims that he took peaceful and undisturbed possession of the stand upon expulsion of the first respondent by erecting a wooden cabin on the said property. First respondent denies that second applicant was in p</w:t>
      </w:r>
      <w:r w:rsidR="00445DE7">
        <w:rPr>
          <w:rFonts w:ascii="Times New Roman" w:hAnsi="Times New Roman" w:cs="Times New Roman"/>
          <w:sz w:val="24"/>
          <w:szCs w:val="24"/>
        </w:rPr>
        <w:t xml:space="preserve">eaceful possession of the stand, the stand was vacant and there was no wooden cabin </w:t>
      </w:r>
      <w:r>
        <w:rPr>
          <w:rFonts w:ascii="Times New Roman" w:hAnsi="Times New Roman" w:cs="Times New Roman"/>
          <w:sz w:val="24"/>
          <w:szCs w:val="24"/>
        </w:rPr>
        <w:t xml:space="preserve">simply because the Harare </w:t>
      </w:r>
      <w:r w:rsidR="00445DE7">
        <w:rPr>
          <w:rFonts w:ascii="Times New Roman" w:hAnsi="Times New Roman" w:cs="Times New Roman"/>
          <w:sz w:val="24"/>
          <w:szCs w:val="24"/>
        </w:rPr>
        <w:t>City Council By Laws which govern the first respondent do not allow the wooden cabins on the property but I find this being of no consequence because</w:t>
      </w:r>
      <w:r w:rsidR="00A530C7">
        <w:rPr>
          <w:rFonts w:ascii="Times New Roman" w:hAnsi="Times New Roman" w:cs="Times New Roman"/>
          <w:sz w:val="24"/>
          <w:szCs w:val="24"/>
        </w:rPr>
        <w:t xml:space="preserve"> no direct denial </w:t>
      </w:r>
      <w:r w:rsidR="00C601BE">
        <w:rPr>
          <w:rFonts w:ascii="Times New Roman" w:hAnsi="Times New Roman" w:cs="Times New Roman"/>
          <w:sz w:val="24"/>
          <w:szCs w:val="24"/>
        </w:rPr>
        <w:t xml:space="preserve">or confirmation was made by the first respondent on demolition of the </w:t>
      </w:r>
      <w:r w:rsidR="00A530C7">
        <w:rPr>
          <w:rFonts w:ascii="Times New Roman" w:hAnsi="Times New Roman" w:cs="Times New Roman"/>
          <w:sz w:val="24"/>
          <w:szCs w:val="24"/>
        </w:rPr>
        <w:t>wooden cabin which means the</w:t>
      </w:r>
      <w:r w:rsidR="00C601BE">
        <w:rPr>
          <w:rFonts w:ascii="Times New Roman" w:hAnsi="Times New Roman" w:cs="Times New Roman"/>
          <w:sz w:val="24"/>
          <w:szCs w:val="24"/>
        </w:rPr>
        <w:t>re is a</w:t>
      </w:r>
      <w:r w:rsidR="00A530C7">
        <w:rPr>
          <w:rFonts w:ascii="Times New Roman" w:hAnsi="Times New Roman" w:cs="Times New Roman"/>
          <w:sz w:val="24"/>
          <w:szCs w:val="24"/>
        </w:rPr>
        <w:t xml:space="preserve"> probability that the second applicant was present at the stand a</w:t>
      </w:r>
      <w:r w:rsidR="00C601BE">
        <w:rPr>
          <w:rFonts w:ascii="Times New Roman" w:hAnsi="Times New Roman" w:cs="Times New Roman"/>
          <w:sz w:val="24"/>
          <w:szCs w:val="24"/>
        </w:rPr>
        <w:t>s he claims.</w:t>
      </w:r>
    </w:p>
    <w:p w:rsidR="00310AF6" w:rsidRDefault="00AF3841" w:rsidP="0098695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contends that he put his building material on the 12</w:t>
      </w:r>
      <w:r w:rsidRPr="00AF3841">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at the property and the applicants took no action on the matter because second applicant was in fact not in peac</w:t>
      </w:r>
      <w:r w:rsidR="0079246C">
        <w:rPr>
          <w:rFonts w:ascii="Times New Roman" w:hAnsi="Times New Roman" w:cs="Times New Roman"/>
          <w:sz w:val="24"/>
          <w:szCs w:val="24"/>
        </w:rPr>
        <w:t>eful possession of the property</w:t>
      </w:r>
      <w:r w:rsidR="000E771E">
        <w:rPr>
          <w:rFonts w:ascii="Times New Roman" w:hAnsi="Times New Roman" w:cs="Times New Roman"/>
          <w:sz w:val="24"/>
          <w:szCs w:val="24"/>
        </w:rPr>
        <w:t>. There was no evidence that the second applicant was not present at the stand when the first respondent brought his building material.</w:t>
      </w:r>
      <w:r w:rsidR="000F2965">
        <w:rPr>
          <w:rFonts w:ascii="Times New Roman" w:hAnsi="Times New Roman" w:cs="Times New Roman"/>
          <w:sz w:val="24"/>
          <w:szCs w:val="24"/>
        </w:rPr>
        <w:t xml:space="preserve"> The first applicant did not deny that there was some dispute between himself and the first applicant and he did in fact take possession of the stand in the midst of all that dispute. This in itself is grounds for a spoliation.</w:t>
      </w:r>
    </w:p>
    <w:p w:rsidR="000E771E" w:rsidRDefault="000E771E" w:rsidP="0098695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the fact that no contrary evidence has been laid before me</w:t>
      </w:r>
      <w:r w:rsidR="000F2965">
        <w:rPr>
          <w:rFonts w:ascii="Times New Roman" w:hAnsi="Times New Roman" w:cs="Times New Roman"/>
          <w:sz w:val="24"/>
          <w:szCs w:val="24"/>
        </w:rPr>
        <w:t xml:space="preserve"> supporting the respondents’ claim that the stand was vacant and not forcibly occupied</w:t>
      </w:r>
      <w:r>
        <w:rPr>
          <w:rFonts w:ascii="Times New Roman" w:hAnsi="Times New Roman" w:cs="Times New Roman"/>
          <w:sz w:val="24"/>
          <w:szCs w:val="24"/>
        </w:rPr>
        <w:t xml:space="preserve">, it is crystal clear that second applicant was despoiled from his peaceful and undisturbed occupation of the stand. </w:t>
      </w:r>
    </w:p>
    <w:p w:rsidR="006C7679" w:rsidRDefault="006C7679" w:rsidP="0098695A">
      <w:pPr>
        <w:spacing w:line="360" w:lineRule="auto"/>
        <w:ind w:firstLine="720"/>
        <w:jc w:val="both"/>
        <w:rPr>
          <w:rFonts w:ascii="Times New Roman" w:hAnsi="Times New Roman" w:cs="Times New Roman"/>
          <w:sz w:val="24"/>
          <w:szCs w:val="24"/>
        </w:rPr>
      </w:pPr>
      <w:r w:rsidRPr="006C7679">
        <w:rPr>
          <w:rFonts w:ascii="Times New Roman" w:hAnsi="Times New Roman" w:cs="Times New Roman"/>
          <w:sz w:val="24"/>
          <w:szCs w:val="24"/>
        </w:rPr>
        <w:t>In </w:t>
      </w:r>
      <w:r w:rsidRPr="006C7679">
        <w:rPr>
          <w:rFonts w:ascii="Times New Roman" w:hAnsi="Times New Roman" w:cs="Times New Roman"/>
          <w:i/>
          <w:iCs/>
          <w:sz w:val="24"/>
          <w:szCs w:val="24"/>
        </w:rPr>
        <w:t>Diana Farm Private Limited</w:t>
      </w:r>
      <w:r w:rsidRPr="006C7679">
        <w:rPr>
          <w:rFonts w:ascii="Times New Roman" w:hAnsi="Times New Roman" w:cs="Times New Roman"/>
          <w:sz w:val="24"/>
          <w:szCs w:val="24"/>
        </w:rPr>
        <w:t> v</w:t>
      </w:r>
      <w:r w:rsidRPr="006C7679">
        <w:rPr>
          <w:rFonts w:ascii="Times New Roman" w:hAnsi="Times New Roman" w:cs="Times New Roman"/>
          <w:i/>
          <w:iCs/>
          <w:sz w:val="24"/>
          <w:szCs w:val="24"/>
        </w:rPr>
        <w:t> Madondo N.O &amp; Anor </w:t>
      </w:r>
      <w:r w:rsidRPr="006C7679">
        <w:rPr>
          <w:rFonts w:ascii="Times New Roman" w:hAnsi="Times New Roman" w:cs="Times New Roman"/>
          <w:sz w:val="24"/>
          <w:szCs w:val="24"/>
        </w:rPr>
        <w:t xml:space="preserve">1998 (2) ZLR 410 @413 the </w:t>
      </w:r>
      <w:r>
        <w:rPr>
          <w:rFonts w:ascii="Times New Roman" w:hAnsi="Times New Roman" w:cs="Times New Roman"/>
          <w:sz w:val="24"/>
          <w:szCs w:val="24"/>
        </w:rPr>
        <w:t>court set out the principles of spoliation as</w:t>
      </w:r>
      <w:r w:rsidRPr="006C7679">
        <w:rPr>
          <w:rFonts w:ascii="Times New Roman" w:hAnsi="Times New Roman" w:cs="Times New Roman"/>
          <w:sz w:val="24"/>
          <w:szCs w:val="24"/>
        </w:rPr>
        <w:t xml:space="preserve"> follows:</w:t>
      </w:r>
    </w:p>
    <w:p w:rsidR="006C7679" w:rsidRPr="006C7679" w:rsidRDefault="006C7679" w:rsidP="0098695A">
      <w:pPr>
        <w:spacing w:line="360" w:lineRule="auto"/>
        <w:ind w:firstLine="720"/>
        <w:jc w:val="both"/>
        <w:rPr>
          <w:rFonts w:ascii="Times New Roman" w:hAnsi="Times New Roman" w:cs="Times New Roman"/>
          <w:sz w:val="24"/>
          <w:szCs w:val="24"/>
          <w:lang w:val="en-US"/>
        </w:rPr>
      </w:pPr>
      <w:r w:rsidRPr="006C7679">
        <w:rPr>
          <w:rFonts w:ascii="Times New Roman" w:hAnsi="Times New Roman" w:cs="Times New Roman"/>
          <w:sz w:val="24"/>
          <w:szCs w:val="24"/>
          <w:lang w:val="en-US"/>
        </w:rPr>
        <w:t xml:space="preserve">“The law relating to the basis on which a </w:t>
      </w:r>
      <w:r w:rsidRPr="00FD0F07">
        <w:rPr>
          <w:rFonts w:ascii="Times New Roman" w:hAnsi="Times New Roman" w:cs="Times New Roman"/>
          <w:i/>
          <w:sz w:val="24"/>
          <w:szCs w:val="24"/>
          <w:lang w:val="en-US"/>
        </w:rPr>
        <w:t>mandament van spolie</w:t>
      </w:r>
      <w:r w:rsidRPr="006C7679">
        <w:rPr>
          <w:rFonts w:ascii="Times New Roman" w:hAnsi="Times New Roman" w:cs="Times New Roman"/>
          <w:sz w:val="24"/>
          <w:szCs w:val="24"/>
          <w:lang w:val="en-US"/>
        </w:rPr>
        <w:t xml:space="preserve"> will be granted is well settled. In  Davis v Davis 1990 (2) ZLR 136 (H) at 141 ADAM J quoted with  approval the following statement by </w:t>
      </w:r>
      <w:r w:rsidR="00FD0F07" w:rsidRPr="00FD0F07">
        <w:rPr>
          <w:rFonts w:ascii="Times New Roman" w:hAnsi="Times New Roman" w:cs="Times New Roman"/>
          <w:smallCaps/>
          <w:sz w:val="24"/>
          <w:szCs w:val="24"/>
          <w:lang w:val="en-US"/>
        </w:rPr>
        <w:t>herbstein j</w:t>
      </w:r>
      <w:r w:rsidRPr="006C7679">
        <w:rPr>
          <w:rFonts w:ascii="Times New Roman" w:hAnsi="Times New Roman" w:cs="Times New Roman"/>
          <w:sz w:val="24"/>
          <w:szCs w:val="24"/>
          <w:lang w:val="en-US"/>
        </w:rPr>
        <w:t xml:space="preserve"> in </w:t>
      </w:r>
      <w:r w:rsidRPr="00FD0F07">
        <w:rPr>
          <w:rFonts w:ascii="Times New Roman" w:hAnsi="Times New Roman" w:cs="Times New Roman"/>
          <w:i/>
          <w:sz w:val="24"/>
          <w:szCs w:val="24"/>
          <w:lang w:val="en-US"/>
        </w:rPr>
        <w:t>Kramer</w:t>
      </w:r>
      <w:r w:rsidRPr="006C7679">
        <w:rPr>
          <w:rFonts w:ascii="Times New Roman" w:hAnsi="Times New Roman" w:cs="Times New Roman"/>
          <w:sz w:val="24"/>
          <w:szCs w:val="24"/>
          <w:lang w:val="en-US"/>
        </w:rPr>
        <w:t xml:space="preserve"> v </w:t>
      </w:r>
      <w:r w:rsidRPr="00FD0F07">
        <w:rPr>
          <w:rFonts w:ascii="Times New Roman" w:hAnsi="Times New Roman" w:cs="Times New Roman"/>
          <w:i/>
          <w:sz w:val="24"/>
          <w:szCs w:val="24"/>
          <w:lang w:val="en-US"/>
        </w:rPr>
        <w:t xml:space="preserve">Trustees Christian Coloured Vigilance Council, Grassy Park </w:t>
      </w:r>
      <w:r>
        <w:rPr>
          <w:rFonts w:ascii="Times New Roman" w:hAnsi="Times New Roman" w:cs="Times New Roman"/>
          <w:sz w:val="24"/>
          <w:szCs w:val="24"/>
          <w:lang w:val="en-US"/>
        </w:rPr>
        <w:t>1948 (1) SA 748 (C) at 753:</w:t>
      </w:r>
    </w:p>
    <w:p w:rsidR="006C7679" w:rsidRPr="00FD0F07" w:rsidRDefault="006C7679" w:rsidP="0098695A">
      <w:pPr>
        <w:ind w:firstLine="720"/>
        <w:jc w:val="both"/>
        <w:rPr>
          <w:rFonts w:ascii="Times New Roman" w:hAnsi="Times New Roman" w:cs="Times New Roman"/>
          <w:sz w:val="22"/>
          <w:szCs w:val="22"/>
          <w:lang w:val="en-US"/>
        </w:rPr>
      </w:pPr>
      <w:r w:rsidRPr="00FD0F07">
        <w:rPr>
          <w:rFonts w:ascii="Times New Roman" w:hAnsi="Times New Roman" w:cs="Times New Roman"/>
          <w:sz w:val="22"/>
          <w:szCs w:val="22"/>
          <w:lang w:val="en-US"/>
        </w:rPr>
        <w:t>“... two allegations must be made and proved, namely (a) that applicant was in peaceful and undisturbed possession of the property, and (b) that the respondent deprived him of the possession forcibly or wrongfully against his consent.”</w:t>
      </w:r>
    </w:p>
    <w:p w:rsidR="006C7679" w:rsidRPr="006C7679" w:rsidRDefault="006C7679" w:rsidP="0098695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court further stated that:</w:t>
      </w:r>
    </w:p>
    <w:p w:rsidR="0098695A" w:rsidRDefault="006C7679" w:rsidP="0098695A">
      <w:pPr>
        <w:spacing w:line="360" w:lineRule="auto"/>
        <w:ind w:left="720"/>
        <w:jc w:val="both"/>
        <w:rPr>
          <w:rFonts w:ascii="Times New Roman" w:hAnsi="Times New Roman" w:cs="Times New Roman"/>
          <w:sz w:val="24"/>
          <w:szCs w:val="24"/>
          <w:lang w:val="en-US"/>
        </w:rPr>
      </w:pPr>
      <w:r w:rsidRPr="006C7679">
        <w:rPr>
          <w:rFonts w:ascii="Times New Roman" w:hAnsi="Times New Roman" w:cs="Times New Roman"/>
          <w:sz w:val="24"/>
          <w:szCs w:val="24"/>
          <w:lang w:val="en-US"/>
        </w:rPr>
        <w:lastRenderedPageBreak/>
        <w:t>“The onus is on the applicant to prove the two essential elements set out above. Part of the second element is lack of consent. In Botha &amp; Anor v Barrett 1996 (2) ZLR 73 (S) at 7</w:t>
      </w:r>
      <w:r w:rsidR="0098695A">
        <w:rPr>
          <w:rFonts w:ascii="Times New Roman" w:hAnsi="Times New Roman" w:cs="Times New Roman"/>
          <w:sz w:val="24"/>
          <w:szCs w:val="24"/>
          <w:lang w:val="en-US"/>
        </w:rPr>
        <w:t>9-80, it was said by GUBBAY CJ</w:t>
      </w:r>
    </w:p>
    <w:p w:rsidR="006C7679" w:rsidRPr="0098695A" w:rsidRDefault="006C7679" w:rsidP="0098695A">
      <w:pPr>
        <w:spacing w:line="360" w:lineRule="auto"/>
        <w:ind w:left="720"/>
        <w:jc w:val="both"/>
        <w:rPr>
          <w:rFonts w:ascii="Times New Roman" w:hAnsi="Times New Roman" w:cs="Times New Roman"/>
          <w:sz w:val="24"/>
          <w:szCs w:val="24"/>
          <w:lang w:val="en-US"/>
        </w:rPr>
      </w:pPr>
      <w:r w:rsidRPr="00FD0F07">
        <w:rPr>
          <w:rFonts w:ascii="Times New Roman" w:hAnsi="Times New Roman" w:cs="Times New Roman"/>
          <w:sz w:val="22"/>
          <w:szCs w:val="22"/>
          <w:lang w:val="en-US"/>
        </w:rPr>
        <w:t>“It is clear law that in order to obtain a spoliation order two allegations must be made and proved. These are:</w:t>
      </w:r>
    </w:p>
    <w:p w:rsidR="00FD0F07" w:rsidRPr="0098695A" w:rsidRDefault="006C7679" w:rsidP="0098695A">
      <w:pPr>
        <w:pStyle w:val="ListParagraph"/>
        <w:numPr>
          <w:ilvl w:val="0"/>
          <w:numId w:val="6"/>
        </w:numPr>
        <w:jc w:val="both"/>
        <w:rPr>
          <w:rFonts w:ascii="Times New Roman" w:hAnsi="Times New Roman" w:cs="Times New Roman"/>
          <w:sz w:val="22"/>
          <w:szCs w:val="22"/>
          <w:lang w:val="en-US"/>
        </w:rPr>
      </w:pPr>
      <w:r w:rsidRPr="0098695A">
        <w:rPr>
          <w:rFonts w:ascii="Times New Roman" w:hAnsi="Times New Roman" w:cs="Times New Roman"/>
          <w:sz w:val="22"/>
          <w:szCs w:val="22"/>
          <w:lang w:val="en-US"/>
        </w:rPr>
        <w:t>that the applicant was in peaceful and undisturbed possession of the property;</w:t>
      </w:r>
    </w:p>
    <w:p w:rsidR="006C7679" w:rsidRPr="0098695A" w:rsidRDefault="006C7679" w:rsidP="0098695A">
      <w:pPr>
        <w:ind w:left="720" w:firstLine="360"/>
        <w:jc w:val="both"/>
        <w:rPr>
          <w:rFonts w:ascii="Times New Roman" w:hAnsi="Times New Roman" w:cs="Times New Roman"/>
          <w:sz w:val="22"/>
          <w:szCs w:val="22"/>
          <w:lang w:val="en-US"/>
        </w:rPr>
      </w:pPr>
      <w:r w:rsidRPr="0098695A">
        <w:rPr>
          <w:rFonts w:ascii="Times New Roman" w:hAnsi="Times New Roman" w:cs="Times New Roman"/>
          <w:sz w:val="22"/>
          <w:szCs w:val="22"/>
          <w:lang w:val="en-US"/>
        </w:rPr>
        <w:t>and</w:t>
      </w:r>
    </w:p>
    <w:p w:rsidR="006C7679" w:rsidRPr="0098695A" w:rsidRDefault="006C7679" w:rsidP="0098695A">
      <w:pPr>
        <w:pStyle w:val="ListParagraph"/>
        <w:numPr>
          <w:ilvl w:val="0"/>
          <w:numId w:val="6"/>
        </w:numPr>
        <w:jc w:val="both"/>
        <w:rPr>
          <w:rFonts w:ascii="Times New Roman" w:hAnsi="Times New Roman" w:cs="Times New Roman"/>
          <w:sz w:val="22"/>
          <w:szCs w:val="22"/>
          <w:lang w:val="en-US"/>
        </w:rPr>
      </w:pPr>
      <w:r w:rsidRPr="0098695A">
        <w:rPr>
          <w:rFonts w:ascii="Times New Roman" w:hAnsi="Times New Roman" w:cs="Times New Roman"/>
          <w:sz w:val="22"/>
          <w:szCs w:val="22"/>
          <w:lang w:val="en-US"/>
        </w:rPr>
        <w:t>that the respondent deprived him of the possession forcibly or wrongfully against</w:t>
      </w:r>
      <w:r w:rsidR="00FD0F07" w:rsidRPr="0098695A">
        <w:rPr>
          <w:rFonts w:ascii="Times New Roman" w:hAnsi="Times New Roman" w:cs="Times New Roman"/>
          <w:sz w:val="22"/>
          <w:szCs w:val="22"/>
          <w:lang w:val="en-US"/>
        </w:rPr>
        <w:t xml:space="preserve"> </w:t>
      </w:r>
      <w:r w:rsidRPr="0098695A">
        <w:rPr>
          <w:rFonts w:ascii="Times New Roman" w:hAnsi="Times New Roman" w:cs="Times New Roman"/>
          <w:sz w:val="22"/>
          <w:szCs w:val="22"/>
          <w:lang w:val="en-US"/>
        </w:rPr>
        <w:t>his consent.</w:t>
      </w:r>
    </w:p>
    <w:p w:rsidR="006C7679" w:rsidRPr="00FD0F07" w:rsidRDefault="006C7679" w:rsidP="0098695A">
      <w:pPr>
        <w:spacing w:line="360" w:lineRule="auto"/>
        <w:ind w:left="720"/>
        <w:jc w:val="both"/>
        <w:rPr>
          <w:rFonts w:ascii="Times New Roman" w:hAnsi="Times New Roman" w:cs="Times New Roman"/>
          <w:sz w:val="22"/>
          <w:szCs w:val="22"/>
          <w:lang w:val="en-US"/>
        </w:rPr>
      </w:pPr>
      <w:r w:rsidRPr="00FD0F07">
        <w:rPr>
          <w:rFonts w:ascii="Times New Roman" w:hAnsi="Times New Roman" w:cs="Times New Roman"/>
          <w:sz w:val="22"/>
          <w:szCs w:val="22"/>
          <w:lang w:val="en-US"/>
        </w:rPr>
        <w:t>It was for the respondent to show that he had not consented to being deprived of possession. No onus rested upon the appellants, as the learned judge perceived, to establish the respondent's consent. Consent to the deprivation may be expressly given, as where the possessor is present at the time, is spoken to and gives his permission. Or it may be implied from the conduct of the possessor both before and after the removal of his property…Furthermore, the applicant's possession must not be mere physical possession. Physical possession must be accompanied by requisite animus or intent”</w:t>
      </w:r>
    </w:p>
    <w:p w:rsidR="006C7679" w:rsidRPr="006C7679" w:rsidRDefault="006C7679" w:rsidP="0098695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present instance </w:t>
      </w:r>
      <w:r w:rsidR="00087843">
        <w:rPr>
          <w:rFonts w:ascii="Times New Roman" w:hAnsi="Times New Roman" w:cs="Times New Roman"/>
          <w:sz w:val="24"/>
          <w:szCs w:val="24"/>
          <w:lang w:val="en-US"/>
        </w:rPr>
        <w:t>the parties had been disputing over the property which first respondent took without any consent from either of the applicants. I</w:t>
      </w:r>
      <w:r>
        <w:rPr>
          <w:rFonts w:ascii="Times New Roman" w:hAnsi="Times New Roman" w:cs="Times New Roman"/>
          <w:sz w:val="24"/>
          <w:szCs w:val="24"/>
          <w:lang w:val="en-US"/>
        </w:rPr>
        <w:t xml:space="preserve">t is apparent that the applicants </w:t>
      </w:r>
      <w:r w:rsidR="00087843">
        <w:rPr>
          <w:rFonts w:ascii="Times New Roman" w:hAnsi="Times New Roman" w:cs="Times New Roman"/>
          <w:sz w:val="24"/>
          <w:szCs w:val="24"/>
          <w:lang w:val="en-US"/>
        </w:rPr>
        <w:t xml:space="preserve">to show their displeasure </w:t>
      </w:r>
      <w:r>
        <w:rPr>
          <w:rFonts w:ascii="Times New Roman" w:hAnsi="Times New Roman" w:cs="Times New Roman"/>
          <w:sz w:val="24"/>
          <w:szCs w:val="24"/>
          <w:lang w:val="en-US"/>
        </w:rPr>
        <w:t xml:space="preserve">brought the present application at </w:t>
      </w:r>
      <w:r w:rsidR="00087843">
        <w:rPr>
          <w:rFonts w:ascii="Times New Roman" w:hAnsi="Times New Roman" w:cs="Times New Roman"/>
          <w:sz w:val="24"/>
          <w:szCs w:val="24"/>
          <w:lang w:val="en-US"/>
        </w:rPr>
        <w:t>the earliest possible opportunity they had</w:t>
      </w:r>
      <w:r>
        <w:rPr>
          <w:rFonts w:ascii="Times New Roman" w:hAnsi="Times New Roman" w:cs="Times New Roman"/>
          <w:sz w:val="24"/>
          <w:szCs w:val="24"/>
          <w:lang w:val="en-US"/>
        </w:rPr>
        <w:t xml:space="preserve">. If they were in agreement with the respondents’ actions they would have simply sat back and done nothing about it. The applicants acted expeditiously as set out in n </w:t>
      </w:r>
      <w:r w:rsidRPr="006C7679">
        <w:rPr>
          <w:rFonts w:ascii="Times New Roman" w:hAnsi="Times New Roman" w:cs="Times New Roman"/>
          <w:sz w:val="24"/>
          <w:szCs w:val="24"/>
          <w:lang w:val="en-US"/>
        </w:rPr>
        <w:t>Kuvarega v Registrar General and Another 1998 (1) ZLR 188 (H) at page 193 F, CHATIKOBO, J laid the test for urgency in the following terms:</w:t>
      </w:r>
    </w:p>
    <w:p w:rsidR="006C7679" w:rsidRPr="00FD0F07" w:rsidRDefault="006C7679" w:rsidP="0098695A">
      <w:pPr>
        <w:ind w:left="720"/>
        <w:jc w:val="both"/>
        <w:rPr>
          <w:rFonts w:ascii="Times New Roman" w:hAnsi="Times New Roman" w:cs="Times New Roman"/>
          <w:sz w:val="22"/>
          <w:szCs w:val="22"/>
          <w:lang w:val="en-US"/>
        </w:rPr>
      </w:pPr>
      <w:r w:rsidRPr="00FD0F07">
        <w:rPr>
          <w:rFonts w:ascii="Times New Roman" w:hAnsi="Times New Roman" w:cs="Times New Roman"/>
          <w:sz w:val="22"/>
          <w:szCs w:val="22"/>
          <w:lang w:val="en-US"/>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w:t>
      </w:r>
    </w:p>
    <w:p w:rsidR="006C7679" w:rsidRPr="00FD0F07" w:rsidRDefault="006C7679" w:rsidP="00FD0F07">
      <w:pPr>
        <w:ind w:left="720"/>
        <w:jc w:val="both"/>
        <w:rPr>
          <w:rFonts w:ascii="Times New Roman" w:hAnsi="Times New Roman" w:cs="Times New Roman"/>
          <w:sz w:val="22"/>
          <w:szCs w:val="22"/>
          <w:lang w:val="en-US"/>
        </w:rPr>
      </w:pPr>
    </w:p>
    <w:p w:rsidR="0098695A" w:rsidRDefault="00087843" w:rsidP="0098695A">
      <w:pPr>
        <w:spacing w:line="360" w:lineRule="auto"/>
        <w:ind w:firstLine="720"/>
        <w:jc w:val="both"/>
        <w:rPr>
          <w:rFonts w:ascii="Times New Roman" w:hAnsi="Times New Roman" w:cs="Times New Roman"/>
          <w:sz w:val="24"/>
          <w:szCs w:val="24"/>
        </w:rPr>
      </w:pPr>
      <w:r w:rsidRPr="00087843">
        <w:rPr>
          <w:rFonts w:ascii="Times New Roman" w:hAnsi="Times New Roman" w:cs="Times New Roman"/>
          <w:sz w:val="24"/>
          <w:szCs w:val="24"/>
        </w:rPr>
        <w:t>As to the point raised that the spoliation order sought by the applicants was in the form of a final order the Supreme Court established in J. C. Conolly &amp; Sons (Pvt) Limited v Ndhlukula &amp; Another SC 22/18 where Garwe JA stated with approval that,</w:t>
      </w:r>
    </w:p>
    <w:p w:rsidR="00087843" w:rsidRPr="00087843" w:rsidRDefault="00087843" w:rsidP="0098695A">
      <w:pPr>
        <w:spacing w:line="360" w:lineRule="auto"/>
        <w:ind w:left="720"/>
        <w:jc w:val="both"/>
        <w:rPr>
          <w:rFonts w:ascii="Times New Roman" w:hAnsi="Times New Roman" w:cs="Times New Roman"/>
          <w:sz w:val="24"/>
          <w:szCs w:val="24"/>
        </w:rPr>
      </w:pPr>
      <w:r w:rsidRPr="00087843">
        <w:rPr>
          <w:rFonts w:ascii="Times New Roman" w:hAnsi="Times New Roman" w:cs="Times New Roman"/>
          <w:i/>
          <w:sz w:val="24"/>
          <w:szCs w:val="24"/>
        </w:rPr>
        <w:t>“The law is settled that an order of spoliation is final in nature and that it determines the immediate right of possession of a particular </w:t>
      </w:r>
      <w:r w:rsidRPr="00087843">
        <w:rPr>
          <w:rFonts w:ascii="Times New Roman" w:hAnsi="Times New Roman" w:cs="Times New Roman"/>
          <w:i/>
          <w:iCs/>
          <w:sz w:val="24"/>
          <w:szCs w:val="24"/>
        </w:rPr>
        <w:t>res.</w:t>
      </w:r>
      <w:r w:rsidRPr="00087843">
        <w:rPr>
          <w:rFonts w:ascii="Times New Roman" w:hAnsi="Times New Roman" w:cs="Times New Roman"/>
          <w:i/>
          <w:sz w:val="24"/>
          <w:szCs w:val="24"/>
        </w:rPr>
        <w:t>  It is frequently followed by further proceedings between the parties concerning their rights to the property in question – </w:t>
      </w:r>
      <w:r w:rsidRPr="00087843">
        <w:rPr>
          <w:rFonts w:ascii="Times New Roman" w:hAnsi="Times New Roman" w:cs="Times New Roman"/>
          <w:i/>
          <w:iCs/>
          <w:sz w:val="24"/>
          <w:szCs w:val="24"/>
        </w:rPr>
        <w:t>Nienaber v Stuckey</w:t>
      </w:r>
      <w:r w:rsidRPr="00087843">
        <w:rPr>
          <w:rFonts w:ascii="Times New Roman" w:hAnsi="Times New Roman" w:cs="Times New Roman"/>
          <w:i/>
          <w:sz w:val="24"/>
          <w:szCs w:val="24"/>
        </w:rPr>
        <w:t> 1946 AD 1049, 1053; </w:t>
      </w:r>
      <w:r w:rsidRPr="00087843">
        <w:rPr>
          <w:rFonts w:ascii="Times New Roman" w:hAnsi="Times New Roman" w:cs="Times New Roman"/>
          <w:i/>
          <w:iCs/>
          <w:sz w:val="24"/>
          <w:szCs w:val="24"/>
        </w:rPr>
        <w:t>Malan &amp; Another v Green Valley Farm Portion 7 Holt Hill 434 CC and Others</w:t>
      </w:r>
      <w:r w:rsidRPr="00087843">
        <w:rPr>
          <w:rFonts w:ascii="Times New Roman" w:hAnsi="Times New Roman" w:cs="Times New Roman"/>
          <w:i/>
          <w:sz w:val="24"/>
          <w:szCs w:val="24"/>
        </w:rPr>
        <w:t> 2007 (5) SA 114 (ECD), 124 A-</w:t>
      </w:r>
      <w:r w:rsidRPr="00087843">
        <w:rPr>
          <w:rFonts w:ascii="Times New Roman" w:hAnsi="Times New Roman" w:cs="Times New Roman"/>
          <w:i/>
          <w:sz w:val="24"/>
          <w:szCs w:val="24"/>
        </w:rPr>
        <w:lastRenderedPageBreak/>
        <w:t>B; Moreover a spoliation order cannot be granted on the evidence of a </w:t>
      </w:r>
      <w:r w:rsidRPr="00087843">
        <w:rPr>
          <w:rFonts w:ascii="Times New Roman" w:hAnsi="Times New Roman" w:cs="Times New Roman"/>
          <w:i/>
          <w:iCs/>
          <w:sz w:val="24"/>
          <w:szCs w:val="24"/>
        </w:rPr>
        <w:t>prima facie</w:t>
      </w:r>
      <w:r w:rsidRPr="00087843">
        <w:rPr>
          <w:rFonts w:ascii="Times New Roman" w:hAnsi="Times New Roman" w:cs="Times New Roman"/>
          <w:i/>
          <w:sz w:val="24"/>
          <w:szCs w:val="24"/>
        </w:rPr>
        <w:t> right - </w:t>
      </w:r>
      <w:r w:rsidRPr="00087843">
        <w:rPr>
          <w:rFonts w:ascii="Times New Roman" w:hAnsi="Times New Roman" w:cs="Times New Roman"/>
          <w:i/>
          <w:iCs/>
          <w:sz w:val="24"/>
          <w:szCs w:val="24"/>
        </w:rPr>
        <w:t>Blue Range Estates P/L v Muduvisi</w:t>
      </w:r>
      <w:r w:rsidRPr="00087843">
        <w:rPr>
          <w:rFonts w:ascii="Times New Roman" w:hAnsi="Times New Roman" w:cs="Times New Roman"/>
          <w:i/>
          <w:sz w:val="24"/>
          <w:szCs w:val="24"/>
        </w:rPr>
        <w:t> 2009 (1) ZLR 368, 377D.</w:t>
      </w:r>
      <w:r w:rsidRPr="00087843">
        <w:rPr>
          <w:rFonts w:ascii="Times New Roman" w:hAnsi="Times New Roman" w:cs="Times New Roman"/>
          <w:sz w:val="24"/>
          <w:szCs w:val="24"/>
        </w:rPr>
        <w:t>” Therefore, urgent chamber spoliation applications are sui generis so in circumstances where the interim order is the same as the final order the court can grant such applications.</w:t>
      </w:r>
    </w:p>
    <w:p w:rsidR="000E771E" w:rsidRDefault="000E771E" w:rsidP="0098695A">
      <w:pPr>
        <w:spacing w:line="360" w:lineRule="auto"/>
        <w:ind w:firstLine="720"/>
        <w:jc w:val="both"/>
        <w:rPr>
          <w:rFonts w:ascii="Times New Roman" w:hAnsi="Times New Roman" w:cs="Times New Roman"/>
          <w:sz w:val="24"/>
          <w:szCs w:val="24"/>
          <w:lang w:val="en-US"/>
        </w:rPr>
      </w:pPr>
      <w:r w:rsidRPr="000E771E">
        <w:rPr>
          <w:rFonts w:ascii="Times New Roman" w:hAnsi="Times New Roman" w:cs="Times New Roman"/>
          <w:sz w:val="24"/>
          <w:szCs w:val="24"/>
          <w:lang w:val="en-US"/>
        </w:rPr>
        <w:t xml:space="preserve">I am satisfied that </w:t>
      </w:r>
      <w:r w:rsidR="0079246C">
        <w:rPr>
          <w:rFonts w:ascii="Times New Roman" w:hAnsi="Times New Roman" w:cs="Times New Roman"/>
          <w:sz w:val="24"/>
          <w:szCs w:val="24"/>
          <w:lang w:val="en-US"/>
        </w:rPr>
        <w:t>the applicant</w:t>
      </w:r>
      <w:r w:rsidR="00087843">
        <w:rPr>
          <w:rFonts w:ascii="Times New Roman" w:hAnsi="Times New Roman" w:cs="Times New Roman"/>
          <w:sz w:val="24"/>
          <w:szCs w:val="24"/>
          <w:lang w:val="en-US"/>
        </w:rPr>
        <w:t>s meet</w:t>
      </w:r>
      <w:r w:rsidR="0079246C">
        <w:rPr>
          <w:rFonts w:ascii="Times New Roman" w:hAnsi="Times New Roman" w:cs="Times New Roman"/>
          <w:sz w:val="24"/>
          <w:szCs w:val="24"/>
          <w:lang w:val="en-US"/>
        </w:rPr>
        <w:t xml:space="preserve"> all the requirements</w:t>
      </w:r>
      <w:r w:rsidR="003E2DDC">
        <w:rPr>
          <w:rFonts w:ascii="Times New Roman" w:hAnsi="Times New Roman" w:cs="Times New Roman"/>
          <w:sz w:val="24"/>
          <w:szCs w:val="24"/>
          <w:lang w:val="en-US"/>
        </w:rPr>
        <w:t xml:space="preserve"> of spoliation</w:t>
      </w:r>
      <w:r w:rsidR="0079246C">
        <w:rPr>
          <w:rFonts w:ascii="Times New Roman" w:hAnsi="Times New Roman" w:cs="Times New Roman"/>
          <w:sz w:val="24"/>
          <w:szCs w:val="24"/>
          <w:lang w:val="en-US"/>
        </w:rPr>
        <w:t xml:space="preserve"> and </w:t>
      </w:r>
      <w:r w:rsidRPr="000E771E">
        <w:rPr>
          <w:rFonts w:ascii="Times New Roman" w:hAnsi="Times New Roman" w:cs="Times New Roman"/>
          <w:sz w:val="24"/>
          <w:szCs w:val="24"/>
          <w:lang w:val="en-US"/>
        </w:rPr>
        <w:t xml:space="preserve">this matter is urgent. </w:t>
      </w:r>
      <w:r w:rsidR="005457B2">
        <w:rPr>
          <w:rFonts w:ascii="Times New Roman" w:hAnsi="Times New Roman" w:cs="Times New Roman"/>
          <w:sz w:val="24"/>
          <w:szCs w:val="24"/>
          <w:lang w:val="en-US"/>
        </w:rPr>
        <w:t>Status quo ante has to be restored.</w:t>
      </w:r>
      <w:r w:rsidRPr="000E771E">
        <w:rPr>
          <w:rFonts w:ascii="Times New Roman" w:hAnsi="Times New Roman" w:cs="Times New Roman"/>
          <w:sz w:val="24"/>
          <w:szCs w:val="24"/>
          <w:lang w:val="en-US"/>
        </w:rPr>
        <w:t xml:space="preserve"> The </w:t>
      </w:r>
      <w:r w:rsidRPr="0079246C">
        <w:rPr>
          <w:rFonts w:ascii="Times New Roman" w:hAnsi="Times New Roman" w:cs="Times New Roman"/>
          <w:sz w:val="24"/>
          <w:szCs w:val="24"/>
          <w:lang w:val="en-US"/>
        </w:rPr>
        <w:t>point</w:t>
      </w:r>
      <w:r w:rsidR="0079246C">
        <w:rPr>
          <w:rFonts w:ascii="Times New Roman" w:hAnsi="Times New Roman" w:cs="Times New Roman"/>
          <w:sz w:val="24"/>
          <w:szCs w:val="24"/>
          <w:lang w:val="en-US"/>
        </w:rPr>
        <w:t>s</w:t>
      </w:r>
      <w:r w:rsidRPr="0079246C">
        <w:rPr>
          <w:rFonts w:ascii="Times New Roman" w:hAnsi="Times New Roman" w:cs="Times New Roman"/>
          <w:sz w:val="24"/>
          <w:szCs w:val="24"/>
          <w:lang w:val="en-US"/>
        </w:rPr>
        <w:t xml:space="preserve"> </w:t>
      </w:r>
      <w:r w:rsidRPr="0079246C">
        <w:rPr>
          <w:rFonts w:ascii="Times New Roman" w:hAnsi="Times New Roman" w:cs="Times New Roman"/>
          <w:i/>
          <w:sz w:val="24"/>
          <w:szCs w:val="24"/>
          <w:lang w:val="en-US"/>
        </w:rPr>
        <w:t>in limine</w:t>
      </w:r>
      <w:r w:rsidR="0079246C">
        <w:rPr>
          <w:rFonts w:ascii="Times New Roman" w:hAnsi="Times New Roman" w:cs="Times New Roman"/>
          <w:sz w:val="24"/>
          <w:szCs w:val="24"/>
          <w:lang w:val="en-US"/>
        </w:rPr>
        <w:t xml:space="preserve"> are</w:t>
      </w:r>
      <w:r w:rsidRPr="000E771E">
        <w:rPr>
          <w:rFonts w:ascii="Times New Roman" w:hAnsi="Times New Roman" w:cs="Times New Roman"/>
          <w:sz w:val="24"/>
          <w:szCs w:val="24"/>
          <w:lang w:val="en-US"/>
        </w:rPr>
        <w:t xml:space="preserve"> accord</w:t>
      </w:r>
      <w:r>
        <w:rPr>
          <w:rFonts w:ascii="Times New Roman" w:hAnsi="Times New Roman" w:cs="Times New Roman"/>
          <w:sz w:val="24"/>
          <w:szCs w:val="24"/>
          <w:lang w:val="en-US"/>
        </w:rPr>
        <w:t xml:space="preserve">ingly without merit and I therefore </w:t>
      </w:r>
      <w:r w:rsidR="0079246C">
        <w:rPr>
          <w:rFonts w:ascii="Times New Roman" w:hAnsi="Times New Roman" w:cs="Times New Roman"/>
          <w:sz w:val="24"/>
          <w:szCs w:val="24"/>
          <w:lang w:val="en-US"/>
        </w:rPr>
        <w:t>dismiss them</w:t>
      </w:r>
      <w:r w:rsidRPr="000E771E">
        <w:rPr>
          <w:rFonts w:ascii="Times New Roman" w:hAnsi="Times New Roman" w:cs="Times New Roman"/>
          <w:sz w:val="24"/>
          <w:szCs w:val="24"/>
          <w:lang w:val="en-US"/>
        </w:rPr>
        <w:t>.</w:t>
      </w:r>
    </w:p>
    <w:p w:rsidR="0079246C" w:rsidRPr="0079246C" w:rsidRDefault="0079246C" w:rsidP="0098695A">
      <w:pPr>
        <w:spacing w:line="360" w:lineRule="auto"/>
        <w:ind w:firstLine="720"/>
        <w:jc w:val="both"/>
        <w:rPr>
          <w:rFonts w:ascii="Times New Roman" w:hAnsi="Times New Roman" w:cs="Times New Roman"/>
          <w:sz w:val="24"/>
          <w:szCs w:val="24"/>
          <w:lang w:val="en-US"/>
        </w:rPr>
      </w:pPr>
      <w:r w:rsidRPr="0079246C">
        <w:rPr>
          <w:rFonts w:ascii="Times New Roman" w:hAnsi="Times New Roman" w:cs="Times New Roman"/>
          <w:sz w:val="24"/>
          <w:szCs w:val="24"/>
          <w:lang w:val="en-US"/>
        </w:rPr>
        <w:t>In the result, the following order is made:</w:t>
      </w:r>
    </w:p>
    <w:p w:rsidR="0079246C" w:rsidRPr="0079246C" w:rsidRDefault="0079246C" w:rsidP="0098695A">
      <w:pPr>
        <w:spacing w:line="360" w:lineRule="auto"/>
        <w:ind w:firstLine="720"/>
        <w:jc w:val="both"/>
        <w:rPr>
          <w:rFonts w:ascii="Times New Roman" w:hAnsi="Times New Roman" w:cs="Times New Roman"/>
          <w:sz w:val="24"/>
          <w:szCs w:val="24"/>
          <w:lang w:val="en-US"/>
        </w:rPr>
      </w:pPr>
      <w:r w:rsidRPr="0079246C">
        <w:rPr>
          <w:rFonts w:ascii="Times New Roman" w:hAnsi="Times New Roman" w:cs="Times New Roman"/>
          <w:sz w:val="24"/>
          <w:szCs w:val="24"/>
          <w:lang w:val="en-US"/>
        </w:rPr>
        <w:t>(1</w:t>
      </w:r>
      <w:r>
        <w:rPr>
          <w:rFonts w:ascii="Times New Roman" w:hAnsi="Times New Roman" w:cs="Times New Roman"/>
          <w:sz w:val="24"/>
          <w:szCs w:val="24"/>
          <w:lang w:val="en-US"/>
        </w:rPr>
        <w:t>)</w:t>
      </w:r>
      <w:r>
        <w:rPr>
          <w:rFonts w:ascii="Times New Roman" w:hAnsi="Times New Roman" w:cs="Times New Roman"/>
          <w:sz w:val="24"/>
          <w:szCs w:val="24"/>
          <w:lang w:val="en-US"/>
        </w:rPr>
        <w:tab/>
      </w:r>
      <w:r w:rsidRPr="0079246C">
        <w:rPr>
          <w:rFonts w:ascii="Times New Roman" w:hAnsi="Times New Roman" w:cs="Times New Roman"/>
          <w:sz w:val="24"/>
          <w:szCs w:val="24"/>
          <w:lang w:val="en-US"/>
        </w:rPr>
        <w:t>The application is granted in terms of the draft order.</w:t>
      </w:r>
    </w:p>
    <w:p w:rsidR="0079246C" w:rsidRDefault="0079246C" w:rsidP="0098695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Pr="0079246C">
        <w:rPr>
          <w:rFonts w:ascii="Times New Roman" w:hAnsi="Times New Roman" w:cs="Times New Roman"/>
          <w:sz w:val="24"/>
          <w:szCs w:val="24"/>
          <w:lang w:val="en-US"/>
        </w:rPr>
        <w:t>Respondents to pay the costs of suit.</w:t>
      </w:r>
    </w:p>
    <w:p w:rsidR="00FD0F07" w:rsidRDefault="00FD0F07" w:rsidP="00FD0F07">
      <w:pPr>
        <w:spacing w:line="360" w:lineRule="auto"/>
        <w:ind w:left="720" w:firstLine="720"/>
        <w:jc w:val="both"/>
        <w:rPr>
          <w:rFonts w:ascii="Times New Roman" w:hAnsi="Times New Roman" w:cs="Times New Roman"/>
          <w:sz w:val="24"/>
          <w:szCs w:val="24"/>
          <w:lang w:val="en-US"/>
        </w:rPr>
      </w:pPr>
    </w:p>
    <w:p w:rsidR="00FD0F07" w:rsidRDefault="00FD0F07" w:rsidP="00FD0F07">
      <w:pPr>
        <w:spacing w:line="360" w:lineRule="auto"/>
        <w:ind w:left="720" w:firstLine="720"/>
        <w:jc w:val="both"/>
        <w:rPr>
          <w:rFonts w:ascii="Times New Roman" w:hAnsi="Times New Roman" w:cs="Times New Roman"/>
          <w:sz w:val="24"/>
          <w:szCs w:val="24"/>
          <w:lang w:val="en-US"/>
        </w:rPr>
      </w:pPr>
    </w:p>
    <w:p w:rsidR="00FD0F07" w:rsidRDefault="00FD0F07" w:rsidP="00FD0F07">
      <w:pPr>
        <w:spacing w:line="360" w:lineRule="auto"/>
        <w:ind w:left="720" w:firstLine="720"/>
        <w:jc w:val="both"/>
        <w:rPr>
          <w:rFonts w:ascii="Times New Roman" w:hAnsi="Times New Roman" w:cs="Times New Roman"/>
          <w:sz w:val="24"/>
          <w:szCs w:val="24"/>
          <w:lang w:val="en-US"/>
        </w:rPr>
      </w:pPr>
    </w:p>
    <w:p w:rsidR="003F23C3" w:rsidRDefault="003F23C3" w:rsidP="0098695A">
      <w:pPr>
        <w:jc w:val="both"/>
        <w:rPr>
          <w:rFonts w:ascii="Times New Roman" w:hAnsi="Times New Roman" w:cs="Times New Roman"/>
          <w:sz w:val="24"/>
          <w:szCs w:val="24"/>
          <w:lang w:val="en-US"/>
        </w:rPr>
      </w:pPr>
      <w:r w:rsidRPr="00FD0F07">
        <w:rPr>
          <w:rFonts w:ascii="Times New Roman" w:hAnsi="Times New Roman" w:cs="Times New Roman"/>
          <w:i/>
          <w:sz w:val="24"/>
          <w:szCs w:val="24"/>
          <w:lang w:val="en-US"/>
        </w:rPr>
        <w:t>Mugiya And Macharaga</w:t>
      </w:r>
      <w:r w:rsidR="006073BD">
        <w:rPr>
          <w:rFonts w:ascii="Times New Roman" w:hAnsi="Times New Roman" w:cs="Times New Roman"/>
          <w:sz w:val="24"/>
          <w:szCs w:val="24"/>
          <w:lang w:val="en-US"/>
        </w:rPr>
        <w:t>, applicants’ legal practitioners</w:t>
      </w:r>
    </w:p>
    <w:p w:rsidR="006073BD" w:rsidRPr="0079246C" w:rsidRDefault="006073BD" w:rsidP="0098695A">
      <w:pPr>
        <w:jc w:val="both"/>
        <w:rPr>
          <w:rFonts w:ascii="Times New Roman" w:hAnsi="Times New Roman" w:cs="Times New Roman"/>
          <w:sz w:val="24"/>
          <w:szCs w:val="24"/>
          <w:lang w:val="en-US"/>
        </w:rPr>
      </w:pPr>
      <w:r w:rsidRPr="00FD0F07">
        <w:rPr>
          <w:rFonts w:ascii="Times New Roman" w:hAnsi="Times New Roman" w:cs="Times New Roman"/>
          <w:i/>
          <w:sz w:val="24"/>
          <w:szCs w:val="24"/>
          <w:lang w:val="en-US"/>
        </w:rPr>
        <w:t>Makuku Law Firm</w:t>
      </w:r>
      <w:r>
        <w:rPr>
          <w:rFonts w:ascii="Times New Roman" w:hAnsi="Times New Roman" w:cs="Times New Roman"/>
          <w:sz w:val="24"/>
          <w:szCs w:val="24"/>
          <w:lang w:val="en-US"/>
        </w:rPr>
        <w:t>, 1</w:t>
      </w:r>
      <w:r w:rsidRPr="006073BD">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6073BD">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legal practitioners</w:t>
      </w:r>
    </w:p>
    <w:p w:rsidR="00310AF6" w:rsidRPr="00C92926" w:rsidRDefault="00310AF6" w:rsidP="0079246C">
      <w:pPr>
        <w:spacing w:line="360" w:lineRule="auto"/>
        <w:ind w:left="720"/>
        <w:jc w:val="both"/>
        <w:rPr>
          <w:rFonts w:ascii="Times New Roman" w:hAnsi="Times New Roman" w:cs="Times New Roman"/>
          <w:sz w:val="24"/>
          <w:szCs w:val="24"/>
        </w:rPr>
      </w:pPr>
    </w:p>
    <w:sectPr w:rsidR="00310AF6" w:rsidRPr="00C9292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55F" w:rsidRDefault="00E1155F" w:rsidP="006E3F9C">
      <w:r>
        <w:separator/>
      </w:r>
    </w:p>
  </w:endnote>
  <w:endnote w:type="continuationSeparator" w:id="0">
    <w:p w:rsidR="00E1155F" w:rsidRDefault="00E1155F" w:rsidP="006E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040407"/>
      <w:docPartObj>
        <w:docPartGallery w:val="Page Numbers (Bottom of Page)"/>
        <w:docPartUnique/>
      </w:docPartObj>
    </w:sdtPr>
    <w:sdtEndPr>
      <w:rPr>
        <w:noProof/>
      </w:rPr>
    </w:sdtEndPr>
    <w:sdtContent>
      <w:p w:rsidR="006E3F9C" w:rsidRDefault="006E3F9C">
        <w:pPr>
          <w:pStyle w:val="Footer"/>
          <w:jc w:val="right"/>
        </w:pPr>
        <w:r>
          <w:fldChar w:fldCharType="begin"/>
        </w:r>
        <w:r>
          <w:instrText xml:space="preserve"> PAGE   \* MERGEFORMAT </w:instrText>
        </w:r>
        <w:r>
          <w:fldChar w:fldCharType="separate"/>
        </w:r>
        <w:r w:rsidR="00BF0136">
          <w:rPr>
            <w:noProof/>
          </w:rPr>
          <w:t>1</w:t>
        </w:r>
        <w:r>
          <w:rPr>
            <w:noProof/>
          </w:rPr>
          <w:fldChar w:fldCharType="end"/>
        </w:r>
      </w:p>
    </w:sdtContent>
  </w:sdt>
  <w:p w:rsidR="006E3F9C" w:rsidRDefault="006E3F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55F" w:rsidRDefault="00E1155F" w:rsidP="006E3F9C">
      <w:r>
        <w:separator/>
      </w:r>
    </w:p>
  </w:footnote>
  <w:footnote w:type="continuationSeparator" w:id="0">
    <w:p w:rsidR="00E1155F" w:rsidRDefault="00E1155F" w:rsidP="006E3F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869659"/>
      <w:docPartObj>
        <w:docPartGallery w:val="Page Numbers (Top of Page)"/>
        <w:docPartUnique/>
      </w:docPartObj>
    </w:sdtPr>
    <w:sdtEndPr>
      <w:rPr>
        <w:noProof/>
      </w:rPr>
    </w:sdtEndPr>
    <w:sdtContent>
      <w:p w:rsidR="006E3F9C" w:rsidRDefault="006E3F9C">
        <w:pPr>
          <w:pStyle w:val="Header"/>
          <w:jc w:val="right"/>
          <w:rPr>
            <w:noProof/>
          </w:rPr>
        </w:pPr>
        <w:r>
          <w:fldChar w:fldCharType="begin"/>
        </w:r>
        <w:r>
          <w:instrText xml:space="preserve"> PAGE   \* MERGEFORMAT </w:instrText>
        </w:r>
        <w:r>
          <w:fldChar w:fldCharType="separate"/>
        </w:r>
        <w:r w:rsidR="00BF0136">
          <w:rPr>
            <w:noProof/>
          </w:rPr>
          <w:t>1</w:t>
        </w:r>
        <w:r>
          <w:rPr>
            <w:noProof/>
          </w:rPr>
          <w:fldChar w:fldCharType="end"/>
        </w:r>
      </w:p>
      <w:p w:rsidR="006E3F9C" w:rsidRDefault="006E3F9C">
        <w:pPr>
          <w:pStyle w:val="Header"/>
          <w:jc w:val="right"/>
          <w:rPr>
            <w:noProof/>
          </w:rPr>
        </w:pPr>
        <w:r>
          <w:rPr>
            <w:noProof/>
          </w:rPr>
          <w:t>HH 599-18</w:t>
        </w:r>
      </w:p>
      <w:p w:rsidR="006E3F9C" w:rsidRDefault="006E3F9C">
        <w:pPr>
          <w:pStyle w:val="Header"/>
          <w:jc w:val="right"/>
        </w:pPr>
        <w:r>
          <w:rPr>
            <w:noProof/>
          </w:rPr>
          <w:t>HC 8636/18</w:t>
        </w:r>
      </w:p>
    </w:sdtContent>
  </w:sdt>
  <w:p w:rsidR="006E3F9C" w:rsidRDefault="006E3F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E6FD9"/>
    <w:multiLevelType w:val="hybridMultilevel"/>
    <w:tmpl w:val="A638212E"/>
    <w:lvl w:ilvl="0" w:tplc="47446B4C">
      <w:start w:val="1"/>
      <w:numFmt w:val="lowerLetter"/>
      <w:lvlText w:val="(%1)"/>
      <w:lvlJc w:val="left"/>
      <w:pPr>
        <w:ind w:left="2130" w:hanging="6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DC9193A"/>
    <w:multiLevelType w:val="hybridMultilevel"/>
    <w:tmpl w:val="CBC864D2"/>
    <w:lvl w:ilvl="0" w:tplc="EE76CC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F956F1"/>
    <w:multiLevelType w:val="hybridMultilevel"/>
    <w:tmpl w:val="9D08DE02"/>
    <w:lvl w:ilvl="0" w:tplc="BCC2F0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346867"/>
    <w:multiLevelType w:val="hybridMultilevel"/>
    <w:tmpl w:val="F0187630"/>
    <w:lvl w:ilvl="0" w:tplc="407C3DEC">
      <w:start w:val="1"/>
      <w:numFmt w:val="lowerRoman"/>
      <w:lvlText w:val="(%1)"/>
      <w:lvlJc w:val="left"/>
      <w:pPr>
        <w:ind w:left="1440" w:hanging="72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 w15:restartNumberingAfterBreak="0">
    <w:nsid w:val="72EC1E77"/>
    <w:multiLevelType w:val="hybridMultilevel"/>
    <w:tmpl w:val="E4FE8CF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87"/>
    <w:rsid w:val="00043E1B"/>
    <w:rsid w:val="00087843"/>
    <w:rsid w:val="00093B0E"/>
    <w:rsid w:val="000E771E"/>
    <w:rsid w:val="000F2965"/>
    <w:rsid w:val="001A2DD1"/>
    <w:rsid w:val="00210C09"/>
    <w:rsid w:val="00310AF6"/>
    <w:rsid w:val="003E2DDC"/>
    <w:rsid w:val="003F23C3"/>
    <w:rsid w:val="00445DE7"/>
    <w:rsid w:val="004976F0"/>
    <w:rsid w:val="004F4FCC"/>
    <w:rsid w:val="005457B2"/>
    <w:rsid w:val="005C1A6F"/>
    <w:rsid w:val="00600236"/>
    <w:rsid w:val="006073BD"/>
    <w:rsid w:val="00612BD4"/>
    <w:rsid w:val="006B68C9"/>
    <w:rsid w:val="006C7679"/>
    <w:rsid w:val="006E3F9C"/>
    <w:rsid w:val="00734F96"/>
    <w:rsid w:val="0079246C"/>
    <w:rsid w:val="00915EAC"/>
    <w:rsid w:val="0098695A"/>
    <w:rsid w:val="00A530C7"/>
    <w:rsid w:val="00AF3841"/>
    <w:rsid w:val="00BF0136"/>
    <w:rsid w:val="00C601BE"/>
    <w:rsid w:val="00C866AD"/>
    <w:rsid w:val="00C92926"/>
    <w:rsid w:val="00D07758"/>
    <w:rsid w:val="00E1155F"/>
    <w:rsid w:val="00E32793"/>
    <w:rsid w:val="00E416D0"/>
    <w:rsid w:val="00E42C3F"/>
    <w:rsid w:val="00F61E87"/>
    <w:rsid w:val="00FC7591"/>
    <w:rsid w:val="00FD0F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816CD-8DD9-4FB7-B60E-A47EBD8E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ZW"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C09"/>
  </w:style>
  <w:style w:type="paragraph" w:styleId="Heading1">
    <w:name w:val="heading 1"/>
    <w:basedOn w:val="Normal"/>
    <w:next w:val="Normal"/>
    <w:link w:val="Heading1Char"/>
    <w:uiPriority w:val="9"/>
    <w:qFormat/>
    <w:rsid w:val="00210C09"/>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210C09"/>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210C09"/>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210C09"/>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210C09"/>
    <w:pPr>
      <w:keepNext/>
      <w:keepLines/>
      <w:spacing w:before="80"/>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210C09"/>
    <w:pPr>
      <w:keepNext/>
      <w:keepLines/>
      <w:spacing w:before="80"/>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210C09"/>
    <w:pPr>
      <w:keepNext/>
      <w:keepLines/>
      <w:spacing w:before="80"/>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10C09"/>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210C09"/>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09"/>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210C09"/>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210C09"/>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210C09"/>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210C09"/>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210C09"/>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210C09"/>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0C09"/>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210C09"/>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210C09"/>
    <w:rPr>
      <w:b/>
      <w:bCs/>
      <w:color w:val="ED7D31" w:themeColor="accent2"/>
      <w:spacing w:val="10"/>
      <w:sz w:val="16"/>
      <w:szCs w:val="16"/>
    </w:rPr>
  </w:style>
  <w:style w:type="paragraph" w:styleId="Title">
    <w:name w:val="Title"/>
    <w:basedOn w:val="Normal"/>
    <w:next w:val="Normal"/>
    <w:link w:val="TitleChar"/>
    <w:uiPriority w:val="10"/>
    <w:qFormat/>
    <w:rsid w:val="00210C09"/>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210C09"/>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210C09"/>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210C09"/>
    <w:rPr>
      <w:color w:val="000000" w:themeColor="text1"/>
      <w:sz w:val="24"/>
      <w:szCs w:val="24"/>
    </w:rPr>
  </w:style>
  <w:style w:type="character" w:styleId="Strong">
    <w:name w:val="Strong"/>
    <w:basedOn w:val="DefaultParagraphFont"/>
    <w:uiPriority w:val="22"/>
    <w:qFormat/>
    <w:rsid w:val="00210C09"/>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210C09"/>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210C09"/>
  </w:style>
  <w:style w:type="paragraph" w:styleId="ListParagraph">
    <w:name w:val="List Paragraph"/>
    <w:basedOn w:val="Normal"/>
    <w:uiPriority w:val="34"/>
    <w:qFormat/>
    <w:rsid w:val="00210C09"/>
    <w:pPr>
      <w:ind w:left="720"/>
      <w:contextualSpacing/>
    </w:pPr>
  </w:style>
  <w:style w:type="paragraph" w:styleId="Quote">
    <w:name w:val="Quote"/>
    <w:basedOn w:val="Normal"/>
    <w:next w:val="Normal"/>
    <w:link w:val="QuoteChar"/>
    <w:uiPriority w:val="29"/>
    <w:qFormat/>
    <w:rsid w:val="00210C09"/>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210C09"/>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210C09"/>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210C09"/>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210C09"/>
    <w:rPr>
      <w:i/>
      <w:iCs/>
      <w:color w:val="auto"/>
    </w:rPr>
  </w:style>
  <w:style w:type="character" w:styleId="IntenseEmphasis">
    <w:name w:val="Intense Emphasis"/>
    <w:basedOn w:val="DefaultParagraphFont"/>
    <w:uiPriority w:val="21"/>
    <w:qFormat/>
    <w:rsid w:val="00210C09"/>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210C0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210C0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210C09"/>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210C09"/>
    <w:pPr>
      <w:outlineLvl w:val="9"/>
    </w:pPr>
  </w:style>
  <w:style w:type="paragraph" w:styleId="Header">
    <w:name w:val="header"/>
    <w:basedOn w:val="Normal"/>
    <w:link w:val="HeaderChar"/>
    <w:uiPriority w:val="99"/>
    <w:unhideWhenUsed/>
    <w:rsid w:val="006E3F9C"/>
    <w:pPr>
      <w:tabs>
        <w:tab w:val="center" w:pos="4680"/>
        <w:tab w:val="right" w:pos="9360"/>
      </w:tabs>
    </w:pPr>
  </w:style>
  <w:style w:type="character" w:customStyle="1" w:styleId="HeaderChar">
    <w:name w:val="Header Char"/>
    <w:basedOn w:val="DefaultParagraphFont"/>
    <w:link w:val="Header"/>
    <w:uiPriority w:val="99"/>
    <w:rsid w:val="006E3F9C"/>
  </w:style>
  <w:style w:type="paragraph" w:styleId="Footer">
    <w:name w:val="footer"/>
    <w:basedOn w:val="Normal"/>
    <w:link w:val="FooterChar"/>
    <w:uiPriority w:val="99"/>
    <w:unhideWhenUsed/>
    <w:rsid w:val="006E3F9C"/>
    <w:pPr>
      <w:tabs>
        <w:tab w:val="center" w:pos="4680"/>
        <w:tab w:val="right" w:pos="9360"/>
      </w:tabs>
    </w:pPr>
  </w:style>
  <w:style w:type="character" w:customStyle="1" w:styleId="FooterChar">
    <w:name w:val="Footer Char"/>
    <w:basedOn w:val="DefaultParagraphFont"/>
    <w:link w:val="Footer"/>
    <w:uiPriority w:val="99"/>
    <w:rsid w:val="006E3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36030">
      <w:bodyDiv w:val="1"/>
      <w:marLeft w:val="0"/>
      <w:marRight w:val="0"/>
      <w:marTop w:val="0"/>
      <w:marBottom w:val="0"/>
      <w:divBdr>
        <w:top w:val="none" w:sz="0" w:space="0" w:color="auto"/>
        <w:left w:val="none" w:sz="0" w:space="0" w:color="auto"/>
        <w:bottom w:val="none" w:sz="0" w:space="0" w:color="auto"/>
        <w:right w:val="none" w:sz="0" w:space="0" w:color="auto"/>
      </w:divBdr>
    </w:div>
    <w:div w:id="108796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Core i3</dc:creator>
  <cp:lastModifiedBy>JSC</cp:lastModifiedBy>
  <cp:revision>2</cp:revision>
  <dcterms:created xsi:type="dcterms:W3CDTF">2018-10-04T13:56:00Z</dcterms:created>
  <dcterms:modified xsi:type="dcterms:W3CDTF">2018-10-04T13:56:00Z</dcterms:modified>
</cp:coreProperties>
</file>