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5DB6C3" w14:textId="0F587556" w:rsidR="00214EFA" w:rsidRPr="001346CB" w:rsidRDefault="00214EFA" w:rsidP="001346CB">
      <w:pPr>
        <w:spacing w:after="0" w:line="240" w:lineRule="auto"/>
        <w:rPr>
          <w:rFonts w:ascii="Times New Roman" w:eastAsia="Times New Roman" w:hAnsi="Times New Roman" w:cs="Times New Roman"/>
          <w:sz w:val="24"/>
          <w:szCs w:val="24"/>
          <w:lang w:eastAsia="en-ZW"/>
        </w:rPr>
      </w:pPr>
      <w:bookmarkStart w:id="0" w:name="_GoBack"/>
      <w:bookmarkEnd w:id="0"/>
      <w:r w:rsidRPr="001346CB">
        <w:rPr>
          <w:rFonts w:ascii="Times New Roman" w:eastAsia="Times New Roman" w:hAnsi="Times New Roman" w:cs="Times New Roman"/>
          <w:sz w:val="24"/>
          <w:szCs w:val="24"/>
          <w:lang w:eastAsia="en-ZW"/>
        </w:rPr>
        <w:t>CHIPO MARUKU</w:t>
      </w:r>
    </w:p>
    <w:p w14:paraId="1A38F796" w14:textId="3FC5B08C" w:rsidR="00214EFA" w:rsidRPr="001346CB" w:rsidRDefault="001346CB" w:rsidP="001346CB">
      <w:pPr>
        <w:spacing w:after="0" w:line="240" w:lineRule="auto"/>
        <w:rPr>
          <w:rFonts w:ascii="Times New Roman" w:eastAsia="Times New Roman" w:hAnsi="Times New Roman" w:cs="Times New Roman"/>
          <w:sz w:val="24"/>
          <w:szCs w:val="24"/>
          <w:lang w:eastAsia="en-ZW"/>
        </w:rPr>
      </w:pPr>
      <w:r w:rsidRPr="001346CB">
        <w:rPr>
          <w:rFonts w:ascii="Times New Roman" w:eastAsia="Times New Roman" w:hAnsi="Times New Roman" w:cs="Times New Roman"/>
          <w:sz w:val="24"/>
          <w:szCs w:val="24"/>
          <w:lang w:eastAsia="en-ZW"/>
        </w:rPr>
        <w:t>versus</w:t>
      </w:r>
    </w:p>
    <w:p w14:paraId="167EF76F" w14:textId="4F9A14B8" w:rsidR="00214EFA" w:rsidRPr="001346CB" w:rsidRDefault="00214EFA" w:rsidP="001346CB">
      <w:pPr>
        <w:spacing w:after="0" w:line="240" w:lineRule="auto"/>
        <w:rPr>
          <w:rFonts w:ascii="Times New Roman" w:eastAsia="Times New Roman" w:hAnsi="Times New Roman" w:cs="Times New Roman"/>
          <w:sz w:val="24"/>
          <w:szCs w:val="24"/>
          <w:lang w:eastAsia="en-ZW"/>
        </w:rPr>
      </w:pPr>
      <w:r w:rsidRPr="001346CB">
        <w:rPr>
          <w:rFonts w:ascii="Times New Roman" w:eastAsia="Times New Roman" w:hAnsi="Times New Roman" w:cs="Times New Roman"/>
          <w:sz w:val="24"/>
          <w:szCs w:val="24"/>
          <w:lang w:eastAsia="en-ZW"/>
        </w:rPr>
        <w:t>KATT CONSTRUCTION (PVT) LTD</w:t>
      </w:r>
    </w:p>
    <w:p w14:paraId="5178540B" w14:textId="2FCD8DFE" w:rsidR="001346CB" w:rsidRPr="001346CB" w:rsidRDefault="001346CB" w:rsidP="001346CB">
      <w:pPr>
        <w:spacing w:after="0" w:line="240" w:lineRule="auto"/>
        <w:rPr>
          <w:rFonts w:ascii="Times New Roman" w:eastAsia="Times New Roman" w:hAnsi="Times New Roman" w:cs="Times New Roman"/>
          <w:sz w:val="24"/>
          <w:szCs w:val="24"/>
          <w:lang w:eastAsia="en-ZW"/>
        </w:rPr>
      </w:pPr>
      <w:r w:rsidRPr="001346CB">
        <w:rPr>
          <w:rFonts w:ascii="Times New Roman" w:eastAsia="Times New Roman" w:hAnsi="Times New Roman" w:cs="Times New Roman"/>
          <w:sz w:val="24"/>
          <w:szCs w:val="24"/>
          <w:lang w:eastAsia="en-ZW"/>
        </w:rPr>
        <w:t>and</w:t>
      </w:r>
    </w:p>
    <w:p w14:paraId="1FE70ACF" w14:textId="6519C4B0" w:rsidR="00214EFA" w:rsidRPr="001346CB" w:rsidRDefault="00214EFA" w:rsidP="001346CB">
      <w:pPr>
        <w:spacing w:after="0" w:line="240" w:lineRule="auto"/>
        <w:rPr>
          <w:rFonts w:ascii="Times New Roman" w:eastAsia="Times New Roman" w:hAnsi="Times New Roman" w:cs="Times New Roman"/>
          <w:sz w:val="24"/>
          <w:szCs w:val="24"/>
          <w:lang w:eastAsia="en-ZW"/>
        </w:rPr>
      </w:pPr>
      <w:r w:rsidRPr="001346CB">
        <w:rPr>
          <w:rFonts w:ascii="Times New Roman" w:eastAsia="Times New Roman" w:hAnsi="Times New Roman" w:cs="Times New Roman"/>
          <w:sz w:val="24"/>
          <w:szCs w:val="24"/>
          <w:lang w:eastAsia="en-ZW"/>
        </w:rPr>
        <w:t>SIMON MUZENDA HOUSING COOPERATIVE</w:t>
      </w:r>
    </w:p>
    <w:p w14:paraId="05A999A7" w14:textId="6F960D86" w:rsidR="001346CB" w:rsidRPr="001346CB" w:rsidRDefault="001346CB" w:rsidP="001346CB">
      <w:pPr>
        <w:spacing w:after="0" w:line="240" w:lineRule="auto"/>
        <w:rPr>
          <w:rFonts w:ascii="Times New Roman" w:eastAsia="Times New Roman" w:hAnsi="Times New Roman" w:cs="Times New Roman"/>
          <w:sz w:val="24"/>
          <w:szCs w:val="24"/>
          <w:lang w:eastAsia="en-ZW"/>
        </w:rPr>
      </w:pPr>
      <w:r w:rsidRPr="001346CB">
        <w:rPr>
          <w:rFonts w:ascii="Times New Roman" w:eastAsia="Times New Roman" w:hAnsi="Times New Roman" w:cs="Times New Roman"/>
          <w:sz w:val="24"/>
          <w:szCs w:val="24"/>
          <w:lang w:eastAsia="en-ZW"/>
        </w:rPr>
        <w:t>and</w:t>
      </w:r>
    </w:p>
    <w:p w14:paraId="7D96647D" w14:textId="10174CD2" w:rsidR="00214EFA" w:rsidRPr="001346CB" w:rsidRDefault="00214EFA" w:rsidP="001346CB">
      <w:pPr>
        <w:spacing w:after="0" w:line="240" w:lineRule="auto"/>
        <w:rPr>
          <w:rFonts w:ascii="Times New Roman" w:eastAsia="Times New Roman" w:hAnsi="Times New Roman" w:cs="Times New Roman"/>
          <w:sz w:val="24"/>
          <w:szCs w:val="24"/>
          <w:lang w:eastAsia="en-ZW"/>
        </w:rPr>
      </w:pPr>
      <w:r w:rsidRPr="001346CB">
        <w:rPr>
          <w:rFonts w:ascii="Times New Roman" w:eastAsia="Times New Roman" w:hAnsi="Times New Roman" w:cs="Times New Roman"/>
          <w:sz w:val="24"/>
          <w:szCs w:val="24"/>
          <w:lang w:eastAsia="en-ZW"/>
        </w:rPr>
        <w:t>THE SHERIFF OF ZIMBABWE N.O</w:t>
      </w:r>
    </w:p>
    <w:p w14:paraId="71C30067" w14:textId="77777777" w:rsidR="001346CB" w:rsidRPr="001346CB" w:rsidRDefault="001346CB" w:rsidP="001346CB">
      <w:pPr>
        <w:spacing w:after="0" w:line="240" w:lineRule="auto"/>
        <w:rPr>
          <w:rFonts w:ascii="Times New Roman" w:eastAsia="Times New Roman" w:hAnsi="Times New Roman" w:cs="Times New Roman"/>
          <w:sz w:val="24"/>
          <w:szCs w:val="24"/>
          <w:lang w:eastAsia="en-ZW"/>
        </w:rPr>
      </w:pPr>
    </w:p>
    <w:p w14:paraId="72CF3DF5" w14:textId="77777777" w:rsidR="001346CB" w:rsidRPr="001346CB" w:rsidRDefault="001346CB" w:rsidP="001346CB">
      <w:pPr>
        <w:spacing w:after="0" w:line="240" w:lineRule="auto"/>
        <w:rPr>
          <w:rFonts w:ascii="Times New Roman" w:eastAsia="Times New Roman" w:hAnsi="Times New Roman" w:cs="Times New Roman"/>
          <w:sz w:val="24"/>
          <w:szCs w:val="24"/>
          <w:lang w:eastAsia="en-ZW"/>
        </w:rPr>
      </w:pPr>
    </w:p>
    <w:p w14:paraId="68EACD75" w14:textId="6D1B3809" w:rsidR="00E00D94" w:rsidRPr="001346CB" w:rsidRDefault="00E00D94" w:rsidP="001346CB">
      <w:pPr>
        <w:spacing w:after="0" w:line="240" w:lineRule="auto"/>
        <w:rPr>
          <w:rFonts w:ascii="Times New Roman" w:eastAsia="Times New Roman" w:hAnsi="Times New Roman" w:cs="Times New Roman"/>
          <w:sz w:val="24"/>
          <w:szCs w:val="24"/>
          <w:lang w:eastAsia="en-ZW"/>
        </w:rPr>
      </w:pPr>
      <w:r w:rsidRPr="001346CB">
        <w:rPr>
          <w:rFonts w:ascii="Times New Roman" w:eastAsia="Times New Roman" w:hAnsi="Times New Roman" w:cs="Times New Roman"/>
          <w:sz w:val="24"/>
          <w:szCs w:val="24"/>
          <w:lang w:eastAsia="en-ZW"/>
        </w:rPr>
        <w:t>HIGH COURT OF ZIMBABWE</w:t>
      </w:r>
    </w:p>
    <w:p w14:paraId="0195EB0B" w14:textId="0EEB1D36" w:rsidR="001346CB" w:rsidRPr="00B96CF3" w:rsidRDefault="001346CB" w:rsidP="001346CB">
      <w:pPr>
        <w:spacing w:after="0" w:line="240" w:lineRule="auto"/>
        <w:rPr>
          <w:rFonts w:ascii="Times New Roman" w:eastAsia="Times New Roman" w:hAnsi="Times New Roman" w:cs="Times New Roman"/>
          <w:b/>
          <w:bCs/>
          <w:sz w:val="24"/>
          <w:szCs w:val="24"/>
          <w:lang w:eastAsia="en-ZW"/>
        </w:rPr>
      </w:pPr>
      <w:r w:rsidRPr="00B96CF3">
        <w:rPr>
          <w:rFonts w:ascii="Times New Roman" w:eastAsia="Times New Roman" w:hAnsi="Times New Roman" w:cs="Times New Roman"/>
          <w:b/>
          <w:bCs/>
          <w:sz w:val="24"/>
          <w:szCs w:val="24"/>
          <w:lang w:eastAsia="en-ZW"/>
        </w:rPr>
        <w:t>MAMBARA J</w:t>
      </w:r>
    </w:p>
    <w:p w14:paraId="4841AE2A" w14:textId="7B6FE17E" w:rsidR="00E00D94" w:rsidRPr="001346CB" w:rsidRDefault="00E00D94" w:rsidP="001346CB">
      <w:pPr>
        <w:spacing w:after="0" w:line="240" w:lineRule="auto"/>
        <w:rPr>
          <w:rFonts w:ascii="Times New Roman" w:eastAsia="Times New Roman" w:hAnsi="Times New Roman" w:cs="Times New Roman"/>
          <w:sz w:val="24"/>
          <w:szCs w:val="24"/>
          <w:lang w:eastAsia="en-ZW"/>
        </w:rPr>
      </w:pPr>
      <w:r w:rsidRPr="001346CB">
        <w:rPr>
          <w:rFonts w:ascii="Times New Roman" w:eastAsia="Times New Roman" w:hAnsi="Times New Roman" w:cs="Times New Roman"/>
          <w:sz w:val="24"/>
          <w:szCs w:val="24"/>
          <w:lang w:eastAsia="en-ZW"/>
        </w:rPr>
        <w:t>HARARE</w:t>
      </w:r>
      <w:r w:rsidR="001346CB" w:rsidRPr="001346CB">
        <w:rPr>
          <w:rFonts w:ascii="Times New Roman" w:eastAsia="Times New Roman" w:hAnsi="Times New Roman" w:cs="Times New Roman"/>
          <w:sz w:val="24"/>
          <w:szCs w:val="24"/>
          <w:lang w:eastAsia="en-ZW"/>
        </w:rPr>
        <w:t xml:space="preserve">; </w:t>
      </w:r>
      <w:r w:rsidR="008B7F16">
        <w:rPr>
          <w:rFonts w:ascii="Times New Roman" w:eastAsia="Times New Roman" w:hAnsi="Times New Roman" w:cs="Times New Roman"/>
          <w:sz w:val="24"/>
          <w:szCs w:val="24"/>
          <w:lang w:eastAsia="en-ZW"/>
        </w:rPr>
        <w:t>1</w:t>
      </w:r>
      <w:r w:rsidRPr="001346CB">
        <w:rPr>
          <w:rFonts w:ascii="Times New Roman" w:eastAsia="Times New Roman" w:hAnsi="Times New Roman" w:cs="Times New Roman"/>
          <w:sz w:val="24"/>
          <w:szCs w:val="24"/>
          <w:lang w:eastAsia="en-ZW"/>
        </w:rPr>
        <w:t xml:space="preserve"> </w:t>
      </w:r>
      <w:r w:rsidR="008B7F16">
        <w:rPr>
          <w:rFonts w:ascii="Times New Roman" w:eastAsia="Times New Roman" w:hAnsi="Times New Roman" w:cs="Times New Roman"/>
          <w:sz w:val="24"/>
          <w:szCs w:val="24"/>
          <w:lang w:eastAsia="en-ZW"/>
        </w:rPr>
        <w:t>October</w:t>
      </w:r>
      <w:r w:rsidRPr="001346CB">
        <w:rPr>
          <w:rFonts w:ascii="Times New Roman" w:eastAsia="Times New Roman" w:hAnsi="Times New Roman" w:cs="Times New Roman"/>
          <w:sz w:val="24"/>
          <w:szCs w:val="24"/>
          <w:lang w:eastAsia="en-ZW"/>
        </w:rPr>
        <w:t xml:space="preserve"> </w:t>
      </w:r>
      <w:r w:rsidR="001346CB" w:rsidRPr="001346CB">
        <w:rPr>
          <w:rFonts w:ascii="Times New Roman" w:eastAsia="Times New Roman" w:hAnsi="Times New Roman" w:cs="Times New Roman"/>
          <w:sz w:val="24"/>
          <w:szCs w:val="24"/>
          <w:lang w:eastAsia="en-ZW"/>
        </w:rPr>
        <w:t>2024</w:t>
      </w:r>
    </w:p>
    <w:p w14:paraId="06603A64" w14:textId="77777777" w:rsidR="001346CB" w:rsidRPr="001346CB" w:rsidRDefault="001346CB" w:rsidP="001346CB">
      <w:pPr>
        <w:spacing w:after="0" w:line="240" w:lineRule="auto"/>
        <w:rPr>
          <w:rFonts w:ascii="Times New Roman" w:eastAsia="Times New Roman" w:hAnsi="Times New Roman" w:cs="Times New Roman"/>
          <w:sz w:val="24"/>
          <w:szCs w:val="24"/>
          <w:lang w:eastAsia="en-ZW"/>
        </w:rPr>
      </w:pPr>
    </w:p>
    <w:p w14:paraId="606EC635" w14:textId="77777777" w:rsidR="001346CB" w:rsidRPr="001346CB" w:rsidRDefault="001346CB" w:rsidP="001346CB">
      <w:pPr>
        <w:spacing w:after="0" w:line="240" w:lineRule="auto"/>
        <w:rPr>
          <w:rFonts w:ascii="Times New Roman" w:eastAsia="Times New Roman" w:hAnsi="Times New Roman" w:cs="Times New Roman"/>
          <w:sz w:val="24"/>
          <w:szCs w:val="24"/>
          <w:lang w:eastAsia="en-ZW"/>
        </w:rPr>
      </w:pPr>
    </w:p>
    <w:p w14:paraId="390A7FE0" w14:textId="5AB0812E" w:rsidR="00E00D94" w:rsidRPr="008B7F16" w:rsidRDefault="00E00D94" w:rsidP="001346CB">
      <w:pPr>
        <w:spacing w:after="0" w:line="240" w:lineRule="auto"/>
        <w:rPr>
          <w:rFonts w:ascii="Times New Roman" w:eastAsia="Times New Roman" w:hAnsi="Times New Roman" w:cs="Times New Roman"/>
          <w:b/>
          <w:bCs/>
          <w:sz w:val="24"/>
          <w:szCs w:val="24"/>
          <w:lang w:eastAsia="en-ZW"/>
        </w:rPr>
      </w:pPr>
      <w:r w:rsidRPr="008B7F16">
        <w:rPr>
          <w:rFonts w:ascii="Times New Roman" w:eastAsia="Times New Roman" w:hAnsi="Times New Roman" w:cs="Times New Roman"/>
          <w:b/>
          <w:bCs/>
          <w:sz w:val="24"/>
          <w:szCs w:val="24"/>
          <w:lang w:eastAsia="en-ZW"/>
        </w:rPr>
        <w:t>Opposed application</w:t>
      </w:r>
    </w:p>
    <w:p w14:paraId="43D01DE5" w14:textId="77777777" w:rsidR="001346CB" w:rsidRPr="008B7F16" w:rsidRDefault="001346CB" w:rsidP="001346CB">
      <w:pPr>
        <w:spacing w:after="0" w:line="240" w:lineRule="auto"/>
        <w:rPr>
          <w:rFonts w:ascii="Times New Roman" w:eastAsia="Times New Roman" w:hAnsi="Times New Roman" w:cs="Times New Roman"/>
          <w:sz w:val="24"/>
          <w:szCs w:val="24"/>
          <w:lang w:eastAsia="en-ZW"/>
        </w:rPr>
      </w:pPr>
    </w:p>
    <w:p w14:paraId="0356BD97" w14:textId="77777777" w:rsidR="001346CB" w:rsidRPr="001346CB" w:rsidRDefault="001346CB" w:rsidP="001346CB">
      <w:pPr>
        <w:spacing w:after="0" w:line="240" w:lineRule="auto"/>
        <w:rPr>
          <w:rFonts w:ascii="Times New Roman" w:eastAsia="Times New Roman" w:hAnsi="Times New Roman" w:cs="Times New Roman"/>
          <w:sz w:val="24"/>
          <w:szCs w:val="24"/>
          <w:lang w:eastAsia="en-ZW"/>
        </w:rPr>
      </w:pPr>
    </w:p>
    <w:p w14:paraId="4058B9BF" w14:textId="77850397" w:rsidR="00E00D94" w:rsidRPr="001346CB" w:rsidRDefault="00E00D94" w:rsidP="001346CB">
      <w:pPr>
        <w:spacing w:after="0" w:line="240" w:lineRule="auto"/>
        <w:rPr>
          <w:rFonts w:ascii="Times New Roman" w:eastAsia="Times New Roman" w:hAnsi="Times New Roman" w:cs="Times New Roman"/>
          <w:sz w:val="24"/>
          <w:szCs w:val="24"/>
          <w:lang w:eastAsia="en-ZW"/>
        </w:rPr>
      </w:pPr>
      <w:r w:rsidRPr="001346CB">
        <w:rPr>
          <w:rFonts w:ascii="Times New Roman" w:eastAsia="Times New Roman" w:hAnsi="Times New Roman" w:cs="Times New Roman"/>
          <w:sz w:val="24"/>
          <w:szCs w:val="24"/>
          <w:lang w:eastAsia="en-ZW"/>
        </w:rPr>
        <w:t xml:space="preserve">Mr </w:t>
      </w:r>
      <w:r w:rsidRPr="001346CB">
        <w:rPr>
          <w:rFonts w:ascii="Times New Roman" w:eastAsia="Times New Roman" w:hAnsi="Times New Roman" w:cs="Times New Roman"/>
          <w:i/>
          <w:iCs/>
          <w:sz w:val="24"/>
          <w:szCs w:val="24"/>
          <w:lang w:eastAsia="en-ZW"/>
        </w:rPr>
        <w:t>Mugiya</w:t>
      </w:r>
      <w:r w:rsidR="001346CB" w:rsidRPr="001346CB">
        <w:rPr>
          <w:rFonts w:ascii="Times New Roman" w:eastAsia="Times New Roman" w:hAnsi="Times New Roman" w:cs="Times New Roman"/>
          <w:sz w:val="24"/>
          <w:szCs w:val="24"/>
          <w:lang w:eastAsia="en-ZW"/>
        </w:rPr>
        <w:t>,</w:t>
      </w:r>
      <w:r w:rsidRPr="001346CB">
        <w:rPr>
          <w:rFonts w:ascii="Times New Roman" w:eastAsia="Times New Roman" w:hAnsi="Times New Roman" w:cs="Times New Roman"/>
          <w:sz w:val="24"/>
          <w:szCs w:val="24"/>
          <w:lang w:eastAsia="en-ZW"/>
        </w:rPr>
        <w:t xml:space="preserve"> for the applicant</w:t>
      </w:r>
    </w:p>
    <w:p w14:paraId="2F372B32" w14:textId="64B4FF78" w:rsidR="00E00D94" w:rsidRPr="001346CB" w:rsidRDefault="00E00D94" w:rsidP="001346CB">
      <w:pPr>
        <w:spacing w:after="0" w:line="240" w:lineRule="auto"/>
        <w:rPr>
          <w:rFonts w:ascii="Times New Roman" w:eastAsia="Times New Roman" w:hAnsi="Times New Roman" w:cs="Times New Roman"/>
          <w:sz w:val="24"/>
          <w:szCs w:val="24"/>
          <w:lang w:eastAsia="en-ZW"/>
        </w:rPr>
      </w:pPr>
      <w:r w:rsidRPr="001346CB">
        <w:rPr>
          <w:rFonts w:ascii="Times New Roman" w:eastAsia="Times New Roman" w:hAnsi="Times New Roman" w:cs="Times New Roman"/>
          <w:sz w:val="24"/>
          <w:szCs w:val="24"/>
          <w:lang w:eastAsia="en-ZW"/>
        </w:rPr>
        <w:t xml:space="preserve">Mr </w:t>
      </w:r>
      <w:r w:rsidRPr="001346CB">
        <w:rPr>
          <w:rFonts w:ascii="Times New Roman" w:eastAsia="Times New Roman" w:hAnsi="Times New Roman" w:cs="Times New Roman"/>
          <w:i/>
          <w:iCs/>
          <w:sz w:val="24"/>
          <w:szCs w:val="24"/>
          <w:lang w:eastAsia="en-ZW"/>
        </w:rPr>
        <w:t>J.B. Matandire</w:t>
      </w:r>
      <w:r w:rsidR="001346CB" w:rsidRPr="001346CB">
        <w:rPr>
          <w:rFonts w:ascii="Times New Roman" w:eastAsia="Times New Roman" w:hAnsi="Times New Roman" w:cs="Times New Roman"/>
          <w:sz w:val="24"/>
          <w:szCs w:val="24"/>
          <w:lang w:eastAsia="en-ZW"/>
        </w:rPr>
        <w:t>, f</w:t>
      </w:r>
      <w:r w:rsidRPr="001346CB">
        <w:rPr>
          <w:rFonts w:ascii="Times New Roman" w:eastAsia="Times New Roman" w:hAnsi="Times New Roman" w:cs="Times New Roman"/>
          <w:sz w:val="24"/>
          <w:szCs w:val="24"/>
          <w:lang w:eastAsia="en-ZW"/>
        </w:rPr>
        <w:t>or the</w:t>
      </w:r>
      <w:r w:rsidR="001346CB" w:rsidRPr="001346CB">
        <w:rPr>
          <w:rFonts w:ascii="Times New Roman" w:eastAsia="Times New Roman" w:hAnsi="Times New Roman" w:cs="Times New Roman"/>
          <w:sz w:val="24"/>
          <w:szCs w:val="24"/>
          <w:vertAlign w:val="superscript"/>
          <w:lang w:eastAsia="en-ZW"/>
        </w:rPr>
        <w:t xml:space="preserve"> </w:t>
      </w:r>
      <w:r w:rsidR="001346CB" w:rsidRPr="001346CB">
        <w:rPr>
          <w:rFonts w:ascii="Times New Roman" w:eastAsia="Times New Roman" w:hAnsi="Times New Roman" w:cs="Times New Roman"/>
          <w:sz w:val="24"/>
          <w:szCs w:val="24"/>
          <w:lang w:eastAsia="en-ZW"/>
        </w:rPr>
        <w:t>first</w:t>
      </w:r>
      <w:r w:rsidRPr="001346CB">
        <w:rPr>
          <w:rFonts w:ascii="Times New Roman" w:eastAsia="Times New Roman" w:hAnsi="Times New Roman" w:cs="Times New Roman"/>
          <w:sz w:val="24"/>
          <w:szCs w:val="24"/>
          <w:lang w:eastAsia="en-ZW"/>
        </w:rPr>
        <w:t xml:space="preserve"> respondent</w:t>
      </w:r>
    </w:p>
    <w:p w14:paraId="6038A0FD" w14:textId="77777777" w:rsidR="001346CB" w:rsidRPr="001346CB" w:rsidRDefault="001346CB" w:rsidP="001346CB">
      <w:pPr>
        <w:spacing w:after="0" w:line="240" w:lineRule="auto"/>
        <w:rPr>
          <w:rFonts w:ascii="Times New Roman" w:eastAsia="Times New Roman" w:hAnsi="Times New Roman" w:cs="Times New Roman"/>
          <w:sz w:val="24"/>
          <w:szCs w:val="24"/>
          <w:lang w:eastAsia="en-ZW"/>
        </w:rPr>
      </w:pPr>
    </w:p>
    <w:p w14:paraId="7E47F53B" w14:textId="77777777" w:rsidR="001346CB" w:rsidRPr="001346CB" w:rsidRDefault="001346CB" w:rsidP="001346CB">
      <w:pPr>
        <w:spacing w:after="0" w:line="240" w:lineRule="auto"/>
        <w:rPr>
          <w:rFonts w:ascii="Times New Roman" w:eastAsia="Times New Roman" w:hAnsi="Times New Roman" w:cs="Times New Roman"/>
          <w:sz w:val="24"/>
          <w:szCs w:val="24"/>
          <w:lang w:eastAsia="en-ZW"/>
        </w:rPr>
      </w:pPr>
    </w:p>
    <w:p w14:paraId="41D77188" w14:textId="012B3B23" w:rsidR="001346CB" w:rsidRPr="001346CB" w:rsidRDefault="00E00D94" w:rsidP="001346CB">
      <w:pPr>
        <w:spacing w:after="0" w:line="240" w:lineRule="auto"/>
        <w:rPr>
          <w:rFonts w:ascii="Times New Roman" w:eastAsia="Times New Roman" w:hAnsi="Times New Roman" w:cs="Times New Roman"/>
          <w:sz w:val="24"/>
          <w:szCs w:val="24"/>
          <w:lang w:eastAsia="en-ZW"/>
        </w:rPr>
      </w:pPr>
      <w:r w:rsidRPr="001346CB">
        <w:rPr>
          <w:rFonts w:ascii="Times New Roman" w:eastAsia="Times New Roman" w:hAnsi="Times New Roman" w:cs="Times New Roman"/>
          <w:sz w:val="24"/>
          <w:szCs w:val="24"/>
          <w:lang w:eastAsia="en-ZW"/>
        </w:rPr>
        <w:t>MAMBARA J:</w:t>
      </w:r>
    </w:p>
    <w:p w14:paraId="5C24E2DB" w14:textId="77777777" w:rsidR="001346CB" w:rsidRPr="001346CB" w:rsidRDefault="001346CB" w:rsidP="001346CB">
      <w:pPr>
        <w:spacing w:after="0" w:line="240" w:lineRule="auto"/>
        <w:rPr>
          <w:rFonts w:ascii="Times New Roman" w:eastAsia="Times New Roman" w:hAnsi="Times New Roman" w:cs="Times New Roman"/>
          <w:sz w:val="24"/>
          <w:szCs w:val="24"/>
          <w:lang w:eastAsia="en-ZW"/>
        </w:rPr>
      </w:pPr>
    </w:p>
    <w:p w14:paraId="134E9EBF" w14:textId="018A0B96" w:rsidR="00214EFA" w:rsidRPr="001346CB" w:rsidRDefault="001346CB" w:rsidP="001346CB">
      <w:pPr>
        <w:spacing w:after="0" w:line="360" w:lineRule="auto"/>
        <w:jc w:val="both"/>
        <w:rPr>
          <w:rFonts w:ascii="Times New Roman" w:eastAsia="Times New Roman" w:hAnsi="Times New Roman" w:cs="Times New Roman"/>
          <w:sz w:val="24"/>
          <w:szCs w:val="24"/>
          <w:lang w:eastAsia="en-ZW"/>
        </w:rPr>
      </w:pPr>
      <w:r w:rsidRPr="001346CB">
        <w:rPr>
          <w:rFonts w:ascii="Times New Roman" w:eastAsia="Times New Roman" w:hAnsi="Times New Roman" w:cs="Times New Roman"/>
          <w:sz w:val="24"/>
          <w:szCs w:val="24"/>
          <w:lang w:eastAsia="en-ZW"/>
        </w:rPr>
        <w:tab/>
      </w:r>
      <w:r w:rsidR="00214EFA" w:rsidRPr="001346CB">
        <w:rPr>
          <w:rFonts w:ascii="Times New Roman" w:eastAsia="Times New Roman" w:hAnsi="Times New Roman" w:cs="Times New Roman"/>
          <w:sz w:val="24"/>
          <w:szCs w:val="24"/>
          <w:lang w:eastAsia="en-ZW"/>
        </w:rPr>
        <w:t xml:space="preserve">This is an application brought by the applicant, Chipo Maruku, seeking the rescission of a default judgment granted in favour of the </w:t>
      </w:r>
      <w:r w:rsidRPr="001346CB">
        <w:rPr>
          <w:rFonts w:ascii="Times New Roman" w:eastAsia="Times New Roman" w:hAnsi="Times New Roman" w:cs="Times New Roman"/>
          <w:sz w:val="24"/>
          <w:szCs w:val="24"/>
          <w:lang w:eastAsia="en-ZW"/>
        </w:rPr>
        <w:t>fir</w:t>
      </w:r>
      <w:r w:rsidR="00214EFA" w:rsidRPr="001346CB">
        <w:rPr>
          <w:rFonts w:ascii="Times New Roman" w:eastAsia="Times New Roman" w:hAnsi="Times New Roman" w:cs="Times New Roman"/>
          <w:sz w:val="24"/>
          <w:szCs w:val="24"/>
          <w:lang w:eastAsia="en-ZW"/>
        </w:rPr>
        <w:t>st respondents Katt Construction (Pvt). The judgment pertains to a stand in Stoneridge, Harare, where the applicant claims an interest derived from her ex-husband, Caven Gunha, through the alleged cession of his rights to the property following their separation.</w:t>
      </w:r>
    </w:p>
    <w:p w14:paraId="4A2CC06E" w14:textId="54708A87" w:rsidR="00214EFA" w:rsidRPr="001346CB" w:rsidRDefault="001346CB" w:rsidP="001346CB">
      <w:pPr>
        <w:spacing w:after="0" w:line="360" w:lineRule="auto"/>
        <w:jc w:val="both"/>
        <w:rPr>
          <w:rFonts w:ascii="Times New Roman" w:eastAsia="Times New Roman" w:hAnsi="Times New Roman" w:cs="Times New Roman"/>
          <w:sz w:val="24"/>
          <w:szCs w:val="24"/>
          <w:lang w:eastAsia="en-ZW"/>
        </w:rPr>
      </w:pPr>
      <w:r w:rsidRPr="001346CB">
        <w:rPr>
          <w:rFonts w:ascii="Times New Roman" w:eastAsia="Times New Roman" w:hAnsi="Times New Roman" w:cs="Times New Roman"/>
          <w:sz w:val="24"/>
          <w:szCs w:val="24"/>
          <w:lang w:eastAsia="en-ZW"/>
        </w:rPr>
        <w:tab/>
      </w:r>
      <w:r w:rsidR="00214EFA" w:rsidRPr="001346CB">
        <w:rPr>
          <w:rFonts w:ascii="Times New Roman" w:eastAsia="Times New Roman" w:hAnsi="Times New Roman" w:cs="Times New Roman"/>
          <w:sz w:val="24"/>
          <w:szCs w:val="24"/>
          <w:lang w:eastAsia="en-ZW"/>
        </w:rPr>
        <w:t>The default judgment, which ordered the eviction of Gunha and any other persons claiming rights through him, was granted when Gunha failed to oppose the respondent' application. The applicant now seeks to have the default judgment set aside, arguing that it was granted in error because she had a direct interest in the property which was not considered.</w:t>
      </w:r>
    </w:p>
    <w:p w14:paraId="31DF1AE5" w14:textId="47C7B7EF" w:rsidR="00214EFA" w:rsidRPr="001346CB" w:rsidRDefault="001346CB" w:rsidP="001346CB">
      <w:pPr>
        <w:spacing w:after="0" w:line="360" w:lineRule="auto"/>
        <w:jc w:val="both"/>
        <w:rPr>
          <w:rFonts w:ascii="Times New Roman" w:eastAsia="Times New Roman" w:hAnsi="Times New Roman" w:cs="Times New Roman"/>
          <w:sz w:val="24"/>
          <w:szCs w:val="24"/>
          <w:lang w:eastAsia="en-ZW"/>
        </w:rPr>
      </w:pPr>
      <w:r w:rsidRPr="001346CB">
        <w:rPr>
          <w:rFonts w:ascii="Times New Roman" w:eastAsia="Times New Roman" w:hAnsi="Times New Roman" w:cs="Times New Roman"/>
          <w:sz w:val="24"/>
          <w:szCs w:val="24"/>
          <w:lang w:eastAsia="en-ZW"/>
        </w:rPr>
        <w:tab/>
      </w:r>
      <w:r w:rsidR="00214EFA" w:rsidRPr="001346CB">
        <w:rPr>
          <w:rFonts w:ascii="Times New Roman" w:eastAsia="Times New Roman" w:hAnsi="Times New Roman" w:cs="Times New Roman"/>
          <w:sz w:val="24"/>
          <w:szCs w:val="24"/>
          <w:lang w:eastAsia="en-ZW"/>
        </w:rPr>
        <w:t>The</w:t>
      </w:r>
      <w:r w:rsidR="00406E86" w:rsidRPr="001346CB">
        <w:rPr>
          <w:rFonts w:ascii="Times New Roman" w:eastAsia="Times New Roman" w:hAnsi="Times New Roman" w:cs="Times New Roman"/>
          <w:sz w:val="24"/>
          <w:szCs w:val="24"/>
          <w:lang w:eastAsia="en-ZW"/>
        </w:rPr>
        <w:t xml:space="preserve"> </w:t>
      </w:r>
      <w:r w:rsidRPr="001346CB">
        <w:rPr>
          <w:rFonts w:ascii="Times New Roman" w:eastAsia="Times New Roman" w:hAnsi="Times New Roman" w:cs="Times New Roman"/>
          <w:sz w:val="24"/>
          <w:szCs w:val="24"/>
          <w:lang w:eastAsia="en-ZW"/>
        </w:rPr>
        <w:t>fir</w:t>
      </w:r>
      <w:r w:rsidR="00406E86" w:rsidRPr="001346CB">
        <w:rPr>
          <w:rFonts w:ascii="Times New Roman" w:eastAsia="Times New Roman" w:hAnsi="Times New Roman" w:cs="Times New Roman"/>
          <w:sz w:val="24"/>
          <w:szCs w:val="24"/>
          <w:lang w:eastAsia="en-ZW"/>
        </w:rPr>
        <w:t>st</w:t>
      </w:r>
      <w:r w:rsidR="00214EFA" w:rsidRPr="001346CB">
        <w:rPr>
          <w:rFonts w:ascii="Times New Roman" w:eastAsia="Times New Roman" w:hAnsi="Times New Roman" w:cs="Times New Roman"/>
          <w:sz w:val="24"/>
          <w:szCs w:val="24"/>
          <w:lang w:eastAsia="en-ZW"/>
        </w:rPr>
        <w:t xml:space="preserve"> respondent oppose</w:t>
      </w:r>
      <w:r w:rsidR="00406E86" w:rsidRPr="001346CB">
        <w:rPr>
          <w:rFonts w:ascii="Times New Roman" w:eastAsia="Times New Roman" w:hAnsi="Times New Roman" w:cs="Times New Roman"/>
          <w:sz w:val="24"/>
          <w:szCs w:val="24"/>
          <w:lang w:eastAsia="en-ZW"/>
        </w:rPr>
        <w:t>s</w:t>
      </w:r>
      <w:r w:rsidR="00214EFA" w:rsidRPr="001346CB">
        <w:rPr>
          <w:rFonts w:ascii="Times New Roman" w:eastAsia="Times New Roman" w:hAnsi="Times New Roman" w:cs="Times New Roman"/>
          <w:sz w:val="24"/>
          <w:szCs w:val="24"/>
          <w:lang w:eastAsia="en-ZW"/>
        </w:rPr>
        <w:t xml:space="preserve"> the application, asserting that the applicant was not a party to the original contract between the </w:t>
      </w:r>
      <w:r w:rsidRPr="001346CB">
        <w:rPr>
          <w:rFonts w:ascii="Times New Roman" w:eastAsia="Times New Roman" w:hAnsi="Times New Roman" w:cs="Times New Roman"/>
          <w:sz w:val="24"/>
          <w:szCs w:val="24"/>
          <w:lang w:eastAsia="en-ZW"/>
        </w:rPr>
        <w:t>first</w:t>
      </w:r>
      <w:r w:rsidR="00214EFA" w:rsidRPr="001346CB">
        <w:rPr>
          <w:rFonts w:ascii="Times New Roman" w:eastAsia="Times New Roman" w:hAnsi="Times New Roman" w:cs="Times New Roman"/>
          <w:sz w:val="24"/>
          <w:szCs w:val="24"/>
          <w:lang w:eastAsia="en-ZW"/>
        </w:rPr>
        <w:t xml:space="preserve"> respondent and Gunha, and therefore lacks the necessary legal standing to seek rescission of the judgment. </w:t>
      </w:r>
      <w:r w:rsidR="00406E86" w:rsidRPr="001346CB">
        <w:rPr>
          <w:rFonts w:ascii="Times New Roman" w:eastAsia="Times New Roman" w:hAnsi="Times New Roman" w:cs="Times New Roman"/>
          <w:sz w:val="24"/>
          <w:szCs w:val="24"/>
          <w:lang w:eastAsia="en-ZW"/>
        </w:rPr>
        <w:t>It</w:t>
      </w:r>
      <w:r w:rsidR="00214EFA" w:rsidRPr="001346CB">
        <w:rPr>
          <w:rFonts w:ascii="Times New Roman" w:eastAsia="Times New Roman" w:hAnsi="Times New Roman" w:cs="Times New Roman"/>
          <w:sz w:val="24"/>
          <w:szCs w:val="24"/>
          <w:lang w:eastAsia="en-ZW"/>
        </w:rPr>
        <w:t xml:space="preserve"> further contend</w:t>
      </w:r>
      <w:r w:rsidR="00406E86" w:rsidRPr="001346CB">
        <w:rPr>
          <w:rFonts w:ascii="Times New Roman" w:eastAsia="Times New Roman" w:hAnsi="Times New Roman" w:cs="Times New Roman"/>
          <w:sz w:val="24"/>
          <w:szCs w:val="24"/>
          <w:lang w:eastAsia="en-ZW"/>
        </w:rPr>
        <w:t>s</w:t>
      </w:r>
      <w:r w:rsidR="00214EFA" w:rsidRPr="001346CB">
        <w:rPr>
          <w:rFonts w:ascii="Times New Roman" w:eastAsia="Times New Roman" w:hAnsi="Times New Roman" w:cs="Times New Roman"/>
          <w:sz w:val="24"/>
          <w:szCs w:val="24"/>
          <w:lang w:eastAsia="en-ZW"/>
        </w:rPr>
        <w:t xml:space="preserve"> that the applicant has not provided evidence of a formal cession of rights from Gunha to her, rendering her claim legally defective. </w:t>
      </w:r>
    </w:p>
    <w:p w14:paraId="5717A259" w14:textId="55F2440A" w:rsidR="00214EFA" w:rsidRPr="001346CB" w:rsidRDefault="001346CB" w:rsidP="001346CB">
      <w:pPr>
        <w:spacing w:after="0" w:line="360" w:lineRule="auto"/>
        <w:jc w:val="both"/>
        <w:rPr>
          <w:rFonts w:ascii="Times New Roman" w:eastAsia="Times New Roman" w:hAnsi="Times New Roman" w:cs="Times New Roman"/>
          <w:sz w:val="24"/>
          <w:szCs w:val="24"/>
          <w:lang w:eastAsia="en-ZW"/>
        </w:rPr>
      </w:pPr>
      <w:r w:rsidRPr="001346CB">
        <w:rPr>
          <w:rFonts w:ascii="Times New Roman" w:eastAsia="Times New Roman" w:hAnsi="Times New Roman" w:cs="Times New Roman"/>
          <w:sz w:val="24"/>
          <w:szCs w:val="24"/>
          <w:lang w:eastAsia="en-ZW"/>
        </w:rPr>
        <w:tab/>
      </w:r>
      <w:r w:rsidR="00214EFA" w:rsidRPr="001346CB">
        <w:rPr>
          <w:rFonts w:ascii="Times New Roman" w:eastAsia="Times New Roman" w:hAnsi="Times New Roman" w:cs="Times New Roman"/>
          <w:sz w:val="24"/>
          <w:szCs w:val="24"/>
          <w:lang w:eastAsia="en-ZW"/>
        </w:rPr>
        <w:t>During the hearing, the applicant’s counsel raised a point in limine, arguing that the respondents’ opposing affidavit should be declared invalid due to the electronically inserted date, thereby rendering the matter unopposed.</w:t>
      </w:r>
    </w:p>
    <w:p w14:paraId="40BC2465" w14:textId="4A29199C" w:rsidR="00214EFA" w:rsidRPr="001346CB" w:rsidRDefault="001346CB" w:rsidP="001346CB">
      <w:pPr>
        <w:spacing w:after="0" w:line="360" w:lineRule="auto"/>
        <w:jc w:val="both"/>
        <w:rPr>
          <w:rFonts w:ascii="Times New Roman" w:eastAsia="Times New Roman" w:hAnsi="Times New Roman" w:cs="Times New Roman"/>
          <w:sz w:val="24"/>
          <w:szCs w:val="24"/>
          <w:lang w:eastAsia="en-ZW"/>
        </w:rPr>
      </w:pPr>
      <w:r w:rsidRPr="001346CB">
        <w:rPr>
          <w:rFonts w:ascii="Times New Roman" w:eastAsia="Times New Roman" w:hAnsi="Times New Roman" w:cs="Times New Roman"/>
          <w:sz w:val="24"/>
          <w:szCs w:val="24"/>
          <w:lang w:eastAsia="en-ZW"/>
        </w:rPr>
        <w:lastRenderedPageBreak/>
        <w:tab/>
      </w:r>
      <w:r w:rsidR="00214EFA" w:rsidRPr="001346CB">
        <w:rPr>
          <w:rFonts w:ascii="Times New Roman" w:eastAsia="Times New Roman" w:hAnsi="Times New Roman" w:cs="Times New Roman"/>
          <w:sz w:val="24"/>
          <w:szCs w:val="24"/>
          <w:lang w:eastAsia="en-ZW"/>
        </w:rPr>
        <w:t>This court must determine the following key issues:</w:t>
      </w:r>
    </w:p>
    <w:p w14:paraId="0CCD1E65" w14:textId="77777777" w:rsidR="00214EFA" w:rsidRPr="001346CB" w:rsidRDefault="00214EFA" w:rsidP="001346CB">
      <w:pPr>
        <w:numPr>
          <w:ilvl w:val="0"/>
          <w:numId w:val="1"/>
        </w:numPr>
        <w:spacing w:after="0" w:line="360" w:lineRule="auto"/>
        <w:jc w:val="both"/>
        <w:rPr>
          <w:rFonts w:ascii="Times New Roman" w:eastAsia="Times New Roman" w:hAnsi="Times New Roman" w:cs="Times New Roman"/>
          <w:sz w:val="24"/>
          <w:szCs w:val="24"/>
          <w:lang w:eastAsia="en-ZW"/>
        </w:rPr>
      </w:pPr>
      <w:r w:rsidRPr="001346CB">
        <w:rPr>
          <w:rFonts w:ascii="Times New Roman" w:eastAsia="Times New Roman" w:hAnsi="Times New Roman" w:cs="Times New Roman"/>
          <w:sz w:val="24"/>
          <w:szCs w:val="24"/>
          <w:lang w:eastAsia="en-ZW"/>
        </w:rPr>
        <w:t>Whether the electronically inserted date on the respondents’ affidavit renders it invalid, and whether the matter should be treated as unopposed.</w:t>
      </w:r>
    </w:p>
    <w:p w14:paraId="3413CB27" w14:textId="77777777" w:rsidR="00214EFA" w:rsidRPr="001346CB" w:rsidRDefault="00214EFA" w:rsidP="001346CB">
      <w:pPr>
        <w:numPr>
          <w:ilvl w:val="0"/>
          <w:numId w:val="1"/>
        </w:numPr>
        <w:spacing w:after="0" w:line="360" w:lineRule="auto"/>
        <w:jc w:val="both"/>
        <w:rPr>
          <w:rFonts w:ascii="Times New Roman" w:eastAsia="Times New Roman" w:hAnsi="Times New Roman" w:cs="Times New Roman"/>
          <w:sz w:val="24"/>
          <w:szCs w:val="24"/>
          <w:lang w:eastAsia="en-ZW"/>
        </w:rPr>
      </w:pPr>
      <w:r w:rsidRPr="001346CB">
        <w:rPr>
          <w:rFonts w:ascii="Times New Roman" w:eastAsia="Times New Roman" w:hAnsi="Times New Roman" w:cs="Times New Roman"/>
          <w:sz w:val="24"/>
          <w:szCs w:val="24"/>
          <w:lang w:eastAsia="en-ZW"/>
        </w:rPr>
        <w:t>Whether the applicant’s case has substantive merit, even if treated as unopposed.</w:t>
      </w:r>
    </w:p>
    <w:p w14:paraId="7665756D" w14:textId="77777777" w:rsidR="00214EFA" w:rsidRPr="001346CB" w:rsidRDefault="00214EFA" w:rsidP="001346CB">
      <w:pPr>
        <w:numPr>
          <w:ilvl w:val="0"/>
          <w:numId w:val="1"/>
        </w:numPr>
        <w:spacing w:after="0" w:line="360" w:lineRule="auto"/>
        <w:jc w:val="both"/>
        <w:rPr>
          <w:rFonts w:ascii="Times New Roman" w:eastAsia="Times New Roman" w:hAnsi="Times New Roman" w:cs="Times New Roman"/>
          <w:sz w:val="24"/>
          <w:szCs w:val="24"/>
          <w:lang w:eastAsia="en-ZW"/>
        </w:rPr>
      </w:pPr>
      <w:r w:rsidRPr="001346CB">
        <w:rPr>
          <w:rFonts w:ascii="Times New Roman" w:eastAsia="Times New Roman" w:hAnsi="Times New Roman" w:cs="Times New Roman"/>
          <w:sz w:val="24"/>
          <w:szCs w:val="24"/>
          <w:lang w:eastAsia="en-ZW"/>
        </w:rPr>
        <w:t>Whether the applicant, not being a party to the original contract, can claim rights over the property based on the alleged cession from Gunha.</w:t>
      </w:r>
    </w:p>
    <w:p w14:paraId="2D56C3C5" w14:textId="77777777" w:rsidR="00214EFA" w:rsidRPr="001346CB" w:rsidRDefault="00214EFA" w:rsidP="001346CB">
      <w:pPr>
        <w:numPr>
          <w:ilvl w:val="0"/>
          <w:numId w:val="1"/>
        </w:numPr>
        <w:spacing w:after="0" w:line="360" w:lineRule="auto"/>
        <w:jc w:val="both"/>
        <w:rPr>
          <w:rFonts w:ascii="Times New Roman" w:eastAsia="Times New Roman" w:hAnsi="Times New Roman" w:cs="Times New Roman"/>
          <w:sz w:val="24"/>
          <w:szCs w:val="24"/>
          <w:lang w:eastAsia="en-ZW"/>
        </w:rPr>
      </w:pPr>
      <w:r w:rsidRPr="001346CB">
        <w:rPr>
          <w:rFonts w:ascii="Times New Roman" w:eastAsia="Times New Roman" w:hAnsi="Times New Roman" w:cs="Times New Roman"/>
          <w:sz w:val="24"/>
          <w:szCs w:val="24"/>
          <w:lang w:eastAsia="en-ZW"/>
        </w:rPr>
        <w:t>Whether the applicant’s failure to apply for joinder in the original proceedings is fatal to her claim.</w:t>
      </w:r>
    </w:p>
    <w:p w14:paraId="74A12911" w14:textId="77777777" w:rsidR="00214EFA" w:rsidRPr="001346CB" w:rsidRDefault="00214EFA" w:rsidP="001346CB">
      <w:pPr>
        <w:numPr>
          <w:ilvl w:val="0"/>
          <w:numId w:val="1"/>
        </w:numPr>
        <w:spacing w:after="0" w:line="360" w:lineRule="auto"/>
        <w:jc w:val="both"/>
        <w:rPr>
          <w:rFonts w:ascii="Times New Roman" w:eastAsia="Times New Roman" w:hAnsi="Times New Roman" w:cs="Times New Roman"/>
          <w:sz w:val="24"/>
          <w:szCs w:val="24"/>
          <w:lang w:eastAsia="en-ZW"/>
        </w:rPr>
      </w:pPr>
      <w:r w:rsidRPr="001346CB">
        <w:rPr>
          <w:rFonts w:ascii="Times New Roman" w:eastAsia="Times New Roman" w:hAnsi="Times New Roman" w:cs="Times New Roman"/>
          <w:sz w:val="24"/>
          <w:szCs w:val="24"/>
          <w:lang w:eastAsia="en-ZW"/>
        </w:rPr>
        <w:t>Whether the applicant has demonstrated that the default judgment was granted in error, as required under Rule 29 of the High Court Rules 2021.</w:t>
      </w:r>
    </w:p>
    <w:p w14:paraId="60356BFE" w14:textId="153425C7" w:rsidR="00214EFA" w:rsidRPr="001346CB" w:rsidRDefault="00214EFA" w:rsidP="00B96CF3">
      <w:pPr>
        <w:numPr>
          <w:ilvl w:val="0"/>
          <w:numId w:val="1"/>
        </w:numPr>
        <w:spacing w:line="360" w:lineRule="auto"/>
        <w:jc w:val="both"/>
        <w:rPr>
          <w:rFonts w:ascii="Times New Roman" w:eastAsia="Times New Roman" w:hAnsi="Times New Roman" w:cs="Times New Roman"/>
          <w:sz w:val="24"/>
          <w:szCs w:val="24"/>
          <w:lang w:eastAsia="en-ZW"/>
        </w:rPr>
      </w:pPr>
      <w:r w:rsidRPr="001346CB">
        <w:rPr>
          <w:rFonts w:ascii="Times New Roman" w:eastAsia="Times New Roman" w:hAnsi="Times New Roman" w:cs="Times New Roman"/>
          <w:sz w:val="24"/>
          <w:szCs w:val="24"/>
          <w:lang w:eastAsia="en-ZW"/>
        </w:rPr>
        <w:t xml:space="preserve">Whether the principle of </w:t>
      </w:r>
      <w:r w:rsidRPr="001346CB">
        <w:rPr>
          <w:rFonts w:ascii="Times New Roman" w:eastAsia="Times New Roman" w:hAnsi="Times New Roman" w:cs="Times New Roman"/>
          <w:i/>
          <w:iCs/>
          <w:sz w:val="24"/>
          <w:szCs w:val="24"/>
          <w:lang w:eastAsia="en-ZW"/>
        </w:rPr>
        <w:t>quod non habet</w:t>
      </w:r>
      <w:r w:rsidRPr="001346CB">
        <w:rPr>
          <w:rFonts w:ascii="Times New Roman" w:eastAsia="Times New Roman" w:hAnsi="Times New Roman" w:cs="Times New Roman"/>
          <w:sz w:val="24"/>
          <w:szCs w:val="24"/>
          <w:lang w:eastAsia="en-ZW"/>
        </w:rPr>
        <w:t xml:space="preserve"> (one cannot give what one does not have) applies to the applicant’s claim of cession.</w:t>
      </w:r>
    </w:p>
    <w:p w14:paraId="1B631CC8" w14:textId="25C857AE" w:rsidR="00214EFA" w:rsidRPr="001346CB" w:rsidRDefault="001346CB" w:rsidP="001346CB">
      <w:pPr>
        <w:spacing w:after="0" w:line="360" w:lineRule="auto"/>
        <w:jc w:val="both"/>
        <w:rPr>
          <w:rFonts w:ascii="Times New Roman" w:eastAsia="Times New Roman" w:hAnsi="Times New Roman" w:cs="Times New Roman"/>
          <w:sz w:val="24"/>
          <w:szCs w:val="24"/>
          <w:lang w:eastAsia="en-ZW"/>
        </w:rPr>
      </w:pPr>
      <w:r w:rsidRPr="001346CB">
        <w:rPr>
          <w:rFonts w:ascii="Times New Roman" w:eastAsia="Times New Roman" w:hAnsi="Times New Roman" w:cs="Times New Roman"/>
          <w:sz w:val="24"/>
          <w:szCs w:val="24"/>
          <w:lang w:eastAsia="en-ZW"/>
        </w:rPr>
        <w:tab/>
      </w:r>
      <w:r w:rsidR="00214EFA" w:rsidRPr="001346CB">
        <w:rPr>
          <w:rFonts w:ascii="Times New Roman" w:eastAsia="Times New Roman" w:hAnsi="Times New Roman" w:cs="Times New Roman"/>
          <w:sz w:val="24"/>
          <w:szCs w:val="24"/>
          <w:lang w:eastAsia="en-ZW"/>
        </w:rPr>
        <w:t xml:space="preserve">Affidavits are critical in legal proceedings, particularly in motion applications. </w:t>
      </w:r>
      <w:r w:rsidR="008A1D4B" w:rsidRPr="001346CB">
        <w:rPr>
          <w:rFonts w:ascii="Times New Roman" w:eastAsia="Times New Roman" w:hAnsi="Times New Roman" w:cs="Times New Roman"/>
          <w:sz w:val="24"/>
          <w:szCs w:val="24"/>
          <w:lang w:eastAsia="en-ZW"/>
        </w:rPr>
        <w:t>An a</w:t>
      </w:r>
      <w:r w:rsidR="00214EFA" w:rsidRPr="001346CB">
        <w:rPr>
          <w:rFonts w:ascii="Times New Roman" w:eastAsia="Times New Roman" w:hAnsi="Times New Roman" w:cs="Times New Roman"/>
          <w:sz w:val="24"/>
          <w:szCs w:val="24"/>
          <w:lang w:eastAsia="en-ZW"/>
        </w:rPr>
        <w:t>ffidavit must be signed in the</w:t>
      </w:r>
      <w:r w:rsidR="008A1D4B" w:rsidRPr="001346CB">
        <w:rPr>
          <w:rFonts w:ascii="Times New Roman" w:eastAsia="Times New Roman" w:hAnsi="Times New Roman" w:cs="Times New Roman"/>
          <w:sz w:val="24"/>
          <w:szCs w:val="24"/>
          <w:lang w:eastAsia="en-ZW"/>
        </w:rPr>
        <w:t xml:space="preserve"> physical</w:t>
      </w:r>
      <w:r w:rsidR="00214EFA" w:rsidRPr="001346CB">
        <w:rPr>
          <w:rFonts w:ascii="Times New Roman" w:eastAsia="Times New Roman" w:hAnsi="Times New Roman" w:cs="Times New Roman"/>
          <w:sz w:val="24"/>
          <w:szCs w:val="24"/>
          <w:lang w:eastAsia="en-ZW"/>
        </w:rPr>
        <w:t xml:space="preserve"> presence of a commissioner of oaths, with the date of execution</w:t>
      </w:r>
      <w:r w:rsidR="008A1D4B" w:rsidRPr="001346CB">
        <w:rPr>
          <w:rFonts w:ascii="Times New Roman" w:eastAsia="Times New Roman" w:hAnsi="Times New Roman" w:cs="Times New Roman"/>
          <w:sz w:val="24"/>
          <w:szCs w:val="24"/>
          <w:lang w:eastAsia="en-ZW"/>
        </w:rPr>
        <w:t xml:space="preserve"> being contemporaneously endorsed by the commissioner.</w:t>
      </w:r>
      <w:r w:rsidR="00214EFA" w:rsidRPr="001346CB">
        <w:rPr>
          <w:rFonts w:ascii="Times New Roman" w:eastAsia="Times New Roman" w:hAnsi="Times New Roman" w:cs="Times New Roman"/>
          <w:sz w:val="24"/>
          <w:szCs w:val="24"/>
          <w:lang w:eastAsia="en-ZW"/>
        </w:rPr>
        <w:t xml:space="preserve"> This is intended to ensure that the affidavit is a genuine document made under oath, with the commissioner verifying the deponent's identity and the authenticity of the oath-taking.</w:t>
      </w:r>
    </w:p>
    <w:p w14:paraId="4453E984" w14:textId="0C99FF77" w:rsidR="00214EFA" w:rsidRPr="001346CB" w:rsidRDefault="001346CB" w:rsidP="001346CB">
      <w:pPr>
        <w:spacing w:after="0" w:line="360" w:lineRule="auto"/>
        <w:jc w:val="both"/>
        <w:rPr>
          <w:rFonts w:ascii="Times New Roman" w:eastAsia="Times New Roman" w:hAnsi="Times New Roman" w:cs="Times New Roman"/>
          <w:sz w:val="24"/>
          <w:szCs w:val="24"/>
          <w:lang w:eastAsia="en-ZW"/>
        </w:rPr>
      </w:pPr>
      <w:r w:rsidRPr="001346CB">
        <w:rPr>
          <w:rFonts w:ascii="Times New Roman" w:eastAsia="Times New Roman" w:hAnsi="Times New Roman" w:cs="Times New Roman"/>
          <w:sz w:val="24"/>
          <w:szCs w:val="24"/>
          <w:lang w:eastAsia="en-ZW"/>
        </w:rPr>
        <w:tab/>
      </w:r>
      <w:r w:rsidR="00214EFA" w:rsidRPr="001346CB">
        <w:rPr>
          <w:rFonts w:ascii="Times New Roman" w:eastAsia="Times New Roman" w:hAnsi="Times New Roman" w:cs="Times New Roman"/>
          <w:sz w:val="24"/>
          <w:szCs w:val="24"/>
          <w:lang w:eastAsia="en-ZW"/>
        </w:rPr>
        <w:t xml:space="preserve">The courts in Zimbabwe have consistently upheld these requirements. In </w:t>
      </w:r>
      <w:r w:rsidR="00214EFA" w:rsidRPr="001346CB">
        <w:rPr>
          <w:rFonts w:ascii="Times New Roman" w:eastAsia="Times New Roman" w:hAnsi="Times New Roman" w:cs="Times New Roman"/>
          <w:i/>
          <w:iCs/>
          <w:sz w:val="24"/>
          <w:szCs w:val="24"/>
          <w:lang w:eastAsia="en-ZW"/>
        </w:rPr>
        <w:t>Ndoro v Conjugal Enterprises (Private) Ltd</w:t>
      </w:r>
      <w:r w:rsidR="00C92E8C" w:rsidRPr="001346CB">
        <w:rPr>
          <w:rFonts w:ascii="Times New Roman" w:eastAsia="Times New Roman" w:hAnsi="Times New Roman" w:cs="Times New Roman"/>
          <w:sz w:val="24"/>
          <w:szCs w:val="24"/>
          <w:lang w:eastAsia="en-ZW"/>
        </w:rPr>
        <w:t xml:space="preserve"> HH814/22,</w:t>
      </w:r>
      <w:r w:rsidR="00214EFA" w:rsidRPr="001346CB">
        <w:rPr>
          <w:rFonts w:ascii="Times New Roman" w:eastAsia="Times New Roman" w:hAnsi="Times New Roman" w:cs="Times New Roman"/>
          <w:sz w:val="24"/>
          <w:szCs w:val="24"/>
          <w:lang w:eastAsia="en-ZW"/>
        </w:rPr>
        <w:t xml:space="preserve"> the High Court ruled that an affidavit without a properly commissioned date is defective. Similarly, in </w:t>
      </w:r>
      <w:r w:rsidR="00214EFA" w:rsidRPr="001346CB">
        <w:rPr>
          <w:rFonts w:ascii="Times New Roman" w:eastAsia="Times New Roman" w:hAnsi="Times New Roman" w:cs="Times New Roman"/>
          <w:i/>
          <w:iCs/>
          <w:sz w:val="24"/>
          <w:szCs w:val="24"/>
          <w:lang w:eastAsia="en-ZW"/>
        </w:rPr>
        <w:t>Twin Castle Resources (Pvt) Ltd v Paari Mining Syndicate</w:t>
      </w:r>
      <w:r w:rsidR="00C92E8C" w:rsidRPr="001346CB">
        <w:rPr>
          <w:rFonts w:ascii="Times New Roman" w:eastAsia="MS Gothic" w:hAnsi="Times New Roman" w:cs="Times New Roman"/>
          <w:sz w:val="24"/>
          <w:szCs w:val="24"/>
          <w:lang w:eastAsia="en-ZW"/>
        </w:rPr>
        <w:t xml:space="preserve"> HH153/21</w:t>
      </w:r>
      <w:r w:rsidR="00214EFA" w:rsidRPr="001346CB">
        <w:rPr>
          <w:rFonts w:ascii="Times New Roman" w:eastAsia="Times New Roman" w:hAnsi="Times New Roman" w:cs="Times New Roman"/>
          <w:sz w:val="24"/>
          <w:szCs w:val="24"/>
          <w:lang w:eastAsia="en-ZW"/>
        </w:rPr>
        <w:t>, the court reiterated that affidavits must be properly signed and dated, with the physical presence of the deponent before a commissioner of oaths.</w:t>
      </w:r>
    </w:p>
    <w:p w14:paraId="57562463" w14:textId="0AEA263D" w:rsidR="007674C5" w:rsidRPr="001346CB" w:rsidRDefault="001346CB" w:rsidP="001346CB">
      <w:pPr>
        <w:spacing w:after="0" w:line="360" w:lineRule="auto"/>
        <w:jc w:val="both"/>
        <w:rPr>
          <w:rFonts w:ascii="Times New Roman" w:eastAsia="Times New Roman" w:hAnsi="Times New Roman" w:cs="Times New Roman"/>
          <w:sz w:val="24"/>
          <w:szCs w:val="24"/>
          <w:lang w:eastAsia="en-ZW"/>
        </w:rPr>
      </w:pPr>
      <w:r w:rsidRPr="001346CB">
        <w:rPr>
          <w:rFonts w:ascii="Times New Roman" w:eastAsia="Times New Roman" w:hAnsi="Times New Roman" w:cs="Times New Roman"/>
          <w:sz w:val="24"/>
          <w:szCs w:val="24"/>
          <w:lang w:eastAsia="en-ZW"/>
        </w:rPr>
        <w:tab/>
      </w:r>
      <w:r w:rsidR="007674C5" w:rsidRPr="001346CB">
        <w:rPr>
          <w:rFonts w:ascii="Times New Roman" w:eastAsia="Times New Roman" w:hAnsi="Times New Roman" w:cs="Times New Roman"/>
          <w:sz w:val="24"/>
          <w:szCs w:val="24"/>
          <w:lang w:eastAsia="en-ZW"/>
        </w:rPr>
        <w:t>In the present case, the respondent’</w:t>
      </w:r>
      <w:r w:rsidR="006767DC" w:rsidRPr="001346CB">
        <w:rPr>
          <w:rFonts w:ascii="Times New Roman" w:eastAsia="Times New Roman" w:hAnsi="Times New Roman" w:cs="Times New Roman"/>
          <w:sz w:val="24"/>
          <w:szCs w:val="24"/>
          <w:lang w:eastAsia="en-ZW"/>
        </w:rPr>
        <w:t>s</w:t>
      </w:r>
      <w:r w:rsidR="007674C5" w:rsidRPr="001346CB">
        <w:rPr>
          <w:rFonts w:ascii="Times New Roman" w:eastAsia="Times New Roman" w:hAnsi="Times New Roman" w:cs="Times New Roman"/>
          <w:sz w:val="24"/>
          <w:szCs w:val="24"/>
          <w:lang w:eastAsia="en-ZW"/>
        </w:rPr>
        <w:t xml:space="preserve"> affidavit was electronically signed, and the date was electronically inserted. The applicant’s counsel argued that this contravenes the procedural requirement that affidavits be signed and dated in the presence of a commissioner of oaths, and as such, the respondent’</w:t>
      </w:r>
      <w:r w:rsidR="006767DC" w:rsidRPr="001346CB">
        <w:rPr>
          <w:rFonts w:ascii="Times New Roman" w:eastAsia="Times New Roman" w:hAnsi="Times New Roman" w:cs="Times New Roman"/>
          <w:sz w:val="24"/>
          <w:szCs w:val="24"/>
          <w:lang w:eastAsia="en-ZW"/>
        </w:rPr>
        <w:t>s</w:t>
      </w:r>
      <w:r w:rsidR="007674C5" w:rsidRPr="001346CB">
        <w:rPr>
          <w:rFonts w:ascii="Times New Roman" w:eastAsia="Times New Roman" w:hAnsi="Times New Roman" w:cs="Times New Roman"/>
          <w:sz w:val="24"/>
          <w:szCs w:val="24"/>
          <w:lang w:eastAsia="en-ZW"/>
        </w:rPr>
        <w:t xml:space="preserve"> affidavit is invalid. The court must determine whether the electronically inserted date is sufficient to comply with the formal requirements for affidavits under Zimbabwean law.</w:t>
      </w:r>
    </w:p>
    <w:p w14:paraId="3D685034" w14:textId="10519F56" w:rsidR="00214EFA" w:rsidRPr="001346CB" w:rsidRDefault="001346CB" w:rsidP="001346CB">
      <w:pPr>
        <w:spacing w:after="0" w:line="360" w:lineRule="auto"/>
        <w:jc w:val="both"/>
        <w:rPr>
          <w:rFonts w:ascii="Times New Roman" w:eastAsia="Times New Roman" w:hAnsi="Times New Roman" w:cs="Times New Roman"/>
          <w:sz w:val="24"/>
          <w:szCs w:val="24"/>
          <w:lang w:eastAsia="en-ZW"/>
        </w:rPr>
      </w:pPr>
      <w:r w:rsidRPr="001346CB">
        <w:rPr>
          <w:rFonts w:ascii="Times New Roman" w:eastAsia="Times New Roman" w:hAnsi="Times New Roman" w:cs="Times New Roman"/>
          <w:sz w:val="24"/>
          <w:szCs w:val="24"/>
          <w:lang w:eastAsia="en-ZW"/>
        </w:rPr>
        <w:tab/>
      </w:r>
      <w:r w:rsidR="007674C5" w:rsidRPr="001346CB">
        <w:rPr>
          <w:rFonts w:ascii="Times New Roman" w:eastAsia="Times New Roman" w:hAnsi="Times New Roman" w:cs="Times New Roman"/>
          <w:sz w:val="24"/>
          <w:szCs w:val="24"/>
          <w:lang w:eastAsia="en-ZW"/>
        </w:rPr>
        <w:t xml:space="preserve">The electronically inserted date raises concerns about whether the affidavit was properly commissioned. Given the strict procedural requirements outlined in the cases of </w:t>
      </w:r>
      <w:r w:rsidR="007674C5" w:rsidRPr="001346CB">
        <w:rPr>
          <w:rFonts w:ascii="Times New Roman" w:eastAsia="Times New Roman" w:hAnsi="Times New Roman" w:cs="Times New Roman"/>
          <w:i/>
          <w:iCs/>
          <w:sz w:val="24"/>
          <w:szCs w:val="24"/>
          <w:lang w:eastAsia="en-ZW"/>
        </w:rPr>
        <w:t>Ndoro</w:t>
      </w:r>
      <w:r w:rsidR="007674C5" w:rsidRPr="001346CB">
        <w:rPr>
          <w:rFonts w:ascii="Times New Roman" w:eastAsia="Times New Roman" w:hAnsi="Times New Roman" w:cs="Times New Roman"/>
          <w:sz w:val="24"/>
          <w:szCs w:val="24"/>
          <w:lang w:eastAsia="en-ZW"/>
        </w:rPr>
        <w:t xml:space="preserve"> and </w:t>
      </w:r>
      <w:r w:rsidR="007674C5" w:rsidRPr="001346CB">
        <w:rPr>
          <w:rFonts w:ascii="Times New Roman" w:eastAsia="Times New Roman" w:hAnsi="Times New Roman" w:cs="Times New Roman"/>
          <w:i/>
          <w:iCs/>
          <w:sz w:val="24"/>
          <w:szCs w:val="24"/>
          <w:lang w:eastAsia="en-ZW"/>
        </w:rPr>
        <w:t>Twin Castle Resources</w:t>
      </w:r>
      <w:r w:rsidR="007674C5" w:rsidRPr="001346CB">
        <w:rPr>
          <w:rFonts w:ascii="Times New Roman" w:eastAsia="Times New Roman" w:hAnsi="Times New Roman" w:cs="Times New Roman"/>
          <w:sz w:val="24"/>
          <w:szCs w:val="24"/>
          <w:lang w:eastAsia="en-ZW"/>
        </w:rPr>
        <w:t xml:space="preserve">, this court finds that the electronically inserted date on the respondents’ affidavit does indeed render it procedurally defective. The purpose of requiring </w:t>
      </w:r>
      <w:r w:rsidR="007674C5" w:rsidRPr="001346CB">
        <w:rPr>
          <w:rFonts w:ascii="Times New Roman" w:eastAsia="Times New Roman" w:hAnsi="Times New Roman" w:cs="Times New Roman"/>
          <w:sz w:val="24"/>
          <w:szCs w:val="24"/>
          <w:lang w:eastAsia="en-ZW"/>
        </w:rPr>
        <w:lastRenderedPageBreak/>
        <w:t>the deponent’s physical presence before a commissioner of oaths is to ensure that the affidavit reflects a genuine act of oath-taking, and the electronically inserted date undermines this assurance.</w:t>
      </w:r>
    </w:p>
    <w:p w14:paraId="6416E78C" w14:textId="265A669C" w:rsidR="00214EFA" w:rsidRPr="001346CB" w:rsidRDefault="001346CB" w:rsidP="001346CB">
      <w:pPr>
        <w:spacing w:after="0" w:line="360" w:lineRule="auto"/>
        <w:jc w:val="both"/>
        <w:rPr>
          <w:rFonts w:ascii="Times New Roman" w:eastAsia="Times New Roman" w:hAnsi="Times New Roman" w:cs="Times New Roman"/>
          <w:sz w:val="24"/>
          <w:szCs w:val="24"/>
          <w:lang w:eastAsia="en-ZW"/>
        </w:rPr>
      </w:pPr>
      <w:r w:rsidRPr="001346CB">
        <w:rPr>
          <w:rFonts w:ascii="Times New Roman" w:eastAsia="Times New Roman" w:hAnsi="Times New Roman" w:cs="Times New Roman"/>
          <w:sz w:val="24"/>
          <w:szCs w:val="24"/>
          <w:lang w:eastAsia="en-ZW"/>
        </w:rPr>
        <w:tab/>
      </w:r>
      <w:r w:rsidR="00214EFA" w:rsidRPr="001346CB">
        <w:rPr>
          <w:rFonts w:ascii="Times New Roman" w:eastAsia="Times New Roman" w:hAnsi="Times New Roman" w:cs="Times New Roman"/>
          <w:sz w:val="24"/>
          <w:szCs w:val="24"/>
          <w:lang w:eastAsia="en-ZW"/>
        </w:rPr>
        <w:t>To contextualize the issue of electronic signatures, it is essential to examine their historical and legal evolution globally. The legal frameworks in South Africa and Australia provide useful insights into how modern legal systems have adapted to technological advancements in signature verification, while maintaining the integrity of legal documents.</w:t>
      </w:r>
    </w:p>
    <w:p w14:paraId="57B176AF" w14:textId="751F2345" w:rsidR="00214EFA" w:rsidRPr="001346CB" w:rsidRDefault="001346CB" w:rsidP="001346CB">
      <w:pPr>
        <w:spacing w:after="0" w:line="360" w:lineRule="auto"/>
        <w:jc w:val="both"/>
        <w:rPr>
          <w:rFonts w:ascii="Times New Roman" w:eastAsia="Times New Roman" w:hAnsi="Times New Roman" w:cs="Times New Roman"/>
          <w:sz w:val="24"/>
          <w:szCs w:val="24"/>
          <w:lang w:eastAsia="en-ZW"/>
        </w:rPr>
      </w:pPr>
      <w:r w:rsidRPr="001346CB">
        <w:rPr>
          <w:rFonts w:ascii="Times New Roman" w:eastAsia="Times New Roman" w:hAnsi="Times New Roman" w:cs="Times New Roman"/>
          <w:sz w:val="24"/>
          <w:szCs w:val="24"/>
          <w:lang w:eastAsia="en-ZW"/>
        </w:rPr>
        <w:tab/>
      </w:r>
      <w:r w:rsidR="00214EFA" w:rsidRPr="001346CB">
        <w:rPr>
          <w:rFonts w:ascii="Times New Roman" w:eastAsia="Times New Roman" w:hAnsi="Times New Roman" w:cs="Times New Roman"/>
          <w:sz w:val="24"/>
          <w:szCs w:val="24"/>
          <w:lang w:eastAsia="en-ZW"/>
        </w:rPr>
        <w:t>Signatures have been used for centuries as a method of authenticating documents and signifying intent. The earliest forms of signatures can be traced to ancient Mesopotamian civilization, where individuals used engraved seals on clay tablets to represent their identity and approval of transactions. As writing systems developed, personal signatures became more standardized, with ancient Greeks and Romans adopting written signatures as part of legal agreements.</w:t>
      </w:r>
    </w:p>
    <w:p w14:paraId="4E22FBFA" w14:textId="4698FB89" w:rsidR="00214EFA" w:rsidRPr="001346CB" w:rsidRDefault="001346CB" w:rsidP="001346CB">
      <w:pPr>
        <w:spacing w:after="0" w:line="360" w:lineRule="auto"/>
        <w:jc w:val="both"/>
        <w:rPr>
          <w:rFonts w:ascii="Times New Roman" w:eastAsia="Times New Roman" w:hAnsi="Times New Roman" w:cs="Times New Roman"/>
          <w:sz w:val="24"/>
          <w:szCs w:val="24"/>
          <w:lang w:eastAsia="en-ZW"/>
        </w:rPr>
      </w:pPr>
      <w:r w:rsidRPr="001346CB">
        <w:rPr>
          <w:rFonts w:ascii="Times New Roman" w:eastAsia="Times New Roman" w:hAnsi="Times New Roman" w:cs="Times New Roman"/>
          <w:sz w:val="24"/>
          <w:szCs w:val="24"/>
          <w:lang w:eastAsia="en-ZW"/>
        </w:rPr>
        <w:tab/>
      </w:r>
      <w:r w:rsidR="00214EFA" w:rsidRPr="001346CB">
        <w:rPr>
          <w:rFonts w:ascii="Times New Roman" w:eastAsia="Times New Roman" w:hAnsi="Times New Roman" w:cs="Times New Roman"/>
          <w:sz w:val="24"/>
          <w:szCs w:val="24"/>
          <w:lang w:eastAsia="en-ZW"/>
        </w:rPr>
        <w:t>By the Middle Ages, the signature had become an established method of validating legal documents, particularly in European legal systems. Royal decrees, contracts, and other legal documents were often authenticated by a signature or a wax seal. As societies evolved, the signature became a formal legal requirement, symbolizing consent and authenticity in legal agreements.</w:t>
      </w:r>
    </w:p>
    <w:p w14:paraId="270D2AF8" w14:textId="75F69F24" w:rsidR="007674C5" w:rsidRPr="001346CB" w:rsidRDefault="001346CB" w:rsidP="001346CB">
      <w:pPr>
        <w:spacing w:after="0" w:line="360" w:lineRule="auto"/>
        <w:jc w:val="both"/>
        <w:rPr>
          <w:rFonts w:ascii="Times New Roman" w:eastAsia="Times New Roman" w:hAnsi="Times New Roman" w:cs="Times New Roman"/>
          <w:sz w:val="24"/>
          <w:szCs w:val="24"/>
          <w:lang w:eastAsia="en-ZW"/>
        </w:rPr>
      </w:pPr>
      <w:r w:rsidRPr="001346CB">
        <w:rPr>
          <w:rFonts w:ascii="Times New Roman" w:eastAsia="Times New Roman" w:hAnsi="Times New Roman" w:cs="Times New Roman"/>
          <w:sz w:val="24"/>
          <w:szCs w:val="24"/>
          <w:lang w:eastAsia="en-ZW"/>
        </w:rPr>
        <w:tab/>
      </w:r>
      <w:r w:rsidR="007674C5" w:rsidRPr="001346CB">
        <w:rPr>
          <w:rFonts w:ascii="Times New Roman" w:eastAsia="Times New Roman" w:hAnsi="Times New Roman" w:cs="Times New Roman"/>
          <w:sz w:val="24"/>
          <w:szCs w:val="24"/>
          <w:lang w:eastAsia="en-ZW"/>
        </w:rPr>
        <w:t xml:space="preserve">South Africa has made significant progress in incorporating electronic signatures into its legal system through the </w:t>
      </w:r>
      <w:r w:rsidR="007674C5" w:rsidRPr="001346CB">
        <w:rPr>
          <w:rFonts w:ascii="Times New Roman" w:eastAsia="Times New Roman" w:hAnsi="Times New Roman" w:cs="Times New Roman"/>
          <w:b/>
          <w:bCs/>
          <w:sz w:val="24"/>
          <w:szCs w:val="24"/>
          <w:lang w:eastAsia="en-ZW"/>
        </w:rPr>
        <w:t>Electronic Communications and Transactions Act (ECTA)</w:t>
      </w:r>
      <w:r w:rsidR="007674C5" w:rsidRPr="001346CB">
        <w:rPr>
          <w:rFonts w:ascii="Times New Roman" w:eastAsia="Times New Roman" w:hAnsi="Times New Roman" w:cs="Times New Roman"/>
          <w:sz w:val="24"/>
          <w:szCs w:val="24"/>
          <w:lang w:eastAsia="en-ZW"/>
        </w:rPr>
        <w:t xml:space="preserve">, which was enacted in 2002. The Act provides a clear legal framework for the use of electronic signatures in both commercial and legal contexts. Under the ECTA, electronic signatures are legally recognized as valid, provided they meet specific security and verification requirements. For legal documents such as affidavits, the use of an </w:t>
      </w:r>
      <w:r w:rsidR="007674C5" w:rsidRPr="001346CB">
        <w:rPr>
          <w:rFonts w:ascii="Times New Roman" w:eastAsia="Times New Roman" w:hAnsi="Times New Roman" w:cs="Times New Roman"/>
          <w:b/>
          <w:bCs/>
          <w:sz w:val="24"/>
          <w:szCs w:val="24"/>
          <w:lang w:eastAsia="en-ZW"/>
        </w:rPr>
        <w:t>advanced electronic signature (AES)</w:t>
      </w:r>
      <w:r w:rsidR="007674C5" w:rsidRPr="001346CB">
        <w:rPr>
          <w:rFonts w:ascii="Times New Roman" w:eastAsia="Times New Roman" w:hAnsi="Times New Roman" w:cs="Times New Roman"/>
          <w:sz w:val="24"/>
          <w:szCs w:val="24"/>
          <w:lang w:eastAsia="en-ZW"/>
        </w:rPr>
        <w:t xml:space="preserve"> is required, ensuring that the identity of the signatory can be reliably verified and that the document has not been altered after signing.</w:t>
      </w:r>
    </w:p>
    <w:p w14:paraId="3D5E25F2" w14:textId="59C900D0" w:rsidR="00214EFA" w:rsidRPr="001346CB" w:rsidRDefault="001346CB" w:rsidP="001346CB">
      <w:pPr>
        <w:spacing w:after="0" w:line="360" w:lineRule="auto"/>
        <w:jc w:val="both"/>
        <w:rPr>
          <w:rFonts w:ascii="Times New Roman" w:eastAsia="Times New Roman" w:hAnsi="Times New Roman" w:cs="Times New Roman"/>
          <w:sz w:val="24"/>
          <w:szCs w:val="24"/>
          <w:lang w:eastAsia="en-ZW"/>
        </w:rPr>
      </w:pPr>
      <w:r w:rsidRPr="001346CB">
        <w:rPr>
          <w:rFonts w:ascii="Times New Roman" w:eastAsia="Times New Roman" w:hAnsi="Times New Roman" w:cs="Times New Roman"/>
          <w:sz w:val="24"/>
          <w:szCs w:val="24"/>
          <w:lang w:eastAsia="en-ZW"/>
        </w:rPr>
        <w:tab/>
      </w:r>
      <w:r w:rsidR="00D54734" w:rsidRPr="001346CB">
        <w:rPr>
          <w:rFonts w:ascii="Times New Roman" w:eastAsia="Times New Roman" w:hAnsi="Times New Roman" w:cs="Times New Roman"/>
          <w:sz w:val="24"/>
          <w:szCs w:val="24"/>
          <w:lang w:eastAsia="en-ZW"/>
        </w:rPr>
        <w:t>As outlined in the article</w:t>
      </w:r>
      <w:r w:rsidR="00D54734" w:rsidRPr="001346CB">
        <w:rPr>
          <w:rFonts w:ascii="Times New Roman" w:eastAsia="Times New Roman" w:hAnsi="Times New Roman" w:cs="Times New Roman"/>
          <w:i/>
          <w:iCs/>
          <w:sz w:val="24"/>
          <w:szCs w:val="24"/>
          <w:lang w:eastAsia="en-ZW"/>
        </w:rPr>
        <w:t>, “A ‘sign’ of the times: a brief consideration of the validity of e-signature in an agreement and affidavits in South African law, 2024, vol 45, n1</w:t>
      </w:r>
      <w:r w:rsidR="00D54734" w:rsidRPr="001346CB">
        <w:rPr>
          <w:rFonts w:ascii="Times New Roman" w:eastAsia="Times New Roman" w:hAnsi="Times New Roman" w:cs="Times New Roman"/>
          <w:sz w:val="24"/>
          <w:szCs w:val="24"/>
          <w:lang w:eastAsia="en-ZW"/>
        </w:rPr>
        <w:t xml:space="preserve"> by Singh Cresh, South Africa has</w:t>
      </w:r>
      <w:r w:rsidR="007674C5" w:rsidRPr="001346CB">
        <w:rPr>
          <w:rFonts w:ascii="Times New Roman" w:eastAsia="Times New Roman" w:hAnsi="Times New Roman" w:cs="Times New Roman"/>
          <w:sz w:val="24"/>
          <w:szCs w:val="24"/>
          <w:lang w:eastAsia="en-ZW"/>
        </w:rPr>
        <w:t xml:space="preserve"> accepted the validity of an electronically signed affidavit, provided it met the necessary security requirements. The emphasi</w:t>
      </w:r>
      <w:r w:rsidR="00D54734" w:rsidRPr="001346CB">
        <w:rPr>
          <w:rFonts w:ascii="Times New Roman" w:eastAsia="Times New Roman" w:hAnsi="Times New Roman" w:cs="Times New Roman"/>
          <w:sz w:val="24"/>
          <w:szCs w:val="24"/>
          <w:lang w:eastAsia="en-ZW"/>
        </w:rPr>
        <w:t>s is</w:t>
      </w:r>
      <w:r w:rsidR="007674C5" w:rsidRPr="001346CB">
        <w:rPr>
          <w:rFonts w:ascii="Times New Roman" w:eastAsia="Times New Roman" w:hAnsi="Times New Roman" w:cs="Times New Roman"/>
          <w:sz w:val="24"/>
          <w:szCs w:val="24"/>
          <w:lang w:eastAsia="en-ZW"/>
        </w:rPr>
        <w:t xml:space="preserve"> that the use of electronic signatures should not compromise the integrity of legal documents, and that the key to ensuring their validity lies in the reliability of the signature and the method of verification.</w:t>
      </w:r>
    </w:p>
    <w:p w14:paraId="11F2CF22" w14:textId="7EEF8225" w:rsidR="00214EFA" w:rsidRPr="001346CB" w:rsidRDefault="001346CB" w:rsidP="001346CB">
      <w:pPr>
        <w:spacing w:after="0" w:line="360" w:lineRule="auto"/>
        <w:jc w:val="both"/>
        <w:rPr>
          <w:rFonts w:ascii="Times New Roman" w:eastAsia="Times New Roman" w:hAnsi="Times New Roman" w:cs="Times New Roman"/>
          <w:sz w:val="24"/>
          <w:szCs w:val="24"/>
          <w:lang w:eastAsia="en-ZW"/>
        </w:rPr>
      </w:pPr>
      <w:r w:rsidRPr="001346CB">
        <w:rPr>
          <w:rFonts w:ascii="Times New Roman" w:eastAsia="Times New Roman" w:hAnsi="Times New Roman" w:cs="Times New Roman"/>
          <w:sz w:val="24"/>
          <w:szCs w:val="24"/>
          <w:lang w:eastAsia="en-ZW"/>
        </w:rPr>
        <w:lastRenderedPageBreak/>
        <w:tab/>
      </w:r>
      <w:r w:rsidR="00214EFA" w:rsidRPr="001346CB">
        <w:rPr>
          <w:rFonts w:ascii="Times New Roman" w:eastAsia="Times New Roman" w:hAnsi="Times New Roman" w:cs="Times New Roman"/>
          <w:sz w:val="24"/>
          <w:szCs w:val="24"/>
          <w:lang w:eastAsia="en-ZW"/>
        </w:rPr>
        <w:t xml:space="preserve">Similarly, Australia has embraced the use of electronic signatures through the </w:t>
      </w:r>
      <w:r w:rsidR="00214EFA" w:rsidRPr="001346CB">
        <w:rPr>
          <w:rFonts w:ascii="Times New Roman" w:eastAsia="Times New Roman" w:hAnsi="Times New Roman" w:cs="Times New Roman"/>
          <w:b/>
          <w:bCs/>
          <w:sz w:val="24"/>
          <w:szCs w:val="24"/>
          <w:lang w:eastAsia="en-ZW"/>
        </w:rPr>
        <w:t>Electronic Transactions Act</w:t>
      </w:r>
      <w:r w:rsidR="00C92E8C" w:rsidRPr="001346CB">
        <w:rPr>
          <w:rFonts w:ascii="Times New Roman" w:eastAsia="Times New Roman" w:hAnsi="Times New Roman" w:cs="Times New Roman"/>
          <w:b/>
          <w:bCs/>
          <w:sz w:val="24"/>
          <w:szCs w:val="24"/>
          <w:lang w:eastAsia="en-ZW"/>
        </w:rPr>
        <w:t xml:space="preserve"> (Victoria) Act 2000</w:t>
      </w:r>
      <w:r w:rsidR="00214EFA" w:rsidRPr="001346CB">
        <w:rPr>
          <w:rFonts w:ascii="Times New Roman" w:eastAsia="Times New Roman" w:hAnsi="Times New Roman" w:cs="Times New Roman"/>
          <w:b/>
          <w:bCs/>
          <w:sz w:val="24"/>
          <w:szCs w:val="24"/>
          <w:lang w:eastAsia="en-ZW"/>
        </w:rPr>
        <w:t xml:space="preserve"> (ETA)</w:t>
      </w:r>
      <w:r w:rsidR="00214EFA" w:rsidRPr="001346CB">
        <w:rPr>
          <w:rFonts w:ascii="Times New Roman" w:eastAsia="Times New Roman" w:hAnsi="Times New Roman" w:cs="Times New Roman"/>
          <w:sz w:val="24"/>
          <w:szCs w:val="24"/>
          <w:lang w:eastAsia="en-ZW"/>
        </w:rPr>
        <w:t xml:space="preserve">, enacted in 1999. The ETA allows for electronic signatures in both commercial and legal transactions, provided they are reliable and appropriate for the circumstances. Australian courts, such as in </w:t>
      </w:r>
      <w:r w:rsidR="00214EFA" w:rsidRPr="001346CB">
        <w:rPr>
          <w:rFonts w:ascii="Times New Roman" w:eastAsia="Times New Roman" w:hAnsi="Times New Roman" w:cs="Times New Roman"/>
          <w:i/>
          <w:iCs/>
          <w:sz w:val="24"/>
          <w:szCs w:val="24"/>
          <w:lang w:eastAsia="en-ZW"/>
        </w:rPr>
        <w:t>Getup Ltd v Electoral Commissioner</w:t>
      </w:r>
      <w:r w:rsidR="00214EFA" w:rsidRPr="001346CB">
        <w:rPr>
          <w:rFonts w:ascii="Times New Roman" w:eastAsia="Times New Roman" w:hAnsi="Times New Roman" w:cs="Times New Roman"/>
          <w:sz w:val="24"/>
          <w:szCs w:val="24"/>
          <w:lang w:eastAsia="en-ZW"/>
        </w:rPr>
        <w:t xml:space="preserve"> [2010] FCA 869, have accepted electronically signed documents, emphasizing that the method of signing must be secure and verifiable.</w:t>
      </w:r>
    </w:p>
    <w:p w14:paraId="60EF14AB" w14:textId="3DB47E1D" w:rsidR="00214EFA" w:rsidRPr="001346CB" w:rsidRDefault="001346CB" w:rsidP="001346CB">
      <w:pPr>
        <w:spacing w:after="0" w:line="360" w:lineRule="auto"/>
        <w:jc w:val="both"/>
        <w:rPr>
          <w:rFonts w:ascii="Times New Roman" w:eastAsia="Times New Roman" w:hAnsi="Times New Roman" w:cs="Times New Roman"/>
          <w:sz w:val="24"/>
          <w:szCs w:val="24"/>
          <w:lang w:eastAsia="en-ZW"/>
        </w:rPr>
      </w:pPr>
      <w:r w:rsidRPr="001346CB">
        <w:rPr>
          <w:rFonts w:ascii="Times New Roman" w:eastAsia="Times New Roman" w:hAnsi="Times New Roman" w:cs="Times New Roman"/>
          <w:sz w:val="24"/>
          <w:szCs w:val="24"/>
          <w:lang w:eastAsia="en-ZW"/>
        </w:rPr>
        <w:tab/>
      </w:r>
      <w:r w:rsidR="00214EFA" w:rsidRPr="001346CB">
        <w:rPr>
          <w:rFonts w:ascii="Times New Roman" w:eastAsia="Times New Roman" w:hAnsi="Times New Roman" w:cs="Times New Roman"/>
          <w:sz w:val="24"/>
          <w:szCs w:val="24"/>
          <w:lang w:eastAsia="en-ZW"/>
        </w:rPr>
        <w:t xml:space="preserve">The article </w:t>
      </w:r>
      <w:r w:rsidR="00214EFA" w:rsidRPr="001346CB">
        <w:rPr>
          <w:rFonts w:ascii="Times New Roman" w:eastAsia="Times New Roman" w:hAnsi="Times New Roman" w:cs="Times New Roman"/>
          <w:i/>
          <w:iCs/>
          <w:sz w:val="24"/>
          <w:szCs w:val="24"/>
          <w:lang w:eastAsia="en-ZW"/>
        </w:rPr>
        <w:t xml:space="preserve">Electronic Signing and Online Witnessing of Legal </w:t>
      </w:r>
      <w:r w:rsidRPr="001346CB">
        <w:rPr>
          <w:rFonts w:ascii="Times New Roman" w:eastAsia="Times New Roman" w:hAnsi="Times New Roman" w:cs="Times New Roman"/>
          <w:i/>
          <w:iCs/>
          <w:sz w:val="24"/>
          <w:szCs w:val="24"/>
          <w:lang w:eastAsia="en-ZW"/>
        </w:rPr>
        <w:t>Documents</w:t>
      </w:r>
      <w:r w:rsidRPr="001346CB">
        <w:rPr>
          <w:rFonts w:ascii="Times New Roman" w:eastAsia="MS Gothic" w:hAnsi="Times New Roman" w:cs="Times New Roman"/>
          <w:sz w:val="24"/>
          <w:szCs w:val="24"/>
          <w:lang w:eastAsia="en-ZW"/>
        </w:rPr>
        <w:t>, Justice</w:t>
      </w:r>
      <w:r w:rsidR="00C92E8C" w:rsidRPr="001346CB">
        <w:rPr>
          <w:rFonts w:ascii="Times New Roman" w:eastAsia="MS Gothic" w:hAnsi="Times New Roman" w:cs="Times New Roman"/>
          <w:sz w:val="24"/>
          <w:szCs w:val="24"/>
          <w:lang w:eastAsia="en-ZW"/>
        </w:rPr>
        <w:t xml:space="preserve"> and Community Safety, Victoria State Government,</w:t>
      </w:r>
      <w:r w:rsidR="00214EFA" w:rsidRPr="001346CB">
        <w:rPr>
          <w:rFonts w:ascii="Times New Roman" w:eastAsia="Times New Roman" w:hAnsi="Times New Roman" w:cs="Times New Roman"/>
          <w:sz w:val="24"/>
          <w:szCs w:val="24"/>
          <w:lang w:eastAsia="en-ZW"/>
        </w:rPr>
        <w:t xml:space="preserve"> highlights how Australia’s legal framework accommodates electronic signatures, even allowing for remote witnessing in certain cases. This adaptation underscores the importance of balancing technological efficiency with legal safeguards to ensure document authenticity.</w:t>
      </w:r>
    </w:p>
    <w:p w14:paraId="5D0F8BC7" w14:textId="64D7AA7A" w:rsidR="007674C5" w:rsidRPr="001346CB" w:rsidRDefault="001346CB" w:rsidP="001346CB">
      <w:pPr>
        <w:spacing w:after="0" w:line="360" w:lineRule="auto"/>
        <w:jc w:val="both"/>
        <w:rPr>
          <w:rFonts w:ascii="Times New Roman" w:eastAsia="Times New Roman" w:hAnsi="Times New Roman" w:cs="Times New Roman"/>
          <w:sz w:val="24"/>
          <w:szCs w:val="24"/>
          <w:lang w:eastAsia="en-ZW"/>
        </w:rPr>
      </w:pPr>
      <w:r w:rsidRPr="001346CB">
        <w:rPr>
          <w:rFonts w:ascii="Times New Roman" w:eastAsia="Times New Roman" w:hAnsi="Times New Roman" w:cs="Times New Roman"/>
          <w:sz w:val="24"/>
          <w:szCs w:val="24"/>
          <w:lang w:eastAsia="en-ZW"/>
        </w:rPr>
        <w:tab/>
      </w:r>
      <w:r w:rsidR="007674C5" w:rsidRPr="001346CB">
        <w:rPr>
          <w:rFonts w:ascii="Times New Roman" w:eastAsia="Times New Roman" w:hAnsi="Times New Roman" w:cs="Times New Roman"/>
          <w:sz w:val="24"/>
          <w:szCs w:val="24"/>
          <w:lang w:eastAsia="en-ZW"/>
        </w:rPr>
        <w:t>Despite the growing recognition of electronic signatures in jurisdictions like South Africa and Australia, Zimbabwean law has not yet caught up with these developments. The current legal framework, as demonstrated in the cases discussed earlier, remains rooted in traditional procedural requirements that mandate physical presence before a commissioner of oaths for the commissioning of affidavits. This reliance on physical signatures and contemporaneous oath-taking limits the flexibility of the legal system and makes it difficult to accommodate technological advancements.</w:t>
      </w:r>
    </w:p>
    <w:p w14:paraId="38723D1E" w14:textId="7FCBA89B" w:rsidR="007674C5" w:rsidRPr="001346CB" w:rsidRDefault="001346CB" w:rsidP="001346CB">
      <w:pPr>
        <w:spacing w:after="0" w:line="360" w:lineRule="auto"/>
        <w:jc w:val="both"/>
        <w:rPr>
          <w:rFonts w:ascii="Times New Roman" w:eastAsia="Times New Roman" w:hAnsi="Times New Roman" w:cs="Times New Roman"/>
          <w:sz w:val="24"/>
          <w:szCs w:val="24"/>
          <w:lang w:eastAsia="en-ZW"/>
        </w:rPr>
      </w:pPr>
      <w:r w:rsidRPr="001346CB">
        <w:rPr>
          <w:rFonts w:ascii="Times New Roman" w:eastAsia="Times New Roman" w:hAnsi="Times New Roman" w:cs="Times New Roman"/>
          <w:sz w:val="24"/>
          <w:szCs w:val="24"/>
          <w:lang w:eastAsia="en-ZW"/>
        </w:rPr>
        <w:tab/>
      </w:r>
      <w:r w:rsidR="007674C5" w:rsidRPr="001346CB">
        <w:rPr>
          <w:rFonts w:ascii="Times New Roman" w:eastAsia="Times New Roman" w:hAnsi="Times New Roman" w:cs="Times New Roman"/>
          <w:sz w:val="24"/>
          <w:szCs w:val="24"/>
          <w:lang w:eastAsia="en-ZW"/>
        </w:rPr>
        <w:t>The Justices of Peace and Commissioners of Oaths</w:t>
      </w:r>
      <w:r w:rsidR="00857337">
        <w:rPr>
          <w:rFonts w:ascii="Times New Roman" w:eastAsia="Times New Roman" w:hAnsi="Times New Roman" w:cs="Times New Roman"/>
          <w:sz w:val="24"/>
          <w:szCs w:val="24"/>
          <w:lang w:eastAsia="en-ZW"/>
        </w:rPr>
        <w:t xml:space="preserve"> </w:t>
      </w:r>
      <w:r w:rsidR="007674C5" w:rsidRPr="001346CB">
        <w:rPr>
          <w:rFonts w:ascii="Times New Roman" w:eastAsia="Times New Roman" w:hAnsi="Times New Roman" w:cs="Times New Roman"/>
          <w:sz w:val="24"/>
          <w:szCs w:val="24"/>
          <w:lang w:eastAsia="en-ZW"/>
        </w:rPr>
        <w:t>Act</w:t>
      </w:r>
      <w:r w:rsidR="00857337">
        <w:rPr>
          <w:rFonts w:ascii="Times New Roman" w:eastAsia="Times New Roman" w:hAnsi="Times New Roman" w:cs="Times New Roman"/>
          <w:sz w:val="24"/>
          <w:szCs w:val="24"/>
          <w:lang w:eastAsia="en-ZW"/>
        </w:rPr>
        <w:t xml:space="preserve"> [Chapter 7:09] </w:t>
      </w:r>
      <w:r w:rsidR="007674C5" w:rsidRPr="001346CB">
        <w:rPr>
          <w:rFonts w:ascii="Times New Roman" w:eastAsia="Times New Roman" w:hAnsi="Times New Roman" w:cs="Times New Roman"/>
          <w:sz w:val="24"/>
          <w:szCs w:val="24"/>
          <w:lang w:eastAsia="en-ZW"/>
        </w:rPr>
        <w:t>which governs the administration of oaths in Zimbabwe, does not currently provide for the use of electronic signatures in legal documents. Given the global shift toward electronic transactions and the growing reliance on digital platforms for legal and commercial transactions, there is a clear need for legislative reform in Zimbabwe to incorporate electronic signatures into the legal framework.</w:t>
      </w:r>
    </w:p>
    <w:p w14:paraId="119F69FD" w14:textId="510561E7" w:rsidR="007674C5" w:rsidRPr="001346CB" w:rsidRDefault="001346CB" w:rsidP="001346CB">
      <w:pPr>
        <w:spacing w:after="0" w:line="360" w:lineRule="auto"/>
        <w:jc w:val="both"/>
        <w:rPr>
          <w:rFonts w:ascii="Times New Roman" w:eastAsia="Times New Roman" w:hAnsi="Times New Roman" w:cs="Times New Roman"/>
          <w:sz w:val="24"/>
          <w:szCs w:val="24"/>
          <w:lang w:eastAsia="en-ZW"/>
        </w:rPr>
      </w:pPr>
      <w:r w:rsidRPr="001346CB">
        <w:rPr>
          <w:rFonts w:ascii="Times New Roman" w:eastAsia="Times New Roman" w:hAnsi="Times New Roman" w:cs="Times New Roman"/>
          <w:sz w:val="24"/>
          <w:szCs w:val="24"/>
          <w:lang w:eastAsia="en-ZW"/>
        </w:rPr>
        <w:tab/>
      </w:r>
      <w:r w:rsidR="007674C5" w:rsidRPr="001346CB">
        <w:rPr>
          <w:rFonts w:ascii="Times New Roman" w:eastAsia="Times New Roman" w:hAnsi="Times New Roman" w:cs="Times New Roman"/>
          <w:sz w:val="24"/>
          <w:szCs w:val="24"/>
          <w:lang w:eastAsia="en-ZW"/>
        </w:rPr>
        <w:t>Such reforms could draw inspiration from the ECTA in South Africa and the ETA in Australia, both of which have successfully integrated electronic signatures into their legal systems. By amending the Justices of Peace and Commissioners of Oaths Act to recognize electronic signatures, Zimbabwe could modernize its legal system and improve access to justice, particularly in cases where physical presence before a commissioner of oaths is not feasible.</w:t>
      </w:r>
    </w:p>
    <w:p w14:paraId="5122B486" w14:textId="5689ACBD" w:rsidR="00214EFA" w:rsidRPr="001346CB" w:rsidRDefault="001346CB" w:rsidP="001346CB">
      <w:pPr>
        <w:spacing w:after="0" w:line="360" w:lineRule="auto"/>
        <w:jc w:val="both"/>
        <w:rPr>
          <w:rFonts w:ascii="Times New Roman" w:eastAsia="Times New Roman" w:hAnsi="Times New Roman" w:cs="Times New Roman"/>
          <w:sz w:val="24"/>
          <w:szCs w:val="24"/>
          <w:lang w:eastAsia="en-ZW"/>
        </w:rPr>
      </w:pPr>
      <w:r w:rsidRPr="001346CB">
        <w:rPr>
          <w:rFonts w:ascii="Times New Roman" w:eastAsia="Times New Roman" w:hAnsi="Times New Roman" w:cs="Times New Roman"/>
          <w:sz w:val="24"/>
          <w:szCs w:val="24"/>
          <w:lang w:eastAsia="en-ZW"/>
        </w:rPr>
        <w:tab/>
      </w:r>
      <w:r w:rsidR="007674C5" w:rsidRPr="001346CB">
        <w:rPr>
          <w:rFonts w:ascii="Times New Roman" w:eastAsia="Times New Roman" w:hAnsi="Times New Roman" w:cs="Times New Roman"/>
          <w:sz w:val="24"/>
          <w:szCs w:val="24"/>
          <w:lang w:eastAsia="en-ZW"/>
        </w:rPr>
        <w:t xml:space="preserve">However, any legislative reform must include safeguards to ensure the reliability and security of electronic signatures. This could involve the use of advanced electronic signatures </w:t>
      </w:r>
      <w:r w:rsidR="007674C5" w:rsidRPr="001346CB">
        <w:rPr>
          <w:rFonts w:ascii="Times New Roman" w:eastAsia="Times New Roman" w:hAnsi="Times New Roman" w:cs="Times New Roman"/>
          <w:sz w:val="24"/>
          <w:szCs w:val="24"/>
          <w:lang w:eastAsia="en-ZW"/>
        </w:rPr>
        <w:lastRenderedPageBreak/>
        <w:t>for affidavits and other legal documents, as well as stringent verification processes to confirm the identity of the signatory and the integrity of the document.</w:t>
      </w:r>
    </w:p>
    <w:p w14:paraId="7AE46F16" w14:textId="7AB4B5FC" w:rsidR="00214EFA" w:rsidRPr="001346CB" w:rsidRDefault="001346CB" w:rsidP="001346CB">
      <w:pPr>
        <w:spacing w:after="0" w:line="360" w:lineRule="auto"/>
        <w:jc w:val="both"/>
        <w:rPr>
          <w:rFonts w:ascii="Times New Roman" w:eastAsia="Times New Roman" w:hAnsi="Times New Roman" w:cs="Times New Roman"/>
          <w:sz w:val="24"/>
          <w:szCs w:val="24"/>
          <w:lang w:eastAsia="en-ZW"/>
        </w:rPr>
      </w:pPr>
      <w:r w:rsidRPr="001346CB">
        <w:rPr>
          <w:rFonts w:ascii="Times New Roman" w:eastAsia="Times New Roman" w:hAnsi="Times New Roman" w:cs="Times New Roman"/>
          <w:sz w:val="24"/>
          <w:szCs w:val="24"/>
          <w:lang w:eastAsia="en-ZW"/>
        </w:rPr>
        <w:tab/>
      </w:r>
      <w:r w:rsidR="00214EFA" w:rsidRPr="001346CB">
        <w:rPr>
          <w:rFonts w:ascii="Times New Roman" w:eastAsia="Times New Roman" w:hAnsi="Times New Roman" w:cs="Times New Roman"/>
          <w:sz w:val="24"/>
          <w:szCs w:val="24"/>
          <w:lang w:eastAsia="en-ZW"/>
        </w:rPr>
        <w:t xml:space="preserve">In light of the foregoing, this court finds that the respondents’ affidavit is procedurally defective due to the electronically inserted date. As a result, the matter is treated as </w:t>
      </w:r>
      <w:r w:rsidR="00214EFA" w:rsidRPr="001346CB">
        <w:rPr>
          <w:rFonts w:ascii="Times New Roman" w:eastAsia="Times New Roman" w:hAnsi="Times New Roman" w:cs="Times New Roman"/>
          <w:b/>
          <w:bCs/>
          <w:sz w:val="24"/>
          <w:szCs w:val="24"/>
          <w:lang w:eastAsia="en-ZW"/>
        </w:rPr>
        <w:t>unopposed</w:t>
      </w:r>
      <w:r w:rsidR="00214EFA" w:rsidRPr="001346CB">
        <w:rPr>
          <w:rFonts w:ascii="Times New Roman" w:eastAsia="Times New Roman" w:hAnsi="Times New Roman" w:cs="Times New Roman"/>
          <w:sz w:val="24"/>
          <w:szCs w:val="24"/>
          <w:lang w:eastAsia="en-ZW"/>
        </w:rPr>
        <w:t>. However, the applicant must still demonstrate that her application has substantive merit, which the court will now address.</w:t>
      </w:r>
    </w:p>
    <w:p w14:paraId="44E886D3" w14:textId="01B670E6" w:rsidR="007674C5" w:rsidRPr="001346CB" w:rsidRDefault="001346CB" w:rsidP="001346CB">
      <w:pPr>
        <w:spacing w:after="0" w:line="360" w:lineRule="auto"/>
        <w:jc w:val="both"/>
        <w:rPr>
          <w:rFonts w:ascii="Times New Roman" w:eastAsia="Times New Roman" w:hAnsi="Times New Roman" w:cs="Times New Roman"/>
          <w:sz w:val="24"/>
          <w:szCs w:val="24"/>
          <w:lang w:eastAsia="en-ZW"/>
        </w:rPr>
      </w:pPr>
      <w:r w:rsidRPr="001346CB">
        <w:rPr>
          <w:rFonts w:ascii="Times New Roman" w:eastAsia="Times New Roman" w:hAnsi="Times New Roman" w:cs="Times New Roman"/>
          <w:sz w:val="24"/>
          <w:szCs w:val="24"/>
          <w:lang w:eastAsia="en-ZW"/>
        </w:rPr>
        <w:tab/>
      </w:r>
      <w:r w:rsidR="007674C5" w:rsidRPr="001346CB">
        <w:rPr>
          <w:rFonts w:ascii="Times New Roman" w:eastAsia="Times New Roman" w:hAnsi="Times New Roman" w:cs="Times New Roman"/>
          <w:sz w:val="24"/>
          <w:szCs w:val="24"/>
          <w:lang w:eastAsia="en-ZW"/>
        </w:rPr>
        <w:t>The primary substantive issue in this case is whether the applicant, who was not a party to the original contract between Katt Construction (Pvt) Ltd and Caven Gunha, can assert any legal rights over the disputed property. The doctrine of privity of contract is a well-established principle in Zimbabwean law, as well as in other common law jurisdictions. It holds that only the parties to a contract can enforce its terms or be bound by its obligations.</w:t>
      </w:r>
    </w:p>
    <w:p w14:paraId="27892A77" w14:textId="4F15CDD8" w:rsidR="007674C5" w:rsidRPr="001346CB" w:rsidRDefault="001346CB" w:rsidP="001346CB">
      <w:pPr>
        <w:spacing w:after="0" w:line="360" w:lineRule="auto"/>
        <w:jc w:val="both"/>
        <w:rPr>
          <w:rFonts w:ascii="Times New Roman" w:eastAsia="Times New Roman" w:hAnsi="Times New Roman" w:cs="Times New Roman"/>
          <w:sz w:val="24"/>
          <w:szCs w:val="24"/>
          <w:lang w:eastAsia="en-ZW"/>
        </w:rPr>
      </w:pPr>
      <w:r w:rsidRPr="001346CB">
        <w:rPr>
          <w:rFonts w:ascii="Times New Roman" w:eastAsia="Times New Roman" w:hAnsi="Times New Roman" w:cs="Times New Roman"/>
          <w:sz w:val="24"/>
          <w:szCs w:val="24"/>
          <w:lang w:eastAsia="en-ZW"/>
        </w:rPr>
        <w:tab/>
      </w:r>
      <w:r w:rsidR="007674C5" w:rsidRPr="001346CB">
        <w:rPr>
          <w:rFonts w:ascii="Times New Roman" w:eastAsia="Times New Roman" w:hAnsi="Times New Roman" w:cs="Times New Roman"/>
          <w:sz w:val="24"/>
          <w:szCs w:val="24"/>
          <w:lang w:eastAsia="en-ZW"/>
        </w:rPr>
        <w:t xml:space="preserve">In </w:t>
      </w:r>
      <w:r w:rsidR="007674C5" w:rsidRPr="001346CB">
        <w:rPr>
          <w:rFonts w:ascii="Times New Roman" w:eastAsia="Times New Roman" w:hAnsi="Times New Roman" w:cs="Times New Roman"/>
          <w:i/>
          <w:iCs/>
          <w:sz w:val="24"/>
          <w:szCs w:val="24"/>
          <w:lang w:eastAsia="en-ZW"/>
        </w:rPr>
        <w:t>Fletcher v Fletcher</w:t>
      </w:r>
      <w:r w:rsidR="00F16E15" w:rsidRPr="001346CB">
        <w:rPr>
          <w:rFonts w:ascii="Times New Roman" w:eastAsia="MS Gothic" w:hAnsi="Times New Roman" w:cs="Times New Roman"/>
          <w:sz w:val="24"/>
          <w:szCs w:val="24"/>
          <w:lang w:eastAsia="en-ZW"/>
        </w:rPr>
        <w:t xml:space="preserve"> [1844] 4 Hare 67</w:t>
      </w:r>
      <w:r w:rsidR="007674C5" w:rsidRPr="001346CB">
        <w:rPr>
          <w:rFonts w:ascii="Times New Roman" w:eastAsia="Times New Roman" w:hAnsi="Times New Roman" w:cs="Times New Roman"/>
          <w:sz w:val="24"/>
          <w:szCs w:val="24"/>
          <w:lang w:eastAsia="en-ZW"/>
        </w:rPr>
        <w:t>, the court reaffirmed that third parties cannot claim rights under a contract unless they are expressly included as beneficiaries or have been assigned rights under the contract. This principle is critical to maintaining the integrity of contractual relationships, ensuring that only those who have expressly agreed to the terms of the contract can enforce its provisions.</w:t>
      </w:r>
    </w:p>
    <w:p w14:paraId="542EDA97" w14:textId="3569F290" w:rsidR="007674C5" w:rsidRPr="001346CB" w:rsidRDefault="001346CB" w:rsidP="001346CB">
      <w:pPr>
        <w:spacing w:after="0" w:line="360" w:lineRule="auto"/>
        <w:jc w:val="both"/>
        <w:rPr>
          <w:rFonts w:ascii="Times New Roman" w:eastAsia="Times New Roman" w:hAnsi="Times New Roman" w:cs="Times New Roman"/>
          <w:sz w:val="24"/>
          <w:szCs w:val="24"/>
          <w:lang w:eastAsia="en-ZW"/>
        </w:rPr>
      </w:pPr>
      <w:r w:rsidRPr="001346CB">
        <w:rPr>
          <w:rFonts w:ascii="Times New Roman" w:eastAsia="Times New Roman" w:hAnsi="Times New Roman" w:cs="Times New Roman"/>
          <w:sz w:val="24"/>
          <w:szCs w:val="24"/>
          <w:lang w:eastAsia="en-ZW"/>
        </w:rPr>
        <w:tab/>
      </w:r>
      <w:r w:rsidR="007674C5" w:rsidRPr="001346CB">
        <w:rPr>
          <w:rFonts w:ascii="Times New Roman" w:eastAsia="Times New Roman" w:hAnsi="Times New Roman" w:cs="Times New Roman"/>
          <w:sz w:val="24"/>
          <w:szCs w:val="24"/>
          <w:lang w:eastAsia="en-ZW"/>
        </w:rPr>
        <w:t xml:space="preserve">In the present case, the contract concerning the disputed property was entered into between Katt Construction and Gunha. The applicant was not a party to this contract, and there is no evidence to suggest that she was included as a third-party beneficiary. Her claim to the property is based on her assertion that Gunha ceded his rights to her following their separation. However, the applicant has not provided any formal documentation to support this claim, and the </w:t>
      </w:r>
      <w:r w:rsidRPr="001346CB">
        <w:rPr>
          <w:rFonts w:ascii="Times New Roman" w:eastAsia="Times New Roman" w:hAnsi="Times New Roman" w:cs="Times New Roman"/>
          <w:sz w:val="24"/>
          <w:szCs w:val="24"/>
          <w:lang w:eastAsia="en-ZW"/>
        </w:rPr>
        <w:t>respondent</w:t>
      </w:r>
      <w:r w:rsidR="00B83EB6" w:rsidRPr="001346CB">
        <w:rPr>
          <w:rFonts w:ascii="Times New Roman" w:eastAsia="Times New Roman" w:hAnsi="Times New Roman" w:cs="Times New Roman"/>
          <w:sz w:val="24"/>
          <w:szCs w:val="24"/>
          <w:lang w:eastAsia="en-ZW"/>
        </w:rPr>
        <w:t xml:space="preserve"> </w:t>
      </w:r>
      <w:r w:rsidR="007674C5" w:rsidRPr="001346CB">
        <w:rPr>
          <w:rFonts w:ascii="Times New Roman" w:eastAsia="Times New Roman" w:hAnsi="Times New Roman" w:cs="Times New Roman"/>
          <w:sz w:val="24"/>
          <w:szCs w:val="24"/>
          <w:lang w:eastAsia="en-ZW"/>
        </w:rPr>
        <w:t>ha</w:t>
      </w:r>
      <w:r w:rsidR="00B83EB6" w:rsidRPr="001346CB">
        <w:rPr>
          <w:rFonts w:ascii="Times New Roman" w:eastAsia="Times New Roman" w:hAnsi="Times New Roman" w:cs="Times New Roman"/>
          <w:sz w:val="24"/>
          <w:szCs w:val="24"/>
          <w:lang w:eastAsia="en-ZW"/>
        </w:rPr>
        <w:t>s</w:t>
      </w:r>
      <w:r w:rsidR="007674C5" w:rsidRPr="001346CB">
        <w:rPr>
          <w:rFonts w:ascii="Times New Roman" w:eastAsia="Times New Roman" w:hAnsi="Times New Roman" w:cs="Times New Roman"/>
          <w:sz w:val="24"/>
          <w:szCs w:val="24"/>
          <w:lang w:eastAsia="en-ZW"/>
        </w:rPr>
        <w:t xml:space="preserve"> challenged the validity of the purported cession.</w:t>
      </w:r>
    </w:p>
    <w:p w14:paraId="37DDD080" w14:textId="1B4C175E" w:rsidR="007674C5" w:rsidRPr="001346CB" w:rsidRDefault="001346CB" w:rsidP="001346CB">
      <w:pPr>
        <w:spacing w:after="0" w:line="360" w:lineRule="auto"/>
        <w:jc w:val="both"/>
        <w:rPr>
          <w:rFonts w:ascii="Times New Roman" w:eastAsia="Times New Roman" w:hAnsi="Times New Roman" w:cs="Times New Roman"/>
          <w:sz w:val="24"/>
          <w:szCs w:val="24"/>
          <w:lang w:eastAsia="en-ZW"/>
        </w:rPr>
      </w:pPr>
      <w:r w:rsidRPr="001346CB">
        <w:rPr>
          <w:rFonts w:ascii="Times New Roman" w:eastAsia="Times New Roman" w:hAnsi="Times New Roman" w:cs="Times New Roman"/>
          <w:sz w:val="24"/>
          <w:szCs w:val="24"/>
          <w:lang w:eastAsia="en-ZW"/>
        </w:rPr>
        <w:tab/>
      </w:r>
      <w:r w:rsidR="007674C5" w:rsidRPr="001346CB">
        <w:rPr>
          <w:rFonts w:ascii="Times New Roman" w:eastAsia="Times New Roman" w:hAnsi="Times New Roman" w:cs="Times New Roman"/>
          <w:sz w:val="24"/>
          <w:szCs w:val="24"/>
          <w:lang w:eastAsia="en-ZW"/>
        </w:rPr>
        <w:t>The doctrine of privity of contract dictates that, as a non-party to the original agreement, the applicant has no legal standing to enforce any rights under the contract. Her reliance on the alleged cession of rights from Gunha does not alter this fundamental principle, particularly in the absence of any formal cession agreement.</w:t>
      </w:r>
    </w:p>
    <w:p w14:paraId="56F69AAA" w14:textId="512943B8" w:rsidR="00214EFA" w:rsidRPr="001346CB" w:rsidRDefault="001346CB" w:rsidP="001346CB">
      <w:pPr>
        <w:spacing w:after="0" w:line="360" w:lineRule="auto"/>
        <w:jc w:val="both"/>
        <w:rPr>
          <w:rFonts w:ascii="Times New Roman" w:eastAsia="Times New Roman" w:hAnsi="Times New Roman" w:cs="Times New Roman"/>
          <w:sz w:val="24"/>
          <w:szCs w:val="24"/>
          <w:lang w:eastAsia="en-ZW"/>
        </w:rPr>
      </w:pPr>
      <w:r w:rsidRPr="001346CB">
        <w:rPr>
          <w:rFonts w:ascii="Times New Roman" w:eastAsia="Times New Roman" w:hAnsi="Times New Roman" w:cs="Times New Roman"/>
          <w:sz w:val="24"/>
          <w:szCs w:val="24"/>
          <w:lang w:eastAsia="en-ZW"/>
        </w:rPr>
        <w:tab/>
      </w:r>
      <w:r w:rsidR="00214EFA" w:rsidRPr="001346CB">
        <w:rPr>
          <w:rFonts w:ascii="Times New Roman" w:eastAsia="Times New Roman" w:hAnsi="Times New Roman" w:cs="Times New Roman"/>
          <w:sz w:val="24"/>
          <w:szCs w:val="24"/>
          <w:lang w:eastAsia="en-ZW"/>
        </w:rPr>
        <w:t>Cession is a legal process through which a personal right is transferred from one party (the cedent) to another (the cessionary). For a cession to be valid, it must meet formal requirements, including the execution of a written agreement and notification to relevant parties.</w:t>
      </w:r>
    </w:p>
    <w:p w14:paraId="4D984E70" w14:textId="3717CA21" w:rsidR="00214EFA" w:rsidRPr="001346CB" w:rsidRDefault="001346CB" w:rsidP="001346CB">
      <w:pPr>
        <w:spacing w:after="0" w:line="360" w:lineRule="auto"/>
        <w:jc w:val="both"/>
        <w:rPr>
          <w:rFonts w:ascii="Times New Roman" w:eastAsia="Times New Roman" w:hAnsi="Times New Roman" w:cs="Times New Roman"/>
          <w:sz w:val="24"/>
          <w:szCs w:val="24"/>
          <w:lang w:eastAsia="en-ZW"/>
        </w:rPr>
      </w:pPr>
      <w:r w:rsidRPr="001346CB">
        <w:rPr>
          <w:rFonts w:ascii="Times New Roman" w:eastAsia="Times New Roman" w:hAnsi="Times New Roman" w:cs="Times New Roman"/>
          <w:sz w:val="24"/>
          <w:szCs w:val="24"/>
          <w:lang w:eastAsia="en-ZW"/>
        </w:rPr>
        <w:tab/>
      </w:r>
      <w:r w:rsidR="00214EFA" w:rsidRPr="001346CB">
        <w:rPr>
          <w:rFonts w:ascii="Times New Roman" w:eastAsia="Times New Roman" w:hAnsi="Times New Roman" w:cs="Times New Roman"/>
          <w:sz w:val="24"/>
          <w:szCs w:val="24"/>
          <w:lang w:eastAsia="en-ZW"/>
        </w:rPr>
        <w:t>In the absence of a formal cession agreement, the applicant’s claim remains speculative.</w:t>
      </w:r>
      <w:r w:rsidR="00B83EB6" w:rsidRPr="001346CB">
        <w:rPr>
          <w:rFonts w:ascii="Times New Roman" w:eastAsia="Times New Roman" w:hAnsi="Times New Roman" w:cs="Times New Roman"/>
          <w:sz w:val="24"/>
          <w:szCs w:val="24"/>
          <w:lang w:eastAsia="en-ZW"/>
        </w:rPr>
        <w:t xml:space="preserve"> A reading of the papers shows that Gunha is still litigating over the same property.</w:t>
      </w:r>
      <w:r w:rsidR="00214EFA" w:rsidRPr="001346CB">
        <w:rPr>
          <w:rFonts w:ascii="Times New Roman" w:eastAsia="Times New Roman" w:hAnsi="Times New Roman" w:cs="Times New Roman"/>
          <w:sz w:val="24"/>
          <w:szCs w:val="24"/>
          <w:lang w:eastAsia="en-ZW"/>
        </w:rPr>
        <w:t xml:space="preserve"> The fact that Gunha has continued to litigate over the property in other cases suggests that he did not </w:t>
      </w:r>
      <w:r w:rsidR="00214EFA" w:rsidRPr="001346CB">
        <w:rPr>
          <w:rFonts w:ascii="Times New Roman" w:eastAsia="Times New Roman" w:hAnsi="Times New Roman" w:cs="Times New Roman"/>
          <w:sz w:val="24"/>
          <w:szCs w:val="24"/>
          <w:lang w:eastAsia="en-ZW"/>
        </w:rPr>
        <w:lastRenderedPageBreak/>
        <w:t xml:space="preserve">cede his rights to the applicant. The principle of </w:t>
      </w:r>
      <w:r w:rsidR="00214EFA" w:rsidRPr="001346CB">
        <w:rPr>
          <w:rFonts w:ascii="Times New Roman" w:eastAsia="Times New Roman" w:hAnsi="Times New Roman" w:cs="Times New Roman"/>
          <w:i/>
          <w:iCs/>
          <w:sz w:val="24"/>
          <w:szCs w:val="24"/>
          <w:lang w:eastAsia="en-ZW"/>
        </w:rPr>
        <w:t>quod non habet</w:t>
      </w:r>
      <w:r w:rsidR="00214EFA" w:rsidRPr="001346CB">
        <w:rPr>
          <w:rFonts w:ascii="Times New Roman" w:eastAsia="Times New Roman" w:hAnsi="Times New Roman" w:cs="Times New Roman"/>
          <w:sz w:val="24"/>
          <w:szCs w:val="24"/>
          <w:lang w:eastAsia="en-ZW"/>
        </w:rPr>
        <w:t>—one cannot give what one does not have—further undermines the applicant’s claim, as Gunha could not have transferred incomplete or disputed rights.</w:t>
      </w:r>
    </w:p>
    <w:p w14:paraId="26CB4C63" w14:textId="26B21720" w:rsidR="007674C5" w:rsidRPr="001346CB" w:rsidRDefault="001346CB" w:rsidP="001346CB">
      <w:pPr>
        <w:spacing w:after="0" w:line="360" w:lineRule="auto"/>
        <w:jc w:val="both"/>
        <w:rPr>
          <w:rFonts w:ascii="Times New Roman" w:eastAsia="Times New Roman" w:hAnsi="Times New Roman" w:cs="Times New Roman"/>
          <w:sz w:val="24"/>
          <w:szCs w:val="24"/>
          <w:lang w:eastAsia="en-ZW"/>
        </w:rPr>
      </w:pPr>
      <w:r w:rsidRPr="001346CB">
        <w:rPr>
          <w:rFonts w:ascii="Times New Roman" w:eastAsia="Times New Roman" w:hAnsi="Times New Roman" w:cs="Times New Roman"/>
          <w:sz w:val="24"/>
          <w:szCs w:val="24"/>
          <w:lang w:eastAsia="en-ZW"/>
        </w:rPr>
        <w:tab/>
      </w:r>
      <w:r w:rsidR="007674C5" w:rsidRPr="001346CB">
        <w:rPr>
          <w:rFonts w:ascii="Times New Roman" w:eastAsia="Times New Roman" w:hAnsi="Times New Roman" w:cs="Times New Roman"/>
          <w:sz w:val="24"/>
          <w:szCs w:val="24"/>
          <w:lang w:eastAsia="en-ZW"/>
        </w:rPr>
        <w:t>Another significant procedural deficiency in the applicant’s case is her failure to apply for joinder in the original proceedings.</w:t>
      </w:r>
      <w:r w:rsidR="00B83EB6" w:rsidRPr="001346CB">
        <w:rPr>
          <w:rFonts w:ascii="Times New Roman" w:eastAsia="Times New Roman" w:hAnsi="Times New Roman" w:cs="Times New Roman"/>
          <w:sz w:val="24"/>
          <w:szCs w:val="24"/>
          <w:lang w:eastAsia="en-ZW"/>
        </w:rPr>
        <w:t xml:space="preserve"> The court enquired from the applicant’s counsel how the applicant, if the order was granted, was going to file her opposing papers in view of the fact that she is not a party to the </w:t>
      </w:r>
      <w:r w:rsidR="00EA3C2D" w:rsidRPr="001346CB">
        <w:rPr>
          <w:rFonts w:ascii="Times New Roman" w:eastAsia="Times New Roman" w:hAnsi="Times New Roman" w:cs="Times New Roman"/>
          <w:sz w:val="24"/>
          <w:szCs w:val="24"/>
          <w:lang w:eastAsia="en-ZW"/>
        </w:rPr>
        <w:t>proceeding that resulted in the default judgment. The applicant’s counsel then suggested that he could, in these proceedings</w:t>
      </w:r>
      <w:r w:rsidR="00A40EAE" w:rsidRPr="001346CB">
        <w:rPr>
          <w:rFonts w:ascii="Times New Roman" w:eastAsia="Times New Roman" w:hAnsi="Times New Roman" w:cs="Times New Roman"/>
          <w:sz w:val="24"/>
          <w:szCs w:val="24"/>
          <w:lang w:eastAsia="en-ZW"/>
        </w:rPr>
        <w:t>,</w:t>
      </w:r>
      <w:r w:rsidR="00EA3C2D" w:rsidRPr="001346CB">
        <w:rPr>
          <w:rFonts w:ascii="Times New Roman" w:eastAsia="Times New Roman" w:hAnsi="Times New Roman" w:cs="Times New Roman"/>
          <w:sz w:val="24"/>
          <w:szCs w:val="24"/>
          <w:lang w:eastAsia="en-ZW"/>
        </w:rPr>
        <w:t xml:space="preserve"> apply for a joinder or apply for a joinder</w:t>
      </w:r>
      <w:r w:rsidR="00A40EAE" w:rsidRPr="001346CB">
        <w:rPr>
          <w:rFonts w:ascii="Times New Roman" w:eastAsia="Times New Roman" w:hAnsi="Times New Roman" w:cs="Times New Roman"/>
          <w:sz w:val="24"/>
          <w:szCs w:val="24"/>
          <w:lang w:eastAsia="en-ZW"/>
        </w:rPr>
        <w:t xml:space="preserve"> later on after this matter is concluded.</w:t>
      </w:r>
      <w:r w:rsidR="007674C5" w:rsidRPr="001346CB">
        <w:rPr>
          <w:rFonts w:ascii="Times New Roman" w:eastAsia="Times New Roman" w:hAnsi="Times New Roman" w:cs="Times New Roman"/>
          <w:sz w:val="24"/>
          <w:szCs w:val="24"/>
          <w:lang w:eastAsia="en-ZW"/>
        </w:rPr>
        <w:t xml:space="preserve"> Joinder is a legal process that allows a party with an interest in a matter to be formally included in the litigation. It is a fundamental principle that a party claiming a direct and substantial interest in the subject matter of a case must apply for joinder to ensure that their rights are protected.</w:t>
      </w:r>
      <w:r w:rsidR="00EA3C2D" w:rsidRPr="001346CB">
        <w:rPr>
          <w:rFonts w:ascii="Times New Roman" w:eastAsia="Times New Roman" w:hAnsi="Times New Roman" w:cs="Times New Roman"/>
          <w:sz w:val="24"/>
          <w:szCs w:val="24"/>
          <w:lang w:eastAsia="en-ZW"/>
        </w:rPr>
        <w:t xml:space="preserve"> The applicant had not applied for such a joinder.</w:t>
      </w:r>
    </w:p>
    <w:p w14:paraId="603E3865" w14:textId="192DF6E0" w:rsidR="007674C5" w:rsidRPr="001346CB" w:rsidRDefault="001346CB" w:rsidP="001346CB">
      <w:pPr>
        <w:spacing w:after="0" w:line="360" w:lineRule="auto"/>
        <w:jc w:val="both"/>
        <w:rPr>
          <w:rFonts w:ascii="Times New Roman" w:eastAsia="Times New Roman" w:hAnsi="Times New Roman" w:cs="Times New Roman"/>
          <w:sz w:val="24"/>
          <w:szCs w:val="24"/>
          <w:lang w:eastAsia="en-ZW"/>
        </w:rPr>
      </w:pPr>
      <w:r w:rsidRPr="001346CB">
        <w:rPr>
          <w:rFonts w:ascii="Times New Roman" w:eastAsia="Times New Roman" w:hAnsi="Times New Roman" w:cs="Times New Roman"/>
          <w:sz w:val="24"/>
          <w:szCs w:val="24"/>
          <w:lang w:eastAsia="en-ZW"/>
        </w:rPr>
        <w:tab/>
      </w:r>
      <w:r w:rsidR="007674C5" w:rsidRPr="001346CB">
        <w:rPr>
          <w:rFonts w:ascii="Times New Roman" w:eastAsia="Times New Roman" w:hAnsi="Times New Roman" w:cs="Times New Roman"/>
          <w:sz w:val="24"/>
          <w:szCs w:val="24"/>
          <w:lang w:eastAsia="en-ZW"/>
        </w:rPr>
        <w:t xml:space="preserve">In </w:t>
      </w:r>
      <w:r w:rsidR="007674C5" w:rsidRPr="001346CB">
        <w:rPr>
          <w:rFonts w:ascii="Times New Roman" w:eastAsia="Times New Roman" w:hAnsi="Times New Roman" w:cs="Times New Roman"/>
          <w:i/>
          <w:iCs/>
          <w:sz w:val="24"/>
          <w:szCs w:val="24"/>
          <w:lang w:eastAsia="en-ZW"/>
        </w:rPr>
        <w:t>Madzivire &amp; Ors v Zvarivadza &amp; Ors</w:t>
      </w:r>
      <w:r w:rsidR="007674C5" w:rsidRPr="001346CB">
        <w:rPr>
          <w:rFonts w:ascii="Times New Roman" w:eastAsia="Times New Roman" w:hAnsi="Times New Roman" w:cs="Times New Roman"/>
          <w:sz w:val="24"/>
          <w:szCs w:val="24"/>
          <w:lang w:eastAsia="en-ZW"/>
        </w:rPr>
        <w:t xml:space="preserve"> 2006 (1) ZLR 514 (S), the Supreme Court of Zimbabwe emphasized the importance of joinder, holding that a failure to apply for joinder can preclude a party from asserting their rights in subsequent proceedings. The court noted that joinder is a critical procedural step, particularly in cases where the party claims an interest in property or other substantial rights.</w:t>
      </w:r>
    </w:p>
    <w:p w14:paraId="2368F54D" w14:textId="5306E19E" w:rsidR="00214EFA" w:rsidRPr="001346CB" w:rsidRDefault="001346CB" w:rsidP="001346CB">
      <w:pPr>
        <w:spacing w:after="0" w:line="360" w:lineRule="auto"/>
        <w:jc w:val="both"/>
        <w:rPr>
          <w:rFonts w:ascii="Times New Roman" w:eastAsia="Times New Roman" w:hAnsi="Times New Roman" w:cs="Times New Roman"/>
          <w:sz w:val="24"/>
          <w:szCs w:val="24"/>
          <w:lang w:eastAsia="en-ZW"/>
        </w:rPr>
      </w:pPr>
      <w:r w:rsidRPr="001346CB">
        <w:rPr>
          <w:rFonts w:ascii="Times New Roman" w:eastAsia="Times New Roman" w:hAnsi="Times New Roman" w:cs="Times New Roman"/>
          <w:sz w:val="24"/>
          <w:szCs w:val="24"/>
          <w:lang w:eastAsia="en-ZW"/>
        </w:rPr>
        <w:tab/>
      </w:r>
      <w:r w:rsidR="007674C5" w:rsidRPr="001346CB">
        <w:rPr>
          <w:rFonts w:ascii="Times New Roman" w:eastAsia="Times New Roman" w:hAnsi="Times New Roman" w:cs="Times New Roman"/>
          <w:sz w:val="24"/>
          <w:szCs w:val="24"/>
          <w:lang w:eastAsia="en-ZW"/>
        </w:rPr>
        <w:t>In the present case, the applicant had ample opportunity to apply for joinder when the original proceedings were initiated. However, she failed to take this procedural step, and as a result, she was not a party to the proceedings that led to the default judgment. The fact that Gunha, the original party to the contract, was properly served with the application and chose not to oppose it further undermines the applicant’s claim. The applicant cannot now seek to circumvent proper procedure by attempting to rescind a judgment on the basis of an unformalized interest in the property.</w:t>
      </w:r>
    </w:p>
    <w:p w14:paraId="28720BB0" w14:textId="4A0A5326" w:rsidR="007674C5" w:rsidRPr="001346CB" w:rsidRDefault="001346CB" w:rsidP="001346CB">
      <w:pPr>
        <w:spacing w:after="0" w:line="360" w:lineRule="auto"/>
        <w:jc w:val="both"/>
        <w:rPr>
          <w:rFonts w:ascii="Times New Roman" w:eastAsia="Times New Roman" w:hAnsi="Times New Roman" w:cs="Times New Roman"/>
          <w:sz w:val="24"/>
          <w:szCs w:val="24"/>
          <w:lang w:eastAsia="en-ZW"/>
        </w:rPr>
      </w:pPr>
      <w:r w:rsidRPr="001346CB">
        <w:rPr>
          <w:rFonts w:ascii="Times New Roman" w:eastAsia="Times New Roman" w:hAnsi="Times New Roman" w:cs="Times New Roman"/>
          <w:sz w:val="24"/>
          <w:szCs w:val="24"/>
          <w:lang w:eastAsia="en-ZW"/>
        </w:rPr>
        <w:tab/>
      </w:r>
      <w:r w:rsidR="007674C5" w:rsidRPr="001346CB">
        <w:rPr>
          <w:rFonts w:ascii="Times New Roman" w:eastAsia="Times New Roman" w:hAnsi="Times New Roman" w:cs="Times New Roman"/>
          <w:sz w:val="24"/>
          <w:szCs w:val="24"/>
          <w:lang w:eastAsia="en-ZW"/>
        </w:rPr>
        <w:t>Rule 29 of the High Court Rules 2021 governs the procedure for rescission of judgment. Under this rule, a judgment may be rescinded or varied if it was erroneously granted in the absence of a party affected by the judgment. To succeed in an application for rescission, the applicant must demonstrate that the judgment was granted in error and that there is a valid basis for setting it aside.</w:t>
      </w:r>
    </w:p>
    <w:p w14:paraId="3A37267F" w14:textId="0924B01A" w:rsidR="007674C5" w:rsidRPr="001346CB" w:rsidRDefault="001346CB" w:rsidP="001346CB">
      <w:pPr>
        <w:spacing w:after="0" w:line="360" w:lineRule="auto"/>
        <w:jc w:val="both"/>
        <w:rPr>
          <w:rFonts w:ascii="Times New Roman" w:eastAsia="Times New Roman" w:hAnsi="Times New Roman" w:cs="Times New Roman"/>
          <w:sz w:val="24"/>
          <w:szCs w:val="24"/>
          <w:lang w:eastAsia="en-ZW"/>
        </w:rPr>
      </w:pPr>
      <w:r w:rsidRPr="001346CB">
        <w:rPr>
          <w:rFonts w:ascii="Times New Roman" w:eastAsia="Times New Roman" w:hAnsi="Times New Roman" w:cs="Times New Roman"/>
          <w:sz w:val="24"/>
          <w:szCs w:val="24"/>
          <w:lang w:eastAsia="en-ZW"/>
        </w:rPr>
        <w:tab/>
      </w:r>
      <w:r w:rsidR="007674C5" w:rsidRPr="001346CB">
        <w:rPr>
          <w:rFonts w:ascii="Times New Roman" w:eastAsia="Times New Roman" w:hAnsi="Times New Roman" w:cs="Times New Roman"/>
          <w:sz w:val="24"/>
          <w:szCs w:val="24"/>
          <w:lang w:eastAsia="en-ZW"/>
        </w:rPr>
        <w:t xml:space="preserve">The applicant in this case has failed to demonstrate any error in the granting of the default judgment. The judgment was granted because Gunha, the party to the original contract, did not oppose the application after being properly served. There is no indication that the default judgment was granted in error, either procedurally or substantively. The applicant’s </w:t>
      </w:r>
      <w:r w:rsidR="007674C5" w:rsidRPr="001346CB">
        <w:rPr>
          <w:rFonts w:ascii="Times New Roman" w:eastAsia="Times New Roman" w:hAnsi="Times New Roman" w:cs="Times New Roman"/>
          <w:sz w:val="24"/>
          <w:szCs w:val="24"/>
          <w:lang w:eastAsia="en-ZW"/>
        </w:rPr>
        <w:lastRenderedPageBreak/>
        <w:t>assertion that the judgment was erroneous is based on her claim that she had a right to the property by virtue of the alleged cession from Gunha. However, as discussed earlier, the purported cession was never formalized, and the applicant was not a party to the original proceedings.</w:t>
      </w:r>
    </w:p>
    <w:p w14:paraId="70CC9B85" w14:textId="5F847A02" w:rsidR="007674C5" w:rsidRPr="001346CB" w:rsidRDefault="001346CB" w:rsidP="001346CB">
      <w:pPr>
        <w:spacing w:after="0" w:line="360" w:lineRule="auto"/>
        <w:jc w:val="both"/>
        <w:rPr>
          <w:rFonts w:ascii="Times New Roman" w:eastAsia="Times New Roman" w:hAnsi="Times New Roman" w:cs="Times New Roman"/>
          <w:sz w:val="24"/>
          <w:szCs w:val="24"/>
          <w:lang w:eastAsia="en-ZW"/>
        </w:rPr>
      </w:pPr>
      <w:r w:rsidRPr="001346CB">
        <w:rPr>
          <w:rFonts w:ascii="Times New Roman" w:eastAsia="Times New Roman" w:hAnsi="Times New Roman" w:cs="Times New Roman"/>
          <w:sz w:val="24"/>
          <w:szCs w:val="24"/>
          <w:lang w:eastAsia="en-ZW"/>
        </w:rPr>
        <w:tab/>
      </w:r>
      <w:r w:rsidR="007674C5" w:rsidRPr="001346CB">
        <w:rPr>
          <w:rFonts w:ascii="Times New Roman" w:eastAsia="Times New Roman" w:hAnsi="Times New Roman" w:cs="Times New Roman"/>
          <w:sz w:val="24"/>
          <w:szCs w:val="24"/>
          <w:lang w:eastAsia="en-ZW"/>
        </w:rPr>
        <w:t xml:space="preserve">In </w:t>
      </w:r>
      <w:r w:rsidR="007674C5" w:rsidRPr="001346CB">
        <w:rPr>
          <w:rFonts w:ascii="Times New Roman" w:eastAsia="Times New Roman" w:hAnsi="Times New Roman" w:cs="Times New Roman"/>
          <w:i/>
          <w:iCs/>
          <w:sz w:val="24"/>
          <w:szCs w:val="24"/>
          <w:lang w:eastAsia="en-ZW"/>
        </w:rPr>
        <w:t>Mashingaidze v Chipunza &amp; Ors</w:t>
      </w:r>
      <w:r w:rsidR="007674C5" w:rsidRPr="001346CB">
        <w:rPr>
          <w:rFonts w:ascii="Times New Roman" w:eastAsia="Times New Roman" w:hAnsi="Times New Roman" w:cs="Times New Roman"/>
          <w:sz w:val="24"/>
          <w:szCs w:val="24"/>
          <w:lang w:eastAsia="en-ZW"/>
        </w:rPr>
        <w:t xml:space="preserve"> HH 688/15, the court held that an applicant seeking rescission must demonstrate both an error in the judgment and a bona fide defen</w:t>
      </w:r>
      <w:r w:rsidR="00F229D8" w:rsidRPr="001346CB">
        <w:rPr>
          <w:rFonts w:ascii="Times New Roman" w:eastAsia="Times New Roman" w:hAnsi="Times New Roman" w:cs="Times New Roman"/>
          <w:sz w:val="24"/>
          <w:szCs w:val="24"/>
          <w:lang w:eastAsia="en-ZW"/>
        </w:rPr>
        <w:t>c</w:t>
      </w:r>
      <w:r w:rsidR="007674C5" w:rsidRPr="001346CB">
        <w:rPr>
          <w:rFonts w:ascii="Times New Roman" w:eastAsia="Times New Roman" w:hAnsi="Times New Roman" w:cs="Times New Roman"/>
          <w:sz w:val="24"/>
          <w:szCs w:val="24"/>
          <w:lang w:eastAsia="en-ZW"/>
        </w:rPr>
        <w:t>e or claim. In the present case, the applicant has failed to establish either. There is no evidence of any error in the original judgment, and the applicant’s claim to the property is unsupported by any formal documentation or legal basis. Therefore, the court finds no grounds for rescinding the default judgment.</w:t>
      </w:r>
    </w:p>
    <w:p w14:paraId="67142B81" w14:textId="5EAB132E" w:rsidR="00E00D94" w:rsidRDefault="001346CB" w:rsidP="001346CB">
      <w:pPr>
        <w:spacing w:after="0" w:line="360" w:lineRule="auto"/>
        <w:jc w:val="both"/>
        <w:rPr>
          <w:rFonts w:ascii="Times New Roman" w:eastAsia="Times New Roman" w:hAnsi="Times New Roman" w:cs="Times New Roman"/>
          <w:sz w:val="24"/>
          <w:szCs w:val="24"/>
          <w:lang w:eastAsia="en-ZW"/>
        </w:rPr>
      </w:pPr>
      <w:r w:rsidRPr="001346CB">
        <w:rPr>
          <w:rFonts w:ascii="Times New Roman" w:eastAsia="Times New Roman" w:hAnsi="Times New Roman" w:cs="Times New Roman"/>
          <w:sz w:val="24"/>
          <w:szCs w:val="24"/>
          <w:lang w:eastAsia="en-ZW"/>
        </w:rPr>
        <w:tab/>
      </w:r>
      <w:r w:rsidR="00E00D94" w:rsidRPr="001346CB">
        <w:rPr>
          <w:rFonts w:ascii="Times New Roman" w:eastAsia="Times New Roman" w:hAnsi="Times New Roman" w:cs="Times New Roman"/>
          <w:sz w:val="24"/>
          <w:szCs w:val="24"/>
          <w:lang w:eastAsia="en-ZW"/>
        </w:rPr>
        <w:t xml:space="preserve">In the result, </w:t>
      </w:r>
      <w:r w:rsidRPr="001346CB">
        <w:rPr>
          <w:rFonts w:ascii="Times New Roman" w:eastAsia="Times New Roman" w:hAnsi="Times New Roman" w:cs="Times New Roman"/>
          <w:sz w:val="24"/>
          <w:szCs w:val="24"/>
          <w:lang w:eastAsia="en-ZW"/>
        </w:rPr>
        <w:t>the</w:t>
      </w:r>
      <w:r w:rsidR="00E00D94" w:rsidRPr="001346CB">
        <w:rPr>
          <w:rFonts w:ascii="Times New Roman" w:eastAsia="Times New Roman" w:hAnsi="Times New Roman" w:cs="Times New Roman"/>
          <w:sz w:val="24"/>
          <w:szCs w:val="24"/>
          <w:lang w:eastAsia="en-ZW"/>
        </w:rPr>
        <w:t xml:space="preserve"> application is dismissed with costs.</w:t>
      </w:r>
    </w:p>
    <w:p w14:paraId="03D17EC1" w14:textId="77777777" w:rsidR="001346CB" w:rsidRDefault="001346CB" w:rsidP="001346CB">
      <w:pPr>
        <w:spacing w:after="0" w:line="360" w:lineRule="auto"/>
        <w:jc w:val="both"/>
        <w:rPr>
          <w:rFonts w:ascii="Times New Roman" w:eastAsia="Times New Roman" w:hAnsi="Times New Roman" w:cs="Times New Roman"/>
          <w:sz w:val="24"/>
          <w:szCs w:val="24"/>
          <w:lang w:eastAsia="en-ZW"/>
        </w:rPr>
      </w:pPr>
    </w:p>
    <w:p w14:paraId="5523E276" w14:textId="77777777" w:rsidR="001346CB" w:rsidRDefault="001346CB" w:rsidP="001346CB">
      <w:pPr>
        <w:spacing w:after="0" w:line="360" w:lineRule="auto"/>
        <w:jc w:val="both"/>
        <w:rPr>
          <w:rFonts w:ascii="Times New Roman" w:eastAsia="Times New Roman" w:hAnsi="Times New Roman" w:cs="Times New Roman"/>
          <w:sz w:val="24"/>
          <w:szCs w:val="24"/>
          <w:lang w:eastAsia="en-ZW"/>
        </w:rPr>
      </w:pPr>
    </w:p>
    <w:p w14:paraId="51AECB6A" w14:textId="0103A1F9" w:rsidR="001346CB" w:rsidRDefault="001346CB" w:rsidP="001346CB">
      <w:pPr>
        <w:spacing w:after="0" w:line="240" w:lineRule="auto"/>
        <w:jc w:val="both"/>
        <w:rPr>
          <w:rFonts w:ascii="Times New Roman" w:eastAsia="Times New Roman" w:hAnsi="Times New Roman" w:cs="Times New Roman"/>
          <w:sz w:val="24"/>
          <w:szCs w:val="24"/>
          <w:lang w:eastAsia="en-ZW"/>
        </w:rPr>
      </w:pPr>
      <w:r w:rsidRPr="001346CB">
        <w:rPr>
          <w:rFonts w:ascii="Times New Roman" w:eastAsia="Times New Roman" w:hAnsi="Times New Roman" w:cs="Times New Roman"/>
          <w:b/>
          <w:bCs/>
          <w:smallCaps/>
          <w:sz w:val="24"/>
          <w:szCs w:val="24"/>
          <w:lang w:eastAsia="en-ZW"/>
        </w:rPr>
        <w:t>Mambara J</w:t>
      </w:r>
      <w:r>
        <w:rPr>
          <w:rFonts w:ascii="Times New Roman" w:eastAsia="Times New Roman" w:hAnsi="Times New Roman" w:cs="Times New Roman"/>
          <w:sz w:val="24"/>
          <w:szCs w:val="24"/>
          <w:lang w:eastAsia="en-ZW"/>
        </w:rPr>
        <w:t>: ………………………………………………….</w:t>
      </w:r>
    </w:p>
    <w:p w14:paraId="35AEF48C" w14:textId="77777777" w:rsidR="001346CB" w:rsidRPr="001346CB" w:rsidRDefault="001346CB" w:rsidP="001346CB">
      <w:pPr>
        <w:spacing w:after="0" w:line="240" w:lineRule="auto"/>
        <w:jc w:val="both"/>
        <w:rPr>
          <w:rFonts w:ascii="Times New Roman" w:eastAsia="Times New Roman" w:hAnsi="Times New Roman" w:cs="Times New Roman"/>
          <w:sz w:val="24"/>
          <w:szCs w:val="24"/>
          <w:lang w:eastAsia="en-ZW"/>
        </w:rPr>
      </w:pPr>
    </w:p>
    <w:p w14:paraId="7345F70D" w14:textId="6DACD35A" w:rsidR="00C8188B" w:rsidRPr="001346CB" w:rsidRDefault="00C8188B" w:rsidP="001346CB">
      <w:pPr>
        <w:spacing w:after="0" w:line="240" w:lineRule="auto"/>
        <w:jc w:val="both"/>
        <w:rPr>
          <w:rFonts w:ascii="Times New Roman" w:eastAsia="Times New Roman" w:hAnsi="Times New Roman" w:cs="Times New Roman"/>
          <w:sz w:val="24"/>
          <w:szCs w:val="24"/>
          <w:lang w:eastAsia="en-ZW"/>
        </w:rPr>
      </w:pPr>
      <w:r w:rsidRPr="001346CB">
        <w:rPr>
          <w:rFonts w:ascii="Times New Roman" w:eastAsia="Times New Roman" w:hAnsi="Times New Roman" w:cs="Times New Roman"/>
          <w:i/>
          <w:iCs/>
          <w:sz w:val="24"/>
          <w:szCs w:val="24"/>
          <w:lang w:eastAsia="en-ZW"/>
        </w:rPr>
        <w:t xml:space="preserve">Mugiya Law </w:t>
      </w:r>
      <w:r w:rsidR="001346CB" w:rsidRPr="001346CB">
        <w:rPr>
          <w:rFonts w:ascii="Times New Roman" w:eastAsia="Times New Roman" w:hAnsi="Times New Roman" w:cs="Times New Roman"/>
          <w:i/>
          <w:iCs/>
          <w:sz w:val="24"/>
          <w:szCs w:val="24"/>
          <w:lang w:eastAsia="en-ZW"/>
        </w:rPr>
        <w:t>Chambers</w:t>
      </w:r>
      <w:r w:rsidR="001346CB" w:rsidRPr="001346CB">
        <w:rPr>
          <w:rFonts w:ascii="Times New Roman" w:eastAsia="Times New Roman" w:hAnsi="Times New Roman" w:cs="Times New Roman"/>
          <w:sz w:val="24"/>
          <w:szCs w:val="24"/>
          <w:lang w:eastAsia="en-ZW"/>
        </w:rPr>
        <w:t>,</w:t>
      </w:r>
      <w:r w:rsidRPr="001346CB">
        <w:rPr>
          <w:rFonts w:ascii="Times New Roman" w:eastAsia="Times New Roman" w:hAnsi="Times New Roman" w:cs="Times New Roman"/>
          <w:sz w:val="24"/>
          <w:szCs w:val="24"/>
          <w:lang w:eastAsia="en-ZW"/>
        </w:rPr>
        <w:t xml:space="preserve"> applicant’s legal practitioners</w:t>
      </w:r>
    </w:p>
    <w:p w14:paraId="17000D5C" w14:textId="09FA1374" w:rsidR="00C8188B" w:rsidRPr="001346CB" w:rsidRDefault="00C8188B" w:rsidP="001346CB">
      <w:pPr>
        <w:spacing w:after="0" w:line="240" w:lineRule="auto"/>
        <w:jc w:val="both"/>
        <w:rPr>
          <w:rFonts w:ascii="Times New Roman" w:eastAsia="Times New Roman" w:hAnsi="Times New Roman" w:cs="Times New Roman"/>
          <w:sz w:val="24"/>
          <w:szCs w:val="24"/>
          <w:lang w:eastAsia="en-ZW"/>
        </w:rPr>
      </w:pPr>
      <w:r w:rsidRPr="001346CB">
        <w:rPr>
          <w:rFonts w:ascii="Times New Roman" w:eastAsia="Times New Roman" w:hAnsi="Times New Roman" w:cs="Times New Roman"/>
          <w:i/>
          <w:iCs/>
          <w:sz w:val="24"/>
          <w:szCs w:val="24"/>
          <w:lang w:eastAsia="en-ZW"/>
        </w:rPr>
        <w:t>John Mugogo Attorneys</w:t>
      </w:r>
      <w:r w:rsidRPr="001346CB">
        <w:rPr>
          <w:rFonts w:ascii="Times New Roman" w:eastAsia="Times New Roman" w:hAnsi="Times New Roman" w:cs="Times New Roman"/>
          <w:sz w:val="24"/>
          <w:szCs w:val="24"/>
          <w:lang w:eastAsia="en-ZW"/>
        </w:rPr>
        <w:t xml:space="preserve">, </w:t>
      </w:r>
      <w:r w:rsidR="001346CB" w:rsidRPr="001346CB">
        <w:rPr>
          <w:rFonts w:ascii="Times New Roman" w:eastAsia="Times New Roman" w:hAnsi="Times New Roman" w:cs="Times New Roman"/>
          <w:sz w:val="24"/>
          <w:szCs w:val="24"/>
          <w:lang w:eastAsia="en-ZW"/>
        </w:rPr>
        <w:t>first</w:t>
      </w:r>
      <w:r w:rsidRPr="001346CB">
        <w:rPr>
          <w:rFonts w:ascii="Times New Roman" w:eastAsia="Times New Roman" w:hAnsi="Times New Roman" w:cs="Times New Roman"/>
          <w:sz w:val="24"/>
          <w:szCs w:val="24"/>
          <w:lang w:eastAsia="en-ZW"/>
        </w:rPr>
        <w:t xml:space="preserve"> respondent’s legal practitioners</w:t>
      </w:r>
    </w:p>
    <w:p w14:paraId="1F19902A" w14:textId="2C60098B" w:rsidR="00083873" w:rsidRDefault="00083873" w:rsidP="001346CB">
      <w:pPr>
        <w:spacing w:before="100" w:beforeAutospacing="1" w:after="100" w:afterAutospacing="1" w:line="360" w:lineRule="auto"/>
        <w:jc w:val="both"/>
      </w:pPr>
    </w:p>
    <w:sectPr w:rsidR="0008387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73E38B" w14:textId="77777777" w:rsidR="00890A5B" w:rsidRDefault="00890A5B" w:rsidP="001346CB">
      <w:pPr>
        <w:spacing w:after="0" w:line="240" w:lineRule="auto"/>
      </w:pPr>
      <w:r>
        <w:separator/>
      </w:r>
    </w:p>
  </w:endnote>
  <w:endnote w:type="continuationSeparator" w:id="0">
    <w:p w14:paraId="5B09BC1A" w14:textId="77777777" w:rsidR="00890A5B" w:rsidRDefault="00890A5B" w:rsidP="001346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35513C" w14:textId="77777777" w:rsidR="00890A5B" w:rsidRDefault="00890A5B" w:rsidP="001346CB">
      <w:pPr>
        <w:spacing w:after="0" w:line="240" w:lineRule="auto"/>
      </w:pPr>
      <w:r>
        <w:separator/>
      </w:r>
    </w:p>
  </w:footnote>
  <w:footnote w:type="continuationSeparator" w:id="0">
    <w:p w14:paraId="4FE9B8E4" w14:textId="77777777" w:rsidR="00890A5B" w:rsidRDefault="00890A5B" w:rsidP="001346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9588632"/>
      <w:docPartObj>
        <w:docPartGallery w:val="Page Numbers (Top of Page)"/>
        <w:docPartUnique/>
      </w:docPartObj>
    </w:sdtPr>
    <w:sdtEndPr>
      <w:rPr>
        <w:noProof/>
      </w:rPr>
    </w:sdtEndPr>
    <w:sdtContent>
      <w:p w14:paraId="01827AE1" w14:textId="53E66C5B" w:rsidR="001346CB" w:rsidRDefault="001346CB">
        <w:pPr>
          <w:pStyle w:val="Header"/>
          <w:jc w:val="right"/>
          <w:rPr>
            <w:noProof/>
          </w:rPr>
        </w:pPr>
        <w:r>
          <w:fldChar w:fldCharType="begin"/>
        </w:r>
        <w:r>
          <w:instrText xml:space="preserve"> PAGE   \* MERGEFORMAT </w:instrText>
        </w:r>
        <w:r>
          <w:fldChar w:fldCharType="separate"/>
        </w:r>
        <w:r w:rsidR="002E0E70">
          <w:rPr>
            <w:noProof/>
          </w:rPr>
          <w:t>1</w:t>
        </w:r>
        <w:r>
          <w:rPr>
            <w:noProof/>
          </w:rPr>
          <w:fldChar w:fldCharType="end"/>
        </w:r>
      </w:p>
      <w:p w14:paraId="0984B025" w14:textId="76ED9908" w:rsidR="008B7F16" w:rsidRDefault="008B7F16">
        <w:pPr>
          <w:pStyle w:val="Header"/>
          <w:jc w:val="right"/>
          <w:rPr>
            <w:noProof/>
          </w:rPr>
        </w:pPr>
        <w:r>
          <w:rPr>
            <w:noProof/>
          </w:rPr>
          <w:t>HH 442-24</w:t>
        </w:r>
      </w:p>
      <w:p w14:paraId="264CE6F5" w14:textId="309D065B" w:rsidR="001346CB" w:rsidRDefault="001346CB">
        <w:pPr>
          <w:pStyle w:val="Header"/>
          <w:jc w:val="right"/>
        </w:pPr>
        <w:r>
          <w:rPr>
            <w:noProof/>
          </w:rPr>
          <w:t>HC 2167/24</w:t>
        </w:r>
      </w:p>
    </w:sdtContent>
  </w:sdt>
  <w:p w14:paraId="6873F64C" w14:textId="77777777" w:rsidR="001346CB" w:rsidRDefault="001346C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F7BC8"/>
    <w:multiLevelType w:val="multilevel"/>
    <w:tmpl w:val="E60AC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807A30"/>
    <w:multiLevelType w:val="multilevel"/>
    <w:tmpl w:val="895E7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7E145AB"/>
    <w:multiLevelType w:val="multilevel"/>
    <w:tmpl w:val="F74CC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FA"/>
    <w:rsid w:val="00083873"/>
    <w:rsid w:val="001346CB"/>
    <w:rsid w:val="00184123"/>
    <w:rsid w:val="00214EFA"/>
    <w:rsid w:val="002E0E70"/>
    <w:rsid w:val="003E2723"/>
    <w:rsid w:val="00406E86"/>
    <w:rsid w:val="004A2FE9"/>
    <w:rsid w:val="006767DC"/>
    <w:rsid w:val="007674C5"/>
    <w:rsid w:val="00857337"/>
    <w:rsid w:val="00890A5B"/>
    <w:rsid w:val="008A1D4B"/>
    <w:rsid w:val="008B7F16"/>
    <w:rsid w:val="00A2685B"/>
    <w:rsid w:val="00A40EAE"/>
    <w:rsid w:val="00B00AF1"/>
    <w:rsid w:val="00B83EB6"/>
    <w:rsid w:val="00B96CF3"/>
    <w:rsid w:val="00C01242"/>
    <w:rsid w:val="00C8188B"/>
    <w:rsid w:val="00C92E8C"/>
    <w:rsid w:val="00D54734"/>
    <w:rsid w:val="00E00D94"/>
    <w:rsid w:val="00EA3C2D"/>
    <w:rsid w:val="00F02202"/>
    <w:rsid w:val="00F16E15"/>
    <w:rsid w:val="00F229D8"/>
    <w:rsid w:val="00FE283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4762A"/>
  <w15:chartTrackingRefBased/>
  <w15:docId w15:val="{662B0C15-7468-4467-AAC8-D60BDA863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214EFA"/>
    <w:pPr>
      <w:spacing w:before="100" w:beforeAutospacing="1" w:after="100" w:afterAutospacing="1" w:line="240" w:lineRule="auto"/>
      <w:outlineLvl w:val="2"/>
    </w:pPr>
    <w:rPr>
      <w:rFonts w:ascii="Times New Roman" w:eastAsia="Times New Roman" w:hAnsi="Times New Roman" w:cs="Times New Roman"/>
      <w:b/>
      <w:bCs/>
      <w:sz w:val="27"/>
      <w:szCs w:val="27"/>
      <w:lang w:eastAsia="en-ZW"/>
    </w:rPr>
  </w:style>
  <w:style w:type="paragraph" w:styleId="Heading4">
    <w:name w:val="heading 4"/>
    <w:basedOn w:val="Normal"/>
    <w:link w:val="Heading4Char"/>
    <w:uiPriority w:val="9"/>
    <w:qFormat/>
    <w:rsid w:val="00214EFA"/>
    <w:pPr>
      <w:spacing w:before="100" w:beforeAutospacing="1" w:after="100" w:afterAutospacing="1" w:line="240" w:lineRule="auto"/>
      <w:outlineLvl w:val="3"/>
    </w:pPr>
    <w:rPr>
      <w:rFonts w:ascii="Times New Roman" w:eastAsia="Times New Roman" w:hAnsi="Times New Roman" w:cs="Times New Roman"/>
      <w:b/>
      <w:bCs/>
      <w:sz w:val="24"/>
      <w:szCs w:val="24"/>
      <w:lang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14EFA"/>
    <w:rPr>
      <w:rFonts w:ascii="Times New Roman" w:eastAsia="Times New Roman" w:hAnsi="Times New Roman" w:cs="Times New Roman"/>
      <w:b/>
      <w:bCs/>
      <w:sz w:val="27"/>
      <w:szCs w:val="27"/>
      <w:lang w:eastAsia="en-ZW"/>
    </w:rPr>
  </w:style>
  <w:style w:type="character" w:customStyle="1" w:styleId="Heading4Char">
    <w:name w:val="Heading 4 Char"/>
    <w:basedOn w:val="DefaultParagraphFont"/>
    <w:link w:val="Heading4"/>
    <w:uiPriority w:val="9"/>
    <w:rsid w:val="00214EFA"/>
    <w:rPr>
      <w:rFonts w:ascii="Times New Roman" w:eastAsia="Times New Roman" w:hAnsi="Times New Roman" w:cs="Times New Roman"/>
      <w:b/>
      <w:bCs/>
      <w:sz w:val="24"/>
      <w:szCs w:val="24"/>
      <w:lang w:eastAsia="en-ZW"/>
    </w:rPr>
  </w:style>
  <w:style w:type="paragraph" w:styleId="NormalWeb">
    <w:name w:val="Normal (Web)"/>
    <w:basedOn w:val="Normal"/>
    <w:uiPriority w:val="99"/>
    <w:semiHidden/>
    <w:unhideWhenUsed/>
    <w:rsid w:val="00214EFA"/>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Strong">
    <w:name w:val="Strong"/>
    <w:basedOn w:val="DefaultParagraphFont"/>
    <w:uiPriority w:val="22"/>
    <w:qFormat/>
    <w:rsid w:val="00214EFA"/>
    <w:rPr>
      <w:b/>
      <w:bCs/>
    </w:rPr>
  </w:style>
  <w:style w:type="character" w:styleId="Emphasis">
    <w:name w:val="Emphasis"/>
    <w:basedOn w:val="DefaultParagraphFont"/>
    <w:uiPriority w:val="20"/>
    <w:qFormat/>
    <w:rsid w:val="00214EFA"/>
    <w:rPr>
      <w:i/>
      <w:iCs/>
    </w:rPr>
  </w:style>
  <w:style w:type="character" w:customStyle="1" w:styleId="overflow-hidden">
    <w:name w:val="overflow-hidden"/>
    <w:basedOn w:val="DefaultParagraphFont"/>
    <w:rsid w:val="00214EFA"/>
  </w:style>
  <w:style w:type="paragraph" w:styleId="Header">
    <w:name w:val="header"/>
    <w:basedOn w:val="Normal"/>
    <w:link w:val="HeaderChar"/>
    <w:uiPriority w:val="99"/>
    <w:unhideWhenUsed/>
    <w:rsid w:val="001346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46CB"/>
  </w:style>
  <w:style w:type="paragraph" w:styleId="Footer">
    <w:name w:val="footer"/>
    <w:basedOn w:val="Normal"/>
    <w:link w:val="FooterChar"/>
    <w:uiPriority w:val="99"/>
    <w:unhideWhenUsed/>
    <w:rsid w:val="001346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46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1562923">
      <w:bodyDiv w:val="1"/>
      <w:marLeft w:val="0"/>
      <w:marRight w:val="0"/>
      <w:marTop w:val="0"/>
      <w:marBottom w:val="0"/>
      <w:divBdr>
        <w:top w:val="none" w:sz="0" w:space="0" w:color="auto"/>
        <w:left w:val="none" w:sz="0" w:space="0" w:color="auto"/>
        <w:bottom w:val="none" w:sz="0" w:space="0" w:color="auto"/>
        <w:right w:val="none" w:sz="0" w:space="0" w:color="auto"/>
      </w:divBdr>
      <w:divsChild>
        <w:div w:id="1282146891">
          <w:marLeft w:val="0"/>
          <w:marRight w:val="0"/>
          <w:marTop w:val="0"/>
          <w:marBottom w:val="0"/>
          <w:divBdr>
            <w:top w:val="none" w:sz="0" w:space="0" w:color="auto"/>
            <w:left w:val="none" w:sz="0" w:space="0" w:color="auto"/>
            <w:bottom w:val="none" w:sz="0" w:space="0" w:color="auto"/>
            <w:right w:val="none" w:sz="0" w:space="0" w:color="auto"/>
          </w:divBdr>
          <w:divsChild>
            <w:div w:id="2014523614">
              <w:marLeft w:val="0"/>
              <w:marRight w:val="0"/>
              <w:marTop w:val="0"/>
              <w:marBottom w:val="0"/>
              <w:divBdr>
                <w:top w:val="none" w:sz="0" w:space="0" w:color="auto"/>
                <w:left w:val="none" w:sz="0" w:space="0" w:color="auto"/>
                <w:bottom w:val="none" w:sz="0" w:space="0" w:color="auto"/>
                <w:right w:val="none" w:sz="0" w:space="0" w:color="auto"/>
              </w:divBdr>
              <w:divsChild>
                <w:div w:id="595864295">
                  <w:marLeft w:val="0"/>
                  <w:marRight w:val="0"/>
                  <w:marTop w:val="0"/>
                  <w:marBottom w:val="0"/>
                  <w:divBdr>
                    <w:top w:val="none" w:sz="0" w:space="0" w:color="auto"/>
                    <w:left w:val="none" w:sz="0" w:space="0" w:color="auto"/>
                    <w:bottom w:val="none" w:sz="0" w:space="0" w:color="auto"/>
                    <w:right w:val="none" w:sz="0" w:space="0" w:color="auto"/>
                  </w:divBdr>
                  <w:divsChild>
                    <w:div w:id="78361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32969">
          <w:marLeft w:val="0"/>
          <w:marRight w:val="0"/>
          <w:marTop w:val="0"/>
          <w:marBottom w:val="0"/>
          <w:divBdr>
            <w:top w:val="none" w:sz="0" w:space="0" w:color="auto"/>
            <w:left w:val="none" w:sz="0" w:space="0" w:color="auto"/>
            <w:bottom w:val="none" w:sz="0" w:space="0" w:color="auto"/>
            <w:right w:val="none" w:sz="0" w:space="0" w:color="auto"/>
          </w:divBdr>
          <w:divsChild>
            <w:div w:id="195193742">
              <w:marLeft w:val="0"/>
              <w:marRight w:val="0"/>
              <w:marTop w:val="0"/>
              <w:marBottom w:val="0"/>
              <w:divBdr>
                <w:top w:val="none" w:sz="0" w:space="0" w:color="auto"/>
                <w:left w:val="none" w:sz="0" w:space="0" w:color="auto"/>
                <w:bottom w:val="none" w:sz="0" w:space="0" w:color="auto"/>
                <w:right w:val="none" w:sz="0" w:space="0" w:color="auto"/>
              </w:divBdr>
              <w:divsChild>
                <w:div w:id="1418483134">
                  <w:marLeft w:val="0"/>
                  <w:marRight w:val="0"/>
                  <w:marTop w:val="0"/>
                  <w:marBottom w:val="0"/>
                  <w:divBdr>
                    <w:top w:val="none" w:sz="0" w:space="0" w:color="auto"/>
                    <w:left w:val="none" w:sz="0" w:space="0" w:color="auto"/>
                    <w:bottom w:val="none" w:sz="0" w:space="0" w:color="auto"/>
                    <w:right w:val="none" w:sz="0" w:space="0" w:color="auto"/>
                  </w:divBdr>
                  <w:divsChild>
                    <w:div w:id="28307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2385</Words>
  <Characters>13595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Honourable Joel Mambara</dc:creator>
  <cp:keywords/>
  <dc:description/>
  <cp:lastModifiedBy>JSC</cp:lastModifiedBy>
  <cp:revision>2</cp:revision>
  <dcterms:created xsi:type="dcterms:W3CDTF">2024-10-04T09:16:00Z</dcterms:created>
  <dcterms:modified xsi:type="dcterms:W3CDTF">2024-10-04T09:16:00Z</dcterms:modified>
</cp:coreProperties>
</file>