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9D" w:rsidRDefault="008B219D" w:rsidP="008B219D">
      <w:bookmarkStart w:id="0" w:name="_GoBack"/>
      <w:bookmarkEnd w:id="0"/>
    </w:p>
    <w:p w:rsidR="00125A72" w:rsidRPr="00FE127A" w:rsidRDefault="00125A72" w:rsidP="008B219D">
      <w:pPr>
        <w:spacing w:after="0" w:line="240" w:lineRule="auto"/>
      </w:pPr>
      <w:r w:rsidRPr="00FE127A">
        <w:t>CHIPO GOTO</w:t>
      </w:r>
    </w:p>
    <w:p w:rsidR="00125A72" w:rsidRPr="00FE127A" w:rsidRDefault="00E41F6E" w:rsidP="008B219D">
      <w:pPr>
        <w:spacing w:after="0" w:line="240" w:lineRule="auto"/>
      </w:pPr>
      <w:r w:rsidRPr="00FE127A">
        <w:t>v</w:t>
      </w:r>
      <w:r>
        <w:t>ersus</w:t>
      </w:r>
    </w:p>
    <w:p w:rsidR="00125A72" w:rsidRPr="00FE127A" w:rsidRDefault="00125A72" w:rsidP="008B219D">
      <w:pPr>
        <w:spacing w:after="0" w:line="240" w:lineRule="auto"/>
      </w:pPr>
      <w:r w:rsidRPr="00FE127A">
        <w:t xml:space="preserve">SHADRECK TSURO </w:t>
      </w:r>
      <w:r w:rsidR="006A6768" w:rsidRPr="00FE127A">
        <w:t xml:space="preserve">N.O </w:t>
      </w:r>
      <w:r w:rsidRPr="00FE127A">
        <w:br/>
      </w:r>
      <w:r w:rsidR="006A6768" w:rsidRPr="00FE127A">
        <w:t>(</w:t>
      </w:r>
      <w:r w:rsidR="006A6768" w:rsidRPr="00FE127A">
        <w:rPr>
          <w:i/>
        </w:rPr>
        <w:t>In</w:t>
      </w:r>
      <w:r w:rsidRPr="00FE127A">
        <w:rPr>
          <w:i/>
        </w:rPr>
        <w:t xml:space="preserve"> his</w:t>
      </w:r>
      <w:r w:rsidR="006A6768" w:rsidRPr="00FE127A">
        <w:rPr>
          <w:i/>
        </w:rPr>
        <w:t xml:space="preserve"> </w:t>
      </w:r>
      <w:r w:rsidRPr="00FE127A">
        <w:rPr>
          <w:i/>
        </w:rPr>
        <w:t>capacity as</w:t>
      </w:r>
      <w:r w:rsidR="006A6768" w:rsidRPr="00FE127A">
        <w:rPr>
          <w:i/>
        </w:rPr>
        <w:t xml:space="preserve"> </w:t>
      </w:r>
      <w:r w:rsidRPr="00FE127A">
        <w:rPr>
          <w:i/>
        </w:rPr>
        <w:t>executor</w:t>
      </w:r>
      <w:r w:rsidR="006A6768" w:rsidRPr="00FE127A">
        <w:rPr>
          <w:i/>
        </w:rPr>
        <w:t xml:space="preserve"> </w:t>
      </w:r>
      <w:r w:rsidRPr="00FE127A">
        <w:rPr>
          <w:i/>
        </w:rPr>
        <w:t>dative</w:t>
      </w:r>
      <w:r w:rsidR="006A6768" w:rsidRPr="00FE127A">
        <w:rPr>
          <w:i/>
        </w:rPr>
        <w:t xml:space="preserve"> </w:t>
      </w:r>
      <w:r w:rsidRPr="00FE127A">
        <w:rPr>
          <w:i/>
        </w:rPr>
        <w:t>of the Estate</w:t>
      </w:r>
      <w:r w:rsidR="006A6768" w:rsidRPr="00FE127A">
        <w:rPr>
          <w:i/>
        </w:rPr>
        <w:t xml:space="preserve"> </w:t>
      </w:r>
      <w:r w:rsidR="00153F00">
        <w:rPr>
          <w:i/>
        </w:rPr>
        <w:t xml:space="preserve">of the </w:t>
      </w:r>
      <w:r w:rsidRPr="00FE127A">
        <w:rPr>
          <w:i/>
        </w:rPr>
        <w:t xml:space="preserve">Late </w:t>
      </w:r>
      <w:r w:rsidRPr="00FE127A">
        <w:rPr>
          <w:i/>
        </w:rPr>
        <w:br/>
        <w:t>Edith</w:t>
      </w:r>
      <w:r w:rsidR="006A6768" w:rsidRPr="00FE127A">
        <w:rPr>
          <w:i/>
        </w:rPr>
        <w:t xml:space="preserve"> </w:t>
      </w:r>
      <w:r w:rsidRPr="00FE127A">
        <w:rPr>
          <w:i/>
        </w:rPr>
        <w:t>Shope</w:t>
      </w:r>
      <w:r w:rsidR="006A6768" w:rsidRPr="00FE127A">
        <w:rPr>
          <w:i/>
        </w:rPr>
        <w:t xml:space="preserve"> </w:t>
      </w:r>
      <w:r w:rsidRPr="00FE127A">
        <w:rPr>
          <w:i/>
        </w:rPr>
        <w:t>Goto</w:t>
      </w:r>
      <w:r w:rsidRPr="00FE127A">
        <w:t>)</w:t>
      </w:r>
    </w:p>
    <w:p w:rsidR="00125A72" w:rsidRPr="00FE127A" w:rsidRDefault="00E41F6E" w:rsidP="00030101">
      <w:pPr>
        <w:spacing w:after="0" w:line="240" w:lineRule="auto"/>
      </w:pPr>
      <w:r w:rsidRPr="00FE127A">
        <w:t>and</w:t>
      </w:r>
    </w:p>
    <w:p w:rsidR="00125A72" w:rsidRPr="00FE127A" w:rsidRDefault="00125A72" w:rsidP="00030101">
      <w:pPr>
        <w:spacing w:after="0" w:line="240" w:lineRule="auto"/>
      </w:pPr>
      <w:r w:rsidRPr="00FE127A">
        <w:t>PHILDAH CHIKEREMA</w:t>
      </w:r>
    </w:p>
    <w:p w:rsidR="00125A72" w:rsidRPr="00FE127A" w:rsidRDefault="00E41F6E" w:rsidP="00030101">
      <w:pPr>
        <w:spacing w:after="0" w:line="240" w:lineRule="auto"/>
      </w:pPr>
      <w:r w:rsidRPr="00FE127A">
        <w:t>and</w:t>
      </w:r>
    </w:p>
    <w:p w:rsidR="00125A72" w:rsidRPr="00FE127A" w:rsidRDefault="00125A72" w:rsidP="00030101">
      <w:pPr>
        <w:spacing w:after="0" w:line="240" w:lineRule="auto"/>
      </w:pPr>
      <w:r w:rsidRPr="00FE127A">
        <w:t>MONICA CHIVIYA</w:t>
      </w:r>
    </w:p>
    <w:p w:rsidR="00125A72" w:rsidRPr="00FE127A" w:rsidRDefault="00E41F6E" w:rsidP="00030101">
      <w:pPr>
        <w:spacing w:after="0" w:line="240" w:lineRule="auto"/>
      </w:pPr>
      <w:r w:rsidRPr="00FE127A">
        <w:t>and</w:t>
      </w:r>
    </w:p>
    <w:p w:rsidR="00125A72" w:rsidRPr="00FE127A" w:rsidRDefault="00125A72" w:rsidP="00030101">
      <w:pPr>
        <w:spacing w:after="0" w:line="240" w:lineRule="auto"/>
      </w:pPr>
      <w:r w:rsidRPr="00FE127A">
        <w:t>TABITHA CHAGONDA</w:t>
      </w:r>
    </w:p>
    <w:p w:rsidR="00125A72" w:rsidRPr="00FE127A" w:rsidRDefault="00E41F6E" w:rsidP="00030101">
      <w:pPr>
        <w:spacing w:after="0" w:line="240" w:lineRule="auto"/>
      </w:pPr>
      <w:r w:rsidRPr="00FE127A">
        <w:t>and</w:t>
      </w:r>
    </w:p>
    <w:p w:rsidR="00125A72" w:rsidRPr="00FE127A" w:rsidRDefault="00125A72" w:rsidP="00030101">
      <w:pPr>
        <w:spacing w:line="240" w:lineRule="auto"/>
      </w:pPr>
      <w:r w:rsidRPr="00FE127A">
        <w:t>MASTER OF THE HIGH COURT N</w:t>
      </w:r>
      <w:r w:rsidR="00030101">
        <w:t>.</w:t>
      </w:r>
      <w:r w:rsidRPr="00FE127A">
        <w:t>O</w:t>
      </w:r>
    </w:p>
    <w:p w:rsidR="00125A72" w:rsidRPr="00FE127A" w:rsidRDefault="00125A72" w:rsidP="00030101">
      <w:pPr>
        <w:spacing w:line="240" w:lineRule="auto"/>
      </w:pPr>
    </w:p>
    <w:p w:rsidR="00125A72" w:rsidRPr="00FE127A" w:rsidRDefault="00125A72" w:rsidP="00030101">
      <w:r w:rsidRPr="00FE127A">
        <w:t>HIGH COURT OF ZIMBABWE</w:t>
      </w:r>
      <w:r w:rsidRPr="00FE127A">
        <w:br/>
        <w:t>TSANGA J</w:t>
      </w:r>
      <w:r w:rsidRPr="00FE127A">
        <w:br/>
      </w:r>
      <w:r w:rsidR="00030101">
        <w:t xml:space="preserve">HARARE, </w:t>
      </w:r>
      <w:r w:rsidRPr="00FE127A">
        <w:t>13</w:t>
      </w:r>
      <w:r w:rsidR="006A6768" w:rsidRPr="00FE127A">
        <w:t xml:space="preserve"> </w:t>
      </w:r>
      <w:r w:rsidRPr="00FE127A">
        <w:t>J</w:t>
      </w:r>
      <w:r w:rsidR="00030101" w:rsidRPr="00FE127A">
        <w:t>une</w:t>
      </w:r>
      <w:r w:rsidR="00FB6739" w:rsidRPr="00FE127A">
        <w:t xml:space="preserve"> </w:t>
      </w:r>
      <w:r w:rsidR="006601F9" w:rsidRPr="00FE127A">
        <w:t xml:space="preserve">&amp; 30 August </w:t>
      </w:r>
      <w:r w:rsidRPr="00FE127A">
        <w:t>2023</w:t>
      </w:r>
    </w:p>
    <w:p w:rsidR="00125A72" w:rsidRPr="00FE127A" w:rsidRDefault="00125A72"/>
    <w:p w:rsidR="00125A72" w:rsidRPr="00030101" w:rsidRDefault="00125A72">
      <w:pPr>
        <w:rPr>
          <w:b/>
        </w:rPr>
      </w:pPr>
      <w:r w:rsidRPr="00030101">
        <w:rPr>
          <w:b/>
        </w:rPr>
        <w:t>Opposed</w:t>
      </w:r>
      <w:r w:rsidR="006A6768" w:rsidRPr="00030101">
        <w:rPr>
          <w:b/>
        </w:rPr>
        <w:t xml:space="preserve"> </w:t>
      </w:r>
      <w:r w:rsidRPr="00030101">
        <w:rPr>
          <w:b/>
        </w:rPr>
        <w:t>application</w:t>
      </w:r>
    </w:p>
    <w:p w:rsidR="00030101" w:rsidRDefault="00030101">
      <w:pPr>
        <w:rPr>
          <w:i/>
        </w:rPr>
      </w:pPr>
    </w:p>
    <w:p w:rsidR="00125A72" w:rsidRPr="00FE127A" w:rsidRDefault="00B21D39">
      <w:pPr>
        <w:rPr>
          <w:i/>
        </w:rPr>
      </w:pPr>
      <w:r w:rsidRPr="00FE127A">
        <w:rPr>
          <w:i/>
        </w:rPr>
        <w:t>D San</w:t>
      </w:r>
      <w:r w:rsidR="001C642A" w:rsidRPr="00FE127A">
        <w:rPr>
          <w:i/>
        </w:rPr>
        <w:t>h</w:t>
      </w:r>
      <w:r w:rsidRPr="00FE127A">
        <w:rPr>
          <w:i/>
        </w:rPr>
        <w:t>anga f</w:t>
      </w:r>
      <w:r w:rsidR="005E5202" w:rsidRPr="00FE127A">
        <w:rPr>
          <w:i/>
        </w:rPr>
        <w:t>or</w:t>
      </w:r>
      <w:r w:rsidRPr="00FE127A">
        <w:rPr>
          <w:i/>
        </w:rPr>
        <w:t xml:space="preserve"> </w:t>
      </w:r>
      <w:r w:rsidR="005E5202" w:rsidRPr="00FE127A">
        <w:rPr>
          <w:i/>
        </w:rPr>
        <w:t>applicant</w:t>
      </w:r>
      <w:r w:rsidR="005E5202" w:rsidRPr="00FE127A">
        <w:rPr>
          <w:i/>
        </w:rPr>
        <w:br/>
      </w:r>
      <w:r w:rsidRPr="00FE127A">
        <w:rPr>
          <w:i/>
        </w:rPr>
        <w:t xml:space="preserve">C Kuhuni </w:t>
      </w:r>
      <w:r w:rsidR="005E5202" w:rsidRPr="00FE127A">
        <w:rPr>
          <w:i/>
        </w:rPr>
        <w:t>for</w:t>
      </w:r>
      <w:r w:rsidR="006A6768" w:rsidRPr="00FE127A">
        <w:rPr>
          <w:i/>
        </w:rPr>
        <w:t xml:space="preserve"> </w:t>
      </w:r>
      <w:r w:rsidRPr="00FE127A">
        <w:rPr>
          <w:i/>
        </w:rPr>
        <w:t>1</w:t>
      </w:r>
      <w:r w:rsidRPr="00FE127A">
        <w:rPr>
          <w:i/>
          <w:vertAlign w:val="superscript"/>
        </w:rPr>
        <w:t>st</w:t>
      </w:r>
      <w:r w:rsidR="00153F00">
        <w:rPr>
          <w:i/>
        </w:rPr>
        <w:t>, 3</w:t>
      </w:r>
      <w:r w:rsidR="00153F00" w:rsidRPr="00153F00">
        <w:rPr>
          <w:i/>
          <w:vertAlign w:val="superscript"/>
        </w:rPr>
        <w:t>rd</w:t>
      </w:r>
      <w:r w:rsidR="00153F00">
        <w:rPr>
          <w:i/>
        </w:rPr>
        <w:t xml:space="preserve"> and</w:t>
      </w:r>
      <w:r w:rsidRPr="00FE127A">
        <w:rPr>
          <w:i/>
        </w:rPr>
        <w:t xml:space="preserve"> 4</w:t>
      </w:r>
      <w:r w:rsidRPr="00FE127A">
        <w:rPr>
          <w:i/>
          <w:vertAlign w:val="superscript"/>
        </w:rPr>
        <w:t>th</w:t>
      </w:r>
      <w:r w:rsidRPr="00FE127A">
        <w:rPr>
          <w:i/>
        </w:rPr>
        <w:t xml:space="preserve"> </w:t>
      </w:r>
      <w:r w:rsidR="005E5202" w:rsidRPr="00FE127A">
        <w:rPr>
          <w:i/>
        </w:rPr>
        <w:t>respondent</w:t>
      </w:r>
      <w:r w:rsidRPr="00FE127A">
        <w:rPr>
          <w:i/>
        </w:rPr>
        <w:t>s</w:t>
      </w:r>
      <w:r w:rsidRPr="00FE127A">
        <w:rPr>
          <w:i/>
        </w:rPr>
        <w:br/>
        <w:t>No appearance for 5</w:t>
      </w:r>
      <w:r w:rsidRPr="00FE127A">
        <w:rPr>
          <w:i/>
          <w:vertAlign w:val="superscript"/>
        </w:rPr>
        <w:t>th</w:t>
      </w:r>
      <w:r w:rsidR="00FB6739" w:rsidRPr="00FE127A">
        <w:rPr>
          <w:i/>
        </w:rPr>
        <w:t xml:space="preserve"> </w:t>
      </w:r>
      <w:r w:rsidRPr="00FE127A">
        <w:rPr>
          <w:i/>
        </w:rPr>
        <w:t>Respondents</w:t>
      </w:r>
      <w:r w:rsidR="00153F00">
        <w:rPr>
          <w:i/>
        </w:rPr>
        <w:br/>
        <w:t>2</w:t>
      </w:r>
      <w:r w:rsidR="00153F00" w:rsidRPr="00153F00">
        <w:rPr>
          <w:i/>
          <w:vertAlign w:val="superscript"/>
        </w:rPr>
        <w:t>nd</w:t>
      </w:r>
      <w:r w:rsidR="00153F00">
        <w:rPr>
          <w:i/>
        </w:rPr>
        <w:t xml:space="preserve"> respondent barred</w:t>
      </w:r>
    </w:p>
    <w:p w:rsidR="005E5202" w:rsidRPr="00FE127A" w:rsidRDefault="005E5202"/>
    <w:p w:rsidR="006601F9" w:rsidRPr="00030101" w:rsidRDefault="006601F9">
      <w:pPr>
        <w:rPr>
          <w:b/>
        </w:rPr>
      </w:pPr>
      <w:r w:rsidRPr="00030101">
        <w:rPr>
          <w:b/>
        </w:rPr>
        <w:t xml:space="preserve">TSANGA J: </w:t>
      </w:r>
    </w:p>
    <w:p w:rsidR="00F922F5" w:rsidRPr="00FE127A" w:rsidRDefault="005E5202" w:rsidP="001E1FD6">
      <w:pPr>
        <w:spacing w:after="0" w:line="360" w:lineRule="auto"/>
        <w:ind w:firstLine="720"/>
        <w:jc w:val="both"/>
      </w:pPr>
      <w:r w:rsidRPr="00FE127A">
        <w:t>Th</w:t>
      </w:r>
      <w:r w:rsidR="00B21D39" w:rsidRPr="00FE127A">
        <w:t>e</w:t>
      </w:r>
      <w:r w:rsidR="00FB6739" w:rsidRPr="00FE127A">
        <w:t xml:space="preserve"> </w:t>
      </w:r>
      <w:r w:rsidR="00B21D39" w:rsidRPr="00FE127A">
        <w:t>issue</w:t>
      </w:r>
      <w:r w:rsidR="00FB6739" w:rsidRPr="00FE127A">
        <w:t xml:space="preserve"> </w:t>
      </w:r>
      <w:r w:rsidR="00B21D39" w:rsidRPr="00FE127A">
        <w:t>arising</w:t>
      </w:r>
      <w:r w:rsidR="00FB6739" w:rsidRPr="00FE127A">
        <w:t xml:space="preserve"> </w:t>
      </w:r>
      <w:r w:rsidR="00B21D39" w:rsidRPr="00FE127A">
        <w:t>from</w:t>
      </w:r>
      <w:r w:rsidR="00FB6739" w:rsidRPr="00FE127A">
        <w:t xml:space="preserve"> </w:t>
      </w:r>
      <w:r w:rsidR="00B21D39" w:rsidRPr="00FE127A">
        <w:t>this</w:t>
      </w:r>
      <w:r w:rsidR="00FB6739" w:rsidRPr="00FE127A">
        <w:t xml:space="preserve"> </w:t>
      </w:r>
      <w:r w:rsidR="00B21D39" w:rsidRPr="00FE127A">
        <w:t>application</w:t>
      </w:r>
      <w:r w:rsidR="00FB6739" w:rsidRPr="00FE127A">
        <w:t xml:space="preserve"> </w:t>
      </w:r>
      <w:r w:rsidR="00B21D39" w:rsidRPr="00FE127A">
        <w:t>for</w:t>
      </w:r>
      <w:r w:rsidR="00FB6739" w:rsidRPr="00FE127A">
        <w:t xml:space="preserve"> </w:t>
      </w:r>
      <w:r w:rsidR="00B21D39" w:rsidRPr="00FE127A">
        <w:t>a</w:t>
      </w:r>
      <w:r w:rsidR="00FB6739" w:rsidRPr="00FE127A">
        <w:t xml:space="preserve"> </w:t>
      </w:r>
      <w:r w:rsidR="00B21D39" w:rsidRPr="00FE127A">
        <w:t>declarator is whether</w:t>
      </w:r>
      <w:r w:rsidR="00FB6739" w:rsidRPr="00FE127A">
        <w:t xml:space="preserve"> </w:t>
      </w:r>
      <w:r w:rsidR="00B21D39" w:rsidRPr="00FE127A">
        <w:t>property</w:t>
      </w:r>
      <w:r w:rsidR="00FB6739" w:rsidRPr="00FE127A">
        <w:t xml:space="preserve"> </w:t>
      </w:r>
      <w:r w:rsidR="00B21D39" w:rsidRPr="00FE127A">
        <w:t>can be transferred</w:t>
      </w:r>
      <w:r w:rsidR="00FB6739" w:rsidRPr="00FE127A">
        <w:t xml:space="preserve"> </w:t>
      </w:r>
      <w:r w:rsidR="00B21D39" w:rsidRPr="00FE127A">
        <w:t>to</w:t>
      </w:r>
      <w:r w:rsidR="00FB6739" w:rsidRPr="00FE127A">
        <w:t xml:space="preserve"> </w:t>
      </w:r>
      <w:r w:rsidR="00F922F5" w:rsidRPr="00FE127A">
        <w:t xml:space="preserve">a </w:t>
      </w:r>
      <w:r w:rsidR="00B21D39" w:rsidRPr="00FE127A">
        <w:t>donee</w:t>
      </w:r>
      <w:r w:rsidR="00FB6739" w:rsidRPr="00FE127A">
        <w:t xml:space="preserve"> </w:t>
      </w:r>
      <w:r w:rsidR="00B21D39" w:rsidRPr="00FE127A">
        <w:t>after the</w:t>
      </w:r>
      <w:r w:rsidR="00FB6739" w:rsidRPr="00FE127A">
        <w:t xml:space="preserve"> </w:t>
      </w:r>
      <w:r w:rsidR="00B21D39" w:rsidRPr="00FE127A">
        <w:t>death of a donor.</w:t>
      </w:r>
      <w:r w:rsidR="00193441">
        <w:t xml:space="preserve"> </w:t>
      </w:r>
      <w:r w:rsidR="008F602A" w:rsidRPr="00FE127A">
        <w:t>Applicant</w:t>
      </w:r>
      <w:r w:rsidR="00F922F5" w:rsidRPr="00FE127A">
        <w:t>, Chipo Goto,</w:t>
      </w:r>
      <w:r w:rsidR="008F602A" w:rsidRPr="00FE127A">
        <w:t xml:space="preserve"> </w:t>
      </w:r>
      <w:r w:rsidRPr="00FE127A">
        <w:t>seeks</w:t>
      </w:r>
      <w:r w:rsidR="006A6768" w:rsidRPr="00FE127A">
        <w:t xml:space="preserve"> to</w:t>
      </w:r>
      <w:r w:rsidR="008F602A" w:rsidRPr="00FE127A">
        <w:t xml:space="preserve"> have</w:t>
      </w:r>
      <w:r w:rsidR="006A6768" w:rsidRPr="00FE127A">
        <w:t xml:space="preserve"> </w:t>
      </w:r>
      <w:r w:rsidRPr="00FE127A">
        <w:t>declare</w:t>
      </w:r>
      <w:r w:rsidR="008F602A" w:rsidRPr="00FE127A">
        <w:t>d</w:t>
      </w:r>
      <w:r w:rsidR="006A6768" w:rsidRPr="00FE127A">
        <w:t xml:space="preserve"> </w:t>
      </w:r>
      <w:r w:rsidRPr="00FE127A">
        <w:t>null</w:t>
      </w:r>
      <w:r w:rsidR="006A6768" w:rsidRPr="00FE127A">
        <w:t xml:space="preserve"> </w:t>
      </w:r>
      <w:r w:rsidRPr="00FE127A">
        <w:t>and</w:t>
      </w:r>
      <w:r w:rsidR="006A6768" w:rsidRPr="00FE127A">
        <w:t xml:space="preserve"> void</w:t>
      </w:r>
      <w:r w:rsidR="006226FD" w:rsidRPr="00FE127A">
        <w:t>, the</w:t>
      </w:r>
      <w:r w:rsidR="00FB6739" w:rsidRPr="00FE127A">
        <w:t xml:space="preserve"> </w:t>
      </w:r>
      <w:r w:rsidR="006A6768" w:rsidRPr="00FE127A">
        <w:t xml:space="preserve">first </w:t>
      </w:r>
      <w:r w:rsidRPr="00FE127A">
        <w:t>and</w:t>
      </w:r>
      <w:r w:rsidR="006A6768" w:rsidRPr="00FE127A">
        <w:t xml:space="preserve"> </w:t>
      </w:r>
      <w:r w:rsidRPr="00FE127A">
        <w:t>final</w:t>
      </w:r>
      <w:r w:rsidR="006A6768" w:rsidRPr="00FE127A">
        <w:t xml:space="preserve"> </w:t>
      </w:r>
      <w:r w:rsidRPr="00FE127A">
        <w:t>distribution</w:t>
      </w:r>
      <w:r w:rsidR="006A6768" w:rsidRPr="00FE127A">
        <w:t xml:space="preserve"> account </w:t>
      </w:r>
      <w:r w:rsidRPr="00FE127A">
        <w:t>in the</w:t>
      </w:r>
      <w:r w:rsidR="006A6768" w:rsidRPr="00FE127A">
        <w:t xml:space="preserve"> </w:t>
      </w:r>
      <w:r w:rsidRPr="00FE127A">
        <w:t>estate of the</w:t>
      </w:r>
      <w:r w:rsidR="006A6768" w:rsidRPr="00FE127A">
        <w:t xml:space="preserve"> </w:t>
      </w:r>
      <w:r w:rsidRPr="00FE127A">
        <w:t>late Edith</w:t>
      </w:r>
      <w:r w:rsidR="006A6768" w:rsidRPr="00FE127A">
        <w:t xml:space="preserve"> </w:t>
      </w:r>
      <w:r w:rsidRPr="00FE127A">
        <w:t>Shope Goto</w:t>
      </w:r>
      <w:r w:rsidR="00F922F5" w:rsidRPr="00FE127A">
        <w:t>, her mother</w:t>
      </w:r>
      <w:r w:rsidR="00153F00">
        <w:t>,</w:t>
      </w:r>
      <w:r w:rsidR="00F922F5" w:rsidRPr="00FE127A">
        <w:t xml:space="preserve"> </w:t>
      </w:r>
      <w:r w:rsidR="000817D2" w:rsidRPr="00FE127A">
        <w:t>and who</w:t>
      </w:r>
      <w:r w:rsidR="009E5D4D" w:rsidRPr="00FE127A">
        <w:t xml:space="preserve"> died on 28 May 2021.</w:t>
      </w:r>
      <w:r w:rsidR="006A6768" w:rsidRPr="00FE127A">
        <w:t xml:space="preserve"> </w:t>
      </w:r>
      <w:r w:rsidR="008F602A" w:rsidRPr="00FE127A">
        <w:t>She also</w:t>
      </w:r>
      <w:r w:rsidR="00FB6739" w:rsidRPr="00FE127A">
        <w:t xml:space="preserve"> </w:t>
      </w:r>
      <w:r w:rsidRPr="00FE127A">
        <w:t>seeks</w:t>
      </w:r>
      <w:r w:rsidR="006A6768" w:rsidRPr="00FE127A">
        <w:t xml:space="preserve"> </w:t>
      </w:r>
      <w:r w:rsidRPr="00FE127A">
        <w:t>that</w:t>
      </w:r>
      <w:r w:rsidR="006A6768" w:rsidRPr="00FE127A">
        <w:t xml:space="preserve"> </w:t>
      </w:r>
      <w:r w:rsidRPr="00FE127A">
        <w:t>the</w:t>
      </w:r>
      <w:r w:rsidR="006A6768" w:rsidRPr="00FE127A">
        <w:t xml:space="preserve"> </w:t>
      </w:r>
      <w:r w:rsidR="001E1FD6">
        <w:t>first r</w:t>
      </w:r>
      <w:r w:rsidRPr="00FE127A">
        <w:t>espondent</w:t>
      </w:r>
      <w:r w:rsidR="008F602A" w:rsidRPr="00FE127A">
        <w:t>,</w:t>
      </w:r>
      <w:r w:rsidR="006A6768" w:rsidRPr="00FE127A">
        <w:t xml:space="preserve"> </w:t>
      </w:r>
      <w:r w:rsidR="00F922F5" w:rsidRPr="00FE127A">
        <w:t>Sha</w:t>
      </w:r>
      <w:r w:rsidR="001C642A" w:rsidRPr="00FE127A">
        <w:t>d</w:t>
      </w:r>
      <w:r w:rsidR="00F922F5" w:rsidRPr="00FE127A">
        <w:t xml:space="preserve">reck Tsuro </w:t>
      </w:r>
      <w:r w:rsidRPr="00FE127A">
        <w:t>being the</w:t>
      </w:r>
      <w:r w:rsidR="006A6768" w:rsidRPr="00FE127A">
        <w:t xml:space="preserve"> </w:t>
      </w:r>
      <w:r w:rsidRPr="00FE127A">
        <w:t>executor</w:t>
      </w:r>
      <w:r w:rsidR="006226FD" w:rsidRPr="00FE127A">
        <w:t>,</w:t>
      </w:r>
      <w:r w:rsidR="006A6768" w:rsidRPr="00FE127A">
        <w:t xml:space="preserve"> </w:t>
      </w:r>
      <w:r w:rsidRPr="00FE127A">
        <w:t>sign all</w:t>
      </w:r>
      <w:r w:rsidR="006A6768" w:rsidRPr="00FE127A">
        <w:t xml:space="preserve"> documents </w:t>
      </w:r>
      <w:r w:rsidRPr="00FE127A">
        <w:t>to distribute and transfer</w:t>
      </w:r>
      <w:r w:rsidR="00222DD8" w:rsidRPr="00FE127A">
        <w:t xml:space="preserve"> to </w:t>
      </w:r>
      <w:r w:rsidR="00F922F5" w:rsidRPr="00FE127A">
        <w:t>her,</w:t>
      </w:r>
      <w:r w:rsidR="006A6768" w:rsidRPr="00FE127A">
        <w:t xml:space="preserve"> </w:t>
      </w:r>
      <w:r w:rsidRPr="00FE127A">
        <w:t>property</w:t>
      </w:r>
      <w:r w:rsidR="006A6768" w:rsidRPr="00FE127A">
        <w:t xml:space="preserve"> </w:t>
      </w:r>
      <w:r w:rsidRPr="00FE127A">
        <w:t>known as</w:t>
      </w:r>
      <w:r w:rsidR="006A6768" w:rsidRPr="00FE127A">
        <w:t xml:space="preserve"> </w:t>
      </w:r>
      <w:r w:rsidR="008F602A" w:rsidRPr="00FE127A">
        <w:t>S</w:t>
      </w:r>
      <w:r w:rsidRPr="00FE127A">
        <w:t>tand 1207 Mabelreign</w:t>
      </w:r>
      <w:r w:rsidR="008F602A" w:rsidRPr="00FE127A">
        <w:t>,</w:t>
      </w:r>
      <w:r w:rsidRPr="00FE127A">
        <w:t xml:space="preserve"> Township</w:t>
      </w:r>
      <w:r w:rsidR="00222DD8" w:rsidRPr="00FE127A">
        <w:t>,</w:t>
      </w:r>
      <w:r w:rsidRPr="00FE127A">
        <w:t xml:space="preserve"> held under</w:t>
      </w:r>
      <w:r w:rsidR="006A6768" w:rsidRPr="00FE127A">
        <w:t xml:space="preserve"> </w:t>
      </w:r>
      <w:r w:rsidR="00222DD8" w:rsidRPr="00FE127A">
        <w:t>D</w:t>
      </w:r>
      <w:r w:rsidRPr="00FE127A">
        <w:t xml:space="preserve">eed </w:t>
      </w:r>
      <w:r w:rsidR="006A6768" w:rsidRPr="00FE127A">
        <w:t>of</w:t>
      </w:r>
      <w:r w:rsidR="00222DD8" w:rsidRPr="00FE127A">
        <w:t xml:space="preserve"> T</w:t>
      </w:r>
      <w:r w:rsidRPr="00FE127A">
        <w:t>ransfer</w:t>
      </w:r>
      <w:r w:rsidR="006A6768" w:rsidRPr="00FE127A">
        <w:t xml:space="preserve"> </w:t>
      </w:r>
      <w:r w:rsidR="00222DD8" w:rsidRPr="00FE127A">
        <w:t>N</w:t>
      </w:r>
      <w:r w:rsidRPr="00FE127A">
        <w:t>umber</w:t>
      </w:r>
      <w:r w:rsidR="006A6768" w:rsidRPr="00FE127A">
        <w:t xml:space="preserve"> </w:t>
      </w:r>
      <w:r w:rsidRPr="00FE127A">
        <w:t>3032/91.</w:t>
      </w:r>
    </w:p>
    <w:p w:rsidR="00F922F5" w:rsidRPr="00FE127A" w:rsidRDefault="005E5202" w:rsidP="001E1FD6">
      <w:pPr>
        <w:spacing w:after="0" w:line="360" w:lineRule="auto"/>
        <w:ind w:firstLine="720"/>
        <w:jc w:val="both"/>
      </w:pPr>
      <w:r w:rsidRPr="00FE127A">
        <w:t>The</w:t>
      </w:r>
      <w:r w:rsidR="006A6768" w:rsidRPr="00FE127A">
        <w:t xml:space="preserve"> </w:t>
      </w:r>
      <w:r w:rsidRPr="00FE127A">
        <w:t>declarator</w:t>
      </w:r>
      <w:r w:rsidR="006A6768" w:rsidRPr="00FE127A">
        <w:t xml:space="preserve"> </w:t>
      </w:r>
      <w:r w:rsidRPr="00FE127A">
        <w:t>is</w:t>
      </w:r>
      <w:r w:rsidR="00222DD8" w:rsidRPr="00FE127A">
        <w:t xml:space="preserve"> </w:t>
      </w:r>
      <w:r w:rsidR="006A6768" w:rsidRPr="00FE127A">
        <w:t>s</w:t>
      </w:r>
      <w:r w:rsidR="006226FD" w:rsidRPr="00FE127A">
        <w:t>ou</w:t>
      </w:r>
      <w:r w:rsidR="006A6768" w:rsidRPr="00FE127A">
        <w:t>ght</w:t>
      </w:r>
      <w:r w:rsidRPr="00FE127A">
        <w:t xml:space="preserve"> on the</w:t>
      </w:r>
      <w:r w:rsidR="006A6768" w:rsidRPr="00FE127A">
        <w:t xml:space="preserve"> basis</w:t>
      </w:r>
      <w:r w:rsidRPr="00FE127A">
        <w:t xml:space="preserve"> </w:t>
      </w:r>
      <w:r w:rsidR="006A6768" w:rsidRPr="00FE127A">
        <w:t xml:space="preserve">that </w:t>
      </w:r>
      <w:r w:rsidRPr="00FE127A">
        <w:t>the</w:t>
      </w:r>
      <w:r w:rsidR="006A6768" w:rsidRPr="00FE127A">
        <w:t xml:space="preserve"> </w:t>
      </w:r>
      <w:r w:rsidRPr="00FE127A">
        <w:t>late</w:t>
      </w:r>
      <w:r w:rsidR="006A6768" w:rsidRPr="00FE127A">
        <w:t xml:space="preserve"> </w:t>
      </w:r>
      <w:r w:rsidRPr="00FE127A">
        <w:t>Edith</w:t>
      </w:r>
      <w:r w:rsidR="006A6768" w:rsidRPr="00FE127A">
        <w:t xml:space="preserve"> </w:t>
      </w:r>
      <w:r w:rsidRPr="00FE127A">
        <w:t>Shope</w:t>
      </w:r>
      <w:r w:rsidR="00153F00">
        <w:t xml:space="preserve"> Goto</w:t>
      </w:r>
      <w:r w:rsidR="006A6768" w:rsidRPr="00FE127A">
        <w:t xml:space="preserve"> </w:t>
      </w:r>
      <w:r w:rsidRPr="00FE127A">
        <w:t>in</w:t>
      </w:r>
      <w:r w:rsidR="006A6768" w:rsidRPr="00FE127A">
        <w:t xml:space="preserve"> </w:t>
      </w:r>
      <w:r w:rsidRPr="00FE127A">
        <w:t>fact</w:t>
      </w:r>
      <w:r w:rsidR="006A6768" w:rsidRPr="00FE127A">
        <w:t xml:space="preserve"> </w:t>
      </w:r>
      <w:r w:rsidRPr="00FE127A">
        <w:t>donated the</w:t>
      </w:r>
      <w:r w:rsidR="006A6768" w:rsidRPr="00FE127A">
        <w:t xml:space="preserve"> </w:t>
      </w:r>
      <w:r w:rsidRPr="00FE127A">
        <w:t>property</w:t>
      </w:r>
      <w:r w:rsidR="006A6768" w:rsidRPr="00FE127A">
        <w:t xml:space="preserve"> </w:t>
      </w:r>
      <w:r w:rsidRPr="00FE127A">
        <w:t>during</w:t>
      </w:r>
      <w:r w:rsidR="006A6768" w:rsidRPr="00FE127A">
        <w:t xml:space="preserve"> </w:t>
      </w:r>
      <w:r w:rsidRPr="00FE127A">
        <w:t>her</w:t>
      </w:r>
      <w:r w:rsidR="006A6768" w:rsidRPr="00FE127A">
        <w:t xml:space="preserve"> lifetime</w:t>
      </w:r>
      <w:r w:rsidRPr="00FE127A">
        <w:t xml:space="preserve"> to the</w:t>
      </w:r>
      <w:r w:rsidR="006A6768" w:rsidRPr="00FE127A">
        <w:t xml:space="preserve"> </w:t>
      </w:r>
      <w:r w:rsidRPr="00FE127A">
        <w:t>applicant</w:t>
      </w:r>
      <w:r w:rsidR="00F922F5" w:rsidRPr="00FE127A">
        <w:t>.</w:t>
      </w:r>
      <w:r w:rsidR="009E5D4D" w:rsidRPr="00FE127A">
        <w:t xml:space="preserve"> The</w:t>
      </w:r>
      <w:r w:rsidR="006A6768" w:rsidRPr="00FE127A">
        <w:t xml:space="preserve"> </w:t>
      </w:r>
      <w:r w:rsidR="009E5D4D" w:rsidRPr="00FE127A">
        <w:t>donation</w:t>
      </w:r>
      <w:r w:rsidR="006A6768" w:rsidRPr="00FE127A">
        <w:t xml:space="preserve"> </w:t>
      </w:r>
      <w:r w:rsidR="009E5D4D" w:rsidRPr="00FE127A">
        <w:t>is said</w:t>
      </w:r>
      <w:r w:rsidR="006A6768" w:rsidRPr="00FE127A">
        <w:t xml:space="preserve"> </w:t>
      </w:r>
      <w:r w:rsidR="009E5D4D" w:rsidRPr="00FE127A">
        <w:t>to</w:t>
      </w:r>
      <w:r w:rsidR="006A6768" w:rsidRPr="00FE127A">
        <w:t xml:space="preserve"> </w:t>
      </w:r>
      <w:r w:rsidR="009E5D4D" w:rsidRPr="00FE127A">
        <w:t>have</w:t>
      </w:r>
      <w:r w:rsidR="006A6768" w:rsidRPr="00FE127A">
        <w:t xml:space="preserve"> </w:t>
      </w:r>
      <w:r w:rsidR="009E5D4D" w:rsidRPr="00FE127A">
        <w:t>been</w:t>
      </w:r>
      <w:r w:rsidR="006A6768" w:rsidRPr="00FE127A">
        <w:t xml:space="preserve"> </w:t>
      </w:r>
      <w:r w:rsidR="009E5D4D" w:rsidRPr="00FE127A">
        <w:t>made</w:t>
      </w:r>
      <w:r w:rsidR="006A6768" w:rsidRPr="00FE127A">
        <w:t xml:space="preserve"> </w:t>
      </w:r>
      <w:r w:rsidR="00924166">
        <w:t>on the 22</w:t>
      </w:r>
      <w:r w:rsidR="00924166" w:rsidRPr="00924166">
        <w:rPr>
          <w:vertAlign w:val="superscript"/>
        </w:rPr>
        <w:t>nd</w:t>
      </w:r>
      <w:r w:rsidR="00924166">
        <w:t xml:space="preserve"> July</w:t>
      </w:r>
      <w:r w:rsidR="009E5D4D" w:rsidRPr="00FE127A">
        <w:t xml:space="preserve"> 2016</w:t>
      </w:r>
      <w:r w:rsidR="006A6768" w:rsidRPr="00FE127A">
        <w:t xml:space="preserve"> </w:t>
      </w:r>
      <w:r w:rsidR="009E5D4D" w:rsidRPr="00FE127A">
        <w:t>in gratitude by</w:t>
      </w:r>
      <w:r w:rsidR="00F922F5" w:rsidRPr="00FE127A">
        <w:t xml:space="preserve"> her now </w:t>
      </w:r>
      <w:r w:rsidR="009E5D4D" w:rsidRPr="00FE127A">
        <w:t>deceased</w:t>
      </w:r>
      <w:r w:rsidR="00F922F5" w:rsidRPr="00FE127A">
        <w:t xml:space="preserve"> mother </w:t>
      </w:r>
      <w:r w:rsidR="009E5D4D" w:rsidRPr="00FE127A">
        <w:t>for</w:t>
      </w:r>
      <w:r w:rsidR="006A6768" w:rsidRPr="00FE127A">
        <w:t xml:space="preserve"> </w:t>
      </w:r>
      <w:r w:rsidR="009E5D4D" w:rsidRPr="00FE127A">
        <w:t>the</w:t>
      </w:r>
      <w:r w:rsidR="006A6768" w:rsidRPr="00FE127A">
        <w:t xml:space="preserve"> </w:t>
      </w:r>
      <w:r w:rsidR="009E5D4D" w:rsidRPr="00FE127A">
        <w:t>way in</w:t>
      </w:r>
      <w:r w:rsidR="006A6768" w:rsidRPr="00FE127A">
        <w:t xml:space="preserve"> </w:t>
      </w:r>
      <w:r w:rsidR="009E5D4D" w:rsidRPr="00FE127A">
        <w:t>which the</w:t>
      </w:r>
      <w:r w:rsidR="006A6768" w:rsidRPr="00FE127A">
        <w:t xml:space="preserve"> </w:t>
      </w:r>
      <w:r w:rsidR="009E5D4D" w:rsidRPr="00FE127A">
        <w:t>applicant</w:t>
      </w:r>
      <w:r w:rsidR="006A6768" w:rsidRPr="00FE127A">
        <w:t xml:space="preserve"> </w:t>
      </w:r>
      <w:r w:rsidR="009E5D4D" w:rsidRPr="00FE127A">
        <w:t>had</w:t>
      </w:r>
      <w:r w:rsidR="006A6768" w:rsidRPr="00FE127A">
        <w:t xml:space="preserve"> </w:t>
      </w:r>
      <w:r w:rsidR="009E5D4D" w:rsidRPr="00FE127A">
        <w:lastRenderedPageBreak/>
        <w:t>looked</w:t>
      </w:r>
      <w:r w:rsidR="006A6768" w:rsidRPr="00FE127A">
        <w:t xml:space="preserve"> </w:t>
      </w:r>
      <w:r w:rsidR="009E5D4D" w:rsidRPr="00FE127A">
        <w:t>after</w:t>
      </w:r>
      <w:r w:rsidR="006A6768" w:rsidRPr="00FE127A">
        <w:t xml:space="preserve"> </w:t>
      </w:r>
      <w:r w:rsidR="009E5D4D" w:rsidRPr="00FE127A">
        <w:t>a deceased</w:t>
      </w:r>
      <w:r w:rsidR="006A6768" w:rsidRPr="00FE127A">
        <w:t xml:space="preserve"> </w:t>
      </w:r>
      <w:r w:rsidR="009E5D4D" w:rsidRPr="00FE127A">
        <w:t>cousin’s</w:t>
      </w:r>
      <w:r w:rsidR="006A6768" w:rsidRPr="00FE127A">
        <w:t xml:space="preserve"> </w:t>
      </w:r>
      <w:r w:rsidR="009E5D4D" w:rsidRPr="00FE127A">
        <w:t>children.</w:t>
      </w:r>
      <w:r w:rsidR="006A6768" w:rsidRPr="00FE127A">
        <w:t xml:space="preserve"> </w:t>
      </w:r>
      <w:r w:rsidR="00153F00">
        <w:t>The applicant also did not have a house of her own in Zimbabwe.</w:t>
      </w:r>
    </w:p>
    <w:p w:rsidR="001B0B7E" w:rsidRPr="00FE127A" w:rsidRDefault="005E5202" w:rsidP="001E1FD6">
      <w:pPr>
        <w:spacing w:after="0" w:line="360" w:lineRule="auto"/>
        <w:ind w:firstLine="720"/>
        <w:jc w:val="both"/>
      </w:pPr>
      <w:r w:rsidRPr="00FE127A">
        <w:t>A</w:t>
      </w:r>
      <w:r w:rsidR="005F581F" w:rsidRPr="00FE127A">
        <w:t xml:space="preserve"> memorandum of </w:t>
      </w:r>
      <w:r w:rsidR="006226FD" w:rsidRPr="00FE127A">
        <w:t xml:space="preserve">agreement </w:t>
      </w:r>
      <w:r w:rsidR="005F581F" w:rsidRPr="00FE127A">
        <w:t>signed</w:t>
      </w:r>
      <w:r w:rsidR="006226FD" w:rsidRPr="00FE127A">
        <w:t xml:space="preserve"> on </w:t>
      </w:r>
      <w:r w:rsidR="005F581F" w:rsidRPr="00FE127A">
        <w:t>22</w:t>
      </w:r>
      <w:r w:rsidR="006A6768" w:rsidRPr="00FE127A">
        <w:t xml:space="preserve"> </w:t>
      </w:r>
      <w:r w:rsidR="005F581F" w:rsidRPr="00FE127A">
        <w:t>July</w:t>
      </w:r>
      <w:r w:rsidR="006A6768" w:rsidRPr="00FE127A">
        <w:t xml:space="preserve"> </w:t>
      </w:r>
      <w:r w:rsidR="005F581F" w:rsidRPr="00FE127A">
        <w:t>2016 is</w:t>
      </w:r>
      <w:r w:rsidR="006A6768" w:rsidRPr="00FE127A">
        <w:t xml:space="preserve"> </w:t>
      </w:r>
      <w:r w:rsidR="005F581F" w:rsidRPr="00FE127A">
        <w:t>attached</w:t>
      </w:r>
      <w:r w:rsidR="006A6768" w:rsidRPr="00FE127A">
        <w:t xml:space="preserve"> </w:t>
      </w:r>
      <w:r w:rsidR="005F581F" w:rsidRPr="00FE127A">
        <w:t>in which</w:t>
      </w:r>
      <w:r w:rsidR="006A6768" w:rsidRPr="00FE127A">
        <w:t xml:space="preserve"> </w:t>
      </w:r>
      <w:r w:rsidR="005F581F" w:rsidRPr="00FE127A">
        <w:t>the</w:t>
      </w:r>
      <w:r w:rsidR="006A6768" w:rsidRPr="00FE127A">
        <w:t xml:space="preserve"> </w:t>
      </w:r>
      <w:r w:rsidR="005F581F" w:rsidRPr="00FE127A">
        <w:t xml:space="preserve">late </w:t>
      </w:r>
      <w:r w:rsidR="00C10CE9">
        <w:t>Edith Shope</w:t>
      </w:r>
      <w:r w:rsidR="006A6768" w:rsidRPr="00FE127A">
        <w:t xml:space="preserve"> </w:t>
      </w:r>
      <w:r w:rsidR="005F581F" w:rsidRPr="00FE127A">
        <w:t>Goto</w:t>
      </w:r>
      <w:r w:rsidR="006A6768" w:rsidRPr="00FE127A">
        <w:t xml:space="preserve"> </w:t>
      </w:r>
      <w:r w:rsidR="005F581F" w:rsidRPr="00FE127A">
        <w:t xml:space="preserve">is said to </w:t>
      </w:r>
      <w:r w:rsidR="006A6768" w:rsidRPr="00FE127A">
        <w:t>have</w:t>
      </w:r>
      <w:r w:rsidR="005F581F" w:rsidRPr="00FE127A">
        <w:t xml:space="preserve"> agreed to donate the property. The </w:t>
      </w:r>
      <w:r w:rsidR="006A6768" w:rsidRPr="00FE127A">
        <w:t>agreement</w:t>
      </w:r>
      <w:r w:rsidR="00222DD8" w:rsidRPr="00FE127A">
        <w:t>,</w:t>
      </w:r>
      <w:r w:rsidR="005F581F" w:rsidRPr="00FE127A">
        <w:t xml:space="preserve"> </w:t>
      </w:r>
      <w:r w:rsidR="006A6768" w:rsidRPr="00FE127A">
        <w:t>however</w:t>
      </w:r>
      <w:r w:rsidR="00222DD8" w:rsidRPr="00FE127A">
        <w:t>,</w:t>
      </w:r>
      <w:r w:rsidR="006A6768" w:rsidRPr="00FE127A">
        <w:t xml:space="preserve"> talks</w:t>
      </w:r>
      <w:r w:rsidR="005F581F" w:rsidRPr="00FE127A">
        <w:t xml:space="preserve"> of</w:t>
      </w:r>
      <w:r w:rsidR="006A6768" w:rsidRPr="00FE127A">
        <w:t xml:space="preserve"> </w:t>
      </w:r>
      <w:r w:rsidR="005F581F" w:rsidRPr="00FE127A">
        <w:t>donating</w:t>
      </w:r>
      <w:r w:rsidR="006A6768" w:rsidRPr="00FE127A">
        <w:t xml:space="preserve"> </w:t>
      </w:r>
      <w:r w:rsidR="005F581F" w:rsidRPr="00FE127A">
        <w:t>to her</w:t>
      </w:r>
      <w:r w:rsidR="006A6768" w:rsidRPr="00FE127A">
        <w:t xml:space="preserve"> </w:t>
      </w:r>
      <w:r w:rsidR="005F581F" w:rsidRPr="00FE127A">
        <w:t>son</w:t>
      </w:r>
      <w:r w:rsidR="006A6768" w:rsidRPr="00FE127A">
        <w:t xml:space="preserve"> </w:t>
      </w:r>
      <w:r w:rsidR="005F581F" w:rsidRPr="00FE127A">
        <w:t>although the</w:t>
      </w:r>
      <w:r w:rsidR="006A6768" w:rsidRPr="00FE127A">
        <w:t xml:space="preserve"> </w:t>
      </w:r>
      <w:r w:rsidR="005F581F" w:rsidRPr="00FE127A">
        <w:t>applicant</w:t>
      </w:r>
      <w:r w:rsidR="006A6768" w:rsidRPr="00FE127A">
        <w:t xml:space="preserve"> </w:t>
      </w:r>
      <w:r w:rsidR="005F581F" w:rsidRPr="00FE127A">
        <w:t>is</w:t>
      </w:r>
      <w:r w:rsidR="006A6768" w:rsidRPr="00FE127A">
        <w:t xml:space="preserve"> </w:t>
      </w:r>
      <w:r w:rsidR="005F581F" w:rsidRPr="00FE127A">
        <w:t>mentioned</w:t>
      </w:r>
      <w:r w:rsidR="006A6768" w:rsidRPr="00FE127A">
        <w:t xml:space="preserve"> </w:t>
      </w:r>
      <w:r w:rsidR="005F581F" w:rsidRPr="00FE127A">
        <w:t>as the done</w:t>
      </w:r>
      <w:r w:rsidR="006226FD" w:rsidRPr="00FE127A">
        <w:t>e</w:t>
      </w:r>
      <w:r w:rsidR="005F581F" w:rsidRPr="00FE127A">
        <w:t>. One can assume</w:t>
      </w:r>
      <w:r w:rsidR="006A6768" w:rsidRPr="00FE127A">
        <w:t xml:space="preserve"> </w:t>
      </w:r>
      <w:r w:rsidR="005F581F" w:rsidRPr="00FE127A">
        <w:t>that</w:t>
      </w:r>
      <w:r w:rsidR="006A6768" w:rsidRPr="00FE127A">
        <w:t xml:space="preserve"> </w:t>
      </w:r>
      <w:r w:rsidR="005F581F" w:rsidRPr="00FE127A">
        <w:t xml:space="preserve">the </w:t>
      </w:r>
      <w:r w:rsidR="006A6768" w:rsidRPr="00FE127A">
        <w:t>reference</w:t>
      </w:r>
      <w:r w:rsidR="005F581F" w:rsidRPr="00FE127A">
        <w:t xml:space="preserve"> t</w:t>
      </w:r>
      <w:r w:rsidR="006226FD" w:rsidRPr="00FE127A">
        <w:t>o</w:t>
      </w:r>
      <w:r w:rsidR="005F581F" w:rsidRPr="00FE127A">
        <w:t xml:space="preserve"> son is an</w:t>
      </w:r>
      <w:r w:rsidR="006A6768" w:rsidRPr="00FE127A">
        <w:t xml:space="preserve"> </w:t>
      </w:r>
      <w:r w:rsidR="005F581F" w:rsidRPr="00FE127A">
        <w:t>error as</w:t>
      </w:r>
      <w:r w:rsidR="006A6768" w:rsidRPr="00FE127A">
        <w:t xml:space="preserve"> </w:t>
      </w:r>
      <w:r w:rsidR="005F581F" w:rsidRPr="00FE127A">
        <w:t>applicant</w:t>
      </w:r>
      <w:r w:rsidR="006A6768" w:rsidRPr="00FE127A">
        <w:t xml:space="preserve"> </w:t>
      </w:r>
      <w:r w:rsidR="005F581F" w:rsidRPr="00FE127A">
        <w:t>avers</w:t>
      </w:r>
      <w:r w:rsidR="006A6768" w:rsidRPr="00FE127A">
        <w:t xml:space="preserve"> </w:t>
      </w:r>
      <w:r w:rsidR="005F581F" w:rsidRPr="00FE127A">
        <w:t xml:space="preserve">she is the daughter </w:t>
      </w:r>
      <w:r w:rsidR="006A6768" w:rsidRPr="00FE127A">
        <w:t>of</w:t>
      </w:r>
      <w:r w:rsidR="005F581F" w:rsidRPr="00FE127A">
        <w:t xml:space="preserve"> the</w:t>
      </w:r>
      <w:r w:rsidR="006A6768" w:rsidRPr="00FE127A">
        <w:t xml:space="preserve"> </w:t>
      </w:r>
      <w:r w:rsidR="005F581F" w:rsidRPr="00FE127A">
        <w:t>late Chipo and</w:t>
      </w:r>
      <w:r w:rsidR="006A6768" w:rsidRPr="00FE127A">
        <w:t xml:space="preserve"> </w:t>
      </w:r>
      <w:r w:rsidR="005F581F" w:rsidRPr="00FE127A">
        <w:t>not</w:t>
      </w:r>
      <w:r w:rsidR="006A6768" w:rsidRPr="00FE127A">
        <w:t xml:space="preserve"> </w:t>
      </w:r>
      <w:r w:rsidR="005F581F" w:rsidRPr="00FE127A">
        <w:t>son.</w:t>
      </w:r>
      <w:r w:rsidR="00F922F5" w:rsidRPr="00FE127A">
        <w:t xml:space="preserve"> </w:t>
      </w:r>
      <w:r w:rsidR="005A35E0" w:rsidRPr="00FE127A">
        <w:t>Also</w:t>
      </w:r>
      <w:r w:rsidR="006A6768" w:rsidRPr="00FE127A">
        <w:t xml:space="preserve"> signed</w:t>
      </w:r>
      <w:r w:rsidR="005A35E0" w:rsidRPr="00FE127A">
        <w:t xml:space="preserve"> on that</w:t>
      </w:r>
      <w:r w:rsidR="006A6768" w:rsidRPr="00FE127A">
        <w:t xml:space="preserve"> </w:t>
      </w:r>
      <w:r w:rsidR="005A35E0" w:rsidRPr="00FE127A">
        <w:t>day</w:t>
      </w:r>
      <w:r w:rsidR="00C10CE9">
        <w:t>,</w:t>
      </w:r>
      <w:r w:rsidR="00F922F5" w:rsidRPr="00FE127A">
        <w:t xml:space="preserve"> and</w:t>
      </w:r>
      <w:r w:rsidR="00C10CE9">
        <w:t>,</w:t>
      </w:r>
      <w:r w:rsidR="00F922F5" w:rsidRPr="00FE127A">
        <w:t xml:space="preserve"> as proof of the donation </w:t>
      </w:r>
      <w:r w:rsidR="005A35E0" w:rsidRPr="00FE127A">
        <w:t>is</w:t>
      </w:r>
      <w:r w:rsidR="00F922F5" w:rsidRPr="00FE127A">
        <w:t xml:space="preserve"> </w:t>
      </w:r>
      <w:r w:rsidR="00222DD8" w:rsidRPr="00FE127A">
        <w:t xml:space="preserve">a </w:t>
      </w:r>
      <w:r w:rsidR="005A35E0" w:rsidRPr="00FE127A">
        <w:t>declaration</w:t>
      </w:r>
      <w:r w:rsidR="006A6768" w:rsidRPr="00FE127A">
        <w:t xml:space="preserve"> </w:t>
      </w:r>
      <w:r w:rsidR="005A35E0" w:rsidRPr="00FE127A">
        <w:t>by the</w:t>
      </w:r>
      <w:r w:rsidR="006A6768" w:rsidRPr="00FE127A">
        <w:t xml:space="preserve"> </w:t>
      </w:r>
      <w:r w:rsidR="005A35E0" w:rsidRPr="00FE127A">
        <w:t>donor</w:t>
      </w:r>
      <w:r w:rsidR="006A6768" w:rsidRPr="00FE127A">
        <w:t xml:space="preserve"> </w:t>
      </w:r>
      <w:r w:rsidR="00C10CE9">
        <w:t xml:space="preserve">confirming the donation </w:t>
      </w:r>
      <w:r w:rsidR="006A6768" w:rsidRPr="00FE127A">
        <w:t xml:space="preserve">that </w:t>
      </w:r>
      <w:r w:rsidR="005A35E0" w:rsidRPr="00FE127A">
        <w:t>she</w:t>
      </w:r>
      <w:r w:rsidR="006A6768" w:rsidRPr="00FE127A">
        <w:t xml:space="preserve"> </w:t>
      </w:r>
      <w:r w:rsidR="005A35E0" w:rsidRPr="00FE127A">
        <w:t>was not going</w:t>
      </w:r>
      <w:r w:rsidR="006A6768" w:rsidRPr="00FE127A">
        <w:t xml:space="preserve"> </w:t>
      </w:r>
      <w:r w:rsidR="005A35E0" w:rsidRPr="00FE127A">
        <w:t>to</w:t>
      </w:r>
      <w:r w:rsidR="006A6768" w:rsidRPr="00FE127A">
        <w:t xml:space="preserve"> be </w:t>
      </w:r>
      <w:r w:rsidR="005A35E0" w:rsidRPr="00FE127A">
        <w:t>paid</w:t>
      </w:r>
      <w:r w:rsidR="006A6768" w:rsidRPr="00FE127A">
        <w:t xml:space="preserve"> anything</w:t>
      </w:r>
      <w:r w:rsidR="005A35E0" w:rsidRPr="00FE127A">
        <w:t>.</w:t>
      </w:r>
      <w:r w:rsidR="00193441">
        <w:t xml:space="preserve"> </w:t>
      </w:r>
      <w:r w:rsidR="005A35E0" w:rsidRPr="00FE127A">
        <w:t>The</w:t>
      </w:r>
      <w:r w:rsidR="006A6768" w:rsidRPr="00FE127A">
        <w:t xml:space="preserve"> </w:t>
      </w:r>
      <w:r w:rsidR="001B0B7E" w:rsidRPr="00FE127A">
        <w:t>late Edith</w:t>
      </w:r>
      <w:r w:rsidR="00C10CE9">
        <w:t xml:space="preserve"> Shope</w:t>
      </w:r>
      <w:r w:rsidR="001B0B7E" w:rsidRPr="00FE127A">
        <w:t xml:space="preserve"> Goto</w:t>
      </w:r>
      <w:r w:rsidR="006A6768" w:rsidRPr="00FE127A">
        <w:t xml:space="preserve"> </w:t>
      </w:r>
      <w:r w:rsidR="001B0B7E" w:rsidRPr="00FE127A">
        <w:t>had</w:t>
      </w:r>
      <w:r w:rsidR="006A6768" w:rsidRPr="00FE127A">
        <w:t xml:space="preserve"> </w:t>
      </w:r>
      <w:r w:rsidR="00C10CE9">
        <w:t>further</w:t>
      </w:r>
      <w:r w:rsidR="006A6768" w:rsidRPr="00FE127A">
        <w:t xml:space="preserve"> </w:t>
      </w:r>
      <w:r w:rsidR="005A35E0" w:rsidRPr="00FE127A">
        <w:t>signed</w:t>
      </w:r>
      <w:r w:rsidR="006A6768" w:rsidRPr="00FE127A">
        <w:t xml:space="preserve"> </w:t>
      </w:r>
      <w:r w:rsidR="005A35E0" w:rsidRPr="00FE127A">
        <w:t xml:space="preserve">a </w:t>
      </w:r>
      <w:r w:rsidR="006A6768" w:rsidRPr="00FE127A">
        <w:t xml:space="preserve">power </w:t>
      </w:r>
      <w:r w:rsidR="005A35E0" w:rsidRPr="00FE127A">
        <w:t>of</w:t>
      </w:r>
      <w:r w:rsidR="006A6768" w:rsidRPr="00FE127A">
        <w:t xml:space="preserve"> </w:t>
      </w:r>
      <w:r w:rsidR="005A35E0" w:rsidRPr="00FE127A">
        <w:t>attorney</w:t>
      </w:r>
      <w:r w:rsidR="006A6768" w:rsidRPr="00FE127A">
        <w:t xml:space="preserve"> </w:t>
      </w:r>
      <w:r w:rsidR="005A35E0" w:rsidRPr="00FE127A">
        <w:t>nominating and</w:t>
      </w:r>
      <w:r w:rsidR="006A6768" w:rsidRPr="00FE127A">
        <w:t xml:space="preserve"> appointing</w:t>
      </w:r>
      <w:r w:rsidR="005A35E0" w:rsidRPr="00FE127A">
        <w:t xml:space="preserve"> </w:t>
      </w:r>
      <w:r w:rsidR="005A35E0" w:rsidRPr="00C10CE9">
        <w:rPr>
          <w:i/>
        </w:rPr>
        <w:t>Jonathan</w:t>
      </w:r>
      <w:r w:rsidR="006A6768" w:rsidRPr="00C10CE9">
        <w:rPr>
          <w:i/>
        </w:rPr>
        <w:t xml:space="preserve"> </w:t>
      </w:r>
      <w:r w:rsidR="005A35E0" w:rsidRPr="00C10CE9">
        <w:rPr>
          <w:i/>
        </w:rPr>
        <w:t>Samkange</w:t>
      </w:r>
      <w:r w:rsidR="005A35E0" w:rsidRPr="00C10CE9">
        <w:t xml:space="preserve"> of </w:t>
      </w:r>
      <w:r w:rsidR="005A35E0" w:rsidRPr="00FE127A">
        <w:rPr>
          <w:i/>
        </w:rPr>
        <w:t>Venturas</w:t>
      </w:r>
      <w:r w:rsidR="006226FD" w:rsidRPr="00FE127A">
        <w:rPr>
          <w:i/>
        </w:rPr>
        <w:t xml:space="preserve"> &amp;</w:t>
      </w:r>
      <w:r w:rsidR="006A6768" w:rsidRPr="00FE127A">
        <w:rPr>
          <w:i/>
        </w:rPr>
        <w:t xml:space="preserve"> </w:t>
      </w:r>
      <w:r w:rsidR="005A35E0" w:rsidRPr="00FE127A">
        <w:rPr>
          <w:i/>
        </w:rPr>
        <w:t>Samkange</w:t>
      </w:r>
      <w:r w:rsidR="005A35E0" w:rsidRPr="00FE127A">
        <w:t xml:space="preserve"> </w:t>
      </w:r>
      <w:r w:rsidR="00F922F5" w:rsidRPr="00FE127A">
        <w:t xml:space="preserve">legal practitioners </w:t>
      </w:r>
      <w:r w:rsidR="006226FD" w:rsidRPr="00FE127A">
        <w:t>t</w:t>
      </w:r>
      <w:r w:rsidR="005A35E0" w:rsidRPr="00FE127A">
        <w:t>o</w:t>
      </w:r>
      <w:r w:rsidR="006A6768" w:rsidRPr="00FE127A">
        <w:t xml:space="preserve"> </w:t>
      </w:r>
      <w:r w:rsidR="005A35E0" w:rsidRPr="00FE127A">
        <w:t>be</w:t>
      </w:r>
      <w:r w:rsidR="006A6768" w:rsidRPr="00FE127A">
        <w:t xml:space="preserve"> </w:t>
      </w:r>
      <w:r w:rsidR="005A35E0" w:rsidRPr="00FE127A">
        <w:t>her</w:t>
      </w:r>
      <w:r w:rsidR="006A6768" w:rsidRPr="00FE127A">
        <w:t xml:space="preserve"> </w:t>
      </w:r>
      <w:r w:rsidR="005A35E0" w:rsidRPr="00FE127A">
        <w:t>lawful attorney</w:t>
      </w:r>
      <w:r w:rsidR="006A6768" w:rsidRPr="00FE127A">
        <w:t xml:space="preserve"> </w:t>
      </w:r>
      <w:r w:rsidR="005A35E0" w:rsidRPr="00FE127A">
        <w:t xml:space="preserve">and agent </w:t>
      </w:r>
      <w:r w:rsidR="006A6768" w:rsidRPr="00FE127A">
        <w:t xml:space="preserve">to </w:t>
      </w:r>
      <w:r w:rsidR="005A35E0" w:rsidRPr="00FE127A">
        <w:t xml:space="preserve">appear at the </w:t>
      </w:r>
      <w:r w:rsidR="006226FD" w:rsidRPr="00FE127A">
        <w:t>D</w:t>
      </w:r>
      <w:r w:rsidR="006A6768" w:rsidRPr="00FE127A">
        <w:t xml:space="preserve">eeds </w:t>
      </w:r>
      <w:r w:rsidR="006226FD" w:rsidRPr="00FE127A">
        <w:t>O</w:t>
      </w:r>
      <w:r w:rsidR="005A35E0" w:rsidRPr="00FE127A">
        <w:t>ffice and</w:t>
      </w:r>
      <w:r w:rsidR="006A6768" w:rsidRPr="00FE127A">
        <w:t xml:space="preserve"> </w:t>
      </w:r>
      <w:r w:rsidR="005A35E0" w:rsidRPr="00FE127A">
        <w:t>effect</w:t>
      </w:r>
      <w:r w:rsidR="006A6768" w:rsidRPr="00FE127A">
        <w:t xml:space="preserve"> </w:t>
      </w:r>
      <w:r w:rsidR="005A35E0" w:rsidRPr="00FE127A">
        <w:t>transfer.</w:t>
      </w:r>
      <w:r w:rsidR="001B0B7E" w:rsidRPr="00FE127A">
        <w:t xml:space="preserve"> The applicant</w:t>
      </w:r>
      <w:r w:rsidR="006A6768" w:rsidRPr="00FE127A">
        <w:t xml:space="preserve"> </w:t>
      </w:r>
      <w:r w:rsidR="001B0B7E" w:rsidRPr="00FE127A">
        <w:t>had</w:t>
      </w:r>
      <w:r w:rsidR="006A6768" w:rsidRPr="00FE127A">
        <w:t xml:space="preserve"> </w:t>
      </w:r>
      <w:r w:rsidR="001B0B7E" w:rsidRPr="00FE127A">
        <w:t>also</w:t>
      </w:r>
      <w:r w:rsidR="00C10CE9">
        <w:t xml:space="preserve"> signed a declaration confirming</w:t>
      </w:r>
      <w:r w:rsidR="00193441">
        <w:t xml:space="preserve"> </w:t>
      </w:r>
      <w:r w:rsidR="00C10CE9">
        <w:t>that the property</w:t>
      </w:r>
      <w:r w:rsidR="00193441">
        <w:t xml:space="preserve"> </w:t>
      </w:r>
      <w:r w:rsidR="00C10CE9">
        <w:t>was donated to her. She had</w:t>
      </w:r>
      <w:r w:rsidR="006A6768" w:rsidRPr="00FE127A">
        <w:t xml:space="preserve"> </w:t>
      </w:r>
      <w:r w:rsidR="001B0B7E" w:rsidRPr="00FE127A">
        <w:t>nominated the</w:t>
      </w:r>
      <w:r w:rsidR="006A6768" w:rsidRPr="00FE127A">
        <w:t xml:space="preserve"> </w:t>
      </w:r>
      <w:r w:rsidR="001B0B7E" w:rsidRPr="00FE127A">
        <w:t>same</w:t>
      </w:r>
      <w:r w:rsidR="006A6768" w:rsidRPr="00FE127A">
        <w:t xml:space="preserve"> </w:t>
      </w:r>
      <w:r w:rsidR="001B0B7E" w:rsidRPr="00FE127A">
        <w:t xml:space="preserve">lawyer </w:t>
      </w:r>
      <w:r w:rsidR="006A6768" w:rsidRPr="00FE127A">
        <w:t xml:space="preserve">to </w:t>
      </w:r>
      <w:r w:rsidR="00C10CE9">
        <w:t>effect</w:t>
      </w:r>
      <w:r w:rsidR="006A6768" w:rsidRPr="00FE127A">
        <w:t xml:space="preserve"> </w:t>
      </w:r>
      <w:r w:rsidR="001B0B7E" w:rsidRPr="00FE127A">
        <w:t>the</w:t>
      </w:r>
      <w:r w:rsidR="006A6768" w:rsidRPr="00FE127A">
        <w:t xml:space="preserve"> </w:t>
      </w:r>
      <w:r w:rsidR="001B0B7E" w:rsidRPr="00FE127A">
        <w:t>donation</w:t>
      </w:r>
      <w:r w:rsidR="00C10CE9">
        <w:t xml:space="preserve"> transfer</w:t>
      </w:r>
      <w:r w:rsidR="001B0B7E" w:rsidRPr="00FE127A">
        <w:t xml:space="preserve"> on</w:t>
      </w:r>
      <w:r w:rsidR="006A6768" w:rsidRPr="00FE127A">
        <w:t xml:space="preserve"> </w:t>
      </w:r>
      <w:r w:rsidR="001B0B7E" w:rsidRPr="00FE127A">
        <w:t>her</w:t>
      </w:r>
      <w:r w:rsidR="006A6768" w:rsidRPr="00FE127A">
        <w:t xml:space="preserve"> </w:t>
      </w:r>
      <w:r w:rsidR="001B0B7E" w:rsidRPr="00FE127A">
        <w:t>behalf</w:t>
      </w:r>
      <w:r w:rsidR="00C10CE9">
        <w:t xml:space="preserve"> with the Registrar of Deeds</w:t>
      </w:r>
      <w:r w:rsidR="001B0B7E" w:rsidRPr="00FE127A">
        <w:t xml:space="preserve">. </w:t>
      </w:r>
    </w:p>
    <w:p w:rsidR="00C6160C" w:rsidRPr="00FE127A" w:rsidRDefault="00F922F5" w:rsidP="001E1FD6">
      <w:pPr>
        <w:spacing w:after="0" w:line="360" w:lineRule="auto"/>
        <w:ind w:firstLine="720"/>
        <w:jc w:val="both"/>
      </w:pPr>
      <w:r w:rsidRPr="00FE127A">
        <w:t>In addition, t</w:t>
      </w:r>
      <w:r w:rsidR="006226FD" w:rsidRPr="00FE127A">
        <w:t>hree</w:t>
      </w:r>
      <w:r w:rsidR="00FB6739" w:rsidRPr="00FE127A">
        <w:t xml:space="preserve"> </w:t>
      </w:r>
      <w:r w:rsidR="006A6768" w:rsidRPr="00FE127A">
        <w:t>affidavits</w:t>
      </w:r>
      <w:r w:rsidR="001B0B7E" w:rsidRPr="00FE127A">
        <w:t xml:space="preserve"> of</w:t>
      </w:r>
      <w:r w:rsidR="006A6768" w:rsidRPr="00FE127A">
        <w:t xml:space="preserve"> </w:t>
      </w:r>
      <w:r w:rsidR="001B0B7E" w:rsidRPr="00FE127A">
        <w:t>relatives</w:t>
      </w:r>
      <w:r w:rsidR="006A6768" w:rsidRPr="00FE127A">
        <w:t xml:space="preserve"> </w:t>
      </w:r>
      <w:r w:rsidR="001B0B7E" w:rsidRPr="00FE127A">
        <w:t>who were also present</w:t>
      </w:r>
      <w:r w:rsidR="006A6768" w:rsidRPr="00FE127A">
        <w:t xml:space="preserve"> </w:t>
      </w:r>
      <w:r w:rsidR="001B0B7E" w:rsidRPr="00FE127A">
        <w:t>on the day</w:t>
      </w:r>
      <w:r w:rsidR="006A6768" w:rsidRPr="00FE127A">
        <w:t xml:space="preserve"> </w:t>
      </w:r>
      <w:r w:rsidR="005F581F" w:rsidRPr="00FE127A">
        <w:t xml:space="preserve">at the </w:t>
      </w:r>
      <w:r w:rsidR="006A6768" w:rsidRPr="00FE127A">
        <w:t xml:space="preserve">lawyer’s </w:t>
      </w:r>
      <w:r w:rsidR="005F581F" w:rsidRPr="00FE127A">
        <w:t>offices</w:t>
      </w:r>
      <w:r w:rsidR="006A6768" w:rsidRPr="00FE127A">
        <w:t xml:space="preserve"> </w:t>
      </w:r>
      <w:r w:rsidRPr="00FE127A">
        <w:t>are</w:t>
      </w:r>
      <w:r w:rsidR="006A6768" w:rsidRPr="00FE127A">
        <w:t xml:space="preserve"> </w:t>
      </w:r>
      <w:r w:rsidR="005F581F" w:rsidRPr="00FE127A">
        <w:t>attached.</w:t>
      </w:r>
      <w:r w:rsidR="0078518C" w:rsidRPr="00FE127A">
        <w:t xml:space="preserve"> They</w:t>
      </w:r>
      <w:r w:rsidR="006A6768" w:rsidRPr="00FE127A">
        <w:t xml:space="preserve"> basically</w:t>
      </w:r>
      <w:r w:rsidR="008037AE" w:rsidRPr="00FE127A">
        <w:t xml:space="preserve"> confi</w:t>
      </w:r>
      <w:r w:rsidR="0078518C" w:rsidRPr="00FE127A">
        <w:t>rm that</w:t>
      </w:r>
      <w:r w:rsidR="006A6768" w:rsidRPr="00FE127A">
        <w:t xml:space="preserve"> </w:t>
      </w:r>
      <w:r w:rsidR="006226FD" w:rsidRPr="00FE127A">
        <w:t>the</w:t>
      </w:r>
      <w:r w:rsidR="006A6768" w:rsidRPr="00FE127A">
        <w:t xml:space="preserve"> </w:t>
      </w:r>
      <w:r w:rsidR="0078518C" w:rsidRPr="00FE127A">
        <w:t>late</w:t>
      </w:r>
      <w:r w:rsidR="006A6768" w:rsidRPr="00FE127A">
        <w:t xml:space="preserve"> </w:t>
      </w:r>
      <w:r w:rsidR="0078518C" w:rsidRPr="00FE127A">
        <w:t xml:space="preserve">Edith Shope </w:t>
      </w:r>
      <w:r w:rsidR="00C10CE9">
        <w:t xml:space="preserve">Goto </w:t>
      </w:r>
      <w:r w:rsidR="0078518C" w:rsidRPr="00FE127A">
        <w:t>indeed</w:t>
      </w:r>
      <w:r w:rsidR="006A6768" w:rsidRPr="00FE127A">
        <w:t xml:space="preserve"> intended</w:t>
      </w:r>
      <w:r w:rsidR="0078518C" w:rsidRPr="00FE127A">
        <w:t xml:space="preserve"> to pass</w:t>
      </w:r>
      <w:r w:rsidR="006A6768" w:rsidRPr="00FE127A">
        <w:t xml:space="preserve"> </w:t>
      </w:r>
      <w:r w:rsidR="0078518C" w:rsidRPr="00FE127A">
        <w:t xml:space="preserve">transfer of </w:t>
      </w:r>
      <w:r w:rsidR="006A6768" w:rsidRPr="00FE127A">
        <w:t>the</w:t>
      </w:r>
      <w:r w:rsidR="0078518C" w:rsidRPr="00FE127A">
        <w:t xml:space="preserve"> property to the </w:t>
      </w:r>
      <w:r w:rsidR="006A6768" w:rsidRPr="00FE127A">
        <w:t>applicant</w:t>
      </w:r>
      <w:r w:rsidR="0078518C" w:rsidRPr="00FE127A">
        <w:t>.</w:t>
      </w:r>
      <w:r w:rsidR="006A6768" w:rsidRPr="00FE127A">
        <w:t xml:space="preserve"> </w:t>
      </w:r>
      <w:r w:rsidR="00C6160C" w:rsidRPr="00FE127A">
        <w:t>Further</w:t>
      </w:r>
      <w:r w:rsidR="00C10CE9">
        <w:t>,</w:t>
      </w:r>
      <w:r w:rsidR="00C6160C" w:rsidRPr="00FE127A">
        <w:t xml:space="preserve"> </w:t>
      </w:r>
      <w:r w:rsidR="00D531BF" w:rsidRPr="00FE127A">
        <w:t>attached</w:t>
      </w:r>
      <w:r w:rsidR="006A6768" w:rsidRPr="00FE127A">
        <w:t xml:space="preserve"> </w:t>
      </w:r>
      <w:r w:rsidR="00D531BF" w:rsidRPr="00FE127A">
        <w:t>to th</w:t>
      </w:r>
      <w:r w:rsidR="00C6160C" w:rsidRPr="00FE127A">
        <w:t>e</w:t>
      </w:r>
      <w:r w:rsidR="00D531BF" w:rsidRPr="00FE127A">
        <w:t xml:space="preserve"> application is the</w:t>
      </w:r>
      <w:r w:rsidR="006A6768" w:rsidRPr="00FE127A">
        <w:t xml:space="preserve"> </w:t>
      </w:r>
      <w:r w:rsidR="00D531BF" w:rsidRPr="00FE127A">
        <w:t>Capital Gains</w:t>
      </w:r>
      <w:r w:rsidR="006A6768" w:rsidRPr="00FE127A">
        <w:t xml:space="preserve"> </w:t>
      </w:r>
      <w:r w:rsidR="00D531BF" w:rsidRPr="00FE127A">
        <w:t>Tax</w:t>
      </w:r>
      <w:r w:rsidR="006A6768" w:rsidRPr="00FE127A">
        <w:t xml:space="preserve"> </w:t>
      </w:r>
      <w:r w:rsidR="00C10CE9">
        <w:t>E</w:t>
      </w:r>
      <w:r w:rsidR="00D531BF" w:rsidRPr="00FE127A">
        <w:t>xemption</w:t>
      </w:r>
      <w:r w:rsidR="006A6768" w:rsidRPr="00FE127A">
        <w:t xml:space="preserve"> </w:t>
      </w:r>
      <w:r w:rsidR="00D531BF" w:rsidRPr="00FE127A">
        <w:t>Certificate</w:t>
      </w:r>
      <w:r w:rsidR="006A6768" w:rsidRPr="00FE127A">
        <w:t xml:space="preserve"> </w:t>
      </w:r>
      <w:r w:rsidR="00D531BF" w:rsidRPr="00FE127A">
        <w:t>obtained</w:t>
      </w:r>
      <w:r w:rsidR="006A6768" w:rsidRPr="00FE127A">
        <w:t xml:space="preserve"> </w:t>
      </w:r>
      <w:r w:rsidR="00D531BF" w:rsidRPr="00FE127A">
        <w:t>from</w:t>
      </w:r>
      <w:r w:rsidR="006A6768" w:rsidRPr="00FE127A">
        <w:t xml:space="preserve"> </w:t>
      </w:r>
      <w:r w:rsidR="00C6160C" w:rsidRPr="00FE127A">
        <w:t>the Zimbabwe Revenue Authority (ZIMRA)</w:t>
      </w:r>
      <w:r w:rsidR="006A6768" w:rsidRPr="00FE127A">
        <w:t xml:space="preserve"> </w:t>
      </w:r>
      <w:r w:rsidR="00D531BF" w:rsidRPr="00FE127A">
        <w:t>which was approved on 18</w:t>
      </w:r>
      <w:r w:rsidR="006A6768" w:rsidRPr="00FE127A">
        <w:t xml:space="preserve"> </w:t>
      </w:r>
      <w:r w:rsidR="00D531BF" w:rsidRPr="00FE127A">
        <w:t>Aug</w:t>
      </w:r>
      <w:r w:rsidR="00C6160C" w:rsidRPr="00FE127A">
        <w:t>u</w:t>
      </w:r>
      <w:r w:rsidR="00D531BF" w:rsidRPr="00FE127A">
        <w:t>st</w:t>
      </w:r>
      <w:r w:rsidR="006A6768" w:rsidRPr="00FE127A">
        <w:t xml:space="preserve"> </w:t>
      </w:r>
      <w:r w:rsidR="00D531BF" w:rsidRPr="00FE127A">
        <w:t>2018.</w:t>
      </w:r>
    </w:p>
    <w:p w:rsidR="005E5202" w:rsidRPr="00FE127A" w:rsidRDefault="00C6160C" w:rsidP="001E1FD6">
      <w:pPr>
        <w:spacing w:after="0" w:line="360" w:lineRule="auto"/>
        <w:ind w:firstLine="720"/>
        <w:jc w:val="both"/>
      </w:pPr>
      <w:r w:rsidRPr="00FE127A">
        <w:t xml:space="preserve">The challenge, however, is that </w:t>
      </w:r>
      <w:r w:rsidR="005E5202" w:rsidRPr="00FE127A">
        <w:t>the</w:t>
      </w:r>
      <w:r w:rsidR="006A6768" w:rsidRPr="00FE127A">
        <w:t xml:space="preserve"> </w:t>
      </w:r>
      <w:r w:rsidR="005E5202" w:rsidRPr="00FE127A">
        <w:t>property</w:t>
      </w:r>
      <w:r w:rsidR="006A6768" w:rsidRPr="00FE127A">
        <w:t xml:space="preserve"> </w:t>
      </w:r>
      <w:r w:rsidR="005E5202" w:rsidRPr="00FE127A">
        <w:t>was</w:t>
      </w:r>
      <w:r w:rsidR="006A6768" w:rsidRPr="00FE127A">
        <w:t xml:space="preserve"> </w:t>
      </w:r>
      <w:r w:rsidR="005E5202" w:rsidRPr="00FE127A">
        <w:t>never</w:t>
      </w:r>
      <w:r w:rsidR="006A6768" w:rsidRPr="00FE127A">
        <w:t xml:space="preserve"> </w:t>
      </w:r>
      <w:r w:rsidR="005E5202" w:rsidRPr="00FE127A">
        <w:t>transferred to the applicant</w:t>
      </w:r>
      <w:r w:rsidRPr="00FE127A">
        <w:t xml:space="preserve">. According to </w:t>
      </w:r>
      <w:r w:rsidR="00D531BF" w:rsidRPr="00FE127A">
        <w:t>her</w:t>
      </w:r>
      <w:r w:rsidRPr="00FE127A">
        <w:t xml:space="preserve">, this was due to </w:t>
      </w:r>
      <w:r w:rsidR="00D531BF" w:rsidRPr="00FE127A">
        <w:t>financial</w:t>
      </w:r>
      <w:r w:rsidR="006A6768" w:rsidRPr="00FE127A">
        <w:t xml:space="preserve"> </w:t>
      </w:r>
      <w:r w:rsidR="00D531BF" w:rsidRPr="00FE127A">
        <w:t>incapacitation to</w:t>
      </w:r>
      <w:r w:rsidR="006A6768" w:rsidRPr="00FE127A">
        <w:t xml:space="preserve"> </w:t>
      </w:r>
      <w:r w:rsidR="00D531BF" w:rsidRPr="00FE127A">
        <w:t>complete</w:t>
      </w:r>
      <w:r w:rsidR="006A6768" w:rsidRPr="00FE127A">
        <w:t xml:space="preserve"> </w:t>
      </w:r>
      <w:r w:rsidR="00D531BF" w:rsidRPr="00FE127A">
        <w:t>the</w:t>
      </w:r>
      <w:r w:rsidR="006A6768" w:rsidRPr="00FE127A">
        <w:t xml:space="preserve"> </w:t>
      </w:r>
      <w:r w:rsidR="00D531BF" w:rsidRPr="00FE127A">
        <w:t>conveyancing process as</w:t>
      </w:r>
      <w:r w:rsidR="006A6768" w:rsidRPr="00FE127A">
        <w:t xml:space="preserve"> she was</w:t>
      </w:r>
      <w:r w:rsidR="00D531BF" w:rsidRPr="00FE127A">
        <w:t xml:space="preserve"> </w:t>
      </w:r>
      <w:r w:rsidR="006A6768" w:rsidRPr="00FE127A">
        <w:t>not</w:t>
      </w:r>
      <w:r w:rsidR="00D531BF" w:rsidRPr="00FE127A">
        <w:t xml:space="preserve"> working</w:t>
      </w:r>
      <w:r w:rsidR="006A6768" w:rsidRPr="00FE127A">
        <w:t xml:space="preserve"> </w:t>
      </w:r>
      <w:r w:rsidR="00D531BF" w:rsidRPr="00FE127A">
        <w:t>at the</w:t>
      </w:r>
      <w:r w:rsidR="006A6768" w:rsidRPr="00FE127A">
        <w:t xml:space="preserve"> </w:t>
      </w:r>
      <w:r w:rsidR="00D531BF" w:rsidRPr="00FE127A">
        <w:t>time.</w:t>
      </w:r>
      <w:r w:rsidR="00193441">
        <w:t xml:space="preserve"> </w:t>
      </w:r>
      <w:r w:rsidR="00D531BF" w:rsidRPr="00FE127A">
        <w:t>She</w:t>
      </w:r>
      <w:r w:rsidR="006A6768" w:rsidRPr="00FE127A">
        <w:t xml:space="preserve"> </w:t>
      </w:r>
      <w:r w:rsidR="00D531BF" w:rsidRPr="00FE127A">
        <w:t>avers that</w:t>
      </w:r>
      <w:r w:rsidR="006A6768" w:rsidRPr="00FE127A">
        <w:t xml:space="preserve"> </w:t>
      </w:r>
      <w:r w:rsidR="00D531BF" w:rsidRPr="00FE127A">
        <w:t>her</w:t>
      </w:r>
      <w:r w:rsidR="006A6768" w:rsidRPr="00FE127A">
        <w:t xml:space="preserve"> </w:t>
      </w:r>
      <w:r w:rsidR="004A6661" w:rsidRPr="00FE127A">
        <w:t>limited</w:t>
      </w:r>
      <w:r w:rsidR="006A6768" w:rsidRPr="00FE127A">
        <w:t xml:space="preserve"> </w:t>
      </w:r>
      <w:r w:rsidR="004A6661" w:rsidRPr="00FE127A">
        <w:t xml:space="preserve">finances </w:t>
      </w:r>
      <w:r w:rsidR="00D531BF" w:rsidRPr="00FE127A">
        <w:t>had</w:t>
      </w:r>
      <w:r w:rsidR="006A6768" w:rsidRPr="00FE127A">
        <w:t xml:space="preserve"> </w:t>
      </w:r>
      <w:r w:rsidR="00D531BF" w:rsidRPr="00FE127A">
        <w:t>gone</w:t>
      </w:r>
      <w:r w:rsidR="006A6768" w:rsidRPr="00FE127A">
        <w:t xml:space="preserve"> </w:t>
      </w:r>
      <w:r w:rsidR="00D531BF" w:rsidRPr="00FE127A">
        <w:t>towards</w:t>
      </w:r>
      <w:r w:rsidR="006A6768" w:rsidRPr="00FE127A">
        <w:t xml:space="preserve"> </w:t>
      </w:r>
      <w:r w:rsidR="00D531BF" w:rsidRPr="00FE127A">
        <w:t>paying</w:t>
      </w:r>
      <w:r w:rsidR="006A6768" w:rsidRPr="00FE127A">
        <w:t xml:space="preserve"> </w:t>
      </w:r>
      <w:r w:rsidR="004A6661" w:rsidRPr="00FE127A">
        <w:t>fees</w:t>
      </w:r>
      <w:r w:rsidR="006A6768" w:rsidRPr="00FE127A">
        <w:t xml:space="preserve"> </w:t>
      </w:r>
      <w:r w:rsidR="00D531BF" w:rsidRPr="00FE127A">
        <w:t xml:space="preserve">for </w:t>
      </w:r>
      <w:r w:rsidR="004A6661" w:rsidRPr="00FE127A">
        <w:t>her children</w:t>
      </w:r>
      <w:r w:rsidR="00D531BF" w:rsidRPr="00FE127A">
        <w:t>.</w:t>
      </w:r>
      <w:r w:rsidR="00193441">
        <w:t xml:space="preserve"> </w:t>
      </w:r>
      <w:r w:rsidR="00A16909" w:rsidRPr="00FE127A">
        <w:t>Therefore</w:t>
      </w:r>
      <w:r w:rsidR="003B4AFE" w:rsidRPr="00FE127A">
        <w:t xml:space="preserve"> </w:t>
      </w:r>
      <w:r w:rsidR="00A16909" w:rsidRPr="00FE127A">
        <w:t xml:space="preserve">at the </w:t>
      </w:r>
      <w:r w:rsidR="00D531BF" w:rsidRPr="00FE127A">
        <w:t>time</w:t>
      </w:r>
      <w:r w:rsidR="006A6768" w:rsidRPr="00FE127A">
        <w:t xml:space="preserve"> </w:t>
      </w:r>
      <w:r w:rsidR="00D531BF" w:rsidRPr="00FE127A">
        <w:t xml:space="preserve">that her </w:t>
      </w:r>
      <w:r w:rsidR="004A6661" w:rsidRPr="00FE127A">
        <w:t>mother</w:t>
      </w:r>
      <w:r w:rsidR="006A6768" w:rsidRPr="00FE127A">
        <w:t xml:space="preserve"> </w:t>
      </w:r>
      <w:r w:rsidR="00D531BF" w:rsidRPr="00FE127A">
        <w:t xml:space="preserve">died </w:t>
      </w:r>
      <w:r w:rsidR="00924166">
        <w:t>o</w:t>
      </w:r>
      <w:r w:rsidR="004A6661" w:rsidRPr="00FE127A">
        <w:t>n</w:t>
      </w:r>
      <w:r w:rsidR="00D531BF" w:rsidRPr="00FE127A">
        <w:t xml:space="preserve"> the</w:t>
      </w:r>
      <w:r w:rsidR="006A6768" w:rsidRPr="00FE127A">
        <w:t xml:space="preserve"> </w:t>
      </w:r>
      <w:r w:rsidR="00D531BF" w:rsidRPr="00FE127A">
        <w:t>28</w:t>
      </w:r>
      <w:r w:rsidR="004A6661" w:rsidRPr="001E1FD6">
        <w:rPr>
          <w:vertAlign w:val="superscript"/>
        </w:rPr>
        <w:t>th</w:t>
      </w:r>
      <w:r w:rsidR="001E1FD6">
        <w:t xml:space="preserve"> </w:t>
      </w:r>
      <w:r w:rsidR="00D531BF" w:rsidRPr="00FE127A">
        <w:t>of</w:t>
      </w:r>
      <w:r w:rsidR="006A6768" w:rsidRPr="00FE127A">
        <w:t xml:space="preserve"> </w:t>
      </w:r>
      <w:r w:rsidR="00D531BF" w:rsidRPr="00FE127A">
        <w:t xml:space="preserve">May 2021, </w:t>
      </w:r>
      <w:r w:rsidR="00924166">
        <w:t xml:space="preserve">some nearly five years later, </w:t>
      </w:r>
      <w:r w:rsidR="00D531BF" w:rsidRPr="00FE127A">
        <w:t>the</w:t>
      </w:r>
      <w:r w:rsidR="006A6768" w:rsidRPr="00FE127A">
        <w:t xml:space="preserve"> </w:t>
      </w:r>
      <w:r w:rsidR="00D531BF" w:rsidRPr="00FE127A">
        <w:t>property</w:t>
      </w:r>
      <w:r w:rsidR="006A6768" w:rsidRPr="00FE127A">
        <w:t xml:space="preserve"> </w:t>
      </w:r>
      <w:r w:rsidR="00924166">
        <w:t>was still in</w:t>
      </w:r>
      <w:r w:rsidR="00D531BF" w:rsidRPr="00FE127A">
        <w:t xml:space="preserve"> her</w:t>
      </w:r>
      <w:r w:rsidR="006A6768" w:rsidRPr="00FE127A">
        <w:t xml:space="preserve"> </w:t>
      </w:r>
      <w:r w:rsidR="00D531BF" w:rsidRPr="00FE127A">
        <w:t>name.</w:t>
      </w:r>
      <w:r w:rsidR="006A6768" w:rsidRPr="00FE127A">
        <w:t xml:space="preserve"> </w:t>
      </w:r>
    </w:p>
    <w:p w:rsidR="00D531BF" w:rsidRPr="00FE127A" w:rsidRDefault="00924166" w:rsidP="001E1FD6">
      <w:pPr>
        <w:spacing w:after="0" w:line="360" w:lineRule="auto"/>
        <w:ind w:firstLine="720"/>
        <w:jc w:val="both"/>
      </w:pPr>
      <w:r>
        <w:t xml:space="preserve">It is against the backdrop of </w:t>
      </w:r>
      <w:r w:rsidR="00A16909" w:rsidRPr="00FE127A">
        <w:t>this</w:t>
      </w:r>
      <w:r>
        <w:t xml:space="preserve"> factual </w:t>
      </w:r>
      <w:r w:rsidR="00A16909" w:rsidRPr="00FE127A">
        <w:t xml:space="preserve">reality </w:t>
      </w:r>
      <w:r w:rsidR="001F07EF" w:rsidRPr="00FE127A">
        <w:t>the</w:t>
      </w:r>
      <w:r w:rsidR="006A6768" w:rsidRPr="00FE127A">
        <w:t xml:space="preserve"> </w:t>
      </w:r>
      <w:r w:rsidR="001F07EF" w:rsidRPr="00FE127A">
        <w:t>executor</w:t>
      </w:r>
      <w:r w:rsidR="00A16909" w:rsidRPr="00FE127A">
        <w:t xml:space="preserve"> had gone</w:t>
      </w:r>
      <w:r w:rsidR="006226FD" w:rsidRPr="00FE127A">
        <w:t xml:space="preserve"> on</w:t>
      </w:r>
      <w:r w:rsidR="006A6768" w:rsidRPr="00FE127A">
        <w:t xml:space="preserve"> </w:t>
      </w:r>
      <w:r w:rsidR="00D531BF" w:rsidRPr="00FE127A">
        <w:t>to</w:t>
      </w:r>
      <w:r w:rsidR="006A6768" w:rsidRPr="00FE127A">
        <w:t xml:space="preserve"> </w:t>
      </w:r>
      <w:r w:rsidR="00D531BF" w:rsidRPr="00FE127A">
        <w:t>inc</w:t>
      </w:r>
      <w:r w:rsidR="004A6661" w:rsidRPr="00FE127A">
        <w:t>l</w:t>
      </w:r>
      <w:r w:rsidR="00D531BF" w:rsidRPr="00FE127A">
        <w:t>ude</w:t>
      </w:r>
      <w:r w:rsidR="004A6661" w:rsidRPr="00FE127A">
        <w:t xml:space="preserve"> </w:t>
      </w:r>
      <w:r w:rsidR="00D531BF" w:rsidRPr="00FE127A">
        <w:t>the property</w:t>
      </w:r>
      <w:r w:rsidR="006A6768" w:rsidRPr="00FE127A">
        <w:t xml:space="preserve"> </w:t>
      </w:r>
      <w:r w:rsidR="00D531BF" w:rsidRPr="00FE127A">
        <w:t>on the</w:t>
      </w:r>
      <w:r w:rsidR="006A6768" w:rsidRPr="00FE127A">
        <w:t xml:space="preserve"> </w:t>
      </w:r>
      <w:r w:rsidR="00D531BF" w:rsidRPr="00FE127A">
        <w:t>inventory as</w:t>
      </w:r>
      <w:r w:rsidR="006A6768" w:rsidRPr="00FE127A">
        <w:t xml:space="preserve"> </w:t>
      </w:r>
      <w:r w:rsidR="00D531BF" w:rsidRPr="00FE127A">
        <w:t>belonging to the</w:t>
      </w:r>
      <w:r w:rsidR="006A6768" w:rsidRPr="00FE127A">
        <w:t xml:space="preserve"> </w:t>
      </w:r>
      <w:r w:rsidR="00D531BF" w:rsidRPr="00FE127A">
        <w:t>deceased</w:t>
      </w:r>
      <w:r w:rsidR="006A6768" w:rsidRPr="00FE127A">
        <w:t xml:space="preserve"> </w:t>
      </w:r>
      <w:r w:rsidR="001F07EF" w:rsidRPr="00FE127A">
        <w:t>and</w:t>
      </w:r>
      <w:r w:rsidR="006A6768" w:rsidRPr="00FE127A">
        <w:t xml:space="preserve"> </w:t>
      </w:r>
      <w:r w:rsidR="001F07EF" w:rsidRPr="00FE127A">
        <w:t>refused</w:t>
      </w:r>
      <w:r w:rsidR="006A6768" w:rsidRPr="00FE127A">
        <w:t xml:space="preserve"> </w:t>
      </w:r>
      <w:r w:rsidR="001F07EF" w:rsidRPr="00FE127A">
        <w:t>to accept</w:t>
      </w:r>
      <w:r w:rsidR="006A6768" w:rsidRPr="00FE127A">
        <w:t xml:space="preserve"> </w:t>
      </w:r>
      <w:r w:rsidR="001F07EF" w:rsidRPr="00FE127A">
        <w:t>the</w:t>
      </w:r>
      <w:r w:rsidR="006A6768" w:rsidRPr="00FE127A">
        <w:t xml:space="preserve"> </w:t>
      </w:r>
      <w:r w:rsidR="001F07EF" w:rsidRPr="00FE127A">
        <w:t>assertions in writing</w:t>
      </w:r>
      <w:r w:rsidR="006A6768" w:rsidRPr="00FE127A">
        <w:t xml:space="preserve"> </w:t>
      </w:r>
      <w:r w:rsidR="001F07EF" w:rsidRPr="00FE127A">
        <w:t>from the</w:t>
      </w:r>
      <w:r w:rsidR="006A6768" w:rsidRPr="00FE127A">
        <w:t xml:space="preserve"> </w:t>
      </w:r>
      <w:r w:rsidR="001F07EF" w:rsidRPr="00FE127A">
        <w:t>applicant’s</w:t>
      </w:r>
      <w:r w:rsidR="006A6768" w:rsidRPr="00FE127A">
        <w:t xml:space="preserve"> </w:t>
      </w:r>
      <w:r w:rsidR="000817D2" w:rsidRPr="00FE127A">
        <w:t>lawyers</w:t>
      </w:r>
      <w:r w:rsidR="000817D2">
        <w:t xml:space="preserve"> that</w:t>
      </w:r>
      <w:r w:rsidR="001F07EF" w:rsidRPr="00FE127A">
        <w:t xml:space="preserve"> the</w:t>
      </w:r>
      <w:r w:rsidR="006A6768" w:rsidRPr="00FE127A">
        <w:t xml:space="preserve"> </w:t>
      </w:r>
      <w:r w:rsidR="001F07EF" w:rsidRPr="00FE127A">
        <w:t>property</w:t>
      </w:r>
      <w:r w:rsidR="006A6768" w:rsidRPr="00FE127A">
        <w:t xml:space="preserve"> </w:t>
      </w:r>
      <w:r w:rsidR="001F07EF" w:rsidRPr="00FE127A">
        <w:t>was</w:t>
      </w:r>
      <w:r w:rsidR="006A6768" w:rsidRPr="00FE127A">
        <w:t xml:space="preserve"> </w:t>
      </w:r>
      <w:r w:rsidR="001F07EF" w:rsidRPr="00FE127A">
        <w:t>the</w:t>
      </w:r>
      <w:r w:rsidR="006A6768" w:rsidRPr="00FE127A">
        <w:t xml:space="preserve"> </w:t>
      </w:r>
      <w:r w:rsidR="001F07EF" w:rsidRPr="00FE127A">
        <w:t>subject</w:t>
      </w:r>
      <w:r w:rsidR="006A6768" w:rsidRPr="00FE127A">
        <w:t xml:space="preserve"> </w:t>
      </w:r>
      <w:r w:rsidR="001F07EF" w:rsidRPr="00FE127A">
        <w:t xml:space="preserve">matter </w:t>
      </w:r>
      <w:r w:rsidR="004A6661" w:rsidRPr="00FE127A">
        <w:t>of</w:t>
      </w:r>
      <w:r w:rsidR="006A6768" w:rsidRPr="00FE127A">
        <w:t xml:space="preserve"> </w:t>
      </w:r>
      <w:r w:rsidR="004A6661" w:rsidRPr="00FE127A">
        <w:t>transfer</w:t>
      </w:r>
      <w:r w:rsidR="006A6768" w:rsidRPr="00FE127A">
        <w:t xml:space="preserve"> </w:t>
      </w:r>
      <w:r w:rsidR="001F07EF" w:rsidRPr="00FE127A">
        <w:t>by</w:t>
      </w:r>
      <w:r w:rsidR="006A6768" w:rsidRPr="00FE127A">
        <w:t xml:space="preserve"> </w:t>
      </w:r>
      <w:r w:rsidR="004A6661" w:rsidRPr="001E1FD6">
        <w:rPr>
          <w:i/>
        </w:rPr>
        <w:t>Jonathan S</w:t>
      </w:r>
      <w:r w:rsidR="001F07EF" w:rsidRPr="001E1FD6">
        <w:rPr>
          <w:i/>
        </w:rPr>
        <w:t xml:space="preserve">amkange </w:t>
      </w:r>
      <w:r w:rsidR="001F07EF" w:rsidRPr="00924166">
        <w:t>of</w:t>
      </w:r>
      <w:r w:rsidR="006A6768" w:rsidRPr="00924166">
        <w:t xml:space="preserve"> </w:t>
      </w:r>
      <w:r w:rsidR="004A6661" w:rsidRPr="00FE127A">
        <w:rPr>
          <w:i/>
        </w:rPr>
        <w:t>V</w:t>
      </w:r>
      <w:r w:rsidR="001F07EF" w:rsidRPr="00FE127A">
        <w:rPr>
          <w:i/>
        </w:rPr>
        <w:t>enturas</w:t>
      </w:r>
      <w:r w:rsidR="006A6768" w:rsidRPr="00FE127A">
        <w:rPr>
          <w:i/>
        </w:rPr>
        <w:t xml:space="preserve"> </w:t>
      </w:r>
      <w:r w:rsidR="006226FD" w:rsidRPr="00FE127A">
        <w:rPr>
          <w:i/>
        </w:rPr>
        <w:t>&amp;</w:t>
      </w:r>
      <w:r w:rsidR="006A6768" w:rsidRPr="00FE127A">
        <w:rPr>
          <w:i/>
        </w:rPr>
        <w:t xml:space="preserve"> </w:t>
      </w:r>
      <w:r w:rsidR="001F07EF" w:rsidRPr="00FE127A">
        <w:rPr>
          <w:i/>
        </w:rPr>
        <w:t>Samkange</w:t>
      </w:r>
      <w:r w:rsidR="001F07EF" w:rsidRPr="00FE127A">
        <w:t>. This is</w:t>
      </w:r>
      <w:r w:rsidR="006A6768" w:rsidRPr="00FE127A">
        <w:t xml:space="preserve"> </w:t>
      </w:r>
      <w:r w:rsidR="001F07EF" w:rsidRPr="00FE127A">
        <w:t>the</w:t>
      </w:r>
      <w:r w:rsidR="006A6768" w:rsidRPr="00FE127A">
        <w:t xml:space="preserve"> </w:t>
      </w:r>
      <w:r w:rsidR="004A6661" w:rsidRPr="00FE127A">
        <w:t>conte</w:t>
      </w:r>
      <w:r w:rsidR="006226FD" w:rsidRPr="00FE127A">
        <w:t>x</w:t>
      </w:r>
      <w:r w:rsidR="004A6661" w:rsidRPr="00FE127A">
        <w:t>t</w:t>
      </w:r>
      <w:r w:rsidR="006A6768" w:rsidRPr="00FE127A">
        <w:t xml:space="preserve"> </w:t>
      </w:r>
      <w:r w:rsidR="001F07EF" w:rsidRPr="00FE127A">
        <w:t>under</w:t>
      </w:r>
      <w:r w:rsidR="006A6768" w:rsidRPr="00FE127A">
        <w:t xml:space="preserve"> </w:t>
      </w:r>
      <w:r w:rsidR="001F07EF" w:rsidRPr="00FE127A">
        <w:t>which the</w:t>
      </w:r>
      <w:r w:rsidR="006A6768" w:rsidRPr="00FE127A">
        <w:t xml:space="preserve"> </w:t>
      </w:r>
      <w:r w:rsidR="004A6661" w:rsidRPr="00FE127A">
        <w:t>nullification</w:t>
      </w:r>
      <w:r w:rsidR="001F07EF" w:rsidRPr="00FE127A">
        <w:t xml:space="preserve"> </w:t>
      </w:r>
      <w:r w:rsidR="004A6661" w:rsidRPr="00FE127A">
        <w:t>o</w:t>
      </w:r>
      <w:r w:rsidR="001F07EF" w:rsidRPr="00FE127A">
        <w:t>f the</w:t>
      </w:r>
      <w:r w:rsidR="006A6768" w:rsidRPr="00FE127A">
        <w:t xml:space="preserve"> </w:t>
      </w:r>
      <w:r w:rsidR="001F07EF" w:rsidRPr="00FE127A">
        <w:t>distribution</w:t>
      </w:r>
      <w:r w:rsidR="006A6768" w:rsidRPr="00FE127A">
        <w:t xml:space="preserve"> </w:t>
      </w:r>
      <w:r w:rsidR="001F07EF" w:rsidRPr="00FE127A">
        <w:t>account</w:t>
      </w:r>
      <w:r w:rsidR="006A6768" w:rsidRPr="00FE127A">
        <w:t xml:space="preserve"> </w:t>
      </w:r>
      <w:r w:rsidR="001F07EF" w:rsidRPr="00FE127A">
        <w:t xml:space="preserve">is </w:t>
      </w:r>
      <w:r w:rsidR="004A6661" w:rsidRPr="00FE127A">
        <w:t>sought</w:t>
      </w:r>
      <w:r w:rsidR="006A6768" w:rsidRPr="00FE127A">
        <w:t xml:space="preserve"> </w:t>
      </w:r>
      <w:r w:rsidR="001F07EF" w:rsidRPr="00FE127A">
        <w:t>as</w:t>
      </w:r>
      <w:r w:rsidR="006A6768" w:rsidRPr="00FE127A">
        <w:t xml:space="preserve"> </w:t>
      </w:r>
      <w:r w:rsidR="001F07EF" w:rsidRPr="00FE127A">
        <w:t xml:space="preserve">well as </w:t>
      </w:r>
      <w:r>
        <w:t>a</w:t>
      </w:r>
      <w:r w:rsidR="006A6768" w:rsidRPr="00FE127A">
        <w:t xml:space="preserve"> </w:t>
      </w:r>
      <w:r w:rsidR="001F07EF" w:rsidRPr="00FE127A">
        <w:t>declarator</w:t>
      </w:r>
      <w:r w:rsidR="006A6768" w:rsidRPr="00FE127A">
        <w:t xml:space="preserve"> </w:t>
      </w:r>
      <w:r w:rsidR="001F07EF" w:rsidRPr="00FE127A">
        <w:t>that the</w:t>
      </w:r>
      <w:r w:rsidR="00563530" w:rsidRPr="00FE127A">
        <w:t xml:space="preserve"> </w:t>
      </w:r>
      <w:r w:rsidR="001F07EF" w:rsidRPr="00FE127A">
        <w:t>executor</w:t>
      </w:r>
      <w:r w:rsidR="00FB6739" w:rsidRPr="00FE127A">
        <w:t xml:space="preserve"> </w:t>
      </w:r>
      <w:r w:rsidR="004D40C1" w:rsidRPr="00FE127A">
        <w:t xml:space="preserve">should </w:t>
      </w:r>
      <w:r w:rsidR="004A6661" w:rsidRPr="00FE127A">
        <w:t>instead</w:t>
      </w:r>
      <w:r w:rsidR="006A6768" w:rsidRPr="00FE127A">
        <w:t xml:space="preserve"> </w:t>
      </w:r>
      <w:r w:rsidR="00563530" w:rsidRPr="00FE127A">
        <w:t>transfer the</w:t>
      </w:r>
      <w:r w:rsidR="006A6768" w:rsidRPr="00FE127A">
        <w:t xml:space="preserve"> </w:t>
      </w:r>
      <w:r w:rsidR="00563530" w:rsidRPr="00FE127A">
        <w:t>described</w:t>
      </w:r>
      <w:r w:rsidR="006A6768" w:rsidRPr="00FE127A">
        <w:t xml:space="preserve"> </w:t>
      </w:r>
      <w:r w:rsidR="004A6661" w:rsidRPr="00FE127A">
        <w:t>property</w:t>
      </w:r>
      <w:r w:rsidR="006A6768" w:rsidRPr="00FE127A">
        <w:t xml:space="preserve"> </w:t>
      </w:r>
      <w:r w:rsidR="00563530" w:rsidRPr="00FE127A">
        <w:t xml:space="preserve">in terms </w:t>
      </w:r>
      <w:r w:rsidR="004A6661" w:rsidRPr="00FE127A">
        <w:t>of</w:t>
      </w:r>
      <w:r w:rsidR="00563530" w:rsidRPr="00FE127A">
        <w:t xml:space="preserve"> the</w:t>
      </w:r>
      <w:r w:rsidR="006A6768" w:rsidRPr="00FE127A">
        <w:t xml:space="preserve"> </w:t>
      </w:r>
      <w:r w:rsidR="00563530" w:rsidRPr="00FE127A">
        <w:t>donation</w:t>
      </w:r>
      <w:r w:rsidR="006A6768" w:rsidRPr="00FE127A">
        <w:t xml:space="preserve"> </w:t>
      </w:r>
      <w:r w:rsidR="00563530" w:rsidRPr="00FE127A">
        <w:t>done on</w:t>
      </w:r>
      <w:r w:rsidR="006A6768" w:rsidRPr="00FE127A">
        <w:t xml:space="preserve"> </w:t>
      </w:r>
      <w:r w:rsidR="00563530" w:rsidRPr="00FE127A">
        <w:t>22</w:t>
      </w:r>
      <w:r w:rsidR="006A6768" w:rsidRPr="00FE127A">
        <w:t xml:space="preserve"> </w:t>
      </w:r>
      <w:r w:rsidR="00563530" w:rsidRPr="00FE127A">
        <w:t>July</w:t>
      </w:r>
      <w:r w:rsidR="006A6768" w:rsidRPr="00FE127A">
        <w:t xml:space="preserve"> </w:t>
      </w:r>
      <w:r w:rsidR="00563530" w:rsidRPr="00FE127A">
        <w:t>2016</w:t>
      </w:r>
      <w:r>
        <w:t>. T</w:t>
      </w:r>
      <w:r w:rsidR="004A6661" w:rsidRPr="00FE127A">
        <w:t>h</w:t>
      </w:r>
      <w:r w:rsidR="004D40C1" w:rsidRPr="00FE127A">
        <w:t>a</w:t>
      </w:r>
      <w:r w:rsidR="004A6661" w:rsidRPr="00FE127A">
        <w:t>t</w:t>
      </w:r>
      <w:r w:rsidR="006A6768" w:rsidRPr="00FE127A">
        <w:t xml:space="preserve"> </w:t>
      </w:r>
      <w:r w:rsidR="00563530" w:rsidRPr="00FE127A">
        <w:t>donation is</w:t>
      </w:r>
      <w:r w:rsidR="006A6768" w:rsidRPr="00FE127A">
        <w:t xml:space="preserve"> </w:t>
      </w:r>
      <w:r w:rsidR="004A6661" w:rsidRPr="00FE127A">
        <w:t>said</w:t>
      </w:r>
      <w:r w:rsidR="006A6768" w:rsidRPr="00FE127A">
        <w:t xml:space="preserve"> </w:t>
      </w:r>
      <w:r w:rsidR="004A6661" w:rsidRPr="00FE127A">
        <w:t>to be</w:t>
      </w:r>
      <w:r w:rsidR="006A6768" w:rsidRPr="00FE127A">
        <w:t xml:space="preserve"> </w:t>
      </w:r>
      <w:r w:rsidR="00563530" w:rsidRPr="00FE127A">
        <w:t>still</w:t>
      </w:r>
      <w:r w:rsidR="006A6768" w:rsidRPr="00FE127A">
        <w:t xml:space="preserve"> </w:t>
      </w:r>
      <w:r w:rsidR="00563530" w:rsidRPr="00FE127A">
        <w:t>extant.</w:t>
      </w:r>
      <w:r w:rsidR="006A6768" w:rsidRPr="00FE127A">
        <w:t xml:space="preserve"> </w:t>
      </w:r>
      <w:r w:rsidR="001E1FD6">
        <w:t>A</w:t>
      </w:r>
      <w:r w:rsidR="004A6661" w:rsidRPr="00FE127A">
        <w:t>pplicant</w:t>
      </w:r>
      <w:r w:rsidR="006A6768" w:rsidRPr="00FE127A">
        <w:t xml:space="preserve"> </w:t>
      </w:r>
      <w:r>
        <w:t xml:space="preserve">also </w:t>
      </w:r>
      <w:r w:rsidR="00563530" w:rsidRPr="00FE127A">
        <w:t xml:space="preserve">seeks that </w:t>
      </w:r>
      <w:r w:rsidR="004A6661" w:rsidRPr="00FE127A">
        <w:t>the</w:t>
      </w:r>
      <w:r w:rsidR="00563530" w:rsidRPr="00FE127A">
        <w:t xml:space="preserve"> costs of this application</w:t>
      </w:r>
      <w:r w:rsidR="006A6768" w:rsidRPr="00FE127A">
        <w:t xml:space="preserve"> </w:t>
      </w:r>
      <w:r w:rsidR="00563530" w:rsidRPr="00FE127A">
        <w:t>be</w:t>
      </w:r>
      <w:r w:rsidR="006A6768" w:rsidRPr="00FE127A">
        <w:t xml:space="preserve"> </w:t>
      </w:r>
      <w:r w:rsidR="00563530" w:rsidRPr="00FE127A">
        <w:t>borne</w:t>
      </w:r>
      <w:r w:rsidR="006A6768" w:rsidRPr="00FE127A">
        <w:t xml:space="preserve"> </w:t>
      </w:r>
      <w:r w:rsidR="00563530" w:rsidRPr="00FE127A">
        <w:t xml:space="preserve">by </w:t>
      </w:r>
      <w:r w:rsidR="004D40C1" w:rsidRPr="00FE127A">
        <w:t>the</w:t>
      </w:r>
      <w:r w:rsidR="006A6768" w:rsidRPr="00FE127A">
        <w:t xml:space="preserve"> </w:t>
      </w:r>
      <w:r w:rsidR="00563530" w:rsidRPr="00FE127A">
        <w:t>first</w:t>
      </w:r>
      <w:r w:rsidR="006A6768" w:rsidRPr="00FE127A">
        <w:t xml:space="preserve"> </w:t>
      </w:r>
      <w:r w:rsidR="00563530" w:rsidRPr="00FE127A">
        <w:t>respondent</w:t>
      </w:r>
      <w:r w:rsidR="009F5E2E" w:rsidRPr="00FE127A">
        <w:t>, the executor</w:t>
      </w:r>
      <w:r w:rsidR="00563530" w:rsidRPr="00FE127A">
        <w:t>.</w:t>
      </w:r>
    </w:p>
    <w:p w:rsidR="00AC7EA5" w:rsidRPr="00FE127A" w:rsidRDefault="009F5E2E" w:rsidP="001E1FD6">
      <w:pPr>
        <w:spacing w:after="0" w:line="360" w:lineRule="auto"/>
        <w:ind w:firstLine="720"/>
        <w:jc w:val="both"/>
      </w:pPr>
      <w:r w:rsidRPr="00FE127A">
        <w:t>At the</w:t>
      </w:r>
      <w:r w:rsidR="00FB6739" w:rsidRPr="00FE127A">
        <w:t xml:space="preserve"> </w:t>
      </w:r>
      <w:r w:rsidRPr="00FE127A">
        <w:t>hearing</w:t>
      </w:r>
      <w:r w:rsidR="00924166">
        <w:t>,</w:t>
      </w:r>
      <w:r w:rsidRPr="00FE127A">
        <w:t xml:space="preserve"> Ms</w:t>
      </w:r>
      <w:r w:rsidRPr="001E1FD6">
        <w:rPr>
          <w:i/>
        </w:rPr>
        <w:t xml:space="preserve"> Sanhanga</w:t>
      </w:r>
      <w:r w:rsidR="00FB6739" w:rsidRPr="00FE127A">
        <w:t xml:space="preserve"> </w:t>
      </w:r>
      <w:r w:rsidR="00A16909" w:rsidRPr="00FE127A">
        <w:t xml:space="preserve">for the applicant </w:t>
      </w:r>
      <w:r w:rsidRPr="00FE127A">
        <w:t>therefore</w:t>
      </w:r>
      <w:r w:rsidR="00FB6739" w:rsidRPr="00FE127A">
        <w:t xml:space="preserve"> </w:t>
      </w:r>
      <w:r w:rsidRPr="00FE127A">
        <w:t>emphasised</w:t>
      </w:r>
      <w:r w:rsidR="003B4AFE" w:rsidRPr="00FE127A">
        <w:t xml:space="preserve"> </w:t>
      </w:r>
      <w:r w:rsidR="00A16909" w:rsidRPr="00FE127A">
        <w:t>as central</w:t>
      </w:r>
      <w:r w:rsidR="004716E9" w:rsidRPr="00FE127A">
        <w:t xml:space="preserve"> and as being supported by the evidence in this case</w:t>
      </w:r>
      <w:r w:rsidR="00A16909" w:rsidRPr="00FE127A">
        <w:t xml:space="preserve">, </w:t>
      </w:r>
      <w:r w:rsidRPr="00FE127A">
        <w:t>the</w:t>
      </w:r>
      <w:r w:rsidR="00FB6739" w:rsidRPr="00FE127A">
        <w:t xml:space="preserve"> </w:t>
      </w:r>
      <w:r w:rsidRPr="00FE127A">
        <w:t>intention to</w:t>
      </w:r>
      <w:r w:rsidR="00FB6739" w:rsidRPr="00FE127A">
        <w:t xml:space="preserve"> </w:t>
      </w:r>
      <w:r w:rsidRPr="00FE127A">
        <w:t>donate</w:t>
      </w:r>
      <w:r w:rsidR="00997083" w:rsidRPr="00FE127A">
        <w:t xml:space="preserve">, </w:t>
      </w:r>
      <w:r w:rsidR="00FB6739" w:rsidRPr="00FE127A">
        <w:t>characterised</w:t>
      </w:r>
      <w:r w:rsidR="00997083" w:rsidRPr="00FE127A">
        <w:t xml:space="preserve"> by an offer </w:t>
      </w:r>
      <w:r w:rsidR="00997083" w:rsidRPr="00FE127A">
        <w:lastRenderedPageBreak/>
        <w:t xml:space="preserve">and an acceptance. </w:t>
      </w:r>
      <w:r w:rsidR="00A16909" w:rsidRPr="00FE127A">
        <w:t>She</w:t>
      </w:r>
      <w:r w:rsidR="003B4AFE" w:rsidRPr="00FE127A">
        <w:t xml:space="preserve"> </w:t>
      </w:r>
      <w:r w:rsidR="00997083" w:rsidRPr="00FE127A">
        <w:t>argued</w:t>
      </w:r>
      <w:r w:rsidR="00FB6739" w:rsidRPr="00FE127A">
        <w:t xml:space="preserve"> that</w:t>
      </w:r>
      <w:r w:rsidR="00A16909" w:rsidRPr="00FE127A">
        <w:t xml:space="preserve"> a</w:t>
      </w:r>
      <w:r w:rsidR="003B4AFE" w:rsidRPr="00FE127A">
        <w:t xml:space="preserve"> </w:t>
      </w:r>
      <w:r w:rsidR="00FB6739" w:rsidRPr="00FE127A">
        <w:t xml:space="preserve">donation </w:t>
      </w:r>
      <w:r w:rsidR="00997083" w:rsidRPr="00FE127A">
        <w:t>is perfected</w:t>
      </w:r>
      <w:r w:rsidR="00FB6739" w:rsidRPr="00FE127A">
        <w:t xml:space="preserve"> </w:t>
      </w:r>
      <w:r w:rsidR="00997083" w:rsidRPr="00FE127A">
        <w:t>once</w:t>
      </w:r>
      <w:r w:rsidR="00FB6739" w:rsidRPr="00FE127A">
        <w:t xml:space="preserve"> </w:t>
      </w:r>
      <w:r w:rsidR="00997083" w:rsidRPr="00FE127A">
        <w:t>there has</w:t>
      </w:r>
      <w:r w:rsidR="00FB6739" w:rsidRPr="00FE127A">
        <w:t xml:space="preserve"> </w:t>
      </w:r>
      <w:r w:rsidR="00997083" w:rsidRPr="00FE127A">
        <w:t>been</w:t>
      </w:r>
      <w:r w:rsidR="00FB6739" w:rsidRPr="00FE127A">
        <w:t xml:space="preserve"> </w:t>
      </w:r>
      <w:r w:rsidR="00997083" w:rsidRPr="00FE127A">
        <w:t>an offer</w:t>
      </w:r>
      <w:r w:rsidR="00FB6739" w:rsidRPr="00FE127A">
        <w:t xml:space="preserve"> </w:t>
      </w:r>
      <w:r w:rsidR="00997083" w:rsidRPr="00FE127A">
        <w:t>which is</w:t>
      </w:r>
      <w:r w:rsidR="00FB6739" w:rsidRPr="00FE127A">
        <w:t xml:space="preserve"> </w:t>
      </w:r>
      <w:r w:rsidR="00997083" w:rsidRPr="00FE127A">
        <w:t>accepted</w:t>
      </w:r>
      <w:r w:rsidR="00FB6739" w:rsidRPr="00FE127A">
        <w:t xml:space="preserve"> </w:t>
      </w:r>
      <w:r w:rsidR="00997083" w:rsidRPr="00FE127A">
        <w:t>and</w:t>
      </w:r>
      <w:r w:rsidR="00FB6739" w:rsidRPr="00FE127A">
        <w:t xml:space="preserve"> </w:t>
      </w:r>
      <w:r w:rsidR="00997083" w:rsidRPr="00FE127A">
        <w:t>cited</w:t>
      </w:r>
      <w:r w:rsidR="00FB6739" w:rsidRPr="00FE127A">
        <w:t xml:space="preserve"> </w:t>
      </w:r>
      <w:r w:rsidR="00C655B6" w:rsidRPr="00FE127A">
        <w:rPr>
          <w:i/>
        </w:rPr>
        <w:t>D</w:t>
      </w:r>
      <w:r w:rsidR="00C655B6">
        <w:rPr>
          <w:i/>
        </w:rPr>
        <w:t xml:space="preserve"> </w:t>
      </w:r>
      <w:r w:rsidR="00C655B6" w:rsidRPr="00FE127A">
        <w:rPr>
          <w:i/>
        </w:rPr>
        <w:t xml:space="preserve">E </w:t>
      </w:r>
      <w:r w:rsidR="00C655B6">
        <w:rPr>
          <w:i/>
        </w:rPr>
        <w:t xml:space="preserve">&amp; Anor </w:t>
      </w:r>
      <w:r w:rsidR="00C655B6" w:rsidRPr="001E1FD6">
        <w:t>v</w:t>
      </w:r>
      <w:r w:rsidR="00C655B6">
        <w:rPr>
          <w:i/>
        </w:rPr>
        <w:t xml:space="preserve"> C E &amp; Ors </w:t>
      </w:r>
      <w:r w:rsidR="00997083" w:rsidRPr="00FE127A">
        <w:t xml:space="preserve">2020 (1) All </w:t>
      </w:r>
      <w:r w:rsidR="00FB6739" w:rsidRPr="00FE127A">
        <w:t xml:space="preserve">SA </w:t>
      </w:r>
      <w:r w:rsidR="00997083" w:rsidRPr="00FE127A">
        <w:t>at p 123</w:t>
      </w:r>
      <w:r w:rsidR="00FB6739" w:rsidRPr="00FE127A">
        <w:t xml:space="preserve"> </w:t>
      </w:r>
      <w:r w:rsidR="00997083" w:rsidRPr="00FE127A">
        <w:t>as</w:t>
      </w:r>
      <w:r w:rsidR="00FB6739" w:rsidRPr="00FE127A">
        <w:t xml:space="preserve"> </w:t>
      </w:r>
      <w:r w:rsidR="00997083" w:rsidRPr="00FE127A">
        <w:t>being in support of this</w:t>
      </w:r>
      <w:r w:rsidR="00FB6739" w:rsidRPr="00FE127A">
        <w:t xml:space="preserve"> </w:t>
      </w:r>
      <w:r w:rsidR="00997083" w:rsidRPr="00FE127A">
        <w:t>position.</w:t>
      </w:r>
      <w:r w:rsidR="00FB6739" w:rsidRPr="00FE127A">
        <w:t xml:space="preserve"> </w:t>
      </w:r>
      <w:r w:rsidR="00997083" w:rsidRPr="00FE127A">
        <w:t>The transfer</w:t>
      </w:r>
      <w:r w:rsidR="00FB6739" w:rsidRPr="00FE127A">
        <w:t xml:space="preserve"> </w:t>
      </w:r>
      <w:r w:rsidR="00997083" w:rsidRPr="00FE127A">
        <w:t>itself</w:t>
      </w:r>
      <w:r w:rsidR="00A16909" w:rsidRPr="00FE127A">
        <w:t>,</w:t>
      </w:r>
      <w:r w:rsidR="00FB6739" w:rsidRPr="00FE127A">
        <w:t xml:space="preserve"> </w:t>
      </w:r>
      <w:r w:rsidR="00997083" w:rsidRPr="00FE127A">
        <w:t>she</w:t>
      </w:r>
      <w:r w:rsidR="00FB6739" w:rsidRPr="00FE127A">
        <w:t xml:space="preserve"> argued</w:t>
      </w:r>
      <w:r w:rsidR="00A16909" w:rsidRPr="00FE127A">
        <w:t>,</w:t>
      </w:r>
      <w:r w:rsidR="00997083" w:rsidRPr="00FE127A">
        <w:t xml:space="preserve"> is</w:t>
      </w:r>
      <w:r w:rsidR="00400731" w:rsidRPr="00FE127A">
        <w:t xml:space="preserve"> but</w:t>
      </w:r>
      <w:r w:rsidR="00FB6739" w:rsidRPr="00FE127A">
        <w:t xml:space="preserve"> </w:t>
      </w:r>
      <w:r w:rsidR="00997083" w:rsidRPr="00FE127A">
        <w:t>a</w:t>
      </w:r>
      <w:r w:rsidR="00FB6739" w:rsidRPr="00FE127A">
        <w:t xml:space="preserve"> </w:t>
      </w:r>
      <w:r w:rsidR="00997083" w:rsidRPr="00FE127A">
        <w:t>juristic</w:t>
      </w:r>
      <w:r w:rsidR="00FB6739" w:rsidRPr="00FE127A">
        <w:t xml:space="preserve"> </w:t>
      </w:r>
      <w:r w:rsidR="00400731" w:rsidRPr="00FE127A">
        <w:t>a</w:t>
      </w:r>
      <w:r w:rsidR="00997083" w:rsidRPr="00FE127A">
        <w:t>ct</w:t>
      </w:r>
      <w:r w:rsidR="00FB6739" w:rsidRPr="00FE127A">
        <w:t xml:space="preserve"> </w:t>
      </w:r>
      <w:r w:rsidR="00400731" w:rsidRPr="00FE127A">
        <w:t xml:space="preserve">while </w:t>
      </w:r>
      <w:r w:rsidR="00A16909" w:rsidRPr="00FE127A">
        <w:t>t</w:t>
      </w:r>
      <w:r w:rsidR="00400731" w:rsidRPr="00FE127A">
        <w:t>he donation</w:t>
      </w:r>
      <w:r w:rsidR="00924166">
        <w:t>,</w:t>
      </w:r>
      <w:r w:rsidR="00400731" w:rsidRPr="00FE127A">
        <w:t xml:space="preserve"> </w:t>
      </w:r>
      <w:r w:rsidR="00A16909" w:rsidRPr="00FE127A">
        <w:t>materially</w:t>
      </w:r>
      <w:r w:rsidR="00F76738">
        <w:t>,</w:t>
      </w:r>
      <w:r w:rsidR="00FB6739" w:rsidRPr="00FE127A">
        <w:t xml:space="preserve"> </w:t>
      </w:r>
      <w:r w:rsidR="00997083" w:rsidRPr="00FE127A">
        <w:t>is</w:t>
      </w:r>
      <w:r w:rsidR="00FB6739" w:rsidRPr="00FE127A">
        <w:t xml:space="preserve"> </w:t>
      </w:r>
      <w:r w:rsidR="00997083" w:rsidRPr="00FE127A">
        <w:t>evinced</w:t>
      </w:r>
      <w:r w:rsidR="00FB6739" w:rsidRPr="00FE127A">
        <w:t xml:space="preserve"> </w:t>
      </w:r>
      <w:r w:rsidR="00400731" w:rsidRPr="00FE127A">
        <w:t>by</w:t>
      </w:r>
      <w:r w:rsidR="00FB6739" w:rsidRPr="00FE127A">
        <w:t xml:space="preserve"> </w:t>
      </w:r>
      <w:r w:rsidR="00997083" w:rsidRPr="00FE127A">
        <w:t>the</w:t>
      </w:r>
      <w:r w:rsidR="00FB6739" w:rsidRPr="00FE127A">
        <w:t xml:space="preserve"> </w:t>
      </w:r>
      <w:r w:rsidR="00997083" w:rsidRPr="00FE127A">
        <w:t>intention of the</w:t>
      </w:r>
      <w:r w:rsidR="00FB6739" w:rsidRPr="00FE127A">
        <w:t xml:space="preserve"> </w:t>
      </w:r>
      <w:r w:rsidR="00997083" w:rsidRPr="00FE127A">
        <w:t>donor</w:t>
      </w:r>
      <w:r w:rsidR="00A16909" w:rsidRPr="00FE127A">
        <w:t>,</w:t>
      </w:r>
      <w:r w:rsidR="00997083" w:rsidRPr="00FE127A">
        <w:t xml:space="preserve"> exemplified</w:t>
      </w:r>
      <w:r w:rsidR="00FB6739" w:rsidRPr="00FE127A">
        <w:t xml:space="preserve"> </w:t>
      </w:r>
      <w:r w:rsidR="00997083" w:rsidRPr="00FE127A">
        <w:t>in this</w:t>
      </w:r>
      <w:r w:rsidR="00FB6739" w:rsidRPr="00FE127A">
        <w:t xml:space="preserve"> </w:t>
      </w:r>
      <w:r w:rsidR="00997083" w:rsidRPr="00FE127A">
        <w:t>instance</w:t>
      </w:r>
      <w:r w:rsidR="00FB6739" w:rsidRPr="00FE127A">
        <w:t xml:space="preserve"> </w:t>
      </w:r>
      <w:r w:rsidR="00997083" w:rsidRPr="00FE127A">
        <w:t>by</w:t>
      </w:r>
      <w:r w:rsidR="00FB6739" w:rsidRPr="00FE127A">
        <w:t xml:space="preserve"> </w:t>
      </w:r>
      <w:r w:rsidR="00997083" w:rsidRPr="00FE127A">
        <w:t>entering</w:t>
      </w:r>
      <w:r w:rsidR="00FB6739" w:rsidRPr="00FE127A">
        <w:t xml:space="preserve"> </w:t>
      </w:r>
      <w:r w:rsidR="00997083" w:rsidRPr="00FE127A">
        <w:t>into a declaration for the purp</w:t>
      </w:r>
      <w:r w:rsidR="00400731" w:rsidRPr="00FE127A">
        <w:t>o</w:t>
      </w:r>
      <w:r w:rsidR="00997083" w:rsidRPr="00FE127A">
        <w:t>ses of</w:t>
      </w:r>
      <w:r w:rsidR="00FB6739" w:rsidRPr="00FE127A">
        <w:t xml:space="preserve"> </w:t>
      </w:r>
      <w:r w:rsidR="00997083" w:rsidRPr="00FE127A">
        <w:t>transference</w:t>
      </w:r>
      <w:r w:rsidR="00A16909" w:rsidRPr="00FE127A">
        <w:t>;</w:t>
      </w:r>
      <w:r w:rsidR="003B4AFE" w:rsidRPr="00FE127A">
        <w:t xml:space="preserve"> </w:t>
      </w:r>
      <w:r w:rsidR="00997083" w:rsidRPr="00FE127A">
        <w:t>causing a po</w:t>
      </w:r>
      <w:r w:rsidR="00400731" w:rsidRPr="00FE127A">
        <w:t xml:space="preserve">wer </w:t>
      </w:r>
      <w:r w:rsidR="00997083" w:rsidRPr="00FE127A">
        <w:t>of</w:t>
      </w:r>
      <w:r w:rsidR="00FB6739" w:rsidRPr="00FE127A">
        <w:t xml:space="preserve"> </w:t>
      </w:r>
      <w:r w:rsidR="00400731" w:rsidRPr="00FE127A">
        <w:t>a</w:t>
      </w:r>
      <w:r w:rsidR="00997083" w:rsidRPr="00FE127A">
        <w:t>ttorn</w:t>
      </w:r>
      <w:r w:rsidR="00400731" w:rsidRPr="00FE127A">
        <w:t>e</w:t>
      </w:r>
      <w:r w:rsidR="00997083" w:rsidRPr="00FE127A">
        <w:t>y</w:t>
      </w:r>
      <w:r w:rsidR="00FB6739" w:rsidRPr="00FE127A">
        <w:t xml:space="preserve"> </w:t>
      </w:r>
      <w:r w:rsidR="00997083" w:rsidRPr="00FE127A">
        <w:t>to b</w:t>
      </w:r>
      <w:r w:rsidR="00400731" w:rsidRPr="00FE127A">
        <w:t>e</w:t>
      </w:r>
      <w:r w:rsidR="00FB6739" w:rsidRPr="00FE127A">
        <w:t xml:space="preserve"> </w:t>
      </w:r>
      <w:r w:rsidR="00997083" w:rsidRPr="00FE127A">
        <w:t>drawn</w:t>
      </w:r>
      <w:r w:rsidR="00A16909" w:rsidRPr="00FE127A">
        <w:t xml:space="preserve">; and </w:t>
      </w:r>
      <w:r w:rsidR="00400731" w:rsidRPr="00FE127A">
        <w:t>attending the ZIMRA</w:t>
      </w:r>
      <w:r w:rsidR="00FB6739" w:rsidRPr="00FE127A">
        <w:t xml:space="preserve"> </w:t>
      </w:r>
      <w:r w:rsidR="00400731" w:rsidRPr="00FE127A">
        <w:t>interview</w:t>
      </w:r>
      <w:r w:rsidR="00F76738">
        <w:t>,</w:t>
      </w:r>
      <w:r w:rsidR="00400731" w:rsidRPr="00FE127A">
        <w:t xml:space="preserve"> ultimately</w:t>
      </w:r>
      <w:r w:rsidR="00FB6739" w:rsidRPr="00FE127A">
        <w:t xml:space="preserve"> </w:t>
      </w:r>
      <w:r w:rsidR="00400731" w:rsidRPr="00FE127A">
        <w:t>resulting in the</w:t>
      </w:r>
      <w:r w:rsidR="00FB6739" w:rsidRPr="00FE127A">
        <w:t xml:space="preserve"> </w:t>
      </w:r>
      <w:r w:rsidR="00400731" w:rsidRPr="00FE127A">
        <w:t>issuance of a</w:t>
      </w:r>
      <w:r w:rsidR="00FB6739" w:rsidRPr="00FE127A">
        <w:t xml:space="preserve"> </w:t>
      </w:r>
      <w:r w:rsidR="00400731" w:rsidRPr="00FE127A">
        <w:t>capital</w:t>
      </w:r>
      <w:r w:rsidR="00FB6739" w:rsidRPr="00FE127A">
        <w:t xml:space="preserve"> </w:t>
      </w:r>
      <w:r w:rsidR="00400731" w:rsidRPr="00FE127A">
        <w:t>gains</w:t>
      </w:r>
      <w:r w:rsidR="00FB6739" w:rsidRPr="00FE127A">
        <w:t xml:space="preserve"> </w:t>
      </w:r>
      <w:r w:rsidR="00400731" w:rsidRPr="00FE127A">
        <w:t>tax</w:t>
      </w:r>
      <w:r w:rsidR="00FB6739" w:rsidRPr="00FE127A">
        <w:t xml:space="preserve"> </w:t>
      </w:r>
      <w:r w:rsidR="00400731" w:rsidRPr="00FE127A">
        <w:t>being issued</w:t>
      </w:r>
      <w:r w:rsidR="00F76738">
        <w:t>.</w:t>
      </w:r>
      <w:r w:rsidR="00400731" w:rsidRPr="00FE127A">
        <w:t xml:space="preserve"> Her emphasis</w:t>
      </w:r>
      <w:r w:rsidR="00A16909" w:rsidRPr="00FE127A">
        <w:t xml:space="preserve"> accordingly </w:t>
      </w:r>
      <w:r w:rsidR="00400731" w:rsidRPr="00FE127A">
        <w:t>was</w:t>
      </w:r>
      <w:r w:rsidR="00FB6739" w:rsidRPr="00FE127A">
        <w:t xml:space="preserve"> </w:t>
      </w:r>
      <w:r w:rsidR="00400731" w:rsidRPr="00FE127A">
        <w:t>that</w:t>
      </w:r>
      <w:r w:rsidR="00FB6739" w:rsidRPr="00FE127A">
        <w:t xml:space="preserve"> </w:t>
      </w:r>
      <w:r w:rsidR="00400731" w:rsidRPr="00FE127A">
        <w:t>by</w:t>
      </w:r>
      <w:r w:rsidR="00FB6739" w:rsidRPr="00FE127A">
        <w:t xml:space="preserve"> </w:t>
      </w:r>
      <w:r w:rsidR="00400731" w:rsidRPr="00FE127A">
        <w:t>doing</w:t>
      </w:r>
      <w:r w:rsidR="00FB6739" w:rsidRPr="00FE127A">
        <w:t xml:space="preserve"> </w:t>
      </w:r>
      <w:r w:rsidR="00400731" w:rsidRPr="00FE127A">
        <w:t>all this</w:t>
      </w:r>
      <w:r w:rsidR="00A16909" w:rsidRPr="00FE127A">
        <w:t>,</w:t>
      </w:r>
      <w:r w:rsidR="00400731" w:rsidRPr="00FE127A">
        <w:t xml:space="preserve"> the donor</w:t>
      </w:r>
      <w:r w:rsidR="00FB6739" w:rsidRPr="00FE127A">
        <w:t xml:space="preserve"> </w:t>
      </w:r>
      <w:r w:rsidR="00400731" w:rsidRPr="00FE127A">
        <w:t>had</w:t>
      </w:r>
      <w:r w:rsidR="00FB6739" w:rsidRPr="00FE127A">
        <w:t xml:space="preserve"> </w:t>
      </w:r>
      <w:r w:rsidR="00400731" w:rsidRPr="00FE127A">
        <w:t>done</w:t>
      </w:r>
      <w:r w:rsidR="00FB6739" w:rsidRPr="00FE127A">
        <w:t xml:space="preserve"> </w:t>
      </w:r>
      <w:r w:rsidR="00400731" w:rsidRPr="00FE127A">
        <w:t>all she</w:t>
      </w:r>
      <w:r w:rsidR="00FB6739" w:rsidRPr="00FE127A">
        <w:t xml:space="preserve"> </w:t>
      </w:r>
      <w:r w:rsidR="00400731" w:rsidRPr="00FE127A">
        <w:t>could</w:t>
      </w:r>
      <w:r w:rsidR="00FB6739" w:rsidRPr="00FE127A">
        <w:t xml:space="preserve"> </w:t>
      </w:r>
      <w:r w:rsidR="00400731" w:rsidRPr="00FE127A">
        <w:t>do</w:t>
      </w:r>
      <w:r w:rsidR="00FB6739" w:rsidRPr="00FE127A">
        <w:t xml:space="preserve"> </w:t>
      </w:r>
      <w:r w:rsidR="00400731" w:rsidRPr="00FE127A">
        <w:t>to</w:t>
      </w:r>
      <w:r w:rsidR="00FB6739" w:rsidRPr="00FE127A">
        <w:t xml:space="preserve"> </w:t>
      </w:r>
      <w:r w:rsidR="00400731" w:rsidRPr="00FE127A">
        <w:t>effect</w:t>
      </w:r>
      <w:r w:rsidR="00FB6739" w:rsidRPr="00FE127A">
        <w:t xml:space="preserve"> </w:t>
      </w:r>
      <w:r w:rsidR="00400731" w:rsidRPr="00FE127A">
        <w:t>transfer.</w:t>
      </w:r>
      <w:r w:rsidR="00FB6739" w:rsidRPr="00FE127A">
        <w:t xml:space="preserve"> </w:t>
      </w:r>
      <w:r w:rsidR="00400731" w:rsidRPr="00FE127A">
        <w:t>The</w:t>
      </w:r>
      <w:r w:rsidR="00FB6739" w:rsidRPr="00FE127A">
        <w:t xml:space="preserve"> </w:t>
      </w:r>
      <w:r w:rsidR="00400731" w:rsidRPr="00FE127A">
        <w:t>fact that</w:t>
      </w:r>
      <w:r w:rsidR="00FB6739" w:rsidRPr="00FE127A">
        <w:t xml:space="preserve"> </w:t>
      </w:r>
      <w:r w:rsidR="00400731" w:rsidRPr="00FE127A">
        <w:t>title</w:t>
      </w:r>
      <w:r w:rsidR="00FB6739" w:rsidRPr="00FE127A">
        <w:t xml:space="preserve"> was</w:t>
      </w:r>
      <w:r w:rsidR="00400731" w:rsidRPr="00FE127A">
        <w:t xml:space="preserve"> not </w:t>
      </w:r>
      <w:r w:rsidR="00FB6739" w:rsidRPr="00FE127A">
        <w:t xml:space="preserve">issued </w:t>
      </w:r>
      <w:r w:rsidR="00A16909" w:rsidRPr="00FE127A">
        <w:t>she argued, does</w:t>
      </w:r>
      <w:r w:rsidR="00FB6739" w:rsidRPr="00FE127A">
        <w:t xml:space="preserve"> </w:t>
      </w:r>
      <w:r w:rsidR="00400731" w:rsidRPr="00FE127A">
        <w:t>n</w:t>
      </w:r>
      <w:r w:rsidR="000C4E18" w:rsidRPr="00FE127A">
        <w:t>o</w:t>
      </w:r>
      <w:r w:rsidR="00400731" w:rsidRPr="00FE127A">
        <w:t>t</w:t>
      </w:r>
      <w:r w:rsidR="00FB6739" w:rsidRPr="00FE127A">
        <w:t xml:space="preserve"> </w:t>
      </w:r>
      <w:r w:rsidR="00400731" w:rsidRPr="00FE127A">
        <w:t>invalidate the</w:t>
      </w:r>
      <w:r w:rsidR="00FB6739" w:rsidRPr="00FE127A">
        <w:t xml:space="preserve"> </w:t>
      </w:r>
      <w:r w:rsidR="00400731" w:rsidRPr="00FE127A">
        <w:t>actions</w:t>
      </w:r>
      <w:r w:rsidR="00FB6739" w:rsidRPr="00FE127A">
        <w:t xml:space="preserve"> </w:t>
      </w:r>
      <w:r w:rsidR="00400731" w:rsidRPr="00FE127A">
        <w:t>of the</w:t>
      </w:r>
      <w:r w:rsidR="00FB6739" w:rsidRPr="00FE127A">
        <w:t xml:space="preserve"> </w:t>
      </w:r>
      <w:r w:rsidR="00400731" w:rsidRPr="00FE127A">
        <w:t xml:space="preserve">donor </w:t>
      </w:r>
      <w:r w:rsidR="00A16909" w:rsidRPr="00FE127A">
        <w:t xml:space="preserve">since </w:t>
      </w:r>
      <w:r w:rsidR="00400731" w:rsidRPr="00FE127A">
        <w:t>obtaining</w:t>
      </w:r>
      <w:r w:rsidR="00FB6739" w:rsidRPr="00FE127A">
        <w:t xml:space="preserve"> </w:t>
      </w:r>
      <w:r w:rsidR="00400731" w:rsidRPr="00FE127A">
        <w:t>ti</w:t>
      </w:r>
      <w:r w:rsidR="00F76738">
        <w:t>t</w:t>
      </w:r>
      <w:r w:rsidR="00400731" w:rsidRPr="00FE127A">
        <w:t>le</w:t>
      </w:r>
      <w:r w:rsidR="00FB6739" w:rsidRPr="00FE127A">
        <w:t xml:space="preserve"> </w:t>
      </w:r>
      <w:r w:rsidR="00400731" w:rsidRPr="00FE127A">
        <w:t>is the</w:t>
      </w:r>
      <w:r w:rsidR="00FB6739" w:rsidRPr="00FE127A">
        <w:t xml:space="preserve"> </w:t>
      </w:r>
      <w:r w:rsidR="00400731" w:rsidRPr="00FE127A">
        <w:t>very</w:t>
      </w:r>
      <w:r w:rsidR="00FB6739" w:rsidRPr="00FE127A">
        <w:t xml:space="preserve"> last</w:t>
      </w:r>
      <w:r w:rsidR="00400731" w:rsidRPr="00FE127A">
        <w:t xml:space="preserve"> </w:t>
      </w:r>
      <w:r w:rsidR="000C4E18" w:rsidRPr="00FE127A">
        <w:t>item in transfer</w:t>
      </w:r>
      <w:r w:rsidR="00A16909" w:rsidRPr="00FE127A">
        <w:t>.</w:t>
      </w:r>
      <w:r w:rsidR="000C4E18" w:rsidRPr="00FE127A">
        <w:t xml:space="preserve"> </w:t>
      </w:r>
      <w:r w:rsidR="00BA7A99" w:rsidRPr="00FE127A">
        <w:t>She postulated that i</w:t>
      </w:r>
      <w:r w:rsidR="000C4E18" w:rsidRPr="00FE127A">
        <w:t>t is an administrative</w:t>
      </w:r>
      <w:r w:rsidR="00FB6739" w:rsidRPr="00FE127A">
        <w:t xml:space="preserve"> </w:t>
      </w:r>
      <w:r w:rsidR="000C4E18" w:rsidRPr="00FE127A">
        <w:t>step</w:t>
      </w:r>
      <w:r w:rsidR="00BA7A99" w:rsidRPr="00FE127A">
        <w:t>,</w:t>
      </w:r>
      <w:r w:rsidR="000C4E18" w:rsidRPr="00FE127A">
        <w:t xml:space="preserve"> the intention of</w:t>
      </w:r>
      <w:r w:rsidR="00FB6739" w:rsidRPr="00FE127A">
        <w:t xml:space="preserve"> </w:t>
      </w:r>
      <w:r w:rsidR="000C4E18" w:rsidRPr="00FE127A">
        <w:t>the</w:t>
      </w:r>
      <w:r w:rsidR="00FB6739" w:rsidRPr="00FE127A">
        <w:t xml:space="preserve"> </w:t>
      </w:r>
      <w:r w:rsidR="000C4E18" w:rsidRPr="00FE127A">
        <w:t>donor</w:t>
      </w:r>
      <w:r w:rsidR="00FB6739" w:rsidRPr="00FE127A">
        <w:t xml:space="preserve"> </w:t>
      </w:r>
      <w:r w:rsidR="000C4E18" w:rsidRPr="00FE127A">
        <w:t>being</w:t>
      </w:r>
      <w:r w:rsidR="00FB6739" w:rsidRPr="00FE127A">
        <w:t xml:space="preserve"> </w:t>
      </w:r>
      <w:r w:rsidR="000C4E18" w:rsidRPr="00FE127A">
        <w:t>always</w:t>
      </w:r>
      <w:r w:rsidR="00FB6739" w:rsidRPr="00FE127A">
        <w:t xml:space="preserve"> </w:t>
      </w:r>
      <w:r w:rsidR="000C4E18" w:rsidRPr="00FE127A">
        <w:t>pa</w:t>
      </w:r>
      <w:r w:rsidR="000C4BB2" w:rsidRPr="00FE127A">
        <w:t xml:space="preserve">ramount. </w:t>
      </w:r>
      <w:r w:rsidR="00BA7A99" w:rsidRPr="00FE127A">
        <w:t>On the</w:t>
      </w:r>
      <w:r w:rsidR="003B4AFE" w:rsidRPr="00FE127A">
        <w:t xml:space="preserve"> </w:t>
      </w:r>
      <w:r w:rsidR="00BA7A99" w:rsidRPr="00FE127A">
        <w:t>donor’s</w:t>
      </w:r>
      <w:r w:rsidR="003B4AFE" w:rsidRPr="00FE127A">
        <w:t xml:space="preserve"> </w:t>
      </w:r>
      <w:r w:rsidR="00BA7A99" w:rsidRPr="00FE127A">
        <w:t>intentions</w:t>
      </w:r>
      <w:r w:rsidR="00FE127A" w:rsidRPr="00FE127A">
        <w:t xml:space="preserve"> </w:t>
      </w:r>
      <w:r w:rsidR="001C642A" w:rsidRPr="00FE127A">
        <w:t xml:space="preserve">being paramount, </w:t>
      </w:r>
      <w:r w:rsidR="00BA7A99" w:rsidRPr="00FE127A">
        <w:t>she</w:t>
      </w:r>
      <w:r w:rsidR="003B4AFE" w:rsidRPr="00FE127A">
        <w:t xml:space="preserve"> </w:t>
      </w:r>
      <w:r w:rsidR="000C4BB2" w:rsidRPr="00FE127A">
        <w:t>cited</w:t>
      </w:r>
      <w:r w:rsidR="00FB6739" w:rsidRPr="00FE127A">
        <w:t xml:space="preserve"> </w:t>
      </w:r>
      <w:r w:rsidR="007D00B0" w:rsidRPr="00FE127A">
        <w:rPr>
          <w:i/>
        </w:rPr>
        <w:t xml:space="preserve">Master </w:t>
      </w:r>
      <w:r w:rsidR="007D00B0" w:rsidRPr="001E1FD6">
        <w:t>v</w:t>
      </w:r>
      <w:r w:rsidR="007D00B0" w:rsidRPr="00FE127A">
        <w:rPr>
          <w:i/>
        </w:rPr>
        <w:t xml:space="preserve"> Thomson’s Estate</w:t>
      </w:r>
      <w:r w:rsidR="007D00B0" w:rsidRPr="00FE127A">
        <w:t xml:space="preserve"> </w:t>
      </w:r>
      <w:r w:rsidR="000C4BB2" w:rsidRPr="00FE127A">
        <w:t>1961 (</w:t>
      </w:r>
      <w:r w:rsidR="00A7585A" w:rsidRPr="00FE127A">
        <w:t>2)</w:t>
      </w:r>
      <w:r w:rsidR="000C4BB2" w:rsidRPr="00FE127A">
        <w:t xml:space="preserve"> SA 20</w:t>
      </w:r>
      <w:r w:rsidR="00FB6739" w:rsidRPr="00FE127A">
        <w:t xml:space="preserve"> </w:t>
      </w:r>
      <w:r w:rsidR="000C4BB2" w:rsidRPr="00FE127A">
        <w:t>in this regard.</w:t>
      </w:r>
    </w:p>
    <w:p w:rsidR="00AC7EA5" w:rsidRPr="00FE127A" w:rsidRDefault="00AC7EA5" w:rsidP="001E1FD6">
      <w:pPr>
        <w:spacing w:after="0" w:line="360" w:lineRule="auto"/>
        <w:ind w:firstLine="720"/>
        <w:jc w:val="both"/>
      </w:pPr>
      <w:r w:rsidRPr="00FE127A">
        <w:t xml:space="preserve">Ms </w:t>
      </w:r>
      <w:r w:rsidRPr="001E1FD6">
        <w:rPr>
          <w:i/>
        </w:rPr>
        <w:t>Sanhanga</w:t>
      </w:r>
      <w:r w:rsidRPr="00FE127A">
        <w:t xml:space="preserve"> also drew the court’s attention to </w:t>
      </w:r>
      <w:r w:rsidRPr="00FE127A">
        <w:rPr>
          <w:i/>
        </w:rPr>
        <w:t xml:space="preserve">Paul Kathuni Gichunge </w:t>
      </w:r>
      <w:r w:rsidRPr="001E1FD6">
        <w:t>v</w:t>
      </w:r>
      <w:r w:rsidRPr="00FE127A">
        <w:rPr>
          <w:i/>
        </w:rPr>
        <w:t xml:space="preserve"> Victor Polycarp Ntwiga &amp; 2 Ors </w:t>
      </w:r>
      <w:r w:rsidRPr="00FE127A">
        <w:t xml:space="preserve">[2016] eKLR a Kenyan case. Therein it was emphasised (in paragraph 26) that a person can deal with their property as they choose during their lifetime and that any person wishing to query the fairness or otherwise of the person’s actions should do so during that person’s life time. On the requirements of a donation </w:t>
      </w:r>
      <w:r w:rsidRPr="00FE127A">
        <w:rPr>
          <w:i/>
        </w:rPr>
        <w:t>inter-vivos</w:t>
      </w:r>
      <w:r w:rsidRPr="00FE127A">
        <w:t>,</w:t>
      </w:r>
      <w:r w:rsidR="00FE127A" w:rsidRPr="00FE127A">
        <w:t xml:space="preserve"> </w:t>
      </w:r>
      <w:r w:rsidRPr="00FE127A">
        <w:t>as encompassing intention to</w:t>
      </w:r>
      <w:r w:rsidR="00FE127A" w:rsidRPr="00FE127A">
        <w:t xml:space="preserve"> </w:t>
      </w:r>
      <w:r w:rsidRPr="00FE127A">
        <w:t>make</w:t>
      </w:r>
      <w:r w:rsidR="00FE127A" w:rsidRPr="00FE127A">
        <w:t xml:space="preserve"> </w:t>
      </w:r>
      <w:r w:rsidRPr="00FE127A">
        <w:t>the gift, ac</w:t>
      </w:r>
      <w:r w:rsidR="001C642A" w:rsidRPr="00FE127A">
        <w:t>c</w:t>
      </w:r>
      <w:r w:rsidRPr="00FE127A">
        <w:t>e</w:t>
      </w:r>
      <w:r w:rsidR="001C642A" w:rsidRPr="00FE127A">
        <w:t>p</w:t>
      </w:r>
      <w:r w:rsidRPr="00FE127A">
        <w:t>tance of the</w:t>
      </w:r>
      <w:r w:rsidR="00FE127A" w:rsidRPr="00FE127A">
        <w:t xml:space="preserve"> </w:t>
      </w:r>
      <w:r w:rsidRPr="00FE127A">
        <w:t>gift</w:t>
      </w:r>
      <w:r w:rsidR="00FE127A" w:rsidRPr="00FE127A">
        <w:t xml:space="preserve"> </w:t>
      </w:r>
      <w:r w:rsidRPr="00FE127A">
        <w:t>and</w:t>
      </w:r>
      <w:r w:rsidR="00FE127A" w:rsidRPr="00FE127A">
        <w:t xml:space="preserve"> </w:t>
      </w:r>
      <w:r w:rsidRPr="00FE127A">
        <w:t xml:space="preserve">delivery </w:t>
      </w:r>
      <w:r w:rsidR="00ED3503" w:rsidRPr="00FE127A">
        <w:t>of</w:t>
      </w:r>
      <w:r w:rsidRPr="00FE127A">
        <w:t xml:space="preserve"> the</w:t>
      </w:r>
      <w:r w:rsidR="00FE127A" w:rsidRPr="00FE127A">
        <w:t xml:space="preserve"> </w:t>
      </w:r>
      <w:r w:rsidRPr="00FE127A">
        <w:t>subject matter to the donee,</w:t>
      </w:r>
      <w:r w:rsidR="001C642A" w:rsidRPr="00FE127A">
        <w:t xml:space="preserve"> </w:t>
      </w:r>
      <w:r w:rsidRPr="00FE127A">
        <w:t xml:space="preserve">the court’s attention was also drawn to another Kenyan case </w:t>
      </w:r>
      <w:r w:rsidRPr="00FE127A">
        <w:rPr>
          <w:i/>
        </w:rPr>
        <w:t xml:space="preserve">Reginah Nyambura Waitathu </w:t>
      </w:r>
      <w:r w:rsidRPr="001E1FD6">
        <w:t>v</w:t>
      </w:r>
      <w:r w:rsidRPr="00FE127A">
        <w:rPr>
          <w:i/>
        </w:rPr>
        <w:t xml:space="preserve"> Tarcisio Kagunda Waithatu &amp; 3 Ors</w:t>
      </w:r>
      <w:r w:rsidRPr="00FE127A">
        <w:t xml:space="preserve"> [2016] eKLR</w:t>
      </w:r>
      <w:r w:rsidR="001C642A" w:rsidRPr="00FE127A">
        <w:t xml:space="preserve"> for a</w:t>
      </w:r>
      <w:r w:rsidR="00FE127A" w:rsidRPr="00FE127A">
        <w:t xml:space="preserve"> </w:t>
      </w:r>
      <w:r w:rsidR="001C642A" w:rsidRPr="00FE127A">
        <w:t>discussion and an example</w:t>
      </w:r>
      <w:r w:rsidR="00FE127A" w:rsidRPr="00FE127A">
        <w:t xml:space="preserve"> </w:t>
      </w:r>
      <w:r w:rsidR="001C642A" w:rsidRPr="00FE127A">
        <w:t>of the application</w:t>
      </w:r>
      <w:r w:rsidR="00FE127A" w:rsidRPr="00FE127A">
        <w:t xml:space="preserve"> </w:t>
      </w:r>
      <w:r w:rsidR="001C642A" w:rsidRPr="00FE127A">
        <w:t>of these</w:t>
      </w:r>
      <w:r w:rsidR="00FE127A" w:rsidRPr="00FE127A">
        <w:t xml:space="preserve"> </w:t>
      </w:r>
      <w:r w:rsidR="001C642A" w:rsidRPr="00FE127A">
        <w:t>principles</w:t>
      </w:r>
      <w:r w:rsidRPr="00FE127A">
        <w:t xml:space="preserve">. </w:t>
      </w:r>
    </w:p>
    <w:p w:rsidR="00400731" w:rsidRPr="00FE127A" w:rsidRDefault="000C4BB2" w:rsidP="00030101">
      <w:pPr>
        <w:spacing w:after="0" w:line="360" w:lineRule="auto"/>
        <w:ind w:firstLine="720"/>
        <w:jc w:val="both"/>
      </w:pPr>
      <w:r w:rsidRPr="00FE127A">
        <w:t>On costs</w:t>
      </w:r>
      <w:r w:rsidR="00FB6739" w:rsidRPr="00FE127A">
        <w:t xml:space="preserve"> </w:t>
      </w:r>
      <w:r w:rsidRPr="00FE127A">
        <w:t>she</w:t>
      </w:r>
      <w:r w:rsidR="00FB6739" w:rsidRPr="00FE127A">
        <w:t xml:space="preserve"> </w:t>
      </w:r>
      <w:r w:rsidR="00F76738">
        <w:t>submitted</w:t>
      </w:r>
      <w:r w:rsidR="001C642A" w:rsidRPr="00FE127A">
        <w:t xml:space="preserve"> that</w:t>
      </w:r>
      <w:r w:rsidR="00FE127A" w:rsidRPr="00FE127A">
        <w:t xml:space="preserve"> </w:t>
      </w:r>
      <w:r w:rsidRPr="00FE127A">
        <w:t>the</w:t>
      </w:r>
      <w:r w:rsidR="00FB6739" w:rsidRPr="00FE127A">
        <w:t xml:space="preserve"> </w:t>
      </w:r>
      <w:r w:rsidRPr="00FE127A">
        <w:t>applicant</w:t>
      </w:r>
      <w:r w:rsidR="00FB6739" w:rsidRPr="00FE127A">
        <w:t xml:space="preserve"> </w:t>
      </w:r>
      <w:r w:rsidRPr="00FE127A">
        <w:t>initially</w:t>
      </w:r>
      <w:r w:rsidR="00FB6739" w:rsidRPr="00FE127A">
        <w:t xml:space="preserve"> sought </w:t>
      </w:r>
      <w:r w:rsidRPr="00FE127A">
        <w:t>costs</w:t>
      </w:r>
      <w:r w:rsidR="00FB6739" w:rsidRPr="00FE127A">
        <w:t xml:space="preserve"> </w:t>
      </w:r>
      <w:r w:rsidRPr="00FE127A">
        <w:t>against</w:t>
      </w:r>
      <w:r w:rsidR="00FB6739" w:rsidRPr="00FE127A">
        <w:t xml:space="preserve"> </w:t>
      </w:r>
      <w:r w:rsidRPr="00FE127A">
        <w:t>the</w:t>
      </w:r>
      <w:r w:rsidR="00FB6739" w:rsidRPr="00FE127A">
        <w:t xml:space="preserve"> estate,</w:t>
      </w:r>
      <w:r w:rsidR="00FE127A" w:rsidRPr="00FE127A">
        <w:t xml:space="preserve"> </w:t>
      </w:r>
      <w:r w:rsidR="001C642A" w:rsidRPr="00FE127A">
        <w:t xml:space="preserve">but </w:t>
      </w:r>
      <w:r w:rsidRPr="00FE127A">
        <w:t>had</w:t>
      </w:r>
      <w:r w:rsidR="00FB6739" w:rsidRPr="00FE127A">
        <w:t xml:space="preserve"> </w:t>
      </w:r>
      <w:r w:rsidR="001C642A" w:rsidRPr="00FE127A">
        <w:t>since</w:t>
      </w:r>
      <w:r w:rsidRPr="00FE127A">
        <w:t xml:space="preserve"> shifted t</w:t>
      </w:r>
      <w:r w:rsidR="00BA7A99" w:rsidRPr="00FE127A">
        <w:t>o</w:t>
      </w:r>
      <w:r w:rsidR="00FB6739" w:rsidRPr="00FE127A">
        <w:t xml:space="preserve"> </w:t>
      </w:r>
      <w:r w:rsidRPr="00FE127A">
        <w:t>seeking</w:t>
      </w:r>
      <w:r w:rsidR="00FB6739" w:rsidRPr="00FE127A">
        <w:t xml:space="preserve"> these </w:t>
      </w:r>
      <w:r w:rsidRPr="00FE127A">
        <w:t>against</w:t>
      </w:r>
      <w:r w:rsidR="00FB6739" w:rsidRPr="00FE127A">
        <w:t xml:space="preserve"> the executor</w:t>
      </w:r>
      <w:r w:rsidRPr="00FE127A">
        <w:t xml:space="preserve"> himself</w:t>
      </w:r>
      <w:r w:rsidR="00FB6739" w:rsidRPr="00FE127A">
        <w:t xml:space="preserve"> </w:t>
      </w:r>
      <w:r w:rsidRPr="00FE127A">
        <w:t>in his personal capacity</w:t>
      </w:r>
      <w:r w:rsidR="001C642A" w:rsidRPr="00FE127A">
        <w:t xml:space="preserve"> due to his refusal to cooperate regarding the</w:t>
      </w:r>
      <w:r w:rsidR="00F76738">
        <w:t xml:space="preserve"> transference of</w:t>
      </w:r>
      <w:r w:rsidR="00193441">
        <w:t xml:space="preserve"> </w:t>
      </w:r>
      <w:r w:rsidR="00F76738">
        <w:t>the</w:t>
      </w:r>
      <w:r w:rsidR="00FE127A" w:rsidRPr="00FE127A">
        <w:t xml:space="preserve"> </w:t>
      </w:r>
      <w:r w:rsidR="001C642A" w:rsidRPr="00FE127A">
        <w:t>donation.</w:t>
      </w:r>
    </w:p>
    <w:p w:rsidR="005A7293" w:rsidRPr="00FE127A" w:rsidRDefault="005A7293" w:rsidP="00030101">
      <w:pPr>
        <w:spacing w:after="0" w:line="360" w:lineRule="auto"/>
        <w:ind w:firstLine="720"/>
        <w:jc w:val="both"/>
      </w:pPr>
      <w:r w:rsidRPr="00FE127A">
        <w:t xml:space="preserve">The </w:t>
      </w:r>
      <w:r w:rsidR="004A6661" w:rsidRPr="00FE127A">
        <w:t>first</w:t>
      </w:r>
      <w:r w:rsidR="008037AE" w:rsidRPr="00FE127A">
        <w:t>,</w:t>
      </w:r>
      <w:r w:rsidR="00FB6739" w:rsidRPr="00FE127A">
        <w:t xml:space="preserve"> </w:t>
      </w:r>
      <w:r w:rsidR="004A6661" w:rsidRPr="00FE127A">
        <w:t>t</w:t>
      </w:r>
      <w:r w:rsidRPr="00FE127A">
        <w:t>hird and</w:t>
      </w:r>
      <w:r w:rsidR="006A6768" w:rsidRPr="00FE127A">
        <w:t xml:space="preserve"> </w:t>
      </w:r>
      <w:r w:rsidR="004A6661" w:rsidRPr="00FE127A">
        <w:t>fourth</w:t>
      </w:r>
      <w:r w:rsidRPr="00FE127A">
        <w:t xml:space="preserve"> respondents</w:t>
      </w:r>
      <w:r w:rsidR="006A6768" w:rsidRPr="00FE127A">
        <w:t xml:space="preserve"> </w:t>
      </w:r>
      <w:r w:rsidRPr="00FE127A">
        <w:t>oppose the</w:t>
      </w:r>
      <w:r w:rsidR="006A6768" w:rsidRPr="00FE127A">
        <w:t xml:space="preserve"> </w:t>
      </w:r>
      <w:r w:rsidRPr="00FE127A">
        <w:t>application.</w:t>
      </w:r>
      <w:r w:rsidR="00BA7A99" w:rsidRPr="00FE127A">
        <w:t xml:space="preserve"> </w:t>
      </w:r>
      <w:r w:rsidRPr="00FE127A">
        <w:t>The</w:t>
      </w:r>
      <w:r w:rsidR="006A6768" w:rsidRPr="00FE127A">
        <w:t xml:space="preserve"> </w:t>
      </w:r>
      <w:r w:rsidRPr="00FE127A">
        <w:t>first respondent</w:t>
      </w:r>
      <w:r w:rsidR="00BA7A99" w:rsidRPr="00FE127A">
        <w:t xml:space="preserve">, the executor, </w:t>
      </w:r>
      <w:r w:rsidRPr="00FE127A">
        <w:t xml:space="preserve">avers </w:t>
      </w:r>
      <w:r w:rsidR="00BA7A99" w:rsidRPr="00FE127A">
        <w:t>t</w:t>
      </w:r>
      <w:r w:rsidRPr="00FE127A">
        <w:t>hat</w:t>
      </w:r>
      <w:r w:rsidR="006A6768" w:rsidRPr="00FE127A">
        <w:t xml:space="preserve"> </w:t>
      </w:r>
      <w:r w:rsidRPr="00FE127A">
        <w:t>no claim</w:t>
      </w:r>
      <w:r w:rsidR="006A6768" w:rsidRPr="00FE127A">
        <w:t xml:space="preserve"> </w:t>
      </w:r>
      <w:r w:rsidRPr="00FE127A">
        <w:t>was made</w:t>
      </w:r>
      <w:r w:rsidR="006A6768" w:rsidRPr="00FE127A">
        <w:t xml:space="preserve"> </w:t>
      </w:r>
      <w:r w:rsidRPr="00FE127A">
        <w:t>within the</w:t>
      </w:r>
      <w:r w:rsidR="006A6768" w:rsidRPr="00FE127A">
        <w:t xml:space="preserve"> </w:t>
      </w:r>
      <w:r w:rsidRPr="00FE127A">
        <w:t>period allowed when he advertised</w:t>
      </w:r>
      <w:r w:rsidR="006A6768" w:rsidRPr="00FE127A">
        <w:t xml:space="preserve"> </w:t>
      </w:r>
      <w:r w:rsidRPr="00FE127A">
        <w:t>for debtors.</w:t>
      </w:r>
      <w:r w:rsidR="00BA7A99" w:rsidRPr="00FE127A">
        <w:t xml:space="preserve"> Furthermore, it was only on 17 June 2022 that the applicant’s current practitioners</w:t>
      </w:r>
      <w:r w:rsidR="00F76738">
        <w:t>,</w:t>
      </w:r>
      <w:r w:rsidR="00BA7A99" w:rsidRPr="00FE127A">
        <w:t xml:space="preserve"> had written to the Master (fifth respondent) objecting to the distribution plan.</w:t>
      </w:r>
      <w:r w:rsidR="003B4AFE" w:rsidRPr="00FE127A">
        <w:t xml:space="preserve"> </w:t>
      </w:r>
      <w:r w:rsidR="004716E9" w:rsidRPr="00FE127A">
        <w:t>The</w:t>
      </w:r>
      <w:r w:rsidR="003B4AFE" w:rsidRPr="00FE127A">
        <w:t xml:space="preserve"> </w:t>
      </w:r>
      <w:r w:rsidR="004716E9" w:rsidRPr="00FE127A">
        <w:t xml:space="preserve">executor’s </w:t>
      </w:r>
      <w:r w:rsidR="00992AB2" w:rsidRPr="00FE127A">
        <w:t>position</w:t>
      </w:r>
      <w:r w:rsidR="004716E9" w:rsidRPr="00FE127A">
        <w:t xml:space="preserve"> therefore</w:t>
      </w:r>
      <w:r w:rsidR="003B4AFE" w:rsidRPr="00FE127A">
        <w:t xml:space="preserve"> </w:t>
      </w:r>
      <w:r w:rsidR="00E11E6A" w:rsidRPr="00FE127A">
        <w:t>i</w:t>
      </w:r>
      <w:r w:rsidR="00992AB2" w:rsidRPr="00FE127A">
        <w:t>s that</w:t>
      </w:r>
      <w:r w:rsidR="006A6768" w:rsidRPr="00FE127A">
        <w:t xml:space="preserve"> </w:t>
      </w:r>
      <w:r w:rsidR="00992AB2" w:rsidRPr="00FE127A">
        <w:t>since</w:t>
      </w:r>
      <w:r w:rsidR="006A6768" w:rsidRPr="00FE127A">
        <w:t xml:space="preserve"> </w:t>
      </w:r>
      <w:r w:rsidR="00992AB2" w:rsidRPr="00FE127A">
        <w:t>Edith</w:t>
      </w:r>
      <w:r w:rsidR="006A6768" w:rsidRPr="00FE127A">
        <w:t xml:space="preserve"> </w:t>
      </w:r>
      <w:r w:rsidR="00F76738">
        <w:t xml:space="preserve">Shope </w:t>
      </w:r>
      <w:r w:rsidR="00992AB2" w:rsidRPr="00FE127A">
        <w:t>Goto</w:t>
      </w:r>
      <w:r w:rsidR="006A6768" w:rsidRPr="00FE127A">
        <w:t xml:space="preserve"> </w:t>
      </w:r>
      <w:r w:rsidR="00992AB2" w:rsidRPr="00FE127A">
        <w:t>died</w:t>
      </w:r>
      <w:r w:rsidR="006A6768" w:rsidRPr="00FE127A">
        <w:t xml:space="preserve"> </w:t>
      </w:r>
      <w:r w:rsidR="00992AB2" w:rsidRPr="00FE127A">
        <w:t>before the</w:t>
      </w:r>
      <w:r w:rsidR="006A6768" w:rsidRPr="00FE127A">
        <w:t xml:space="preserve"> </w:t>
      </w:r>
      <w:r w:rsidR="00992AB2" w:rsidRPr="00FE127A">
        <w:t>property</w:t>
      </w:r>
      <w:r w:rsidR="006A6768" w:rsidRPr="00FE127A">
        <w:t xml:space="preserve"> </w:t>
      </w:r>
      <w:r w:rsidR="00992AB2" w:rsidRPr="00FE127A">
        <w:t>was transferred,</w:t>
      </w:r>
      <w:r w:rsidR="006A6768" w:rsidRPr="00FE127A">
        <w:t xml:space="preserve"> </w:t>
      </w:r>
      <w:r w:rsidR="00992AB2" w:rsidRPr="00FE127A">
        <w:t>she</w:t>
      </w:r>
      <w:r w:rsidR="006A6768" w:rsidRPr="00FE127A">
        <w:t xml:space="preserve"> </w:t>
      </w:r>
      <w:r w:rsidR="004A6661" w:rsidRPr="00FE127A">
        <w:t>therefore</w:t>
      </w:r>
      <w:r w:rsidR="006A6768" w:rsidRPr="00FE127A">
        <w:t xml:space="preserve"> </w:t>
      </w:r>
      <w:r w:rsidR="00992AB2" w:rsidRPr="00FE127A">
        <w:t>died</w:t>
      </w:r>
      <w:r w:rsidR="006A6768" w:rsidRPr="00FE127A">
        <w:t xml:space="preserve"> </w:t>
      </w:r>
      <w:r w:rsidR="00992AB2" w:rsidRPr="00FE127A">
        <w:t>intestate</w:t>
      </w:r>
      <w:r w:rsidR="006A6768" w:rsidRPr="00FE127A">
        <w:t xml:space="preserve"> </w:t>
      </w:r>
      <w:r w:rsidR="00BA7A99" w:rsidRPr="00FE127A">
        <w:t>with</w:t>
      </w:r>
      <w:r w:rsidR="00992AB2" w:rsidRPr="00FE127A">
        <w:t xml:space="preserve"> the</w:t>
      </w:r>
      <w:r w:rsidR="006A6768" w:rsidRPr="00FE127A">
        <w:t xml:space="preserve"> </w:t>
      </w:r>
      <w:r w:rsidR="00992AB2" w:rsidRPr="00FE127A">
        <w:t>property</w:t>
      </w:r>
      <w:r w:rsidR="006A6768" w:rsidRPr="00FE127A">
        <w:t xml:space="preserve"> </w:t>
      </w:r>
      <w:r w:rsidR="00992AB2" w:rsidRPr="00FE127A">
        <w:t>registered in her</w:t>
      </w:r>
      <w:r w:rsidR="006A6768" w:rsidRPr="00FE127A">
        <w:t xml:space="preserve"> </w:t>
      </w:r>
      <w:r w:rsidR="00992AB2" w:rsidRPr="00FE127A">
        <w:t xml:space="preserve">name. </w:t>
      </w:r>
      <w:r w:rsidR="00BA7A99" w:rsidRPr="00FE127A">
        <w:t xml:space="preserve">He therefore maintains that </w:t>
      </w:r>
      <w:r w:rsidR="00992AB2" w:rsidRPr="00FE127A">
        <w:t>the</w:t>
      </w:r>
      <w:r w:rsidR="006A6768" w:rsidRPr="00FE127A">
        <w:t xml:space="preserve"> </w:t>
      </w:r>
      <w:r w:rsidR="004A6661" w:rsidRPr="00FE127A">
        <w:t>property</w:t>
      </w:r>
      <w:r w:rsidR="006A6768" w:rsidRPr="00FE127A">
        <w:t xml:space="preserve"> </w:t>
      </w:r>
      <w:r w:rsidR="00992AB2" w:rsidRPr="00FE127A">
        <w:t>should be distributed</w:t>
      </w:r>
      <w:r w:rsidR="006A6768" w:rsidRPr="00FE127A">
        <w:t xml:space="preserve"> </w:t>
      </w:r>
      <w:r w:rsidR="00992AB2" w:rsidRPr="00FE127A">
        <w:t>amongst the</w:t>
      </w:r>
      <w:r w:rsidR="006A6768" w:rsidRPr="00FE127A">
        <w:t xml:space="preserve"> </w:t>
      </w:r>
      <w:r w:rsidR="00992AB2" w:rsidRPr="00FE127A">
        <w:t>deceased’s</w:t>
      </w:r>
      <w:r w:rsidR="006A6768" w:rsidRPr="00FE127A">
        <w:t xml:space="preserve"> </w:t>
      </w:r>
      <w:r w:rsidR="00992AB2" w:rsidRPr="00FE127A">
        <w:t>intestate</w:t>
      </w:r>
      <w:r w:rsidR="006A6768" w:rsidRPr="00FE127A">
        <w:t xml:space="preserve"> </w:t>
      </w:r>
      <w:r w:rsidR="00992AB2" w:rsidRPr="00FE127A">
        <w:t>beneficiaries</w:t>
      </w:r>
      <w:r w:rsidR="00403F23" w:rsidRPr="00FE127A">
        <w:t xml:space="preserve"> as </w:t>
      </w:r>
      <w:r w:rsidR="00FB6739" w:rsidRPr="00FE127A">
        <w:t>per</w:t>
      </w:r>
      <w:r w:rsidR="00403F23" w:rsidRPr="00FE127A">
        <w:t xml:space="preserve"> his inventory</w:t>
      </w:r>
      <w:r w:rsidR="00FB6739" w:rsidRPr="00FE127A">
        <w:t xml:space="preserve"> </w:t>
      </w:r>
      <w:r w:rsidR="00403F23" w:rsidRPr="00FE127A">
        <w:t>filed</w:t>
      </w:r>
      <w:r w:rsidR="00FB6739" w:rsidRPr="00FE127A">
        <w:t xml:space="preserve"> </w:t>
      </w:r>
      <w:r w:rsidR="00403F23" w:rsidRPr="00FE127A">
        <w:t>with the</w:t>
      </w:r>
      <w:r w:rsidR="00FB6739" w:rsidRPr="00FE127A">
        <w:t xml:space="preserve"> </w:t>
      </w:r>
      <w:r w:rsidR="00403F23" w:rsidRPr="00FE127A">
        <w:t xml:space="preserve">Master. </w:t>
      </w:r>
    </w:p>
    <w:p w:rsidR="00877DB3" w:rsidRPr="00FE127A" w:rsidRDefault="0046024F" w:rsidP="00030101">
      <w:pPr>
        <w:spacing w:after="0" w:line="360" w:lineRule="auto"/>
        <w:ind w:firstLine="720"/>
        <w:jc w:val="both"/>
      </w:pPr>
      <w:r w:rsidRPr="00FE127A">
        <w:t>The third</w:t>
      </w:r>
      <w:r w:rsidR="006A6768" w:rsidRPr="00FE127A">
        <w:t xml:space="preserve"> </w:t>
      </w:r>
      <w:r w:rsidRPr="00FE127A">
        <w:t>respondent</w:t>
      </w:r>
      <w:r w:rsidR="00650BC4" w:rsidRPr="00FE127A">
        <w:t>, Monica Chiviya, a sibling</w:t>
      </w:r>
      <w:r w:rsidR="003B4AFE" w:rsidRPr="00FE127A">
        <w:t xml:space="preserve"> </w:t>
      </w:r>
      <w:r w:rsidR="00650BC4" w:rsidRPr="00FE127A">
        <w:t>to the applicant</w:t>
      </w:r>
      <w:r w:rsidR="008D0B39" w:rsidRPr="00FE127A">
        <w:t>,</w:t>
      </w:r>
      <w:r w:rsidR="00650BC4" w:rsidRPr="00FE127A">
        <w:t xml:space="preserve"> </w:t>
      </w:r>
      <w:r w:rsidRPr="00FE127A">
        <w:t>swore</w:t>
      </w:r>
      <w:r w:rsidR="006A6768" w:rsidRPr="00FE127A">
        <w:t xml:space="preserve"> </w:t>
      </w:r>
      <w:r w:rsidRPr="00FE127A">
        <w:t>to an</w:t>
      </w:r>
      <w:r w:rsidR="006A6768" w:rsidRPr="00FE127A">
        <w:t xml:space="preserve"> </w:t>
      </w:r>
      <w:r w:rsidRPr="00FE127A">
        <w:t>affidavit</w:t>
      </w:r>
      <w:r w:rsidR="006A6768" w:rsidRPr="00FE127A">
        <w:t xml:space="preserve"> </w:t>
      </w:r>
      <w:r w:rsidRPr="00FE127A">
        <w:t>explaining</w:t>
      </w:r>
      <w:r w:rsidR="006A6768" w:rsidRPr="00FE127A">
        <w:t xml:space="preserve"> </w:t>
      </w:r>
      <w:r w:rsidRPr="00FE127A">
        <w:t>how</w:t>
      </w:r>
      <w:r w:rsidR="006A6768" w:rsidRPr="00FE127A">
        <w:t xml:space="preserve"> </w:t>
      </w:r>
      <w:r w:rsidRPr="00FE127A">
        <w:t>the</w:t>
      </w:r>
      <w:r w:rsidR="006A6768" w:rsidRPr="00FE127A">
        <w:t xml:space="preserve"> </w:t>
      </w:r>
      <w:r w:rsidRPr="00FE127A">
        <w:t>h</w:t>
      </w:r>
      <w:r w:rsidR="00403F23" w:rsidRPr="00FE127A">
        <w:t>ous</w:t>
      </w:r>
      <w:r w:rsidRPr="00FE127A">
        <w:t>e</w:t>
      </w:r>
      <w:r w:rsidR="006A6768" w:rsidRPr="00FE127A">
        <w:t xml:space="preserve"> </w:t>
      </w:r>
      <w:r w:rsidR="004F0490" w:rsidRPr="00FE127A">
        <w:t>had</w:t>
      </w:r>
      <w:r w:rsidRPr="00FE127A">
        <w:t xml:space="preserve"> been</w:t>
      </w:r>
      <w:r w:rsidR="006A6768" w:rsidRPr="00FE127A">
        <w:t xml:space="preserve"> </w:t>
      </w:r>
      <w:r w:rsidRPr="00FE127A">
        <w:t>bought</w:t>
      </w:r>
      <w:r w:rsidR="006A6768" w:rsidRPr="00FE127A">
        <w:t xml:space="preserve"> </w:t>
      </w:r>
      <w:r w:rsidR="004F0490" w:rsidRPr="00FE127A">
        <w:t>for</w:t>
      </w:r>
      <w:r w:rsidRPr="00FE127A">
        <w:t xml:space="preserve"> their</w:t>
      </w:r>
      <w:r w:rsidR="006A6768" w:rsidRPr="00FE127A">
        <w:t xml:space="preserve"> </w:t>
      </w:r>
      <w:r w:rsidR="004F0490" w:rsidRPr="00FE127A">
        <w:t>mother</w:t>
      </w:r>
      <w:r w:rsidR="006A6768" w:rsidRPr="00FE127A">
        <w:t xml:space="preserve"> </w:t>
      </w:r>
      <w:r w:rsidRPr="00FE127A">
        <w:t>using</w:t>
      </w:r>
      <w:r w:rsidR="006A6768" w:rsidRPr="00FE127A">
        <w:t xml:space="preserve"> </w:t>
      </w:r>
      <w:r w:rsidR="004F0490" w:rsidRPr="00FE127A">
        <w:t>t</w:t>
      </w:r>
      <w:r w:rsidRPr="00FE127A">
        <w:t>heir</w:t>
      </w:r>
      <w:r w:rsidR="006A6768" w:rsidRPr="00FE127A">
        <w:t xml:space="preserve"> </w:t>
      </w:r>
      <w:r w:rsidRPr="00FE127A">
        <w:t>bro</w:t>
      </w:r>
      <w:r w:rsidR="004F0490" w:rsidRPr="00FE127A">
        <w:t>t</w:t>
      </w:r>
      <w:r w:rsidR="00BA7A99" w:rsidRPr="00FE127A">
        <w:t>her’s</w:t>
      </w:r>
      <w:r w:rsidR="006A6768" w:rsidRPr="00FE127A">
        <w:t xml:space="preserve"> </w:t>
      </w:r>
      <w:r w:rsidRPr="00FE127A">
        <w:t>name t</w:t>
      </w:r>
      <w:r w:rsidR="004F0490" w:rsidRPr="00FE127A">
        <w:t>o</w:t>
      </w:r>
      <w:r w:rsidRPr="00FE127A">
        <w:t xml:space="preserve"> get</w:t>
      </w:r>
      <w:r w:rsidR="006A6768" w:rsidRPr="00FE127A">
        <w:t xml:space="preserve"> </w:t>
      </w:r>
      <w:r w:rsidRPr="00FE127A">
        <w:t xml:space="preserve">a </w:t>
      </w:r>
      <w:r w:rsidR="004F0490" w:rsidRPr="00FE127A">
        <w:lastRenderedPageBreak/>
        <w:t>mortgage</w:t>
      </w:r>
      <w:r w:rsidR="008037AE" w:rsidRPr="00FE127A">
        <w:t>.</w:t>
      </w:r>
      <w:r w:rsidR="004F0490" w:rsidRPr="00FE127A">
        <w:t xml:space="preserve"> Following</w:t>
      </w:r>
      <w:r w:rsidR="006A6768" w:rsidRPr="00FE127A">
        <w:t xml:space="preserve"> </w:t>
      </w:r>
      <w:r w:rsidRPr="00FE127A">
        <w:t>his</w:t>
      </w:r>
      <w:r w:rsidR="006A6768" w:rsidRPr="00FE127A">
        <w:t xml:space="preserve"> </w:t>
      </w:r>
      <w:r w:rsidR="004F0490" w:rsidRPr="00FE127A">
        <w:t>death</w:t>
      </w:r>
      <w:r w:rsidR="00F900BB" w:rsidRPr="00FE127A">
        <w:t>,</w:t>
      </w:r>
      <w:r w:rsidR="006A6768" w:rsidRPr="00FE127A">
        <w:t xml:space="preserve"> </w:t>
      </w:r>
      <w:r w:rsidRPr="00FE127A">
        <w:t>the</w:t>
      </w:r>
      <w:r w:rsidR="006A6768" w:rsidRPr="00FE127A">
        <w:t xml:space="preserve"> </w:t>
      </w:r>
      <w:r w:rsidRPr="00FE127A">
        <w:t xml:space="preserve">house </w:t>
      </w:r>
      <w:r w:rsidR="004F0490" w:rsidRPr="00FE127A">
        <w:t>had</w:t>
      </w:r>
      <w:r w:rsidR="006A6768" w:rsidRPr="00FE127A">
        <w:t xml:space="preserve"> </w:t>
      </w:r>
      <w:r w:rsidR="004F0490" w:rsidRPr="00FE127A">
        <w:t>been</w:t>
      </w:r>
      <w:r w:rsidR="006A6768" w:rsidRPr="00FE127A">
        <w:t xml:space="preserve"> </w:t>
      </w:r>
      <w:r w:rsidR="004F0490" w:rsidRPr="00FE127A">
        <w:t>transferred</w:t>
      </w:r>
      <w:r w:rsidR="006A6768" w:rsidRPr="00FE127A">
        <w:t xml:space="preserve"> </w:t>
      </w:r>
      <w:r w:rsidRPr="00FE127A">
        <w:t>to</w:t>
      </w:r>
      <w:r w:rsidR="006A6768" w:rsidRPr="00FE127A">
        <w:t xml:space="preserve"> </w:t>
      </w:r>
      <w:r w:rsidRPr="00FE127A">
        <w:t>their</w:t>
      </w:r>
      <w:r w:rsidR="006A6768" w:rsidRPr="00FE127A">
        <w:t xml:space="preserve"> </w:t>
      </w:r>
      <w:r w:rsidRPr="00FE127A">
        <w:t>mother.</w:t>
      </w:r>
      <w:r w:rsidR="006A6768" w:rsidRPr="00FE127A">
        <w:t xml:space="preserve"> </w:t>
      </w:r>
      <w:r w:rsidRPr="00FE127A">
        <w:t>She</w:t>
      </w:r>
      <w:r w:rsidR="006A6768" w:rsidRPr="00FE127A">
        <w:t xml:space="preserve"> </w:t>
      </w:r>
      <w:r w:rsidR="004F0490" w:rsidRPr="00FE127A">
        <w:t>also</w:t>
      </w:r>
      <w:r w:rsidRPr="00FE127A">
        <w:t xml:space="preserve"> </w:t>
      </w:r>
      <w:r w:rsidR="004F0490" w:rsidRPr="00FE127A">
        <w:t>aver</w:t>
      </w:r>
      <w:r w:rsidR="00F900BB" w:rsidRPr="00FE127A">
        <w:t>s</w:t>
      </w:r>
      <w:r w:rsidRPr="00FE127A">
        <w:t xml:space="preserve"> that</w:t>
      </w:r>
      <w:r w:rsidR="006A6768" w:rsidRPr="00FE127A">
        <w:t xml:space="preserve"> </w:t>
      </w:r>
      <w:r w:rsidRPr="00FE127A">
        <w:t xml:space="preserve">she </w:t>
      </w:r>
      <w:r w:rsidR="00650BC4" w:rsidRPr="00FE127A">
        <w:t xml:space="preserve">was </w:t>
      </w:r>
      <w:r w:rsidR="004F0490" w:rsidRPr="00FE127A">
        <w:t>surprised</w:t>
      </w:r>
      <w:r w:rsidRPr="00FE127A">
        <w:t xml:space="preserve"> to learn that</w:t>
      </w:r>
      <w:r w:rsidR="006A6768" w:rsidRPr="00FE127A">
        <w:t xml:space="preserve"> </w:t>
      </w:r>
      <w:r w:rsidRPr="00FE127A">
        <w:t>her</w:t>
      </w:r>
      <w:r w:rsidR="006A6768" w:rsidRPr="00FE127A">
        <w:t xml:space="preserve"> </w:t>
      </w:r>
      <w:r w:rsidRPr="00FE127A">
        <w:t>mother</w:t>
      </w:r>
      <w:r w:rsidR="006A6768" w:rsidRPr="00FE127A">
        <w:t xml:space="preserve"> </w:t>
      </w:r>
      <w:r w:rsidRPr="00FE127A">
        <w:t>had</w:t>
      </w:r>
      <w:r w:rsidR="006A6768" w:rsidRPr="00FE127A">
        <w:t xml:space="preserve"> </w:t>
      </w:r>
      <w:r w:rsidRPr="00FE127A">
        <w:t>donated the</w:t>
      </w:r>
      <w:r w:rsidR="006A6768" w:rsidRPr="00FE127A">
        <w:t xml:space="preserve"> </w:t>
      </w:r>
      <w:r w:rsidRPr="00FE127A">
        <w:t>house</w:t>
      </w:r>
      <w:r w:rsidR="006A6768" w:rsidRPr="00FE127A">
        <w:t xml:space="preserve"> </w:t>
      </w:r>
      <w:r w:rsidRPr="00FE127A">
        <w:t>t</w:t>
      </w:r>
      <w:r w:rsidR="00403F23" w:rsidRPr="00FE127A">
        <w:t>o the</w:t>
      </w:r>
      <w:r w:rsidR="00FB6739" w:rsidRPr="00FE127A">
        <w:t xml:space="preserve"> </w:t>
      </w:r>
      <w:r w:rsidRPr="00FE127A">
        <w:t>applicant</w:t>
      </w:r>
      <w:r w:rsidR="006A6768" w:rsidRPr="00FE127A">
        <w:t xml:space="preserve"> </w:t>
      </w:r>
      <w:r w:rsidRPr="00FE127A">
        <w:t>as the</w:t>
      </w:r>
      <w:r w:rsidR="006A6768" w:rsidRPr="00FE127A">
        <w:t xml:space="preserve"> </w:t>
      </w:r>
      <w:r w:rsidRPr="00FE127A">
        <w:t>intention</w:t>
      </w:r>
      <w:r w:rsidR="006A6768" w:rsidRPr="00FE127A">
        <w:t xml:space="preserve"> </w:t>
      </w:r>
      <w:r w:rsidRPr="00FE127A">
        <w:t>was</w:t>
      </w:r>
      <w:r w:rsidR="006A6768" w:rsidRPr="00FE127A">
        <w:t xml:space="preserve"> </w:t>
      </w:r>
      <w:r w:rsidR="004F0490" w:rsidRPr="00FE127A">
        <w:t>to</w:t>
      </w:r>
      <w:r w:rsidRPr="00FE127A">
        <w:t xml:space="preserve"> keep the</w:t>
      </w:r>
      <w:r w:rsidR="006A6768" w:rsidRPr="00FE127A">
        <w:t xml:space="preserve"> </w:t>
      </w:r>
      <w:r w:rsidR="004F0490" w:rsidRPr="00FE127A">
        <w:t>house</w:t>
      </w:r>
      <w:r w:rsidRPr="00FE127A">
        <w:t xml:space="preserve"> in the</w:t>
      </w:r>
      <w:r w:rsidR="006A6768" w:rsidRPr="00FE127A">
        <w:t xml:space="preserve"> </w:t>
      </w:r>
      <w:r w:rsidRPr="00FE127A">
        <w:t>family</w:t>
      </w:r>
      <w:r w:rsidR="00650BC4" w:rsidRPr="00FE127A">
        <w:t>,</w:t>
      </w:r>
      <w:r w:rsidR="006A6768" w:rsidRPr="00FE127A">
        <w:t xml:space="preserve"> </w:t>
      </w:r>
      <w:r w:rsidRPr="00FE127A">
        <w:t>and</w:t>
      </w:r>
      <w:r w:rsidR="00650BC4" w:rsidRPr="00FE127A">
        <w:t>,</w:t>
      </w:r>
      <w:r w:rsidRPr="00FE127A">
        <w:t xml:space="preserve"> in</w:t>
      </w:r>
      <w:r w:rsidR="006A6768" w:rsidRPr="00FE127A">
        <w:t xml:space="preserve"> </w:t>
      </w:r>
      <w:r w:rsidRPr="00FE127A">
        <w:t>any</w:t>
      </w:r>
      <w:r w:rsidR="006A6768" w:rsidRPr="00FE127A">
        <w:t xml:space="preserve"> </w:t>
      </w:r>
      <w:r w:rsidRPr="00FE127A">
        <w:t>event</w:t>
      </w:r>
      <w:r w:rsidR="00650BC4" w:rsidRPr="00FE127A">
        <w:t>,</w:t>
      </w:r>
      <w:r w:rsidR="006A6768" w:rsidRPr="00FE127A">
        <w:t xml:space="preserve"> </w:t>
      </w:r>
      <w:r w:rsidRPr="00FE127A">
        <w:t>the applicant</w:t>
      </w:r>
      <w:r w:rsidR="006A6768" w:rsidRPr="00FE127A">
        <w:t xml:space="preserve"> </w:t>
      </w:r>
      <w:r w:rsidRPr="00FE127A">
        <w:t>was</w:t>
      </w:r>
      <w:r w:rsidR="006A6768" w:rsidRPr="00FE127A">
        <w:t xml:space="preserve"> </w:t>
      </w:r>
      <w:r w:rsidR="004F0490" w:rsidRPr="00FE127A">
        <w:t>not</w:t>
      </w:r>
      <w:r w:rsidRPr="00FE127A">
        <w:t xml:space="preserve"> </w:t>
      </w:r>
      <w:r w:rsidR="00403F23" w:rsidRPr="00FE127A">
        <w:t>o</w:t>
      </w:r>
      <w:r w:rsidRPr="00FE127A">
        <w:t xml:space="preserve">ne </w:t>
      </w:r>
      <w:r w:rsidR="004F0490" w:rsidRPr="00FE127A">
        <w:t>of</w:t>
      </w:r>
      <w:r w:rsidRPr="00FE127A">
        <w:t xml:space="preserve"> the</w:t>
      </w:r>
      <w:r w:rsidR="006A6768" w:rsidRPr="00FE127A">
        <w:t xml:space="preserve"> </w:t>
      </w:r>
      <w:r w:rsidR="004F0490" w:rsidRPr="00FE127A">
        <w:t>siblings</w:t>
      </w:r>
      <w:r w:rsidR="006A6768" w:rsidRPr="00FE127A">
        <w:t xml:space="preserve"> </w:t>
      </w:r>
      <w:r w:rsidRPr="00FE127A">
        <w:t>who had</w:t>
      </w:r>
      <w:r w:rsidR="006A6768" w:rsidRPr="00FE127A">
        <w:t xml:space="preserve"> </w:t>
      </w:r>
      <w:r w:rsidR="004F0490" w:rsidRPr="00FE127A">
        <w:t>contributed</w:t>
      </w:r>
      <w:r w:rsidRPr="00FE127A">
        <w:t xml:space="preserve"> to the</w:t>
      </w:r>
      <w:r w:rsidR="006A6768" w:rsidRPr="00FE127A">
        <w:t xml:space="preserve"> </w:t>
      </w:r>
      <w:r w:rsidRPr="00FE127A">
        <w:t>house in the initial</w:t>
      </w:r>
      <w:r w:rsidR="006A6768" w:rsidRPr="00FE127A">
        <w:t xml:space="preserve"> </w:t>
      </w:r>
      <w:r w:rsidRPr="00FE127A">
        <w:t>instance.</w:t>
      </w:r>
      <w:r w:rsidR="001564F5" w:rsidRPr="00FE127A">
        <w:t xml:space="preserve"> </w:t>
      </w:r>
      <w:r w:rsidR="004F0490" w:rsidRPr="00FE127A">
        <w:t>She</w:t>
      </w:r>
      <w:r w:rsidR="001564F5" w:rsidRPr="00FE127A">
        <w:t xml:space="preserve"> </w:t>
      </w:r>
      <w:r w:rsidR="00F900BB" w:rsidRPr="00FE127A">
        <w:t xml:space="preserve">avers that she had </w:t>
      </w:r>
      <w:r w:rsidR="001564F5" w:rsidRPr="00FE127A">
        <w:t>accosted her</w:t>
      </w:r>
      <w:r w:rsidR="006A6768" w:rsidRPr="00FE127A">
        <w:t xml:space="preserve"> </w:t>
      </w:r>
      <w:r w:rsidR="004F0490" w:rsidRPr="00FE127A">
        <w:t>mother</w:t>
      </w:r>
      <w:r w:rsidR="001564F5" w:rsidRPr="00FE127A">
        <w:t xml:space="preserve"> who</w:t>
      </w:r>
      <w:r w:rsidR="006A6768" w:rsidRPr="00FE127A">
        <w:t xml:space="preserve"> </w:t>
      </w:r>
      <w:r w:rsidR="001564F5" w:rsidRPr="00FE127A">
        <w:t>said she</w:t>
      </w:r>
      <w:r w:rsidR="006A6768" w:rsidRPr="00FE127A">
        <w:t xml:space="preserve"> </w:t>
      </w:r>
      <w:r w:rsidR="001564F5" w:rsidRPr="00FE127A">
        <w:t>did</w:t>
      </w:r>
      <w:r w:rsidR="006A6768" w:rsidRPr="00FE127A">
        <w:t xml:space="preserve"> </w:t>
      </w:r>
      <w:r w:rsidR="001564F5" w:rsidRPr="00FE127A">
        <w:t xml:space="preserve">not </w:t>
      </w:r>
      <w:r w:rsidR="004F0490" w:rsidRPr="00FE127A">
        <w:t>know</w:t>
      </w:r>
      <w:r w:rsidR="006A6768" w:rsidRPr="00FE127A">
        <w:t xml:space="preserve"> </w:t>
      </w:r>
      <w:r w:rsidR="00F76738">
        <w:t>and</w:t>
      </w:r>
      <w:r w:rsidR="006A6768" w:rsidRPr="00FE127A">
        <w:t xml:space="preserve"> </w:t>
      </w:r>
      <w:r w:rsidR="001564F5" w:rsidRPr="00FE127A">
        <w:t xml:space="preserve">denied that she </w:t>
      </w:r>
      <w:r w:rsidR="004F0490" w:rsidRPr="00FE127A">
        <w:t xml:space="preserve">intended </w:t>
      </w:r>
      <w:r w:rsidR="001564F5" w:rsidRPr="00FE127A">
        <w:t>to</w:t>
      </w:r>
      <w:r w:rsidR="006A6768" w:rsidRPr="00FE127A">
        <w:t xml:space="preserve"> </w:t>
      </w:r>
      <w:r w:rsidR="001564F5" w:rsidRPr="00FE127A">
        <w:t>donate the</w:t>
      </w:r>
      <w:r w:rsidR="006A6768" w:rsidRPr="00FE127A">
        <w:t xml:space="preserve"> </w:t>
      </w:r>
      <w:r w:rsidR="001564F5" w:rsidRPr="00FE127A">
        <w:t>house</w:t>
      </w:r>
      <w:r w:rsidR="006A6768" w:rsidRPr="00FE127A">
        <w:t xml:space="preserve"> </w:t>
      </w:r>
      <w:r w:rsidR="00877DB3" w:rsidRPr="00FE127A">
        <w:t>t</w:t>
      </w:r>
      <w:r w:rsidR="004F0490" w:rsidRPr="00FE127A">
        <w:t>o</w:t>
      </w:r>
      <w:r w:rsidR="006A6768" w:rsidRPr="00FE127A">
        <w:t xml:space="preserve"> </w:t>
      </w:r>
      <w:r w:rsidR="004F0490" w:rsidRPr="00FE127A">
        <w:t>a</w:t>
      </w:r>
      <w:r w:rsidR="00877DB3" w:rsidRPr="00FE127A">
        <w:t>ny</w:t>
      </w:r>
      <w:r w:rsidR="004F0490" w:rsidRPr="00FE127A">
        <w:t xml:space="preserve"> </w:t>
      </w:r>
      <w:r w:rsidR="00877DB3" w:rsidRPr="00FE127A">
        <w:t>one of the</w:t>
      </w:r>
      <w:r w:rsidR="006A6768" w:rsidRPr="00FE127A">
        <w:t xml:space="preserve"> </w:t>
      </w:r>
      <w:r w:rsidR="00877DB3" w:rsidRPr="00FE127A">
        <w:t>siblings.</w:t>
      </w:r>
      <w:r w:rsidR="006A6768" w:rsidRPr="00FE127A">
        <w:t xml:space="preserve"> </w:t>
      </w:r>
      <w:r w:rsidR="008D0B39" w:rsidRPr="00FE127A">
        <w:t>She</w:t>
      </w:r>
      <w:r w:rsidR="00877DB3" w:rsidRPr="00FE127A">
        <w:t xml:space="preserve"> raises</w:t>
      </w:r>
      <w:r w:rsidR="006A6768" w:rsidRPr="00FE127A">
        <w:t xml:space="preserve"> </w:t>
      </w:r>
      <w:r w:rsidR="00877DB3" w:rsidRPr="00FE127A">
        <w:t>the issue of</w:t>
      </w:r>
      <w:r w:rsidR="006A6768" w:rsidRPr="00FE127A">
        <w:t xml:space="preserve"> </w:t>
      </w:r>
      <w:r w:rsidR="00877DB3" w:rsidRPr="00FE127A">
        <w:t>material</w:t>
      </w:r>
      <w:r w:rsidR="006A6768" w:rsidRPr="00FE127A">
        <w:t xml:space="preserve"> </w:t>
      </w:r>
      <w:r w:rsidR="00877DB3" w:rsidRPr="00FE127A">
        <w:t>dispute</w:t>
      </w:r>
      <w:r w:rsidR="006A6768" w:rsidRPr="00FE127A">
        <w:t xml:space="preserve"> </w:t>
      </w:r>
      <w:r w:rsidR="006601F9" w:rsidRPr="00FE127A">
        <w:t>o</w:t>
      </w:r>
      <w:r w:rsidR="00877DB3" w:rsidRPr="00FE127A">
        <w:t>f</w:t>
      </w:r>
      <w:r w:rsidR="006A6768" w:rsidRPr="00FE127A">
        <w:t xml:space="preserve"> </w:t>
      </w:r>
      <w:r w:rsidR="00877DB3" w:rsidRPr="00FE127A">
        <w:t xml:space="preserve">facts </w:t>
      </w:r>
      <w:r w:rsidR="006601F9" w:rsidRPr="00FE127A">
        <w:t>a</w:t>
      </w:r>
      <w:r w:rsidR="00877DB3" w:rsidRPr="00FE127A">
        <w:t>nd tha</w:t>
      </w:r>
      <w:r w:rsidR="006601F9" w:rsidRPr="00FE127A">
        <w:t>t</w:t>
      </w:r>
      <w:r w:rsidR="00877DB3" w:rsidRPr="00FE127A">
        <w:t xml:space="preserve"> the</w:t>
      </w:r>
      <w:r w:rsidR="006A6768" w:rsidRPr="00FE127A">
        <w:t xml:space="preserve"> </w:t>
      </w:r>
      <w:r w:rsidR="00877DB3" w:rsidRPr="00FE127A">
        <w:t>applicant ought to</w:t>
      </w:r>
      <w:r w:rsidR="006A6768" w:rsidRPr="00FE127A">
        <w:t xml:space="preserve"> </w:t>
      </w:r>
      <w:r w:rsidR="00877DB3" w:rsidRPr="00FE127A">
        <w:t>have used the action procedure.</w:t>
      </w:r>
      <w:r w:rsidR="008037AE" w:rsidRPr="00FE127A">
        <w:t xml:space="preserve"> </w:t>
      </w:r>
      <w:r w:rsidR="00877DB3" w:rsidRPr="00FE127A">
        <w:t xml:space="preserve">She </w:t>
      </w:r>
      <w:r w:rsidR="006601F9" w:rsidRPr="00FE127A">
        <w:t>also</w:t>
      </w:r>
      <w:r w:rsidR="00877DB3" w:rsidRPr="00FE127A">
        <w:t xml:space="preserve"> says on the merits</w:t>
      </w:r>
      <w:r w:rsidR="006A6768" w:rsidRPr="00FE127A">
        <w:t xml:space="preserve"> </w:t>
      </w:r>
      <w:r w:rsidR="00877DB3" w:rsidRPr="00FE127A">
        <w:t>that</w:t>
      </w:r>
      <w:r w:rsidR="006A6768" w:rsidRPr="00FE127A">
        <w:t xml:space="preserve"> </w:t>
      </w:r>
      <w:r w:rsidR="00877DB3" w:rsidRPr="00FE127A">
        <w:t>the</w:t>
      </w:r>
      <w:r w:rsidR="006A6768" w:rsidRPr="00FE127A">
        <w:t xml:space="preserve"> </w:t>
      </w:r>
      <w:r w:rsidR="00877DB3" w:rsidRPr="00FE127A">
        <w:t>donation</w:t>
      </w:r>
      <w:r w:rsidR="006A6768" w:rsidRPr="00FE127A">
        <w:t xml:space="preserve"> </w:t>
      </w:r>
      <w:r w:rsidR="00877DB3" w:rsidRPr="00FE127A">
        <w:t>could</w:t>
      </w:r>
      <w:r w:rsidR="006A6768" w:rsidRPr="00FE127A">
        <w:t xml:space="preserve"> </w:t>
      </w:r>
      <w:r w:rsidR="00877DB3" w:rsidRPr="00FE127A">
        <w:t>not have</w:t>
      </w:r>
      <w:r w:rsidR="006A6768" w:rsidRPr="00FE127A">
        <w:t xml:space="preserve"> </w:t>
      </w:r>
      <w:r w:rsidR="00877DB3" w:rsidRPr="00FE127A">
        <w:t>been</w:t>
      </w:r>
      <w:r w:rsidR="006A6768" w:rsidRPr="00FE127A">
        <w:t xml:space="preserve"> </w:t>
      </w:r>
      <w:r w:rsidR="00877DB3" w:rsidRPr="00FE127A">
        <w:t xml:space="preserve">gratuitous </w:t>
      </w:r>
      <w:r w:rsidR="00403F23" w:rsidRPr="00FE127A">
        <w:t>i</w:t>
      </w:r>
      <w:r w:rsidR="00877DB3" w:rsidRPr="00FE127A">
        <w:t>f</w:t>
      </w:r>
      <w:r w:rsidR="006A6768" w:rsidRPr="00FE127A">
        <w:t xml:space="preserve"> </w:t>
      </w:r>
      <w:r w:rsidR="00877DB3" w:rsidRPr="00FE127A">
        <w:t>it was made</w:t>
      </w:r>
      <w:r w:rsidR="006A6768" w:rsidRPr="00FE127A">
        <w:t xml:space="preserve"> </w:t>
      </w:r>
      <w:r w:rsidR="00877DB3" w:rsidRPr="00FE127A">
        <w:t>as</w:t>
      </w:r>
      <w:r w:rsidR="006A6768" w:rsidRPr="00FE127A">
        <w:t xml:space="preserve"> </w:t>
      </w:r>
      <w:r w:rsidR="00877DB3" w:rsidRPr="00FE127A">
        <w:t>compensation</w:t>
      </w:r>
      <w:r w:rsidR="006A6768" w:rsidRPr="00FE127A">
        <w:t xml:space="preserve"> </w:t>
      </w:r>
      <w:r w:rsidR="006601F9" w:rsidRPr="00FE127A">
        <w:t>for</w:t>
      </w:r>
      <w:r w:rsidR="006A6768" w:rsidRPr="00FE127A">
        <w:t xml:space="preserve"> </w:t>
      </w:r>
      <w:r w:rsidR="00877DB3" w:rsidRPr="00FE127A">
        <w:t>her</w:t>
      </w:r>
      <w:r w:rsidR="006A6768" w:rsidRPr="00FE127A">
        <w:t xml:space="preserve"> </w:t>
      </w:r>
      <w:r w:rsidR="00877DB3" w:rsidRPr="00FE127A">
        <w:t>immense</w:t>
      </w:r>
      <w:r w:rsidR="006A6768" w:rsidRPr="00FE127A">
        <w:t xml:space="preserve"> </w:t>
      </w:r>
      <w:r w:rsidR="00877DB3" w:rsidRPr="00FE127A">
        <w:t>contribution in</w:t>
      </w:r>
      <w:r w:rsidR="006A6768" w:rsidRPr="00FE127A">
        <w:t xml:space="preserve"> </w:t>
      </w:r>
      <w:r w:rsidR="006601F9" w:rsidRPr="00FE127A">
        <w:t>looking</w:t>
      </w:r>
      <w:r w:rsidR="006A6768" w:rsidRPr="00FE127A">
        <w:t xml:space="preserve"> </w:t>
      </w:r>
      <w:r w:rsidR="00877DB3" w:rsidRPr="00FE127A">
        <w:t>after a</w:t>
      </w:r>
      <w:r w:rsidR="006A6768" w:rsidRPr="00FE127A">
        <w:t xml:space="preserve"> </w:t>
      </w:r>
      <w:r w:rsidR="00877DB3" w:rsidRPr="00FE127A">
        <w:t>relative</w:t>
      </w:r>
      <w:r w:rsidR="006A6768" w:rsidRPr="00FE127A">
        <w:t xml:space="preserve"> </w:t>
      </w:r>
      <w:r w:rsidR="00877DB3" w:rsidRPr="00FE127A">
        <w:t>children. She</w:t>
      </w:r>
      <w:r w:rsidR="006A6768" w:rsidRPr="00FE127A">
        <w:t xml:space="preserve"> </w:t>
      </w:r>
      <w:r w:rsidR="006601F9" w:rsidRPr="00FE127A">
        <w:t>avers</w:t>
      </w:r>
      <w:r w:rsidR="00877DB3" w:rsidRPr="00FE127A">
        <w:t xml:space="preserve"> that the applicant</w:t>
      </w:r>
      <w:r w:rsidR="006A6768" w:rsidRPr="00FE127A">
        <w:t xml:space="preserve"> </w:t>
      </w:r>
      <w:r w:rsidR="00877DB3" w:rsidRPr="00FE127A">
        <w:t xml:space="preserve">preyed on </w:t>
      </w:r>
      <w:r w:rsidR="006601F9" w:rsidRPr="00FE127A">
        <w:t>h</w:t>
      </w:r>
      <w:r w:rsidR="008037AE" w:rsidRPr="00FE127A">
        <w:t>er</w:t>
      </w:r>
      <w:r w:rsidR="006A6768" w:rsidRPr="00FE127A">
        <w:t xml:space="preserve"> </w:t>
      </w:r>
      <w:r w:rsidR="006601F9" w:rsidRPr="00FE127A">
        <w:t>mother’s</w:t>
      </w:r>
      <w:r w:rsidR="006A6768" w:rsidRPr="00FE127A">
        <w:t xml:space="preserve"> </w:t>
      </w:r>
      <w:r w:rsidR="00877DB3" w:rsidRPr="00FE127A">
        <w:t>advance</w:t>
      </w:r>
      <w:r w:rsidR="008037AE" w:rsidRPr="00FE127A">
        <w:t>d</w:t>
      </w:r>
      <w:r w:rsidR="006A6768" w:rsidRPr="00FE127A">
        <w:t xml:space="preserve"> </w:t>
      </w:r>
      <w:r w:rsidR="00877DB3" w:rsidRPr="00FE127A">
        <w:t>age.</w:t>
      </w:r>
      <w:r w:rsidR="0015682F" w:rsidRPr="00FE127A">
        <w:t xml:space="preserve"> She</w:t>
      </w:r>
      <w:r w:rsidR="006A6768" w:rsidRPr="00FE127A">
        <w:t xml:space="preserve"> </w:t>
      </w:r>
      <w:r w:rsidR="0015682F" w:rsidRPr="00FE127A">
        <w:t xml:space="preserve">also </w:t>
      </w:r>
      <w:r w:rsidR="006601F9" w:rsidRPr="00FE127A">
        <w:t>maintains</w:t>
      </w:r>
      <w:r w:rsidR="0015682F" w:rsidRPr="00FE127A">
        <w:t xml:space="preserve"> that</w:t>
      </w:r>
      <w:r w:rsidR="006A6768" w:rsidRPr="00FE127A">
        <w:t xml:space="preserve"> </w:t>
      </w:r>
      <w:r w:rsidR="0015682F" w:rsidRPr="00FE127A">
        <w:t>as</w:t>
      </w:r>
      <w:r w:rsidR="006A6768" w:rsidRPr="00FE127A">
        <w:t xml:space="preserve"> </w:t>
      </w:r>
      <w:r w:rsidR="0015682F" w:rsidRPr="00FE127A">
        <w:t>the donation was</w:t>
      </w:r>
      <w:r w:rsidR="006A6768" w:rsidRPr="00FE127A">
        <w:t xml:space="preserve"> </w:t>
      </w:r>
      <w:r w:rsidR="0015682F" w:rsidRPr="00FE127A">
        <w:t>not perfected</w:t>
      </w:r>
      <w:r w:rsidR="00F76738">
        <w:t>,</w:t>
      </w:r>
      <w:r w:rsidR="00F900BB" w:rsidRPr="00FE127A">
        <w:t xml:space="preserve"> </w:t>
      </w:r>
      <w:r w:rsidR="0015682F" w:rsidRPr="00FE127A">
        <w:t>the property</w:t>
      </w:r>
      <w:r w:rsidR="006A6768" w:rsidRPr="00FE127A">
        <w:t xml:space="preserve"> </w:t>
      </w:r>
      <w:r w:rsidR="0015682F" w:rsidRPr="00FE127A">
        <w:t xml:space="preserve">remained that of the </w:t>
      </w:r>
      <w:r w:rsidR="006601F9" w:rsidRPr="00FE127A">
        <w:t xml:space="preserve">deceased. </w:t>
      </w:r>
    </w:p>
    <w:p w:rsidR="008037AE" w:rsidRDefault="008037AE" w:rsidP="00030101">
      <w:pPr>
        <w:spacing w:after="0" w:line="360" w:lineRule="auto"/>
        <w:ind w:firstLine="720"/>
        <w:jc w:val="both"/>
      </w:pPr>
      <w:r w:rsidRPr="00FE127A">
        <w:t xml:space="preserve">The </w:t>
      </w:r>
      <w:r w:rsidR="00F76738">
        <w:t xml:space="preserve">supporting </w:t>
      </w:r>
      <w:r w:rsidRPr="00FE127A">
        <w:t>affidavit by the fo</w:t>
      </w:r>
      <w:r w:rsidR="00F76738">
        <w:t>u</w:t>
      </w:r>
      <w:r w:rsidRPr="00FE127A">
        <w:t>rth respondent</w:t>
      </w:r>
      <w:r w:rsidR="00F76738">
        <w:t>,</w:t>
      </w:r>
      <w:r w:rsidR="00C467A1">
        <w:t xml:space="preserve"> Tabita Chagonda,</w:t>
      </w:r>
      <w:r w:rsidR="008D0B39" w:rsidRPr="00FE127A">
        <w:t xml:space="preserve"> also a sibling</w:t>
      </w:r>
      <w:r w:rsidR="003B4AFE" w:rsidRPr="00FE127A">
        <w:t xml:space="preserve"> </w:t>
      </w:r>
      <w:r w:rsidR="008D0B39" w:rsidRPr="00FE127A">
        <w:t>of the applicant</w:t>
      </w:r>
      <w:r w:rsidR="003B4AFE" w:rsidRPr="00FE127A">
        <w:t xml:space="preserve"> </w:t>
      </w:r>
      <w:r w:rsidR="00F900BB" w:rsidRPr="00FE127A">
        <w:t>is</w:t>
      </w:r>
      <w:r w:rsidRPr="00FE127A">
        <w:t xml:space="preserve"> not very helpful</w:t>
      </w:r>
      <w:r w:rsidR="00F76738">
        <w:t xml:space="preserve"> in its additional statement</w:t>
      </w:r>
      <w:r w:rsidRPr="00FE127A">
        <w:t xml:space="preserve">. She alleges that </w:t>
      </w:r>
      <w:r w:rsidR="00F900BB" w:rsidRPr="00FE127A">
        <w:t>at the time o</w:t>
      </w:r>
      <w:r w:rsidR="008D0B39" w:rsidRPr="00FE127A">
        <w:t>f</w:t>
      </w:r>
      <w:r w:rsidR="00F900BB" w:rsidRPr="00FE127A">
        <w:t xml:space="preserve"> the purported donation, she and other relatives</w:t>
      </w:r>
      <w:r w:rsidRPr="00FE127A">
        <w:t xml:space="preserve"> were simply made to get into a car</w:t>
      </w:r>
      <w:r w:rsidR="00F900BB" w:rsidRPr="00FE127A">
        <w:t xml:space="preserve"> by the applicant </w:t>
      </w:r>
      <w:r w:rsidRPr="00FE127A">
        <w:t>and</w:t>
      </w:r>
      <w:r w:rsidR="003B4AFE" w:rsidRPr="00FE127A">
        <w:t xml:space="preserve"> </w:t>
      </w:r>
      <w:r w:rsidR="00F900BB" w:rsidRPr="00FE127A">
        <w:t xml:space="preserve">were only </w:t>
      </w:r>
      <w:r w:rsidRPr="00FE127A">
        <w:t>told when at the lawyers</w:t>
      </w:r>
      <w:r w:rsidR="00F900BB" w:rsidRPr="00FE127A">
        <w:t xml:space="preserve"> that </w:t>
      </w:r>
      <w:r w:rsidRPr="00FE127A">
        <w:t>their mother intended to donate the property to</w:t>
      </w:r>
      <w:r w:rsidR="00F900BB" w:rsidRPr="00FE127A">
        <w:t xml:space="preserve"> </w:t>
      </w:r>
      <w:r w:rsidR="008D0B39" w:rsidRPr="00FE127A">
        <w:t>“Judy”</w:t>
      </w:r>
      <w:r w:rsidRPr="00FE127A">
        <w:t>. She does not say who Judy is or on what basis they were not allowed to ask questions.</w:t>
      </w:r>
    </w:p>
    <w:p w:rsidR="00C467A1" w:rsidRDefault="00C467A1" w:rsidP="00030101">
      <w:pPr>
        <w:spacing w:after="0" w:line="360" w:lineRule="auto"/>
        <w:ind w:firstLine="720"/>
        <w:jc w:val="both"/>
      </w:pPr>
    </w:p>
    <w:p w:rsidR="00C467A1" w:rsidRDefault="00C467A1" w:rsidP="00C467A1">
      <w:pPr>
        <w:spacing w:line="360" w:lineRule="auto"/>
        <w:ind w:firstLine="720"/>
        <w:jc w:val="both"/>
      </w:pPr>
      <w:r>
        <w:t>The second respondent</w:t>
      </w:r>
      <w:r w:rsidR="00716E3A">
        <w:t>, Philda Chikerema,</w:t>
      </w:r>
      <w:r>
        <w:t xml:space="preserve"> also filed a notice of opposition through the representation of the Legal Aid Department and an opposing affidavit. She too denies that their mother’s intention was ever to benefit the applicant only. She emphasises that her mother instead wanted to benefit all her grandchildren through a Trust which would be inclusive of the applicant as a beneficiary because she did not have a house. No heads of argument were filed on her behalf by the Legal Aid Department so she was effectively barred and did not appear at the hearing. </w:t>
      </w:r>
    </w:p>
    <w:p w:rsidR="00252227" w:rsidRPr="00FE127A" w:rsidRDefault="008037AE" w:rsidP="00030101">
      <w:pPr>
        <w:spacing w:after="0" w:line="360" w:lineRule="auto"/>
        <w:ind w:firstLine="720"/>
        <w:jc w:val="both"/>
      </w:pPr>
      <w:r w:rsidRPr="00FE127A">
        <w:t>Mr</w:t>
      </w:r>
      <w:r w:rsidR="00FB6739" w:rsidRPr="00FE127A">
        <w:t xml:space="preserve"> </w:t>
      </w:r>
      <w:r w:rsidRPr="00030101">
        <w:rPr>
          <w:i/>
        </w:rPr>
        <w:t>Kuhuni</w:t>
      </w:r>
      <w:r w:rsidR="008D0B39" w:rsidRPr="00FE127A">
        <w:t>,</w:t>
      </w:r>
      <w:r w:rsidRPr="00FE127A">
        <w:t xml:space="preserve"> </w:t>
      </w:r>
      <w:r w:rsidR="00985066" w:rsidRPr="00FE127A">
        <w:t>o</w:t>
      </w:r>
      <w:r w:rsidRPr="00FE127A">
        <w:t>n</w:t>
      </w:r>
      <w:r w:rsidR="00FB6739" w:rsidRPr="00FE127A">
        <w:t xml:space="preserve"> </w:t>
      </w:r>
      <w:r w:rsidRPr="00FE127A">
        <w:t>beh</w:t>
      </w:r>
      <w:r w:rsidR="00985066" w:rsidRPr="00FE127A">
        <w:t>a</w:t>
      </w:r>
      <w:r w:rsidRPr="00FE127A">
        <w:t>lf of the</w:t>
      </w:r>
      <w:r w:rsidR="00FB6739" w:rsidRPr="00FE127A">
        <w:t xml:space="preserve"> first,</w:t>
      </w:r>
      <w:r w:rsidR="00985066" w:rsidRPr="00FE127A">
        <w:t xml:space="preserve"> third</w:t>
      </w:r>
      <w:r w:rsidR="00716E3A">
        <w:t>,</w:t>
      </w:r>
      <w:r w:rsidR="00985066" w:rsidRPr="00FE127A">
        <w:t xml:space="preserve"> and</w:t>
      </w:r>
      <w:r w:rsidR="00FB6739" w:rsidRPr="00FE127A">
        <w:t xml:space="preserve"> </w:t>
      </w:r>
      <w:r w:rsidR="00985066" w:rsidRPr="00FE127A">
        <w:t>fourth respondents</w:t>
      </w:r>
      <w:r w:rsidR="00FB6739" w:rsidRPr="00FE127A">
        <w:t xml:space="preserve"> </w:t>
      </w:r>
      <w:r w:rsidR="00985066" w:rsidRPr="00FE127A">
        <w:t>argued</w:t>
      </w:r>
      <w:r w:rsidR="008D0B39" w:rsidRPr="00FE127A">
        <w:t xml:space="preserve"> </w:t>
      </w:r>
      <w:r w:rsidR="00252227" w:rsidRPr="00FE127A">
        <w:t xml:space="preserve">as follows </w:t>
      </w:r>
      <w:r w:rsidR="008D0B39" w:rsidRPr="00FE127A">
        <w:t>at the hearing</w:t>
      </w:r>
      <w:r w:rsidR="00252227" w:rsidRPr="00FE127A">
        <w:t>.</w:t>
      </w:r>
      <w:r w:rsidR="008D0B39" w:rsidRPr="00FE127A">
        <w:t xml:space="preserve"> </w:t>
      </w:r>
      <w:r w:rsidR="00252227" w:rsidRPr="00FE127A">
        <w:t>I</w:t>
      </w:r>
      <w:r w:rsidR="008D0B39" w:rsidRPr="00FE127A">
        <w:t xml:space="preserve">n light of the donation having been made to compensate the applicant for looking after a relative’s children and </w:t>
      </w:r>
      <w:r w:rsidR="00CA7D99" w:rsidRPr="00FE127A">
        <w:t xml:space="preserve">her </w:t>
      </w:r>
      <w:r w:rsidR="008D0B39" w:rsidRPr="00FE127A">
        <w:t>not own</w:t>
      </w:r>
      <w:r w:rsidR="00CA7D99" w:rsidRPr="00FE127A">
        <w:t>ing</w:t>
      </w:r>
      <w:r w:rsidR="008D0B39" w:rsidRPr="00FE127A">
        <w:t xml:space="preserve"> property in Zimbabwe</w:t>
      </w:r>
      <w:r w:rsidR="00252227" w:rsidRPr="00FE127A">
        <w:t>, remunerative and reciprocal donations are not true donations.</w:t>
      </w:r>
      <w:r w:rsidR="008D0B39" w:rsidRPr="00FE127A">
        <w:t xml:space="preserve"> </w:t>
      </w:r>
      <w:r w:rsidR="00252227" w:rsidRPr="00FE127A">
        <w:t>T</w:t>
      </w:r>
      <w:r w:rsidR="00FB378D" w:rsidRPr="00FE127A">
        <w:t>he</w:t>
      </w:r>
      <w:r w:rsidR="00FB6739" w:rsidRPr="00FE127A">
        <w:t xml:space="preserve"> </w:t>
      </w:r>
      <w:r w:rsidR="00FB378D" w:rsidRPr="00FE127A">
        <w:t>donation was</w:t>
      </w:r>
      <w:r w:rsidR="003B4AFE" w:rsidRPr="00FE127A">
        <w:t xml:space="preserve"> </w:t>
      </w:r>
      <w:r w:rsidR="00FB378D" w:rsidRPr="00FE127A">
        <w:t>a</w:t>
      </w:r>
      <w:r w:rsidR="00FB6739" w:rsidRPr="00FE127A">
        <w:t xml:space="preserve"> </w:t>
      </w:r>
      <w:r w:rsidR="00FB378D" w:rsidRPr="00FE127A">
        <w:t>discharge of a</w:t>
      </w:r>
      <w:r w:rsidR="00FB6739" w:rsidRPr="00FE127A">
        <w:t xml:space="preserve"> </w:t>
      </w:r>
      <w:r w:rsidR="00FB378D" w:rsidRPr="00FE127A">
        <w:t>moral obligation</w:t>
      </w:r>
      <w:r w:rsidR="00FB6739" w:rsidRPr="00FE127A">
        <w:t xml:space="preserve"> </w:t>
      </w:r>
      <w:r w:rsidR="00FB378D" w:rsidRPr="00FE127A">
        <w:t>which the deceased</w:t>
      </w:r>
      <w:r w:rsidR="00FB6739" w:rsidRPr="00FE127A">
        <w:t xml:space="preserve"> </w:t>
      </w:r>
      <w:r w:rsidR="00FB378D" w:rsidRPr="00FE127A">
        <w:t>felt</w:t>
      </w:r>
      <w:r w:rsidR="00FB6739" w:rsidRPr="00FE127A">
        <w:t xml:space="preserve"> </w:t>
      </w:r>
      <w:r w:rsidR="00FB378D" w:rsidRPr="00FE127A">
        <w:t>she</w:t>
      </w:r>
      <w:r w:rsidR="00FB6739" w:rsidRPr="00FE127A">
        <w:t xml:space="preserve"> </w:t>
      </w:r>
      <w:r w:rsidR="00FB378D" w:rsidRPr="00FE127A">
        <w:t>had</w:t>
      </w:r>
      <w:r w:rsidR="00FB6739" w:rsidRPr="00FE127A">
        <w:t xml:space="preserve"> </w:t>
      </w:r>
      <w:r w:rsidR="00FB378D" w:rsidRPr="00FE127A">
        <w:t>towards the applicant.</w:t>
      </w:r>
      <w:r w:rsidR="00FB6739" w:rsidRPr="00FE127A">
        <w:t xml:space="preserve"> </w:t>
      </w:r>
      <w:r w:rsidR="00CA7D99" w:rsidRPr="00FE127A">
        <w:t>The document</w:t>
      </w:r>
      <w:r w:rsidR="003B4AFE" w:rsidRPr="00FE127A">
        <w:t xml:space="preserve"> </w:t>
      </w:r>
      <w:r w:rsidR="00CA7D99" w:rsidRPr="00FE127A">
        <w:t>said to</w:t>
      </w:r>
      <w:r w:rsidR="003B4AFE" w:rsidRPr="00FE127A">
        <w:t xml:space="preserve"> </w:t>
      </w:r>
      <w:r w:rsidR="00CA7D99" w:rsidRPr="00FE127A">
        <w:t>embody the</w:t>
      </w:r>
      <w:r w:rsidR="003B4AFE" w:rsidRPr="00FE127A">
        <w:t xml:space="preserve"> </w:t>
      </w:r>
      <w:r w:rsidR="00CA7D99" w:rsidRPr="00FE127A">
        <w:t xml:space="preserve">donation </w:t>
      </w:r>
      <w:r w:rsidR="00FB378D" w:rsidRPr="00FE127A">
        <w:t>was</w:t>
      </w:r>
      <w:r w:rsidR="00FB6739" w:rsidRPr="00FE127A">
        <w:t xml:space="preserve"> </w:t>
      </w:r>
      <w:r w:rsidR="00FB378D" w:rsidRPr="00FE127A">
        <w:t>not done out</w:t>
      </w:r>
      <w:r w:rsidR="00FB6739" w:rsidRPr="00FE127A">
        <w:t xml:space="preserve"> </w:t>
      </w:r>
      <w:r w:rsidR="00FB378D" w:rsidRPr="00FE127A">
        <w:t>of liberality</w:t>
      </w:r>
      <w:r w:rsidR="00FB6739" w:rsidRPr="00FE127A">
        <w:t xml:space="preserve"> </w:t>
      </w:r>
      <w:r w:rsidR="00FB378D" w:rsidRPr="00FE127A">
        <w:t xml:space="preserve">but merely to </w:t>
      </w:r>
      <w:r w:rsidR="00FB6739" w:rsidRPr="00FE127A">
        <w:t>disc</w:t>
      </w:r>
      <w:r w:rsidR="008D0B39" w:rsidRPr="00FE127A">
        <w:t xml:space="preserve">harge </w:t>
      </w:r>
      <w:r w:rsidR="00FB378D" w:rsidRPr="00FE127A">
        <w:t>an</w:t>
      </w:r>
      <w:r w:rsidR="00FB6739" w:rsidRPr="00FE127A">
        <w:t xml:space="preserve"> </w:t>
      </w:r>
      <w:r w:rsidR="00FB378D" w:rsidRPr="00FE127A">
        <w:t>obligation.</w:t>
      </w:r>
      <w:r w:rsidR="00252227" w:rsidRPr="00FE127A">
        <w:t xml:space="preserve"> </w:t>
      </w:r>
      <w:r w:rsidR="00ED3503" w:rsidRPr="00FE127A">
        <w:t>Further,</w:t>
      </w:r>
      <w:r w:rsidR="003514EC" w:rsidRPr="00FE127A">
        <w:t xml:space="preserve"> he</w:t>
      </w:r>
      <w:r w:rsidR="003B4AFE" w:rsidRPr="00FE127A">
        <w:t xml:space="preserve"> </w:t>
      </w:r>
      <w:r w:rsidR="003514EC" w:rsidRPr="00FE127A">
        <w:t>emphasised that a</w:t>
      </w:r>
      <w:r w:rsidR="00252227" w:rsidRPr="00FE127A">
        <w:t xml:space="preserve"> </w:t>
      </w:r>
      <w:r w:rsidR="00FB6739" w:rsidRPr="00FE127A">
        <w:t xml:space="preserve">donation </w:t>
      </w:r>
      <w:r w:rsidR="00FB378D" w:rsidRPr="00FE127A">
        <w:rPr>
          <w:i/>
        </w:rPr>
        <w:t>inter</w:t>
      </w:r>
      <w:r w:rsidR="00CA7D99" w:rsidRPr="00FE127A">
        <w:rPr>
          <w:i/>
        </w:rPr>
        <w:t xml:space="preserve"> </w:t>
      </w:r>
      <w:r w:rsidR="00FB378D" w:rsidRPr="00FE127A">
        <w:rPr>
          <w:i/>
        </w:rPr>
        <w:t>vivos</w:t>
      </w:r>
      <w:r w:rsidR="00FB6739" w:rsidRPr="00FE127A">
        <w:t xml:space="preserve"> </w:t>
      </w:r>
      <w:r w:rsidR="00FB378D" w:rsidRPr="00FE127A">
        <w:t xml:space="preserve">cannot be </w:t>
      </w:r>
      <w:r w:rsidR="00FB6739" w:rsidRPr="00FE127A">
        <w:t>transferred</w:t>
      </w:r>
      <w:r w:rsidR="00FB378D" w:rsidRPr="00FE127A">
        <w:t xml:space="preserve"> after the death</w:t>
      </w:r>
      <w:r w:rsidR="00FB6739" w:rsidRPr="00FE127A">
        <w:t xml:space="preserve"> </w:t>
      </w:r>
      <w:r w:rsidR="00FB378D" w:rsidRPr="00FE127A">
        <w:t>of the donor and</w:t>
      </w:r>
      <w:r w:rsidR="00FB6739" w:rsidRPr="00FE127A">
        <w:t xml:space="preserve"> </w:t>
      </w:r>
      <w:r w:rsidR="00FB378D" w:rsidRPr="00FE127A">
        <w:t>it cannot transmute</w:t>
      </w:r>
      <w:r w:rsidR="00FB6739" w:rsidRPr="00FE127A">
        <w:t xml:space="preserve"> </w:t>
      </w:r>
      <w:r w:rsidR="00FB378D" w:rsidRPr="00FE127A">
        <w:t>itself</w:t>
      </w:r>
      <w:r w:rsidR="00FB6739" w:rsidRPr="00FE127A">
        <w:t xml:space="preserve"> </w:t>
      </w:r>
      <w:r w:rsidR="00FB378D" w:rsidRPr="00FE127A">
        <w:t>into a</w:t>
      </w:r>
      <w:r w:rsidR="00FB6739" w:rsidRPr="00FE127A">
        <w:t xml:space="preserve"> </w:t>
      </w:r>
      <w:r w:rsidR="00FB378D" w:rsidRPr="00FE127A">
        <w:t>testamentary</w:t>
      </w:r>
      <w:r w:rsidR="00FB6739" w:rsidRPr="00FE127A">
        <w:t xml:space="preserve"> </w:t>
      </w:r>
      <w:r w:rsidR="001745B3" w:rsidRPr="00FE127A">
        <w:t xml:space="preserve">disposition. </w:t>
      </w:r>
      <w:r w:rsidR="003514EC" w:rsidRPr="00FE127A">
        <w:t>T</w:t>
      </w:r>
      <w:r w:rsidR="001745B3" w:rsidRPr="00FE127A">
        <w:t>he</w:t>
      </w:r>
      <w:r w:rsidR="00FB6739" w:rsidRPr="00FE127A">
        <w:t xml:space="preserve"> </w:t>
      </w:r>
      <w:r w:rsidR="001745B3" w:rsidRPr="00FE127A">
        <w:t>requirements for</w:t>
      </w:r>
      <w:r w:rsidR="00FB6739" w:rsidRPr="00FE127A">
        <w:t xml:space="preserve"> </w:t>
      </w:r>
      <w:r w:rsidR="001745B3" w:rsidRPr="00FE127A">
        <w:t>a</w:t>
      </w:r>
      <w:r w:rsidR="00FB6739" w:rsidRPr="00FE127A">
        <w:t xml:space="preserve"> </w:t>
      </w:r>
      <w:r w:rsidR="001745B3" w:rsidRPr="00FE127A">
        <w:t>donation</w:t>
      </w:r>
      <w:r w:rsidR="00FB6739" w:rsidRPr="00FE127A">
        <w:t xml:space="preserve"> </w:t>
      </w:r>
      <w:r w:rsidR="001745B3" w:rsidRPr="00FE127A">
        <w:t>being</w:t>
      </w:r>
      <w:r w:rsidR="003B4AFE" w:rsidRPr="00FE127A">
        <w:t xml:space="preserve"> </w:t>
      </w:r>
      <w:r w:rsidR="00C35316" w:rsidRPr="00FE127A">
        <w:lastRenderedPageBreak/>
        <w:t>an</w:t>
      </w:r>
      <w:r w:rsidR="003B4AFE" w:rsidRPr="00FE127A">
        <w:t xml:space="preserve"> </w:t>
      </w:r>
      <w:r w:rsidR="00C35316" w:rsidRPr="00FE127A">
        <w:t>intention to</w:t>
      </w:r>
      <w:r w:rsidR="003B4AFE" w:rsidRPr="00FE127A">
        <w:t xml:space="preserve"> </w:t>
      </w:r>
      <w:r w:rsidR="00C35316" w:rsidRPr="00FE127A">
        <w:t>donate</w:t>
      </w:r>
      <w:r w:rsidR="00252227" w:rsidRPr="00FE127A">
        <w:t>;</w:t>
      </w:r>
      <w:r w:rsidR="003B4AFE" w:rsidRPr="00FE127A">
        <w:t xml:space="preserve"> </w:t>
      </w:r>
      <w:r w:rsidR="00C35316" w:rsidRPr="00FE127A">
        <w:t>acceptance by the</w:t>
      </w:r>
      <w:r w:rsidR="003B4AFE" w:rsidRPr="00FE127A">
        <w:t xml:space="preserve"> </w:t>
      </w:r>
      <w:r w:rsidR="00252227" w:rsidRPr="00FE127A">
        <w:t>done,</w:t>
      </w:r>
      <w:r w:rsidR="003B4AFE" w:rsidRPr="00FE127A">
        <w:t xml:space="preserve"> </w:t>
      </w:r>
      <w:r w:rsidR="00C35316" w:rsidRPr="00FE127A">
        <w:t>and</w:t>
      </w:r>
      <w:r w:rsidR="00252227" w:rsidRPr="00FE127A">
        <w:t>,</w:t>
      </w:r>
      <w:r w:rsidR="003B4AFE" w:rsidRPr="00FE127A">
        <w:t xml:space="preserve"> </w:t>
      </w:r>
      <w:r w:rsidR="00C35316" w:rsidRPr="00FE127A">
        <w:t>delivery</w:t>
      </w:r>
      <w:r w:rsidR="003B4AFE" w:rsidRPr="00FE127A">
        <w:t xml:space="preserve"> </w:t>
      </w:r>
      <w:r w:rsidR="00C35316" w:rsidRPr="00FE127A">
        <w:t xml:space="preserve">in the sense </w:t>
      </w:r>
      <w:r w:rsidR="00252227" w:rsidRPr="00FE127A">
        <w:t>o</w:t>
      </w:r>
      <w:r w:rsidR="00C35316" w:rsidRPr="00FE127A">
        <w:t>f the donor</w:t>
      </w:r>
      <w:r w:rsidR="00252227" w:rsidRPr="00FE127A">
        <w:t xml:space="preserve"> divesting</w:t>
      </w:r>
      <w:r w:rsidR="003B4AFE" w:rsidRPr="00FE127A">
        <w:t xml:space="preserve"> </w:t>
      </w:r>
      <w:r w:rsidR="00C35316" w:rsidRPr="00FE127A">
        <w:t>themselves</w:t>
      </w:r>
      <w:r w:rsidR="003B4AFE" w:rsidRPr="00FE127A">
        <w:t xml:space="preserve"> </w:t>
      </w:r>
      <w:r w:rsidR="00C35316" w:rsidRPr="00FE127A">
        <w:t>of the property</w:t>
      </w:r>
      <w:r w:rsidR="003514EC" w:rsidRPr="00FE127A">
        <w:t>, he stressed that whatever happens in</w:t>
      </w:r>
      <w:r w:rsidR="003B4AFE" w:rsidRPr="00FE127A">
        <w:t xml:space="preserve"> </w:t>
      </w:r>
      <w:r w:rsidR="003514EC" w:rsidRPr="00FE127A">
        <w:t xml:space="preserve">a donation </w:t>
      </w:r>
      <w:r w:rsidR="003514EC" w:rsidRPr="00FE127A">
        <w:rPr>
          <w:i/>
        </w:rPr>
        <w:t>inter vivos</w:t>
      </w:r>
      <w:r w:rsidR="003514EC" w:rsidRPr="00FE127A">
        <w:t xml:space="preserve"> should happen between living people.</w:t>
      </w:r>
      <w:r w:rsidR="003B4AFE" w:rsidRPr="00FE127A">
        <w:t xml:space="preserve"> </w:t>
      </w:r>
      <w:r w:rsidR="00EF5D11" w:rsidRPr="00FE127A">
        <w:t xml:space="preserve">In this </w:t>
      </w:r>
      <w:r w:rsidR="00FB6739" w:rsidRPr="00FE127A">
        <w:t>instance</w:t>
      </w:r>
      <w:r w:rsidR="00252227" w:rsidRPr="00FE127A">
        <w:t>,</w:t>
      </w:r>
      <w:r w:rsidR="00EF5D11" w:rsidRPr="00FE127A">
        <w:t xml:space="preserve"> </w:t>
      </w:r>
      <w:r w:rsidR="003514EC" w:rsidRPr="00FE127A">
        <w:t>he argued that</w:t>
      </w:r>
      <w:r w:rsidR="003B4AFE" w:rsidRPr="00FE127A">
        <w:t xml:space="preserve"> </w:t>
      </w:r>
      <w:r w:rsidR="00EF5D11" w:rsidRPr="00FE127A">
        <w:t>only the</w:t>
      </w:r>
      <w:r w:rsidR="00FB6739" w:rsidRPr="00FE127A">
        <w:t xml:space="preserve"> </w:t>
      </w:r>
      <w:r w:rsidR="00EF5D11" w:rsidRPr="00FE127A">
        <w:t>intention</w:t>
      </w:r>
      <w:r w:rsidR="00FB6739" w:rsidRPr="00FE127A">
        <w:t xml:space="preserve"> </w:t>
      </w:r>
      <w:r w:rsidR="00EF5D11" w:rsidRPr="00FE127A">
        <w:t>to</w:t>
      </w:r>
      <w:r w:rsidR="00FB6739" w:rsidRPr="00FE127A">
        <w:t xml:space="preserve"> donate </w:t>
      </w:r>
      <w:r w:rsidR="00EF5D11" w:rsidRPr="00FE127A">
        <w:t>was</w:t>
      </w:r>
      <w:r w:rsidR="00FB6739" w:rsidRPr="00FE127A">
        <w:t xml:space="preserve"> </w:t>
      </w:r>
      <w:r w:rsidR="00EF5D11" w:rsidRPr="00FE127A">
        <w:t>expressed</w:t>
      </w:r>
      <w:r w:rsidR="00FB6739" w:rsidRPr="00FE127A">
        <w:t xml:space="preserve"> </w:t>
      </w:r>
      <w:r w:rsidR="00EF5D11" w:rsidRPr="00FE127A">
        <w:t>but</w:t>
      </w:r>
      <w:r w:rsidR="00FB6739" w:rsidRPr="00FE127A">
        <w:t xml:space="preserve"> </w:t>
      </w:r>
      <w:r w:rsidR="00EF5D11" w:rsidRPr="00FE127A">
        <w:t>there was no indication of</w:t>
      </w:r>
      <w:r w:rsidR="00FB6739" w:rsidRPr="00FE127A">
        <w:t xml:space="preserve"> acceptance. </w:t>
      </w:r>
      <w:r w:rsidR="00EF5D11" w:rsidRPr="00FE127A">
        <w:t>Further,</w:t>
      </w:r>
      <w:r w:rsidR="00BA7EB0">
        <w:t xml:space="preserve"> he stressed that</w:t>
      </w:r>
      <w:r w:rsidR="00EF5D11" w:rsidRPr="00FE127A">
        <w:t xml:space="preserve"> the</w:t>
      </w:r>
      <w:r w:rsidR="00FB6739" w:rsidRPr="00FE127A">
        <w:t xml:space="preserve"> </w:t>
      </w:r>
      <w:r w:rsidR="00EF5D11" w:rsidRPr="00FE127A">
        <w:t>deed of</w:t>
      </w:r>
      <w:r w:rsidR="00FB6739" w:rsidRPr="00FE127A">
        <w:t xml:space="preserve"> </w:t>
      </w:r>
      <w:r w:rsidR="00EF5D11" w:rsidRPr="00FE127A">
        <w:t>donati</w:t>
      </w:r>
      <w:r w:rsidR="003514EC" w:rsidRPr="00FE127A">
        <w:t>on</w:t>
      </w:r>
      <w:r w:rsidR="00FB6739" w:rsidRPr="00FE127A">
        <w:t xml:space="preserve"> was entered</w:t>
      </w:r>
      <w:r w:rsidR="00EF5D11" w:rsidRPr="00FE127A">
        <w:t xml:space="preserve"> into in</w:t>
      </w:r>
      <w:r w:rsidR="00BA7EB0">
        <w:t xml:space="preserve"> July 2016</w:t>
      </w:r>
      <w:r w:rsidR="00FB6739" w:rsidRPr="00FE127A">
        <w:t xml:space="preserve"> </w:t>
      </w:r>
      <w:r w:rsidR="00EF5D11" w:rsidRPr="00FE127A">
        <w:t>and</w:t>
      </w:r>
      <w:r w:rsidR="00FB6739" w:rsidRPr="00FE127A">
        <w:t xml:space="preserve"> </w:t>
      </w:r>
      <w:r w:rsidR="00BA7EB0">
        <w:t xml:space="preserve">yet </w:t>
      </w:r>
      <w:r w:rsidR="00EF5D11" w:rsidRPr="00FE127A">
        <w:t>nothing</w:t>
      </w:r>
      <w:r w:rsidR="00FB6739" w:rsidRPr="00FE127A">
        <w:t xml:space="preserve"> </w:t>
      </w:r>
      <w:r w:rsidR="00EF5D11" w:rsidRPr="00FE127A">
        <w:t>was</w:t>
      </w:r>
      <w:r w:rsidR="00FB6739" w:rsidRPr="00FE127A">
        <w:t xml:space="preserve"> </w:t>
      </w:r>
      <w:r w:rsidR="00EF5D11" w:rsidRPr="00FE127A">
        <w:t>done</w:t>
      </w:r>
      <w:r w:rsidR="00FB6739" w:rsidRPr="00FE127A">
        <w:t xml:space="preserve"> </w:t>
      </w:r>
      <w:r w:rsidR="00EF5D11" w:rsidRPr="00FE127A">
        <w:t>by applicant</w:t>
      </w:r>
      <w:r w:rsidR="00FB6739" w:rsidRPr="00FE127A">
        <w:t xml:space="preserve"> </w:t>
      </w:r>
      <w:r w:rsidR="00EF5D11" w:rsidRPr="00FE127A">
        <w:t>until the</w:t>
      </w:r>
      <w:r w:rsidR="00FB6739" w:rsidRPr="00FE127A">
        <w:t xml:space="preserve"> </w:t>
      </w:r>
      <w:r w:rsidR="00EF5D11" w:rsidRPr="00FE127A">
        <w:t>executor</w:t>
      </w:r>
      <w:r w:rsidR="00FB6739" w:rsidRPr="00FE127A">
        <w:t xml:space="preserve"> </w:t>
      </w:r>
      <w:r w:rsidR="00EF5D11" w:rsidRPr="00FE127A">
        <w:t>f</w:t>
      </w:r>
      <w:r w:rsidR="007D00B0" w:rsidRPr="00FE127A">
        <w:t>i</w:t>
      </w:r>
      <w:r w:rsidR="00EF5D11" w:rsidRPr="00FE127A">
        <w:t>led</w:t>
      </w:r>
      <w:r w:rsidR="00FB6739" w:rsidRPr="00FE127A">
        <w:t xml:space="preserve"> </w:t>
      </w:r>
      <w:r w:rsidR="00EF5D11" w:rsidRPr="00FE127A">
        <w:t>a liquidation and distribution</w:t>
      </w:r>
      <w:r w:rsidR="00FB6739" w:rsidRPr="00FE127A">
        <w:t xml:space="preserve"> </w:t>
      </w:r>
      <w:r w:rsidR="00EF5D11" w:rsidRPr="00FE127A">
        <w:t>account</w:t>
      </w:r>
      <w:r w:rsidR="00BA7EB0">
        <w:t xml:space="preserve"> in 2022</w:t>
      </w:r>
      <w:r w:rsidR="00EF5D11" w:rsidRPr="00FE127A">
        <w:t>.</w:t>
      </w:r>
      <w:r w:rsidR="00FB6739" w:rsidRPr="00FE127A">
        <w:t xml:space="preserve"> As </w:t>
      </w:r>
      <w:r w:rsidR="00EF5D11" w:rsidRPr="00FE127A">
        <w:t>a</w:t>
      </w:r>
      <w:r w:rsidR="00FB6739" w:rsidRPr="00FE127A">
        <w:t xml:space="preserve"> </w:t>
      </w:r>
      <w:r w:rsidR="00EF5D11" w:rsidRPr="00FE127A">
        <w:t>result</w:t>
      </w:r>
      <w:r w:rsidR="00BA7EB0">
        <w:t>,</w:t>
      </w:r>
      <w:r w:rsidR="00EF5D11" w:rsidRPr="00FE127A">
        <w:t xml:space="preserve"> the</w:t>
      </w:r>
      <w:r w:rsidR="00FB6739" w:rsidRPr="00FE127A">
        <w:t xml:space="preserve"> title remained in the </w:t>
      </w:r>
      <w:r w:rsidR="00EF5D11" w:rsidRPr="00FE127A">
        <w:t xml:space="preserve">name of the deceased and </w:t>
      </w:r>
      <w:r w:rsidR="00FB6739" w:rsidRPr="00FE127A">
        <w:t>therefore</w:t>
      </w:r>
      <w:r w:rsidR="00EF5D11" w:rsidRPr="00FE127A">
        <w:t xml:space="preserve"> the</w:t>
      </w:r>
      <w:r w:rsidR="00FB6739" w:rsidRPr="00FE127A">
        <w:t xml:space="preserve"> </w:t>
      </w:r>
      <w:r w:rsidR="00EF5D11" w:rsidRPr="00FE127A">
        <w:t>property</w:t>
      </w:r>
      <w:r w:rsidR="00FB6739" w:rsidRPr="00FE127A">
        <w:t xml:space="preserve"> </w:t>
      </w:r>
      <w:r w:rsidR="00EF5D11" w:rsidRPr="00FE127A">
        <w:t>belonged</w:t>
      </w:r>
      <w:r w:rsidR="00FB6739" w:rsidRPr="00FE127A">
        <w:t xml:space="preserve"> </w:t>
      </w:r>
      <w:r w:rsidR="00EF5D11" w:rsidRPr="00FE127A">
        <w:t>to</w:t>
      </w:r>
      <w:r w:rsidR="00FB6739" w:rsidRPr="00FE127A">
        <w:t xml:space="preserve"> </w:t>
      </w:r>
      <w:r w:rsidR="00EF5D11" w:rsidRPr="00FE127A">
        <w:t>her</w:t>
      </w:r>
      <w:r w:rsidR="00BA7EB0">
        <w:t xml:space="preserve"> estate</w:t>
      </w:r>
      <w:r w:rsidR="003514EC" w:rsidRPr="00FE127A">
        <w:t xml:space="preserve"> and was distributable in term of intestate succession, so Mr </w:t>
      </w:r>
      <w:r w:rsidR="003514EC" w:rsidRPr="00030101">
        <w:rPr>
          <w:i/>
        </w:rPr>
        <w:t>Kuhuni</w:t>
      </w:r>
      <w:r w:rsidR="003514EC" w:rsidRPr="00FE127A">
        <w:t xml:space="preserve"> argued</w:t>
      </w:r>
      <w:r w:rsidR="00EF5D11" w:rsidRPr="00FE127A">
        <w:t>.</w:t>
      </w:r>
      <w:r w:rsidR="00E338F3" w:rsidRPr="00FE127A">
        <w:t xml:space="preserve"> </w:t>
      </w:r>
      <w:r w:rsidR="00BA7EB0">
        <w:t>He was steadfast that l</w:t>
      </w:r>
      <w:r w:rsidR="00E338F3" w:rsidRPr="00FE127A">
        <w:t>ike an agreement of sale without transfer, it only accorded personal rights. Vesting of ownership was required by an act of transfer.</w:t>
      </w:r>
      <w:r w:rsidR="003B4AFE" w:rsidRPr="00FE127A">
        <w:t xml:space="preserve"> </w:t>
      </w:r>
      <w:r w:rsidR="00252227" w:rsidRPr="00FE127A">
        <w:t>He cited</w:t>
      </w:r>
      <w:r w:rsidR="003B4AFE" w:rsidRPr="00FE127A">
        <w:t xml:space="preserve"> </w:t>
      </w:r>
      <w:r w:rsidR="00252227" w:rsidRPr="00FE127A">
        <w:t>the</w:t>
      </w:r>
      <w:r w:rsidR="00FB6739" w:rsidRPr="00FE127A">
        <w:t xml:space="preserve"> </w:t>
      </w:r>
      <w:r w:rsidR="00FB6739" w:rsidRPr="00FE127A">
        <w:rPr>
          <w:i/>
        </w:rPr>
        <w:t xml:space="preserve">Sherriff </w:t>
      </w:r>
      <w:r w:rsidR="00252227" w:rsidRPr="00FE127A">
        <w:rPr>
          <w:i/>
        </w:rPr>
        <w:t>o</w:t>
      </w:r>
      <w:r w:rsidR="00EF5D11" w:rsidRPr="00FE127A">
        <w:rPr>
          <w:i/>
        </w:rPr>
        <w:t xml:space="preserve">f Zimbabwe </w:t>
      </w:r>
      <w:r w:rsidR="00EF5D11" w:rsidRPr="00030101">
        <w:t>v</w:t>
      </w:r>
      <w:r w:rsidR="00FB6739" w:rsidRPr="00FE127A">
        <w:rPr>
          <w:i/>
        </w:rPr>
        <w:t xml:space="preserve"> </w:t>
      </w:r>
      <w:r w:rsidR="00EF5D11" w:rsidRPr="00FE127A">
        <w:rPr>
          <w:i/>
        </w:rPr>
        <w:t xml:space="preserve">Gumbe and Anor </w:t>
      </w:r>
      <w:r w:rsidR="00FC5F3F" w:rsidRPr="00FE127A">
        <w:rPr>
          <w:i/>
        </w:rPr>
        <w:t>378/</w:t>
      </w:r>
      <w:r w:rsidR="00A7585A" w:rsidRPr="00FE127A">
        <w:rPr>
          <w:i/>
        </w:rPr>
        <w:t xml:space="preserve">20 </w:t>
      </w:r>
      <w:r w:rsidR="00A7585A">
        <w:t>for</w:t>
      </w:r>
      <w:r w:rsidR="00FE127A">
        <w:t xml:space="preserve"> </w:t>
      </w:r>
      <w:r w:rsidR="00A7585A">
        <w:t xml:space="preserve">this principle. </w:t>
      </w:r>
    </w:p>
    <w:p w:rsidR="001745B3" w:rsidRPr="00FE127A" w:rsidRDefault="00BF4BF2" w:rsidP="00030101">
      <w:pPr>
        <w:spacing w:after="0" w:line="360" w:lineRule="auto"/>
        <w:ind w:firstLine="720"/>
        <w:jc w:val="both"/>
      </w:pPr>
      <w:r w:rsidRPr="00FE127A">
        <w:t>Materially</w:t>
      </w:r>
      <w:r w:rsidR="00BA7EB0">
        <w:t>,</w:t>
      </w:r>
      <w:r w:rsidR="003B4AFE" w:rsidRPr="00FE127A">
        <w:t xml:space="preserve"> </w:t>
      </w:r>
      <w:r w:rsidRPr="00FE127A">
        <w:t>Mr</w:t>
      </w:r>
      <w:r w:rsidR="003B4AFE" w:rsidRPr="00FE127A">
        <w:t xml:space="preserve"> </w:t>
      </w:r>
      <w:r w:rsidRPr="00030101">
        <w:rPr>
          <w:i/>
        </w:rPr>
        <w:t>Kuhuni</w:t>
      </w:r>
      <w:r w:rsidR="003B4AFE" w:rsidRPr="00FE127A">
        <w:t xml:space="preserve"> </w:t>
      </w:r>
      <w:r w:rsidRPr="00FE127A">
        <w:t>did</w:t>
      </w:r>
      <w:r w:rsidR="003B4AFE" w:rsidRPr="00FE127A">
        <w:t xml:space="preserve"> </w:t>
      </w:r>
      <w:r w:rsidRPr="00FE127A">
        <w:t>not</w:t>
      </w:r>
      <w:r w:rsidR="003B4AFE" w:rsidRPr="00FE127A">
        <w:t xml:space="preserve"> </w:t>
      </w:r>
      <w:r w:rsidRPr="00FE127A">
        <w:t>pursue the</w:t>
      </w:r>
      <w:r w:rsidR="003B4AFE" w:rsidRPr="00FE127A">
        <w:t xml:space="preserve"> </w:t>
      </w:r>
      <w:r w:rsidRPr="00FE127A">
        <w:t>factual</w:t>
      </w:r>
      <w:r w:rsidR="003B4AFE" w:rsidRPr="00FE127A">
        <w:t xml:space="preserve"> </w:t>
      </w:r>
      <w:r w:rsidRPr="00FE127A">
        <w:t>thrust of</w:t>
      </w:r>
      <w:r w:rsidR="003B4AFE" w:rsidRPr="00FE127A">
        <w:t xml:space="preserve"> </w:t>
      </w:r>
      <w:r w:rsidRPr="00FE127A">
        <w:t>the</w:t>
      </w:r>
      <w:r w:rsidR="003B4AFE" w:rsidRPr="00FE127A">
        <w:t xml:space="preserve"> </w:t>
      </w:r>
      <w:r w:rsidRPr="00FE127A">
        <w:t>third</w:t>
      </w:r>
      <w:r w:rsidR="003B4AFE" w:rsidRPr="00FE127A">
        <w:t xml:space="preserve"> </w:t>
      </w:r>
      <w:r w:rsidR="00057176" w:rsidRPr="00FE127A">
        <w:t>a</w:t>
      </w:r>
      <w:r w:rsidRPr="00FE127A">
        <w:t>nd</w:t>
      </w:r>
      <w:r w:rsidR="003B4AFE" w:rsidRPr="00FE127A">
        <w:t xml:space="preserve"> </w:t>
      </w:r>
      <w:r w:rsidRPr="00FE127A">
        <w:t>fourth</w:t>
      </w:r>
      <w:r w:rsidR="003B4AFE" w:rsidRPr="00FE127A">
        <w:t xml:space="preserve"> </w:t>
      </w:r>
      <w:r w:rsidRPr="00FE127A">
        <w:t>respondents who</w:t>
      </w:r>
      <w:r w:rsidR="003B4AFE" w:rsidRPr="00FE127A">
        <w:t xml:space="preserve"> </w:t>
      </w:r>
      <w:r w:rsidRPr="00FE127A">
        <w:t>attempted to veer somewhat from</w:t>
      </w:r>
      <w:r w:rsidR="00057176" w:rsidRPr="00FE127A">
        <w:t xml:space="preserve"> acts of a donation</w:t>
      </w:r>
      <w:r w:rsidRPr="00FE127A">
        <w:t xml:space="preserve">. Instead </w:t>
      </w:r>
      <w:r w:rsidR="00ED3503" w:rsidRPr="00FE127A">
        <w:t>his focus</w:t>
      </w:r>
      <w:r w:rsidR="00057176" w:rsidRPr="00FE127A">
        <w:t>, conceding</w:t>
      </w:r>
      <w:r w:rsidR="003B4AFE" w:rsidRPr="00FE127A">
        <w:t xml:space="preserve"> </w:t>
      </w:r>
      <w:r w:rsidR="00057176" w:rsidRPr="00FE127A">
        <w:t>that some event</w:t>
      </w:r>
      <w:r w:rsidR="003B4AFE" w:rsidRPr="00FE127A">
        <w:t xml:space="preserve"> </w:t>
      </w:r>
      <w:r w:rsidR="00057176" w:rsidRPr="00FE127A">
        <w:t>took place,</w:t>
      </w:r>
      <w:r w:rsidR="003B4AFE" w:rsidRPr="00FE127A">
        <w:t xml:space="preserve"> </w:t>
      </w:r>
      <w:r w:rsidRPr="00FE127A">
        <w:t>was</w:t>
      </w:r>
      <w:r w:rsidR="003B4AFE" w:rsidRPr="00FE127A">
        <w:t xml:space="preserve"> </w:t>
      </w:r>
      <w:r w:rsidRPr="00FE127A">
        <w:t>on its</w:t>
      </w:r>
      <w:r w:rsidR="003B4AFE" w:rsidRPr="00FE127A">
        <w:t xml:space="preserve"> </w:t>
      </w:r>
      <w:r w:rsidRPr="00FE127A">
        <w:t>nature</w:t>
      </w:r>
      <w:r w:rsidR="003B4AFE" w:rsidRPr="00FE127A">
        <w:t xml:space="preserve"> </w:t>
      </w:r>
      <w:r w:rsidRPr="00FE127A">
        <w:t>and</w:t>
      </w:r>
      <w:r w:rsidR="003B4AFE" w:rsidRPr="00FE127A">
        <w:t xml:space="preserve"> </w:t>
      </w:r>
      <w:r w:rsidRPr="00FE127A">
        <w:t>the</w:t>
      </w:r>
      <w:r w:rsidR="003B4AFE" w:rsidRPr="00FE127A">
        <w:t xml:space="preserve"> </w:t>
      </w:r>
      <w:r w:rsidRPr="00FE127A">
        <w:t>issue of</w:t>
      </w:r>
      <w:r w:rsidR="003B4AFE" w:rsidRPr="00FE127A">
        <w:t xml:space="preserve"> </w:t>
      </w:r>
      <w:r w:rsidRPr="00FE127A">
        <w:t>its</w:t>
      </w:r>
      <w:r w:rsidR="003B4AFE" w:rsidRPr="00FE127A">
        <w:t xml:space="preserve"> </w:t>
      </w:r>
      <w:r w:rsidRPr="00FE127A">
        <w:t>incompleteness or otherwise</w:t>
      </w:r>
      <w:r w:rsidR="00057176" w:rsidRPr="00FE127A">
        <w:t xml:space="preserve"> of the donation</w:t>
      </w:r>
      <w:r w:rsidRPr="00FE127A">
        <w:t>.</w:t>
      </w:r>
      <w:r w:rsidR="003B4AFE" w:rsidRPr="00FE127A">
        <w:t xml:space="preserve"> </w:t>
      </w:r>
      <w:r w:rsidRPr="00FE127A">
        <w:t>These</w:t>
      </w:r>
      <w:r w:rsidR="003B4AFE" w:rsidRPr="00FE127A">
        <w:t xml:space="preserve"> </w:t>
      </w:r>
      <w:r w:rsidRPr="00FE127A">
        <w:t>were</w:t>
      </w:r>
      <w:r w:rsidR="003B4AFE" w:rsidRPr="00FE127A">
        <w:t xml:space="preserve"> </w:t>
      </w:r>
      <w:r w:rsidRPr="00FE127A">
        <w:t>indeed the</w:t>
      </w:r>
      <w:r w:rsidR="003B4AFE" w:rsidRPr="00FE127A">
        <w:t xml:space="preserve"> </w:t>
      </w:r>
      <w:r w:rsidRPr="00FE127A">
        <w:t>real</w:t>
      </w:r>
      <w:r w:rsidR="003B4AFE" w:rsidRPr="00FE127A">
        <w:t xml:space="preserve"> </w:t>
      </w:r>
      <w:r w:rsidRPr="00FE127A">
        <w:t>issues.</w:t>
      </w:r>
    </w:p>
    <w:p w:rsidR="00EF5D11" w:rsidRPr="00FE127A" w:rsidRDefault="003F0D5E" w:rsidP="00EF5D11">
      <w:pPr>
        <w:spacing w:line="360" w:lineRule="auto"/>
        <w:jc w:val="both"/>
        <w:rPr>
          <w:b/>
          <w:u w:val="single"/>
        </w:rPr>
      </w:pPr>
      <w:r w:rsidRPr="00FE127A">
        <w:rPr>
          <w:b/>
          <w:u w:val="single"/>
        </w:rPr>
        <w:t>Legal and</w:t>
      </w:r>
      <w:r w:rsidR="003B4AFE" w:rsidRPr="00FE127A">
        <w:rPr>
          <w:b/>
          <w:u w:val="single"/>
        </w:rPr>
        <w:t xml:space="preserve"> </w:t>
      </w:r>
      <w:r w:rsidRPr="00FE127A">
        <w:rPr>
          <w:b/>
          <w:u w:val="single"/>
        </w:rPr>
        <w:t>Factual Analysis</w:t>
      </w:r>
    </w:p>
    <w:p w:rsidR="006C33B3" w:rsidRPr="00FE127A" w:rsidRDefault="00E338F3" w:rsidP="00030101">
      <w:pPr>
        <w:autoSpaceDE w:val="0"/>
        <w:autoSpaceDN w:val="0"/>
        <w:adjustRightInd w:val="0"/>
        <w:spacing w:after="0" w:line="360" w:lineRule="auto"/>
        <w:ind w:firstLine="720"/>
      </w:pPr>
      <w:r w:rsidRPr="00FE127A">
        <w:t>On the issue of the motive of the donor, a</w:t>
      </w:r>
      <w:r w:rsidR="006C33B3" w:rsidRPr="00FE127A">
        <w:t>s</w:t>
      </w:r>
      <w:r w:rsidR="003B4AFE" w:rsidRPr="00FE127A">
        <w:t xml:space="preserve"> </w:t>
      </w:r>
      <w:r w:rsidR="006C33B3" w:rsidRPr="00FE127A">
        <w:t>discussed</w:t>
      </w:r>
      <w:r w:rsidR="003B4AFE" w:rsidRPr="00FE127A">
        <w:t xml:space="preserve"> </w:t>
      </w:r>
      <w:r w:rsidR="007D00B0" w:rsidRPr="00FE127A">
        <w:rPr>
          <w:i/>
        </w:rPr>
        <w:t xml:space="preserve">Master </w:t>
      </w:r>
      <w:r w:rsidR="007D00B0" w:rsidRPr="00030101">
        <w:t xml:space="preserve">v </w:t>
      </w:r>
      <w:r w:rsidR="007D00B0" w:rsidRPr="00FE127A">
        <w:rPr>
          <w:i/>
        </w:rPr>
        <w:t>Thomson’s Estate</w:t>
      </w:r>
      <w:r w:rsidRPr="00FE127A">
        <w:rPr>
          <w:i/>
        </w:rPr>
        <w:t>,</w:t>
      </w:r>
      <w:r w:rsidR="00057176" w:rsidRPr="00FE127A">
        <w:t xml:space="preserve"> pointing to</w:t>
      </w:r>
      <w:r w:rsidR="003B4AFE" w:rsidRPr="00FE127A">
        <w:t xml:space="preserve"> </w:t>
      </w:r>
      <w:r w:rsidR="00057176" w:rsidRPr="00FE127A">
        <w:t xml:space="preserve">Roman authorities, </w:t>
      </w:r>
      <w:r w:rsidR="006C33B3" w:rsidRPr="00FE127A">
        <w:t>when it comes to</w:t>
      </w:r>
      <w:r w:rsidR="003B4AFE" w:rsidRPr="00FE127A">
        <w:t xml:space="preserve"> </w:t>
      </w:r>
      <w:r w:rsidR="006C33B3" w:rsidRPr="00FE127A">
        <w:t>a donation</w:t>
      </w:r>
      <w:r w:rsidR="007D00B0" w:rsidRPr="00FE127A">
        <w:t>:</w:t>
      </w:r>
      <w:r w:rsidR="006C33B3" w:rsidRPr="00FE127A">
        <w:t xml:space="preserve"> </w:t>
      </w:r>
    </w:p>
    <w:p w:rsidR="006C33B3" w:rsidRPr="00FE127A" w:rsidRDefault="006C33B3" w:rsidP="006C33B3">
      <w:pPr>
        <w:autoSpaceDE w:val="0"/>
        <w:autoSpaceDN w:val="0"/>
        <w:adjustRightInd w:val="0"/>
        <w:spacing w:after="0" w:line="240" w:lineRule="auto"/>
      </w:pPr>
    </w:p>
    <w:p w:rsidR="006C33B3" w:rsidRPr="00030101" w:rsidRDefault="00030101" w:rsidP="007D00B0">
      <w:pPr>
        <w:autoSpaceDE w:val="0"/>
        <w:autoSpaceDN w:val="0"/>
        <w:adjustRightInd w:val="0"/>
        <w:spacing w:after="0" w:line="240" w:lineRule="auto"/>
        <w:ind w:left="720"/>
        <w:rPr>
          <w:sz w:val="22"/>
          <w:szCs w:val="22"/>
        </w:rPr>
      </w:pPr>
      <w:r>
        <w:rPr>
          <w:sz w:val="22"/>
          <w:szCs w:val="22"/>
        </w:rPr>
        <w:t>“</w:t>
      </w:r>
      <w:r w:rsidR="006C33B3" w:rsidRPr="00030101">
        <w:rPr>
          <w:sz w:val="22"/>
          <w:szCs w:val="22"/>
        </w:rPr>
        <w:t>The main feature is the intent to enrich the donee. Provided this is present, the fact that there may be other motives underlying the gift cannot alter the nature of the legal transaction.</w:t>
      </w:r>
      <w:r>
        <w:rPr>
          <w:sz w:val="22"/>
          <w:szCs w:val="22"/>
        </w:rPr>
        <w:t>”</w:t>
      </w:r>
      <w:r w:rsidR="006C33B3" w:rsidRPr="00030101">
        <w:rPr>
          <w:sz w:val="22"/>
          <w:szCs w:val="22"/>
        </w:rPr>
        <w:t xml:space="preserve"> </w:t>
      </w:r>
    </w:p>
    <w:p w:rsidR="006476B1" w:rsidRPr="00FE127A" w:rsidRDefault="006476B1" w:rsidP="006C33B3"/>
    <w:p w:rsidR="009C4B22" w:rsidRPr="00FE127A" w:rsidRDefault="006476B1" w:rsidP="00030101">
      <w:pPr>
        <w:autoSpaceDE w:val="0"/>
        <w:autoSpaceDN w:val="0"/>
        <w:adjustRightInd w:val="0"/>
        <w:spacing w:after="0" w:line="360" w:lineRule="auto"/>
        <w:ind w:firstLine="720"/>
      </w:pPr>
      <w:r w:rsidRPr="00FE127A">
        <w:rPr>
          <w:i/>
          <w:iCs/>
        </w:rPr>
        <w:t xml:space="preserve">Cilliers </w:t>
      </w:r>
      <w:r w:rsidRPr="00030101">
        <w:rPr>
          <w:iCs/>
        </w:rPr>
        <w:t xml:space="preserve">v </w:t>
      </w:r>
      <w:r w:rsidRPr="00FE127A">
        <w:rPr>
          <w:i/>
          <w:iCs/>
        </w:rPr>
        <w:t>Liebenberg</w:t>
      </w:r>
      <w:r w:rsidRPr="00FE127A">
        <w:t>, 26 A.C. 611 at p. 615,</w:t>
      </w:r>
      <w:r w:rsidR="00E338F3" w:rsidRPr="00FE127A">
        <w:t xml:space="preserve"> was also</w:t>
      </w:r>
      <w:r w:rsidR="003B4AFE" w:rsidRPr="00FE127A">
        <w:t xml:space="preserve"> </w:t>
      </w:r>
      <w:r w:rsidR="00E338F3" w:rsidRPr="00FE127A">
        <w:t>cited in the same case</w:t>
      </w:r>
      <w:r w:rsidR="003B4AFE" w:rsidRPr="00FE127A">
        <w:t xml:space="preserve"> </w:t>
      </w:r>
      <w:r w:rsidR="00E338F3" w:rsidRPr="00FE127A">
        <w:t>in</w:t>
      </w:r>
      <w:r w:rsidR="00030101">
        <w:t xml:space="preserve"> </w:t>
      </w:r>
      <w:r w:rsidR="00E338F3" w:rsidRPr="00FE127A">
        <w:t>expounding</w:t>
      </w:r>
      <w:r w:rsidR="003B4AFE" w:rsidRPr="00FE127A">
        <w:t xml:space="preserve"> </w:t>
      </w:r>
      <w:r w:rsidR="00E338F3" w:rsidRPr="00FE127A">
        <w:t>on</w:t>
      </w:r>
      <w:r w:rsidR="003B4AFE" w:rsidRPr="00FE127A">
        <w:t xml:space="preserve"> </w:t>
      </w:r>
      <w:r w:rsidR="00E338F3" w:rsidRPr="00FE127A">
        <w:t>the nature of a donation,</w:t>
      </w:r>
      <w:r w:rsidR="009C4B22" w:rsidRPr="00FE127A">
        <w:t xml:space="preserve"> where DE VILLIERS, C.J</w:t>
      </w:r>
      <w:r w:rsidR="00057176" w:rsidRPr="00FE127A">
        <w:t xml:space="preserve">, </w:t>
      </w:r>
      <w:r w:rsidR="009C4B22" w:rsidRPr="00FE127A">
        <w:t>drawing on the</w:t>
      </w:r>
      <w:r w:rsidR="003B4AFE" w:rsidRPr="00FE127A">
        <w:t xml:space="preserve"> </w:t>
      </w:r>
      <w:r w:rsidR="009C4B22" w:rsidRPr="00FE127A">
        <w:t xml:space="preserve">language of </w:t>
      </w:r>
      <w:r w:rsidRPr="00FE127A">
        <w:t xml:space="preserve">Grotius </w:t>
      </w:r>
      <w:r w:rsidRPr="00FE127A">
        <w:rPr>
          <w:i/>
          <w:iCs/>
        </w:rPr>
        <w:t xml:space="preserve">Introduction </w:t>
      </w:r>
      <w:r w:rsidRPr="00FE127A">
        <w:t>3.2.1,</w:t>
      </w:r>
      <w:r w:rsidR="009C4B22" w:rsidRPr="00FE127A">
        <w:t xml:space="preserve"> characterised it as: </w:t>
      </w:r>
    </w:p>
    <w:p w:rsidR="009C4B22" w:rsidRPr="00FE127A" w:rsidRDefault="009C4B22" w:rsidP="009C4B22">
      <w:pPr>
        <w:autoSpaceDE w:val="0"/>
        <w:autoSpaceDN w:val="0"/>
        <w:adjustRightInd w:val="0"/>
        <w:spacing w:after="0" w:line="240" w:lineRule="auto"/>
      </w:pPr>
    </w:p>
    <w:p w:rsidR="006476B1" w:rsidRPr="00030101" w:rsidRDefault="00030101" w:rsidP="009C4B22">
      <w:pPr>
        <w:autoSpaceDE w:val="0"/>
        <w:autoSpaceDN w:val="0"/>
        <w:adjustRightInd w:val="0"/>
        <w:spacing w:after="0" w:line="240" w:lineRule="auto"/>
        <w:ind w:left="720"/>
        <w:rPr>
          <w:sz w:val="22"/>
          <w:szCs w:val="22"/>
        </w:rPr>
      </w:pPr>
      <w:r w:rsidRPr="00030101">
        <w:rPr>
          <w:sz w:val="22"/>
          <w:szCs w:val="22"/>
        </w:rPr>
        <w:t>“</w:t>
      </w:r>
      <w:r w:rsidR="006476B1" w:rsidRPr="00030101">
        <w:rPr>
          <w:sz w:val="22"/>
          <w:szCs w:val="22"/>
        </w:rPr>
        <w:t>a promise whereby a person, without being under a legal obligation so to do, binds himself to give to another something belonging to himself without receiving anything in return or stipulating for anything for his own benefit.</w:t>
      </w:r>
      <w:r w:rsidRPr="00030101">
        <w:rPr>
          <w:sz w:val="22"/>
          <w:szCs w:val="22"/>
        </w:rPr>
        <w:t>”</w:t>
      </w:r>
    </w:p>
    <w:p w:rsidR="005B6E29" w:rsidRDefault="005B6E29" w:rsidP="006C33B3"/>
    <w:p w:rsidR="006476B1" w:rsidRPr="00030101" w:rsidRDefault="005B6E29" w:rsidP="006C33B3">
      <w:pPr>
        <w:rPr>
          <w:sz w:val="22"/>
          <w:szCs w:val="22"/>
        </w:rPr>
      </w:pPr>
      <w:r>
        <w:t xml:space="preserve">See also similar case law discussed in </w:t>
      </w:r>
      <w:r w:rsidRPr="009B5ABC">
        <w:rPr>
          <w:i/>
        </w:rPr>
        <w:t xml:space="preserve">Kasule v Kasule </w:t>
      </w:r>
      <w:r>
        <w:t>(1) ZLR 668 on the nature and definition of a donation.</w:t>
      </w:r>
    </w:p>
    <w:p w:rsidR="006C33B3" w:rsidRPr="00FE127A" w:rsidRDefault="0096183F" w:rsidP="00030101">
      <w:pPr>
        <w:spacing w:after="0" w:line="360" w:lineRule="auto"/>
        <w:ind w:firstLine="720"/>
        <w:jc w:val="both"/>
      </w:pPr>
      <w:r w:rsidRPr="00FE127A">
        <w:t>There is</w:t>
      </w:r>
      <w:r w:rsidR="003B4AFE" w:rsidRPr="00FE127A">
        <w:t xml:space="preserve"> </w:t>
      </w:r>
      <w:r w:rsidRPr="00FE127A">
        <w:t>no</w:t>
      </w:r>
      <w:r w:rsidR="003B4AFE" w:rsidRPr="00FE127A">
        <w:t xml:space="preserve"> </w:t>
      </w:r>
      <w:r w:rsidRPr="00FE127A">
        <w:t>doubt from the</w:t>
      </w:r>
      <w:r w:rsidR="003B4AFE" w:rsidRPr="00FE127A">
        <w:t xml:space="preserve"> </w:t>
      </w:r>
      <w:r w:rsidRPr="00FE127A">
        <w:t>factual spectrum</w:t>
      </w:r>
      <w:r w:rsidR="003B4AFE" w:rsidRPr="00FE127A">
        <w:t xml:space="preserve"> </w:t>
      </w:r>
      <w:r w:rsidRPr="00FE127A">
        <w:t>in the</w:t>
      </w:r>
      <w:r w:rsidR="003B4AFE" w:rsidRPr="00FE127A">
        <w:t xml:space="preserve"> </w:t>
      </w:r>
      <w:r w:rsidRPr="00FE127A">
        <w:t>case before</w:t>
      </w:r>
      <w:r w:rsidR="003B4AFE" w:rsidRPr="00FE127A">
        <w:t xml:space="preserve"> </w:t>
      </w:r>
      <w:r w:rsidRPr="00FE127A">
        <w:t>me</w:t>
      </w:r>
      <w:r w:rsidR="003B4AFE" w:rsidRPr="00FE127A">
        <w:t xml:space="preserve"> </w:t>
      </w:r>
      <w:r w:rsidRPr="00FE127A">
        <w:t>that the</w:t>
      </w:r>
      <w:r w:rsidR="003B4AFE" w:rsidRPr="00FE127A">
        <w:t xml:space="preserve"> </w:t>
      </w:r>
      <w:r w:rsidRPr="00FE127A">
        <w:t>intention</w:t>
      </w:r>
      <w:r w:rsidR="00057176" w:rsidRPr="00FE127A">
        <w:t xml:space="preserve"> by the late </w:t>
      </w:r>
      <w:r w:rsidR="00C17580" w:rsidRPr="00FE127A">
        <w:t>Edith Shope Goto</w:t>
      </w:r>
      <w:r w:rsidR="003B4AFE" w:rsidRPr="00FE127A">
        <w:t xml:space="preserve"> </w:t>
      </w:r>
      <w:r w:rsidRPr="00FE127A">
        <w:t>was to enrich the</w:t>
      </w:r>
      <w:r w:rsidR="003B4AFE" w:rsidRPr="00FE127A">
        <w:t xml:space="preserve"> </w:t>
      </w:r>
      <w:r w:rsidRPr="00FE127A">
        <w:t>applicant</w:t>
      </w:r>
      <w:r w:rsidR="003B4AFE" w:rsidRPr="00FE127A">
        <w:t xml:space="preserve"> </w:t>
      </w:r>
      <w:r w:rsidRPr="00FE127A">
        <w:t>and the</w:t>
      </w:r>
      <w:r w:rsidR="003B4AFE" w:rsidRPr="00FE127A">
        <w:t xml:space="preserve"> </w:t>
      </w:r>
      <w:r w:rsidRPr="00FE127A">
        <w:t>fact that donor</w:t>
      </w:r>
      <w:r w:rsidR="003B4AFE" w:rsidRPr="00FE127A">
        <w:t xml:space="preserve"> </w:t>
      </w:r>
      <w:r w:rsidRPr="00FE127A">
        <w:t>may</w:t>
      </w:r>
      <w:r w:rsidR="003B4AFE" w:rsidRPr="00FE127A">
        <w:t xml:space="preserve"> </w:t>
      </w:r>
      <w:r w:rsidRPr="00FE127A">
        <w:t>have</w:t>
      </w:r>
      <w:r w:rsidR="003B4AFE" w:rsidRPr="00FE127A">
        <w:t xml:space="preserve"> </w:t>
      </w:r>
      <w:r w:rsidRPr="00FE127A">
        <w:t>wanted to</w:t>
      </w:r>
      <w:r w:rsidR="003B4AFE" w:rsidRPr="00FE127A">
        <w:t xml:space="preserve"> </w:t>
      </w:r>
      <w:r w:rsidRPr="00FE127A">
        <w:t>thank</w:t>
      </w:r>
      <w:r w:rsidR="003B4AFE" w:rsidRPr="00FE127A">
        <w:t xml:space="preserve"> </w:t>
      </w:r>
      <w:r w:rsidRPr="00FE127A">
        <w:t>her</w:t>
      </w:r>
      <w:r w:rsidR="003B4AFE" w:rsidRPr="00FE127A">
        <w:t xml:space="preserve"> </w:t>
      </w:r>
      <w:r w:rsidRPr="00FE127A">
        <w:t>for</w:t>
      </w:r>
      <w:r w:rsidR="003B4AFE" w:rsidRPr="00FE127A">
        <w:t xml:space="preserve"> </w:t>
      </w:r>
      <w:r w:rsidRPr="00FE127A">
        <w:t>looking</w:t>
      </w:r>
      <w:r w:rsidR="00FE127A" w:rsidRPr="00FE127A">
        <w:t xml:space="preserve"> </w:t>
      </w:r>
      <w:r w:rsidRPr="00FE127A">
        <w:t>after</w:t>
      </w:r>
      <w:r w:rsidR="003B4AFE" w:rsidRPr="00FE127A">
        <w:t xml:space="preserve"> </w:t>
      </w:r>
      <w:r w:rsidRPr="00FE127A">
        <w:t>a cousin’s</w:t>
      </w:r>
      <w:r w:rsidR="003B4AFE" w:rsidRPr="00FE127A">
        <w:t xml:space="preserve"> </w:t>
      </w:r>
      <w:r w:rsidRPr="00FE127A">
        <w:t>children is</w:t>
      </w:r>
      <w:r w:rsidR="003B4AFE" w:rsidRPr="00FE127A">
        <w:t xml:space="preserve"> </w:t>
      </w:r>
      <w:r w:rsidRPr="00FE127A">
        <w:t>neither</w:t>
      </w:r>
      <w:r w:rsidR="003B4AFE" w:rsidRPr="00FE127A">
        <w:t xml:space="preserve"> </w:t>
      </w:r>
      <w:r w:rsidRPr="00FE127A">
        <w:t>here</w:t>
      </w:r>
      <w:r w:rsidR="003B4AFE" w:rsidRPr="00FE127A">
        <w:t xml:space="preserve"> </w:t>
      </w:r>
      <w:r w:rsidR="00BA7EB0">
        <w:t>nor</w:t>
      </w:r>
      <w:r w:rsidR="003B4AFE" w:rsidRPr="00FE127A">
        <w:t xml:space="preserve"> </w:t>
      </w:r>
      <w:r w:rsidRPr="00FE127A">
        <w:t>there</w:t>
      </w:r>
      <w:r w:rsidR="003B4AFE" w:rsidRPr="00FE127A">
        <w:t xml:space="preserve"> </w:t>
      </w:r>
      <w:r w:rsidRPr="00FE127A">
        <w:t>as</w:t>
      </w:r>
      <w:r w:rsidR="003B4AFE" w:rsidRPr="00FE127A">
        <w:t xml:space="preserve"> </w:t>
      </w:r>
      <w:r w:rsidRPr="00FE127A">
        <w:t>applicant’s</w:t>
      </w:r>
      <w:r w:rsidR="003B4AFE" w:rsidRPr="00FE127A">
        <w:t xml:space="preserve"> </w:t>
      </w:r>
      <w:r w:rsidRPr="00FE127A">
        <w:t>lawyer</w:t>
      </w:r>
      <w:r w:rsidR="003B4AFE" w:rsidRPr="00FE127A">
        <w:t xml:space="preserve"> </w:t>
      </w:r>
      <w:r w:rsidRPr="00FE127A">
        <w:t>rightly argued.</w:t>
      </w:r>
    </w:p>
    <w:p w:rsidR="00030101" w:rsidRDefault="006C33B3" w:rsidP="00030101">
      <w:pPr>
        <w:spacing w:after="0"/>
        <w:ind w:firstLine="720"/>
        <w:jc w:val="both"/>
      </w:pPr>
      <w:r w:rsidRPr="00FE127A">
        <w:lastRenderedPageBreak/>
        <w:t>However, a</w:t>
      </w:r>
      <w:r w:rsidR="003F0D5E" w:rsidRPr="00FE127A">
        <w:t xml:space="preserve">t common law delivery </w:t>
      </w:r>
      <w:r w:rsidRPr="00FE127A">
        <w:t>is also</w:t>
      </w:r>
      <w:r w:rsidR="003F0D5E" w:rsidRPr="00FE127A">
        <w:t xml:space="preserve"> required to perfect an </w:t>
      </w:r>
      <w:r w:rsidR="003F0D5E" w:rsidRPr="00FE127A">
        <w:rPr>
          <w:i/>
        </w:rPr>
        <w:t>inter vivos</w:t>
      </w:r>
      <w:r w:rsidR="003F0D5E" w:rsidRPr="00FE127A">
        <w:t xml:space="preserve"> gift</w:t>
      </w:r>
      <w:r w:rsidRPr="00FE127A">
        <w:t xml:space="preserve">, </w:t>
      </w:r>
      <w:r w:rsidR="00C17580" w:rsidRPr="00FE127A">
        <w:t>which simply means</w:t>
      </w:r>
      <w:r w:rsidR="003B4AFE" w:rsidRPr="00FE127A">
        <w:t xml:space="preserve"> </w:t>
      </w:r>
      <w:r w:rsidRPr="00FE127A">
        <w:t>a</w:t>
      </w:r>
      <w:r w:rsidR="003B4AFE" w:rsidRPr="00FE127A">
        <w:t xml:space="preserve"> </w:t>
      </w:r>
      <w:r w:rsidRPr="00FE127A">
        <w:t>gift</w:t>
      </w:r>
      <w:r w:rsidR="003B4AFE" w:rsidRPr="00FE127A">
        <w:t xml:space="preserve"> </w:t>
      </w:r>
      <w:r w:rsidRPr="00FE127A">
        <w:t>between living</w:t>
      </w:r>
      <w:r w:rsidR="003B4AFE" w:rsidRPr="00FE127A">
        <w:t xml:space="preserve"> </w:t>
      </w:r>
      <w:r w:rsidRPr="00FE127A">
        <w:t>persons</w:t>
      </w:r>
      <w:r w:rsidR="00C17580" w:rsidRPr="00FE127A">
        <w:t>,</w:t>
      </w:r>
      <w:r w:rsidRPr="00FE127A">
        <w:t xml:space="preserve"> or</w:t>
      </w:r>
      <w:r w:rsidR="00C17580" w:rsidRPr="00FE127A">
        <w:t>,</w:t>
      </w:r>
      <w:r w:rsidR="003B4AFE" w:rsidRPr="00FE127A">
        <w:t xml:space="preserve"> </w:t>
      </w:r>
      <w:r w:rsidRPr="00FE127A">
        <w:t>from</w:t>
      </w:r>
      <w:r w:rsidR="003B4AFE" w:rsidRPr="00FE127A">
        <w:t xml:space="preserve"> </w:t>
      </w:r>
      <w:r w:rsidRPr="00FE127A">
        <w:t>one living</w:t>
      </w:r>
      <w:r w:rsidR="003B4AFE" w:rsidRPr="00FE127A">
        <w:t xml:space="preserve"> </w:t>
      </w:r>
      <w:r w:rsidRPr="00FE127A">
        <w:t>person to another</w:t>
      </w:r>
      <w:r w:rsidR="003F0D5E" w:rsidRPr="00FE127A">
        <w:t>.</w:t>
      </w:r>
    </w:p>
    <w:p w:rsidR="003F0D5E" w:rsidRPr="00FE127A" w:rsidRDefault="003F0D5E" w:rsidP="00030101">
      <w:pPr>
        <w:spacing w:after="0"/>
        <w:ind w:firstLine="720"/>
        <w:jc w:val="both"/>
      </w:pPr>
      <w:r w:rsidRPr="00FE127A">
        <w:t xml:space="preserve"> </w:t>
      </w:r>
    </w:p>
    <w:p w:rsidR="003F0D5E" w:rsidRPr="00030101" w:rsidRDefault="003F0D5E" w:rsidP="003F0D5E">
      <w:pPr>
        <w:autoSpaceDE w:val="0"/>
        <w:autoSpaceDN w:val="0"/>
        <w:adjustRightInd w:val="0"/>
        <w:spacing w:after="0" w:line="240" w:lineRule="auto"/>
        <w:ind w:left="720"/>
        <w:jc w:val="both"/>
        <w:rPr>
          <w:sz w:val="22"/>
          <w:szCs w:val="22"/>
        </w:rPr>
      </w:pPr>
      <w:r w:rsidRPr="00030101">
        <w:rPr>
          <w:sz w:val="22"/>
          <w:szCs w:val="22"/>
        </w:rPr>
        <w:t xml:space="preserve">“The delivery required in gifts </w:t>
      </w:r>
      <w:r w:rsidRPr="00030101">
        <w:rPr>
          <w:i/>
          <w:iCs/>
          <w:sz w:val="22"/>
          <w:szCs w:val="22"/>
        </w:rPr>
        <w:t xml:space="preserve">inter vivos </w:t>
      </w:r>
      <w:r w:rsidRPr="00030101">
        <w:rPr>
          <w:sz w:val="22"/>
          <w:szCs w:val="22"/>
        </w:rPr>
        <w:t xml:space="preserve">is usually stated to be an actual, constructive, or symbolical delivery according to the circumstances. It is commonly stated that the delivery must be as perfect as the nature of the property and the circumstances and surroundings of the parties will reasonably permit. The usual test applied to any </w:t>
      </w:r>
      <w:r w:rsidRPr="00030101">
        <w:rPr>
          <w:i/>
          <w:iCs/>
          <w:sz w:val="22"/>
          <w:szCs w:val="22"/>
        </w:rPr>
        <w:t xml:space="preserve">inter vivos </w:t>
      </w:r>
      <w:r w:rsidRPr="00030101">
        <w:rPr>
          <w:sz w:val="22"/>
          <w:szCs w:val="22"/>
        </w:rPr>
        <w:t>delivery is that it must be such a delivery as will most effectually divest the donor of dominion and control over the subject of the gift. In addition</w:t>
      </w:r>
      <w:r w:rsidR="00C35316" w:rsidRPr="00030101">
        <w:rPr>
          <w:sz w:val="22"/>
          <w:szCs w:val="22"/>
        </w:rPr>
        <w:t>,</w:t>
      </w:r>
      <w:r w:rsidRPr="00030101">
        <w:rPr>
          <w:sz w:val="22"/>
          <w:szCs w:val="22"/>
        </w:rPr>
        <w:t xml:space="preserve"> the delivery must be absolute and unqualified, and it must vest the done</w:t>
      </w:r>
      <w:r w:rsidR="00C35316" w:rsidRPr="00030101">
        <w:rPr>
          <w:sz w:val="22"/>
          <w:szCs w:val="22"/>
        </w:rPr>
        <w:t>e</w:t>
      </w:r>
      <w:r w:rsidRPr="00030101">
        <w:rPr>
          <w:sz w:val="22"/>
          <w:szCs w:val="22"/>
        </w:rPr>
        <w:t xml:space="preserve"> with, and divest the donor of, control and dominion over the property.” </w:t>
      </w:r>
      <w:r w:rsidRPr="00030101">
        <w:rPr>
          <w:rStyle w:val="FootnoteReference"/>
          <w:sz w:val="22"/>
          <w:szCs w:val="22"/>
        </w:rPr>
        <w:footnoteReference w:id="1"/>
      </w:r>
    </w:p>
    <w:p w:rsidR="003F0D5E" w:rsidRPr="00030101" w:rsidRDefault="003F0D5E" w:rsidP="003F0D5E">
      <w:pPr>
        <w:jc w:val="both"/>
        <w:rPr>
          <w:sz w:val="22"/>
          <w:szCs w:val="22"/>
        </w:rPr>
      </w:pPr>
    </w:p>
    <w:p w:rsidR="003F0D5E" w:rsidRPr="00FE127A" w:rsidRDefault="005B6E29" w:rsidP="00030101">
      <w:pPr>
        <w:autoSpaceDE w:val="0"/>
        <w:autoSpaceDN w:val="0"/>
        <w:adjustRightInd w:val="0"/>
        <w:spacing w:after="0" w:line="360" w:lineRule="auto"/>
        <w:ind w:firstLine="720"/>
        <w:jc w:val="both"/>
        <w:rPr>
          <w:i/>
          <w:iCs/>
        </w:rPr>
      </w:pPr>
      <w:r>
        <w:t xml:space="preserve">The requirement of delivery in an </w:t>
      </w:r>
      <w:r w:rsidR="003F0D5E" w:rsidRPr="00FE127A">
        <w:rPr>
          <w:i/>
        </w:rPr>
        <w:t>inter vivos</w:t>
      </w:r>
      <w:r w:rsidR="003F0D5E" w:rsidRPr="00FE127A">
        <w:t xml:space="preserve"> donation was also succinctly captured in the American case of</w:t>
      </w:r>
      <w:r w:rsidR="00137AA4" w:rsidRPr="00FE127A">
        <w:rPr>
          <w:i/>
          <w:iCs/>
        </w:rPr>
        <w:t xml:space="preserve"> Begovich </w:t>
      </w:r>
      <w:r w:rsidR="00137AA4" w:rsidRPr="00FE127A">
        <w:t xml:space="preserve">v </w:t>
      </w:r>
      <w:r w:rsidR="00137AA4" w:rsidRPr="00FE127A">
        <w:rPr>
          <w:i/>
          <w:iCs/>
        </w:rPr>
        <w:t>Kruljac 3</w:t>
      </w:r>
      <w:r w:rsidR="00137AA4" w:rsidRPr="00FE127A">
        <w:rPr>
          <w:b/>
          <w:bCs/>
        </w:rPr>
        <w:t xml:space="preserve">8 </w:t>
      </w:r>
      <w:r w:rsidR="00137AA4" w:rsidRPr="00FE127A">
        <w:t xml:space="preserve">Wyo. 365, </w:t>
      </w:r>
      <w:r w:rsidR="00137AA4" w:rsidRPr="00FE127A">
        <w:rPr>
          <w:b/>
          <w:bCs/>
        </w:rPr>
        <w:t xml:space="preserve">267 </w:t>
      </w:r>
      <w:r w:rsidR="00137AA4" w:rsidRPr="00FE127A">
        <w:t>Pac. 426 (1928)</w:t>
      </w:r>
      <w:r w:rsidR="003F0D5E" w:rsidRPr="00FE127A">
        <w:t>.</w:t>
      </w:r>
    </w:p>
    <w:p w:rsidR="003F0D5E" w:rsidRPr="00FE127A" w:rsidRDefault="003F0D5E" w:rsidP="00030101">
      <w:pPr>
        <w:autoSpaceDE w:val="0"/>
        <w:autoSpaceDN w:val="0"/>
        <w:adjustRightInd w:val="0"/>
        <w:spacing w:after="0" w:line="360" w:lineRule="auto"/>
        <w:jc w:val="both"/>
      </w:pPr>
    </w:p>
    <w:p w:rsidR="003F0D5E" w:rsidRPr="00030101" w:rsidRDefault="003F0D5E" w:rsidP="003F0D5E">
      <w:pPr>
        <w:autoSpaceDE w:val="0"/>
        <w:autoSpaceDN w:val="0"/>
        <w:adjustRightInd w:val="0"/>
        <w:spacing w:after="0" w:line="240" w:lineRule="auto"/>
        <w:ind w:left="720"/>
        <w:jc w:val="both"/>
        <w:rPr>
          <w:sz w:val="22"/>
          <w:szCs w:val="22"/>
        </w:rPr>
      </w:pPr>
      <w:r w:rsidRPr="00030101">
        <w:rPr>
          <w:sz w:val="22"/>
          <w:szCs w:val="22"/>
        </w:rPr>
        <w:t xml:space="preserve">“In gifts </w:t>
      </w:r>
      <w:r w:rsidRPr="00030101">
        <w:rPr>
          <w:i/>
          <w:iCs/>
          <w:sz w:val="22"/>
          <w:szCs w:val="22"/>
        </w:rPr>
        <w:t xml:space="preserve">inter vivos </w:t>
      </w:r>
      <w:r w:rsidRPr="00030101">
        <w:rPr>
          <w:sz w:val="22"/>
          <w:szCs w:val="22"/>
        </w:rPr>
        <w:t xml:space="preserve">the primary intent and purpose is to give immediate control of and dominion over the property to the donee. The intent to give is not sufficient. It must be fully and completely carried out. No gift is made, unless it was perfected by actual delivery, fully and completely giving dominion over, and control of, the subject of the gift during the </w:t>
      </w:r>
      <w:r w:rsidR="00A7585A" w:rsidRPr="00030101">
        <w:rPr>
          <w:sz w:val="22"/>
          <w:szCs w:val="22"/>
        </w:rPr>
        <w:t>donor’s</w:t>
      </w:r>
      <w:r w:rsidRPr="00030101">
        <w:rPr>
          <w:sz w:val="22"/>
          <w:szCs w:val="22"/>
        </w:rPr>
        <w:t xml:space="preserve"> lifetime to the donee. In other words, delivery is just as much a constituent element of such gift as the intention to give”.</w:t>
      </w:r>
      <w:r w:rsidRPr="00030101">
        <w:rPr>
          <w:rStyle w:val="FootnoteReference"/>
          <w:sz w:val="22"/>
          <w:szCs w:val="22"/>
        </w:rPr>
        <w:footnoteReference w:id="2"/>
      </w:r>
    </w:p>
    <w:p w:rsidR="003F0D5E" w:rsidRPr="00FE127A" w:rsidRDefault="003F0D5E" w:rsidP="003F0D5E">
      <w:pPr>
        <w:autoSpaceDE w:val="0"/>
        <w:autoSpaceDN w:val="0"/>
        <w:adjustRightInd w:val="0"/>
        <w:spacing w:after="0" w:line="240" w:lineRule="auto"/>
        <w:jc w:val="both"/>
      </w:pPr>
    </w:p>
    <w:p w:rsidR="00DF2793" w:rsidRPr="00FE127A" w:rsidRDefault="00C35316" w:rsidP="00030101">
      <w:pPr>
        <w:autoSpaceDE w:val="0"/>
        <w:autoSpaceDN w:val="0"/>
        <w:adjustRightInd w:val="0"/>
        <w:spacing w:after="0" w:line="360" w:lineRule="auto"/>
        <w:ind w:firstLine="720"/>
        <w:jc w:val="both"/>
      </w:pPr>
      <w:r w:rsidRPr="00FE127A">
        <w:t>In other</w:t>
      </w:r>
      <w:r w:rsidR="003B4AFE" w:rsidRPr="00FE127A">
        <w:t xml:space="preserve"> </w:t>
      </w:r>
      <w:r w:rsidRPr="00FE127A">
        <w:t>words, where</w:t>
      </w:r>
      <w:r w:rsidR="003B4AFE" w:rsidRPr="00FE127A">
        <w:t xml:space="preserve"> </w:t>
      </w:r>
      <w:r w:rsidR="007E3579" w:rsidRPr="00FE127A">
        <w:t>control of the</w:t>
      </w:r>
      <w:r w:rsidR="003B4AFE" w:rsidRPr="00FE127A">
        <w:t xml:space="preserve"> </w:t>
      </w:r>
      <w:r w:rsidR="007E3579" w:rsidRPr="00FE127A">
        <w:t>proper</w:t>
      </w:r>
      <w:r w:rsidRPr="00FE127A">
        <w:t>t</w:t>
      </w:r>
      <w:r w:rsidR="007E3579" w:rsidRPr="00FE127A">
        <w:t>y</w:t>
      </w:r>
      <w:r w:rsidR="003B4AFE" w:rsidRPr="00FE127A">
        <w:t xml:space="preserve"> </w:t>
      </w:r>
      <w:r w:rsidR="007E3579" w:rsidRPr="00FE127A">
        <w:t>remains</w:t>
      </w:r>
      <w:r w:rsidR="003B4AFE" w:rsidRPr="00FE127A">
        <w:t xml:space="preserve"> </w:t>
      </w:r>
      <w:r w:rsidR="007E3579" w:rsidRPr="00FE127A">
        <w:t>with the</w:t>
      </w:r>
      <w:r w:rsidR="003B4AFE" w:rsidRPr="00FE127A">
        <w:t xml:space="preserve"> </w:t>
      </w:r>
      <w:r w:rsidR="007E3579" w:rsidRPr="00FE127A">
        <w:t>donor</w:t>
      </w:r>
      <w:r w:rsidR="003B4AFE" w:rsidRPr="00FE127A">
        <w:t xml:space="preserve"> </w:t>
      </w:r>
      <w:r w:rsidR="00233DC9" w:rsidRPr="00FE127A">
        <w:t>then</w:t>
      </w:r>
      <w:r w:rsidR="003B4AFE" w:rsidRPr="00FE127A">
        <w:t xml:space="preserve"> </w:t>
      </w:r>
      <w:r w:rsidR="007E3579" w:rsidRPr="00FE127A">
        <w:t>there</w:t>
      </w:r>
      <w:r w:rsidR="003B4AFE" w:rsidRPr="00FE127A">
        <w:t xml:space="preserve"> </w:t>
      </w:r>
      <w:r w:rsidR="00233DC9" w:rsidRPr="00FE127A">
        <w:t>can be</w:t>
      </w:r>
      <w:r w:rsidR="003B4AFE" w:rsidRPr="00FE127A">
        <w:t xml:space="preserve"> </w:t>
      </w:r>
      <w:r w:rsidR="007E3579" w:rsidRPr="00FE127A">
        <w:t>no</w:t>
      </w:r>
      <w:r w:rsidR="003B4AFE" w:rsidRPr="00FE127A">
        <w:t xml:space="preserve"> </w:t>
      </w:r>
      <w:r w:rsidR="007E3579" w:rsidRPr="00FE127A">
        <w:t>valid</w:t>
      </w:r>
      <w:r w:rsidR="003B4AFE" w:rsidRPr="00FE127A">
        <w:t xml:space="preserve"> </w:t>
      </w:r>
      <w:r w:rsidR="007E3579" w:rsidRPr="00FE127A">
        <w:t>gift</w:t>
      </w:r>
      <w:r w:rsidR="003B4AFE" w:rsidRPr="00FE127A">
        <w:t xml:space="preserve"> </w:t>
      </w:r>
      <w:r w:rsidR="007E3579" w:rsidRPr="00FE127A">
        <w:rPr>
          <w:i/>
        </w:rPr>
        <w:t>inter vivos</w:t>
      </w:r>
      <w:r w:rsidR="007E3579" w:rsidRPr="00FE127A">
        <w:t>.</w:t>
      </w:r>
      <w:r w:rsidR="003B4AFE" w:rsidRPr="00FE127A">
        <w:t xml:space="preserve"> </w:t>
      </w:r>
      <w:r w:rsidR="007E3579" w:rsidRPr="00FE127A">
        <w:t>What</w:t>
      </w:r>
      <w:r w:rsidR="00233DC9" w:rsidRPr="00FE127A">
        <w:t xml:space="preserve"> </w:t>
      </w:r>
      <w:r w:rsidR="007E3579" w:rsidRPr="00FE127A">
        <w:t>i</w:t>
      </w:r>
      <w:r w:rsidR="00233DC9" w:rsidRPr="00FE127A">
        <w:t>s</w:t>
      </w:r>
      <w:r w:rsidR="003B4AFE" w:rsidRPr="00FE127A">
        <w:t xml:space="preserve"> </w:t>
      </w:r>
      <w:r w:rsidR="007E3579" w:rsidRPr="00FE127A">
        <w:t>essential is that</w:t>
      </w:r>
      <w:r w:rsidR="003B4AFE" w:rsidRPr="00FE127A">
        <w:t xml:space="preserve"> </w:t>
      </w:r>
      <w:r w:rsidR="007E3579" w:rsidRPr="00FE127A">
        <w:t>the gift</w:t>
      </w:r>
      <w:r w:rsidR="003B4AFE" w:rsidRPr="00FE127A">
        <w:t xml:space="preserve"> </w:t>
      </w:r>
      <w:r w:rsidR="007E3579" w:rsidRPr="00FE127A">
        <w:t>given should</w:t>
      </w:r>
      <w:r w:rsidR="003B4AFE" w:rsidRPr="00FE127A">
        <w:t xml:space="preserve"> </w:t>
      </w:r>
      <w:r w:rsidR="007E3579" w:rsidRPr="00FE127A">
        <w:t>immediately</w:t>
      </w:r>
      <w:r w:rsidR="003B4AFE" w:rsidRPr="00FE127A">
        <w:t xml:space="preserve"> </w:t>
      </w:r>
      <w:r w:rsidRPr="00FE127A">
        <w:t>pass</w:t>
      </w:r>
      <w:r w:rsidR="003B4AFE" w:rsidRPr="00FE127A">
        <w:t xml:space="preserve"> </w:t>
      </w:r>
      <w:r w:rsidRPr="00FE127A">
        <w:t xml:space="preserve">and be irrevocable by the donor. </w:t>
      </w:r>
      <w:r w:rsidR="00233DC9" w:rsidRPr="00FE127A">
        <w:t>Besides preventing fraud</w:t>
      </w:r>
      <w:r w:rsidR="00BA7EB0">
        <w:t>,</w:t>
      </w:r>
      <w:r w:rsidR="00233DC9" w:rsidRPr="00FE127A">
        <w:t xml:space="preserve"> the purpose of delivery is to also make the donation certain and definite, especially on part of the donor.</w:t>
      </w:r>
      <w:r w:rsidR="00AB393E" w:rsidRPr="00FE127A">
        <w:t xml:space="preserve"> Materially,</w:t>
      </w:r>
      <w:r w:rsidR="003B4AFE" w:rsidRPr="00FE127A">
        <w:t xml:space="preserve"> </w:t>
      </w:r>
      <w:r w:rsidR="00AB393E" w:rsidRPr="00FE127A">
        <w:t>title</w:t>
      </w:r>
      <w:r w:rsidR="00BA7EB0">
        <w:t>,</w:t>
      </w:r>
      <w:r w:rsidR="00AB393E" w:rsidRPr="00FE127A">
        <w:t xml:space="preserve"> in its complete</w:t>
      </w:r>
      <w:r w:rsidR="003B4AFE" w:rsidRPr="00FE127A">
        <w:t xml:space="preserve"> </w:t>
      </w:r>
      <w:r w:rsidR="00AB393E" w:rsidRPr="00FE127A">
        <w:t>form</w:t>
      </w:r>
      <w:r w:rsidR="003B4AFE" w:rsidRPr="00FE127A">
        <w:t xml:space="preserve"> </w:t>
      </w:r>
      <w:r w:rsidR="00AB393E" w:rsidRPr="00FE127A">
        <w:t>must</w:t>
      </w:r>
      <w:r w:rsidR="003B4AFE" w:rsidRPr="00FE127A">
        <w:t xml:space="preserve"> </w:t>
      </w:r>
      <w:r w:rsidR="00AB393E" w:rsidRPr="00FE127A">
        <w:t>vest in the donee during the lifetime of the donor if the gift is not to</w:t>
      </w:r>
      <w:r w:rsidR="003B4AFE" w:rsidRPr="00FE127A">
        <w:t xml:space="preserve"> </w:t>
      </w:r>
      <w:r w:rsidR="00AB393E" w:rsidRPr="00FE127A">
        <w:t>be invalid</w:t>
      </w:r>
      <w:r w:rsidR="00DF2793" w:rsidRPr="00FE127A">
        <w:t xml:space="preserve">. </w:t>
      </w:r>
    </w:p>
    <w:p w:rsidR="002217D7" w:rsidRPr="00FE127A" w:rsidRDefault="002217D7" w:rsidP="00030101">
      <w:pPr>
        <w:autoSpaceDE w:val="0"/>
        <w:autoSpaceDN w:val="0"/>
        <w:adjustRightInd w:val="0"/>
        <w:spacing w:after="0" w:line="360" w:lineRule="auto"/>
        <w:ind w:firstLine="720"/>
        <w:jc w:val="both"/>
      </w:pPr>
      <w:r w:rsidRPr="00FE127A">
        <w:t>The</w:t>
      </w:r>
      <w:r w:rsidR="003B4AFE" w:rsidRPr="00FE127A">
        <w:t xml:space="preserve"> </w:t>
      </w:r>
      <w:r w:rsidRPr="00FE127A">
        <w:t>requirements</w:t>
      </w:r>
      <w:r w:rsidR="003B4AFE" w:rsidRPr="00FE127A">
        <w:t xml:space="preserve"> </w:t>
      </w:r>
      <w:r w:rsidRPr="00FE127A">
        <w:t>of</w:t>
      </w:r>
      <w:r w:rsidR="003B4AFE" w:rsidRPr="00FE127A">
        <w:t xml:space="preserve"> </w:t>
      </w:r>
      <w:r w:rsidRPr="00FE127A">
        <w:t>a</w:t>
      </w:r>
      <w:r w:rsidR="003B4AFE" w:rsidRPr="00FE127A">
        <w:t xml:space="preserve"> </w:t>
      </w:r>
      <w:r w:rsidRPr="00FE127A">
        <w:t>gift</w:t>
      </w:r>
      <w:r w:rsidR="003B4AFE" w:rsidRPr="00FE127A">
        <w:t xml:space="preserve"> </w:t>
      </w:r>
      <w:r w:rsidRPr="00FE127A">
        <w:t>inter vivos</w:t>
      </w:r>
      <w:r w:rsidR="003B4AFE" w:rsidRPr="00FE127A">
        <w:t xml:space="preserve"> </w:t>
      </w:r>
      <w:r w:rsidR="00DF2793" w:rsidRPr="00FE127A">
        <w:t>t</w:t>
      </w:r>
      <w:r w:rsidRPr="00FE127A">
        <w:t>heref</w:t>
      </w:r>
      <w:r w:rsidR="00DF2793" w:rsidRPr="00FE127A">
        <w:t>o</w:t>
      </w:r>
      <w:r w:rsidRPr="00FE127A">
        <w:t>re boil</w:t>
      </w:r>
      <w:r w:rsidR="003B4AFE" w:rsidRPr="00FE127A">
        <w:t xml:space="preserve"> </w:t>
      </w:r>
      <w:r w:rsidRPr="00FE127A">
        <w:t>down</w:t>
      </w:r>
      <w:r w:rsidR="003B4AFE" w:rsidRPr="00FE127A">
        <w:t xml:space="preserve"> </w:t>
      </w:r>
      <w:r w:rsidRPr="00FE127A">
        <w:t>to:</w:t>
      </w:r>
    </w:p>
    <w:p w:rsidR="002217D7" w:rsidRPr="00FE127A" w:rsidRDefault="002217D7" w:rsidP="00030101">
      <w:pPr>
        <w:pStyle w:val="ListParagraph"/>
        <w:numPr>
          <w:ilvl w:val="0"/>
          <w:numId w:val="2"/>
        </w:numPr>
        <w:autoSpaceDE w:val="0"/>
        <w:autoSpaceDN w:val="0"/>
        <w:adjustRightInd w:val="0"/>
        <w:spacing w:after="0" w:line="360" w:lineRule="auto"/>
        <w:jc w:val="both"/>
      </w:pPr>
      <w:r w:rsidRPr="00FE127A">
        <w:t>An immediate</w:t>
      </w:r>
      <w:r w:rsidR="003B4AFE" w:rsidRPr="00FE127A">
        <w:t xml:space="preserve"> </w:t>
      </w:r>
      <w:r w:rsidRPr="00FE127A">
        <w:t>intention to</w:t>
      </w:r>
      <w:r w:rsidR="003B4AFE" w:rsidRPr="00FE127A">
        <w:t xml:space="preserve"> </w:t>
      </w:r>
      <w:r w:rsidRPr="00FE127A">
        <w:t>make</w:t>
      </w:r>
      <w:r w:rsidR="003B4AFE" w:rsidRPr="00FE127A">
        <w:t xml:space="preserve"> </w:t>
      </w:r>
      <w:r w:rsidRPr="00FE127A">
        <w:t>a</w:t>
      </w:r>
      <w:r w:rsidR="003B4AFE" w:rsidRPr="00FE127A">
        <w:t xml:space="preserve"> </w:t>
      </w:r>
      <w:r w:rsidRPr="00FE127A">
        <w:t xml:space="preserve">gift </w:t>
      </w:r>
    </w:p>
    <w:p w:rsidR="002217D7" w:rsidRPr="00FE127A" w:rsidRDefault="00E22140" w:rsidP="00030101">
      <w:pPr>
        <w:pStyle w:val="ListParagraph"/>
        <w:numPr>
          <w:ilvl w:val="0"/>
          <w:numId w:val="2"/>
        </w:numPr>
        <w:autoSpaceDE w:val="0"/>
        <w:autoSpaceDN w:val="0"/>
        <w:adjustRightInd w:val="0"/>
        <w:spacing w:after="0" w:line="360" w:lineRule="auto"/>
        <w:jc w:val="both"/>
      </w:pPr>
      <w:r w:rsidRPr="00FE127A">
        <w:t>Acceptance of the gift</w:t>
      </w:r>
    </w:p>
    <w:p w:rsidR="002217D7" w:rsidRDefault="00E22140" w:rsidP="00030101">
      <w:pPr>
        <w:pStyle w:val="ListParagraph"/>
        <w:numPr>
          <w:ilvl w:val="0"/>
          <w:numId w:val="2"/>
        </w:numPr>
        <w:autoSpaceDE w:val="0"/>
        <w:autoSpaceDN w:val="0"/>
        <w:adjustRightInd w:val="0"/>
        <w:spacing w:after="0" w:line="360" w:lineRule="auto"/>
        <w:jc w:val="both"/>
      </w:pPr>
      <w:r w:rsidRPr="00FE127A">
        <w:t xml:space="preserve">Actual delivery of the gift divesting the owner of control and dominion </w:t>
      </w:r>
    </w:p>
    <w:p w:rsidR="00C655B6" w:rsidRDefault="00C655B6" w:rsidP="00030101">
      <w:pPr>
        <w:autoSpaceDE w:val="0"/>
        <w:autoSpaceDN w:val="0"/>
        <w:adjustRightInd w:val="0"/>
        <w:spacing w:after="0" w:line="360" w:lineRule="auto"/>
        <w:jc w:val="both"/>
      </w:pPr>
    </w:p>
    <w:p w:rsidR="00193441" w:rsidRDefault="00FE127A" w:rsidP="00193441">
      <w:pPr>
        <w:spacing w:line="360" w:lineRule="auto"/>
        <w:ind w:firstLine="720"/>
        <w:jc w:val="both"/>
      </w:pPr>
      <w:r>
        <w:t xml:space="preserve">Indeed the case of </w:t>
      </w:r>
      <w:r w:rsidR="00C655B6" w:rsidRPr="00FE127A">
        <w:rPr>
          <w:i/>
        </w:rPr>
        <w:t>D</w:t>
      </w:r>
      <w:r w:rsidR="00C655B6">
        <w:rPr>
          <w:i/>
        </w:rPr>
        <w:t xml:space="preserve"> </w:t>
      </w:r>
      <w:r w:rsidR="00C655B6" w:rsidRPr="00FE127A">
        <w:rPr>
          <w:i/>
        </w:rPr>
        <w:t xml:space="preserve">E </w:t>
      </w:r>
      <w:r w:rsidR="00C655B6">
        <w:rPr>
          <w:i/>
        </w:rPr>
        <w:t xml:space="preserve">&amp; Anor </w:t>
      </w:r>
      <w:r w:rsidR="00C655B6" w:rsidRPr="00030101">
        <w:t xml:space="preserve">v </w:t>
      </w:r>
      <w:r w:rsidR="00C655B6">
        <w:rPr>
          <w:i/>
        </w:rPr>
        <w:t>C E &amp; Ors</w:t>
      </w:r>
      <w:r w:rsidR="00193441">
        <w:rPr>
          <w:i/>
        </w:rPr>
        <w:t xml:space="preserve"> </w:t>
      </w:r>
      <w:r w:rsidR="00193441">
        <w:t>cited by both lawyers, is</w:t>
      </w:r>
      <w:r w:rsidR="00C655B6">
        <w:t xml:space="preserve"> clear that transfer is required and not</w:t>
      </w:r>
      <w:r w:rsidR="00193441">
        <w:t xml:space="preserve"> </w:t>
      </w:r>
      <w:r w:rsidR="00C655B6">
        <w:t>just the</w:t>
      </w:r>
      <w:r w:rsidR="00193441">
        <w:t xml:space="preserve"> </w:t>
      </w:r>
      <w:r w:rsidR="00C655B6">
        <w:t>intention to</w:t>
      </w:r>
      <w:r w:rsidR="00193441">
        <w:t xml:space="preserve"> </w:t>
      </w:r>
      <w:r w:rsidR="00C655B6">
        <w:t xml:space="preserve">make a donation. </w:t>
      </w:r>
      <w:r w:rsidR="00193441">
        <w:t>Thus, in</w:t>
      </w:r>
      <w:r w:rsidR="00193441" w:rsidRPr="009B5ABC">
        <w:rPr>
          <w:i/>
        </w:rPr>
        <w:t xml:space="preserve"> Kasule v Kasule </w:t>
      </w:r>
      <w:r w:rsidR="00193441">
        <w:t xml:space="preserve">for example, </w:t>
      </w:r>
      <w:r w:rsidR="00193441">
        <w:lastRenderedPageBreak/>
        <w:t xml:space="preserve">the court refused to revoke the registration of an immovable property which had been registered in the name of a donee. </w:t>
      </w:r>
      <w:r w:rsidR="000817D2">
        <w:t>The donation</w:t>
      </w:r>
      <w:r w:rsidR="00193441">
        <w:t xml:space="preserve"> was found to have met all the requirements of a donation.</w:t>
      </w:r>
    </w:p>
    <w:p w:rsidR="007133E6" w:rsidRPr="00FE127A" w:rsidRDefault="003F0D5E" w:rsidP="00030101">
      <w:pPr>
        <w:autoSpaceDE w:val="0"/>
        <w:autoSpaceDN w:val="0"/>
        <w:adjustRightInd w:val="0"/>
        <w:spacing w:after="0" w:line="360" w:lineRule="auto"/>
        <w:ind w:firstLine="720"/>
        <w:jc w:val="both"/>
      </w:pPr>
      <w:r w:rsidRPr="00FE127A">
        <w:t>The</w:t>
      </w:r>
      <w:r w:rsidR="003B4AFE" w:rsidRPr="00FE127A">
        <w:t xml:space="preserve"> </w:t>
      </w:r>
      <w:r w:rsidRPr="00FE127A">
        <w:t>nature o</w:t>
      </w:r>
      <w:r w:rsidR="00420B84" w:rsidRPr="00FE127A">
        <w:t>f</w:t>
      </w:r>
      <w:r w:rsidRPr="00FE127A">
        <w:t xml:space="preserve"> the property in </w:t>
      </w:r>
      <w:r w:rsidR="00DF2793" w:rsidRPr="00FE127A">
        <w:t>t</w:t>
      </w:r>
      <w:r w:rsidRPr="00FE127A">
        <w:t>his instance is immovable</w:t>
      </w:r>
      <w:r w:rsidR="003B4AFE" w:rsidRPr="00FE127A">
        <w:t xml:space="preserve"> </w:t>
      </w:r>
      <w:r w:rsidRPr="00FE127A">
        <w:t>property.</w:t>
      </w:r>
      <w:r w:rsidR="003B4AFE" w:rsidRPr="00FE127A">
        <w:t xml:space="preserve"> </w:t>
      </w:r>
      <w:r w:rsidRPr="00FE127A">
        <w:t>In order to take</w:t>
      </w:r>
      <w:r w:rsidR="003B4AFE" w:rsidRPr="00FE127A">
        <w:t xml:space="preserve"> </w:t>
      </w:r>
      <w:r w:rsidRPr="00FE127A">
        <w:t>transfer of immovable</w:t>
      </w:r>
      <w:r w:rsidR="003B4AFE" w:rsidRPr="00FE127A">
        <w:t xml:space="preserve"> </w:t>
      </w:r>
      <w:r w:rsidRPr="00FE127A">
        <w:t>property and</w:t>
      </w:r>
      <w:r w:rsidR="003B4AFE" w:rsidRPr="00FE127A">
        <w:t xml:space="preserve"> </w:t>
      </w:r>
      <w:r w:rsidRPr="00FE127A">
        <w:t>exercise</w:t>
      </w:r>
      <w:r w:rsidR="003B4AFE" w:rsidRPr="00FE127A">
        <w:t xml:space="preserve"> </w:t>
      </w:r>
      <w:r w:rsidRPr="00FE127A">
        <w:t>full</w:t>
      </w:r>
      <w:r w:rsidR="003B4AFE" w:rsidRPr="00FE127A">
        <w:t xml:space="preserve"> </w:t>
      </w:r>
      <w:r w:rsidRPr="00FE127A">
        <w:t>dominion over it,</w:t>
      </w:r>
      <w:r w:rsidR="003B4AFE" w:rsidRPr="00FE127A">
        <w:t xml:space="preserve"> </w:t>
      </w:r>
      <w:r w:rsidRPr="00FE127A">
        <w:t>a</w:t>
      </w:r>
      <w:r w:rsidR="003B4AFE" w:rsidRPr="00FE127A">
        <w:t xml:space="preserve"> </w:t>
      </w:r>
      <w:r w:rsidRPr="00FE127A">
        <w:t>change of</w:t>
      </w:r>
      <w:r w:rsidR="003B4AFE" w:rsidRPr="00FE127A">
        <w:t xml:space="preserve"> </w:t>
      </w:r>
      <w:r w:rsidRPr="00FE127A">
        <w:t>ownership</w:t>
      </w:r>
      <w:r w:rsidR="003B4AFE" w:rsidRPr="00FE127A">
        <w:t xml:space="preserve"> </w:t>
      </w:r>
      <w:r w:rsidRPr="00FE127A">
        <w:t>and title is</w:t>
      </w:r>
      <w:r w:rsidR="003B4AFE" w:rsidRPr="00FE127A">
        <w:t xml:space="preserve"> </w:t>
      </w:r>
      <w:r w:rsidRPr="00FE127A">
        <w:t>required</w:t>
      </w:r>
      <w:r w:rsidR="003B4AFE" w:rsidRPr="00FE127A">
        <w:t xml:space="preserve"> </w:t>
      </w:r>
      <w:r w:rsidRPr="00FE127A">
        <w:t>through the</w:t>
      </w:r>
      <w:r w:rsidR="003B4AFE" w:rsidRPr="00FE127A">
        <w:t xml:space="preserve"> </w:t>
      </w:r>
      <w:r w:rsidRPr="00FE127A">
        <w:t>Deeds</w:t>
      </w:r>
      <w:r w:rsidR="00DF2793" w:rsidRPr="00FE127A">
        <w:t xml:space="preserve"> Registry</w:t>
      </w:r>
      <w:r w:rsidR="00ED3503" w:rsidRPr="00FE127A">
        <w:t>.</w:t>
      </w:r>
      <w:r w:rsidRPr="00FE127A">
        <w:t xml:space="preserve"> </w:t>
      </w:r>
      <w:r w:rsidR="00FB70DF" w:rsidRPr="00FE127A">
        <w:t>Suffice it</w:t>
      </w:r>
      <w:r w:rsidR="00FE127A" w:rsidRPr="00FE127A">
        <w:t xml:space="preserve"> </w:t>
      </w:r>
      <w:r w:rsidR="00FB70DF" w:rsidRPr="00FE127A">
        <w:t>to point out that the property</w:t>
      </w:r>
      <w:r w:rsidR="00FE127A" w:rsidRPr="00FE127A">
        <w:t xml:space="preserve"> </w:t>
      </w:r>
      <w:r w:rsidR="00FB70DF" w:rsidRPr="00FE127A">
        <w:t>was in the urban</w:t>
      </w:r>
      <w:r w:rsidR="00FE127A" w:rsidRPr="00FE127A">
        <w:t xml:space="preserve"> </w:t>
      </w:r>
      <w:r w:rsidR="00FB70DF" w:rsidRPr="00FE127A">
        <w:t>areas</w:t>
      </w:r>
      <w:r w:rsidR="00FE127A" w:rsidRPr="00FE127A">
        <w:t xml:space="preserve"> </w:t>
      </w:r>
      <w:r w:rsidR="00FB70DF" w:rsidRPr="00FE127A">
        <w:t>and</w:t>
      </w:r>
      <w:r w:rsidR="00FE127A" w:rsidRPr="00FE127A">
        <w:t xml:space="preserve"> </w:t>
      </w:r>
      <w:r w:rsidR="00FB70DF" w:rsidRPr="00FE127A">
        <w:t>title</w:t>
      </w:r>
      <w:r w:rsidR="00FE127A" w:rsidRPr="00FE127A">
        <w:t xml:space="preserve"> </w:t>
      </w:r>
      <w:r w:rsidR="00FB70DF" w:rsidRPr="00FE127A">
        <w:t>could</w:t>
      </w:r>
      <w:r w:rsidR="00FE127A" w:rsidRPr="00FE127A">
        <w:t xml:space="preserve"> </w:t>
      </w:r>
      <w:r w:rsidR="00FB70DF" w:rsidRPr="00FE127A">
        <w:t>only pass</w:t>
      </w:r>
      <w:r w:rsidR="00FE127A" w:rsidRPr="00FE127A">
        <w:t xml:space="preserve"> </w:t>
      </w:r>
      <w:r w:rsidR="00FB70DF" w:rsidRPr="00FE127A">
        <w:t>by</w:t>
      </w:r>
      <w:r w:rsidR="00FE127A" w:rsidRPr="00FE127A">
        <w:t xml:space="preserve"> </w:t>
      </w:r>
      <w:r w:rsidR="00FB70DF" w:rsidRPr="00FE127A">
        <w:t>following</w:t>
      </w:r>
      <w:r w:rsidR="00BA7EB0">
        <w:t>,</w:t>
      </w:r>
      <w:r w:rsidR="00FE127A" w:rsidRPr="00FE127A">
        <w:t xml:space="preserve"> </w:t>
      </w:r>
      <w:r w:rsidR="00FB70DF" w:rsidRPr="00FE127A">
        <w:t>to the logical conclusion</w:t>
      </w:r>
      <w:r w:rsidR="00BA7EB0">
        <w:t>,</w:t>
      </w:r>
      <w:r w:rsidR="00FE127A" w:rsidRPr="00FE127A">
        <w:t xml:space="preserve"> </w:t>
      </w:r>
      <w:r w:rsidR="00FB70DF" w:rsidRPr="00FE127A">
        <w:t>all the</w:t>
      </w:r>
      <w:r w:rsidR="00FE127A" w:rsidRPr="00FE127A">
        <w:t xml:space="preserve"> </w:t>
      </w:r>
      <w:r w:rsidR="00FB70DF" w:rsidRPr="00FE127A">
        <w:t>requisite</w:t>
      </w:r>
      <w:r w:rsidR="00FE127A" w:rsidRPr="00FE127A">
        <w:t xml:space="preserve"> </w:t>
      </w:r>
      <w:r w:rsidR="00FB70DF" w:rsidRPr="00FE127A">
        <w:t>procedures for</w:t>
      </w:r>
      <w:r w:rsidR="00FE127A" w:rsidRPr="00FE127A">
        <w:t xml:space="preserve"> </w:t>
      </w:r>
      <w:r w:rsidR="00FB70DF" w:rsidRPr="00FE127A">
        <w:t xml:space="preserve">transfer. </w:t>
      </w:r>
      <w:r w:rsidR="00995305" w:rsidRPr="00FE127A">
        <w:t>It is the comple</w:t>
      </w:r>
      <w:r w:rsidR="00DF2793" w:rsidRPr="00FE127A">
        <w:t>t</w:t>
      </w:r>
      <w:r w:rsidR="00995305" w:rsidRPr="00FE127A">
        <w:t>ed</w:t>
      </w:r>
      <w:r w:rsidR="003B4AFE" w:rsidRPr="00FE127A">
        <w:t xml:space="preserve"> </w:t>
      </w:r>
      <w:r w:rsidR="00995305" w:rsidRPr="00FE127A">
        <w:t xml:space="preserve">act of </w:t>
      </w:r>
      <w:r w:rsidR="00DF2793" w:rsidRPr="00FE127A">
        <w:t>transfer</w:t>
      </w:r>
      <w:r w:rsidR="003B4AFE" w:rsidRPr="00FE127A">
        <w:t xml:space="preserve"> </w:t>
      </w:r>
      <w:r w:rsidR="00995305" w:rsidRPr="00FE127A">
        <w:t>of</w:t>
      </w:r>
      <w:r w:rsidR="003B4AFE" w:rsidRPr="00FE127A">
        <w:t xml:space="preserve"> </w:t>
      </w:r>
      <w:r w:rsidR="00995305" w:rsidRPr="00FE127A">
        <w:t xml:space="preserve">ownership </w:t>
      </w:r>
      <w:r w:rsidR="00FB70DF" w:rsidRPr="00FE127A">
        <w:t xml:space="preserve">of immovable property </w:t>
      </w:r>
      <w:r w:rsidR="00995305" w:rsidRPr="00FE127A">
        <w:t xml:space="preserve">that </w:t>
      </w:r>
      <w:r w:rsidR="00DF2793" w:rsidRPr="00FE127A">
        <w:t xml:space="preserve">divests the owner </w:t>
      </w:r>
      <w:r w:rsidR="00ED3503" w:rsidRPr="00FE127A">
        <w:t>of</w:t>
      </w:r>
      <w:r w:rsidR="00DF2793" w:rsidRPr="00FE127A">
        <w:t xml:space="preserve"> control over his property and that</w:t>
      </w:r>
      <w:r w:rsidR="003B4AFE" w:rsidRPr="00FE127A">
        <w:t xml:space="preserve"> </w:t>
      </w:r>
      <w:r w:rsidR="00995305" w:rsidRPr="00FE127A">
        <w:t xml:space="preserve">gives </w:t>
      </w:r>
      <w:r w:rsidR="00DF2793" w:rsidRPr="00FE127A">
        <w:t>another</w:t>
      </w:r>
      <w:r w:rsidR="003B4AFE" w:rsidRPr="00FE127A">
        <w:t xml:space="preserve"> </w:t>
      </w:r>
      <w:r w:rsidR="00995305" w:rsidRPr="00FE127A">
        <w:t xml:space="preserve">control over </w:t>
      </w:r>
      <w:r w:rsidR="00AB393E" w:rsidRPr="00FE127A">
        <w:t>t</w:t>
      </w:r>
      <w:r w:rsidR="00DF2793" w:rsidRPr="00FE127A">
        <w:t>hat same</w:t>
      </w:r>
      <w:r w:rsidR="003B4AFE" w:rsidRPr="00FE127A">
        <w:t xml:space="preserve"> </w:t>
      </w:r>
      <w:r w:rsidR="00995305" w:rsidRPr="00FE127A">
        <w:t>property. Title</w:t>
      </w:r>
      <w:r w:rsidR="003B4AFE" w:rsidRPr="00FE127A">
        <w:t xml:space="preserve"> </w:t>
      </w:r>
      <w:r w:rsidR="00995305" w:rsidRPr="00FE127A">
        <w:t>is indeed</w:t>
      </w:r>
      <w:r w:rsidR="003B4AFE" w:rsidRPr="00FE127A">
        <w:t xml:space="preserve"> </w:t>
      </w:r>
      <w:r w:rsidR="00995305" w:rsidRPr="00FE127A">
        <w:t>not taken lightly.</w:t>
      </w:r>
      <w:r w:rsidR="00FE127A" w:rsidRPr="00FE127A">
        <w:t xml:space="preserve"> </w:t>
      </w:r>
      <w:r w:rsidR="00DA2FEA" w:rsidRPr="00FE127A">
        <w:t xml:space="preserve">See </w:t>
      </w:r>
      <w:r w:rsidR="00DA2FEA" w:rsidRPr="00FE127A">
        <w:rPr>
          <w:i/>
        </w:rPr>
        <w:t xml:space="preserve">Takafuma </w:t>
      </w:r>
      <w:r w:rsidR="00DA2FEA" w:rsidRPr="00030101">
        <w:t xml:space="preserve">v </w:t>
      </w:r>
      <w:r w:rsidR="00DA2FEA" w:rsidRPr="00FE127A">
        <w:rPr>
          <w:i/>
        </w:rPr>
        <w:t>Takafuma</w:t>
      </w:r>
      <w:r w:rsidR="00DA2FEA" w:rsidRPr="00FE127A">
        <w:t xml:space="preserve"> 1994 (2) 103 (S) on the implications of holding title.</w:t>
      </w:r>
      <w:r w:rsidR="00DA2FEA">
        <w:t xml:space="preserve"> </w:t>
      </w:r>
      <w:r w:rsidR="007133E6" w:rsidRPr="00FE127A">
        <w:t>T</w:t>
      </w:r>
      <w:r w:rsidRPr="00FE127A">
        <w:t>he intent of the donor</w:t>
      </w:r>
      <w:r w:rsidR="00DD0016" w:rsidRPr="00FE127A">
        <w:t xml:space="preserve"> in this instance</w:t>
      </w:r>
      <w:r w:rsidR="00FE127A" w:rsidRPr="00FE127A">
        <w:t xml:space="preserve"> </w:t>
      </w:r>
      <w:r w:rsidR="007133E6" w:rsidRPr="00FE127A">
        <w:t>cannot</w:t>
      </w:r>
      <w:r w:rsidR="003B4AFE" w:rsidRPr="00FE127A">
        <w:t xml:space="preserve"> </w:t>
      </w:r>
      <w:r w:rsidRPr="00FE127A">
        <w:t xml:space="preserve">count for the act of transfer because the law is clear from the nature of the property, on how transfer is to be effected. </w:t>
      </w:r>
    </w:p>
    <w:p w:rsidR="003F0D5E" w:rsidRPr="00FE127A" w:rsidRDefault="003F0D5E" w:rsidP="00030101">
      <w:pPr>
        <w:autoSpaceDE w:val="0"/>
        <w:autoSpaceDN w:val="0"/>
        <w:adjustRightInd w:val="0"/>
        <w:spacing w:after="0" w:line="360" w:lineRule="auto"/>
        <w:ind w:firstLine="720"/>
        <w:jc w:val="both"/>
      </w:pPr>
      <w:r w:rsidRPr="00FE127A">
        <w:t>The actions of the donee must also be examined</w:t>
      </w:r>
      <w:r w:rsidR="00AB393E" w:rsidRPr="00FE127A">
        <w:t xml:space="preserve"> in terms of</w:t>
      </w:r>
      <w:r w:rsidR="003B4AFE" w:rsidRPr="00FE127A">
        <w:t xml:space="preserve"> </w:t>
      </w:r>
      <w:r w:rsidR="00AB393E" w:rsidRPr="00FE127A">
        <w:t>acceptance</w:t>
      </w:r>
      <w:r w:rsidRPr="00FE127A">
        <w:t>. Whilst the donor may have done all on her part t</w:t>
      </w:r>
      <w:r w:rsidR="00995305" w:rsidRPr="00FE127A">
        <w:t>owards</w:t>
      </w:r>
      <w:r w:rsidR="007133E6" w:rsidRPr="00FE127A">
        <w:t xml:space="preserve"> facilitating</w:t>
      </w:r>
      <w:r w:rsidR="003B4AFE" w:rsidRPr="00FE127A">
        <w:t xml:space="preserve"> </w:t>
      </w:r>
      <w:r w:rsidR="00995305" w:rsidRPr="00FE127A">
        <w:t>the</w:t>
      </w:r>
      <w:r w:rsidR="003B4AFE" w:rsidRPr="00FE127A">
        <w:t xml:space="preserve"> </w:t>
      </w:r>
      <w:r w:rsidR="00995305" w:rsidRPr="00FE127A">
        <w:t>process of</w:t>
      </w:r>
      <w:r w:rsidR="003B4AFE" w:rsidRPr="00FE127A">
        <w:t xml:space="preserve"> </w:t>
      </w:r>
      <w:r w:rsidR="00995305" w:rsidRPr="00FE127A">
        <w:t>effecting</w:t>
      </w:r>
      <w:r w:rsidRPr="00FE127A">
        <w:t xml:space="preserve"> transfer, the donee certainly did not perfect the donation by having it actually put into her name. There is absolutely no doubt that without legal transfer of title of the </w:t>
      </w:r>
      <w:r w:rsidR="00ED3503" w:rsidRPr="00FE127A">
        <w:t>property,</w:t>
      </w:r>
      <w:r w:rsidRPr="00FE127A">
        <w:t xml:space="preserve"> its dominion and control one hundred percent remained with the now deceased during her life time and up until her death. The </w:t>
      </w:r>
      <w:r w:rsidRPr="00DB5DE5">
        <w:t>donee</w:t>
      </w:r>
      <w:r w:rsidRPr="00FE127A">
        <w:t xml:space="preserve"> only has herself to blame for failing to take title</w:t>
      </w:r>
      <w:r w:rsidR="009269B2" w:rsidRPr="00FE127A">
        <w:t xml:space="preserve"> timeously. </w:t>
      </w:r>
      <w:r w:rsidR="00DD0016" w:rsidRPr="00FE127A">
        <w:t xml:space="preserve">There is an African proverb which admonishes: </w:t>
      </w:r>
      <w:r w:rsidR="009269B2" w:rsidRPr="00FE127A">
        <w:t>“Do something</w:t>
      </w:r>
      <w:r w:rsidR="003B4AFE" w:rsidRPr="00FE127A">
        <w:t xml:space="preserve"> </w:t>
      </w:r>
      <w:r w:rsidR="009269B2" w:rsidRPr="00FE127A">
        <w:t>at its right</w:t>
      </w:r>
      <w:r w:rsidR="003B4AFE" w:rsidRPr="00FE127A">
        <w:t xml:space="preserve"> </w:t>
      </w:r>
      <w:r w:rsidR="00ED3503" w:rsidRPr="00FE127A">
        <w:t>time,</w:t>
      </w:r>
      <w:r w:rsidR="009269B2" w:rsidRPr="00FE127A">
        <w:t xml:space="preserve"> and</w:t>
      </w:r>
      <w:r w:rsidR="003B4AFE" w:rsidRPr="00FE127A">
        <w:t xml:space="preserve"> </w:t>
      </w:r>
      <w:r w:rsidR="009269B2" w:rsidRPr="00FE127A">
        <w:t>peace will</w:t>
      </w:r>
      <w:r w:rsidR="003B4AFE" w:rsidRPr="00FE127A">
        <w:t xml:space="preserve"> </w:t>
      </w:r>
      <w:r w:rsidR="009269B2" w:rsidRPr="00FE127A">
        <w:t>accompany</w:t>
      </w:r>
      <w:r w:rsidR="003B4AFE" w:rsidRPr="00FE127A">
        <w:t xml:space="preserve"> </w:t>
      </w:r>
      <w:r w:rsidR="009269B2" w:rsidRPr="00FE127A">
        <w:t>it</w:t>
      </w:r>
      <w:r w:rsidR="00DD0016" w:rsidRPr="00FE127A">
        <w:t>.</w:t>
      </w:r>
      <w:r w:rsidR="009269B2" w:rsidRPr="00FE127A">
        <w:t>”</w:t>
      </w:r>
      <w:r w:rsidR="003B4AFE" w:rsidRPr="00FE127A">
        <w:t xml:space="preserve"> </w:t>
      </w:r>
      <w:r w:rsidR="00DD0016" w:rsidRPr="00FE127A">
        <w:t>The absence of</w:t>
      </w:r>
      <w:r w:rsidR="00FE127A" w:rsidRPr="00FE127A">
        <w:t xml:space="preserve"> </w:t>
      </w:r>
      <w:r w:rsidR="00DD0016" w:rsidRPr="00FE127A">
        <w:t>peace in</w:t>
      </w:r>
      <w:r w:rsidR="00FE127A" w:rsidRPr="00FE127A">
        <w:t xml:space="preserve"> </w:t>
      </w:r>
      <w:r w:rsidR="00DD0016" w:rsidRPr="00FE127A">
        <w:t>winding</w:t>
      </w:r>
      <w:r w:rsidR="00FE127A" w:rsidRPr="00FE127A">
        <w:t xml:space="preserve"> </w:t>
      </w:r>
      <w:r w:rsidR="00DD0016" w:rsidRPr="00FE127A">
        <w:t>their</w:t>
      </w:r>
      <w:r w:rsidR="00FE127A" w:rsidRPr="00FE127A">
        <w:t xml:space="preserve"> </w:t>
      </w:r>
      <w:r w:rsidR="00DD0016" w:rsidRPr="00FE127A">
        <w:t>mother’s</w:t>
      </w:r>
      <w:r w:rsidR="00FE127A" w:rsidRPr="00FE127A">
        <w:t xml:space="preserve"> </w:t>
      </w:r>
      <w:r w:rsidR="00DD0016" w:rsidRPr="00FE127A">
        <w:t>estate</w:t>
      </w:r>
      <w:r w:rsidR="00FE127A" w:rsidRPr="00FE127A">
        <w:t xml:space="preserve"> </w:t>
      </w:r>
      <w:r w:rsidR="00DD0016" w:rsidRPr="00FE127A">
        <w:t>is precisely because the</w:t>
      </w:r>
      <w:r w:rsidR="00FE127A" w:rsidRPr="00FE127A">
        <w:t xml:space="preserve"> </w:t>
      </w:r>
      <w:r w:rsidR="00DD0016" w:rsidRPr="00FE127A">
        <w:t>applicant</w:t>
      </w:r>
      <w:r w:rsidR="00FE127A" w:rsidRPr="00FE127A">
        <w:t xml:space="preserve"> </w:t>
      </w:r>
      <w:r w:rsidR="00DD0016" w:rsidRPr="00FE127A">
        <w:t>failed to</w:t>
      </w:r>
      <w:r w:rsidR="00FE127A" w:rsidRPr="00FE127A">
        <w:t xml:space="preserve"> </w:t>
      </w:r>
      <w:r w:rsidR="00DD0016" w:rsidRPr="00FE127A">
        <w:t>act</w:t>
      </w:r>
      <w:r w:rsidR="00FE127A" w:rsidRPr="00FE127A">
        <w:t xml:space="preserve"> </w:t>
      </w:r>
      <w:r w:rsidR="00DD0016" w:rsidRPr="00FE127A">
        <w:t>timeously in</w:t>
      </w:r>
      <w:r w:rsidR="00FE127A" w:rsidRPr="00FE127A">
        <w:t xml:space="preserve"> </w:t>
      </w:r>
      <w:r w:rsidR="00DD0016" w:rsidRPr="00FE127A">
        <w:t>accepting the</w:t>
      </w:r>
      <w:r w:rsidR="00FE127A" w:rsidRPr="00FE127A">
        <w:t xml:space="preserve"> </w:t>
      </w:r>
      <w:r w:rsidR="00DD0016" w:rsidRPr="00FE127A">
        <w:t xml:space="preserve">donation. None of this would be before the courts. </w:t>
      </w:r>
      <w:r w:rsidR="009269B2" w:rsidRPr="00FE127A">
        <w:t>The right</w:t>
      </w:r>
      <w:r w:rsidR="003B4AFE" w:rsidRPr="00FE127A">
        <w:t xml:space="preserve"> </w:t>
      </w:r>
      <w:r w:rsidR="009269B2" w:rsidRPr="00FE127A">
        <w:t>time to</w:t>
      </w:r>
      <w:r w:rsidR="003B4AFE" w:rsidRPr="00FE127A">
        <w:t xml:space="preserve"> </w:t>
      </w:r>
      <w:r w:rsidR="00ED3503" w:rsidRPr="00FE127A">
        <w:t>take transfer</w:t>
      </w:r>
      <w:r w:rsidR="003B4AFE" w:rsidRPr="00FE127A">
        <w:t xml:space="preserve"> </w:t>
      </w:r>
      <w:r w:rsidR="009269B2" w:rsidRPr="00FE127A">
        <w:t>would have been</w:t>
      </w:r>
      <w:r w:rsidR="003B4AFE" w:rsidRPr="00FE127A">
        <w:t xml:space="preserve"> </w:t>
      </w:r>
      <w:r w:rsidR="009269B2" w:rsidRPr="00FE127A">
        <w:t>during</w:t>
      </w:r>
      <w:r w:rsidR="003B4AFE" w:rsidRPr="00FE127A">
        <w:t xml:space="preserve"> </w:t>
      </w:r>
      <w:r w:rsidR="009269B2" w:rsidRPr="00FE127A">
        <w:t>the</w:t>
      </w:r>
      <w:r w:rsidR="00FE127A" w:rsidRPr="00FE127A">
        <w:t xml:space="preserve"> </w:t>
      </w:r>
      <w:r w:rsidR="009269B2" w:rsidRPr="00FE127A">
        <w:t>now</w:t>
      </w:r>
      <w:r w:rsidR="003B4AFE" w:rsidRPr="00FE127A">
        <w:t xml:space="preserve"> </w:t>
      </w:r>
      <w:r w:rsidR="009269B2" w:rsidRPr="00FE127A">
        <w:t>deceased’s</w:t>
      </w:r>
      <w:r w:rsidR="003B4AFE" w:rsidRPr="00FE127A">
        <w:t xml:space="preserve"> </w:t>
      </w:r>
      <w:r w:rsidR="009269B2" w:rsidRPr="00FE127A">
        <w:t>life time</w:t>
      </w:r>
      <w:r w:rsidR="00DD0016" w:rsidRPr="00FE127A">
        <w:t xml:space="preserve"> for the avoidance of</w:t>
      </w:r>
      <w:r w:rsidR="00FE127A" w:rsidRPr="00FE127A">
        <w:t xml:space="preserve"> </w:t>
      </w:r>
      <w:r w:rsidR="00DD0016" w:rsidRPr="00FE127A">
        <w:t>these</w:t>
      </w:r>
      <w:r w:rsidR="00FE127A" w:rsidRPr="00FE127A">
        <w:t xml:space="preserve"> </w:t>
      </w:r>
      <w:r w:rsidR="00DD0016" w:rsidRPr="00FE127A">
        <w:t>type of</w:t>
      </w:r>
      <w:r w:rsidR="00FE127A" w:rsidRPr="00FE127A">
        <w:t xml:space="preserve"> </w:t>
      </w:r>
      <w:r w:rsidR="00DD0016" w:rsidRPr="00FE127A">
        <w:t>squabbles</w:t>
      </w:r>
      <w:r w:rsidR="009269B2" w:rsidRPr="00FE127A">
        <w:t>.</w:t>
      </w:r>
    </w:p>
    <w:p w:rsidR="00D531BF" w:rsidRPr="00FE127A" w:rsidRDefault="009269B2" w:rsidP="00030101">
      <w:pPr>
        <w:spacing w:line="360" w:lineRule="auto"/>
        <w:ind w:firstLine="720"/>
        <w:jc w:val="both"/>
      </w:pPr>
      <w:r w:rsidRPr="00FE127A">
        <w:t>The application</w:t>
      </w:r>
      <w:r w:rsidR="003B4AFE" w:rsidRPr="00FE127A">
        <w:t xml:space="preserve"> </w:t>
      </w:r>
      <w:r w:rsidRPr="00FE127A">
        <w:t xml:space="preserve">fails. </w:t>
      </w:r>
      <w:r w:rsidR="00EB1863" w:rsidRPr="00FE127A">
        <w:t xml:space="preserve">I do </w:t>
      </w:r>
      <w:r w:rsidR="006601F9" w:rsidRPr="00FE127A">
        <w:t>not</w:t>
      </w:r>
      <w:r w:rsidR="006A6768" w:rsidRPr="00FE127A">
        <w:t xml:space="preserve"> </w:t>
      </w:r>
      <w:r w:rsidR="00EB1863" w:rsidRPr="00FE127A">
        <w:t>agree that the</w:t>
      </w:r>
      <w:r w:rsidR="006A6768" w:rsidRPr="00FE127A">
        <w:t xml:space="preserve"> </w:t>
      </w:r>
      <w:r w:rsidR="006601F9" w:rsidRPr="00FE127A">
        <w:t>estate</w:t>
      </w:r>
      <w:r w:rsidR="006A6768" w:rsidRPr="00FE127A">
        <w:t xml:space="preserve"> </w:t>
      </w:r>
      <w:r w:rsidR="00EB1863" w:rsidRPr="00FE127A">
        <w:t>should</w:t>
      </w:r>
      <w:r w:rsidR="006A6768" w:rsidRPr="00FE127A">
        <w:t xml:space="preserve"> </w:t>
      </w:r>
      <w:r w:rsidR="00EB1863" w:rsidRPr="00FE127A">
        <w:t>be</w:t>
      </w:r>
      <w:r w:rsidR="006A6768" w:rsidRPr="00FE127A">
        <w:t xml:space="preserve"> </w:t>
      </w:r>
      <w:r w:rsidR="00EB1863" w:rsidRPr="00FE127A">
        <w:t>saddled wit</w:t>
      </w:r>
      <w:r w:rsidR="00ED3503" w:rsidRPr="00FE127A">
        <w:t>h</w:t>
      </w:r>
      <w:r w:rsidR="006A6768" w:rsidRPr="00FE127A">
        <w:t xml:space="preserve"> </w:t>
      </w:r>
      <w:r w:rsidR="006601F9" w:rsidRPr="00FE127A">
        <w:t>costs</w:t>
      </w:r>
      <w:r w:rsidR="006A6768" w:rsidRPr="00FE127A">
        <w:t xml:space="preserve"> </w:t>
      </w:r>
      <w:r w:rsidR="00EB1863" w:rsidRPr="00FE127A">
        <w:t xml:space="preserve">from the </w:t>
      </w:r>
      <w:r w:rsidR="006601F9" w:rsidRPr="00FE127A">
        <w:t>applicant‘s</w:t>
      </w:r>
      <w:r w:rsidR="006A6768" w:rsidRPr="00FE127A">
        <w:t xml:space="preserve"> </w:t>
      </w:r>
      <w:r w:rsidR="00ED3503" w:rsidRPr="00FE127A">
        <w:t>own</w:t>
      </w:r>
      <w:r w:rsidR="006A6768" w:rsidRPr="00FE127A">
        <w:t xml:space="preserve"> </w:t>
      </w:r>
      <w:r w:rsidR="006601F9" w:rsidRPr="00FE127A">
        <w:t>lackadaisical</w:t>
      </w:r>
      <w:r w:rsidR="006A6768" w:rsidRPr="00FE127A">
        <w:t xml:space="preserve"> </w:t>
      </w:r>
      <w:r w:rsidR="00EB1863" w:rsidRPr="00FE127A">
        <w:t>approach to having the property</w:t>
      </w:r>
      <w:r w:rsidR="006A6768" w:rsidRPr="00FE127A">
        <w:t xml:space="preserve"> </w:t>
      </w:r>
      <w:r w:rsidR="00EB1863" w:rsidRPr="00FE127A">
        <w:t xml:space="preserve">registered in </w:t>
      </w:r>
      <w:r w:rsidR="006601F9" w:rsidRPr="00FE127A">
        <w:t>h</w:t>
      </w:r>
      <w:r w:rsidR="00ED3503" w:rsidRPr="00FE127A">
        <w:t>e</w:t>
      </w:r>
      <w:r w:rsidR="006601F9" w:rsidRPr="00FE127A">
        <w:t>r</w:t>
      </w:r>
      <w:r w:rsidR="006A6768" w:rsidRPr="00FE127A">
        <w:t xml:space="preserve"> </w:t>
      </w:r>
      <w:r w:rsidR="00EB1863" w:rsidRPr="00FE127A">
        <w:t>name.</w:t>
      </w:r>
    </w:p>
    <w:p w:rsidR="009269B2" w:rsidRPr="00FE127A" w:rsidRDefault="009269B2" w:rsidP="00030101">
      <w:pPr>
        <w:spacing w:line="360" w:lineRule="auto"/>
        <w:jc w:val="both"/>
      </w:pPr>
    </w:p>
    <w:p w:rsidR="009269B2" w:rsidRPr="00FE127A" w:rsidRDefault="009269B2" w:rsidP="00030101">
      <w:pPr>
        <w:spacing w:line="360" w:lineRule="auto"/>
        <w:jc w:val="both"/>
      </w:pPr>
      <w:r w:rsidRPr="00FE127A">
        <w:t>Accordingly the</w:t>
      </w:r>
      <w:r w:rsidR="003B4AFE" w:rsidRPr="00FE127A">
        <w:t xml:space="preserve"> </w:t>
      </w:r>
      <w:r w:rsidRPr="00FE127A">
        <w:t>application</w:t>
      </w:r>
      <w:r w:rsidR="00E22140" w:rsidRPr="00FE127A">
        <w:t xml:space="preserve"> </w:t>
      </w:r>
      <w:r w:rsidRPr="00FE127A">
        <w:t>is</w:t>
      </w:r>
      <w:r w:rsidR="003B4AFE" w:rsidRPr="00FE127A">
        <w:t xml:space="preserve"> </w:t>
      </w:r>
      <w:r w:rsidR="00ED3503" w:rsidRPr="00FE127A">
        <w:t>dismissed</w:t>
      </w:r>
      <w:r w:rsidR="003B4AFE" w:rsidRPr="00FE127A">
        <w:t xml:space="preserve"> </w:t>
      </w:r>
      <w:r w:rsidRPr="00FE127A">
        <w:t>with</w:t>
      </w:r>
      <w:r w:rsidR="003B4AFE" w:rsidRPr="00FE127A">
        <w:t xml:space="preserve"> </w:t>
      </w:r>
      <w:r w:rsidRPr="00FE127A">
        <w:t>costs.</w:t>
      </w:r>
    </w:p>
    <w:p w:rsidR="009269B2" w:rsidRPr="00FE127A" w:rsidRDefault="009269B2" w:rsidP="00030101">
      <w:pPr>
        <w:spacing w:line="360" w:lineRule="auto"/>
        <w:jc w:val="both"/>
      </w:pPr>
    </w:p>
    <w:p w:rsidR="00030101" w:rsidRDefault="00030101" w:rsidP="00030101">
      <w:pPr>
        <w:spacing w:after="0" w:line="240" w:lineRule="auto"/>
        <w:rPr>
          <w:i/>
        </w:rPr>
      </w:pPr>
    </w:p>
    <w:p w:rsidR="006F4B59" w:rsidRPr="00FE127A" w:rsidRDefault="004768C4" w:rsidP="00030101">
      <w:pPr>
        <w:spacing w:after="0" w:line="240" w:lineRule="auto"/>
        <w:rPr>
          <w:i/>
        </w:rPr>
      </w:pPr>
      <w:r w:rsidRPr="00FE127A">
        <w:rPr>
          <w:i/>
        </w:rPr>
        <w:t xml:space="preserve">Rungwadi &amp; </w:t>
      </w:r>
      <w:r w:rsidR="00ED1B90" w:rsidRPr="00FE127A">
        <w:rPr>
          <w:i/>
        </w:rPr>
        <w:t>M Rujuwa</w:t>
      </w:r>
      <w:r w:rsidR="00030101">
        <w:t>,</w:t>
      </w:r>
      <w:r w:rsidRPr="00030101">
        <w:t xml:space="preserve"> </w:t>
      </w:r>
      <w:r w:rsidR="00030101">
        <w:t>a</w:t>
      </w:r>
      <w:r w:rsidR="00ED1B90" w:rsidRPr="00030101">
        <w:t xml:space="preserve">pplicant’s </w:t>
      </w:r>
      <w:r w:rsidR="00030101">
        <w:t>l</w:t>
      </w:r>
      <w:r w:rsidRPr="00030101">
        <w:t xml:space="preserve">egal </w:t>
      </w:r>
      <w:r w:rsidR="00030101">
        <w:t>p</w:t>
      </w:r>
      <w:r w:rsidRPr="00030101">
        <w:t>ractitioners</w:t>
      </w:r>
      <w:r w:rsidR="00ED1B90" w:rsidRPr="00FE127A">
        <w:rPr>
          <w:i/>
        </w:rPr>
        <w:br/>
      </w:r>
      <w:r w:rsidR="000334EE" w:rsidRPr="00030101">
        <w:t>Messrs</w:t>
      </w:r>
      <w:r w:rsidR="000334EE" w:rsidRPr="00FE127A">
        <w:rPr>
          <w:i/>
        </w:rPr>
        <w:t xml:space="preserve"> C</w:t>
      </w:r>
      <w:r w:rsidR="003B4AFE" w:rsidRPr="00FE127A">
        <w:rPr>
          <w:i/>
        </w:rPr>
        <w:t xml:space="preserve"> </w:t>
      </w:r>
      <w:r w:rsidR="00030101">
        <w:rPr>
          <w:i/>
        </w:rPr>
        <w:t xml:space="preserve">Kuhuni, </w:t>
      </w:r>
      <w:r w:rsidR="00030101" w:rsidRPr="00030101">
        <w:t>first,</w:t>
      </w:r>
      <w:r w:rsidR="00030101">
        <w:rPr>
          <w:i/>
        </w:rPr>
        <w:t xml:space="preserve"> </w:t>
      </w:r>
      <w:r w:rsidR="00030101">
        <w:t>third</w:t>
      </w:r>
      <w:r w:rsidR="000334EE" w:rsidRPr="00030101">
        <w:t xml:space="preserve"> and </w:t>
      </w:r>
      <w:r w:rsidR="00030101">
        <w:t>fourth</w:t>
      </w:r>
      <w:r w:rsidR="000334EE" w:rsidRPr="00030101">
        <w:t xml:space="preserve"> </w:t>
      </w:r>
      <w:r w:rsidR="00030101">
        <w:t>r</w:t>
      </w:r>
      <w:r w:rsidR="000334EE" w:rsidRPr="00030101">
        <w:t>espondent’s</w:t>
      </w:r>
      <w:r w:rsidR="003B4AFE" w:rsidRPr="00030101">
        <w:t xml:space="preserve"> </w:t>
      </w:r>
      <w:r w:rsidR="00030101">
        <w:t>l</w:t>
      </w:r>
      <w:r w:rsidR="000334EE" w:rsidRPr="00030101">
        <w:t xml:space="preserve">egal </w:t>
      </w:r>
      <w:r w:rsidR="00030101">
        <w:t>p</w:t>
      </w:r>
      <w:r w:rsidR="000334EE" w:rsidRPr="00030101">
        <w:t>ractitioners</w:t>
      </w:r>
    </w:p>
    <w:p w:rsidR="004768C4" w:rsidRPr="00FE127A" w:rsidRDefault="004768C4" w:rsidP="00030101">
      <w:pPr>
        <w:spacing w:line="360" w:lineRule="auto"/>
        <w:jc w:val="both"/>
      </w:pPr>
    </w:p>
    <w:p w:rsidR="00FE127A" w:rsidRPr="00FE127A" w:rsidRDefault="00FE127A" w:rsidP="00030101">
      <w:pPr>
        <w:spacing w:line="360" w:lineRule="auto"/>
        <w:jc w:val="both"/>
      </w:pPr>
    </w:p>
    <w:sectPr w:rsidR="00FE127A" w:rsidRPr="00FE127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B45" w:rsidRDefault="00375B45" w:rsidP="003F0D5E">
      <w:pPr>
        <w:spacing w:after="0" w:line="240" w:lineRule="auto"/>
      </w:pPr>
      <w:r>
        <w:separator/>
      </w:r>
    </w:p>
  </w:endnote>
  <w:endnote w:type="continuationSeparator" w:id="0">
    <w:p w:rsidR="00375B45" w:rsidRDefault="00375B45" w:rsidP="003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B45" w:rsidRDefault="00375B45" w:rsidP="003F0D5E">
      <w:pPr>
        <w:spacing w:after="0" w:line="240" w:lineRule="auto"/>
      </w:pPr>
      <w:r>
        <w:separator/>
      </w:r>
    </w:p>
  </w:footnote>
  <w:footnote w:type="continuationSeparator" w:id="0">
    <w:p w:rsidR="00375B45" w:rsidRDefault="00375B45" w:rsidP="003F0D5E">
      <w:pPr>
        <w:spacing w:after="0" w:line="240" w:lineRule="auto"/>
      </w:pPr>
      <w:r>
        <w:continuationSeparator/>
      </w:r>
    </w:p>
  </w:footnote>
  <w:footnote w:id="1">
    <w:p w:rsidR="003B4AFE" w:rsidRPr="00A92206" w:rsidRDefault="003B4AFE" w:rsidP="003F0D5E">
      <w:pPr>
        <w:autoSpaceDE w:val="0"/>
        <w:autoSpaceDN w:val="0"/>
        <w:adjustRightInd w:val="0"/>
        <w:spacing w:after="0" w:line="240" w:lineRule="auto"/>
        <w:rPr>
          <w:color w:val="000000"/>
          <w:sz w:val="22"/>
          <w:szCs w:val="22"/>
        </w:rPr>
      </w:pPr>
      <w:r>
        <w:rPr>
          <w:rStyle w:val="FootnoteReference"/>
        </w:rPr>
        <w:footnoteRef/>
      </w:r>
      <w:r>
        <w:t xml:space="preserve"> </w:t>
      </w:r>
      <w:r w:rsidRPr="00A92206">
        <w:rPr>
          <w:color w:val="000000"/>
          <w:sz w:val="22"/>
          <w:szCs w:val="22"/>
        </w:rPr>
        <w:t>See Marcum, James V. (1950) "The Theory of Delivery in Gifts Causa Mortis," Kentucky Law Journal: Vol. 39: Iss. 2, Article 6.</w:t>
      </w:r>
    </w:p>
    <w:p w:rsidR="003B4AFE" w:rsidRPr="00A92206" w:rsidRDefault="003B4AFE" w:rsidP="003F0D5E">
      <w:pPr>
        <w:autoSpaceDE w:val="0"/>
        <w:autoSpaceDN w:val="0"/>
        <w:adjustRightInd w:val="0"/>
        <w:spacing w:after="0" w:line="240" w:lineRule="auto"/>
        <w:rPr>
          <w:sz w:val="22"/>
          <w:szCs w:val="22"/>
        </w:rPr>
      </w:pPr>
      <w:r w:rsidRPr="00A92206">
        <w:rPr>
          <w:color w:val="000000"/>
          <w:sz w:val="22"/>
          <w:szCs w:val="22"/>
        </w:rPr>
        <w:t xml:space="preserve">Available at: </w:t>
      </w:r>
      <w:r w:rsidRPr="00A92206">
        <w:rPr>
          <w:color w:val="316192"/>
          <w:sz w:val="22"/>
          <w:szCs w:val="22"/>
        </w:rPr>
        <w:t>https://uknowledge.uky.edu/klj/vol39/iss2/6</w:t>
      </w:r>
    </w:p>
    <w:p w:rsidR="003B4AFE" w:rsidRPr="00A92206" w:rsidRDefault="003B4AFE" w:rsidP="003F0D5E">
      <w:pPr>
        <w:pStyle w:val="FootnoteText"/>
        <w:rPr>
          <w:sz w:val="22"/>
          <w:szCs w:val="22"/>
        </w:rPr>
      </w:pPr>
    </w:p>
  </w:footnote>
  <w:footnote w:id="2">
    <w:p w:rsidR="003B4AFE" w:rsidRDefault="003B4AFE" w:rsidP="003F0D5E">
      <w:pPr>
        <w:pStyle w:val="FootnoteText"/>
      </w:pPr>
      <w:r>
        <w:rPr>
          <w:rStyle w:val="FootnoteReference"/>
        </w:rPr>
        <w:footnoteRef/>
      </w:r>
      <w:r>
        <w:t xml:space="preserve"> As discussed by M James above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87727"/>
      <w:docPartObj>
        <w:docPartGallery w:val="Page Numbers (Top of Page)"/>
        <w:docPartUnique/>
      </w:docPartObj>
    </w:sdtPr>
    <w:sdtEndPr>
      <w:rPr>
        <w:noProof/>
      </w:rPr>
    </w:sdtEndPr>
    <w:sdtContent>
      <w:p w:rsidR="00E41F6E" w:rsidRDefault="00E41F6E">
        <w:pPr>
          <w:pStyle w:val="Header"/>
          <w:jc w:val="right"/>
          <w:rPr>
            <w:noProof/>
          </w:rPr>
        </w:pPr>
        <w:r>
          <w:fldChar w:fldCharType="begin"/>
        </w:r>
        <w:r>
          <w:instrText xml:space="preserve"> PAGE   \* MERGEFORMAT </w:instrText>
        </w:r>
        <w:r>
          <w:fldChar w:fldCharType="separate"/>
        </w:r>
        <w:r w:rsidR="00D2072E">
          <w:rPr>
            <w:noProof/>
          </w:rPr>
          <w:t>1</w:t>
        </w:r>
        <w:r>
          <w:rPr>
            <w:noProof/>
          </w:rPr>
          <w:fldChar w:fldCharType="end"/>
        </w:r>
      </w:p>
      <w:p w:rsidR="00E41F6E" w:rsidRDefault="00E41F6E">
        <w:pPr>
          <w:pStyle w:val="Header"/>
          <w:jc w:val="right"/>
          <w:rPr>
            <w:noProof/>
          </w:rPr>
        </w:pPr>
        <w:r>
          <w:rPr>
            <w:noProof/>
          </w:rPr>
          <w:t>HH</w:t>
        </w:r>
        <w:r w:rsidR="004F49E5">
          <w:rPr>
            <w:noProof/>
          </w:rPr>
          <w:t xml:space="preserve"> 504-23</w:t>
        </w:r>
      </w:p>
      <w:p w:rsidR="00E41F6E" w:rsidRDefault="00E41F6E">
        <w:pPr>
          <w:pStyle w:val="Header"/>
          <w:jc w:val="right"/>
        </w:pPr>
        <w:r>
          <w:rPr>
            <w:noProof/>
          </w:rPr>
          <w:t>HC 7996/22</w:t>
        </w:r>
      </w:p>
    </w:sdtContent>
  </w:sdt>
  <w:p w:rsidR="00E41F6E" w:rsidRDefault="00E41F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246"/>
    <w:multiLevelType w:val="hybridMultilevel"/>
    <w:tmpl w:val="08A28D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EC30848"/>
    <w:multiLevelType w:val="hybridMultilevel"/>
    <w:tmpl w:val="E624AEBC"/>
    <w:lvl w:ilvl="0" w:tplc="D264CC82">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72"/>
    <w:rsid w:val="00030101"/>
    <w:rsid w:val="000334EE"/>
    <w:rsid w:val="00035719"/>
    <w:rsid w:val="00055CB8"/>
    <w:rsid w:val="00057176"/>
    <w:rsid w:val="000641E7"/>
    <w:rsid w:val="00065EA0"/>
    <w:rsid w:val="00072795"/>
    <w:rsid w:val="0008127D"/>
    <w:rsid w:val="000817D2"/>
    <w:rsid w:val="000A35A6"/>
    <w:rsid w:val="000C4BB2"/>
    <w:rsid w:val="000C4E18"/>
    <w:rsid w:val="000C6A51"/>
    <w:rsid w:val="000E5293"/>
    <w:rsid w:val="001257B5"/>
    <w:rsid w:val="00125A72"/>
    <w:rsid w:val="00137AA4"/>
    <w:rsid w:val="0014265C"/>
    <w:rsid w:val="00143D72"/>
    <w:rsid w:val="00153F00"/>
    <w:rsid w:val="001564F5"/>
    <w:rsid w:val="0015682F"/>
    <w:rsid w:val="00162E4A"/>
    <w:rsid w:val="00165A39"/>
    <w:rsid w:val="001745B3"/>
    <w:rsid w:val="00175372"/>
    <w:rsid w:val="00193441"/>
    <w:rsid w:val="001B0B7E"/>
    <w:rsid w:val="001B62F5"/>
    <w:rsid w:val="001C2BE9"/>
    <w:rsid w:val="001C642A"/>
    <w:rsid w:val="001D0859"/>
    <w:rsid w:val="001D70E7"/>
    <w:rsid w:val="001E1FD6"/>
    <w:rsid w:val="001E416C"/>
    <w:rsid w:val="001E437E"/>
    <w:rsid w:val="001F07EF"/>
    <w:rsid w:val="00204B1F"/>
    <w:rsid w:val="002217D7"/>
    <w:rsid w:val="002226DE"/>
    <w:rsid w:val="00222DD8"/>
    <w:rsid w:val="00227B02"/>
    <w:rsid w:val="002331F4"/>
    <w:rsid w:val="00233DC9"/>
    <w:rsid w:val="0023506F"/>
    <w:rsid w:val="00243753"/>
    <w:rsid w:val="002445BB"/>
    <w:rsid w:val="00252227"/>
    <w:rsid w:val="00275F5B"/>
    <w:rsid w:val="00285643"/>
    <w:rsid w:val="002A02D3"/>
    <w:rsid w:val="002B06FA"/>
    <w:rsid w:val="002B3F51"/>
    <w:rsid w:val="002C7E69"/>
    <w:rsid w:val="002E5108"/>
    <w:rsid w:val="00300740"/>
    <w:rsid w:val="003108BA"/>
    <w:rsid w:val="0034727D"/>
    <w:rsid w:val="003514EC"/>
    <w:rsid w:val="00363DF9"/>
    <w:rsid w:val="00375B45"/>
    <w:rsid w:val="003842F2"/>
    <w:rsid w:val="00397371"/>
    <w:rsid w:val="003B4AFE"/>
    <w:rsid w:val="003D5B17"/>
    <w:rsid w:val="003D6CBB"/>
    <w:rsid w:val="003E65CF"/>
    <w:rsid w:val="003F0D5E"/>
    <w:rsid w:val="003F3804"/>
    <w:rsid w:val="00400731"/>
    <w:rsid w:val="00403F23"/>
    <w:rsid w:val="00404BBB"/>
    <w:rsid w:val="00414A85"/>
    <w:rsid w:val="00420B84"/>
    <w:rsid w:val="00450095"/>
    <w:rsid w:val="0046024F"/>
    <w:rsid w:val="004716E9"/>
    <w:rsid w:val="004768C4"/>
    <w:rsid w:val="00497203"/>
    <w:rsid w:val="004A6661"/>
    <w:rsid w:val="004B1D37"/>
    <w:rsid w:val="004B5EEC"/>
    <w:rsid w:val="004D0B17"/>
    <w:rsid w:val="004D40C1"/>
    <w:rsid w:val="004F0490"/>
    <w:rsid w:val="004F49E5"/>
    <w:rsid w:val="005419DA"/>
    <w:rsid w:val="00563530"/>
    <w:rsid w:val="00571A4E"/>
    <w:rsid w:val="005902A4"/>
    <w:rsid w:val="005A35E0"/>
    <w:rsid w:val="005A7293"/>
    <w:rsid w:val="005B3B57"/>
    <w:rsid w:val="005B6E29"/>
    <w:rsid w:val="005C549F"/>
    <w:rsid w:val="005D07F2"/>
    <w:rsid w:val="005D1DF1"/>
    <w:rsid w:val="005E5202"/>
    <w:rsid w:val="005F581F"/>
    <w:rsid w:val="005F77DD"/>
    <w:rsid w:val="006226FD"/>
    <w:rsid w:val="00635EBF"/>
    <w:rsid w:val="0064258B"/>
    <w:rsid w:val="006476B1"/>
    <w:rsid w:val="00650BC4"/>
    <w:rsid w:val="006601F9"/>
    <w:rsid w:val="0069326B"/>
    <w:rsid w:val="006A6768"/>
    <w:rsid w:val="006C1768"/>
    <w:rsid w:val="006C33B3"/>
    <w:rsid w:val="006D5DFA"/>
    <w:rsid w:val="006F2249"/>
    <w:rsid w:val="006F4B59"/>
    <w:rsid w:val="006F513B"/>
    <w:rsid w:val="006F6733"/>
    <w:rsid w:val="0071020A"/>
    <w:rsid w:val="007133E6"/>
    <w:rsid w:val="00716E3A"/>
    <w:rsid w:val="00740BB9"/>
    <w:rsid w:val="00747E78"/>
    <w:rsid w:val="00782651"/>
    <w:rsid w:val="0078518C"/>
    <w:rsid w:val="0078748F"/>
    <w:rsid w:val="00796388"/>
    <w:rsid w:val="007A18C5"/>
    <w:rsid w:val="007A55A6"/>
    <w:rsid w:val="007C37F8"/>
    <w:rsid w:val="007D00B0"/>
    <w:rsid w:val="007E3579"/>
    <w:rsid w:val="007F1E7F"/>
    <w:rsid w:val="008037AE"/>
    <w:rsid w:val="0080414B"/>
    <w:rsid w:val="00822667"/>
    <w:rsid w:val="00833652"/>
    <w:rsid w:val="008605C5"/>
    <w:rsid w:val="00877DB3"/>
    <w:rsid w:val="008853C2"/>
    <w:rsid w:val="008A69F3"/>
    <w:rsid w:val="008B219D"/>
    <w:rsid w:val="008B7699"/>
    <w:rsid w:val="008D0B39"/>
    <w:rsid w:val="008D3790"/>
    <w:rsid w:val="008F602A"/>
    <w:rsid w:val="00901D4C"/>
    <w:rsid w:val="009077BB"/>
    <w:rsid w:val="00913CD6"/>
    <w:rsid w:val="00915CBA"/>
    <w:rsid w:val="00921077"/>
    <w:rsid w:val="00924166"/>
    <w:rsid w:val="009269B2"/>
    <w:rsid w:val="0096183F"/>
    <w:rsid w:val="00966D6D"/>
    <w:rsid w:val="00976EDE"/>
    <w:rsid w:val="0097701D"/>
    <w:rsid w:val="00985066"/>
    <w:rsid w:val="00986ADB"/>
    <w:rsid w:val="00992AB2"/>
    <w:rsid w:val="00995305"/>
    <w:rsid w:val="00997083"/>
    <w:rsid w:val="009C4B22"/>
    <w:rsid w:val="009C72EF"/>
    <w:rsid w:val="009E5D4D"/>
    <w:rsid w:val="009F5E2E"/>
    <w:rsid w:val="00A03FDF"/>
    <w:rsid w:val="00A16909"/>
    <w:rsid w:val="00A41CD9"/>
    <w:rsid w:val="00A50126"/>
    <w:rsid w:val="00A52A17"/>
    <w:rsid w:val="00A52A54"/>
    <w:rsid w:val="00A73D92"/>
    <w:rsid w:val="00A7585A"/>
    <w:rsid w:val="00A968E0"/>
    <w:rsid w:val="00AB393E"/>
    <w:rsid w:val="00AC31CC"/>
    <w:rsid w:val="00AC7EA5"/>
    <w:rsid w:val="00AD4CFF"/>
    <w:rsid w:val="00AD7C92"/>
    <w:rsid w:val="00B05D5F"/>
    <w:rsid w:val="00B134B8"/>
    <w:rsid w:val="00B21D39"/>
    <w:rsid w:val="00B21ECA"/>
    <w:rsid w:val="00B30F03"/>
    <w:rsid w:val="00B3346D"/>
    <w:rsid w:val="00B56756"/>
    <w:rsid w:val="00B910A1"/>
    <w:rsid w:val="00BA1E97"/>
    <w:rsid w:val="00BA7A99"/>
    <w:rsid w:val="00BA7EB0"/>
    <w:rsid w:val="00BB6C23"/>
    <w:rsid w:val="00BF4BF2"/>
    <w:rsid w:val="00BF6E96"/>
    <w:rsid w:val="00BF7DA9"/>
    <w:rsid w:val="00C10CE9"/>
    <w:rsid w:val="00C16C7A"/>
    <w:rsid w:val="00C17580"/>
    <w:rsid w:val="00C21352"/>
    <w:rsid w:val="00C32C98"/>
    <w:rsid w:val="00C347D2"/>
    <w:rsid w:val="00C35316"/>
    <w:rsid w:val="00C37A6F"/>
    <w:rsid w:val="00C407C5"/>
    <w:rsid w:val="00C467A1"/>
    <w:rsid w:val="00C6160C"/>
    <w:rsid w:val="00C62F32"/>
    <w:rsid w:val="00C655B6"/>
    <w:rsid w:val="00CA5C10"/>
    <w:rsid w:val="00CA7D99"/>
    <w:rsid w:val="00CD3AA4"/>
    <w:rsid w:val="00CE505B"/>
    <w:rsid w:val="00CE6FAA"/>
    <w:rsid w:val="00D073D1"/>
    <w:rsid w:val="00D2072E"/>
    <w:rsid w:val="00D531BF"/>
    <w:rsid w:val="00D64A42"/>
    <w:rsid w:val="00DA2FEA"/>
    <w:rsid w:val="00DB5DE5"/>
    <w:rsid w:val="00DC4611"/>
    <w:rsid w:val="00DD0016"/>
    <w:rsid w:val="00DD6002"/>
    <w:rsid w:val="00DD6FE2"/>
    <w:rsid w:val="00DF2793"/>
    <w:rsid w:val="00DF2A59"/>
    <w:rsid w:val="00DF6850"/>
    <w:rsid w:val="00E11E6A"/>
    <w:rsid w:val="00E22140"/>
    <w:rsid w:val="00E2609A"/>
    <w:rsid w:val="00E338F3"/>
    <w:rsid w:val="00E41343"/>
    <w:rsid w:val="00E41F6E"/>
    <w:rsid w:val="00E51AA7"/>
    <w:rsid w:val="00E72133"/>
    <w:rsid w:val="00E73261"/>
    <w:rsid w:val="00E93830"/>
    <w:rsid w:val="00E947D7"/>
    <w:rsid w:val="00E954DA"/>
    <w:rsid w:val="00EB1863"/>
    <w:rsid w:val="00ED1B90"/>
    <w:rsid w:val="00ED3503"/>
    <w:rsid w:val="00ED4671"/>
    <w:rsid w:val="00EE604D"/>
    <w:rsid w:val="00EF3AED"/>
    <w:rsid w:val="00EF5D11"/>
    <w:rsid w:val="00EF74CD"/>
    <w:rsid w:val="00F035EA"/>
    <w:rsid w:val="00F0373A"/>
    <w:rsid w:val="00F03B0B"/>
    <w:rsid w:val="00F62DDB"/>
    <w:rsid w:val="00F76738"/>
    <w:rsid w:val="00F900BB"/>
    <w:rsid w:val="00F922F5"/>
    <w:rsid w:val="00FB378D"/>
    <w:rsid w:val="00FB6739"/>
    <w:rsid w:val="00FB70DF"/>
    <w:rsid w:val="00FC3831"/>
    <w:rsid w:val="00FC5F3F"/>
    <w:rsid w:val="00FE127A"/>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1D300-7AAE-4F94-B616-BED5FE27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B3"/>
    <w:pPr>
      <w:ind w:left="720"/>
      <w:contextualSpacing/>
    </w:pPr>
  </w:style>
  <w:style w:type="paragraph" w:styleId="FootnoteText">
    <w:name w:val="footnote text"/>
    <w:basedOn w:val="Normal"/>
    <w:link w:val="FootnoteTextChar"/>
    <w:uiPriority w:val="99"/>
    <w:semiHidden/>
    <w:unhideWhenUsed/>
    <w:rsid w:val="003F0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D5E"/>
    <w:rPr>
      <w:sz w:val="20"/>
      <w:szCs w:val="20"/>
    </w:rPr>
  </w:style>
  <w:style w:type="character" w:styleId="FootnoteReference">
    <w:name w:val="footnote reference"/>
    <w:basedOn w:val="DefaultParagraphFont"/>
    <w:uiPriority w:val="99"/>
    <w:semiHidden/>
    <w:unhideWhenUsed/>
    <w:rsid w:val="003F0D5E"/>
    <w:rPr>
      <w:vertAlign w:val="superscript"/>
    </w:rPr>
  </w:style>
  <w:style w:type="paragraph" w:styleId="Header">
    <w:name w:val="header"/>
    <w:basedOn w:val="Normal"/>
    <w:link w:val="HeaderChar"/>
    <w:uiPriority w:val="99"/>
    <w:unhideWhenUsed/>
    <w:rsid w:val="00E41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6E"/>
  </w:style>
  <w:style w:type="paragraph" w:styleId="Footer">
    <w:name w:val="footer"/>
    <w:basedOn w:val="Normal"/>
    <w:link w:val="FooterChar"/>
    <w:uiPriority w:val="99"/>
    <w:unhideWhenUsed/>
    <w:rsid w:val="00E41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445A-CA60-4B0C-852E-938747C8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dcterms:created xsi:type="dcterms:W3CDTF">2023-09-01T09:18:00Z</dcterms:created>
  <dcterms:modified xsi:type="dcterms:W3CDTF">2023-09-01T09:18:00Z</dcterms:modified>
</cp:coreProperties>
</file>